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Overlap w:val="never"/>
        <w:tblW w:w="16018" w:type="dxa"/>
        <w:tblInd w:w="-147" w:type="dxa"/>
        <w:tblLayout w:type="fixed"/>
        <w:tblCellMar>
          <w:left w:w="10" w:type="dxa"/>
          <w:right w:w="10" w:type="dxa"/>
        </w:tblCellMar>
        <w:tblLook w:val="04A0" w:firstRow="1" w:lastRow="0" w:firstColumn="1" w:lastColumn="0" w:noHBand="0" w:noVBand="1"/>
      </w:tblPr>
      <w:tblGrid>
        <w:gridCol w:w="706"/>
        <w:gridCol w:w="1694"/>
        <w:gridCol w:w="4235"/>
        <w:gridCol w:w="4659"/>
        <w:gridCol w:w="4724"/>
      </w:tblGrid>
      <w:tr w:rsidR="00311AEB" w:rsidRPr="00C472E1" w14:paraId="67E5BC2B" w14:textId="77777777" w:rsidTr="001D2648">
        <w:tc>
          <w:tcPr>
            <w:tcW w:w="16018" w:type="dxa"/>
            <w:gridSpan w:val="5"/>
            <w:tcBorders>
              <w:top w:val="single" w:sz="4" w:space="0" w:color="auto"/>
              <w:left w:val="single" w:sz="4" w:space="0" w:color="auto"/>
              <w:right w:val="single" w:sz="4" w:space="0" w:color="auto"/>
            </w:tcBorders>
            <w:shd w:val="clear" w:color="auto" w:fill="FFFFFF" w:themeFill="background1"/>
            <w:vAlign w:val="center"/>
          </w:tcPr>
          <w:p w14:paraId="2F179EE3" w14:textId="77777777" w:rsidR="00311AEB" w:rsidRPr="00C472E1" w:rsidRDefault="00311AEB" w:rsidP="00311AEB">
            <w:pPr>
              <w:pStyle w:val="Inne0"/>
              <w:shd w:val="clear" w:color="auto" w:fill="auto"/>
              <w:spacing w:line="288" w:lineRule="auto"/>
              <w:rPr>
                <w:rFonts w:ascii="Arial" w:hAnsi="Arial" w:cs="Arial"/>
                <w:sz w:val="18"/>
                <w:szCs w:val="18"/>
              </w:rPr>
            </w:pPr>
            <w:r w:rsidRPr="00C472E1">
              <w:rPr>
                <w:rFonts w:ascii="Arial" w:eastAsia="Arial" w:hAnsi="Arial" w:cs="Arial"/>
                <w:sz w:val="18"/>
                <w:szCs w:val="18"/>
              </w:rPr>
              <w:t>Nazwa dokumentu:</w:t>
            </w:r>
          </w:p>
          <w:p w14:paraId="38373864" w14:textId="77777777" w:rsidR="00311AEB" w:rsidRPr="00C472E1" w:rsidRDefault="00311AEB" w:rsidP="00311AEB">
            <w:pPr>
              <w:pStyle w:val="Inne0"/>
              <w:shd w:val="clear" w:color="auto" w:fill="auto"/>
              <w:spacing w:line="288" w:lineRule="auto"/>
              <w:rPr>
                <w:rFonts w:ascii="Arial" w:eastAsia="Arial" w:hAnsi="Arial" w:cs="Arial"/>
                <w:b/>
                <w:bCs/>
                <w:i/>
                <w:iCs/>
                <w:sz w:val="18"/>
                <w:szCs w:val="18"/>
              </w:rPr>
            </w:pPr>
            <w:r w:rsidRPr="00C472E1">
              <w:rPr>
                <w:rFonts w:ascii="Arial" w:eastAsia="Arial" w:hAnsi="Arial" w:cs="Arial"/>
                <w:b/>
                <w:bCs/>
                <w:i/>
                <w:iCs/>
                <w:sz w:val="18"/>
                <w:szCs w:val="18"/>
              </w:rPr>
              <w:t>Projekt ustawy o zmianie ustawy – Prawo geodezyjne i kartograficzne oraz ustawy o infrastrukturze informacji przestrzennej (UD60)</w:t>
            </w:r>
          </w:p>
          <w:p w14:paraId="1871FC38" w14:textId="397B2A92" w:rsidR="00311AEB" w:rsidRDefault="00311AEB" w:rsidP="00311AEB">
            <w:pPr>
              <w:pStyle w:val="Inne0"/>
              <w:shd w:val="clear" w:color="auto" w:fill="auto"/>
              <w:spacing w:line="288" w:lineRule="auto"/>
              <w:rPr>
                <w:rFonts w:ascii="Arial" w:eastAsia="Arial" w:hAnsi="Arial" w:cs="Arial"/>
                <w:b/>
                <w:bCs/>
                <w:sz w:val="18"/>
                <w:szCs w:val="18"/>
              </w:rPr>
            </w:pPr>
            <w:r w:rsidRPr="00C472E1">
              <w:rPr>
                <w:rFonts w:ascii="Arial" w:eastAsia="Arial" w:hAnsi="Arial" w:cs="Arial"/>
                <w:b/>
                <w:bCs/>
                <w:i/>
                <w:iCs/>
                <w:sz w:val="18"/>
                <w:szCs w:val="18"/>
              </w:rPr>
              <w:t>Opiniowanie</w:t>
            </w:r>
          </w:p>
        </w:tc>
      </w:tr>
      <w:tr w:rsidR="00311AEB" w:rsidRPr="00C472E1" w14:paraId="151E1D00" w14:textId="0B73B71C" w:rsidTr="006116E2">
        <w:tc>
          <w:tcPr>
            <w:tcW w:w="706" w:type="dxa"/>
            <w:tcBorders>
              <w:top w:val="single" w:sz="4" w:space="0" w:color="auto"/>
              <w:left w:val="single" w:sz="4" w:space="0" w:color="auto"/>
            </w:tcBorders>
            <w:shd w:val="clear" w:color="auto" w:fill="FFFFFF" w:themeFill="background1"/>
            <w:vAlign w:val="center"/>
          </w:tcPr>
          <w:p w14:paraId="080C8CDF" w14:textId="77777777" w:rsidR="00311AEB" w:rsidRPr="00C472E1" w:rsidRDefault="00311AEB" w:rsidP="009858C3">
            <w:pPr>
              <w:pStyle w:val="Inne0"/>
              <w:shd w:val="clear" w:color="auto" w:fill="auto"/>
              <w:spacing w:line="288" w:lineRule="auto"/>
              <w:jc w:val="center"/>
              <w:rPr>
                <w:rFonts w:ascii="Arial" w:hAnsi="Arial" w:cs="Arial"/>
                <w:sz w:val="18"/>
                <w:szCs w:val="18"/>
              </w:rPr>
            </w:pPr>
            <w:r w:rsidRPr="00C472E1">
              <w:rPr>
                <w:rFonts w:ascii="Arial" w:eastAsia="Arial" w:hAnsi="Arial" w:cs="Arial"/>
                <w:b/>
                <w:bCs/>
                <w:sz w:val="18"/>
                <w:szCs w:val="18"/>
              </w:rPr>
              <w:t>Lp.</w:t>
            </w:r>
          </w:p>
        </w:tc>
        <w:tc>
          <w:tcPr>
            <w:tcW w:w="1694" w:type="dxa"/>
            <w:tcBorders>
              <w:top w:val="single" w:sz="4" w:space="0" w:color="auto"/>
              <w:left w:val="single" w:sz="4" w:space="0" w:color="auto"/>
            </w:tcBorders>
            <w:shd w:val="clear" w:color="auto" w:fill="FFFFFF" w:themeFill="background1"/>
            <w:vAlign w:val="center"/>
          </w:tcPr>
          <w:p w14:paraId="6484EAE7" w14:textId="102F1E49" w:rsidR="00311AEB" w:rsidRPr="00C472E1" w:rsidRDefault="00311AEB" w:rsidP="00D34B1E">
            <w:pPr>
              <w:pStyle w:val="Inne0"/>
              <w:shd w:val="clear" w:color="auto" w:fill="auto"/>
              <w:spacing w:line="288" w:lineRule="auto"/>
              <w:rPr>
                <w:rFonts w:ascii="Arial" w:hAnsi="Arial" w:cs="Arial"/>
                <w:sz w:val="18"/>
                <w:szCs w:val="18"/>
              </w:rPr>
            </w:pPr>
            <w:r w:rsidRPr="00C472E1">
              <w:rPr>
                <w:rFonts w:ascii="Arial" w:eastAsia="Arial" w:hAnsi="Arial" w:cs="Arial"/>
                <w:b/>
                <w:bCs/>
                <w:sz w:val="18"/>
                <w:szCs w:val="18"/>
              </w:rPr>
              <w:t>Podmiot wnoszący uwagi</w:t>
            </w:r>
          </w:p>
        </w:tc>
        <w:tc>
          <w:tcPr>
            <w:tcW w:w="4235" w:type="dxa"/>
            <w:tcBorders>
              <w:top w:val="single" w:sz="4" w:space="0" w:color="auto"/>
              <w:left w:val="single" w:sz="4" w:space="0" w:color="auto"/>
            </w:tcBorders>
            <w:shd w:val="clear" w:color="auto" w:fill="FFFFFF" w:themeFill="background1"/>
            <w:vAlign w:val="center"/>
          </w:tcPr>
          <w:p w14:paraId="2A3878C3" w14:textId="77777777" w:rsidR="00311AEB" w:rsidRPr="00C472E1" w:rsidRDefault="00311AEB" w:rsidP="006116E2">
            <w:pPr>
              <w:pStyle w:val="Inne0"/>
              <w:shd w:val="clear" w:color="auto" w:fill="auto"/>
              <w:spacing w:line="288" w:lineRule="auto"/>
              <w:jc w:val="center"/>
              <w:rPr>
                <w:rFonts w:ascii="Arial" w:hAnsi="Arial" w:cs="Arial"/>
                <w:sz w:val="18"/>
                <w:szCs w:val="18"/>
              </w:rPr>
            </w:pPr>
            <w:r w:rsidRPr="00C472E1">
              <w:rPr>
                <w:rFonts w:ascii="Arial" w:eastAsia="Arial" w:hAnsi="Arial" w:cs="Arial"/>
                <w:b/>
                <w:bCs/>
                <w:sz w:val="18"/>
                <w:szCs w:val="18"/>
              </w:rPr>
              <w:t>Treść uwagi i uzasadnienie</w:t>
            </w:r>
          </w:p>
        </w:tc>
        <w:tc>
          <w:tcPr>
            <w:tcW w:w="4659" w:type="dxa"/>
            <w:tcBorders>
              <w:top w:val="single" w:sz="4" w:space="0" w:color="auto"/>
              <w:left w:val="single" w:sz="4" w:space="0" w:color="auto"/>
              <w:right w:val="single" w:sz="4" w:space="0" w:color="auto"/>
            </w:tcBorders>
            <w:shd w:val="clear" w:color="auto" w:fill="FFFFFF" w:themeFill="background1"/>
            <w:vAlign w:val="center"/>
          </w:tcPr>
          <w:p w14:paraId="593CD46F" w14:textId="4F137780" w:rsidR="00311AEB" w:rsidRPr="00C472E1" w:rsidRDefault="00311AEB" w:rsidP="006116E2">
            <w:pPr>
              <w:pStyle w:val="Inne0"/>
              <w:shd w:val="clear" w:color="auto" w:fill="auto"/>
              <w:spacing w:line="288" w:lineRule="auto"/>
              <w:jc w:val="center"/>
              <w:rPr>
                <w:rFonts w:ascii="Arial" w:eastAsia="Arial" w:hAnsi="Arial" w:cs="Arial"/>
                <w:b/>
                <w:bCs/>
                <w:sz w:val="18"/>
                <w:szCs w:val="18"/>
              </w:rPr>
            </w:pPr>
            <w:r w:rsidRPr="00C472E1">
              <w:rPr>
                <w:rFonts w:ascii="Arial" w:eastAsia="Arial" w:hAnsi="Arial" w:cs="Arial"/>
                <w:b/>
                <w:bCs/>
                <w:sz w:val="18"/>
                <w:szCs w:val="18"/>
              </w:rPr>
              <w:t>Propozycja zmian</w:t>
            </w:r>
          </w:p>
        </w:tc>
        <w:tc>
          <w:tcPr>
            <w:tcW w:w="4724" w:type="dxa"/>
            <w:tcBorders>
              <w:top w:val="single" w:sz="4" w:space="0" w:color="auto"/>
              <w:left w:val="single" w:sz="4" w:space="0" w:color="auto"/>
              <w:right w:val="single" w:sz="4" w:space="0" w:color="auto"/>
            </w:tcBorders>
            <w:shd w:val="clear" w:color="auto" w:fill="FFFFFF" w:themeFill="background1"/>
            <w:vAlign w:val="center"/>
          </w:tcPr>
          <w:p w14:paraId="71445ED9" w14:textId="4FABB9FE" w:rsidR="00311AEB" w:rsidRPr="00C472E1" w:rsidRDefault="006116E2" w:rsidP="006116E2">
            <w:pPr>
              <w:pStyle w:val="Inne0"/>
              <w:shd w:val="clear" w:color="auto" w:fill="auto"/>
              <w:spacing w:line="288" w:lineRule="auto"/>
              <w:jc w:val="center"/>
              <w:rPr>
                <w:rFonts w:ascii="Arial" w:eastAsia="Arial" w:hAnsi="Arial" w:cs="Arial"/>
                <w:b/>
                <w:bCs/>
                <w:sz w:val="18"/>
                <w:szCs w:val="18"/>
              </w:rPr>
            </w:pPr>
            <w:r>
              <w:rPr>
                <w:rFonts w:ascii="Arial" w:eastAsia="Arial" w:hAnsi="Arial" w:cs="Arial"/>
                <w:b/>
                <w:bCs/>
                <w:sz w:val="18"/>
                <w:szCs w:val="18"/>
              </w:rPr>
              <w:t xml:space="preserve">Stanowisko </w:t>
            </w:r>
            <w:r w:rsidR="00311AEB">
              <w:rPr>
                <w:rFonts w:ascii="Arial" w:eastAsia="Arial" w:hAnsi="Arial" w:cs="Arial"/>
                <w:b/>
                <w:bCs/>
                <w:sz w:val="18"/>
                <w:szCs w:val="18"/>
              </w:rPr>
              <w:t>MRiT</w:t>
            </w:r>
          </w:p>
        </w:tc>
      </w:tr>
      <w:tr w:rsidR="00311AEB" w:rsidRPr="00C472E1" w14:paraId="6C81883C" w14:textId="66F79514" w:rsidTr="001D2648">
        <w:tc>
          <w:tcPr>
            <w:tcW w:w="706" w:type="dxa"/>
            <w:tcBorders>
              <w:top w:val="single" w:sz="4" w:space="0" w:color="auto"/>
              <w:left w:val="single" w:sz="4" w:space="0" w:color="auto"/>
            </w:tcBorders>
            <w:shd w:val="clear" w:color="auto" w:fill="FFFFFF" w:themeFill="background1"/>
          </w:tcPr>
          <w:p w14:paraId="24135B11" w14:textId="53E9F19B"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tcBorders>
            <w:shd w:val="clear" w:color="auto" w:fill="FFFFFF" w:themeFill="background1"/>
          </w:tcPr>
          <w:p w14:paraId="159958C5" w14:textId="792056F5" w:rsidR="00311AEB" w:rsidRPr="00C472E1" w:rsidRDefault="00311AEB" w:rsidP="00D34B1E">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Marszałek Województwa Dolnośląskiego</w:t>
            </w:r>
          </w:p>
        </w:tc>
        <w:tc>
          <w:tcPr>
            <w:tcW w:w="4235" w:type="dxa"/>
            <w:tcBorders>
              <w:top w:val="single" w:sz="4" w:space="0" w:color="auto"/>
              <w:left w:val="single" w:sz="4" w:space="0" w:color="auto"/>
            </w:tcBorders>
            <w:shd w:val="clear" w:color="auto" w:fill="FFFFFF" w:themeFill="background1"/>
          </w:tcPr>
          <w:p w14:paraId="36EF3CE2" w14:textId="68B4E099" w:rsidR="00311AEB" w:rsidRPr="00C472E1" w:rsidRDefault="00311AEB" w:rsidP="00D34B1E">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sz w:val="18"/>
                <w:szCs w:val="18"/>
              </w:rPr>
              <w:t>Art. 1. pkt 3 projektu ustawy.</w:t>
            </w:r>
            <w:r w:rsidRPr="00C472E1">
              <w:rPr>
                <w:rFonts w:ascii="Lato" w:eastAsia="Arial" w:hAnsi="Lato" w:cs="Arial"/>
                <w:sz w:val="18"/>
                <w:szCs w:val="18"/>
              </w:rPr>
              <w:br/>
            </w:r>
            <w:r w:rsidRPr="00C472E1">
              <w:rPr>
                <w:rFonts w:ascii="Lato" w:eastAsia="Arial" w:hAnsi="Lato" w:cs="Arial"/>
                <w:sz w:val="18"/>
                <w:szCs w:val="18"/>
              </w:rPr>
              <w:br/>
              <w:t>Projekt zakłada:</w:t>
            </w:r>
            <w:r w:rsidRPr="00C472E1">
              <w:rPr>
                <w:rFonts w:ascii="Lato" w:eastAsia="Arial" w:hAnsi="Lato" w:cs="Arial"/>
                <w:sz w:val="18"/>
                <w:szCs w:val="18"/>
              </w:rPr>
              <w:br/>
              <w:t>- nie gromadzenia danych lub</w:t>
            </w:r>
            <w:r w:rsidRPr="00C472E1">
              <w:rPr>
                <w:rFonts w:ascii="Lato" w:eastAsia="Arial" w:hAnsi="Lato" w:cs="Arial"/>
                <w:sz w:val="18"/>
                <w:szCs w:val="18"/>
              </w:rPr>
              <w:br/>
              <w:t>- nie upubliczniania lub</w:t>
            </w:r>
            <w:r w:rsidRPr="00C472E1">
              <w:rPr>
                <w:rFonts w:ascii="Lato" w:eastAsia="Arial" w:hAnsi="Lato" w:cs="Arial"/>
                <w:sz w:val="18"/>
                <w:szCs w:val="18"/>
              </w:rPr>
              <w:br/>
              <w:t>- ograniczenie upubliczniania</w:t>
            </w:r>
            <w:r w:rsidRPr="00C472E1">
              <w:rPr>
                <w:rFonts w:ascii="Lato" w:eastAsia="Arial" w:hAnsi="Lato" w:cs="Arial"/>
                <w:sz w:val="18"/>
                <w:szCs w:val="18"/>
              </w:rPr>
              <w:br/>
              <w:t>danych w bazie danych BDOT10k. Wszystkie te modyfikacje w bazie danych wymagają przekazania marszałkom wytycznych o sposobie zastępowania danych na terenach zamkniętych, tak by uniknąć „białych plam”, które tym bardziej będą zwracać uwagę zamiast być ukryte.</w:t>
            </w:r>
            <w:r w:rsidRPr="00C472E1">
              <w:rPr>
                <w:rFonts w:ascii="Lato" w:eastAsia="Arial" w:hAnsi="Lato" w:cs="Arial"/>
                <w:sz w:val="18"/>
                <w:szCs w:val="18"/>
              </w:rPr>
              <w:br/>
              <w:t>Obraz kartograficzny bazy BDOT10k jest udostępniany poprzez geoportale regionalne, gdzie każdy użytkownik (bez uwierzytelniania) może go oglądać, więc tym bardziej muszą być określone zasady maskowania obiektów, by zachować w obiektach bazy danych BDOT10k.</w:t>
            </w:r>
          </w:p>
        </w:tc>
        <w:tc>
          <w:tcPr>
            <w:tcW w:w="4659" w:type="dxa"/>
            <w:tcBorders>
              <w:top w:val="single" w:sz="4" w:space="0" w:color="auto"/>
              <w:left w:val="single" w:sz="4" w:space="0" w:color="auto"/>
              <w:right w:val="single" w:sz="4" w:space="0" w:color="auto"/>
            </w:tcBorders>
            <w:shd w:val="clear" w:color="auto" w:fill="FFFFFF" w:themeFill="background1"/>
          </w:tcPr>
          <w:p w14:paraId="12FF703D" w14:textId="7E19477D" w:rsidR="00311AEB" w:rsidRPr="00C472E1" w:rsidRDefault="00311AEB" w:rsidP="00D34B1E">
            <w:pPr>
              <w:pStyle w:val="Inne0"/>
              <w:shd w:val="clear" w:color="auto" w:fill="auto"/>
              <w:spacing w:before="120" w:after="120"/>
              <w:ind w:left="140" w:right="272"/>
              <w:rPr>
                <w:rFonts w:ascii="Lato" w:eastAsia="Arial" w:hAnsi="Lato" w:cs="Arial"/>
                <w:sz w:val="18"/>
                <w:szCs w:val="18"/>
              </w:rPr>
            </w:pPr>
            <w:r w:rsidRPr="00C472E1">
              <w:rPr>
                <w:rFonts w:ascii="Lato" w:eastAsia="Arial" w:hAnsi="Lato" w:cs="Arial"/>
                <w:sz w:val="18"/>
                <w:szCs w:val="18"/>
              </w:rPr>
              <w:t>Wpisać do rozporządzenia, o którym mowa w tym punkcie, obowiązek określenia sposobu postępowania z obiektami na terenach zamkniętych. Nie tylko dla terenów zamkniętych I kategorii, ale także dla obiektów podlegających ograniczeniom upubliczniania i udostępniania.</w:t>
            </w:r>
          </w:p>
        </w:tc>
        <w:tc>
          <w:tcPr>
            <w:tcW w:w="4724" w:type="dxa"/>
            <w:tcBorders>
              <w:top w:val="single" w:sz="4" w:space="0" w:color="auto"/>
              <w:left w:val="single" w:sz="4" w:space="0" w:color="auto"/>
              <w:right w:val="single" w:sz="4" w:space="0" w:color="auto"/>
            </w:tcBorders>
            <w:shd w:val="clear" w:color="auto" w:fill="FFFFFF" w:themeFill="background1"/>
          </w:tcPr>
          <w:p w14:paraId="4B087C87" w14:textId="4C7E6C5A" w:rsidR="005E5440" w:rsidRDefault="005E5440" w:rsidP="005E5440">
            <w:pPr>
              <w:pStyle w:val="Inne0"/>
              <w:shd w:val="clear" w:color="auto" w:fill="auto"/>
              <w:spacing w:before="120" w:after="120"/>
              <w:ind w:left="139" w:right="132"/>
              <w:rPr>
                <w:rFonts w:ascii="Lato" w:eastAsia="Arial" w:hAnsi="Lato" w:cs="Arial"/>
                <w:sz w:val="18"/>
                <w:szCs w:val="18"/>
              </w:rPr>
            </w:pPr>
            <w:r w:rsidRPr="00130355">
              <w:rPr>
                <w:rFonts w:ascii="Lato" w:eastAsia="Arial" w:hAnsi="Lato" w:cs="Arial"/>
                <w:sz w:val="18"/>
                <w:szCs w:val="18"/>
              </w:rPr>
              <w:t>W związku z uwagami Ministra Obrony Narodowej odstąpiono od wprowadzania w projekcie ustawy zmian dotyczących nowego uregulowania zagadnienia ustanawiania i znoszenia terenów zamkniętych.</w:t>
            </w:r>
          </w:p>
          <w:p w14:paraId="431F0FFC" w14:textId="2E40AA46" w:rsidR="00311AEB" w:rsidRPr="00712F29" w:rsidRDefault="00311AEB" w:rsidP="00B4515B">
            <w:pPr>
              <w:pStyle w:val="Inne0"/>
              <w:shd w:val="clear" w:color="auto" w:fill="auto"/>
              <w:spacing w:before="120" w:after="120"/>
              <w:ind w:left="139" w:right="132"/>
              <w:rPr>
                <w:rFonts w:ascii="Lato" w:eastAsia="Arial" w:hAnsi="Lato" w:cs="Arial"/>
                <w:sz w:val="18"/>
                <w:szCs w:val="18"/>
              </w:rPr>
            </w:pPr>
            <w:r>
              <w:rPr>
                <w:rFonts w:ascii="Lato" w:eastAsia="Arial" w:hAnsi="Lato" w:cs="Arial"/>
                <w:sz w:val="18"/>
                <w:szCs w:val="18"/>
              </w:rPr>
              <w:t xml:space="preserve"> </w:t>
            </w:r>
          </w:p>
        </w:tc>
      </w:tr>
      <w:tr w:rsidR="00311AEB" w:rsidRPr="00C472E1" w14:paraId="348E1B26" w14:textId="19B509B8" w:rsidTr="001D2648">
        <w:tc>
          <w:tcPr>
            <w:tcW w:w="706" w:type="dxa"/>
            <w:tcBorders>
              <w:top w:val="single" w:sz="4" w:space="0" w:color="auto"/>
              <w:left w:val="single" w:sz="4" w:space="0" w:color="auto"/>
            </w:tcBorders>
            <w:shd w:val="clear" w:color="auto" w:fill="FFFFFF" w:themeFill="background1"/>
          </w:tcPr>
          <w:p w14:paraId="15D3EF11" w14:textId="50E6ABB6"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tcBorders>
            <w:shd w:val="clear" w:color="auto" w:fill="FFFFFF" w:themeFill="background1"/>
          </w:tcPr>
          <w:p w14:paraId="7E87168B" w14:textId="2AD8748E" w:rsidR="00311AEB" w:rsidRPr="00C472E1" w:rsidRDefault="00311AEB" w:rsidP="00D34B1E">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Marszałek Województwa Dolnośląskiego</w:t>
            </w:r>
          </w:p>
        </w:tc>
        <w:tc>
          <w:tcPr>
            <w:tcW w:w="4235" w:type="dxa"/>
            <w:tcBorders>
              <w:top w:val="single" w:sz="4" w:space="0" w:color="auto"/>
              <w:left w:val="single" w:sz="4" w:space="0" w:color="auto"/>
            </w:tcBorders>
            <w:shd w:val="clear" w:color="auto" w:fill="FFFFFF" w:themeFill="background1"/>
          </w:tcPr>
          <w:p w14:paraId="1F78DB9E" w14:textId="4CFC4606" w:rsidR="00311AEB" w:rsidRPr="00C472E1" w:rsidRDefault="00311AEB" w:rsidP="00D34B1E">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sz w:val="18"/>
                <w:szCs w:val="18"/>
              </w:rPr>
              <w:t>Art. 1 pkt 5, pkt 8, pkt 10 projektu ustawy.</w:t>
            </w:r>
            <w:r w:rsidRPr="00C472E1">
              <w:rPr>
                <w:rFonts w:ascii="Lato" w:eastAsia="Arial" w:hAnsi="Lato" w:cs="Arial"/>
                <w:sz w:val="18"/>
                <w:szCs w:val="18"/>
              </w:rPr>
              <w:br/>
            </w:r>
            <w:r w:rsidRPr="00C472E1">
              <w:rPr>
                <w:rFonts w:ascii="Lato" w:eastAsia="Arial" w:hAnsi="Lato" w:cs="Arial"/>
                <w:sz w:val="18"/>
                <w:szCs w:val="18"/>
              </w:rPr>
              <w:br/>
              <w:t xml:space="preserve">Opiniowanie przez Głównego Geodetę Kraju kandydata na stanowisko pracownika samorządowego jest zbędną biurokracją, ponieważ kandydat ten musi wypełniać wymogi rozporządzenia </w:t>
            </w:r>
            <w:r w:rsidRPr="00C472E1">
              <w:rPr>
                <w:rFonts w:ascii="Lato" w:eastAsia="Arial" w:hAnsi="Lato" w:cs="Arial"/>
                <w:i/>
                <w:iCs/>
                <w:sz w:val="18"/>
                <w:szCs w:val="18"/>
              </w:rPr>
              <w:t>w sprawie określenia wymagań, jakim powinni odpowiadać wojewódzcy inspektorzy nadzoru geodezyjnego i kartograficznego, geodeci województw, geodeci powiatowi i geodeci gminni</w:t>
            </w:r>
            <w:r w:rsidRPr="00C472E1">
              <w:rPr>
                <w:rFonts w:ascii="Lato" w:eastAsia="Arial" w:hAnsi="Lato" w:cs="Arial"/>
                <w:sz w:val="18"/>
                <w:szCs w:val="18"/>
              </w:rPr>
              <w:t xml:space="preserve">. Uzasadnienie tej propozycji, jako </w:t>
            </w:r>
            <w:r w:rsidRPr="00C472E1">
              <w:rPr>
                <w:rFonts w:ascii="Lato" w:eastAsia="Arial" w:hAnsi="Lato" w:cs="Arial"/>
                <w:i/>
                <w:iCs/>
                <w:sz w:val="18"/>
                <w:szCs w:val="18"/>
              </w:rPr>
              <w:t>zwiększenie odpowiedniego nadzoru Głównego Geodety Kraju nad realizacją polityki państwa w zakresie geodezji i kartografii</w:t>
            </w:r>
            <w:r w:rsidRPr="00C472E1">
              <w:rPr>
                <w:rFonts w:ascii="Lato" w:eastAsia="Arial" w:hAnsi="Lato" w:cs="Arial"/>
                <w:sz w:val="18"/>
                <w:szCs w:val="18"/>
              </w:rPr>
              <w:t xml:space="preserve"> jest bardzo wątpliwe, ponieważ rozliczanie administracji samorządowej w zakresie gik następuje nie poprzez dobór odpowiednich (zgodnych z opinią organu centralnego, czyli GGK) pracowników, ale poprzez nadzór i kontrolę wojewodów (WINGiK) nad realizacją zadań w samorządach. Dalej w uzasadnieniu czytamy: </w:t>
            </w:r>
            <w:r w:rsidRPr="00C472E1">
              <w:rPr>
                <w:rFonts w:ascii="Lato" w:eastAsia="Arial" w:hAnsi="Lato" w:cs="Arial"/>
                <w:i/>
                <w:iCs/>
                <w:sz w:val="18"/>
                <w:szCs w:val="18"/>
              </w:rPr>
              <w:t xml:space="preserve">GGK będzie mógł dokonać np. sprawdzenia czy wobec danego kandydata nie były prowadzone </w:t>
            </w:r>
            <w:r w:rsidRPr="00C472E1">
              <w:rPr>
                <w:rFonts w:ascii="Lato" w:eastAsia="Arial" w:hAnsi="Lato" w:cs="Arial"/>
                <w:i/>
                <w:iCs/>
                <w:sz w:val="18"/>
                <w:szCs w:val="18"/>
              </w:rPr>
              <w:lastRenderedPageBreak/>
              <w:t>postępowania dyscyplinarne</w:t>
            </w:r>
            <w:r w:rsidRPr="00C472E1">
              <w:rPr>
                <w:rFonts w:ascii="Lato" w:eastAsia="Arial" w:hAnsi="Lato" w:cs="Arial"/>
                <w:sz w:val="18"/>
                <w:szCs w:val="18"/>
              </w:rPr>
              <w:t xml:space="preserve"> – samo postępowanie dyscyplinarne nie jest jeszcze orzeczeniem o winie. Być może postępowanie dyscyplinarne zakończyło się uniewinnieniem, a jeżeli zakończyło się orzeczeniem o winie i odebraniem uprawnień to automatycznie kandydat nie wypełni wymogów rozporządzenia, o którym była mowa powyżej. Stąd, argumentacja o sprawdzaniu ewentualnych postępowań dyscyplinarnych również jest nietrafiona.</w:t>
            </w:r>
            <w:r w:rsidRPr="00C472E1">
              <w:rPr>
                <w:rFonts w:ascii="Lato" w:eastAsia="Arial" w:hAnsi="Lato" w:cs="Arial"/>
                <w:sz w:val="18"/>
                <w:szCs w:val="18"/>
              </w:rPr>
              <w:br/>
              <w:t>Proponowany zapis to ingerencja w wewnętrzne sprawy samorządów, przeczy zasadom samorządności i decentralizacji władzy.</w:t>
            </w:r>
          </w:p>
        </w:tc>
        <w:tc>
          <w:tcPr>
            <w:tcW w:w="4659" w:type="dxa"/>
            <w:tcBorders>
              <w:top w:val="single" w:sz="4" w:space="0" w:color="auto"/>
              <w:left w:val="single" w:sz="4" w:space="0" w:color="auto"/>
              <w:right w:val="single" w:sz="4" w:space="0" w:color="auto"/>
            </w:tcBorders>
            <w:shd w:val="clear" w:color="auto" w:fill="FFFFFF" w:themeFill="background1"/>
          </w:tcPr>
          <w:p w14:paraId="7A8DFF75" w14:textId="0517373D" w:rsidR="00311AEB" w:rsidRPr="00C472E1" w:rsidRDefault="00311AEB" w:rsidP="00D34B1E">
            <w:pPr>
              <w:pStyle w:val="Inne0"/>
              <w:shd w:val="clear" w:color="auto" w:fill="auto"/>
              <w:spacing w:before="120" w:after="120"/>
              <w:ind w:left="140" w:right="272"/>
              <w:rPr>
                <w:rFonts w:ascii="Lato" w:eastAsia="Arial" w:hAnsi="Lato" w:cs="Arial"/>
                <w:sz w:val="18"/>
                <w:szCs w:val="18"/>
              </w:rPr>
            </w:pPr>
            <w:r w:rsidRPr="00C472E1">
              <w:rPr>
                <w:rFonts w:ascii="Lato" w:eastAsia="Arial" w:hAnsi="Lato" w:cs="Arial"/>
                <w:sz w:val="18"/>
                <w:szCs w:val="18"/>
              </w:rPr>
              <w:lastRenderedPageBreak/>
              <w:t>Wykreślić.</w:t>
            </w:r>
          </w:p>
        </w:tc>
        <w:tc>
          <w:tcPr>
            <w:tcW w:w="4724" w:type="dxa"/>
            <w:tcBorders>
              <w:top w:val="single" w:sz="4" w:space="0" w:color="auto"/>
              <w:left w:val="single" w:sz="4" w:space="0" w:color="auto"/>
              <w:right w:val="single" w:sz="4" w:space="0" w:color="auto"/>
            </w:tcBorders>
            <w:shd w:val="clear" w:color="auto" w:fill="FFFFFF" w:themeFill="background1"/>
          </w:tcPr>
          <w:p w14:paraId="1AC332BC" w14:textId="58FB9726" w:rsidR="00311AEB" w:rsidRPr="00712F29" w:rsidRDefault="00311AEB" w:rsidP="00712F29">
            <w:pPr>
              <w:pStyle w:val="Inne0"/>
              <w:shd w:val="clear" w:color="auto" w:fill="auto"/>
              <w:spacing w:before="120" w:after="120"/>
              <w:ind w:left="139" w:right="132"/>
              <w:rPr>
                <w:rFonts w:ascii="Lato" w:eastAsia="Arial" w:hAnsi="Lato" w:cs="Arial"/>
                <w:sz w:val="18"/>
                <w:szCs w:val="18"/>
              </w:rPr>
            </w:pPr>
            <w:r w:rsidRPr="00712F29">
              <w:rPr>
                <w:rFonts w:ascii="Lato" w:eastAsia="Arial" w:hAnsi="Lato" w:cs="Arial"/>
                <w:sz w:val="18"/>
                <w:szCs w:val="18"/>
              </w:rPr>
              <w:t>Uwaga nie została uwzględniona.</w:t>
            </w:r>
          </w:p>
          <w:p w14:paraId="5142A325" w14:textId="116B83FA" w:rsidR="00311AEB" w:rsidRPr="00712F29" w:rsidRDefault="00311AEB" w:rsidP="00712F29">
            <w:pPr>
              <w:pStyle w:val="Inne0"/>
              <w:shd w:val="clear" w:color="auto" w:fill="auto"/>
              <w:spacing w:before="120" w:after="120"/>
              <w:ind w:left="139" w:right="132"/>
              <w:rPr>
                <w:rFonts w:ascii="Lato" w:eastAsia="Arial" w:hAnsi="Lato" w:cs="Arial"/>
                <w:sz w:val="18"/>
                <w:szCs w:val="18"/>
              </w:rPr>
            </w:pPr>
            <w:r w:rsidRPr="00712F29">
              <w:rPr>
                <w:rFonts w:ascii="Lato" w:eastAsia="Arial" w:hAnsi="Lato" w:cs="Arial"/>
                <w:sz w:val="18"/>
                <w:szCs w:val="18"/>
              </w:rPr>
              <w:t>Kandydat na geodetę województwa/geodetę powiatowego musi spełniać wymogi rozporządzenia z dnia 9 listopada 2004 r. w sprawie określenia wymagań, jakim powinni odpowiadać wojewódzcy inspektorzy nadzoru geodezyjnego i kartograficznego, geodeci województw, geodeci powiatowi i geodeci gminni</w:t>
            </w:r>
            <w:r w:rsidRPr="00712F29">
              <w:rPr>
                <w:rFonts w:ascii="Lato" w:hAnsi="Lato"/>
                <w:sz w:val="18"/>
                <w:szCs w:val="18"/>
              </w:rPr>
              <w:t xml:space="preserve"> </w:t>
            </w:r>
            <w:r w:rsidRPr="00712F29">
              <w:rPr>
                <w:rFonts w:ascii="Lato" w:eastAsia="Arial" w:hAnsi="Lato" w:cs="Arial"/>
                <w:i/>
                <w:iCs/>
                <w:sz w:val="18"/>
                <w:szCs w:val="18"/>
              </w:rPr>
              <w:t xml:space="preserve">(Dz.U. poz. 2498). </w:t>
            </w:r>
            <w:r w:rsidRPr="00712F29">
              <w:rPr>
                <w:rFonts w:ascii="Lato" w:eastAsia="Arial" w:hAnsi="Lato" w:cs="Arial"/>
                <w:sz w:val="18"/>
                <w:szCs w:val="18"/>
              </w:rPr>
              <w:t>Zgodnie natomiast z art. 21 zd. pierwsze ustawy z dnia 21 listopada 2008 r. o pracownikach samorządowych</w:t>
            </w:r>
            <w:r w:rsidRPr="00712F29">
              <w:rPr>
                <w:rFonts w:ascii="Lato" w:hAnsi="Lato"/>
                <w:sz w:val="18"/>
                <w:szCs w:val="18"/>
              </w:rPr>
              <w:t xml:space="preserve"> </w:t>
            </w:r>
            <w:r w:rsidRPr="00712F29">
              <w:rPr>
                <w:rFonts w:ascii="Lato" w:eastAsia="Arial" w:hAnsi="Lato" w:cs="Arial"/>
                <w:sz w:val="18"/>
                <w:szCs w:val="18"/>
              </w:rPr>
              <w:t>(Dz.U. z 2024 r. poz. 1135)</w:t>
            </w:r>
            <w:r w:rsidRPr="00712F29">
              <w:rPr>
                <w:rFonts w:ascii="Lato" w:eastAsia="Arial" w:hAnsi="Lato" w:cs="Arial"/>
                <w:i/>
                <w:iCs/>
                <w:sz w:val="18"/>
                <w:szCs w:val="18"/>
              </w:rPr>
              <w:t xml:space="preserve">, Jeżeli wymagają tego potrzeby jednostki, pracownikowi samorządowemu można powierzyć, na okres do 3 miesięcy w roku kalendarzowym, wykonywanie innej pracy niż określona w umowie o pracę, </w:t>
            </w:r>
            <w:r w:rsidRPr="00712F29">
              <w:rPr>
                <w:rFonts w:ascii="Lato" w:eastAsia="Arial" w:hAnsi="Lato" w:cs="Arial"/>
                <w:i/>
                <w:iCs/>
                <w:sz w:val="18"/>
                <w:szCs w:val="18"/>
                <w:u w:val="single"/>
              </w:rPr>
              <w:t xml:space="preserve">zgodnej z jego kwalifikacjami. </w:t>
            </w:r>
            <w:r w:rsidRPr="00712F29">
              <w:rPr>
                <w:rFonts w:ascii="Lato" w:eastAsia="Arial" w:hAnsi="Lato" w:cs="Arial"/>
                <w:sz w:val="18"/>
                <w:szCs w:val="18"/>
              </w:rPr>
              <w:t xml:space="preserve">Z badania przeprowadzonego przez Główny Urząd Geodezji i Kartografii (zwany dalej „GUGiK”) wynika iż pomimo powyższych wymogów pozostaje nieobsadzonych 20 stanowisk geodety powiatowego, w tym dla 12 powierzono pełnienie obowiązków osobom niespełniającym wymagań formalnych. Z danych GUGIK wynika, iż nadzór w zakresie obsadzenia powyższych stanowisk jest w przeważającej mierze realizowany </w:t>
            </w:r>
            <w:r w:rsidRPr="00712F29">
              <w:rPr>
                <w:rFonts w:ascii="Lato" w:eastAsia="Arial" w:hAnsi="Lato" w:cs="Arial"/>
                <w:sz w:val="18"/>
                <w:szCs w:val="18"/>
              </w:rPr>
              <w:lastRenderedPageBreak/>
              <w:t>przez Głównego Geodetę Kraju (dalej zwanego „GGK”), poprzez wprowadzenie w tym zakresie monitoringów, obejmujących również kwoty proponowanego wynagrodzenia celem zobrazowania w jaki sposób kształtują się one na tle konkretnego województwa. Opiniowanie przez organ centralny ma na celu zapobiegnie realizacji partykularnych, lokalnych interesów kadrowych, co zwiększy transparentność i konkurencyjność naborów. Dodatkowo zjawiskiem, niepożądanym, a zidentyfikowanym przez GUGIK jest występowanie konfliktu interesów w jednostkach samorządu, polegających na łączeniu funkcji m.in. geodety powiatowego z prowadzeniem działalności gospodarczej na terenie powiatu.</w:t>
            </w:r>
          </w:p>
        </w:tc>
      </w:tr>
      <w:tr w:rsidR="00311AEB" w:rsidRPr="00C472E1" w14:paraId="17188BD8" w14:textId="0479B157" w:rsidTr="001D2648">
        <w:tc>
          <w:tcPr>
            <w:tcW w:w="706" w:type="dxa"/>
            <w:tcBorders>
              <w:top w:val="single" w:sz="4" w:space="0" w:color="auto"/>
              <w:left w:val="single" w:sz="4" w:space="0" w:color="auto"/>
            </w:tcBorders>
            <w:shd w:val="clear" w:color="auto" w:fill="FFFFFF" w:themeFill="background1"/>
          </w:tcPr>
          <w:p w14:paraId="5D5E144D" w14:textId="3C564E3E"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tcBorders>
            <w:shd w:val="clear" w:color="auto" w:fill="FFFFFF" w:themeFill="background1"/>
          </w:tcPr>
          <w:p w14:paraId="7D3DA556" w14:textId="66AED794" w:rsidR="00311AEB" w:rsidRPr="00C472E1" w:rsidRDefault="00311AEB" w:rsidP="00D34B1E">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Marszałek Województwa Dolnośląskiego</w:t>
            </w:r>
          </w:p>
        </w:tc>
        <w:tc>
          <w:tcPr>
            <w:tcW w:w="4235" w:type="dxa"/>
            <w:tcBorders>
              <w:top w:val="single" w:sz="4" w:space="0" w:color="auto"/>
              <w:left w:val="single" w:sz="4" w:space="0" w:color="auto"/>
            </w:tcBorders>
            <w:shd w:val="clear" w:color="auto" w:fill="FFFFFF" w:themeFill="background1"/>
          </w:tcPr>
          <w:p w14:paraId="40FCCC81" w14:textId="5C91405A" w:rsidR="00311AEB" w:rsidRPr="00C472E1" w:rsidRDefault="00311AEB" w:rsidP="00D34B1E">
            <w:pPr>
              <w:spacing w:before="120" w:after="120"/>
              <w:ind w:left="132" w:right="125"/>
              <w:rPr>
                <w:rFonts w:ascii="Lato" w:hAnsi="Lato" w:cs="Arial"/>
                <w:sz w:val="18"/>
                <w:szCs w:val="18"/>
              </w:rPr>
            </w:pPr>
            <w:r w:rsidRPr="00C472E1">
              <w:rPr>
                <w:rFonts w:ascii="Lato" w:eastAsia="Arial" w:hAnsi="Lato" w:cs="Arial"/>
                <w:sz w:val="18"/>
                <w:szCs w:val="18"/>
              </w:rPr>
              <w:t>Art. 1 pkt 8 lit. a myślnik 2 oraz pkt 42 projektu ustawy.</w:t>
            </w:r>
            <w:r w:rsidRPr="00C472E1">
              <w:rPr>
                <w:rFonts w:ascii="Lato" w:eastAsia="Arial" w:hAnsi="Lato" w:cs="Arial"/>
                <w:sz w:val="18"/>
                <w:szCs w:val="18"/>
              </w:rPr>
              <w:br/>
            </w:r>
            <w:r w:rsidRPr="00C472E1">
              <w:rPr>
                <w:rFonts w:ascii="Lato" w:eastAsia="Arial" w:hAnsi="Lato" w:cs="Arial"/>
                <w:sz w:val="18"/>
                <w:szCs w:val="18"/>
              </w:rPr>
              <w:br/>
            </w:r>
            <w:r w:rsidRPr="00C472E1">
              <w:rPr>
                <w:rFonts w:ascii="Lato" w:hAnsi="Lato" w:cs="Arial"/>
                <w:sz w:val="18"/>
                <w:szCs w:val="18"/>
              </w:rPr>
              <w:t>Kolejna próba centralizacji decyzji dotyczących funkcjonowania samorządów. Brak określenia co do terminu wydania takiej opinii, brak określenia środków odwoławczych od negatywnej opinii Głównego Geodety Kraju, brak określenia sposobu podziału środków i przekazania ich samorządom w przypadku niewydania opinii przez GGK. Te propozycje budzą więcej pytań niż odpowiedzi, a przede wszystkim brak im uzasadnienia merytorycznego: w uzasadnieniu czytamy, że to  wojewódzcy inspektorzy nadzoru geodezyjnego i kartograficznego dokonują corocznej analizy i planują podział środków, więc jak przy tym podziale pomoże im opinia Głównego Geodety Kraju?</w:t>
            </w:r>
          </w:p>
        </w:tc>
        <w:tc>
          <w:tcPr>
            <w:tcW w:w="4659" w:type="dxa"/>
            <w:tcBorders>
              <w:top w:val="single" w:sz="4" w:space="0" w:color="auto"/>
              <w:left w:val="single" w:sz="4" w:space="0" w:color="auto"/>
              <w:right w:val="single" w:sz="4" w:space="0" w:color="auto"/>
            </w:tcBorders>
            <w:shd w:val="clear" w:color="auto" w:fill="FFFFFF" w:themeFill="background1"/>
          </w:tcPr>
          <w:p w14:paraId="3D3E38DF" w14:textId="4B5E92A3" w:rsidR="00311AEB" w:rsidRPr="00C472E1" w:rsidRDefault="00311AEB" w:rsidP="00D34B1E">
            <w:pPr>
              <w:pStyle w:val="Inne0"/>
              <w:shd w:val="clear" w:color="auto" w:fill="auto"/>
              <w:spacing w:before="120" w:after="120"/>
              <w:ind w:left="140" w:right="272"/>
              <w:rPr>
                <w:rFonts w:ascii="Lato" w:eastAsia="Arial" w:hAnsi="Lato" w:cs="Arial"/>
                <w:sz w:val="18"/>
                <w:szCs w:val="18"/>
              </w:rPr>
            </w:pPr>
            <w:r w:rsidRPr="00C472E1">
              <w:rPr>
                <w:rFonts w:ascii="Lato" w:eastAsia="Arial" w:hAnsi="Lato" w:cs="Arial"/>
                <w:sz w:val="18"/>
                <w:szCs w:val="18"/>
              </w:rPr>
              <w:t>Wykreślić.</w:t>
            </w:r>
          </w:p>
        </w:tc>
        <w:tc>
          <w:tcPr>
            <w:tcW w:w="4724" w:type="dxa"/>
            <w:tcBorders>
              <w:top w:val="single" w:sz="4" w:space="0" w:color="auto"/>
              <w:left w:val="single" w:sz="4" w:space="0" w:color="auto"/>
              <w:right w:val="single" w:sz="4" w:space="0" w:color="auto"/>
            </w:tcBorders>
            <w:shd w:val="clear" w:color="auto" w:fill="FFFFFF" w:themeFill="background1"/>
          </w:tcPr>
          <w:p w14:paraId="0394ACC7" w14:textId="65C1650B" w:rsidR="00311AEB" w:rsidRPr="00712F29" w:rsidRDefault="00311AEB" w:rsidP="00712F29">
            <w:pPr>
              <w:pStyle w:val="Inne0"/>
              <w:spacing w:before="120" w:after="120"/>
              <w:ind w:left="139" w:right="132"/>
              <w:rPr>
                <w:rFonts w:ascii="Lato" w:eastAsia="Arial" w:hAnsi="Lato" w:cs="Arial"/>
                <w:sz w:val="18"/>
                <w:szCs w:val="18"/>
              </w:rPr>
            </w:pPr>
            <w:r w:rsidRPr="00712F29">
              <w:rPr>
                <w:rFonts w:ascii="Lato" w:eastAsia="Arial" w:hAnsi="Lato" w:cs="Arial"/>
                <w:sz w:val="18"/>
                <w:szCs w:val="18"/>
              </w:rPr>
              <w:t>Uwaga nie została uwzględniona.</w:t>
            </w:r>
          </w:p>
          <w:p w14:paraId="2ECCE2DA" w14:textId="4C909037" w:rsidR="00311AEB" w:rsidRPr="00712F29" w:rsidRDefault="00311AEB" w:rsidP="00712F29">
            <w:pPr>
              <w:pStyle w:val="Inne0"/>
              <w:spacing w:before="120" w:after="120"/>
              <w:ind w:left="139" w:right="132"/>
              <w:rPr>
                <w:rFonts w:ascii="Lato" w:eastAsia="Arial" w:hAnsi="Lato" w:cs="Arial"/>
                <w:sz w:val="18"/>
                <w:szCs w:val="18"/>
              </w:rPr>
            </w:pPr>
            <w:r w:rsidRPr="00712F29">
              <w:rPr>
                <w:rFonts w:ascii="Lato" w:eastAsia="Arial" w:hAnsi="Lato" w:cs="Arial"/>
                <w:sz w:val="18"/>
                <w:szCs w:val="18"/>
              </w:rPr>
              <w:t xml:space="preserve">W trakcie procedowania </w:t>
            </w:r>
            <w:r w:rsidR="005E5440">
              <w:rPr>
                <w:rFonts w:ascii="Lato" w:eastAsia="Arial" w:hAnsi="Lato" w:cs="Arial"/>
                <w:sz w:val="18"/>
                <w:szCs w:val="18"/>
              </w:rPr>
              <w:t xml:space="preserve">w 2024 r. </w:t>
            </w:r>
            <w:r w:rsidRPr="00712F29">
              <w:rPr>
                <w:rFonts w:ascii="Lato" w:eastAsia="Arial" w:hAnsi="Lato" w:cs="Arial"/>
                <w:sz w:val="18"/>
                <w:szCs w:val="18"/>
              </w:rPr>
              <w:t>zmiany ustawy</w:t>
            </w:r>
            <w:r w:rsidR="005E5440">
              <w:rPr>
                <w:rFonts w:ascii="Lato" w:eastAsia="Arial" w:hAnsi="Lato" w:cs="Arial"/>
                <w:sz w:val="18"/>
                <w:szCs w:val="18"/>
              </w:rPr>
              <w:t xml:space="preserve"> z dnia 17 maja 1989 r.– Prawo geodezyjne i kartograficzne (Dz. U. z 2024 r. poz. 1151, z późn. zm</w:t>
            </w:r>
            <w:r w:rsidR="005E5440" w:rsidRPr="00B4515B">
              <w:rPr>
                <w:rFonts w:ascii="Lato" w:eastAsia="Arial" w:hAnsi="Lato" w:cs="Arial"/>
                <w:sz w:val="18"/>
                <w:szCs w:val="18"/>
              </w:rPr>
              <w:t>.</w:t>
            </w:r>
            <w:r w:rsidR="005E5440">
              <w:rPr>
                <w:rFonts w:ascii="Lato" w:eastAsia="Arial" w:hAnsi="Lato" w:cs="Arial"/>
                <w:sz w:val="18"/>
                <w:szCs w:val="18"/>
              </w:rPr>
              <w:t xml:space="preserve">) – zwaną dalej „ustawą PGiK”, </w:t>
            </w:r>
            <w:r w:rsidRPr="00712F29">
              <w:rPr>
                <w:rFonts w:ascii="Lato" w:eastAsia="Arial" w:hAnsi="Lato" w:cs="Arial"/>
                <w:sz w:val="18"/>
                <w:szCs w:val="18"/>
              </w:rPr>
              <w:t>w zakresie wydłużenia zawartego w art. 53b ust. 2 ustawy terminu na utworzenie baz danych do 2027 r., GGK wystąpił do wojewódzkich inspektorów nadzoru geodezyjnego i kartograficznego (dalej zwanych „WINGiK”) o informację jakie środki zostały przeznaczone w dotacji celowej na utworzenie baz danych, o których mowa w art. 4 ust. 1a pkt 2, 3, 10 i 12 ustawy. Zebrano informacje na temat wysokości i sposobu alokacji środków publicznych. Z przeprowadzonych ustaleń wynika, że znaczna część WINGiK nie posiadała wiedzy o celu przyznania środków finansowych powiatom na realizację przedmiotowych zadań. Przekazywane dane miały charakter ogólny i nie wskazywały w sposób precyzyjny kwot przeznaczonych dla poszczególnych jednostek. Co istotne, zebrany materiał dowodowy oraz przeprowadzona analiza wykazały, iż wysokość przekazywanych środków różniła się w zależności od powiatu, co może świadczyć o braku jednolitych kryteriów przy ich dystrybucji.</w:t>
            </w:r>
          </w:p>
          <w:p w14:paraId="0527A3FC" w14:textId="77777777" w:rsidR="00311AEB" w:rsidRPr="00712F29" w:rsidRDefault="00311AEB" w:rsidP="00712F29">
            <w:pPr>
              <w:pStyle w:val="Inne0"/>
              <w:spacing w:before="120" w:after="120"/>
              <w:ind w:left="139" w:right="132"/>
              <w:rPr>
                <w:rFonts w:ascii="Lato" w:eastAsia="Arial" w:hAnsi="Lato" w:cs="Arial"/>
                <w:sz w:val="18"/>
                <w:szCs w:val="18"/>
              </w:rPr>
            </w:pPr>
            <w:r w:rsidRPr="00712F29">
              <w:rPr>
                <w:rFonts w:ascii="Lato" w:eastAsia="Arial" w:hAnsi="Lato" w:cs="Arial"/>
                <w:sz w:val="18"/>
                <w:szCs w:val="18"/>
              </w:rPr>
              <w:t xml:space="preserve">Ponadto, stwierdzono, że środki nie były przyznawane w oparciu o rzeczywiste potrzeby poszczególnych powiatów ani o analizę lokalnych uwarunkowań organizacyjno-technicznych. W konsekwencji niektóre jednostki mogły otrzymać środki niewystarczające do realizacji powierzonych im zadań, podczas gdy inne – niewspółmiernie wyższe względem rzeczywistych </w:t>
            </w:r>
            <w:r w:rsidRPr="00712F29">
              <w:rPr>
                <w:rFonts w:ascii="Lato" w:eastAsia="Arial" w:hAnsi="Lato" w:cs="Arial"/>
                <w:sz w:val="18"/>
                <w:szCs w:val="18"/>
              </w:rPr>
              <w:lastRenderedPageBreak/>
              <w:t>potrzeb.</w:t>
            </w:r>
          </w:p>
          <w:p w14:paraId="4B95037D" w14:textId="257A3D08" w:rsidR="00311AEB" w:rsidRPr="00712F29" w:rsidRDefault="00311AEB" w:rsidP="005E5440">
            <w:pPr>
              <w:pStyle w:val="Inne0"/>
              <w:spacing w:before="120" w:after="120"/>
              <w:ind w:left="139" w:right="132"/>
              <w:rPr>
                <w:rFonts w:ascii="Lato" w:eastAsia="Arial" w:hAnsi="Lato" w:cs="Arial"/>
                <w:sz w:val="18"/>
                <w:szCs w:val="18"/>
              </w:rPr>
            </w:pPr>
            <w:r w:rsidRPr="00712F29">
              <w:rPr>
                <w:rFonts w:ascii="Lato" w:eastAsia="Arial" w:hAnsi="Lato" w:cs="Arial"/>
                <w:sz w:val="18"/>
                <w:szCs w:val="18"/>
              </w:rPr>
              <w:t>Powyższe okoliczności uzasadniają konieczność wprowadzenia mechanizmów zapewniających przejrzystość i adekwatność przydziału środków finansowych, opartych na obiektywnych i jednolitych kryteriach, uwzględniających specyfikę oraz potrzeby poszczególnych jednostek samorządu terytorialnego.</w:t>
            </w:r>
          </w:p>
        </w:tc>
      </w:tr>
      <w:tr w:rsidR="00311AEB" w:rsidRPr="00C472E1" w14:paraId="2EAD6CDE" w14:textId="2EB3A4AF" w:rsidTr="001D2648">
        <w:tc>
          <w:tcPr>
            <w:tcW w:w="706" w:type="dxa"/>
            <w:tcBorders>
              <w:top w:val="single" w:sz="4" w:space="0" w:color="auto"/>
              <w:left w:val="single" w:sz="4" w:space="0" w:color="auto"/>
              <w:bottom w:val="single" w:sz="4" w:space="0" w:color="auto"/>
            </w:tcBorders>
            <w:shd w:val="clear" w:color="auto" w:fill="FFFFFF" w:themeFill="background1"/>
          </w:tcPr>
          <w:p w14:paraId="62B32F2E"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0F25EFAD" w14:textId="062C5E2C" w:rsidR="00311AEB" w:rsidRPr="00C472E1" w:rsidRDefault="00311AEB" w:rsidP="00D34B1E">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Marszałek Województwa Dolnośląskiego</w:t>
            </w:r>
          </w:p>
        </w:tc>
        <w:tc>
          <w:tcPr>
            <w:tcW w:w="4235" w:type="dxa"/>
            <w:tcBorders>
              <w:top w:val="single" w:sz="4" w:space="0" w:color="auto"/>
              <w:left w:val="single" w:sz="4" w:space="0" w:color="auto"/>
              <w:bottom w:val="single" w:sz="4" w:space="0" w:color="auto"/>
            </w:tcBorders>
            <w:shd w:val="clear" w:color="auto" w:fill="FFFFFF" w:themeFill="background1"/>
          </w:tcPr>
          <w:p w14:paraId="3D686BE8" w14:textId="6F256120" w:rsidR="00311AEB" w:rsidRPr="00C472E1" w:rsidRDefault="00311AEB" w:rsidP="00D34B1E">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sz w:val="18"/>
                <w:szCs w:val="18"/>
              </w:rPr>
              <w:t>Art. 1 pkt 9 projektu ustawy.</w:t>
            </w:r>
            <w:r w:rsidRPr="00C472E1">
              <w:rPr>
                <w:rFonts w:ascii="Lato" w:eastAsia="Arial" w:hAnsi="Lato" w:cs="Arial"/>
                <w:sz w:val="18"/>
                <w:szCs w:val="18"/>
              </w:rPr>
              <w:br/>
            </w:r>
            <w:r w:rsidRPr="00C472E1">
              <w:rPr>
                <w:rFonts w:ascii="Lato" w:eastAsia="Arial" w:hAnsi="Lato" w:cs="Arial"/>
                <w:sz w:val="18"/>
                <w:szCs w:val="18"/>
              </w:rPr>
              <w:br/>
              <w:t>W wymienionych bazach danych, które kopie należy przekazywać do WINGiK nie wymieniono bazy danych BDOT10k, którą prowadzą marszałkowie województw i wydaje się zasadnym, by taka kopia była również przechowywana przez WINGiK.</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6A0075A0" w14:textId="080BE9BC" w:rsidR="00311AEB" w:rsidRPr="00C472E1" w:rsidRDefault="00311AEB" w:rsidP="00D34B1E">
            <w:pPr>
              <w:pStyle w:val="Inne0"/>
              <w:shd w:val="clear" w:color="auto" w:fill="auto"/>
              <w:spacing w:before="120" w:after="120"/>
              <w:ind w:left="140" w:right="272"/>
              <w:rPr>
                <w:rFonts w:ascii="Lato" w:eastAsia="Arial" w:hAnsi="Lato" w:cs="Arial"/>
                <w:sz w:val="18"/>
                <w:szCs w:val="18"/>
              </w:rPr>
            </w:pPr>
            <w:r w:rsidRPr="00C472E1">
              <w:rPr>
                <w:rFonts w:ascii="Lato" w:eastAsia="Arial" w:hAnsi="Lato" w:cs="Arial"/>
                <w:sz w:val="18"/>
                <w:szCs w:val="18"/>
              </w:rPr>
              <w:t>Dodać bazę BDOT10k prowadzoną przez marszałków województw.</w:t>
            </w:r>
            <w:r w:rsidRPr="00C472E1">
              <w:rPr>
                <w:rFonts w:ascii="Lato" w:eastAsia="Arial" w:hAnsi="Lato" w:cs="Arial"/>
                <w:sz w:val="18"/>
                <w:szCs w:val="18"/>
              </w:rPr>
              <w:br/>
            </w:r>
            <w:r w:rsidRPr="00C472E1">
              <w:rPr>
                <w:rFonts w:ascii="Lato" w:eastAsia="Arial" w:hAnsi="Lato" w:cs="Arial"/>
                <w:sz w:val="18"/>
                <w:szCs w:val="18"/>
              </w:rPr>
              <w:br/>
              <w:t>Propozycja zapisu:</w:t>
            </w:r>
            <w:r w:rsidRPr="00C472E1">
              <w:rPr>
                <w:rFonts w:ascii="Lato" w:eastAsia="Arial" w:hAnsi="Lato" w:cs="Arial"/>
                <w:sz w:val="18"/>
                <w:szCs w:val="18"/>
              </w:rPr>
              <w:br/>
              <w:t>„o których mowa w art. 4 ust. 1a pkt 2, 3, 8, 10 i 12;”</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610C3C37" w14:textId="6925E093" w:rsidR="00311AEB" w:rsidRPr="00712F29" w:rsidRDefault="00311AEB" w:rsidP="00712F29">
            <w:pPr>
              <w:pStyle w:val="Inne0"/>
              <w:spacing w:before="120" w:after="120"/>
              <w:ind w:left="139" w:right="132"/>
              <w:rPr>
                <w:rFonts w:ascii="Lato" w:eastAsia="Arial" w:hAnsi="Lato" w:cs="Arial"/>
                <w:iCs/>
                <w:color w:val="auto"/>
                <w:sz w:val="18"/>
                <w:szCs w:val="18"/>
              </w:rPr>
            </w:pPr>
            <w:r w:rsidRPr="00712F29">
              <w:rPr>
                <w:rFonts w:ascii="Lato" w:eastAsia="Arial" w:hAnsi="Lato" w:cs="Arial"/>
                <w:iCs/>
                <w:color w:val="auto"/>
                <w:sz w:val="18"/>
                <w:szCs w:val="18"/>
              </w:rPr>
              <w:t>Uwaga nie została uwzględniona</w:t>
            </w:r>
          </w:p>
          <w:p w14:paraId="3CC191FC" w14:textId="07227B54" w:rsidR="00311AEB" w:rsidRPr="00712F29" w:rsidRDefault="00311AEB" w:rsidP="00712F29">
            <w:pPr>
              <w:pStyle w:val="Inne0"/>
              <w:shd w:val="clear" w:color="auto" w:fill="auto"/>
              <w:spacing w:before="120" w:after="120"/>
              <w:ind w:left="139" w:right="132"/>
              <w:rPr>
                <w:rFonts w:ascii="Lato" w:eastAsia="Arial" w:hAnsi="Lato" w:cs="Arial"/>
                <w:iCs/>
                <w:color w:val="auto"/>
                <w:sz w:val="18"/>
                <w:szCs w:val="18"/>
              </w:rPr>
            </w:pPr>
            <w:r w:rsidRPr="00712F29">
              <w:rPr>
                <w:rFonts w:ascii="Lato" w:eastAsia="Arial" w:hAnsi="Lato" w:cs="Arial"/>
                <w:iCs/>
                <w:color w:val="auto"/>
                <w:sz w:val="18"/>
                <w:szCs w:val="18"/>
              </w:rPr>
              <w:t xml:space="preserve">W przypadku bazy danych BDOT10k zintegrowana kopia bazy prowadzona jest i przechowywana przez GGK na poziomie centralnym, w związku z powyższym nie ma potrzeby dodatkowego przekazywania zbioru do </w:t>
            </w:r>
            <w:r>
              <w:rPr>
                <w:rFonts w:ascii="Lato" w:eastAsia="Arial" w:hAnsi="Lato" w:cs="Arial"/>
                <w:iCs/>
                <w:color w:val="auto"/>
                <w:sz w:val="18"/>
                <w:szCs w:val="18"/>
              </w:rPr>
              <w:t>W</w:t>
            </w:r>
            <w:r w:rsidRPr="00712F29">
              <w:rPr>
                <w:rFonts w:ascii="Lato" w:eastAsia="Arial" w:hAnsi="Lato" w:cs="Arial"/>
                <w:iCs/>
                <w:color w:val="auto"/>
                <w:sz w:val="18"/>
                <w:szCs w:val="18"/>
              </w:rPr>
              <w:t>INGiK.</w:t>
            </w:r>
          </w:p>
        </w:tc>
      </w:tr>
      <w:tr w:rsidR="00311AEB" w:rsidRPr="00C472E1" w14:paraId="7305DDE9" w14:textId="690A442A" w:rsidTr="001D2648">
        <w:tc>
          <w:tcPr>
            <w:tcW w:w="706" w:type="dxa"/>
            <w:tcBorders>
              <w:top w:val="single" w:sz="4" w:space="0" w:color="auto"/>
              <w:left w:val="single" w:sz="4" w:space="0" w:color="auto"/>
              <w:bottom w:val="single" w:sz="4" w:space="0" w:color="auto"/>
            </w:tcBorders>
            <w:shd w:val="clear" w:color="auto" w:fill="FFFFFF" w:themeFill="background1"/>
          </w:tcPr>
          <w:p w14:paraId="16DED6A9"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7DDDD07B" w14:textId="4C12945B" w:rsidR="00311AEB" w:rsidRPr="00C472E1" w:rsidRDefault="00311AEB" w:rsidP="00D34B1E">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Marszałek Województwa Dolnośląskiego</w:t>
            </w:r>
          </w:p>
        </w:tc>
        <w:tc>
          <w:tcPr>
            <w:tcW w:w="4235" w:type="dxa"/>
            <w:tcBorders>
              <w:top w:val="single" w:sz="4" w:space="0" w:color="auto"/>
              <w:left w:val="single" w:sz="4" w:space="0" w:color="auto"/>
              <w:bottom w:val="single" w:sz="4" w:space="0" w:color="auto"/>
            </w:tcBorders>
            <w:shd w:val="clear" w:color="auto" w:fill="FFFFFF" w:themeFill="background1"/>
          </w:tcPr>
          <w:p w14:paraId="41940824" w14:textId="7FD256B3" w:rsidR="00311AEB" w:rsidRPr="00C472E1" w:rsidRDefault="00311AEB" w:rsidP="00D34B1E">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sz w:val="18"/>
                <w:szCs w:val="18"/>
              </w:rPr>
              <w:t>Art. 1 pkt 10 lit. a projektu ustawy.</w:t>
            </w:r>
            <w:r w:rsidRPr="00C472E1">
              <w:rPr>
                <w:rFonts w:ascii="Lato" w:eastAsia="Arial" w:hAnsi="Lato" w:cs="Arial"/>
                <w:sz w:val="18"/>
                <w:szCs w:val="18"/>
              </w:rPr>
              <w:br/>
            </w:r>
            <w:r w:rsidRPr="00C472E1">
              <w:rPr>
                <w:rFonts w:ascii="Lato" w:eastAsia="Arial" w:hAnsi="Lato" w:cs="Arial"/>
                <w:sz w:val="18"/>
                <w:szCs w:val="18"/>
              </w:rPr>
              <w:br/>
              <w:t xml:space="preserve">W uzasadnieniu nieprawdziwie podano, że „marszałkowie prowadzą państwowy rejestr granic” – nic bardziej mylnego, marszałkowie jedynie współdziałają z Głównym Geodetą Kraju w prowadzeniu państwowego rejestru granic. A skoro ostatnią aktualizacją rozporządzenia </w:t>
            </w:r>
            <w:r w:rsidRPr="00C472E1">
              <w:rPr>
                <w:rFonts w:ascii="Lato" w:eastAsia="Arial" w:hAnsi="Lato" w:cs="Arial"/>
                <w:i/>
                <w:iCs/>
                <w:sz w:val="18"/>
                <w:szCs w:val="18"/>
              </w:rPr>
              <w:t xml:space="preserve">w sprawie państwowego rejestru granic i powierzchni jednostek podziałów terytorialnych kraju </w:t>
            </w:r>
            <w:r w:rsidRPr="00C472E1">
              <w:rPr>
                <w:rFonts w:ascii="Lato" w:eastAsia="Arial" w:hAnsi="Lato" w:cs="Arial"/>
                <w:sz w:val="18"/>
                <w:szCs w:val="18"/>
              </w:rPr>
              <w:t>odebrano marszałkom jakikolwiek wpływ na prowadzenie państwowego rejestru granic to trzeba jasno powiedzieć, że to Główny Geodeta Kraju prowadzi ten rejestr.</w:t>
            </w:r>
            <w:r w:rsidRPr="00C472E1">
              <w:rPr>
                <w:rFonts w:ascii="Lato" w:eastAsia="Arial" w:hAnsi="Lato" w:cs="Arial"/>
                <w:sz w:val="18"/>
                <w:szCs w:val="18"/>
              </w:rPr>
              <w:br/>
              <w:t>Nastąpiło etapowe odbieranie tego zadania marszałkom, co doprowadziło do odebrania kompetencji marszałkom a państwowy rejestr granic do utraty jakości. Błędy w tej bazie danych, kluczowej dla pozostałych rejestrów, są liczone w tysiącach, co pokazuje brak odpowiedniego nadzoru nad tym rejestrem. Odebranie tego zadania marszałkom nie spowodowało poprawy, ale właśnie utratę jakości tej bazy danych.</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67091C46" w14:textId="43550398" w:rsidR="00311AEB" w:rsidRPr="00C472E1" w:rsidRDefault="00311AEB" w:rsidP="00D34B1E">
            <w:pPr>
              <w:pStyle w:val="Inne0"/>
              <w:shd w:val="clear" w:color="auto" w:fill="auto"/>
              <w:spacing w:before="120" w:after="120"/>
              <w:ind w:left="140" w:right="272"/>
              <w:rPr>
                <w:rFonts w:ascii="Lato" w:eastAsia="Arial" w:hAnsi="Lato" w:cs="Arial"/>
                <w:sz w:val="18"/>
                <w:szCs w:val="18"/>
              </w:rPr>
            </w:pPr>
            <w:r w:rsidRPr="00C472E1">
              <w:rPr>
                <w:rFonts w:ascii="Lato" w:eastAsia="Arial" w:hAnsi="Lato" w:cs="Arial"/>
                <w:sz w:val="18"/>
                <w:szCs w:val="18"/>
              </w:rPr>
              <w:t xml:space="preserve">Nie uchylać art. 7c ust. 1 pkt 6 ustawy Pgik, ale wprost przeciwnie – poprzez zmianę zapisów rozporządzenia </w:t>
            </w:r>
            <w:r w:rsidRPr="00C472E1">
              <w:rPr>
                <w:rFonts w:ascii="Lato" w:eastAsia="Arial" w:hAnsi="Lato" w:cs="Arial"/>
                <w:i/>
                <w:iCs/>
                <w:sz w:val="18"/>
                <w:szCs w:val="18"/>
              </w:rPr>
              <w:t xml:space="preserve">w sprawie państwowego rejestru granic i powierzchni jednostek podziałów terytorialnych kraju </w:t>
            </w:r>
            <w:r w:rsidRPr="00C472E1">
              <w:rPr>
                <w:rFonts w:ascii="Lato" w:eastAsia="Arial" w:hAnsi="Lato" w:cs="Arial"/>
                <w:sz w:val="18"/>
                <w:szCs w:val="18"/>
              </w:rPr>
              <w:t xml:space="preserve">wyposażyć marszałków w odpowiednie narzędzia, które pozwolą nam na realizację tego zadania i poprawę jakości państwowego rejestru granic. </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1BBB2DC0" w14:textId="77777777" w:rsidR="00311AEB" w:rsidRPr="00712F29" w:rsidRDefault="00311AEB" w:rsidP="00712F29">
            <w:pPr>
              <w:pStyle w:val="Inne0"/>
              <w:spacing w:before="120" w:after="120"/>
              <w:ind w:left="139" w:right="132"/>
              <w:rPr>
                <w:rFonts w:ascii="Lato" w:eastAsia="Arial" w:hAnsi="Lato" w:cs="Arial"/>
                <w:iCs/>
                <w:color w:val="auto"/>
                <w:sz w:val="18"/>
                <w:szCs w:val="18"/>
              </w:rPr>
            </w:pPr>
            <w:r w:rsidRPr="00712F29">
              <w:rPr>
                <w:rFonts w:ascii="Lato" w:eastAsia="Arial" w:hAnsi="Lato" w:cs="Arial"/>
                <w:iCs/>
                <w:color w:val="auto"/>
                <w:sz w:val="18"/>
                <w:szCs w:val="18"/>
              </w:rPr>
              <w:t>Uwaga nie została uwzględniona</w:t>
            </w:r>
          </w:p>
          <w:p w14:paraId="1BBDE5E3" w14:textId="0474790D" w:rsidR="00311AEB" w:rsidRPr="00712F29" w:rsidRDefault="00311AEB" w:rsidP="00712F29">
            <w:pPr>
              <w:pStyle w:val="Inne0"/>
              <w:spacing w:before="120" w:after="120"/>
              <w:ind w:left="139" w:right="132"/>
              <w:rPr>
                <w:rFonts w:ascii="Lato" w:hAnsi="Lato"/>
                <w:sz w:val="18"/>
                <w:szCs w:val="18"/>
              </w:rPr>
            </w:pPr>
            <w:r w:rsidRPr="00712F29">
              <w:rPr>
                <w:rFonts w:ascii="Lato" w:hAnsi="Lato"/>
                <w:sz w:val="18"/>
                <w:szCs w:val="18"/>
              </w:rPr>
              <w:t xml:space="preserve">Państwowy </w:t>
            </w:r>
            <w:r w:rsidR="005E5440" w:rsidRPr="005E5440">
              <w:rPr>
                <w:rFonts w:ascii="Lato" w:hAnsi="Lato"/>
                <w:sz w:val="18"/>
                <w:szCs w:val="18"/>
              </w:rPr>
              <w:t xml:space="preserve">rejestr granic i powierzchni jednostek podziałów terytorialnych kraju </w:t>
            </w:r>
            <w:r w:rsidRPr="00712F29">
              <w:rPr>
                <w:rFonts w:ascii="Lato" w:hAnsi="Lato"/>
                <w:sz w:val="18"/>
                <w:szCs w:val="18"/>
              </w:rPr>
              <w:t>(PRG) w zakresie jednostek administracyjnych: zasadniczego trójstopniowego podziału terytorialnego państwa oraz granic jednostek ewidencyjnych i obrębów ewidencyjnych aktualizowany jest w oparciu o dane ewidencji gruntów i budynków przekazywane przez starostów, a także na podstawie przepisów prawa wprowadzających zmiany w tym podziale. W zakresie granic specjalnych PRG aktualizowany jest w oparciu o dane przekazywane przez właściwe organy administracji publicznej oraz właściwe organy administracji morskiej. W zakresie adresów oraz ich lokalizacji przestrzennej PRG aktualizowany jest w oparciu o dane ewidencji miejscowości, ulic i adresów przekazywane bezpośrednio przez właściwe organy prowadzące tę ewidencję.</w:t>
            </w:r>
          </w:p>
          <w:p w14:paraId="49E5F45F" w14:textId="5493D33E" w:rsidR="00311AEB" w:rsidRPr="00712F29" w:rsidRDefault="00311AEB" w:rsidP="00712F29">
            <w:pPr>
              <w:pStyle w:val="Inne0"/>
              <w:spacing w:before="120" w:after="120"/>
              <w:ind w:left="139" w:right="132"/>
              <w:rPr>
                <w:rFonts w:ascii="Lato" w:hAnsi="Lato"/>
                <w:sz w:val="18"/>
                <w:szCs w:val="18"/>
              </w:rPr>
            </w:pPr>
            <w:r w:rsidRPr="00712F29">
              <w:rPr>
                <w:rFonts w:ascii="Lato" w:hAnsi="Lato"/>
                <w:sz w:val="18"/>
                <w:szCs w:val="18"/>
              </w:rPr>
              <w:t xml:space="preserve">Biorąc pod uwagę powyższe, należy stwierdzić, że PRG aktualizowany jest w oparciu o dane jednostek odpowiedzialnych za te dane. Brak jest zatem uzasadnienia dla konieczności udziału Marszałków Województw w prowadzeniu PRG. </w:t>
            </w:r>
          </w:p>
        </w:tc>
      </w:tr>
      <w:tr w:rsidR="00311AEB" w:rsidRPr="00C472E1" w14:paraId="7A129D88" w14:textId="15DCB6AF" w:rsidTr="001D2648">
        <w:tc>
          <w:tcPr>
            <w:tcW w:w="706" w:type="dxa"/>
            <w:tcBorders>
              <w:top w:val="single" w:sz="4" w:space="0" w:color="auto"/>
              <w:left w:val="single" w:sz="4" w:space="0" w:color="auto"/>
              <w:bottom w:val="single" w:sz="4" w:space="0" w:color="auto"/>
            </w:tcBorders>
            <w:shd w:val="clear" w:color="auto" w:fill="FFFFFF" w:themeFill="background1"/>
          </w:tcPr>
          <w:p w14:paraId="431F1966"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1B1E2B4F" w14:textId="2F77ADB8" w:rsidR="00311AEB" w:rsidRPr="00C472E1" w:rsidRDefault="00311AEB" w:rsidP="00D34B1E">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Marszałek Województwa Dolnośląskiego</w:t>
            </w:r>
          </w:p>
        </w:tc>
        <w:tc>
          <w:tcPr>
            <w:tcW w:w="4235" w:type="dxa"/>
            <w:tcBorders>
              <w:top w:val="single" w:sz="4" w:space="0" w:color="auto"/>
              <w:left w:val="single" w:sz="4" w:space="0" w:color="auto"/>
              <w:bottom w:val="single" w:sz="4" w:space="0" w:color="auto"/>
            </w:tcBorders>
            <w:shd w:val="clear" w:color="auto" w:fill="FFFFFF" w:themeFill="background1"/>
          </w:tcPr>
          <w:p w14:paraId="6F703396" w14:textId="1D503AF8" w:rsidR="00311AEB" w:rsidRPr="00C472E1" w:rsidRDefault="00311AEB" w:rsidP="00D34B1E">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sz w:val="18"/>
                <w:szCs w:val="18"/>
              </w:rPr>
              <w:t>Art. 1 pkt 14 projektu ustawy, zmiana w art. 11 ust. 1 Pgik.</w:t>
            </w:r>
            <w:r w:rsidRPr="00C472E1">
              <w:rPr>
                <w:rFonts w:ascii="Lato" w:eastAsia="Arial" w:hAnsi="Lato" w:cs="Arial"/>
                <w:sz w:val="18"/>
                <w:szCs w:val="18"/>
              </w:rPr>
              <w:br/>
            </w:r>
            <w:r w:rsidRPr="00C472E1">
              <w:rPr>
                <w:rFonts w:ascii="Lato" w:eastAsia="Arial" w:hAnsi="Lato" w:cs="Arial"/>
                <w:sz w:val="18"/>
                <w:szCs w:val="18"/>
              </w:rPr>
              <w:br/>
              <w:t xml:space="preserve">Ograniczenie definicji wykonawcy pracy geodezyjnej lub pracy kartograficznej tylko do </w:t>
            </w:r>
            <w:r w:rsidRPr="00C472E1">
              <w:rPr>
                <w:rFonts w:ascii="Lato" w:eastAsia="Arial" w:hAnsi="Lato" w:cs="Arial"/>
                <w:i/>
                <w:iCs/>
                <w:sz w:val="18"/>
                <w:szCs w:val="18"/>
              </w:rPr>
              <w:lastRenderedPageBreak/>
              <w:t>osoby</w:t>
            </w:r>
            <w:r w:rsidRPr="00C472E1">
              <w:rPr>
                <w:rFonts w:ascii="Lato" w:eastAsia="Arial" w:hAnsi="Lato" w:cs="Arial"/>
                <w:sz w:val="18"/>
                <w:szCs w:val="18"/>
              </w:rPr>
              <w:t xml:space="preserve"> wykluczy możliwość zgłaszania prac scaleniowo-wymiennych przez wyspecjalizowane jednostki budżetowe samorządów województw, co uniemożliwi ich realizację i pozbawi unijnego finansowania tych prac. Wzięcie odpowiedzialności za taką pracę przez osobę-pracownika jest niemożliwe ze względu na odpowiedzialność finansową i organizacyjną oraz kilkuletni okres realizacji takiej pracy. Należy uwzględnić wykonawcze jednostki samorządowe w definicji </w:t>
            </w:r>
            <w:r w:rsidRPr="00C472E1">
              <w:rPr>
                <w:rFonts w:ascii="Lato" w:eastAsia="Arial" w:hAnsi="Lato" w:cs="Arial"/>
                <w:i/>
                <w:iCs/>
                <w:sz w:val="18"/>
                <w:szCs w:val="18"/>
              </w:rPr>
              <w:t>wykonawcy pracy</w:t>
            </w:r>
            <w:r w:rsidRPr="00C472E1">
              <w:rPr>
                <w:rFonts w:ascii="Lato" w:eastAsia="Arial" w:hAnsi="Lato" w:cs="Arial"/>
                <w:sz w:val="18"/>
                <w:szCs w:val="18"/>
              </w:rPr>
              <w:t>.</w:t>
            </w:r>
            <w:r w:rsidRPr="00C472E1">
              <w:rPr>
                <w:rFonts w:ascii="Lato" w:eastAsia="Arial" w:hAnsi="Lato" w:cs="Arial"/>
                <w:sz w:val="18"/>
                <w:szCs w:val="18"/>
              </w:rPr>
              <w:br/>
              <w:t>Ma to także kluczowe znaczenie w kontekście ewentualnego Wykonawcy-osoby-pracownika, który będzie zobowiązany do archiwizacji pełnej dokumentacji scaleniowej (kilka tysięcy stron operatu).</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29F30EBE" w14:textId="77777777" w:rsidR="00311AEB" w:rsidRPr="00C472E1" w:rsidRDefault="00311AEB" w:rsidP="00D34B1E">
            <w:pPr>
              <w:pStyle w:val="Inne0"/>
              <w:spacing w:before="120" w:after="120"/>
              <w:ind w:left="140" w:right="272"/>
              <w:rPr>
                <w:rFonts w:ascii="Lato" w:eastAsia="Arial" w:hAnsi="Lato" w:cs="Arial"/>
                <w:sz w:val="18"/>
                <w:szCs w:val="18"/>
              </w:rPr>
            </w:pPr>
            <w:r w:rsidRPr="00C472E1">
              <w:rPr>
                <w:rFonts w:ascii="Lato" w:eastAsia="Arial" w:hAnsi="Lato" w:cs="Arial"/>
                <w:sz w:val="18"/>
                <w:szCs w:val="18"/>
              </w:rPr>
              <w:lastRenderedPageBreak/>
              <w:t>Proponuje się uwzględnić zapis:</w:t>
            </w:r>
          </w:p>
          <w:p w14:paraId="3E78030B" w14:textId="6C894FE9" w:rsidR="00311AEB" w:rsidRPr="00C472E1" w:rsidRDefault="00311AEB" w:rsidP="00D34B1E">
            <w:pPr>
              <w:pStyle w:val="Inne0"/>
              <w:shd w:val="clear" w:color="auto" w:fill="auto"/>
              <w:spacing w:before="120" w:after="120"/>
              <w:ind w:left="140" w:right="272"/>
              <w:rPr>
                <w:rFonts w:ascii="Lato" w:eastAsia="Arial" w:hAnsi="Lato" w:cs="Arial"/>
                <w:sz w:val="18"/>
                <w:szCs w:val="18"/>
              </w:rPr>
            </w:pPr>
            <w:r w:rsidRPr="00C472E1">
              <w:rPr>
                <w:rFonts w:ascii="Lato" w:eastAsia="Arial" w:hAnsi="Lato" w:cs="Arial"/>
                <w:sz w:val="18"/>
                <w:szCs w:val="18"/>
              </w:rPr>
              <w:t xml:space="preserve">„Wykonawcą prac geodezyjnych lub prac kartograficznych jest także jednostka organizacyjna samorządu województwa powołana do realizacji tych </w:t>
            </w:r>
            <w:r w:rsidRPr="00C472E1">
              <w:rPr>
                <w:rFonts w:ascii="Lato" w:eastAsia="Arial" w:hAnsi="Lato" w:cs="Arial"/>
                <w:sz w:val="18"/>
                <w:szCs w:val="18"/>
              </w:rPr>
              <w:lastRenderedPageBreak/>
              <w:t>prac.”</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5C225E0A" w14:textId="4DA0EEAF" w:rsidR="00311AEB" w:rsidRDefault="00311AEB" w:rsidP="007F2291">
            <w:pPr>
              <w:pStyle w:val="Inne0"/>
              <w:shd w:val="clear" w:color="auto" w:fill="auto"/>
              <w:spacing w:before="120" w:after="120"/>
              <w:ind w:left="139" w:right="132"/>
              <w:rPr>
                <w:rFonts w:ascii="Lato" w:eastAsia="Lato" w:hAnsi="Lato" w:cs="Lato"/>
                <w:color w:val="000000" w:themeColor="text1"/>
                <w:sz w:val="18"/>
                <w:szCs w:val="18"/>
              </w:rPr>
            </w:pPr>
            <w:r>
              <w:rPr>
                <w:rFonts w:ascii="Lato" w:eastAsia="Lato" w:hAnsi="Lato" w:cs="Lato"/>
                <w:color w:val="000000" w:themeColor="text1"/>
                <w:sz w:val="18"/>
                <w:szCs w:val="18"/>
              </w:rPr>
              <w:lastRenderedPageBreak/>
              <w:t>Uwaga została uwzględniona z modyfikacją.</w:t>
            </w:r>
          </w:p>
          <w:p w14:paraId="4F5906B4" w14:textId="28AA59B9" w:rsidR="00311AEB" w:rsidRPr="00712F29" w:rsidRDefault="00311AEB" w:rsidP="007F2291">
            <w:pPr>
              <w:spacing w:before="120" w:after="120"/>
              <w:ind w:left="139" w:right="132"/>
              <w:rPr>
                <w:rFonts w:ascii="Lato" w:eastAsia="Lato" w:hAnsi="Lato" w:cs="Lato"/>
                <w:sz w:val="18"/>
                <w:szCs w:val="18"/>
              </w:rPr>
            </w:pPr>
            <w:r>
              <w:rPr>
                <w:rFonts w:ascii="Lato" w:eastAsia="Lato" w:hAnsi="Lato" w:cs="Lato"/>
                <w:color w:val="000000" w:themeColor="text1"/>
                <w:sz w:val="18"/>
                <w:szCs w:val="18"/>
              </w:rPr>
              <w:t xml:space="preserve">Uzupełniono przepisy o możliwość wykonywania prac </w:t>
            </w:r>
            <w:r w:rsidRPr="00632FB7">
              <w:rPr>
                <w:rFonts w:ascii="Lato" w:eastAsia="Lato" w:hAnsi="Lato" w:cs="Lato"/>
                <w:color w:val="000000" w:themeColor="text1"/>
                <w:sz w:val="18"/>
                <w:szCs w:val="18"/>
              </w:rPr>
              <w:t xml:space="preserve">scaleniowo-wymiennych </w:t>
            </w:r>
            <w:r>
              <w:rPr>
                <w:rFonts w:ascii="Lato" w:eastAsia="Lato" w:hAnsi="Lato" w:cs="Lato"/>
                <w:color w:val="000000" w:themeColor="text1"/>
                <w:sz w:val="18"/>
                <w:szCs w:val="18"/>
              </w:rPr>
              <w:t>przez</w:t>
            </w:r>
            <w:r w:rsidRPr="00632FB7">
              <w:rPr>
                <w:rFonts w:ascii="Lato" w:eastAsia="Lato" w:hAnsi="Lato" w:cs="Lato"/>
                <w:color w:val="000000" w:themeColor="text1"/>
                <w:sz w:val="18"/>
                <w:szCs w:val="18"/>
              </w:rPr>
              <w:t xml:space="preserve"> jednostk</w:t>
            </w:r>
            <w:r>
              <w:rPr>
                <w:rFonts w:ascii="Lato" w:eastAsia="Lato" w:hAnsi="Lato" w:cs="Lato"/>
                <w:color w:val="000000" w:themeColor="text1"/>
                <w:sz w:val="18"/>
                <w:szCs w:val="18"/>
              </w:rPr>
              <w:t>ę</w:t>
            </w:r>
            <w:r w:rsidRPr="00632FB7">
              <w:rPr>
                <w:rFonts w:ascii="Lato" w:eastAsia="Lato" w:hAnsi="Lato" w:cs="Lato"/>
                <w:color w:val="000000" w:themeColor="text1"/>
                <w:sz w:val="18"/>
                <w:szCs w:val="18"/>
              </w:rPr>
              <w:t xml:space="preserve"> organizacyjn</w:t>
            </w:r>
            <w:r>
              <w:rPr>
                <w:rFonts w:ascii="Lato" w:eastAsia="Lato" w:hAnsi="Lato" w:cs="Lato"/>
                <w:color w:val="000000" w:themeColor="text1"/>
                <w:sz w:val="18"/>
                <w:szCs w:val="18"/>
              </w:rPr>
              <w:t>ą</w:t>
            </w:r>
            <w:r w:rsidRPr="00632FB7">
              <w:rPr>
                <w:rFonts w:ascii="Lato" w:eastAsia="Lato" w:hAnsi="Lato" w:cs="Lato"/>
                <w:color w:val="000000" w:themeColor="text1"/>
                <w:sz w:val="18"/>
                <w:szCs w:val="18"/>
              </w:rPr>
              <w:t xml:space="preserve"> samorządu województwa powołan</w:t>
            </w:r>
            <w:r>
              <w:rPr>
                <w:rFonts w:ascii="Lato" w:eastAsia="Lato" w:hAnsi="Lato" w:cs="Lato"/>
                <w:color w:val="000000" w:themeColor="text1"/>
                <w:sz w:val="18"/>
                <w:szCs w:val="18"/>
              </w:rPr>
              <w:t>ą</w:t>
            </w:r>
            <w:r w:rsidRPr="00632FB7">
              <w:rPr>
                <w:rFonts w:ascii="Lato" w:eastAsia="Lato" w:hAnsi="Lato" w:cs="Lato"/>
                <w:color w:val="000000" w:themeColor="text1"/>
                <w:sz w:val="18"/>
                <w:szCs w:val="18"/>
              </w:rPr>
              <w:t xml:space="preserve"> przez ten organ do </w:t>
            </w:r>
            <w:r w:rsidRPr="00632FB7">
              <w:rPr>
                <w:rFonts w:ascii="Lato" w:eastAsia="Lato" w:hAnsi="Lato" w:cs="Lato"/>
                <w:color w:val="000000" w:themeColor="text1"/>
                <w:sz w:val="18"/>
                <w:szCs w:val="18"/>
              </w:rPr>
              <w:lastRenderedPageBreak/>
              <w:t xml:space="preserve">realizacji tych prac, </w:t>
            </w:r>
            <w:r w:rsidR="00FB07DF">
              <w:rPr>
                <w:rFonts w:ascii="Lato" w:eastAsia="Lato" w:hAnsi="Lato" w:cs="Lato"/>
                <w:color w:val="000000" w:themeColor="text1"/>
                <w:sz w:val="18"/>
                <w:szCs w:val="18"/>
              </w:rPr>
              <w:t xml:space="preserve">zapewniającą wykonanie prac geodezyjnych lub prac kartograficznych przez </w:t>
            </w:r>
            <w:r w:rsidRPr="00632FB7">
              <w:rPr>
                <w:rFonts w:ascii="Lato" w:eastAsia="Lato" w:hAnsi="Lato" w:cs="Lato"/>
                <w:color w:val="000000" w:themeColor="text1"/>
                <w:sz w:val="18"/>
                <w:szCs w:val="18"/>
              </w:rPr>
              <w:t xml:space="preserve">osoby posiadające </w:t>
            </w:r>
            <w:r w:rsidR="00FB07DF">
              <w:rPr>
                <w:rFonts w:ascii="Lato" w:eastAsia="Lato" w:hAnsi="Lato" w:cs="Lato"/>
                <w:color w:val="000000" w:themeColor="text1"/>
                <w:sz w:val="18"/>
                <w:szCs w:val="18"/>
              </w:rPr>
              <w:t xml:space="preserve">odpowiednie </w:t>
            </w:r>
            <w:r w:rsidRPr="00632FB7">
              <w:rPr>
                <w:rFonts w:ascii="Lato" w:eastAsia="Lato" w:hAnsi="Lato" w:cs="Lato"/>
                <w:color w:val="000000" w:themeColor="text1"/>
                <w:sz w:val="18"/>
                <w:szCs w:val="18"/>
              </w:rPr>
              <w:t>uprawnienia zawodowe w dziedzinie geodezji i kartografii</w:t>
            </w:r>
            <w:r w:rsidR="00FB07DF">
              <w:rPr>
                <w:rFonts w:ascii="Lato" w:eastAsia="Lato" w:hAnsi="Lato" w:cs="Lato"/>
                <w:color w:val="000000" w:themeColor="text1"/>
                <w:sz w:val="18"/>
                <w:szCs w:val="18"/>
              </w:rPr>
              <w:t xml:space="preserve"> lub pod ich bezpośrednim nadzorem</w:t>
            </w:r>
          </w:p>
        </w:tc>
      </w:tr>
      <w:tr w:rsidR="00311AEB" w:rsidRPr="00C472E1" w14:paraId="260CB206" w14:textId="25630AE6" w:rsidTr="001D2648">
        <w:tc>
          <w:tcPr>
            <w:tcW w:w="706" w:type="dxa"/>
            <w:tcBorders>
              <w:top w:val="single" w:sz="4" w:space="0" w:color="auto"/>
              <w:left w:val="single" w:sz="4" w:space="0" w:color="auto"/>
              <w:bottom w:val="single" w:sz="4" w:space="0" w:color="auto"/>
            </w:tcBorders>
            <w:shd w:val="clear" w:color="auto" w:fill="FFFFFF" w:themeFill="background1"/>
          </w:tcPr>
          <w:p w14:paraId="3732619E"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22D7C3F1" w14:textId="6ACB8305" w:rsidR="00311AEB" w:rsidRPr="00C472E1" w:rsidRDefault="00311AEB" w:rsidP="00D34B1E">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Marszałek Województwa Dolnośląskiego</w:t>
            </w:r>
          </w:p>
        </w:tc>
        <w:tc>
          <w:tcPr>
            <w:tcW w:w="4235" w:type="dxa"/>
            <w:tcBorders>
              <w:top w:val="single" w:sz="4" w:space="0" w:color="auto"/>
              <w:left w:val="single" w:sz="4" w:space="0" w:color="auto"/>
              <w:bottom w:val="single" w:sz="4" w:space="0" w:color="auto"/>
            </w:tcBorders>
            <w:shd w:val="clear" w:color="auto" w:fill="FFFFFF" w:themeFill="background1"/>
          </w:tcPr>
          <w:p w14:paraId="4A84AA59" w14:textId="1C6E4DE1" w:rsidR="00311AEB" w:rsidRPr="00C472E1" w:rsidRDefault="00311AEB" w:rsidP="00D34B1E">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sz w:val="18"/>
                <w:szCs w:val="18"/>
              </w:rPr>
              <w:t>Art. 1 pkt 14 projektu ustawy, zmiana w art. 11 ust. 1 Pgik w kontekście art. 1 pkt 44 projektu ustawy.</w:t>
            </w:r>
            <w:r w:rsidRPr="00C472E1">
              <w:rPr>
                <w:rFonts w:ascii="Lato" w:eastAsia="Arial" w:hAnsi="Lato" w:cs="Arial"/>
                <w:sz w:val="18"/>
                <w:szCs w:val="18"/>
              </w:rPr>
              <w:br/>
            </w:r>
            <w:r w:rsidRPr="00C472E1">
              <w:rPr>
                <w:rFonts w:ascii="Lato" w:eastAsia="Arial" w:hAnsi="Lato" w:cs="Arial"/>
                <w:sz w:val="18"/>
                <w:szCs w:val="18"/>
              </w:rPr>
              <w:br/>
              <w:t>Aktualizacja bazy danych BDOT10k prowadzonej przez marszałków województw stanowi pracę geodezyjną. W takim razie powinien realizować ją wykonawca w rozumieniu przepisów ustawy, ale po proponowanym usunięciu uprawnień zawodowych z zakresu 6, nie będzie już wykonawców takich prac. Kto, zgodnie z ustawą, będzie mógł realizować takie prace?</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5E880234" w14:textId="4EAE7C57" w:rsidR="00311AEB" w:rsidRPr="00C472E1" w:rsidRDefault="00311AEB" w:rsidP="00D34B1E">
            <w:pPr>
              <w:pStyle w:val="Inne0"/>
              <w:shd w:val="clear" w:color="auto" w:fill="auto"/>
              <w:spacing w:before="120" w:after="120"/>
              <w:ind w:left="140" w:right="272"/>
              <w:rPr>
                <w:rFonts w:ascii="Lato" w:eastAsia="Arial" w:hAnsi="Lato" w:cs="Arial"/>
                <w:sz w:val="18"/>
                <w:szCs w:val="18"/>
              </w:rPr>
            </w:pPr>
            <w:r w:rsidRPr="00C472E1">
              <w:rPr>
                <w:rFonts w:ascii="Lato" w:eastAsia="Arial" w:hAnsi="Lato" w:cs="Arial"/>
                <w:sz w:val="18"/>
                <w:szCs w:val="18"/>
              </w:rPr>
              <w:t>Ujęcie przedsiębiorców realizujących prace geodezyjne polegające na aktualizacji bazy danych BDOT10k w katalogu wykonawców prac geodezyjnych.</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3309C894" w14:textId="77777777" w:rsidR="006116E2" w:rsidRDefault="006116E2" w:rsidP="00712F29">
            <w:pPr>
              <w:pStyle w:val="Inne0"/>
              <w:shd w:val="clear" w:color="auto" w:fill="auto"/>
              <w:spacing w:before="120" w:after="120"/>
              <w:ind w:left="139" w:right="132"/>
              <w:rPr>
                <w:rFonts w:ascii="Lato" w:eastAsia="Lato" w:hAnsi="Lato" w:cs="Lato"/>
                <w:sz w:val="18"/>
                <w:szCs w:val="18"/>
              </w:rPr>
            </w:pPr>
            <w:r>
              <w:rPr>
                <w:rFonts w:ascii="Lato" w:eastAsia="Lato" w:hAnsi="Lato" w:cs="Lato"/>
                <w:sz w:val="18"/>
                <w:szCs w:val="18"/>
              </w:rPr>
              <w:t>Uwaga nie została uwzględniona,</w:t>
            </w:r>
          </w:p>
          <w:p w14:paraId="691110D0" w14:textId="77777777" w:rsidR="0091551D" w:rsidRDefault="00311AEB" w:rsidP="00712F29">
            <w:pPr>
              <w:pStyle w:val="Inne0"/>
              <w:shd w:val="clear" w:color="auto" w:fill="auto"/>
              <w:spacing w:before="120" w:after="120"/>
              <w:ind w:left="139" w:right="132"/>
              <w:rPr>
                <w:rFonts w:ascii="Lato" w:eastAsia="Lato" w:hAnsi="Lato" w:cs="Lato"/>
                <w:sz w:val="18"/>
                <w:szCs w:val="18"/>
              </w:rPr>
            </w:pPr>
            <w:r w:rsidRPr="006116E2">
              <w:rPr>
                <w:rFonts w:ascii="Lato" w:eastAsia="Lato" w:hAnsi="Lato" w:cs="Lato"/>
                <w:sz w:val="18"/>
                <w:szCs w:val="18"/>
              </w:rPr>
              <w:t xml:space="preserve">Zgodnie z projektowanym przepisem art. 11 ust. </w:t>
            </w:r>
            <w:r w:rsidR="006116E2">
              <w:rPr>
                <w:rFonts w:ascii="Lato" w:eastAsia="Lato" w:hAnsi="Lato" w:cs="Lato"/>
                <w:sz w:val="18"/>
                <w:szCs w:val="18"/>
              </w:rPr>
              <w:t>4 pkt 1 ustawy PGiK</w:t>
            </w:r>
            <w:r w:rsidRPr="006116E2">
              <w:rPr>
                <w:rFonts w:ascii="Lato" w:eastAsia="Lato" w:hAnsi="Lato" w:cs="Lato"/>
                <w:sz w:val="18"/>
                <w:szCs w:val="18"/>
              </w:rPr>
              <w:t xml:space="preserve"> </w:t>
            </w:r>
            <w:r w:rsidR="006116E2">
              <w:rPr>
                <w:rFonts w:ascii="Lato" w:eastAsia="Lato" w:hAnsi="Lato" w:cs="Lato"/>
                <w:sz w:val="18"/>
                <w:szCs w:val="18"/>
              </w:rPr>
              <w:t xml:space="preserve">w przypadku </w:t>
            </w:r>
            <w:r w:rsidRPr="006116E2">
              <w:rPr>
                <w:rFonts w:ascii="Lato" w:eastAsia="Lato" w:hAnsi="Lato" w:cs="Lato"/>
                <w:sz w:val="18"/>
                <w:szCs w:val="18"/>
              </w:rPr>
              <w:t>prac geodezyjn</w:t>
            </w:r>
            <w:r w:rsidR="006116E2">
              <w:rPr>
                <w:rFonts w:ascii="Lato" w:eastAsia="Lato" w:hAnsi="Lato" w:cs="Lato"/>
                <w:sz w:val="18"/>
                <w:szCs w:val="18"/>
              </w:rPr>
              <w:t>ych</w:t>
            </w:r>
            <w:r w:rsidRPr="006116E2">
              <w:rPr>
                <w:rFonts w:ascii="Lato" w:eastAsia="Lato" w:hAnsi="Lato" w:cs="Lato"/>
                <w:sz w:val="18"/>
                <w:szCs w:val="18"/>
              </w:rPr>
              <w:t xml:space="preserve"> lub kartograficzn</w:t>
            </w:r>
            <w:r w:rsidR="006116E2">
              <w:rPr>
                <w:rFonts w:ascii="Lato" w:eastAsia="Lato" w:hAnsi="Lato" w:cs="Lato"/>
                <w:sz w:val="18"/>
                <w:szCs w:val="18"/>
              </w:rPr>
              <w:t>ych</w:t>
            </w:r>
            <w:r w:rsidRPr="006116E2">
              <w:rPr>
                <w:rFonts w:ascii="Lato" w:eastAsia="Lato" w:hAnsi="Lato" w:cs="Lato"/>
                <w:sz w:val="18"/>
                <w:szCs w:val="18"/>
              </w:rPr>
              <w:t xml:space="preserve"> </w:t>
            </w:r>
            <w:r w:rsidR="006116E2" w:rsidRPr="006116E2">
              <w:rPr>
                <w:rFonts w:ascii="Lato" w:eastAsia="Lato" w:hAnsi="Lato" w:cs="Lato"/>
                <w:sz w:val="18"/>
                <w:szCs w:val="18"/>
              </w:rPr>
              <w:t>wykonywan</w:t>
            </w:r>
            <w:r w:rsidR="006116E2">
              <w:rPr>
                <w:rFonts w:ascii="Lato" w:eastAsia="Lato" w:hAnsi="Lato" w:cs="Lato"/>
                <w:sz w:val="18"/>
                <w:szCs w:val="18"/>
              </w:rPr>
              <w:t>ych</w:t>
            </w:r>
            <w:r w:rsidR="006116E2" w:rsidRPr="006116E2">
              <w:rPr>
                <w:rFonts w:ascii="Lato" w:eastAsia="Lato" w:hAnsi="Lato" w:cs="Lato"/>
                <w:sz w:val="18"/>
                <w:szCs w:val="18"/>
              </w:rPr>
              <w:t xml:space="preserve"> na zamówienie organów Służby Geodezyjnej i Kartograficznej </w:t>
            </w:r>
            <w:r w:rsidR="006116E2">
              <w:rPr>
                <w:rFonts w:ascii="Lato" w:eastAsia="Lato" w:hAnsi="Lato" w:cs="Lato"/>
                <w:sz w:val="18"/>
                <w:szCs w:val="18"/>
              </w:rPr>
              <w:t>–</w:t>
            </w:r>
            <w:r w:rsidR="006116E2" w:rsidRPr="006116E2">
              <w:rPr>
                <w:rFonts w:ascii="Lato" w:eastAsia="Lato" w:hAnsi="Lato" w:cs="Lato"/>
                <w:sz w:val="18"/>
                <w:szCs w:val="18"/>
              </w:rPr>
              <w:t xml:space="preserve">podmiot realizujący zamówienie </w:t>
            </w:r>
            <w:r w:rsidR="006116E2">
              <w:rPr>
                <w:rFonts w:ascii="Lato" w:eastAsia="Lato" w:hAnsi="Lato" w:cs="Lato"/>
                <w:sz w:val="18"/>
                <w:szCs w:val="18"/>
              </w:rPr>
              <w:t xml:space="preserve">ma </w:t>
            </w:r>
            <w:r w:rsidR="006116E2" w:rsidRPr="006116E2">
              <w:rPr>
                <w:rFonts w:ascii="Lato" w:eastAsia="Lato" w:hAnsi="Lato" w:cs="Lato"/>
                <w:sz w:val="18"/>
                <w:szCs w:val="18"/>
              </w:rPr>
              <w:t>zapewni</w:t>
            </w:r>
            <w:r w:rsidR="006116E2">
              <w:rPr>
                <w:rFonts w:ascii="Lato" w:eastAsia="Lato" w:hAnsi="Lato" w:cs="Lato"/>
                <w:sz w:val="18"/>
                <w:szCs w:val="18"/>
              </w:rPr>
              <w:t>ć</w:t>
            </w:r>
            <w:r w:rsidR="006116E2" w:rsidRPr="006116E2">
              <w:rPr>
                <w:rFonts w:ascii="Lato" w:eastAsia="Lato" w:hAnsi="Lato" w:cs="Lato"/>
                <w:sz w:val="18"/>
                <w:szCs w:val="18"/>
              </w:rPr>
              <w:t xml:space="preserve"> wykonanie tych prac przez osoby posiadające odpowiednie uprawnienia zawodowe w dziedzinie geodezji i kartografii lub pod ich bezpośrednim nadzorem</w:t>
            </w:r>
            <w:r w:rsidR="006116E2">
              <w:rPr>
                <w:rFonts w:ascii="Lato" w:eastAsia="Lato" w:hAnsi="Lato" w:cs="Lato"/>
                <w:sz w:val="18"/>
                <w:szCs w:val="18"/>
              </w:rPr>
              <w:t xml:space="preserve">. </w:t>
            </w:r>
          </w:p>
          <w:p w14:paraId="29D8ADB0" w14:textId="5D8D1705" w:rsidR="0091551D" w:rsidRPr="00712F29" w:rsidRDefault="0091551D" w:rsidP="0091551D">
            <w:pPr>
              <w:pStyle w:val="Inne0"/>
              <w:shd w:val="clear" w:color="auto" w:fill="auto"/>
              <w:spacing w:before="120" w:after="120"/>
              <w:ind w:left="139" w:right="132"/>
              <w:rPr>
                <w:rFonts w:ascii="Lato" w:eastAsia="Arial" w:hAnsi="Lato" w:cs="Arial"/>
                <w:sz w:val="18"/>
                <w:szCs w:val="18"/>
              </w:rPr>
            </w:pPr>
            <w:r>
              <w:rPr>
                <w:rFonts w:ascii="Lato" w:eastAsia="Lato" w:hAnsi="Lato" w:cs="Lato"/>
                <w:sz w:val="18"/>
                <w:szCs w:val="18"/>
              </w:rPr>
              <w:t>Należy jednak wskazać, że w</w:t>
            </w:r>
            <w:r w:rsidR="006116E2">
              <w:rPr>
                <w:rFonts w:ascii="Lato" w:eastAsia="Lato" w:hAnsi="Lato" w:cs="Lato"/>
                <w:sz w:val="18"/>
                <w:szCs w:val="18"/>
              </w:rPr>
              <w:t xml:space="preserve"> przypadku </w:t>
            </w:r>
            <w:r>
              <w:rPr>
                <w:rFonts w:ascii="Lato" w:eastAsia="Lato" w:hAnsi="Lato" w:cs="Lato"/>
                <w:sz w:val="18"/>
                <w:szCs w:val="18"/>
              </w:rPr>
              <w:t>aktualizacji bazy danych BDOT10k, jeżeli w jej trakcie nie są wykonywane pomiary geodezyjne - nie dochodzi do wykonywania prac geodezyjnych ani prac kartograficznych, w rozumieniu przepisów art. 2 pkt 1 i 2 ustawy PGiK. W związku z powyższym przepisy art. 11 ustawy PGiK i wynikające z niego obostrzenia nie mają tu zastosowania.</w:t>
            </w:r>
          </w:p>
          <w:p w14:paraId="63A5D56C" w14:textId="55614BEF" w:rsidR="00311AEB" w:rsidRPr="00712F29" w:rsidRDefault="00311AEB" w:rsidP="00712F29">
            <w:pPr>
              <w:pStyle w:val="Inne0"/>
              <w:shd w:val="clear" w:color="auto" w:fill="auto"/>
              <w:spacing w:before="120" w:after="120"/>
              <w:ind w:left="139" w:right="132"/>
              <w:rPr>
                <w:rFonts w:ascii="Lato" w:eastAsia="Arial" w:hAnsi="Lato" w:cs="Arial"/>
                <w:sz w:val="18"/>
                <w:szCs w:val="18"/>
              </w:rPr>
            </w:pPr>
          </w:p>
        </w:tc>
      </w:tr>
      <w:tr w:rsidR="00311AEB" w:rsidRPr="00C472E1" w14:paraId="78D361D5" w14:textId="6BF96F17" w:rsidTr="001D2648">
        <w:tc>
          <w:tcPr>
            <w:tcW w:w="706" w:type="dxa"/>
            <w:tcBorders>
              <w:top w:val="single" w:sz="4" w:space="0" w:color="auto"/>
              <w:left w:val="single" w:sz="4" w:space="0" w:color="auto"/>
              <w:bottom w:val="single" w:sz="4" w:space="0" w:color="auto"/>
            </w:tcBorders>
            <w:shd w:val="clear" w:color="auto" w:fill="FFFFFF" w:themeFill="background1"/>
          </w:tcPr>
          <w:p w14:paraId="501661DA"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05B4C197" w14:textId="16E4FA03" w:rsidR="00311AEB" w:rsidRPr="00C472E1" w:rsidRDefault="00311AEB" w:rsidP="00B65950">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Marszałek Województwa Dolnośląskiego</w:t>
            </w:r>
          </w:p>
        </w:tc>
        <w:tc>
          <w:tcPr>
            <w:tcW w:w="4235" w:type="dxa"/>
            <w:tcBorders>
              <w:top w:val="single" w:sz="4" w:space="0" w:color="auto"/>
              <w:left w:val="single" w:sz="4" w:space="0" w:color="auto"/>
              <w:bottom w:val="single" w:sz="4" w:space="0" w:color="auto"/>
            </w:tcBorders>
            <w:shd w:val="clear" w:color="auto" w:fill="FFFFFF" w:themeFill="background1"/>
          </w:tcPr>
          <w:p w14:paraId="027365B9" w14:textId="695807D9" w:rsidR="00311AEB" w:rsidRPr="00C472E1" w:rsidRDefault="00311AEB" w:rsidP="00B65950">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sz w:val="18"/>
                <w:szCs w:val="18"/>
              </w:rPr>
              <w:t>Art. 1 pkt 14 projektu ustawy, zmiana w art. 11 ust. 3 Pgik.</w:t>
            </w:r>
            <w:r w:rsidRPr="00C472E1">
              <w:rPr>
                <w:rFonts w:ascii="Lato" w:eastAsia="Arial" w:hAnsi="Lato" w:cs="Arial"/>
                <w:sz w:val="18"/>
                <w:szCs w:val="18"/>
              </w:rPr>
              <w:br/>
            </w:r>
            <w:r w:rsidRPr="00C472E1">
              <w:rPr>
                <w:rFonts w:ascii="Lato" w:eastAsia="Arial" w:hAnsi="Lato" w:cs="Arial"/>
                <w:sz w:val="18"/>
                <w:szCs w:val="18"/>
              </w:rPr>
              <w:br/>
              <w:t>Wykonawca aktualizuje bazy danych, więc sformułowanie „opracowanie danych w celu aktualizacji baz danych” jest niepotrzebnie zawiłe.</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20120F99" w14:textId="713209F6" w:rsidR="00311AEB" w:rsidRPr="00C472E1" w:rsidRDefault="00311AEB" w:rsidP="00B65950">
            <w:pPr>
              <w:pStyle w:val="Inne0"/>
              <w:shd w:val="clear" w:color="auto" w:fill="auto"/>
              <w:spacing w:before="120" w:after="120"/>
              <w:ind w:left="140" w:right="272"/>
              <w:rPr>
                <w:rFonts w:ascii="Lato" w:eastAsia="Arial" w:hAnsi="Lato" w:cs="Arial"/>
                <w:sz w:val="18"/>
                <w:szCs w:val="18"/>
              </w:rPr>
            </w:pPr>
            <w:r w:rsidRPr="00C472E1">
              <w:rPr>
                <w:rFonts w:ascii="Lato" w:eastAsia="Arial" w:hAnsi="Lato" w:cs="Arial"/>
                <w:sz w:val="18"/>
                <w:szCs w:val="18"/>
              </w:rPr>
              <w:t>Zamienić „dotyczących opracowania danych</w:t>
            </w:r>
            <w:r w:rsidRPr="00C472E1">
              <w:rPr>
                <w:rFonts w:ascii="Lato" w:eastAsia="Courier New" w:hAnsi="Lato"/>
                <w:sz w:val="18"/>
                <w:szCs w:val="18"/>
                <w:lang w:bidi="ar-SA"/>
              </w:rPr>
              <w:t xml:space="preserve"> </w:t>
            </w:r>
            <w:r w:rsidRPr="00C472E1">
              <w:rPr>
                <w:rFonts w:ascii="Lato" w:eastAsia="Arial" w:hAnsi="Lato" w:cs="Arial"/>
                <w:sz w:val="18"/>
                <w:szCs w:val="18"/>
              </w:rPr>
              <w:t>w celu aktualizacji baz danych” na „realizowanych</w:t>
            </w:r>
            <w:r w:rsidRPr="00C472E1">
              <w:rPr>
                <w:rFonts w:ascii="Lato" w:eastAsia="Courier New" w:hAnsi="Lato"/>
                <w:sz w:val="18"/>
                <w:szCs w:val="18"/>
                <w:lang w:bidi="ar-SA"/>
              </w:rPr>
              <w:t xml:space="preserve"> </w:t>
            </w:r>
            <w:r w:rsidRPr="00C472E1">
              <w:rPr>
                <w:rFonts w:ascii="Lato" w:eastAsia="Arial" w:hAnsi="Lato" w:cs="Arial"/>
                <w:sz w:val="18"/>
                <w:szCs w:val="18"/>
              </w:rPr>
              <w:t>w celu aktualizacji baz danych”.</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5B27C3E8" w14:textId="77216BDD" w:rsidR="00311AEB" w:rsidRPr="00712F29" w:rsidRDefault="00311AEB" w:rsidP="00712F29">
            <w:pPr>
              <w:pStyle w:val="Inne0"/>
              <w:shd w:val="clear" w:color="auto" w:fill="auto"/>
              <w:spacing w:before="120" w:after="120"/>
              <w:ind w:left="139" w:right="132"/>
              <w:rPr>
                <w:rFonts w:ascii="Lato" w:eastAsia="Arial" w:hAnsi="Lato" w:cs="Arial"/>
                <w:sz w:val="18"/>
                <w:szCs w:val="18"/>
              </w:rPr>
            </w:pPr>
            <w:r w:rsidRPr="00A85613">
              <w:rPr>
                <w:rFonts w:ascii="Lato" w:eastAsia="Lato" w:hAnsi="Lato" w:cs="Lato"/>
                <w:sz w:val="18"/>
                <w:szCs w:val="18"/>
              </w:rPr>
              <w:t>Uwaga została uwzględniona z modyfikacją. Usunięto sformułowanie „</w:t>
            </w:r>
            <w:r w:rsidRPr="00A85613">
              <w:rPr>
                <w:rFonts w:ascii="Lato" w:eastAsia="Arial" w:hAnsi="Lato" w:cs="Arial"/>
                <w:sz w:val="18"/>
                <w:szCs w:val="18"/>
              </w:rPr>
              <w:t>opracowanie danych w celu”.</w:t>
            </w:r>
          </w:p>
        </w:tc>
      </w:tr>
      <w:tr w:rsidR="00311AEB" w:rsidRPr="00C472E1" w14:paraId="7E29700E" w14:textId="1F93938B" w:rsidTr="001D2648">
        <w:tc>
          <w:tcPr>
            <w:tcW w:w="706" w:type="dxa"/>
            <w:tcBorders>
              <w:top w:val="single" w:sz="4" w:space="0" w:color="auto"/>
              <w:left w:val="single" w:sz="4" w:space="0" w:color="auto"/>
              <w:bottom w:val="single" w:sz="4" w:space="0" w:color="auto"/>
            </w:tcBorders>
            <w:shd w:val="clear" w:color="auto" w:fill="FFFFFF" w:themeFill="background1"/>
          </w:tcPr>
          <w:p w14:paraId="605D1A31"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6EC2C6B4" w14:textId="27B5256B" w:rsidR="00311AEB" w:rsidRPr="00C472E1" w:rsidRDefault="00311AEB" w:rsidP="00B65950">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 xml:space="preserve">Marszałek Województwa </w:t>
            </w:r>
            <w:r w:rsidRPr="00C472E1">
              <w:rPr>
                <w:rFonts w:ascii="Lato" w:eastAsia="Arial" w:hAnsi="Lato" w:cs="Arial"/>
                <w:sz w:val="18"/>
                <w:szCs w:val="18"/>
              </w:rPr>
              <w:lastRenderedPageBreak/>
              <w:t>Dolnośląskiego</w:t>
            </w:r>
          </w:p>
        </w:tc>
        <w:tc>
          <w:tcPr>
            <w:tcW w:w="4235" w:type="dxa"/>
            <w:tcBorders>
              <w:top w:val="single" w:sz="4" w:space="0" w:color="auto"/>
              <w:left w:val="single" w:sz="4" w:space="0" w:color="auto"/>
              <w:bottom w:val="single" w:sz="4" w:space="0" w:color="auto"/>
            </w:tcBorders>
            <w:shd w:val="clear" w:color="auto" w:fill="FFFFFF" w:themeFill="background1"/>
          </w:tcPr>
          <w:p w14:paraId="414DDFBA" w14:textId="6B6947DE" w:rsidR="00311AEB" w:rsidRPr="00C472E1" w:rsidRDefault="00311AEB" w:rsidP="00B65950">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sz w:val="18"/>
                <w:szCs w:val="18"/>
              </w:rPr>
              <w:lastRenderedPageBreak/>
              <w:t>Art. 1 pkt 14 projektu ustawy, zmiana w art. 11 ust. 4 Pgik.</w:t>
            </w:r>
            <w:r w:rsidRPr="00C472E1">
              <w:rPr>
                <w:rFonts w:ascii="Lato" w:eastAsia="Arial" w:hAnsi="Lato" w:cs="Arial"/>
                <w:sz w:val="18"/>
                <w:szCs w:val="18"/>
              </w:rPr>
              <w:br/>
            </w:r>
            <w:r w:rsidRPr="00C472E1">
              <w:rPr>
                <w:rFonts w:ascii="Lato" w:eastAsia="Arial" w:hAnsi="Lato" w:cs="Arial"/>
                <w:sz w:val="18"/>
                <w:szCs w:val="18"/>
              </w:rPr>
              <w:lastRenderedPageBreak/>
              <w:br/>
              <w:t>Podwojenie ust. 4 w przedstawionym projekcie.</w:t>
            </w:r>
            <w:r w:rsidRPr="00C472E1">
              <w:rPr>
                <w:rFonts w:ascii="Lato" w:eastAsia="Arial" w:hAnsi="Lato" w:cs="Arial"/>
                <w:sz w:val="18"/>
                <w:szCs w:val="18"/>
              </w:rPr>
              <w:br/>
            </w:r>
            <w:r w:rsidRPr="00C472E1">
              <w:rPr>
                <w:rFonts w:ascii="Lato" w:eastAsia="Arial" w:hAnsi="Lato" w:cs="Arial"/>
                <w:sz w:val="18"/>
                <w:szCs w:val="18"/>
              </w:rPr>
              <w:br/>
              <w:t>Niezrozumiały zapis oświadczenia, ponieważ wykonawca ma je dołączyć do umowy, czyli jeszcze przed wykonaniem zlecenia, a w treści oświadczenia jest zapis, że już „jest wykonawcą prac”, a jak wcześniej wskazano – jeszcze nim nie jest.</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638CB19E" w14:textId="40F71339" w:rsidR="00311AEB" w:rsidRPr="00C472E1" w:rsidRDefault="00311AEB" w:rsidP="00B65950">
            <w:pPr>
              <w:pStyle w:val="Inne0"/>
              <w:shd w:val="clear" w:color="auto" w:fill="auto"/>
              <w:spacing w:before="120" w:after="120"/>
              <w:ind w:left="140" w:right="272"/>
              <w:rPr>
                <w:rFonts w:ascii="Lato" w:eastAsia="Arial" w:hAnsi="Lato" w:cs="Arial"/>
                <w:sz w:val="18"/>
                <w:szCs w:val="18"/>
              </w:rPr>
            </w:pPr>
            <w:r w:rsidRPr="00C472E1">
              <w:rPr>
                <w:rFonts w:ascii="Lato" w:eastAsia="Arial" w:hAnsi="Lato" w:cs="Arial"/>
                <w:sz w:val="18"/>
                <w:szCs w:val="18"/>
              </w:rPr>
              <w:lastRenderedPageBreak/>
              <w:t>Zmienić zapis oświadczenia.</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1933A24E" w14:textId="77777777" w:rsidR="00311AEB" w:rsidRPr="00A85613" w:rsidRDefault="00311AEB" w:rsidP="00827830">
            <w:pPr>
              <w:pStyle w:val="Inne0"/>
              <w:shd w:val="clear" w:color="auto" w:fill="auto"/>
              <w:spacing w:before="120" w:after="120"/>
              <w:ind w:left="139" w:right="132"/>
              <w:rPr>
                <w:rFonts w:ascii="Lato" w:eastAsia="Lato" w:hAnsi="Lato" w:cs="Lato"/>
                <w:sz w:val="18"/>
                <w:szCs w:val="18"/>
              </w:rPr>
            </w:pPr>
            <w:r w:rsidRPr="00A85613">
              <w:rPr>
                <w:rFonts w:ascii="Lato" w:eastAsia="Lato" w:hAnsi="Lato" w:cs="Lato"/>
                <w:sz w:val="18"/>
                <w:szCs w:val="18"/>
              </w:rPr>
              <w:t xml:space="preserve">Uwaga bezprzedmiotowa w związku z odstąpieniem od </w:t>
            </w:r>
            <w:r w:rsidRPr="00A85613">
              <w:rPr>
                <w:rFonts w:ascii="Lato" w:eastAsia="Lato" w:hAnsi="Lato" w:cs="Lato"/>
                <w:sz w:val="18"/>
                <w:szCs w:val="18"/>
              </w:rPr>
              <w:lastRenderedPageBreak/>
              <w:t>wprowadzania przedmiotowej regulacji.</w:t>
            </w:r>
          </w:p>
          <w:p w14:paraId="7B90036D" w14:textId="02D0A416" w:rsidR="00311AEB" w:rsidRPr="00712F29" w:rsidRDefault="00311AEB" w:rsidP="00712F29">
            <w:pPr>
              <w:pStyle w:val="Inne0"/>
              <w:shd w:val="clear" w:color="auto" w:fill="auto"/>
              <w:spacing w:before="120" w:after="120"/>
              <w:ind w:left="139" w:right="132"/>
              <w:rPr>
                <w:rFonts w:ascii="Lato" w:eastAsia="Arial" w:hAnsi="Lato" w:cs="Arial"/>
                <w:sz w:val="18"/>
                <w:szCs w:val="18"/>
              </w:rPr>
            </w:pPr>
          </w:p>
        </w:tc>
      </w:tr>
      <w:tr w:rsidR="00311AEB" w:rsidRPr="00C472E1" w14:paraId="0C3C4FFF" w14:textId="5EE054D2" w:rsidTr="001D2648">
        <w:tc>
          <w:tcPr>
            <w:tcW w:w="706" w:type="dxa"/>
            <w:tcBorders>
              <w:top w:val="single" w:sz="4" w:space="0" w:color="auto"/>
              <w:left w:val="single" w:sz="4" w:space="0" w:color="auto"/>
              <w:bottom w:val="single" w:sz="4" w:space="0" w:color="auto"/>
            </w:tcBorders>
            <w:shd w:val="clear" w:color="auto" w:fill="FFFFFF" w:themeFill="background1"/>
          </w:tcPr>
          <w:p w14:paraId="4BC59792"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7654A77C" w14:textId="61A94A0C" w:rsidR="00311AEB" w:rsidRPr="00C472E1" w:rsidRDefault="00311AEB" w:rsidP="00B65950">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Marszałek Województwa Dolnośląskiego</w:t>
            </w:r>
          </w:p>
        </w:tc>
        <w:tc>
          <w:tcPr>
            <w:tcW w:w="4235" w:type="dxa"/>
            <w:tcBorders>
              <w:top w:val="single" w:sz="4" w:space="0" w:color="auto"/>
              <w:left w:val="single" w:sz="4" w:space="0" w:color="auto"/>
              <w:bottom w:val="single" w:sz="4" w:space="0" w:color="auto"/>
            </w:tcBorders>
            <w:shd w:val="clear" w:color="auto" w:fill="FFFFFF" w:themeFill="background1"/>
          </w:tcPr>
          <w:p w14:paraId="368A8E1E" w14:textId="77777777" w:rsidR="00311AEB" w:rsidRPr="00C472E1" w:rsidRDefault="00311AEB" w:rsidP="00B65950">
            <w:pPr>
              <w:pStyle w:val="Inne0"/>
              <w:spacing w:before="120" w:after="120"/>
              <w:ind w:left="132" w:right="125"/>
              <w:rPr>
                <w:rFonts w:ascii="Lato" w:eastAsia="Arial" w:hAnsi="Lato" w:cs="Arial"/>
                <w:bCs/>
                <w:sz w:val="18"/>
                <w:szCs w:val="18"/>
              </w:rPr>
            </w:pPr>
            <w:r w:rsidRPr="00C472E1">
              <w:rPr>
                <w:rFonts w:ascii="Lato" w:eastAsia="Arial" w:hAnsi="Lato" w:cs="Arial"/>
                <w:sz w:val="18"/>
                <w:szCs w:val="18"/>
              </w:rPr>
              <w:t>Art. 1 pkt 16 projektu ustawy.</w:t>
            </w:r>
            <w:r w:rsidRPr="00C472E1">
              <w:rPr>
                <w:rFonts w:ascii="Lato" w:eastAsia="Arial" w:hAnsi="Lato" w:cs="Arial"/>
                <w:bCs/>
                <w:sz w:val="18"/>
                <w:szCs w:val="18"/>
              </w:rPr>
              <w:br/>
            </w:r>
            <w:r w:rsidRPr="00C472E1">
              <w:rPr>
                <w:rFonts w:ascii="Lato" w:eastAsia="Arial" w:hAnsi="Lato" w:cs="Arial"/>
                <w:bCs/>
                <w:sz w:val="18"/>
                <w:szCs w:val="18"/>
              </w:rPr>
              <w:br/>
              <w:t xml:space="preserve">Proponuje się wykreślenie „prac klasyfikacyjnych” w art. 12b ust. 4, określającym podstawę przyjęcia tych prac do państwowego zasobu geodezyjnego i kartograficznego, ponieważ jest to uregulowane w art. 26c ust. 4 zdanie drugie: Protokół odbioru operatu klasyfikacyjnego stanowi podstawę jego przyjęcia do państwowego zasobu geodezyjnego i kartograficznego. </w:t>
            </w:r>
          </w:p>
          <w:p w14:paraId="28AA2C05" w14:textId="7C7AF3FB" w:rsidR="00311AEB" w:rsidRPr="00C472E1" w:rsidRDefault="00311AEB" w:rsidP="00B65950">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bCs/>
                <w:sz w:val="18"/>
                <w:szCs w:val="18"/>
              </w:rPr>
              <w:t xml:space="preserve">Prace klasyfikacyjne są pracami wykonywanymi w ramach postępowania administracyjnego w sprawie ustalenia gleboznawczej klasyfikacji gruntów (art. 40a ust. 2 pkt 3a) i są wykonywane na zlecenie starosty, a nie są realizowane w ramach zamówienie publicznego np. jak w przypadku modernizacji egib.  </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13EED148" w14:textId="77777777" w:rsidR="00311AEB" w:rsidRPr="00C472E1" w:rsidRDefault="00311AEB" w:rsidP="00B65950">
            <w:pPr>
              <w:pStyle w:val="Inne0"/>
              <w:tabs>
                <w:tab w:val="left" w:pos="268"/>
                <w:tab w:val="left" w:pos="597"/>
              </w:tabs>
              <w:spacing w:before="120" w:after="120"/>
              <w:ind w:left="140" w:right="272"/>
              <w:rPr>
                <w:rFonts w:ascii="Lato" w:eastAsia="Arial" w:hAnsi="Lato" w:cs="Arial"/>
                <w:bCs/>
                <w:sz w:val="18"/>
                <w:szCs w:val="18"/>
              </w:rPr>
            </w:pPr>
            <w:r w:rsidRPr="00C472E1">
              <w:rPr>
                <w:rFonts w:ascii="Lato" w:eastAsia="Arial" w:hAnsi="Lato" w:cs="Arial"/>
                <w:bCs/>
                <w:sz w:val="18"/>
                <w:szCs w:val="18"/>
              </w:rPr>
              <w:t>Proponuje się w art. 12b w ust. 4 w zdaniu drugim wykreślić wyrazy „lub prac klasyfikacyjnych”.</w:t>
            </w:r>
          </w:p>
          <w:p w14:paraId="23678BEB" w14:textId="77777777" w:rsidR="00311AEB" w:rsidRPr="00C472E1" w:rsidRDefault="00311AEB" w:rsidP="00B65950">
            <w:pPr>
              <w:pStyle w:val="Inne0"/>
              <w:shd w:val="clear" w:color="auto" w:fill="auto"/>
              <w:spacing w:before="120" w:after="120"/>
              <w:ind w:left="140" w:right="272"/>
              <w:rPr>
                <w:rFonts w:ascii="Lato" w:eastAsia="Arial" w:hAnsi="Lato" w:cs="Arial"/>
                <w:sz w:val="18"/>
                <w:szCs w:val="18"/>
              </w:rPr>
            </w:pP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1B61A685" w14:textId="0C3DF62A" w:rsidR="00311AEB" w:rsidRPr="00397393" w:rsidRDefault="00311AEB" w:rsidP="002F6750">
            <w:pPr>
              <w:pStyle w:val="Inne0"/>
              <w:spacing w:before="120" w:after="120"/>
              <w:ind w:left="139" w:right="132"/>
              <w:rPr>
                <w:rFonts w:ascii="Lato" w:eastAsia="Arial" w:hAnsi="Lato" w:cs="Arial"/>
                <w:sz w:val="18"/>
                <w:szCs w:val="18"/>
              </w:rPr>
            </w:pPr>
            <w:r w:rsidRPr="00397393">
              <w:rPr>
                <w:rFonts w:ascii="Lato" w:eastAsia="Arial" w:hAnsi="Lato" w:cs="Arial"/>
                <w:sz w:val="18"/>
                <w:szCs w:val="18"/>
              </w:rPr>
              <w:t>Uwaga została uwzględniona.</w:t>
            </w:r>
          </w:p>
          <w:p w14:paraId="5F22EF9A" w14:textId="77777777" w:rsidR="00311AEB" w:rsidRPr="00712F29" w:rsidRDefault="00311AEB" w:rsidP="00712F29">
            <w:pPr>
              <w:pStyle w:val="Inne0"/>
              <w:spacing w:before="120" w:after="120"/>
              <w:ind w:left="139" w:right="132"/>
              <w:rPr>
                <w:rFonts w:ascii="Lato" w:eastAsia="Arial" w:hAnsi="Lato" w:cs="Arial"/>
                <w:sz w:val="18"/>
                <w:szCs w:val="18"/>
              </w:rPr>
            </w:pPr>
          </w:p>
        </w:tc>
      </w:tr>
      <w:tr w:rsidR="00311AEB" w:rsidRPr="00C472E1" w14:paraId="37EADF84" w14:textId="5A4ED5B0" w:rsidTr="001D2648">
        <w:tc>
          <w:tcPr>
            <w:tcW w:w="706" w:type="dxa"/>
            <w:tcBorders>
              <w:top w:val="single" w:sz="4" w:space="0" w:color="auto"/>
              <w:left w:val="single" w:sz="4" w:space="0" w:color="auto"/>
              <w:bottom w:val="single" w:sz="4" w:space="0" w:color="auto"/>
            </w:tcBorders>
            <w:shd w:val="clear" w:color="auto" w:fill="FFFFFF" w:themeFill="background1"/>
          </w:tcPr>
          <w:p w14:paraId="00D5AD87"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206EB6E3" w14:textId="4BDF7C9D" w:rsidR="00311AEB" w:rsidRPr="00C472E1" w:rsidRDefault="00311AEB" w:rsidP="00D34B1E">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Marszałek Województwa Dolnośląskiego</w:t>
            </w:r>
          </w:p>
        </w:tc>
        <w:tc>
          <w:tcPr>
            <w:tcW w:w="4235" w:type="dxa"/>
            <w:tcBorders>
              <w:top w:val="single" w:sz="4" w:space="0" w:color="auto"/>
              <w:left w:val="single" w:sz="4" w:space="0" w:color="auto"/>
              <w:bottom w:val="single" w:sz="4" w:space="0" w:color="auto"/>
            </w:tcBorders>
            <w:shd w:val="clear" w:color="auto" w:fill="FFFFFF" w:themeFill="background1"/>
          </w:tcPr>
          <w:p w14:paraId="526AE7B3" w14:textId="57BC7B7C" w:rsidR="00311AEB" w:rsidRPr="00C472E1" w:rsidRDefault="00311AEB" w:rsidP="00D34B1E">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sz w:val="18"/>
                <w:szCs w:val="18"/>
              </w:rPr>
              <w:t>Art. 1 pkt 27 projektu ustawy, dotyczy nowego brzmienia artykułu 26b.</w:t>
            </w:r>
            <w:r w:rsidRPr="00C472E1">
              <w:rPr>
                <w:rFonts w:ascii="Lato" w:eastAsia="Arial" w:hAnsi="Lato" w:cs="Arial"/>
                <w:sz w:val="18"/>
                <w:szCs w:val="18"/>
              </w:rPr>
              <w:br/>
            </w:r>
            <w:r w:rsidRPr="00C472E1">
              <w:rPr>
                <w:rFonts w:ascii="Lato" w:eastAsia="Arial" w:hAnsi="Lato" w:cs="Arial"/>
                <w:sz w:val="18"/>
                <w:szCs w:val="18"/>
              </w:rPr>
              <w:br/>
            </w:r>
            <w:r w:rsidRPr="00C472E1">
              <w:rPr>
                <w:rFonts w:ascii="Lato" w:eastAsia="Arial" w:hAnsi="Lato" w:cs="Arial"/>
                <w:bCs/>
                <w:sz w:val="18"/>
                <w:szCs w:val="18"/>
              </w:rPr>
              <w:t>Propozycja ujednolicenia nazewnictwa. Proponuje się przy przeprowadzaniu gleboznawczej klasyfikacji gruntów na wniosek zastosować analogiczny zapis jak w przypadku przeprowadzania gleboznawczej klasyfikacji gruntów na gruntach, na których starosta przeprowadził modernizację ewidencji gruntów i budynków, tj. w przypadku stwierdzenia trwałej zmiany użytków gruntowych na gruntach podlegających gleboznawczej klasyfikacji gruntów.</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74DA25D3" w14:textId="77777777" w:rsidR="00311AEB" w:rsidRPr="00C472E1" w:rsidRDefault="00311AEB" w:rsidP="00D34B1E">
            <w:pPr>
              <w:pStyle w:val="Inne0"/>
              <w:spacing w:before="120" w:after="120"/>
              <w:ind w:left="140" w:right="272"/>
              <w:rPr>
                <w:rFonts w:ascii="Lato" w:eastAsia="Arial" w:hAnsi="Lato" w:cs="Arial"/>
                <w:bCs/>
                <w:sz w:val="18"/>
                <w:szCs w:val="18"/>
              </w:rPr>
            </w:pPr>
            <w:r w:rsidRPr="00C472E1">
              <w:rPr>
                <w:rFonts w:ascii="Lato" w:eastAsia="Arial" w:hAnsi="Lato" w:cs="Arial"/>
                <w:bCs/>
                <w:sz w:val="18"/>
                <w:szCs w:val="18"/>
              </w:rPr>
              <w:t>W art. 26b w pkt. 2 lit. a proponuje się nadać brzmienie:</w:t>
            </w:r>
          </w:p>
          <w:p w14:paraId="6FEA116D" w14:textId="77777777" w:rsidR="00311AEB" w:rsidRPr="00C472E1" w:rsidRDefault="00311AEB" w:rsidP="00D34B1E">
            <w:pPr>
              <w:pStyle w:val="Inne0"/>
              <w:spacing w:before="120" w:after="120"/>
              <w:ind w:left="140" w:right="272"/>
              <w:rPr>
                <w:rFonts w:ascii="Lato" w:eastAsia="Arial" w:hAnsi="Lato" w:cs="Arial"/>
                <w:bCs/>
                <w:sz w:val="18"/>
                <w:szCs w:val="18"/>
              </w:rPr>
            </w:pPr>
            <w:r w:rsidRPr="00C472E1">
              <w:rPr>
                <w:rFonts w:ascii="Lato" w:eastAsia="Arial" w:hAnsi="Lato" w:cs="Arial"/>
                <w:bCs/>
                <w:sz w:val="18"/>
                <w:szCs w:val="18"/>
              </w:rPr>
              <w:t>„a) trwałej zmiany użytków gruntowych na gruntach podlegających gleboznawczej klasyfikacji gruntów,”</w:t>
            </w:r>
          </w:p>
          <w:p w14:paraId="01AB7385" w14:textId="77777777" w:rsidR="00311AEB" w:rsidRPr="00C472E1" w:rsidRDefault="00311AEB" w:rsidP="00D34B1E">
            <w:pPr>
              <w:spacing w:before="120" w:after="120"/>
              <w:ind w:left="140" w:right="272"/>
              <w:rPr>
                <w:rFonts w:ascii="Lato" w:hAnsi="Lato"/>
                <w:sz w:val="18"/>
                <w:szCs w:val="18"/>
              </w:rPr>
            </w:pPr>
          </w:p>
          <w:p w14:paraId="297B5E9B" w14:textId="77777777" w:rsidR="00311AEB" w:rsidRPr="00C472E1" w:rsidRDefault="00311AEB" w:rsidP="00D34B1E">
            <w:pPr>
              <w:spacing w:before="120" w:after="120"/>
              <w:ind w:left="140" w:right="272"/>
              <w:rPr>
                <w:rFonts w:ascii="Lato" w:hAnsi="Lato"/>
                <w:sz w:val="18"/>
                <w:szCs w:val="18"/>
              </w:rPr>
            </w:pPr>
          </w:p>
          <w:p w14:paraId="7CE91701" w14:textId="77777777" w:rsidR="00311AEB" w:rsidRPr="00C472E1" w:rsidRDefault="00311AEB" w:rsidP="00D34B1E">
            <w:pPr>
              <w:spacing w:before="120" w:after="120"/>
              <w:ind w:left="140" w:right="272"/>
              <w:rPr>
                <w:rFonts w:ascii="Lato" w:hAnsi="Lato"/>
                <w:sz w:val="18"/>
                <w:szCs w:val="18"/>
              </w:rPr>
            </w:pPr>
          </w:p>
          <w:p w14:paraId="6A479D12" w14:textId="15248923" w:rsidR="00311AEB" w:rsidRPr="00C472E1" w:rsidRDefault="00311AEB" w:rsidP="00D34B1E">
            <w:pPr>
              <w:pStyle w:val="Inne0"/>
              <w:shd w:val="clear" w:color="auto" w:fill="auto"/>
              <w:spacing w:before="120" w:after="120"/>
              <w:ind w:left="140" w:right="272"/>
              <w:rPr>
                <w:rFonts w:ascii="Lato" w:eastAsia="Arial" w:hAnsi="Lato" w:cs="Arial"/>
                <w:sz w:val="18"/>
                <w:szCs w:val="18"/>
              </w:rPr>
            </w:pPr>
            <w:r w:rsidRPr="00C472E1">
              <w:rPr>
                <w:rFonts w:ascii="Lato" w:hAnsi="Lato"/>
                <w:sz w:val="18"/>
                <w:szCs w:val="18"/>
              </w:rPr>
              <w:tab/>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31F39C87" w14:textId="77777777" w:rsidR="00311AEB" w:rsidRPr="00397393" w:rsidRDefault="00311AEB" w:rsidP="00712F29">
            <w:pPr>
              <w:pStyle w:val="Inne0"/>
              <w:spacing w:before="120" w:after="120"/>
              <w:ind w:left="139" w:right="132"/>
              <w:rPr>
                <w:rFonts w:ascii="Lato" w:eastAsia="Arial" w:hAnsi="Lato" w:cs="Arial"/>
                <w:sz w:val="18"/>
                <w:szCs w:val="18"/>
              </w:rPr>
            </w:pPr>
            <w:r w:rsidRPr="00397393">
              <w:rPr>
                <w:rFonts w:ascii="Lato" w:eastAsia="Arial" w:hAnsi="Lato" w:cs="Arial"/>
                <w:sz w:val="18"/>
                <w:szCs w:val="18"/>
              </w:rPr>
              <w:t>Uwaga nie została uwzględniona.</w:t>
            </w:r>
          </w:p>
          <w:p w14:paraId="1D68AC9D" w14:textId="64D33FB6" w:rsidR="00311AEB" w:rsidRPr="00397393" w:rsidRDefault="00311AEB" w:rsidP="00712F29">
            <w:pPr>
              <w:pStyle w:val="Inne0"/>
              <w:spacing w:before="120" w:after="120"/>
              <w:ind w:left="139" w:right="132"/>
              <w:rPr>
                <w:rFonts w:ascii="Lato" w:eastAsia="Arial" w:hAnsi="Lato" w:cs="Arial"/>
                <w:sz w:val="18"/>
                <w:szCs w:val="18"/>
              </w:rPr>
            </w:pPr>
            <w:r w:rsidRPr="00397393">
              <w:rPr>
                <w:rFonts w:ascii="Lato" w:eastAsia="Arial" w:hAnsi="Lato" w:cs="Arial"/>
                <w:sz w:val="18"/>
                <w:szCs w:val="18"/>
              </w:rPr>
              <w:t>Zmianie uległo brzmienie przepisu art. 26b ust. 1 pkt 1 lit.e ustawy PGiK</w:t>
            </w:r>
            <w:r w:rsidR="0091551D">
              <w:rPr>
                <w:rFonts w:ascii="Lato" w:eastAsia="Arial" w:hAnsi="Lato" w:cs="Arial"/>
                <w:sz w:val="18"/>
                <w:szCs w:val="18"/>
              </w:rPr>
              <w:t>.</w:t>
            </w:r>
          </w:p>
        </w:tc>
      </w:tr>
      <w:tr w:rsidR="00311AEB" w:rsidRPr="00C472E1" w14:paraId="3AAFA43C" w14:textId="53B2B72F" w:rsidTr="001D2648">
        <w:tc>
          <w:tcPr>
            <w:tcW w:w="706" w:type="dxa"/>
            <w:tcBorders>
              <w:top w:val="single" w:sz="4" w:space="0" w:color="auto"/>
              <w:left w:val="single" w:sz="4" w:space="0" w:color="auto"/>
              <w:bottom w:val="single" w:sz="4" w:space="0" w:color="auto"/>
            </w:tcBorders>
            <w:shd w:val="clear" w:color="auto" w:fill="FFFFFF" w:themeFill="background1"/>
          </w:tcPr>
          <w:p w14:paraId="488D9DF9"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7BF23D2F" w14:textId="35ADBC49" w:rsidR="00311AEB" w:rsidRPr="00C472E1" w:rsidRDefault="00311AEB" w:rsidP="00D34B1E">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 xml:space="preserve">Marszałek Województwa </w:t>
            </w:r>
            <w:r w:rsidRPr="00C472E1">
              <w:rPr>
                <w:rFonts w:ascii="Lato" w:eastAsia="Arial" w:hAnsi="Lato" w:cs="Arial"/>
                <w:sz w:val="18"/>
                <w:szCs w:val="18"/>
              </w:rPr>
              <w:lastRenderedPageBreak/>
              <w:t>Dolnośląskiego</w:t>
            </w:r>
          </w:p>
        </w:tc>
        <w:tc>
          <w:tcPr>
            <w:tcW w:w="4235" w:type="dxa"/>
            <w:tcBorders>
              <w:top w:val="single" w:sz="4" w:space="0" w:color="auto"/>
              <w:left w:val="single" w:sz="4" w:space="0" w:color="auto"/>
              <w:bottom w:val="single" w:sz="4" w:space="0" w:color="auto"/>
            </w:tcBorders>
            <w:shd w:val="clear" w:color="auto" w:fill="FFFFFF" w:themeFill="background1"/>
          </w:tcPr>
          <w:p w14:paraId="17222B37" w14:textId="651D1BAD" w:rsidR="00311AEB" w:rsidRPr="00C472E1" w:rsidRDefault="00311AEB" w:rsidP="00D34B1E">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sz w:val="18"/>
                <w:szCs w:val="18"/>
              </w:rPr>
              <w:lastRenderedPageBreak/>
              <w:t>Art. 1 pkt 27 projektu ustawy, dotyczy nowego brzmienia artykułu 26b.</w:t>
            </w:r>
            <w:r w:rsidRPr="00C472E1">
              <w:rPr>
                <w:rFonts w:ascii="Lato" w:eastAsia="Arial" w:hAnsi="Lato" w:cs="Arial"/>
                <w:bCs/>
                <w:sz w:val="18"/>
                <w:szCs w:val="18"/>
              </w:rPr>
              <w:br/>
            </w:r>
            <w:r w:rsidRPr="00C472E1">
              <w:rPr>
                <w:rFonts w:ascii="Lato" w:eastAsia="Arial" w:hAnsi="Lato" w:cs="Arial"/>
                <w:bCs/>
                <w:sz w:val="18"/>
                <w:szCs w:val="18"/>
              </w:rPr>
              <w:br/>
            </w:r>
            <w:r w:rsidRPr="00C472E1">
              <w:rPr>
                <w:rFonts w:ascii="Lato" w:eastAsia="Arial" w:hAnsi="Lato" w:cs="Arial"/>
                <w:bCs/>
                <w:sz w:val="18"/>
                <w:szCs w:val="18"/>
              </w:rPr>
              <w:lastRenderedPageBreak/>
              <w:t>Przepis art. 26 b ust. pkt 1 lit. f jest zbyt ogólny i nie wskazuje na konkretne przesłanki, które pozwalałyby organowi z urzędu podjąć postępowanie w zakresie zmiany gleboznawczej klasyfikacji gruntów. Wskazać należy, że przepisy art. 24 ust. 2a lit. d ustawy - Prawo geodezyjne i kartograficzne określają kiedy dane ewidencyjne mogą być zmieniane w związku z błędami wykrytymi na podstawie materiałów państwowego zasobu geodezyjnego i kartograficznego. W związku z tym, kwestia ta jest już uregulowana w przepisach i wprowadzenie dodatkowej regulacji w projektowanych przepisach, będzie jedynie budziło wątpliwości, jakie inne przypadki mogą pozwolić na podjęcie z urzędu tej czynności.</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28BBAFEA" w14:textId="73B3CFAF" w:rsidR="00311AEB" w:rsidRPr="00C472E1" w:rsidRDefault="00311AEB" w:rsidP="5F19E6D6">
            <w:pPr>
              <w:pStyle w:val="Inne0"/>
              <w:spacing w:before="120" w:after="120"/>
              <w:ind w:left="140" w:right="272"/>
              <w:rPr>
                <w:rFonts w:ascii="Lato" w:eastAsia="Arial" w:hAnsi="Lato" w:cs="Arial"/>
                <w:sz w:val="18"/>
                <w:szCs w:val="18"/>
              </w:rPr>
            </w:pPr>
            <w:r w:rsidRPr="00C472E1">
              <w:rPr>
                <w:rFonts w:ascii="Lato" w:eastAsia="Arial" w:hAnsi="Lato" w:cs="Arial"/>
                <w:sz w:val="18"/>
                <w:szCs w:val="18"/>
              </w:rPr>
              <w:lastRenderedPageBreak/>
              <w:t xml:space="preserve">W art. 26b ust. 1 pkt 1 lit. f proponuje się wykreślić lit f. </w:t>
            </w:r>
          </w:p>
          <w:p w14:paraId="14E08944" w14:textId="77777777" w:rsidR="00311AEB" w:rsidRPr="00C472E1" w:rsidRDefault="00311AEB" w:rsidP="00D34B1E">
            <w:pPr>
              <w:pStyle w:val="Inne0"/>
              <w:shd w:val="clear" w:color="auto" w:fill="auto"/>
              <w:spacing w:before="120" w:after="120"/>
              <w:ind w:left="140" w:right="272"/>
              <w:rPr>
                <w:rFonts w:ascii="Lato" w:eastAsia="Arial" w:hAnsi="Lato" w:cs="Arial"/>
                <w:sz w:val="18"/>
                <w:szCs w:val="18"/>
              </w:rPr>
            </w:pP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0A2A701A" w14:textId="23DDCEAC" w:rsidR="00311AEB" w:rsidRPr="00712F29" w:rsidRDefault="00311AEB" w:rsidP="00712F29">
            <w:pPr>
              <w:pStyle w:val="Inne0"/>
              <w:spacing w:before="120" w:after="120"/>
              <w:ind w:left="139" w:right="132"/>
              <w:rPr>
                <w:rFonts w:ascii="Lato" w:eastAsia="Arial" w:hAnsi="Lato" w:cs="Arial"/>
                <w:sz w:val="18"/>
                <w:szCs w:val="18"/>
              </w:rPr>
            </w:pPr>
            <w:r w:rsidRPr="00397393">
              <w:rPr>
                <w:rFonts w:ascii="Lato" w:eastAsia="Arial" w:hAnsi="Lato" w:cs="Arial"/>
                <w:sz w:val="18"/>
                <w:szCs w:val="18"/>
              </w:rPr>
              <w:lastRenderedPageBreak/>
              <w:t>Uwaga została uwzględniona.</w:t>
            </w:r>
          </w:p>
        </w:tc>
      </w:tr>
      <w:tr w:rsidR="00311AEB" w:rsidRPr="00C472E1" w14:paraId="4D4B799E" w14:textId="191B49BF" w:rsidTr="001D2648">
        <w:tc>
          <w:tcPr>
            <w:tcW w:w="706" w:type="dxa"/>
            <w:tcBorders>
              <w:top w:val="single" w:sz="4" w:space="0" w:color="auto"/>
              <w:left w:val="single" w:sz="4" w:space="0" w:color="auto"/>
              <w:bottom w:val="single" w:sz="4" w:space="0" w:color="auto"/>
            </w:tcBorders>
            <w:shd w:val="clear" w:color="auto" w:fill="FFFFFF" w:themeFill="background1"/>
          </w:tcPr>
          <w:p w14:paraId="7F3C626B"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4A988DCB" w14:textId="43586558" w:rsidR="00311AEB" w:rsidRPr="00C472E1" w:rsidRDefault="00311AEB" w:rsidP="00D34B1E">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Marszałek Województwa Dolnośląskiego</w:t>
            </w:r>
          </w:p>
        </w:tc>
        <w:tc>
          <w:tcPr>
            <w:tcW w:w="4235" w:type="dxa"/>
            <w:tcBorders>
              <w:top w:val="single" w:sz="4" w:space="0" w:color="auto"/>
              <w:left w:val="single" w:sz="4" w:space="0" w:color="auto"/>
              <w:bottom w:val="single" w:sz="4" w:space="0" w:color="auto"/>
            </w:tcBorders>
            <w:shd w:val="clear" w:color="auto" w:fill="FFFFFF" w:themeFill="background1"/>
          </w:tcPr>
          <w:p w14:paraId="59848660" w14:textId="3134C9CB" w:rsidR="00311AEB" w:rsidRPr="00C472E1" w:rsidRDefault="00311AEB" w:rsidP="00D34B1E">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sz w:val="18"/>
                <w:szCs w:val="18"/>
              </w:rPr>
              <w:t>Art. 1 pkt 27 projektu ustawy, dotyczy nowego brzmienia artykułu 26c.</w:t>
            </w:r>
            <w:r w:rsidRPr="00C472E1">
              <w:rPr>
                <w:rFonts w:ascii="Lato" w:eastAsia="Arial" w:hAnsi="Lato" w:cs="Arial"/>
                <w:bCs/>
                <w:sz w:val="18"/>
                <w:szCs w:val="18"/>
              </w:rPr>
              <w:br/>
            </w:r>
            <w:r w:rsidRPr="00C472E1">
              <w:rPr>
                <w:rFonts w:ascii="Lato" w:eastAsia="Arial" w:hAnsi="Lato" w:cs="Arial"/>
                <w:bCs/>
                <w:sz w:val="18"/>
                <w:szCs w:val="18"/>
              </w:rPr>
              <w:br/>
              <w:t>Proponuje się doprecyzować w art. 26c ust. 2, że starosta dokonuje oceny zgodności sporządzonego operatu klasyfikacyjnego z obowiązującymi przepisami prawa przy pomocy klasyfikatora gruntów jedynie w przypadku przeprowadzania kontroli terenowej i wykonania odkrywek glebowych.</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512E4F01" w14:textId="77777777" w:rsidR="00311AEB" w:rsidRPr="00C472E1" w:rsidRDefault="00311AEB" w:rsidP="00D34B1E">
            <w:pPr>
              <w:pStyle w:val="Inne0"/>
              <w:shd w:val="clear" w:color="auto" w:fill="auto"/>
              <w:spacing w:before="120" w:after="120"/>
              <w:ind w:left="140" w:right="272"/>
              <w:rPr>
                <w:rFonts w:ascii="Lato" w:eastAsia="Arial" w:hAnsi="Lato" w:cs="Arial"/>
                <w:bCs/>
                <w:sz w:val="18"/>
                <w:szCs w:val="18"/>
              </w:rPr>
            </w:pPr>
            <w:r w:rsidRPr="00C472E1">
              <w:rPr>
                <w:rFonts w:ascii="Lato" w:eastAsia="Arial" w:hAnsi="Lato" w:cs="Arial"/>
                <w:bCs/>
                <w:sz w:val="18"/>
                <w:szCs w:val="18"/>
              </w:rPr>
              <w:t>Proponuje się w art. 26c w ust. 1 pkt 3 nadać następujące brzmienie:</w:t>
            </w:r>
          </w:p>
          <w:p w14:paraId="7899C688" w14:textId="77777777" w:rsidR="00311AEB" w:rsidRPr="00C472E1" w:rsidRDefault="00311AEB" w:rsidP="00D34B1E">
            <w:pPr>
              <w:pStyle w:val="Inne0"/>
              <w:tabs>
                <w:tab w:val="left" w:pos="366"/>
                <w:tab w:val="left" w:pos="552"/>
              </w:tabs>
              <w:spacing w:before="120" w:after="120"/>
              <w:ind w:left="140" w:right="272" w:hanging="410"/>
              <w:rPr>
                <w:rFonts w:ascii="Lato" w:eastAsia="Arial" w:hAnsi="Lato" w:cs="Arial"/>
                <w:bCs/>
                <w:sz w:val="18"/>
                <w:szCs w:val="18"/>
              </w:rPr>
            </w:pPr>
            <w:r w:rsidRPr="00C472E1">
              <w:rPr>
                <w:rFonts w:ascii="Lato" w:eastAsia="Arial" w:hAnsi="Lato" w:cs="Arial"/>
                <w:bCs/>
                <w:sz w:val="18"/>
                <w:szCs w:val="18"/>
              </w:rPr>
              <w:t>„3)</w:t>
            </w:r>
            <w:r w:rsidRPr="00C472E1">
              <w:rPr>
                <w:rFonts w:ascii="Lato" w:eastAsia="Arial" w:hAnsi="Lato" w:cs="Arial"/>
                <w:bCs/>
                <w:sz w:val="18"/>
                <w:szCs w:val="18"/>
              </w:rPr>
              <w:tab/>
              <w:t>dokonuje oceny zgodności operatu klasyfikacyjnego z obowiązującymi przepisami prawa, w tym:</w:t>
            </w:r>
            <w:r w:rsidRPr="00C472E1">
              <w:rPr>
                <w:rFonts w:ascii="Lato" w:eastAsia="Arial" w:hAnsi="Lato" w:cs="Arial"/>
                <w:bCs/>
                <w:sz w:val="18"/>
                <w:szCs w:val="18"/>
              </w:rPr>
              <w:br/>
              <w:t xml:space="preserve">a) w uzasadnionych przypadkach przeprowadza kontrolę terenową i wykonanie odkrywek glebowych, </w:t>
            </w:r>
            <w:r w:rsidRPr="00C472E1">
              <w:rPr>
                <w:rFonts w:ascii="Lato" w:eastAsia="Arial" w:hAnsi="Lato" w:cs="Arial"/>
                <w:bCs/>
                <w:sz w:val="18"/>
                <w:szCs w:val="18"/>
              </w:rPr>
              <w:br/>
              <w:t>b) w przypadku stwierdzenia wadliwego wykonania prac zwraca dokumentację;”</w:t>
            </w:r>
          </w:p>
          <w:p w14:paraId="4C2404B7" w14:textId="3E624232" w:rsidR="00311AEB" w:rsidRPr="00C472E1" w:rsidRDefault="00311AEB" w:rsidP="00D34B1E">
            <w:pPr>
              <w:pStyle w:val="Inne0"/>
              <w:shd w:val="clear" w:color="auto" w:fill="auto"/>
              <w:spacing w:before="120" w:after="120"/>
              <w:ind w:left="140" w:right="272"/>
              <w:rPr>
                <w:rFonts w:ascii="Lato" w:eastAsia="Arial" w:hAnsi="Lato" w:cs="Arial"/>
                <w:sz w:val="18"/>
                <w:szCs w:val="18"/>
              </w:rPr>
            </w:pPr>
            <w:r w:rsidRPr="00C472E1">
              <w:rPr>
                <w:rFonts w:ascii="Lato" w:eastAsia="Arial" w:hAnsi="Lato" w:cs="Arial"/>
                <w:bCs/>
                <w:sz w:val="18"/>
                <w:szCs w:val="18"/>
              </w:rPr>
              <w:t>W art. 26c w ust. 2 po wyrazach „o której mowa w ust. 1 pkt 3” proponuje się dodać „lit. a”.</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293BBD2C" w14:textId="77777777" w:rsidR="00311AEB" w:rsidRPr="00397393" w:rsidRDefault="00311AEB" w:rsidP="00712F29">
            <w:pPr>
              <w:pStyle w:val="Inne0"/>
              <w:shd w:val="clear" w:color="auto" w:fill="auto"/>
              <w:spacing w:before="120" w:after="120"/>
              <w:ind w:left="139" w:right="132"/>
              <w:rPr>
                <w:rFonts w:ascii="Lato" w:eastAsia="Arial" w:hAnsi="Lato" w:cs="Arial"/>
                <w:sz w:val="18"/>
                <w:szCs w:val="18"/>
              </w:rPr>
            </w:pPr>
            <w:r w:rsidRPr="00397393">
              <w:rPr>
                <w:rFonts w:ascii="Lato" w:eastAsia="Arial" w:hAnsi="Lato" w:cs="Arial"/>
                <w:sz w:val="18"/>
                <w:szCs w:val="18"/>
              </w:rPr>
              <w:t>Uwaga nie została uwzględniona.</w:t>
            </w:r>
          </w:p>
          <w:p w14:paraId="46E8F5FC" w14:textId="50C3DCF4" w:rsidR="00311AEB" w:rsidRPr="00712F29" w:rsidRDefault="00311AEB" w:rsidP="00712F29">
            <w:pPr>
              <w:pStyle w:val="Inne0"/>
              <w:shd w:val="clear" w:color="auto" w:fill="auto"/>
              <w:spacing w:before="120" w:after="120"/>
              <w:ind w:left="139" w:right="132"/>
              <w:rPr>
                <w:rFonts w:ascii="Lato" w:eastAsia="Arial" w:hAnsi="Lato" w:cs="Arial"/>
                <w:sz w:val="18"/>
                <w:szCs w:val="18"/>
              </w:rPr>
            </w:pPr>
            <w:r w:rsidRPr="00397393">
              <w:rPr>
                <w:rFonts w:ascii="Lato" w:eastAsia="Arial" w:hAnsi="Lato" w:cs="Arial"/>
                <w:sz w:val="18"/>
                <w:szCs w:val="18"/>
              </w:rPr>
              <w:t>Celem przepisu jest aby ocena zgodności operatu klasyfikacyjnego z obowiązującymi przepisami prawa zawsze była przeprowadzana przez osobę posiadającą odpowiednie kwalifikacje.</w:t>
            </w:r>
          </w:p>
        </w:tc>
      </w:tr>
      <w:tr w:rsidR="00311AEB" w:rsidRPr="00C472E1" w14:paraId="6736455C" w14:textId="723196F7" w:rsidTr="001D2648">
        <w:tc>
          <w:tcPr>
            <w:tcW w:w="706" w:type="dxa"/>
            <w:tcBorders>
              <w:top w:val="single" w:sz="4" w:space="0" w:color="auto"/>
              <w:left w:val="single" w:sz="4" w:space="0" w:color="auto"/>
              <w:bottom w:val="single" w:sz="4" w:space="0" w:color="auto"/>
            </w:tcBorders>
            <w:shd w:val="clear" w:color="auto" w:fill="FFFFFF" w:themeFill="background1"/>
          </w:tcPr>
          <w:p w14:paraId="63857F88"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137A7C25" w14:textId="5A925C7E" w:rsidR="00311AEB" w:rsidRPr="00C472E1" w:rsidRDefault="00311AEB" w:rsidP="00D34B1E">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Marszałek Województwa Dolnośląskiego</w:t>
            </w:r>
          </w:p>
        </w:tc>
        <w:tc>
          <w:tcPr>
            <w:tcW w:w="4235" w:type="dxa"/>
            <w:tcBorders>
              <w:top w:val="single" w:sz="4" w:space="0" w:color="auto"/>
              <w:left w:val="single" w:sz="4" w:space="0" w:color="auto"/>
              <w:bottom w:val="single" w:sz="4" w:space="0" w:color="auto"/>
            </w:tcBorders>
            <w:shd w:val="clear" w:color="auto" w:fill="FFFFFF" w:themeFill="background1"/>
          </w:tcPr>
          <w:p w14:paraId="5CF954F5" w14:textId="3BF32FEE" w:rsidR="00311AEB" w:rsidRPr="00C472E1" w:rsidRDefault="00311AEB" w:rsidP="00D34B1E">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sz w:val="18"/>
                <w:szCs w:val="18"/>
              </w:rPr>
              <w:t>Art. 1 pkt 27 projektu ustawy, dotyczy nowego brzmienia artykułu 26c.</w:t>
            </w:r>
            <w:r w:rsidRPr="00C472E1">
              <w:rPr>
                <w:rFonts w:ascii="Lato" w:eastAsia="Arial" w:hAnsi="Lato" w:cs="Arial"/>
                <w:bCs/>
                <w:sz w:val="18"/>
                <w:szCs w:val="18"/>
              </w:rPr>
              <w:br/>
            </w:r>
            <w:r w:rsidRPr="00C472E1">
              <w:rPr>
                <w:rFonts w:ascii="Lato" w:eastAsia="Arial" w:hAnsi="Lato" w:cs="Arial"/>
                <w:bCs/>
                <w:sz w:val="18"/>
                <w:szCs w:val="18"/>
              </w:rPr>
              <w:br/>
              <w:t>Propozycja uregulowania kwestii upoważniania klasyfikatora gruntów w przypadku realizacji prac klasyfikacyjnych po wszczęciu postępowania scaleniowego. Prace klasyfikacyjne stanowią jeden z rodzajów prac scaleniowych niezbędnych do prowadzenia postępowania scaleniowego i mają istotny wpływ na dokonanie szacunku gruntów. Dlatego zasadne jest, aby prace klasyfikacyjne wykonywane w ramach postepowania scaleniowego realizował upoważniony przez starostę  klasyfikator gruntów wskazany przez jednostkę organizacyjną samorządu województwa wykonującą prace scaleniowe w ramach podpisanego porozumienia.</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7B829559" w14:textId="77777777" w:rsidR="00311AEB" w:rsidRPr="00C472E1" w:rsidRDefault="00311AEB" w:rsidP="00D34B1E">
            <w:pPr>
              <w:pStyle w:val="Inne0"/>
              <w:shd w:val="clear" w:color="auto" w:fill="auto"/>
              <w:spacing w:before="120" w:after="120"/>
              <w:ind w:left="140" w:right="272"/>
              <w:rPr>
                <w:rFonts w:ascii="Lato" w:eastAsia="Arial" w:hAnsi="Lato" w:cs="Arial"/>
                <w:bCs/>
                <w:sz w:val="18"/>
                <w:szCs w:val="18"/>
              </w:rPr>
            </w:pPr>
            <w:r w:rsidRPr="00C472E1">
              <w:rPr>
                <w:rFonts w:ascii="Lato" w:eastAsia="Arial" w:hAnsi="Lato" w:cs="Arial"/>
                <w:bCs/>
                <w:sz w:val="18"/>
                <w:szCs w:val="18"/>
              </w:rPr>
              <w:t>Proponuje się w art. 26c projektowanemu ust. 2 nadać brzmienie:</w:t>
            </w:r>
          </w:p>
          <w:p w14:paraId="5BA87A01" w14:textId="77777777" w:rsidR="00311AEB" w:rsidRPr="00C472E1" w:rsidRDefault="00311AEB" w:rsidP="00D34B1E">
            <w:pPr>
              <w:pStyle w:val="Inne0"/>
              <w:shd w:val="clear" w:color="auto" w:fill="auto"/>
              <w:spacing w:before="120" w:after="120"/>
              <w:ind w:left="140" w:right="272"/>
              <w:rPr>
                <w:rFonts w:ascii="Lato" w:eastAsia="Arial" w:hAnsi="Lato" w:cs="Arial"/>
                <w:bCs/>
                <w:sz w:val="18"/>
                <w:szCs w:val="18"/>
              </w:rPr>
            </w:pPr>
            <w:r w:rsidRPr="00C472E1">
              <w:rPr>
                <w:rFonts w:ascii="Lato" w:eastAsia="Arial" w:hAnsi="Lato" w:cs="Arial"/>
                <w:bCs/>
                <w:sz w:val="18"/>
                <w:szCs w:val="18"/>
              </w:rPr>
              <w:t>„2. W przypadku przeprowadzania postępowania, o którym mowa w art. 26b ust. 1 pkt 1 lit. d, prace klasyfikacyjne wykonuje upoważniony przez starostę klasyfikator gruntów wskazany przez jednostkę organizacyjną, o której mowa w art. 3 ust. 4 ustawy z dnia 26 marca 1982 r. o scalaniu i wymianie gruntów (Dz. U. z 2023 r. poz. 1197), w ramach podpisanego porozumienia na wykonanie prac scaleniowych.”,</w:t>
            </w:r>
          </w:p>
          <w:p w14:paraId="643D19B6" w14:textId="77777777" w:rsidR="00311AEB" w:rsidRPr="00C472E1" w:rsidRDefault="00311AEB" w:rsidP="00D34B1E">
            <w:pPr>
              <w:pStyle w:val="Inne0"/>
              <w:shd w:val="clear" w:color="auto" w:fill="auto"/>
              <w:spacing w:before="120" w:after="120"/>
              <w:ind w:left="140" w:right="272"/>
              <w:rPr>
                <w:rFonts w:ascii="Lato" w:eastAsia="Arial" w:hAnsi="Lato" w:cs="Arial"/>
                <w:sz w:val="18"/>
                <w:szCs w:val="18"/>
              </w:rPr>
            </w:pP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73797A70" w14:textId="403F89DA" w:rsidR="00311AEB" w:rsidRPr="00712F29" w:rsidRDefault="00311AEB" w:rsidP="00712F29">
            <w:pPr>
              <w:pStyle w:val="Inne0"/>
              <w:shd w:val="clear" w:color="auto" w:fill="auto"/>
              <w:spacing w:before="120" w:after="120"/>
              <w:ind w:left="139" w:right="132"/>
              <w:rPr>
                <w:rFonts w:ascii="Lato" w:eastAsia="Arial" w:hAnsi="Lato" w:cs="Arial"/>
                <w:sz w:val="18"/>
                <w:szCs w:val="18"/>
              </w:rPr>
            </w:pPr>
            <w:r w:rsidRPr="00397393">
              <w:rPr>
                <w:rFonts w:ascii="Lato" w:eastAsia="Arial" w:hAnsi="Lato" w:cs="Arial"/>
                <w:sz w:val="18"/>
                <w:szCs w:val="18"/>
              </w:rPr>
              <w:t>Uwaga została uwzględniona.</w:t>
            </w:r>
          </w:p>
        </w:tc>
      </w:tr>
      <w:tr w:rsidR="00311AEB" w:rsidRPr="00C472E1" w14:paraId="79C172A6" w14:textId="165B0C82" w:rsidTr="001D2648">
        <w:tc>
          <w:tcPr>
            <w:tcW w:w="706" w:type="dxa"/>
            <w:tcBorders>
              <w:top w:val="single" w:sz="4" w:space="0" w:color="auto"/>
              <w:left w:val="single" w:sz="4" w:space="0" w:color="auto"/>
              <w:bottom w:val="single" w:sz="4" w:space="0" w:color="auto"/>
            </w:tcBorders>
            <w:shd w:val="clear" w:color="auto" w:fill="FFFFFF" w:themeFill="background1"/>
          </w:tcPr>
          <w:p w14:paraId="06FFE305"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21B4FD53" w14:textId="695D702C" w:rsidR="00311AEB" w:rsidRPr="00C472E1" w:rsidRDefault="00311AEB" w:rsidP="00BA5790">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Marszałek Województwa Dolnośląskiego</w:t>
            </w:r>
          </w:p>
        </w:tc>
        <w:tc>
          <w:tcPr>
            <w:tcW w:w="4235" w:type="dxa"/>
            <w:tcBorders>
              <w:top w:val="single" w:sz="4" w:space="0" w:color="auto"/>
              <w:left w:val="single" w:sz="4" w:space="0" w:color="auto"/>
              <w:bottom w:val="single" w:sz="4" w:space="0" w:color="auto"/>
            </w:tcBorders>
            <w:shd w:val="clear" w:color="auto" w:fill="FFFFFF" w:themeFill="background1"/>
          </w:tcPr>
          <w:p w14:paraId="40A532D5" w14:textId="77777777" w:rsidR="00311AEB" w:rsidRPr="00C472E1" w:rsidRDefault="00311AEB" w:rsidP="00BA5790">
            <w:pPr>
              <w:pStyle w:val="Inne0"/>
              <w:shd w:val="clear" w:color="auto" w:fill="auto"/>
              <w:spacing w:before="120" w:after="120"/>
              <w:ind w:left="132" w:right="125"/>
              <w:rPr>
                <w:rFonts w:ascii="Lato" w:eastAsia="Arial" w:hAnsi="Lato" w:cs="Arial"/>
                <w:bCs/>
                <w:sz w:val="18"/>
                <w:szCs w:val="18"/>
              </w:rPr>
            </w:pPr>
            <w:r w:rsidRPr="00C472E1">
              <w:rPr>
                <w:rFonts w:ascii="Lato" w:eastAsia="Arial" w:hAnsi="Lato" w:cs="Arial"/>
                <w:sz w:val="18"/>
                <w:szCs w:val="18"/>
              </w:rPr>
              <w:t>Art. 1 pkt 27 projektu ustawy, dotyczy nowego brzmienia artykułu 26d.</w:t>
            </w:r>
            <w:r w:rsidRPr="00C472E1">
              <w:rPr>
                <w:rFonts w:ascii="Lato" w:eastAsia="Arial" w:hAnsi="Lato" w:cs="Arial"/>
                <w:bCs/>
                <w:sz w:val="18"/>
                <w:szCs w:val="18"/>
              </w:rPr>
              <w:br/>
            </w:r>
            <w:r w:rsidRPr="00C472E1">
              <w:rPr>
                <w:rFonts w:ascii="Lato" w:eastAsia="Arial" w:hAnsi="Lato" w:cs="Arial"/>
                <w:bCs/>
                <w:sz w:val="18"/>
                <w:szCs w:val="18"/>
              </w:rPr>
              <w:br/>
              <w:t>Zaproponowany zapis z grona klasyfikatorów wyklucza doświadczone osoby, które wykonały wiele prac klasyfikacyjnych, a ukończyły nie studia a kurs z zakresu gleboznawczej klasyfikacji gruntów, który zmieniał na przestrzeni lat jedynie nazwę na studia podyplomowe zaś struktura studiów, przedmioty, efekty uczenia się, formy zaliczeń i warunki ukończenia studiów były tożsame. Uzasadnienie do ustawy co prawda zawiera informację o kursie, ale dla przejrzystości należy wprowadzić proponowany zapis.</w:t>
            </w:r>
          </w:p>
          <w:p w14:paraId="37673012" w14:textId="1C9BEFF8" w:rsidR="00311AEB" w:rsidRPr="00C472E1" w:rsidRDefault="00311AEB" w:rsidP="00BA5790">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bCs/>
                <w:sz w:val="18"/>
                <w:szCs w:val="18"/>
              </w:rPr>
              <w:t>Proponowane zapisy wykluczają zdobycie upoważnienia przez osoby wykonując duże projekty ustalenia gleboznawczej klasyfikacji gruntów, np. w ramach postępowań scaleniowych, modernizacji. Klasyfikatorzy dokonują ustalenia gleboznawczej klasyfikacji gruntów w ramach prac scaleniowych, na rozległym obszarze o dużym stopniu skomplikowania i długim czasie trwania tego postępowania. Osoby realizujące tego typu klasyfikacje posiadają bogate doświadczenie, współpracują z wieloma stronami postępowania i wykonują setek odkrywek.</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11E93675" w14:textId="77777777" w:rsidR="00311AEB" w:rsidRPr="00C472E1" w:rsidRDefault="00311AEB" w:rsidP="5F19E6D6">
            <w:pPr>
              <w:pStyle w:val="Inne0"/>
              <w:spacing w:before="120" w:after="120"/>
              <w:ind w:left="140" w:right="272"/>
              <w:rPr>
                <w:rFonts w:ascii="Lato" w:eastAsia="Arial" w:hAnsi="Lato" w:cs="Arial"/>
                <w:sz w:val="18"/>
                <w:szCs w:val="18"/>
              </w:rPr>
            </w:pPr>
            <w:r w:rsidRPr="00C472E1">
              <w:rPr>
                <w:rFonts w:ascii="Lato" w:eastAsia="Arial" w:hAnsi="Lato" w:cs="Arial"/>
                <w:sz w:val="18"/>
                <w:szCs w:val="18"/>
              </w:rPr>
              <w:t xml:space="preserve">Art. 26d ust.2:” </w:t>
            </w:r>
          </w:p>
          <w:p w14:paraId="3ADAE1EC" w14:textId="77777777" w:rsidR="00311AEB" w:rsidRPr="00C472E1" w:rsidRDefault="00311AEB" w:rsidP="5F19E6D6">
            <w:pPr>
              <w:pStyle w:val="Inne0"/>
              <w:spacing w:before="120" w:after="120"/>
              <w:ind w:left="140" w:right="272"/>
              <w:rPr>
                <w:rFonts w:ascii="Lato" w:eastAsia="Arial" w:hAnsi="Lato" w:cs="Arial"/>
                <w:sz w:val="18"/>
                <w:szCs w:val="18"/>
              </w:rPr>
            </w:pPr>
            <w:r w:rsidRPr="00C472E1">
              <w:rPr>
                <w:rFonts w:ascii="Lato" w:eastAsia="Arial" w:hAnsi="Lato" w:cs="Arial"/>
                <w:sz w:val="18"/>
                <w:szCs w:val="18"/>
              </w:rPr>
              <w:t>1) posiada świadectwo ukończenia  podyplomowych studiów w zakresie gleboznawstwa, gleboznawczej klasyfikacji gruntów i kartografii gleb lub dyplom ukończenia studiów o specjalności gleboznawstwo lub kursu z zakresu gleboznawczej klasyfikacji gruntów na podstawie programu uzgodnionego z ministrem właściwym do spraw rozwoju wsi;</w:t>
            </w:r>
          </w:p>
          <w:p w14:paraId="7A19F625" w14:textId="77777777" w:rsidR="00311AEB" w:rsidRPr="00C472E1" w:rsidRDefault="00311AEB" w:rsidP="00BA5790">
            <w:pPr>
              <w:pStyle w:val="Inne0"/>
              <w:shd w:val="clear" w:color="auto" w:fill="auto"/>
              <w:spacing w:before="120" w:after="120"/>
              <w:ind w:left="140" w:right="272"/>
              <w:rPr>
                <w:rFonts w:ascii="Lato" w:eastAsia="Arial" w:hAnsi="Lato" w:cs="Arial"/>
                <w:bCs/>
                <w:sz w:val="18"/>
                <w:szCs w:val="18"/>
              </w:rPr>
            </w:pPr>
            <w:r w:rsidRPr="00C472E1">
              <w:rPr>
                <w:rFonts w:ascii="Lato" w:eastAsia="Arial" w:hAnsi="Lato" w:cs="Arial"/>
                <w:bCs/>
                <w:sz w:val="18"/>
                <w:szCs w:val="18"/>
              </w:rPr>
              <w:t xml:space="preserve">2) posiada zaświadczenie wystawione </w:t>
            </w:r>
            <w:bookmarkStart w:id="0" w:name="_Hlk206575545"/>
            <w:r w:rsidRPr="00C472E1">
              <w:rPr>
                <w:rFonts w:ascii="Lato" w:eastAsia="Arial" w:hAnsi="Lato" w:cs="Arial"/>
                <w:bCs/>
                <w:sz w:val="18"/>
                <w:szCs w:val="18"/>
              </w:rPr>
              <w:t xml:space="preserve">przez starostę o wykonaniu </w:t>
            </w:r>
            <w:bookmarkStart w:id="1" w:name="_Hlk206575577"/>
            <w:bookmarkEnd w:id="0"/>
            <w:r w:rsidRPr="00C472E1">
              <w:rPr>
                <w:rFonts w:ascii="Lato" w:eastAsia="Arial" w:hAnsi="Lato" w:cs="Arial"/>
                <w:bCs/>
                <w:sz w:val="18"/>
                <w:szCs w:val="18"/>
              </w:rPr>
              <w:t>(lub udziale w wykonywaniu prac klasyfikacyjnych pod kierunkiem upoważnionego klasyfikatora)</w:t>
            </w:r>
            <w:bookmarkEnd w:id="1"/>
            <w:r w:rsidRPr="00C472E1">
              <w:rPr>
                <w:rFonts w:ascii="Lato" w:eastAsia="Arial" w:hAnsi="Lato" w:cs="Arial"/>
                <w:bCs/>
                <w:sz w:val="18"/>
                <w:szCs w:val="18"/>
              </w:rPr>
              <w:t xml:space="preserve"> łącznie co najmniej 10 projektów ustalenia gleboznawczej klasyfikacji gruntów lub </w:t>
            </w:r>
            <w:bookmarkStart w:id="2" w:name="_Hlk206575660"/>
            <w:r w:rsidRPr="00C472E1">
              <w:rPr>
                <w:rFonts w:ascii="Lato" w:eastAsia="Arial" w:hAnsi="Lato" w:cs="Arial"/>
                <w:bCs/>
                <w:sz w:val="18"/>
                <w:szCs w:val="18"/>
              </w:rPr>
              <w:t>co najmniej 2 projektów ustalenia gleboznawczej klasyfikacji gruntów na obszarach o łącznej powierzchni co najmniej 100 ha</w:t>
            </w:r>
            <w:bookmarkEnd w:id="2"/>
            <w:r w:rsidRPr="00C472E1">
              <w:rPr>
                <w:rFonts w:ascii="Lato" w:eastAsia="Arial" w:hAnsi="Lato" w:cs="Arial"/>
                <w:bCs/>
                <w:sz w:val="18"/>
                <w:szCs w:val="18"/>
              </w:rPr>
              <w:t xml:space="preserve">, po wejściu w życie Rozporządzenia Rady Ministrów z dnia 12 września 2012 r. w sprawie gleboznawczej klasyfikacji gruntów, stanowiących podstawę wydania ostatecznej decyzji w przedmiocie gleboznawczej klasyfikacji gruntów,” </w:t>
            </w:r>
          </w:p>
          <w:p w14:paraId="0CABF0FE" w14:textId="77777777" w:rsidR="00311AEB" w:rsidRPr="00C472E1" w:rsidRDefault="00311AEB" w:rsidP="00BA5790">
            <w:pPr>
              <w:pStyle w:val="Inne0"/>
              <w:shd w:val="clear" w:color="auto" w:fill="auto"/>
              <w:spacing w:before="120" w:after="120"/>
              <w:ind w:left="140" w:right="272"/>
              <w:rPr>
                <w:rFonts w:ascii="Lato" w:eastAsia="Arial" w:hAnsi="Lato" w:cs="Arial"/>
                <w:sz w:val="18"/>
                <w:szCs w:val="18"/>
              </w:rPr>
            </w:pP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248B578F" w14:textId="7A013E2B" w:rsidR="00311AEB" w:rsidRPr="00397393" w:rsidRDefault="00311AEB" w:rsidP="00712F29">
            <w:pPr>
              <w:pStyle w:val="Inne0"/>
              <w:spacing w:before="120" w:after="120"/>
              <w:ind w:left="139" w:right="132"/>
              <w:rPr>
                <w:rFonts w:ascii="Lato" w:eastAsia="Arial" w:hAnsi="Lato" w:cs="Arial"/>
                <w:bCs/>
                <w:sz w:val="18"/>
                <w:szCs w:val="18"/>
              </w:rPr>
            </w:pPr>
            <w:r w:rsidRPr="00397393">
              <w:rPr>
                <w:rFonts w:ascii="Lato" w:eastAsia="Arial" w:hAnsi="Lato" w:cs="Arial"/>
                <w:bCs/>
                <w:sz w:val="18"/>
                <w:szCs w:val="18"/>
              </w:rPr>
              <w:t>Uwaga została uwzględniona z modyfikacją</w:t>
            </w:r>
          </w:p>
          <w:p w14:paraId="4AB1179C" w14:textId="77777777" w:rsidR="00311AEB" w:rsidRPr="00712F29" w:rsidRDefault="00311AEB" w:rsidP="00712F29">
            <w:pPr>
              <w:pStyle w:val="Inne0"/>
              <w:spacing w:before="120" w:after="120"/>
              <w:ind w:left="139" w:right="132"/>
              <w:rPr>
                <w:rFonts w:ascii="Lato" w:eastAsia="Arial" w:hAnsi="Lato" w:cs="Arial"/>
                <w:bCs/>
                <w:sz w:val="18"/>
                <w:szCs w:val="18"/>
              </w:rPr>
            </w:pPr>
          </w:p>
          <w:p w14:paraId="3DFB8768" w14:textId="7986C7AD" w:rsidR="00311AEB" w:rsidRPr="00712F29" w:rsidRDefault="00311AEB" w:rsidP="00712F29">
            <w:pPr>
              <w:pStyle w:val="Inne0"/>
              <w:spacing w:before="120" w:after="120"/>
              <w:ind w:left="139" w:right="132"/>
              <w:rPr>
                <w:rFonts w:ascii="Lato" w:eastAsia="Arial" w:hAnsi="Lato" w:cs="Arial"/>
                <w:sz w:val="18"/>
                <w:szCs w:val="18"/>
              </w:rPr>
            </w:pPr>
          </w:p>
        </w:tc>
      </w:tr>
      <w:tr w:rsidR="00311AEB" w:rsidRPr="00C472E1" w14:paraId="08B6E429" w14:textId="758672C0" w:rsidTr="001D2648">
        <w:tc>
          <w:tcPr>
            <w:tcW w:w="706" w:type="dxa"/>
            <w:tcBorders>
              <w:top w:val="single" w:sz="4" w:space="0" w:color="auto"/>
              <w:left w:val="single" w:sz="4" w:space="0" w:color="auto"/>
              <w:bottom w:val="single" w:sz="4" w:space="0" w:color="auto"/>
            </w:tcBorders>
            <w:shd w:val="clear" w:color="auto" w:fill="FFFFFF" w:themeFill="background1"/>
          </w:tcPr>
          <w:p w14:paraId="0D5852AD"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106880CE" w14:textId="3E2A8D1B" w:rsidR="00311AEB" w:rsidRPr="00C472E1" w:rsidRDefault="00311AEB" w:rsidP="003B0E83">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Marszałek Województwa Dolnośląskiego</w:t>
            </w:r>
          </w:p>
        </w:tc>
        <w:tc>
          <w:tcPr>
            <w:tcW w:w="4235" w:type="dxa"/>
            <w:tcBorders>
              <w:top w:val="single" w:sz="4" w:space="0" w:color="auto"/>
              <w:left w:val="single" w:sz="4" w:space="0" w:color="auto"/>
              <w:bottom w:val="single" w:sz="4" w:space="0" w:color="auto"/>
            </w:tcBorders>
            <w:shd w:val="clear" w:color="auto" w:fill="FFFFFF" w:themeFill="background1"/>
          </w:tcPr>
          <w:p w14:paraId="14221D08" w14:textId="017428EB" w:rsidR="00311AEB" w:rsidRPr="00C472E1" w:rsidRDefault="00311AEB" w:rsidP="003B0E83">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sz w:val="18"/>
                <w:szCs w:val="18"/>
              </w:rPr>
              <w:t>Art. 1 pkt 27 projektu ustawy, dotyczy nowego brzmienia artykułu 26d.</w:t>
            </w:r>
            <w:r w:rsidRPr="00C472E1">
              <w:rPr>
                <w:rFonts w:ascii="Lato" w:eastAsia="Arial" w:hAnsi="Lato" w:cs="Arial"/>
                <w:sz w:val="18"/>
                <w:szCs w:val="18"/>
              </w:rPr>
              <w:br/>
            </w:r>
            <w:r w:rsidRPr="00C472E1">
              <w:rPr>
                <w:rFonts w:ascii="Lato" w:eastAsia="Arial" w:hAnsi="Lato" w:cs="Arial"/>
                <w:sz w:val="18"/>
                <w:szCs w:val="18"/>
              </w:rPr>
              <w:br/>
              <w:t>Uprawnienia nadawane przez Głównego Geodetę Kraju powinny być ważne bezterminowo – analogicznie do uprawnień zawodowych w dziedzinie geodezji i kartografii.</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7BC0663D" w14:textId="60526642" w:rsidR="00311AEB" w:rsidRPr="00C472E1" w:rsidRDefault="00311AEB" w:rsidP="003B0E83">
            <w:pPr>
              <w:pStyle w:val="Inne0"/>
              <w:shd w:val="clear" w:color="auto" w:fill="auto"/>
              <w:spacing w:before="120" w:after="120"/>
              <w:ind w:left="140" w:right="272"/>
              <w:rPr>
                <w:rFonts w:ascii="Lato" w:eastAsia="Arial" w:hAnsi="Lato" w:cs="Arial"/>
                <w:sz w:val="18"/>
                <w:szCs w:val="18"/>
              </w:rPr>
            </w:pPr>
            <w:r w:rsidRPr="00C472E1">
              <w:rPr>
                <w:rFonts w:ascii="Lato" w:eastAsia="Arial" w:hAnsi="Lato" w:cs="Arial"/>
                <w:bCs/>
                <w:sz w:val="18"/>
                <w:szCs w:val="18"/>
              </w:rPr>
              <w:t>Wykreślić proponowany art. 26d ust. 3</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47BA0A10" w14:textId="0B6C4AE5" w:rsidR="00311AEB" w:rsidRPr="00397393" w:rsidRDefault="00311AEB" w:rsidP="00712F29">
            <w:pPr>
              <w:pStyle w:val="Inne0"/>
              <w:spacing w:before="120" w:after="120"/>
              <w:ind w:left="139" w:right="132"/>
              <w:rPr>
                <w:rFonts w:ascii="Lato" w:eastAsia="Arial" w:hAnsi="Lato" w:cs="Arial"/>
                <w:sz w:val="18"/>
                <w:szCs w:val="18"/>
              </w:rPr>
            </w:pPr>
            <w:r w:rsidRPr="00397393">
              <w:rPr>
                <w:rFonts w:ascii="Lato" w:eastAsia="Arial" w:hAnsi="Lato" w:cs="Arial"/>
                <w:sz w:val="18"/>
                <w:szCs w:val="18"/>
              </w:rPr>
              <w:t>Uwaga została uwzględniona.</w:t>
            </w:r>
          </w:p>
          <w:p w14:paraId="41ED2503" w14:textId="4F716EC3" w:rsidR="00311AEB" w:rsidRPr="00712F29" w:rsidRDefault="00311AEB" w:rsidP="00712F29">
            <w:pPr>
              <w:pStyle w:val="Inne0"/>
              <w:spacing w:before="120" w:after="120"/>
              <w:ind w:left="139" w:right="132"/>
              <w:rPr>
                <w:rFonts w:ascii="Lato" w:eastAsia="Arial" w:hAnsi="Lato" w:cs="Arial"/>
                <w:sz w:val="18"/>
                <w:szCs w:val="18"/>
              </w:rPr>
            </w:pPr>
            <w:r w:rsidRPr="00397393">
              <w:rPr>
                <w:rFonts w:ascii="Lato" w:eastAsia="Arial" w:hAnsi="Lato" w:cs="Arial"/>
                <w:sz w:val="18"/>
                <w:szCs w:val="18"/>
              </w:rPr>
              <w:t>Należy jednak wskazać, że projekt ustawy zakłada wydanie świadectwa przez ministra właściwego do spraw rozwoju wsi stwierdzającego posiadanie kwalifikacji w zawodzie klasyfikatora gruntów. Nie przewiduje się wprowadzania uprawnień zawodowych w zakresie gleboznawczej klasyfikacji gruntów, nadawanych przez GGK.</w:t>
            </w:r>
          </w:p>
        </w:tc>
      </w:tr>
      <w:tr w:rsidR="00311AEB" w:rsidRPr="00C472E1" w14:paraId="1E244DED" w14:textId="41B1C845" w:rsidTr="001D2648">
        <w:tc>
          <w:tcPr>
            <w:tcW w:w="706" w:type="dxa"/>
            <w:tcBorders>
              <w:top w:val="single" w:sz="4" w:space="0" w:color="auto"/>
              <w:left w:val="single" w:sz="4" w:space="0" w:color="auto"/>
              <w:bottom w:val="single" w:sz="4" w:space="0" w:color="auto"/>
            </w:tcBorders>
            <w:shd w:val="clear" w:color="auto" w:fill="FFFFFF" w:themeFill="background1"/>
          </w:tcPr>
          <w:p w14:paraId="6B5BBFC6"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39D908B0" w14:textId="5429D63B" w:rsidR="00311AEB" w:rsidRPr="00C472E1" w:rsidRDefault="00311AEB" w:rsidP="00BA5790">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Marszałek Województwa Dolnośląskiego</w:t>
            </w:r>
          </w:p>
        </w:tc>
        <w:tc>
          <w:tcPr>
            <w:tcW w:w="4235" w:type="dxa"/>
            <w:tcBorders>
              <w:top w:val="single" w:sz="4" w:space="0" w:color="auto"/>
              <w:left w:val="single" w:sz="4" w:space="0" w:color="auto"/>
              <w:bottom w:val="single" w:sz="4" w:space="0" w:color="auto"/>
            </w:tcBorders>
            <w:shd w:val="clear" w:color="auto" w:fill="FFFFFF" w:themeFill="background1"/>
          </w:tcPr>
          <w:p w14:paraId="562F2838" w14:textId="640C7C15" w:rsidR="00311AEB" w:rsidRPr="00C472E1" w:rsidRDefault="00311AEB" w:rsidP="00BA5790">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sz w:val="18"/>
                <w:szCs w:val="18"/>
              </w:rPr>
              <w:t>Art. 1 pkt 27 projektu ustawy, dotyczy nowego brzmienia artykułu 26d.</w:t>
            </w:r>
            <w:r w:rsidRPr="00C472E1">
              <w:rPr>
                <w:rFonts w:ascii="Lato" w:eastAsia="Arial" w:hAnsi="Lato" w:cs="Arial"/>
                <w:bCs/>
                <w:sz w:val="18"/>
                <w:szCs w:val="18"/>
              </w:rPr>
              <w:br/>
            </w:r>
            <w:r w:rsidRPr="00C472E1">
              <w:rPr>
                <w:rFonts w:ascii="Lato" w:eastAsia="Arial" w:hAnsi="Lato" w:cs="Arial"/>
                <w:bCs/>
                <w:sz w:val="18"/>
                <w:szCs w:val="18"/>
              </w:rPr>
              <w:br/>
              <w:t>Koniecznym jest utworzenie i prowadzenie rejestru udzielonych uprawnień dla klasyfikatorów gruntów – analogicznie do uprawnień z zakresu geodezji i kartografii.</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6A26D5D7" w14:textId="4E012BFC" w:rsidR="00311AEB" w:rsidRPr="00C472E1" w:rsidRDefault="00311AEB" w:rsidP="00BA5790">
            <w:pPr>
              <w:pStyle w:val="Inne0"/>
              <w:shd w:val="clear" w:color="auto" w:fill="auto"/>
              <w:spacing w:before="120" w:after="120"/>
              <w:ind w:left="140" w:right="272"/>
              <w:rPr>
                <w:rFonts w:ascii="Lato" w:eastAsia="Arial" w:hAnsi="Lato" w:cs="Arial"/>
                <w:sz w:val="18"/>
                <w:szCs w:val="18"/>
              </w:rPr>
            </w:pPr>
            <w:r w:rsidRPr="00C472E1">
              <w:rPr>
                <w:rFonts w:ascii="Lato" w:eastAsia="Arial" w:hAnsi="Lato" w:cs="Arial"/>
                <w:bCs/>
                <w:sz w:val="18"/>
                <w:szCs w:val="18"/>
              </w:rPr>
              <w:t>Dodać zapis w art. 26d ust. 11:</w:t>
            </w:r>
            <w:r w:rsidRPr="00C472E1">
              <w:rPr>
                <w:rFonts w:ascii="Lato" w:eastAsia="Arial" w:hAnsi="Lato" w:cs="Arial"/>
                <w:bCs/>
                <w:sz w:val="18"/>
                <w:szCs w:val="18"/>
              </w:rPr>
              <w:br/>
            </w:r>
            <w:bookmarkStart w:id="3" w:name="_Hlk206576065"/>
            <w:r w:rsidRPr="00C472E1">
              <w:rPr>
                <w:rFonts w:ascii="Lato" w:eastAsia="Arial" w:hAnsi="Lato" w:cs="Arial"/>
                <w:bCs/>
                <w:sz w:val="18"/>
                <w:szCs w:val="18"/>
              </w:rPr>
              <w:t>Organ wydający świadectwo do wykonywania gleboznawczej klasyfikacji gruntów prowadzi rejestr (bazę danych) w postacie elektronicznej, wydanych świadectw oraz informacji na temat zawieszenia wykonywania funkcji klasyfikatora gruntów</w:t>
            </w:r>
            <w:bookmarkEnd w:id="3"/>
            <w:r w:rsidRPr="00C472E1">
              <w:rPr>
                <w:rFonts w:ascii="Lato" w:eastAsia="Arial" w:hAnsi="Lato" w:cs="Arial"/>
                <w:bCs/>
                <w:sz w:val="18"/>
                <w:szCs w:val="18"/>
              </w:rPr>
              <w:t>.</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02F12FA2" w14:textId="1513EACA" w:rsidR="00311AEB" w:rsidRPr="00712F29" w:rsidRDefault="00311AEB" w:rsidP="00712F29">
            <w:pPr>
              <w:pStyle w:val="Inne0"/>
              <w:spacing w:before="120" w:after="120"/>
              <w:ind w:left="139" w:right="132"/>
              <w:rPr>
                <w:rFonts w:ascii="Lato" w:eastAsia="Arial" w:hAnsi="Lato" w:cs="Arial"/>
                <w:sz w:val="18"/>
                <w:szCs w:val="18"/>
              </w:rPr>
            </w:pPr>
            <w:r w:rsidRPr="00712F29">
              <w:rPr>
                <w:rFonts w:ascii="Lato" w:eastAsia="Arial" w:hAnsi="Lato" w:cs="Arial"/>
                <w:sz w:val="18"/>
                <w:szCs w:val="18"/>
              </w:rPr>
              <w:t>Uwaga została uwzględniona z modyfikacją</w:t>
            </w:r>
            <w:r w:rsidR="00407BDA">
              <w:rPr>
                <w:rFonts w:ascii="Lato" w:eastAsia="Arial" w:hAnsi="Lato" w:cs="Arial"/>
                <w:sz w:val="18"/>
                <w:szCs w:val="18"/>
              </w:rPr>
              <w:t xml:space="preserve"> w art. 26e</w:t>
            </w:r>
          </w:p>
          <w:p w14:paraId="5C5CD349" w14:textId="2806E0FF" w:rsidR="00311AEB" w:rsidRPr="00712F29" w:rsidRDefault="00311AEB" w:rsidP="00712F29">
            <w:pPr>
              <w:pStyle w:val="Inne0"/>
              <w:spacing w:before="120" w:after="120"/>
              <w:ind w:left="139" w:right="132"/>
              <w:rPr>
                <w:rFonts w:ascii="Lato" w:eastAsia="Arial" w:hAnsi="Lato" w:cs="Arial"/>
                <w:sz w:val="18"/>
                <w:szCs w:val="18"/>
              </w:rPr>
            </w:pPr>
            <w:r w:rsidRPr="00712F29">
              <w:rPr>
                <w:rFonts w:ascii="Lato" w:eastAsia="Arial" w:hAnsi="Lato" w:cs="Arial"/>
                <w:sz w:val="18"/>
                <w:szCs w:val="18"/>
              </w:rPr>
              <w:t xml:space="preserve">Proponowane przepisy nie przewidują procedury zawieszenia wykonywania </w:t>
            </w:r>
            <w:r w:rsidRPr="00712F29">
              <w:rPr>
                <w:rFonts w:ascii="Lato" w:eastAsia="Arial" w:hAnsi="Lato" w:cs="Arial"/>
                <w:bCs/>
                <w:sz w:val="18"/>
                <w:szCs w:val="18"/>
              </w:rPr>
              <w:t>funkcji klasyfikatora gruntów.</w:t>
            </w:r>
          </w:p>
        </w:tc>
      </w:tr>
      <w:tr w:rsidR="00311AEB" w:rsidRPr="00C472E1" w14:paraId="7A38D205" w14:textId="702277A6" w:rsidTr="001D2648">
        <w:tc>
          <w:tcPr>
            <w:tcW w:w="706" w:type="dxa"/>
            <w:tcBorders>
              <w:top w:val="single" w:sz="4" w:space="0" w:color="auto"/>
              <w:left w:val="single" w:sz="4" w:space="0" w:color="auto"/>
              <w:bottom w:val="single" w:sz="4" w:space="0" w:color="auto"/>
            </w:tcBorders>
            <w:shd w:val="clear" w:color="auto" w:fill="FFFFFF" w:themeFill="background1"/>
          </w:tcPr>
          <w:p w14:paraId="71CE4D0B"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126E97EF" w14:textId="1E015424" w:rsidR="00311AEB" w:rsidRPr="00C472E1" w:rsidRDefault="00311AEB" w:rsidP="00BA5790">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Marszałek Województwa Dolnośląskiego</w:t>
            </w:r>
          </w:p>
        </w:tc>
        <w:tc>
          <w:tcPr>
            <w:tcW w:w="4235" w:type="dxa"/>
            <w:tcBorders>
              <w:top w:val="single" w:sz="4" w:space="0" w:color="auto"/>
              <w:left w:val="single" w:sz="4" w:space="0" w:color="auto"/>
              <w:bottom w:val="single" w:sz="4" w:space="0" w:color="auto"/>
            </w:tcBorders>
            <w:shd w:val="clear" w:color="auto" w:fill="FFFFFF" w:themeFill="background1"/>
          </w:tcPr>
          <w:p w14:paraId="37C765E5" w14:textId="3405AAA4" w:rsidR="00311AEB" w:rsidRPr="00C472E1" w:rsidRDefault="00311AEB" w:rsidP="00BA5790">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sz w:val="18"/>
                <w:szCs w:val="18"/>
              </w:rPr>
              <w:t>Art. 1 pkt 27 projektu ustawy.</w:t>
            </w:r>
            <w:r w:rsidRPr="00C472E1">
              <w:rPr>
                <w:rFonts w:ascii="Lato" w:eastAsia="Arial" w:hAnsi="Lato" w:cs="Arial"/>
                <w:bCs/>
                <w:sz w:val="18"/>
                <w:szCs w:val="18"/>
              </w:rPr>
              <w:br/>
            </w:r>
            <w:r w:rsidRPr="00C472E1">
              <w:rPr>
                <w:rFonts w:ascii="Lato" w:eastAsia="Arial" w:hAnsi="Lato" w:cs="Arial"/>
                <w:bCs/>
                <w:sz w:val="18"/>
                <w:szCs w:val="18"/>
              </w:rPr>
              <w:br/>
              <w:t>Sugeruje się wprowadzenie sankcji za nierzetelne lub niezgodne ze stanem faktycznym wykonywanie prac klasyfikacyjnych.</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779CD343" w14:textId="58702CF1" w:rsidR="00311AEB" w:rsidRPr="00C472E1" w:rsidRDefault="00311AEB" w:rsidP="00BA5790">
            <w:pPr>
              <w:pStyle w:val="Inne0"/>
              <w:shd w:val="clear" w:color="auto" w:fill="auto"/>
              <w:spacing w:before="120" w:after="120"/>
              <w:ind w:left="140" w:right="272"/>
              <w:rPr>
                <w:rFonts w:ascii="Lato" w:eastAsia="Arial" w:hAnsi="Lato" w:cs="Arial"/>
                <w:sz w:val="18"/>
                <w:szCs w:val="18"/>
              </w:rPr>
            </w:pPr>
            <w:r w:rsidRPr="00C472E1">
              <w:rPr>
                <w:rFonts w:ascii="Lato" w:eastAsia="Arial" w:hAnsi="Lato" w:cs="Arial"/>
                <w:bCs/>
                <w:sz w:val="18"/>
                <w:szCs w:val="18"/>
              </w:rPr>
              <w:t>Należy wpisać sankcje do projektu ustawy za nierzetelne lub niezgodne ze stanem faktycznym wykonywanie prac klasyfikacyjnych.</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62BA4BD6" w14:textId="4260887F" w:rsidR="00311AEB" w:rsidRPr="00397393" w:rsidRDefault="00311AEB" w:rsidP="00712F29">
            <w:pPr>
              <w:pStyle w:val="Inne0"/>
              <w:spacing w:before="120" w:after="120"/>
              <w:ind w:left="139" w:right="132"/>
              <w:rPr>
                <w:rFonts w:ascii="Lato" w:eastAsia="Arial" w:hAnsi="Lato" w:cs="Arial"/>
                <w:sz w:val="18"/>
                <w:szCs w:val="18"/>
              </w:rPr>
            </w:pPr>
            <w:r w:rsidRPr="00397393">
              <w:rPr>
                <w:rFonts w:ascii="Lato" w:eastAsia="Arial" w:hAnsi="Lato" w:cs="Arial"/>
                <w:sz w:val="18"/>
                <w:szCs w:val="18"/>
              </w:rPr>
              <w:t>Uwaga nie została uwzględniona.</w:t>
            </w:r>
          </w:p>
          <w:p w14:paraId="4074D3E0" w14:textId="6D1B6FF6" w:rsidR="00311AEB" w:rsidRPr="00712F29" w:rsidRDefault="00311AEB" w:rsidP="00712F29">
            <w:pPr>
              <w:pStyle w:val="Inne0"/>
              <w:spacing w:before="120" w:after="120"/>
              <w:ind w:left="139" w:right="132"/>
              <w:rPr>
                <w:rFonts w:ascii="Lato" w:eastAsia="Arial" w:hAnsi="Lato" w:cs="Arial"/>
                <w:sz w:val="18"/>
                <w:szCs w:val="18"/>
              </w:rPr>
            </w:pPr>
            <w:r w:rsidRPr="00712F29">
              <w:rPr>
                <w:rFonts w:ascii="Lato" w:eastAsia="Arial" w:hAnsi="Lato" w:cs="Arial"/>
                <w:sz w:val="18"/>
                <w:szCs w:val="18"/>
              </w:rPr>
              <w:t xml:space="preserve">Projekt ustawy nie przewiduje wprowadzania uprawnień zawodowych w zakresie gleboznawczej klasyfikacji gruntów, a co za tym idzie odpowiedzialności dyscyplinarnej tych osób. Wydane świadectwo stwierdzające posiadanie kwalifikacji w zawodzie klasyfikatora gruntów ma jedynie na celu zagwarantowanie aby prace klasyfikacyjne wykonywane były przez osoby posiadające odpowiednie kwalifikacje i doświadczenie zawodowe. Ocena zgodności wykonywania prac klasyfikacyjnych z przepisami ustawy (w tym starosta ma możliwość przeprowadzenia kontroli terenowej i wykonania odkrywek glebowych) dokonywana jest przez starostę w postępowaniu administracyjnym kończącym się wydaniem decyzji administracyjnej. </w:t>
            </w:r>
          </w:p>
          <w:p w14:paraId="75551D3A" w14:textId="7BAB386A" w:rsidR="00311AEB" w:rsidRPr="00712F29" w:rsidRDefault="00311AEB" w:rsidP="00712F29">
            <w:pPr>
              <w:pStyle w:val="Inne0"/>
              <w:spacing w:before="120" w:after="120"/>
              <w:ind w:left="139" w:right="132"/>
              <w:rPr>
                <w:rFonts w:ascii="Lato" w:eastAsia="Arial" w:hAnsi="Lato" w:cs="Arial"/>
                <w:sz w:val="18"/>
                <w:szCs w:val="18"/>
              </w:rPr>
            </w:pPr>
            <w:r w:rsidRPr="00712F29">
              <w:rPr>
                <w:rFonts w:ascii="Lato" w:eastAsia="Arial" w:hAnsi="Lato" w:cs="Arial"/>
                <w:sz w:val="18"/>
                <w:szCs w:val="18"/>
              </w:rPr>
              <w:t xml:space="preserve">W przepisach prawa obowiązuje zasada jednotorowości proceduralnej (art. 222, 233-235 i 240 KPA), która wyklucza, aby w jakimkolwiek innym (nieinstancyjnym) postępowaniu, w tym sprawdzającym, jakikolwiek podmiot sprawdzał ponownie lub kolejno merytorycznie dowody, w szczególności zgodność wykonania prac klasyfikacyjnych (przez upoważnionego w tym postępowaniu przez starostę klasyfikatora) z przepisami ustawy </w:t>
            </w:r>
            <w:r>
              <w:rPr>
                <w:rFonts w:ascii="Lato" w:eastAsia="Arial" w:hAnsi="Lato" w:cs="Arial"/>
                <w:sz w:val="18"/>
                <w:szCs w:val="18"/>
              </w:rPr>
              <w:t>PGiK</w:t>
            </w:r>
            <w:r w:rsidRPr="00712F29">
              <w:rPr>
                <w:rFonts w:ascii="Lato" w:eastAsia="Arial" w:hAnsi="Lato" w:cs="Arial"/>
                <w:sz w:val="18"/>
                <w:szCs w:val="18"/>
              </w:rPr>
              <w:t>, które co do zasady badane są w postępowaniu administracyjnym kończącym się wydaniem decyzji. Oznacza to, że nie można w postępowaniu skargowym (lub innym) rozpatrywać zarzutów będących przedmiotem merytorycznego rozpatrywania w postępowaniu administracyjnym.</w:t>
            </w:r>
          </w:p>
        </w:tc>
      </w:tr>
      <w:tr w:rsidR="00311AEB" w:rsidRPr="00C472E1" w14:paraId="540BEF77" w14:textId="5D4F3913" w:rsidTr="001D2648">
        <w:tc>
          <w:tcPr>
            <w:tcW w:w="706" w:type="dxa"/>
            <w:tcBorders>
              <w:top w:val="single" w:sz="4" w:space="0" w:color="auto"/>
              <w:left w:val="single" w:sz="4" w:space="0" w:color="auto"/>
              <w:bottom w:val="single" w:sz="4" w:space="0" w:color="auto"/>
            </w:tcBorders>
            <w:shd w:val="clear" w:color="auto" w:fill="FFFFFF" w:themeFill="background1"/>
          </w:tcPr>
          <w:p w14:paraId="70DDFFE7"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0FAF24F3" w14:textId="627911CF" w:rsidR="00311AEB" w:rsidRPr="00C472E1" w:rsidRDefault="00311AEB" w:rsidP="00BA5790">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Marszałek Województwa Dolnośląskiego</w:t>
            </w:r>
          </w:p>
        </w:tc>
        <w:tc>
          <w:tcPr>
            <w:tcW w:w="4235" w:type="dxa"/>
            <w:tcBorders>
              <w:top w:val="single" w:sz="4" w:space="0" w:color="auto"/>
              <w:left w:val="single" w:sz="4" w:space="0" w:color="auto"/>
              <w:bottom w:val="single" w:sz="4" w:space="0" w:color="auto"/>
            </w:tcBorders>
            <w:shd w:val="clear" w:color="auto" w:fill="FFFFFF" w:themeFill="background1"/>
          </w:tcPr>
          <w:p w14:paraId="4D2944A2" w14:textId="59AD207E" w:rsidR="00311AEB" w:rsidRPr="00C472E1" w:rsidRDefault="00311AEB" w:rsidP="00BA5790">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sz w:val="18"/>
                <w:szCs w:val="18"/>
              </w:rPr>
              <w:t>Art. 1 pkt 37 projektu ustawy.</w:t>
            </w:r>
            <w:r w:rsidRPr="00C472E1">
              <w:rPr>
                <w:rFonts w:ascii="Lato" w:eastAsia="Arial" w:hAnsi="Lato" w:cs="Arial"/>
                <w:bCs/>
                <w:sz w:val="18"/>
                <w:szCs w:val="18"/>
              </w:rPr>
              <w:br/>
            </w:r>
            <w:r w:rsidRPr="00C472E1">
              <w:rPr>
                <w:rFonts w:ascii="Lato" w:eastAsia="Arial" w:hAnsi="Lato" w:cs="Arial"/>
                <w:bCs/>
                <w:sz w:val="18"/>
                <w:szCs w:val="18"/>
              </w:rPr>
              <w:br/>
              <w:t>W art. 40a ust. 2 pkt 3a wyszczególnia się prace klasyfikacyjne wykonywane w ramach postępowania administracyjnego. Każdą pracę klasyfikacyjną wykonuje się w postępowaniu klasyfikacyjnym wszczynanym i prowadzonym przez starostę jako postępowanie administracyjne.</w:t>
            </w:r>
            <w:r w:rsidRPr="00C472E1">
              <w:rPr>
                <w:rFonts w:ascii="Lato" w:eastAsia="Arial" w:hAnsi="Lato" w:cs="Arial"/>
                <w:bCs/>
                <w:sz w:val="18"/>
                <w:szCs w:val="18"/>
              </w:rPr>
              <w:br/>
              <w:t>Ustawodawca, prawdopodobnie chciał zastrzec nieodpłatne udostępnianie materiałów państwowego zasobu geodezyjnego i kartograficznego dla prac klasyfikacyjnych wszczynanych przez starostę z urzędu.</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433AEA32" w14:textId="61C469FF" w:rsidR="00311AEB" w:rsidRPr="00C472E1" w:rsidRDefault="00311AEB" w:rsidP="00BA5790">
            <w:pPr>
              <w:pStyle w:val="Inne0"/>
              <w:shd w:val="clear" w:color="auto" w:fill="auto"/>
              <w:spacing w:before="120" w:after="120"/>
              <w:ind w:left="140" w:right="272"/>
              <w:rPr>
                <w:rFonts w:ascii="Lato" w:eastAsia="Arial" w:hAnsi="Lato" w:cs="Arial"/>
                <w:sz w:val="18"/>
                <w:szCs w:val="18"/>
              </w:rPr>
            </w:pPr>
            <w:r w:rsidRPr="00C472E1">
              <w:rPr>
                <w:rFonts w:ascii="Lato" w:eastAsia="Arial" w:hAnsi="Lato" w:cs="Arial"/>
                <w:bCs/>
                <w:sz w:val="18"/>
                <w:szCs w:val="18"/>
              </w:rPr>
              <w:t>Art. 40a ust. 2 pkt 3a.</w:t>
            </w:r>
            <w:r w:rsidRPr="00C472E1">
              <w:rPr>
                <w:rFonts w:ascii="Lato" w:eastAsia="Arial" w:hAnsi="Lato" w:cs="Arial"/>
                <w:bCs/>
                <w:sz w:val="18"/>
                <w:szCs w:val="18"/>
              </w:rPr>
              <w:br/>
              <w:t>udostępnianie klasyfikatorowi gruntów materiałów państwowego zasobu geodezyjnego i kartograficznego – w przypadku prac klasyfikacyjnych wykonywanych w ramach postępowania administracyjnego wszczynanego przez starostę z urzędu;</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4B4B07AB" w14:textId="187216DF" w:rsidR="00311AEB" w:rsidRPr="00397393" w:rsidRDefault="00311AEB" w:rsidP="00712F29">
            <w:pPr>
              <w:pStyle w:val="Inne0"/>
              <w:spacing w:before="120" w:after="120"/>
              <w:ind w:left="139" w:right="132"/>
              <w:rPr>
                <w:rFonts w:ascii="Lato" w:hAnsi="Lato"/>
                <w:sz w:val="18"/>
                <w:szCs w:val="18"/>
              </w:rPr>
            </w:pPr>
            <w:r w:rsidRPr="00397393">
              <w:rPr>
                <w:rFonts w:ascii="Lato" w:eastAsia="Arial" w:hAnsi="Lato" w:cs="Arial"/>
                <w:sz w:val="18"/>
                <w:szCs w:val="18"/>
              </w:rPr>
              <w:t>Uwaga nie została uwzględniona.</w:t>
            </w:r>
            <w:r w:rsidRPr="00397393">
              <w:rPr>
                <w:rFonts w:ascii="Lato" w:hAnsi="Lato"/>
                <w:sz w:val="18"/>
                <w:szCs w:val="18"/>
              </w:rPr>
              <w:t xml:space="preserve"> </w:t>
            </w:r>
          </w:p>
          <w:p w14:paraId="434D633F" w14:textId="296964C1" w:rsidR="00311AEB" w:rsidRPr="00712F29" w:rsidRDefault="00311AEB" w:rsidP="00712F29">
            <w:pPr>
              <w:pStyle w:val="Inne0"/>
              <w:spacing w:before="120" w:after="120"/>
              <w:ind w:left="139" w:right="132"/>
              <w:rPr>
                <w:rFonts w:ascii="Lato" w:eastAsia="Arial" w:hAnsi="Lato" w:cs="Arial"/>
                <w:sz w:val="18"/>
                <w:szCs w:val="18"/>
              </w:rPr>
            </w:pPr>
            <w:r w:rsidRPr="00712F29">
              <w:rPr>
                <w:rFonts w:ascii="Lato" w:eastAsia="Arial" w:hAnsi="Lato" w:cs="Arial"/>
                <w:sz w:val="18"/>
                <w:szCs w:val="18"/>
              </w:rPr>
              <w:t>Każde postępowanie w sprawie gleboznawczej klasyfikacji gruntów jest realizowane w oparciu o dokumentację sporządzoną na zamówienie organu. W związku z tym praca nie podlega zgłoszeniu a materiały zasobu przekazuje się na podstawie podpisanej umowy.</w:t>
            </w:r>
          </w:p>
        </w:tc>
      </w:tr>
      <w:tr w:rsidR="00311AEB" w:rsidRPr="00C472E1" w14:paraId="17F6BBF2" w14:textId="0AE53D75" w:rsidTr="001D2648">
        <w:tc>
          <w:tcPr>
            <w:tcW w:w="706" w:type="dxa"/>
            <w:tcBorders>
              <w:top w:val="single" w:sz="4" w:space="0" w:color="auto"/>
              <w:left w:val="single" w:sz="4" w:space="0" w:color="auto"/>
              <w:bottom w:val="single" w:sz="4" w:space="0" w:color="auto"/>
            </w:tcBorders>
            <w:shd w:val="clear" w:color="auto" w:fill="FFFFFF" w:themeFill="background1"/>
          </w:tcPr>
          <w:p w14:paraId="0A2E7FB9"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34E6838C" w14:textId="47234EE0" w:rsidR="00311AEB" w:rsidRPr="00C472E1" w:rsidRDefault="00311AEB" w:rsidP="00BA5790">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Marszałek Województwa Dolnośląskiego</w:t>
            </w:r>
          </w:p>
        </w:tc>
        <w:tc>
          <w:tcPr>
            <w:tcW w:w="4235" w:type="dxa"/>
            <w:tcBorders>
              <w:top w:val="single" w:sz="4" w:space="0" w:color="auto"/>
              <w:left w:val="single" w:sz="4" w:space="0" w:color="auto"/>
              <w:bottom w:val="single" w:sz="4" w:space="0" w:color="auto"/>
            </w:tcBorders>
            <w:shd w:val="clear" w:color="auto" w:fill="FFFFFF" w:themeFill="background1"/>
          </w:tcPr>
          <w:p w14:paraId="0A515333" w14:textId="2662959B" w:rsidR="00311AEB" w:rsidRPr="00C472E1" w:rsidRDefault="00311AEB" w:rsidP="00BA5790">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sz w:val="18"/>
                <w:szCs w:val="18"/>
              </w:rPr>
              <w:t>Art. 1 pkt 44 oraz pkt 46 projektu ustawy.</w:t>
            </w:r>
            <w:r w:rsidRPr="00C472E1">
              <w:rPr>
                <w:rFonts w:ascii="Lato" w:eastAsia="Arial" w:hAnsi="Lato" w:cs="Arial"/>
                <w:sz w:val="18"/>
                <w:szCs w:val="18"/>
              </w:rPr>
              <w:br/>
            </w:r>
            <w:r w:rsidRPr="00C472E1">
              <w:rPr>
                <w:rFonts w:ascii="Lato" w:eastAsia="Arial" w:hAnsi="Lato" w:cs="Arial"/>
                <w:sz w:val="18"/>
                <w:szCs w:val="18"/>
              </w:rPr>
              <w:br/>
              <w:t>Uchylenie przepisów dotyczących realizacji części prac geodezyjnych lub prac kartograficznych nie spowoduje wzrostu zainteresowania „zawodem”, co sugeruje się w uzasadnieniu, bo nikłe zainteresowanie tymi zakresami nie wynika z utrudnionego dostępu, ale z podaży tych prac na rynku usług, ale za to uchylenie uprawnień utrudni zleceniodawcom (najczęściej organom SGiK) egzekwowanie odpowiedniej jakości wykonawców tych prac. Co ma szczególne, który swój profesjonalizm może poświadczyć odpowiednimi uprawnieniami zawodowymi.</w:t>
            </w:r>
            <w:r w:rsidRPr="00C472E1">
              <w:rPr>
                <w:rFonts w:ascii="Lato" w:eastAsia="Arial" w:hAnsi="Lato" w:cs="Arial"/>
                <w:sz w:val="18"/>
                <w:szCs w:val="18"/>
              </w:rPr>
              <w:br/>
              <w:t>Szeroko komentowanym w środowisku branżowym jest fakt, że niewielu pracowników SGiK posiada uprawnienia zawodowe. Jednak jak mają je zdobyć skoro ustawodawca zablokował ten dostęp przez zapis, że praktykę zawodową można zdobyć wyłącznie „u przedsiębiorców lub w jednostkach organizacyjnych, o których mowa w art. 11” ustawy, czyli nie w organach SGiK. A przecież osoby pracujące w SGiK posiadają odpowiednie wykształcenie, wiedzę i doświadczenie, które w mojej ocenie pozwoliłoby im przynajmniej przystąpić do egzaminu zawodowego. Należy uwolnić tę blokadę, by umożliwić pracownikom SGiK dostęp do uprawnień zawodowych, bo dzisiaj są oni w gorszej pozycji od wykonawców prac geodezyjnych i ich pracowników.</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6CF18DFC" w14:textId="7E38D498" w:rsidR="00311AEB" w:rsidRPr="00C472E1" w:rsidRDefault="00311AEB" w:rsidP="00BA5790">
            <w:pPr>
              <w:pStyle w:val="Inne0"/>
              <w:shd w:val="clear" w:color="auto" w:fill="auto"/>
              <w:spacing w:before="120" w:after="120"/>
              <w:ind w:left="140" w:right="272"/>
              <w:rPr>
                <w:rFonts w:ascii="Lato" w:eastAsia="Arial" w:hAnsi="Lato" w:cs="Arial"/>
                <w:sz w:val="18"/>
                <w:szCs w:val="18"/>
              </w:rPr>
            </w:pPr>
            <w:r w:rsidRPr="00C472E1">
              <w:rPr>
                <w:rFonts w:ascii="Lato" w:eastAsia="Arial" w:hAnsi="Lato" w:cs="Arial"/>
                <w:sz w:val="18"/>
                <w:szCs w:val="18"/>
              </w:rPr>
              <w:t>Pozostawić zapisy dotyczące uprawnień zawodowych w zakresie 3, 6, 7 w obecnym brzmieniu, a przy kolejnej aktualizacji ustawy Prawo geodezyjne i kartograficzne zadbać o równy dostęp do uprawnień zawodowych dla wykonawców (i osób praktykujących u nich) jak i dla pracowników Służby Geodezyjnej i Kartograficznej.</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387CBD62" w14:textId="18DF20D2" w:rsidR="007D6A27" w:rsidRDefault="007D6A27" w:rsidP="00712F29">
            <w:pPr>
              <w:pStyle w:val="Inne0"/>
              <w:shd w:val="clear" w:color="auto" w:fill="auto"/>
              <w:spacing w:before="120" w:after="120"/>
              <w:ind w:left="139" w:right="132"/>
              <w:rPr>
                <w:rFonts w:ascii="Lato" w:eastAsia="Arial" w:hAnsi="Lato" w:cs="Arial"/>
                <w:sz w:val="18"/>
                <w:szCs w:val="18"/>
              </w:rPr>
            </w:pPr>
            <w:r>
              <w:rPr>
                <w:rFonts w:ascii="Lato" w:eastAsia="Arial" w:hAnsi="Lato" w:cs="Arial"/>
                <w:sz w:val="18"/>
                <w:szCs w:val="18"/>
              </w:rPr>
              <w:t xml:space="preserve">Uwaga </w:t>
            </w:r>
            <w:r w:rsidR="00240E63">
              <w:rPr>
                <w:rFonts w:ascii="Lato" w:eastAsia="Arial" w:hAnsi="Lato" w:cs="Arial"/>
                <w:sz w:val="18"/>
                <w:szCs w:val="18"/>
              </w:rPr>
              <w:t xml:space="preserve">została </w:t>
            </w:r>
            <w:r>
              <w:rPr>
                <w:rFonts w:ascii="Lato" w:eastAsia="Arial" w:hAnsi="Lato" w:cs="Arial"/>
                <w:sz w:val="18"/>
                <w:szCs w:val="18"/>
              </w:rPr>
              <w:t>uwzględniona</w:t>
            </w:r>
            <w:r w:rsidR="00240E63">
              <w:rPr>
                <w:rFonts w:ascii="Lato" w:eastAsia="Arial" w:hAnsi="Lato" w:cs="Arial"/>
                <w:sz w:val="18"/>
                <w:szCs w:val="18"/>
              </w:rPr>
              <w:t>.</w:t>
            </w:r>
          </w:p>
          <w:p w14:paraId="554399E2" w14:textId="3C3E58B2" w:rsidR="00397393" w:rsidRDefault="00240E63" w:rsidP="00712F29">
            <w:pPr>
              <w:pStyle w:val="Inne0"/>
              <w:shd w:val="clear" w:color="auto" w:fill="auto"/>
              <w:spacing w:before="120" w:after="120"/>
              <w:ind w:left="139" w:right="132"/>
              <w:rPr>
                <w:rFonts w:ascii="Lato" w:eastAsia="Arial" w:hAnsi="Lato" w:cs="Arial"/>
                <w:sz w:val="18"/>
                <w:szCs w:val="18"/>
              </w:rPr>
            </w:pPr>
            <w:r>
              <w:rPr>
                <w:rFonts w:ascii="Lato" w:eastAsia="Arial" w:hAnsi="Lato" w:cs="Arial"/>
                <w:sz w:val="18"/>
                <w:szCs w:val="18"/>
              </w:rPr>
              <w:t xml:space="preserve">Odstąpiono od wprowadzania zmian w przedmiotowym zakresie. </w:t>
            </w:r>
          </w:p>
          <w:p w14:paraId="1773759E" w14:textId="15E1D6B7" w:rsidR="00311AEB" w:rsidRPr="00712F29" w:rsidRDefault="00311AEB" w:rsidP="00BA5E29">
            <w:pPr>
              <w:pStyle w:val="Inne0"/>
              <w:shd w:val="clear" w:color="auto" w:fill="auto"/>
              <w:spacing w:before="120" w:after="120"/>
              <w:ind w:left="139" w:right="132"/>
              <w:rPr>
                <w:rFonts w:ascii="Lato" w:eastAsia="Arial" w:hAnsi="Lato" w:cs="Arial"/>
                <w:sz w:val="18"/>
                <w:szCs w:val="18"/>
              </w:rPr>
            </w:pPr>
          </w:p>
        </w:tc>
      </w:tr>
      <w:tr w:rsidR="00311AEB" w:rsidRPr="00C472E1" w14:paraId="7D76D421" w14:textId="4373E625" w:rsidTr="001D2648">
        <w:tc>
          <w:tcPr>
            <w:tcW w:w="706" w:type="dxa"/>
            <w:tcBorders>
              <w:top w:val="single" w:sz="4" w:space="0" w:color="auto"/>
              <w:left w:val="single" w:sz="4" w:space="0" w:color="auto"/>
              <w:bottom w:val="single" w:sz="4" w:space="0" w:color="auto"/>
            </w:tcBorders>
            <w:shd w:val="clear" w:color="auto" w:fill="FFFFFF" w:themeFill="background1"/>
          </w:tcPr>
          <w:p w14:paraId="6F94E6E9"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3E6B7B18" w14:textId="6540CBB8" w:rsidR="00311AEB" w:rsidRPr="00C472E1" w:rsidRDefault="00311AEB" w:rsidP="00BA5790">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Marszałek Województwa Dolnośląskiego</w:t>
            </w:r>
          </w:p>
        </w:tc>
        <w:tc>
          <w:tcPr>
            <w:tcW w:w="4235" w:type="dxa"/>
            <w:tcBorders>
              <w:top w:val="single" w:sz="4" w:space="0" w:color="auto"/>
              <w:left w:val="single" w:sz="4" w:space="0" w:color="auto"/>
              <w:bottom w:val="single" w:sz="4" w:space="0" w:color="auto"/>
            </w:tcBorders>
            <w:shd w:val="clear" w:color="auto" w:fill="FFFFFF" w:themeFill="background1"/>
          </w:tcPr>
          <w:p w14:paraId="3C5E2AB3" w14:textId="01D43F78" w:rsidR="00311AEB" w:rsidRPr="00C472E1" w:rsidRDefault="00311AEB" w:rsidP="00BA5790">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sz w:val="18"/>
                <w:szCs w:val="18"/>
              </w:rPr>
              <w:t>Art. 1 pkt 44 projektu ustawy.</w:t>
            </w:r>
            <w:r w:rsidRPr="00C472E1">
              <w:rPr>
                <w:rFonts w:ascii="Lato" w:eastAsia="Arial" w:hAnsi="Lato" w:cs="Arial"/>
                <w:sz w:val="18"/>
                <w:szCs w:val="18"/>
              </w:rPr>
              <w:br/>
            </w:r>
            <w:r w:rsidRPr="00C472E1">
              <w:rPr>
                <w:rFonts w:ascii="Lato" w:eastAsia="Arial" w:hAnsi="Lato" w:cs="Arial"/>
                <w:sz w:val="18"/>
                <w:szCs w:val="18"/>
              </w:rPr>
              <w:br/>
              <w:t>Uprawnienia należy pozostawić, ale zmienić nazwę uprawnień z zakresu 6, ponieważ sama „redakcja map” nie odpowiada zakresowi tematycznemu realizowanemu w tym zakresie merytorycznym.</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0398ECD9" w14:textId="4693881B" w:rsidR="00311AEB" w:rsidRPr="00C472E1" w:rsidRDefault="00311AEB" w:rsidP="00BA5790">
            <w:pPr>
              <w:pStyle w:val="Inne0"/>
              <w:shd w:val="clear" w:color="auto" w:fill="auto"/>
              <w:spacing w:before="120" w:after="120"/>
              <w:ind w:left="140" w:right="272"/>
              <w:rPr>
                <w:rFonts w:ascii="Lato" w:eastAsia="Arial" w:hAnsi="Lato" w:cs="Arial"/>
                <w:sz w:val="18"/>
                <w:szCs w:val="18"/>
              </w:rPr>
            </w:pPr>
            <w:r w:rsidRPr="00C472E1">
              <w:rPr>
                <w:rFonts w:ascii="Lato" w:eastAsia="Arial" w:hAnsi="Lato" w:cs="Arial"/>
                <w:sz w:val="18"/>
                <w:szCs w:val="18"/>
              </w:rPr>
              <w:t>Zmienić zakres „Redakcja map” na „Prace na potrzeby baz danych przestrzennych (topograficznych, tematycznych i specjalnych) wraz z wykonywaniem opracowań kartograficznych”</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157EC314" w14:textId="58BFA82D" w:rsidR="00240E63" w:rsidRDefault="00240E63" w:rsidP="00240E63">
            <w:pPr>
              <w:pStyle w:val="Inne0"/>
              <w:shd w:val="clear" w:color="auto" w:fill="auto"/>
              <w:spacing w:before="120" w:after="120"/>
              <w:ind w:left="139" w:right="132"/>
              <w:rPr>
                <w:rFonts w:ascii="Lato" w:eastAsia="Arial" w:hAnsi="Lato" w:cs="Arial"/>
                <w:sz w:val="18"/>
                <w:szCs w:val="18"/>
              </w:rPr>
            </w:pPr>
            <w:r>
              <w:rPr>
                <w:rFonts w:ascii="Lato" w:eastAsia="Arial" w:hAnsi="Lato" w:cs="Arial"/>
                <w:sz w:val="18"/>
                <w:szCs w:val="18"/>
              </w:rPr>
              <w:t>Uwaga została uwzględniona w części.</w:t>
            </w:r>
          </w:p>
          <w:p w14:paraId="3B0E8732" w14:textId="77777777" w:rsidR="00240E63" w:rsidRDefault="00240E63" w:rsidP="00240E63">
            <w:pPr>
              <w:pStyle w:val="Inne0"/>
              <w:shd w:val="clear" w:color="auto" w:fill="auto"/>
              <w:spacing w:before="120" w:after="120"/>
              <w:ind w:left="139" w:right="132"/>
              <w:rPr>
                <w:rFonts w:ascii="Lato" w:eastAsia="Arial" w:hAnsi="Lato" w:cs="Arial"/>
                <w:sz w:val="18"/>
                <w:szCs w:val="18"/>
              </w:rPr>
            </w:pPr>
            <w:r>
              <w:rPr>
                <w:rFonts w:ascii="Lato" w:eastAsia="Arial" w:hAnsi="Lato" w:cs="Arial"/>
                <w:sz w:val="18"/>
                <w:szCs w:val="18"/>
              </w:rPr>
              <w:t xml:space="preserve">Odstąpiono od wprowadzania zmian w przedmiotowym zakresie. </w:t>
            </w:r>
          </w:p>
          <w:p w14:paraId="5F846043" w14:textId="5FB0BC8F" w:rsidR="00240E63" w:rsidRDefault="00240E63" w:rsidP="00240E63">
            <w:pPr>
              <w:pStyle w:val="Inne0"/>
              <w:shd w:val="clear" w:color="auto" w:fill="auto"/>
              <w:spacing w:before="120" w:after="120"/>
              <w:ind w:left="139" w:right="132"/>
              <w:rPr>
                <w:rFonts w:ascii="Lato" w:eastAsia="Arial" w:hAnsi="Lato" w:cs="Arial"/>
                <w:sz w:val="18"/>
                <w:szCs w:val="18"/>
              </w:rPr>
            </w:pPr>
            <w:r>
              <w:rPr>
                <w:rFonts w:ascii="Lato" w:eastAsia="Arial" w:hAnsi="Lato" w:cs="Arial"/>
                <w:sz w:val="18"/>
                <w:szCs w:val="18"/>
              </w:rPr>
              <w:t xml:space="preserve">Odnośnie zmiany </w:t>
            </w:r>
            <w:r w:rsidRPr="00240E63">
              <w:rPr>
                <w:rFonts w:ascii="Lato" w:eastAsia="Arial" w:hAnsi="Lato" w:cs="Arial"/>
                <w:sz w:val="18"/>
                <w:szCs w:val="18"/>
              </w:rPr>
              <w:t>zakres „Redakcja map” na „Prace na potrzeby baz danych przestrzennych (topograficznych, tematycznych i specjalnych) wraz z wykonywaniem opracowań kartograficznych”</w:t>
            </w:r>
            <w:r>
              <w:rPr>
                <w:rFonts w:ascii="Lato" w:eastAsia="Arial" w:hAnsi="Lato" w:cs="Arial"/>
                <w:sz w:val="18"/>
                <w:szCs w:val="18"/>
              </w:rPr>
              <w:t xml:space="preserve"> propozycja zmiany nie została wystarczająco uzasadniona. </w:t>
            </w:r>
          </w:p>
          <w:p w14:paraId="5050F8AD" w14:textId="4462986F" w:rsidR="00311AEB" w:rsidRPr="00712F29" w:rsidRDefault="00311AEB" w:rsidP="00712F29">
            <w:pPr>
              <w:pStyle w:val="Inne0"/>
              <w:shd w:val="clear" w:color="auto" w:fill="auto"/>
              <w:spacing w:before="120" w:after="120"/>
              <w:ind w:left="139" w:right="132"/>
              <w:rPr>
                <w:rFonts w:ascii="Lato" w:eastAsia="Arial" w:hAnsi="Lato" w:cs="Arial"/>
                <w:sz w:val="18"/>
                <w:szCs w:val="18"/>
              </w:rPr>
            </w:pPr>
          </w:p>
        </w:tc>
      </w:tr>
      <w:tr w:rsidR="00311AEB" w:rsidRPr="00C472E1" w14:paraId="1ED2C948" w14:textId="4D60D984" w:rsidTr="001D2648">
        <w:tc>
          <w:tcPr>
            <w:tcW w:w="706" w:type="dxa"/>
            <w:tcBorders>
              <w:top w:val="single" w:sz="4" w:space="0" w:color="auto"/>
              <w:left w:val="single" w:sz="4" w:space="0" w:color="auto"/>
              <w:bottom w:val="single" w:sz="4" w:space="0" w:color="auto"/>
            </w:tcBorders>
            <w:shd w:val="clear" w:color="auto" w:fill="FFFFFF" w:themeFill="background1"/>
          </w:tcPr>
          <w:p w14:paraId="52B4E076"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0013ED0E" w14:textId="24D93F6A" w:rsidR="00311AEB" w:rsidRPr="00C472E1" w:rsidRDefault="00311AEB" w:rsidP="00BA5790">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Marszałek Województwa Dolnośląskiego</w:t>
            </w:r>
          </w:p>
        </w:tc>
        <w:tc>
          <w:tcPr>
            <w:tcW w:w="4235" w:type="dxa"/>
            <w:tcBorders>
              <w:top w:val="single" w:sz="4" w:space="0" w:color="auto"/>
              <w:left w:val="single" w:sz="4" w:space="0" w:color="auto"/>
              <w:bottom w:val="single" w:sz="4" w:space="0" w:color="auto"/>
            </w:tcBorders>
            <w:shd w:val="clear" w:color="auto" w:fill="FFFFFF" w:themeFill="background1"/>
          </w:tcPr>
          <w:p w14:paraId="1779F1ED" w14:textId="3D629A8D" w:rsidR="00311AEB" w:rsidRPr="00C472E1" w:rsidRDefault="00311AEB" w:rsidP="00BA5790">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sz w:val="18"/>
                <w:szCs w:val="18"/>
              </w:rPr>
              <w:t>Art. 1 pkt 62 projektu ustawy.</w:t>
            </w:r>
            <w:r w:rsidRPr="00C472E1">
              <w:rPr>
                <w:rFonts w:ascii="Lato" w:eastAsia="Arial" w:hAnsi="Lato" w:cs="Arial"/>
                <w:sz w:val="18"/>
                <w:szCs w:val="18"/>
              </w:rPr>
              <w:br/>
            </w:r>
            <w:r w:rsidRPr="00C472E1">
              <w:rPr>
                <w:rFonts w:ascii="Lato" w:eastAsia="Arial" w:hAnsi="Lato" w:cs="Arial"/>
                <w:sz w:val="18"/>
                <w:szCs w:val="18"/>
              </w:rPr>
              <w:br/>
              <w:t xml:space="preserve">Osoby wchodzące w skład wojewódzkiej komisji </w:t>
            </w:r>
            <w:r w:rsidRPr="00C472E1">
              <w:rPr>
                <w:rFonts w:ascii="Lato" w:eastAsia="Arial" w:hAnsi="Lato" w:cs="Arial"/>
                <w:sz w:val="18"/>
                <w:szCs w:val="18"/>
              </w:rPr>
              <w:lastRenderedPageBreak/>
              <w:t>dyscyplinarnej powinny reprezentować najwyższy poziom fachowości i rzetelności. Dlatego proponuje się zmianę, zapewniającą uniknięcie sytuacji rozpatrywania sprawy, np. z zakresu 2 przez osoby do tego nieuprawnione, posiadające uprawnienia jedynie w zakresie 1.</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0ACFF349" w14:textId="77777777" w:rsidR="00311AEB" w:rsidRPr="00C472E1" w:rsidRDefault="00311AEB" w:rsidP="00BA5790">
            <w:pPr>
              <w:pStyle w:val="Inne0"/>
              <w:spacing w:before="120" w:after="120"/>
              <w:ind w:left="140" w:right="272"/>
              <w:rPr>
                <w:rFonts w:ascii="Lato" w:eastAsia="Arial" w:hAnsi="Lato" w:cs="Arial"/>
                <w:sz w:val="18"/>
                <w:szCs w:val="18"/>
              </w:rPr>
            </w:pPr>
            <w:r w:rsidRPr="00C472E1">
              <w:rPr>
                <w:rFonts w:ascii="Lato" w:eastAsia="Arial" w:hAnsi="Lato" w:cs="Arial"/>
                <w:sz w:val="18"/>
                <w:szCs w:val="18"/>
              </w:rPr>
              <w:lastRenderedPageBreak/>
              <w:t>Zmienić słowo „lub” na „i”:</w:t>
            </w:r>
          </w:p>
          <w:p w14:paraId="66B4E5C0" w14:textId="77777777" w:rsidR="00311AEB" w:rsidRPr="00C472E1" w:rsidRDefault="00311AEB" w:rsidP="00BA5790">
            <w:pPr>
              <w:pStyle w:val="Inne0"/>
              <w:spacing w:before="120" w:after="120"/>
              <w:ind w:left="140" w:right="272"/>
              <w:rPr>
                <w:rFonts w:ascii="Lato" w:eastAsia="Arial" w:hAnsi="Lato" w:cs="Arial"/>
                <w:sz w:val="18"/>
                <w:szCs w:val="18"/>
              </w:rPr>
            </w:pPr>
            <w:r w:rsidRPr="00C472E1">
              <w:rPr>
                <w:rFonts w:ascii="Lato" w:eastAsia="Arial" w:hAnsi="Lato" w:cs="Arial"/>
                <w:sz w:val="18"/>
                <w:szCs w:val="18"/>
              </w:rPr>
              <w:t xml:space="preserve">1a. W skład wojewódzkiej komisji dyscyplinarnej wojewoda powołuje co najmniej 6 osób, w tym co </w:t>
            </w:r>
            <w:r w:rsidRPr="00C472E1">
              <w:rPr>
                <w:rFonts w:ascii="Lato" w:eastAsia="Arial" w:hAnsi="Lato" w:cs="Arial"/>
                <w:sz w:val="18"/>
                <w:szCs w:val="18"/>
              </w:rPr>
              <w:lastRenderedPageBreak/>
              <w:t>najmniej 3 osoby z wykształceniem prawniczym oraz co najmniej  3  osoby  posiadające  uprawnienia  zawodowe  w  dziedzinie  geodezji i kartografii w zakresach, o których mowa w art. 43 pkt 1 i 2</w:t>
            </w:r>
          </w:p>
          <w:p w14:paraId="3C42E1A6" w14:textId="77777777" w:rsidR="00311AEB" w:rsidRPr="00C472E1" w:rsidRDefault="00311AEB" w:rsidP="00BA5790">
            <w:pPr>
              <w:pStyle w:val="Inne0"/>
              <w:shd w:val="clear" w:color="auto" w:fill="auto"/>
              <w:spacing w:before="120" w:after="120"/>
              <w:ind w:left="140" w:right="272"/>
              <w:rPr>
                <w:rFonts w:ascii="Lato" w:eastAsia="Arial" w:hAnsi="Lato" w:cs="Arial"/>
                <w:sz w:val="18"/>
                <w:szCs w:val="18"/>
              </w:rPr>
            </w:pP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3B8FCF4D" w14:textId="7C6B3AEB" w:rsidR="00311AEB" w:rsidRPr="00712F29" w:rsidRDefault="00311AEB" w:rsidP="00712F29">
            <w:pPr>
              <w:pStyle w:val="Inne0"/>
              <w:shd w:val="clear" w:color="auto" w:fill="auto"/>
              <w:spacing w:before="120" w:after="120"/>
              <w:ind w:left="139" w:right="132"/>
              <w:rPr>
                <w:rFonts w:ascii="Lato" w:eastAsia="Arial" w:hAnsi="Lato" w:cs="Arial"/>
                <w:sz w:val="18"/>
                <w:szCs w:val="18"/>
              </w:rPr>
            </w:pPr>
            <w:r w:rsidRPr="00712F29">
              <w:rPr>
                <w:rFonts w:ascii="Lato" w:eastAsia="Arial" w:hAnsi="Lato" w:cs="Arial"/>
                <w:sz w:val="18"/>
                <w:szCs w:val="18"/>
              </w:rPr>
              <w:lastRenderedPageBreak/>
              <w:t>Uwaga została uwzględniona</w:t>
            </w:r>
            <w:r w:rsidR="00E23429">
              <w:rPr>
                <w:rFonts w:ascii="Lato" w:eastAsia="Arial" w:hAnsi="Lato" w:cs="Arial"/>
                <w:sz w:val="18"/>
                <w:szCs w:val="18"/>
              </w:rPr>
              <w:t xml:space="preserve"> z modyfikacją</w:t>
            </w:r>
          </w:p>
          <w:p w14:paraId="17858089" w14:textId="2FA6A6A0" w:rsidR="00311AEB" w:rsidRPr="00712F29" w:rsidRDefault="00311AEB" w:rsidP="00712F29">
            <w:pPr>
              <w:pStyle w:val="Inne0"/>
              <w:shd w:val="clear" w:color="auto" w:fill="auto"/>
              <w:spacing w:before="120" w:after="120"/>
              <w:ind w:left="139" w:right="132"/>
              <w:rPr>
                <w:rFonts w:ascii="Lato" w:eastAsia="Arial" w:hAnsi="Lato" w:cs="Arial"/>
                <w:sz w:val="18"/>
                <w:szCs w:val="18"/>
              </w:rPr>
            </w:pPr>
          </w:p>
        </w:tc>
      </w:tr>
      <w:tr w:rsidR="00311AEB" w:rsidRPr="00C472E1" w14:paraId="7CBBE770" w14:textId="77A0CA9A" w:rsidTr="001D2648">
        <w:tc>
          <w:tcPr>
            <w:tcW w:w="706" w:type="dxa"/>
            <w:tcBorders>
              <w:top w:val="single" w:sz="4" w:space="0" w:color="auto"/>
              <w:left w:val="single" w:sz="4" w:space="0" w:color="auto"/>
              <w:bottom w:val="single" w:sz="4" w:space="0" w:color="auto"/>
            </w:tcBorders>
            <w:shd w:val="clear" w:color="auto" w:fill="FFFFFF" w:themeFill="background1"/>
          </w:tcPr>
          <w:p w14:paraId="1780A3E7"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3D1C991A" w14:textId="44DED35D" w:rsidR="00311AEB" w:rsidRPr="00C472E1" w:rsidRDefault="00311AEB" w:rsidP="00BA5790">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Marszałek Województwa Dolnośląskiego</w:t>
            </w:r>
          </w:p>
        </w:tc>
        <w:tc>
          <w:tcPr>
            <w:tcW w:w="4235" w:type="dxa"/>
            <w:tcBorders>
              <w:top w:val="single" w:sz="4" w:space="0" w:color="auto"/>
              <w:left w:val="single" w:sz="4" w:space="0" w:color="auto"/>
              <w:bottom w:val="single" w:sz="4" w:space="0" w:color="auto"/>
            </w:tcBorders>
            <w:shd w:val="clear" w:color="auto" w:fill="FFFFFF" w:themeFill="background1"/>
          </w:tcPr>
          <w:p w14:paraId="0D2A5F87" w14:textId="335F5DBE" w:rsidR="00311AEB" w:rsidRPr="00C472E1" w:rsidRDefault="00311AEB" w:rsidP="00BA5790">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sz w:val="18"/>
                <w:szCs w:val="18"/>
              </w:rPr>
              <w:t>Art. 2 projektu ustawy</w:t>
            </w:r>
            <w:r w:rsidRPr="00C472E1">
              <w:rPr>
                <w:rFonts w:ascii="Lato" w:eastAsia="Arial" w:hAnsi="Lato" w:cs="Arial"/>
                <w:sz w:val="18"/>
                <w:szCs w:val="18"/>
              </w:rPr>
              <w:br/>
            </w:r>
            <w:r w:rsidRPr="00C472E1">
              <w:rPr>
                <w:rFonts w:ascii="Lato" w:eastAsia="Arial" w:hAnsi="Lato" w:cs="Arial"/>
                <w:sz w:val="18"/>
                <w:szCs w:val="18"/>
              </w:rPr>
              <w:br/>
              <w:t>Art. 9 ust. 1 ustawy o infrastrukturze informacji przestrzennej nakłada na organ administracji obowiązek utworzenia i obsługiwania sieci usług przestrzennych dla prowadzonych przez siebie rejestrów. Województwa wypełniją ten obowiązek, co więcej często zainwestowano unijne środki finansowe w to, by ten obowiązek móc wypełniać. Postuluje się pozostawienie tej kompetencji dla tych organów SGiK, które go realizują, a siły i środki Głównego Geodety Kraju pozostawić tylko dla tych organów administracji, które obowiązku utworzenia i obsługiwania sieci usług jeszcze nie wypełniły.</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2D9F72CB" w14:textId="6C9C1C62" w:rsidR="00311AEB" w:rsidRPr="00C472E1" w:rsidRDefault="00311AEB" w:rsidP="00BA5790">
            <w:pPr>
              <w:pStyle w:val="Inne0"/>
              <w:shd w:val="clear" w:color="auto" w:fill="auto"/>
              <w:spacing w:before="120" w:after="120"/>
              <w:ind w:left="140" w:right="272"/>
              <w:rPr>
                <w:rFonts w:ascii="Lato" w:eastAsia="Arial" w:hAnsi="Lato" w:cs="Arial"/>
                <w:sz w:val="18"/>
                <w:szCs w:val="18"/>
              </w:rPr>
            </w:pPr>
            <w:r w:rsidRPr="00C472E1">
              <w:rPr>
                <w:rFonts w:ascii="Lato" w:eastAsia="Arial" w:hAnsi="Lato" w:cs="Arial"/>
                <w:sz w:val="18"/>
                <w:szCs w:val="18"/>
              </w:rPr>
              <w:t>Propozycja zmiany treści proponowanego ustępu 4 z:</w:t>
            </w:r>
            <w:r w:rsidRPr="00C472E1">
              <w:rPr>
                <w:rFonts w:ascii="Lato" w:eastAsia="Arial" w:hAnsi="Lato" w:cs="Arial"/>
                <w:sz w:val="18"/>
                <w:szCs w:val="18"/>
              </w:rPr>
              <w:br/>
              <w:t>„W odniesieniu do rejestrów publicznych prowadzonych przez organy administracji geodezyjnej i kartograficznej, które zawierają zbiory związane z wymienionymi w załączniku do ustawy tematami danych przestrzennych, sieć usług, o których mowa w ust. 1, tworzy i obsługuje Główny Geodeta Kraju.”</w:t>
            </w:r>
            <w:r w:rsidRPr="00C472E1">
              <w:rPr>
                <w:rFonts w:ascii="Lato" w:eastAsia="Arial" w:hAnsi="Lato" w:cs="Arial"/>
                <w:sz w:val="18"/>
                <w:szCs w:val="18"/>
              </w:rPr>
              <w:br/>
              <w:t>na</w:t>
            </w:r>
            <w:r w:rsidRPr="00C472E1">
              <w:rPr>
                <w:rFonts w:ascii="Lato" w:eastAsia="Arial" w:hAnsi="Lato" w:cs="Arial"/>
                <w:sz w:val="18"/>
                <w:szCs w:val="18"/>
              </w:rPr>
              <w:br/>
              <w:t>„W przypadku, gdy organ administracji geodezyjnej i kartograficznej nie prowadzi i nie obsługuje sieci usług o których mowa w ust.1, sieć usług może utworzyć i obsługiwać Główny Geodeta Kraju”.</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59954337" w14:textId="1B1CC6CF" w:rsidR="00311AEB" w:rsidRPr="00397393" w:rsidRDefault="00311AEB" w:rsidP="00712F29">
            <w:pPr>
              <w:pStyle w:val="Inne0"/>
              <w:shd w:val="clear" w:color="auto" w:fill="auto"/>
              <w:spacing w:before="120" w:after="120"/>
              <w:ind w:left="139" w:right="132"/>
              <w:rPr>
                <w:rFonts w:ascii="Lato" w:eastAsia="Arial" w:hAnsi="Lato" w:cs="Arial"/>
                <w:sz w:val="18"/>
                <w:szCs w:val="18"/>
              </w:rPr>
            </w:pPr>
            <w:r w:rsidRPr="00397393">
              <w:rPr>
                <w:rFonts w:ascii="Lato" w:eastAsia="Arial" w:hAnsi="Lato" w:cs="Arial"/>
                <w:sz w:val="18"/>
                <w:szCs w:val="18"/>
              </w:rPr>
              <w:t>Uwaga nie została uwzględniona</w:t>
            </w:r>
          </w:p>
          <w:p w14:paraId="1C97158B" w14:textId="68836CE0" w:rsidR="00311AEB" w:rsidRPr="00712F29" w:rsidRDefault="00311AEB" w:rsidP="00712F29">
            <w:pPr>
              <w:pStyle w:val="Inne0"/>
              <w:shd w:val="clear" w:color="auto" w:fill="auto"/>
              <w:spacing w:before="120" w:after="120"/>
              <w:ind w:left="139" w:right="132"/>
              <w:rPr>
                <w:rFonts w:ascii="Lato" w:eastAsia="Arial" w:hAnsi="Lato" w:cs="Arial"/>
                <w:sz w:val="18"/>
                <w:szCs w:val="18"/>
              </w:rPr>
            </w:pPr>
            <w:r w:rsidRPr="00712F29">
              <w:rPr>
                <w:rFonts w:ascii="Lato" w:eastAsia="Arial" w:hAnsi="Lato" w:cs="Arial"/>
                <w:sz w:val="18"/>
                <w:szCs w:val="18"/>
              </w:rPr>
              <w:t xml:space="preserve">Celem ustanowienia dostępu Głównego Geodety Kraju do baz danych prowadzonych przez starostę jest m. in. ograniczanie wydatkowania środków publicznych, które starosta przeznacza na utrzymanie usług sieciowych. Ważne jest aby udostępniane usługi sieciowe były spójne i jednorodne dla obszaru całego kraju, stąd proponowana zmiana aby usługi były tworzone i utrzymywane przez </w:t>
            </w:r>
            <w:r>
              <w:rPr>
                <w:rFonts w:ascii="Lato" w:eastAsia="Arial" w:hAnsi="Lato" w:cs="Arial"/>
                <w:sz w:val="18"/>
                <w:szCs w:val="18"/>
              </w:rPr>
              <w:t>GGK</w:t>
            </w:r>
            <w:r w:rsidRPr="00712F29">
              <w:rPr>
                <w:rFonts w:ascii="Lato" w:eastAsia="Arial" w:hAnsi="Lato" w:cs="Arial"/>
                <w:sz w:val="18"/>
                <w:szCs w:val="18"/>
              </w:rPr>
              <w:t xml:space="preserve">. Jest nieuzasadnione realizowanie tego samego zadania przez różne organy administracji publicznej. </w:t>
            </w:r>
          </w:p>
          <w:p w14:paraId="6E89770B" w14:textId="711B96C2" w:rsidR="00311AEB" w:rsidRPr="00712F29" w:rsidRDefault="00311AEB" w:rsidP="00712F29">
            <w:pPr>
              <w:pStyle w:val="Inne0"/>
              <w:shd w:val="clear" w:color="auto" w:fill="auto"/>
              <w:spacing w:before="120" w:after="120"/>
              <w:ind w:left="139" w:right="132"/>
              <w:rPr>
                <w:rFonts w:ascii="Lato" w:eastAsia="Arial" w:hAnsi="Lato" w:cs="Arial"/>
                <w:sz w:val="18"/>
                <w:szCs w:val="18"/>
              </w:rPr>
            </w:pPr>
            <w:r w:rsidRPr="00712F29">
              <w:rPr>
                <w:rFonts w:ascii="Lato" w:eastAsia="Arial" w:hAnsi="Lato" w:cs="Arial"/>
                <w:sz w:val="18"/>
                <w:szCs w:val="18"/>
              </w:rPr>
              <w:t>W przypadku braku dostępu Głównego Geodety Kraju do baz danych utworzenie usług dla tych organów, które nie wywiązują się z obowiązku ich utworzenia, będzie wymagało podpisania porozumienia w tym zakresie i systematycznego przekazywania danych do zasilenia usług. Co pociąga za sobą zaangażowanie pracowników w starostwie, w urzędzie marszałkowskim i w Głównym Urzędzie Geodezji i Kartografii.</w:t>
            </w:r>
          </w:p>
        </w:tc>
      </w:tr>
      <w:tr w:rsidR="00311AEB" w:rsidRPr="00C472E1" w14:paraId="5E255ADF" w14:textId="2AA8E000" w:rsidTr="001D2648">
        <w:tc>
          <w:tcPr>
            <w:tcW w:w="706" w:type="dxa"/>
            <w:tcBorders>
              <w:top w:val="single" w:sz="4" w:space="0" w:color="auto"/>
              <w:left w:val="single" w:sz="4" w:space="0" w:color="auto"/>
              <w:bottom w:val="single" w:sz="4" w:space="0" w:color="auto"/>
            </w:tcBorders>
            <w:shd w:val="clear" w:color="auto" w:fill="FFFFFF" w:themeFill="background1"/>
          </w:tcPr>
          <w:p w14:paraId="4FAAAEA5"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61FACCA0" w14:textId="3BF9DE0D" w:rsidR="00311AEB" w:rsidRPr="00C472E1" w:rsidRDefault="00311AEB" w:rsidP="00BA5790">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Marszałek Województwa Dolnośląskiego</w:t>
            </w:r>
          </w:p>
        </w:tc>
        <w:tc>
          <w:tcPr>
            <w:tcW w:w="4235" w:type="dxa"/>
            <w:tcBorders>
              <w:top w:val="single" w:sz="4" w:space="0" w:color="auto"/>
              <w:left w:val="single" w:sz="4" w:space="0" w:color="auto"/>
              <w:bottom w:val="single" w:sz="4" w:space="0" w:color="auto"/>
            </w:tcBorders>
            <w:shd w:val="clear" w:color="auto" w:fill="FFFFFF" w:themeFill="background1"/>
          </w:tcPr>
          <w:p w14:paraId="6D890A69" w14:textId="7BC87BB3" w:rsidR="00311AEB" w:rsidRPr="00C472E1" w:rsidRDefault="00311AEB" w:rsidP="00BA5790">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sz w:val="18"/>
                <w:szCs w:val="18"/>
              </w:rPr>
              <w:t>Art. 8 projektu ustawy.</w:t>
            </w:r>
            <w:r w:rsidRPr="00C472E1">
              <w:rPr>
                <w:rFonts w:ascii="Lato" w:eastAsia="Arial" w:hAnsi="Lato" w:cs="Arial"/>
                <w:sz w:val="18"/>
                <w:szCs w:val="18"/>
              </w:rPr>
              <w:br/>
            </w:r>
            <w:r w:rsidRPr="00C472E1">
              <w:rPr>
                <w:rFonts w:ascii="Lato" w:eastAsia="Arial" w:hAnsi="Lato" w:cs="Arial"/>
                <w:sz w:val="18"/>
                <w:szCs w:val="18"/>
              </w:rPr>
              <w:br/>
              <w:t>W tym przepisie jest mowa o pierwszym przekazaniu przez starostów kopii zabezpieczających baz danych, które prowadzą. Czy zapomniano, że marszałkowie również prowadzą bazę danych wymienioną w art. 4 ustawy Prawo geodezyjne i kartograficzne?</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3D615AC0" w14:textId="553E8035" w:rsidR="00311AEB" w:rsidRPr="00C472E1" w:rsidRDefault="00311AEB" w:rsidP="00BA5790">
            <w:pPr>
              <w:pStyle w:val="Inne0"/>
              <w:shd w:val="clear" w:color="auto" w:fill="auto"/>
              <w:spacing w:before="120" w:after="120"/>
              <w:ind w:left="140" w:right="272"/>
              <w:rPr>
                <w:rFonts w:ascii="Lato" w:eastAsia="Arial" w:hAnsi="Lato" w:cs="Arial"/>
                <w:sz w:val="18"/>
                <w:szCs w:val="18"/>
              </w:rPr>
            </w:pPr>
            <w:r w:rsidRPr="00C472E1">
              <w:rPr>
                <w:rFonts w:ascii="Lato" w:eastAsia="Arial" w:hAnsi="Lato" w:cs="Arial"/>
                <w:sz w:val="18"/>
                <w:szCs w:val="18"/>
              </w:rPr>
              <w:t>Dodać art. 8a w projekcie ustawy i wpisać odpowiednie zapisy dotyczące pierwszego przekazania kopii zabezpieczającej przez marszałków województw.</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13F24EAA" w14:textId="622F5E31" w:rsidR="00311AEB" w:rsidRPr="00397393" w:rsidRDefault="00311AEB" w:rsidP="00712F29">
            <w:pPr>
              <w:pStyle w:val="Inne0"/>
              <w:shd w:val="clear" w:color="auto" w:fill="auto"/>
              <w:spacing w:before="120" w:after="120"/>
              <w:ind w:left="139" w:right="132"/>
              <w:rPr>
                <w:rFonts w:ascii="Lato" w:eastAsia="Arial" w:hAnsi="Lato" w:cs="Arial"/>
                <w:color w:val="000000" w:themeColor="text1"/>
                <w:sz w:val="18"/>
                <w:szCs w:val="18"/>
              </w:rPr>
            </w:pPr>
            <w:r w:rsidRPr="00397393">
              <w:rPr>
                <w:rFonts w:ascii="Lato" w:eastAsia="Arial" w:hAnsi="Lato" w:cs="Arial"/>
                <w:color w:val="000000" w:themeColor="text1"/>
                <w:sz w:val="18"/>
                <w:szCs w:val="18"/>
              </w:rPr>
              <w:t>Uwaga nie została uwzględniona.</w:t>
            </w:r>
          </w:p>
          <w:p w14:paraId="2BA63558" w14:textId="52DB2A79" w:rsidR="00311AEB" w:rsidRPr="00712F29" w:rsidRDefault="00311AEB" w:rsidP="00712F29">
            <w:pPr>
              <w:pStyle w:val="Inne0"/>
              <w:shd w:val="clear" w:color="auto" w:fill="auto"/>
              <w:spacing w:before="120" w:after="120"/>
              <w:ind w:left="139" w:right="132"/>
              <w:rPr>
                <w:rFonts w:ascii="Lato" w:eastAsia="Arial" w:hAnsi="Lato" w:cs="Arial"/>
                <w:color w:val="000000" w:themeColor="text1"/>
                <w:sz w:val="18"/>
                <w:szCs w:val="18"/>
              </w:rPr>
            </w:pPr>
            <w:r w:rsidRPr="00712F29">
              <w:rPr>
                <w:rFonts w:ascii="Lato" w:eastAsia="Arial" w:hAnsi="Lato" w:cs="Arial"/>
                <w:color w:val="000000" w:themeColor="text1"/>
                <w:sz w:val="18"/>
                <w:szCs w:val="18"/>
              </w:rPr>
              <w:t xml:space="preserve">Główny Geodeta Kraju prowadzi zintegrowane kopie baz danych, o których mowa w art. 4 ust. 1a pkt 8 ustawy </w:t>
            </w:r>
            <w:r>
              <w:rPr>
                <w:rFonts w:ascii="Lato" w:eastAsia="Arial" w:hAnsi="Lato" w:cs="Arial"/>
                <w:color w:val="000000" w:themeColor="text1"/>
                <w:sz w:val="18"/>
                <w:szCs w:val="18"/>
              </w:rPr>
              <w:t>PGiK</w:t>
            </w:r>
            <w:r w:rsidRPr="00712F29">
              <w:rPr>
                <w:rFonts w:ascii="Lato" w:eastAsia="Arial" w:hAnsi="Lato" w:cs="Arial"/>
                <w:color w:val="000000" w:themeColor="text1"/>
                <w:sz w:val="18"/>
                <w:szCs w:val="18"/>
              </w:rPr>
              <w:t xml:space="preserve">. Z tego względu brak jest konieczności do przekazywania kopii przez marszałków </w:t>
            </w:r>
            <w:r>
              <w:rPr>
                <w:rFonts w:ascii="Lato" w:eastAsia="Arial" w:hAnsi="Lato" w:cs="Arial"/>
                <w:color w:val="000000" w:themeColor="text1"/>
                <w:sz w:val="18"/>
                <w:szCs w:val="18"/>
              </w:rPr>
              <w:t>do WINGiK</w:t>
            </w:r>
            <w:r w:rsidRPr="00712F29">
              <w:rPr>
                <w:rFonts w:ascii="Lato" w:eastAsia="Arial" w:hAnsi="Lato" w:cs="Arial"/>
                <w:color w:val="000000" w:themeColor="text1"/>
                <w:sz w:val="18"/>
                <w:szCs w:val="18"/>
              </w:rPr>
              <w:t>.</w:t>
            </w:r>
          </w:p>
        </w:tc>
      </w:tr>
      <w:tr w:rsidR="00311AEB" w:rsidRPr="00C472E1" w14:paraId="6BBE3310" w14:textId="2259468A" w:rsidTr="001D2648">
        <w:tc>
          <w:tcPr>
            <w:tcW w:w="706" w:type="dxa"/>
            <w:tcBorders>
              <w:top w:val="single" w:sz="4" w:space="0" w:color="auto"/>
              <w:left w:val="single" w:sz="4" w:space="0" w:color="auto"/>
              <w:bottom w:val="single" w:sz="4" w:space="0" w:color="auto"/>
            </w:tcBorders>
            <w:shd w:val="clear" w:color="auto" w:fill="FFFFFF" w:themeFill="background1"/>
          </w:tcPr>
          <w:p w14:paraId="5A1BFB7F"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7E8C12D8" w14:textId="59C94699" w:rsidR="00311AEB" w:rsidRPr="00C472E1" w:rsidRDefault="00311AEB" w:rsidP="00BA5790">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Marszałek Województwa Dolnośląskiego</w:t>
            </w:r>
          </w:p>
        </w:tc>
        <w:tc>
          <w:tcPr>
            <w:tcW w:w="4235" w:type="dxa"/>
            <w:tcBorders>
              <w:top w:val="single" w:sz="4" w:space="0" w:color="auto"/>
              <w:left w:val="single" w:sz="4" w:space="0" w:color="auto"/>
              <w:bottom w:val="single" w:sz="4" w:space="0" w:color="auto"/>
            </w:tcBorders>
            <w:shd w:val="clear" w:color="auto" w:fill="FFFFFF" w:themeFill="background1"/>
          </w:tcPr>
          <w:p w14:paraId="19A63127" w14:textId="77777777" w:rsidR="00311AEB" w:rsidRPr="00C472E1" w:rsidRDefault="00311AEB" w:rsidP="00BA5790">
            <w:pPr>
              <w:pStyle w:val="Inne0"/>
              <w:shd w:val="clear" w:color="auto" w:fill="auto"/>
              <w:spacing w:before="120" w:after="120"/>
              <w:ind w:left="132" w:right="125"/>
              <w:rPr>
                <w:rFonts w:ascii="Lato" w:hAnsi="Lato" w:cs="Arial"/>
                <w:sz w:val="18"/>
                <w:szCs w:val="18"/>
              </w:rPr>
            </w:pPr>
            <w:r w:rsidRPr="00C472E1">
              <w:rPr>
                <w:rFonts w:ascii="Lato" w:hAnsi="Lato" w:cs="Arial"/>
                <w:sz w:val="18"/>
                <w:szCs w:val="18"/>
              </w:rPr>
              <w:t>Art. 19 projektu ustawy.</w:t>
            </w:r>
          </w:p>
          <w:p w14:paraId="5EBBF542" w14:textId="18ABA6E8" w:rsidR="00311AEB" w:rsidRPr="00C472E1" w:rsidRDefault="00311AEB" w:rsidP="00BA5790">
            <w:pPr>
              <w:pStyle w:val="Inne0"/>
              <w:shd w:val="clear" w:color="auto" w:fill="auto"/>
              <w:spacing w:before="120" w:after="120"/>
              <w:ind w:left="132" w:right="125"/>
              <w:rPr>
                <w:rFonts w:ascii="Lato" w:eastAsia="Arial" w:hAnsi="Lato" w:cs="Arial"/>
                <w:sz w:val="18"/>
                <w:szCs w:val="18"/>
              </w:rPr>
            </w:pPr>
            <w:r w:rsidRPr="00C472E1">
              <w:rPr>
                <w:rFonts w:ascii="Lato" w:hAnsi="Lato" w:cs="Arial"/>
                <w:sz w:val="18"/>
                <w:szCs w:val="18"/>
              </w:rPr>
              <w:t xml:space="preserve">Zaproponowany w art. 19 pkt 1 6-cio miesięczny termin wejścia w życie przepisów w zakresie gleboznawczej klasyfikacji gruntów, w tym przepisów wykonawczych, o których mowa w art. 26f, jest terminem zbyt krótkim na przygotowanie niezbędnych regulacji. Proponuje się wydłużenie terminu wejścia w życie przepisów dotyczących gleboznawczej klasyfikacji gruntów z 6 do 12 </w:t>
            </w:r>
            <w:r w:rsidRPr="00C472E1">
              <w:rPr>
                <w:rFonts w:ascii="Lato" w:hAnsi="Lato" w:cs="Arial"/>
                <w:sz w:val="18"/>
                <w:szCs w:val="18"/>
              </w:rPr>
              <w:lastRenderedPageBreak/>
              <w:t>miesięcy od dnia ogłoszenia.</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0C2ECB28" w14:textId="77777777" w:rsidR="00311AEB" w:rsidRPr="00C472E1" w:rsidRDefault="00311AEB" w:rsidP="00BA5790">
            <w:pPr>
              <w:pStyle w:val="Inne0"/>
              <w:shd w:val="clear" w:color="auto" w:fill="auto"/>
              <w:spacing w:before="120" w:after="120"/>
              <w:ind w:left="140" w:right="272"/>
              <w:rPr>
                <w:rFonts w:ascii="Lato" w:eastAsia="Arial" w:hAnsi="Lato" w:cs="Arial"/>
                <w:bCs/>
                <w:sz w:val="18"/>
                <w:szCs w:val="18"/>
              </w:rPr>
            </w:pPr>
            <w:r w:rsidRPr="00C472E1">
              <w:rPr>
                <w:rFonts w:ascii="Lato" w:eastAsia="Arial" w:hAnsi="Lato" w:cs="Arial"/>
                <w:bCs/>
                <w:sz w:val="18"/>
                <w:szCs w:val="18"/>
              </w:rPr>
              <w:lastRenderedPageBreak/>
              <w:t>Proponuje się w art. 19 po pkt. 1 dodać pkt 2 w brzmieniu:</w:t>
            </w:r>
          </w:p>
          <w:p w14:paraId="6BBCCA81" w14:textId="7A346BD5" w:rsidR="00311AEB" w:rsidRPr="00C472E1" w:rsidRDefault="00311AEB" w:rsidP="00BA5790">
            <w:pPr>
              <w:pStyle w:val="Inne0"/>
              <w:shd w:val="clear" w:color="auto" w:fill="auto"/>
              <w:spacing w:before="120" w:after="120"/>
              <w:ind w:left="140" w:right="272"/>
              <w:rPr>
                <w:rFonts w:ascii="Lato" w:eastAsia="Arial" w:hAnsi="Lato" w:cs="Arial"/>
                <w:sz w:val="18"/>
                <w:szCs w:val="18"/>
              </w:rPr>
            </w:pPr>
            <w:r w:rsidRPr="00C472E1">
              <w:rPr>
                <w:rFonts w:ascii="Lato" w:eastAsia="Arial" w:hAnsi="Lato" w:cs="Arial"/>
                <w:bCs/>
                <w:sz w:val="18"/>
                <w:szCs w:val="18"/>
              </w:rPr>
              <w:t>„2) art. 1 pkt 27, które wchodzą w życie po upływie 12 miesięcy od dnia ogłoszenia</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55F3E03E" w14:textId="36BBA4D9" w:rsidR="00311AEB" w:rsidRPr="00712F29" w:rsidRDefault="00311AEB" w:rsidP="00712F29">
            <w:pPr>
              <w:pStyle w:val="Inne0"/>
              <w:shd w:val="clear" w:color="auto" w:fill="auto"/>
              <w:spacing w:before="120" w:after="120"/>
              <w:ind w:left="139" w:right="132"/>
              <w:rPr>
                <w:rFonts w:ascii="Lato" w:eastAsia="Arial" w:hAnsi="Lato" w:cs="Arial"/>
                <w:sz w:val="18"/>
                <w:szCs w:val="18"/>
              </w:rPr>
            </w:pPr>
            <w:r w:rsidRPr="00397393">
              <w:rPr>
                <w:rFonts w:ascii="Lato" w:eastAsia="Arial" w:hAnsi="Lato" w:cs="Arial"/>
                <w:sz w:val="18"/>
                <w:szCs w:val="18"/>
              </w:rPr>
              <w:t>Uwaga została uwzględniona.</w:t>
            </w:r>
          </w:p>
        </w:tc>
      </w:tr>
      <w:tr w:rsidR="00311AEB" w:rsidRPr="00C472E1" w14:paraId="75BBA593" w14:textId="07EE88A3" w:rsidTr="001D2648">
        <w:tc>
          <w:tcPr>
            <w:tcW w:w="706" w:type="dxa"/>
            <w:tcBorders>
              <w:top w:val="single" w:sz="4" w:space="0" w:color="auto"/>
              <w:left w:val="single" w:sz="4" w:space="0" w:color="auto"/>
              <w:bottom w:val="single" w:sz="4" w:space="0" w:color="auto"/>
            </w:tcBorders>
            <w:shd w:val="clear" w:color="auto" w:fill="FFFFFF" w:themeFill="background1"/>
          </w:tcPr>
          <w:p w14:paraId="7AB9DD0D"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47623FD2" w14:textId="4819D452" w:rsidR="00311AEB" w:rsidRPr="00C472E1" w:rsidRDefault="00311AEB" w:rsidP="00BA5790">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Dolnośląski Wojewódzki Inspektor Nadzoru 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21F33711" w14:textId="77777777" w:rsidR="00311AEB" w:rsidRPr="00C472E1" w:rsidRDefault="00311AEB" w:rsidP="00BA5790">
            <w:pPr>
              <w:pStyle w:val="Inne0"/>
              <w:shd w:val="clear" w:color="auto" w:fill="auto"/>
              <w:spacing w:before="120" w:after="120"/>
              <w:ind w:left="132" w:right="125"/>
              <w:rPr>
                <w:rFonts w:ascii="Lato" w:eastAsia="Arial" w:hAnsi="Lato" w:cs="Arial"/>
                <w:sz w:val="18"/>
                <w:szCs w:val="18"/>
                <w:u w:val="single"/>
              </w:rPr>
            </w:pPr>
            <w:r w:rsidRPr="00C472E1">
              <w:rPr>
                <w:rFonts w:ascii="Lato" w:eastAsia="Arial" w:hAnsi="Lato" w:cs="Arial"/>
                <w:sz w:val="18"/>
                <w:szCs w:val="18"/>
                <w:u w:val="single"/>
              </w:rPr>
              <w:t>dot. art.1 pkt 1 ppkt b projektu</w:t>
            </w:r>
          </w:p>
          <w:p w14:paraId="1F373E1F" w14:textId="0A944286" w:rsidR="00311AEB" w:rsidRPr="00C472E1" w:rsidRDefault="00311AEB" w:rsidP="00BA5790">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sz w:val="18"/>
                <w:szCs w:val="18"/>
              </w:rPr>
              <w:t xml:space="preserve">Słownik nie zawiera definicji pojęcia punkt i znak graniczny pomimo, iż są to ważne elementy państwowego zasobu geodezyjnego i kartograficznego. Pojęcia te wielokrotnie pojawiają się w ustawie Prawo geodezyjne i kartograficzne i aktach wykonawczych do tejże ustawy. Zasadnym zatem jest ich jednoznaczne zdefiniowanie. Pojęcie punktu i znaku granicznego znajduje się jedynie w rozporządzeniu Ministrów Spraw Wewnętrznych i Administracji oraz Rolnictwa i Gospodarki Żywnościowej w sprawie rozgraniczania nieruchomości z dnia 14 kwietnia 1999 r. (Dz.U. Nr 45, poz. 453) i w praktyce jest często interpretowane, </w:t>
            </w:r>
            <w:r w:rsidRPr="00C472E1">
              <w:rPr>
                <w:rFonts w:ascii="Lato" w:eastAsia="Arial" w:hAnsi="Lato" w:cs="Arial"/>
                <w:sz w:val="18"/>
                <w:szCs w:val="18"/>
              </w:rPr>
              <w:br/>
              <w:t>iż stabilizacja znakami granicznymi dotyczy jedynie postępowania w sprawie rozgraniczenia nieruchomości. Wprowadzenie proponowanego zapisu umożliwi uregulowanie kwestii stabilizacji punktów granicznych znakami granicznymi.</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74C8BCC2" w14:textId="77777777" w:rsidR="00311AEB" w:rsidRPr="00C472E1" w:rsidRDefault="00311AEB" w:rsidP="00BA5790">
            <w:pPr>
              <w:pStyle w:val="Inne0"/>
              <w:shd w:val="clear" w:color="auto" w:fill="auto"/>
              <w:spacing w:before="120" w:after="120"/>
              <w:ind w:left="140" w:right="272"/>
              <w:rPr>
                <w:rFonts w:ascii="Lato" w:eastAsia="Arial" w:hAnsi="Lato" w:cs="Arial"/>
                <w:color w:val="auto"/>
                <w:sz w:val="18"/>
                <w:szCs w:val="18"/>
              </w:rPr>
            </w:pPr>
            <w:r w:rsidRPr="00C472E1">
              <w:rPr>
                <w:rFonts w:ascii="Lato" w:eastAsia="Arial" w:hAnsi="Lato" w:cs="Arial"/>
                <w:color w:val="auto"/>
                <w:sz w:val="18"/>
                <w:szCs w:val="18"/>
              </w:rPr>
              <w:t>Dodać:</w:t>
            </w:r>
          </w:p>
          <w:p w14:paraId="53FE5384" w14:textId="77777777" w:rsidR="00311AEB" w:rsidRPr="00C472E1" w:rsidRDefault="00311AEB" w:rsidP="00BA5790">
            <w:pPr>
              <w:pStyle w:val="Inne0"/>
              <w:shd w:val="clear" w:color="auto" w:fill="auto"/>
              <w:spacing w:before="120" w:after="120"/>
              <w:ind w:left="140" w:right="272"/>
              <w:rPr>
                <w:rFonts w:ascii="Lato" w:hAnsi="Lato" w:cs="Arial"/>
                <w:color w:val="auto"/>
                <w:sz w:val="18"/>
                <w:szCs w:val="18"/>
                <w:shd w:val="clear" w:color="auto" w:fill="FFFFFF"/>
              </w:rPr>
            </w:pPr>
            <w:r w:rsidRPr="00C472E1">
              <w:rPr>
                <w:rFonts w:ascii="Lato" w:eastAsia="Arial" w:hAnsi="Lato" w:cs="Arial"/>
                <w:color w:val="auto"/>
                <w:sz w:val="18"/>
                <w:szCs w:val="18"/>
              </w:rPr>
              <w:t>art. 2 pkt 8c -</w:t>
            </w:r>
            <w:r w:rsidRPr="00C472E1">
              <w:rPr>
                <w:rFonts w:ascii="Lato" w:hAnsi="Lato" w:cs="Arial"/>
                <w:color w:val="auto"/>
                <w:sz w:val="18"/>
                <w:szCs w:val="18"/>
                <w:shd w:val="clear" w:color="auto" w:fill="FFFFFF"/>
              </w:rPr>
              <w:t xml:space="preserve"> punktach granicznych - rozumie się przez to punkty określające przebieg granicy działki ewidencyjnej,</w:t>
            </w:r>
          </w:p>
          <w:p w14:paraId="5ED6BE4D" w14:textId="77777777" w:rsidR="00311AEB" w:rsidRPr="00C472E1" w:rsidRDefault="00311AEB" w:rsidP="00BA5790">
            <w:pPr>
              <w:pStyle w:val="Inne0"/>
              <w:shd w:val="clear" w:color="auto" w:fill="auto"/>
              <w:spacing w:before="120" w:after="120"/>
              <w:ind w:left="140" w:right="272"/>
              <w:rPr>
                <w:rFonts w:ascii="Lato" w:hAnsi="Lato" w:cs="Arial"/>
                <w:color w:val="auto"/>
                <w:sz w:val="18"/>
                <w:szCs w:val="18"/>
                <w:shd w:val="clear" w:color="auto" w:fill="FFFFFF"/>
              </w:rPr>
            </w:pPr>
            <w:r w:rsidRPr="00C472E1">
              <w:rPr>
                <w:rFonts w:ascii="Lato" w:eastAsia="Arial" w:hAnsi="Lato" w:cs="Arial"/>
                <w:color w:val="auto"/>
                <w:sz w:val="18"/>
                <w:szCs w:val="18"/>
              </w:rPr>
              <w:t xml:space="preserve">art. 2 pkt 8d - </w:t>
            </w:r>
            <w:r w:rsidRPr="00C472E1">
              <w:rPr>
                <w:rFonts w:ascii="Lato" w:hAnsi="Lato" w:cs="Arial"/>
                <w:color w:val="auto"/>
                <w:sz w:val="18"/>
                <w:szCs w:val="18"/>
                <w:shd w:val="clear" w:color="auto" w:fill="FFFFFF"/>
              </w:rPr>
              <w:t>znakach granicznych - rozumie się przez to znaki z trwałego materiału umieszczone w punktach granicznych lub trwałych elementach zagospodarowania terenu znajdujących się w tym punkcie,</w:t>
            </w:r>
          </w:p>
          <w:p w14:paraId="6F4F7785" w14:textId="77777777" w:rsidR="00311AEB" w:rsidRPr="00C472E1" w:rsidRDefault="00311AEB" w:rsidP="00BA5790">
            <w:pPr>
              <w:pStyle w:val="Inne0"/>
              <w:shd w:val="clear" w:color="auto" w:fill="auto"/>
              <w:spacing w:before="120" w:after="120"/>
              <w:ind w:left="140" w:right="272"/>
              <w:rPr>
                <w:rFonts w:ascii="Lato" w:hAnsi="Lato" w:cs="Arial"/>
                <w:color w:val="auto"/>
                <w:sz w:val="18"/>
                <w:szCs w:val="18"/>
                <w:shd w:val="clear" w:color="auto" w:fill="FFFFFF"/>
              </w:rPr>
            </w:pPr>
            <w:r w:rsidRPr="00C472E1">
              <w:rPr>
                <w:rFonts w:ascii="Lato" w:hAnsi="Lato" w:cs="Arial"/>
                <w:color w:val="auto"/>
                <w:sz w:val="18"/>
                <w:szCs w:val="18"/>
                <w:shd w:val="clear" w:color="auto" w:fill="FFFFFF"/>
              </w:rPr>
              <w:t>art. 2 pkt 8e -  tymczasowym utrwaleniu - rozumie się przez to jednoznaczne oznaczenie położenia punktu granicznego w terenie,</w:t>
            </w:r>
          </w:p>
          <w:p w14:paraId="2556F525" w14:textId="55006CC4" w:rsidR="00311AEB" w:rsidRPr="00C472E1" w:rsidRDefault="00311AEB" w:rsidP="00155313">
            <w:pPr>
              <w:pStyle w:val="Inne0"/>
              <w:shd w:val="clear" w:color="auto" w:fill="auto"/>
              <w:spacing w:before="120" w:after="120"/>
              <w:ind w:left="140" w:right="272"/>
              <w:rPr>
                <w:rFonts w:ascii="Lato" w:hAnsi="Lato" w:cs="Arial"/>
                <w:i/>
                <w:iCs/>
                <w:color w:val="auto"/>
                <w:sz w:val="18"/>
                <w:szCs w:val="18"/>
                <w:shd w:val="clear" w:color="auto" w:fill="FFFFFF"/>
              </w:rPr>
            </w:pPr>
            <w:r w:rsidRPr="00C472E1">
              <w:rPr>
                <w:rFonts w:ascii="Lato" w:hAnsi="Lato" w:cs="Arial"/>
                <w:color w:val="auto"/>
                <w:sz w:val="18"/>
                <w:szCs w:val="18"/>
                <w:shd w:val="clear" w:color="auto" w:fill="FFFFFF"/>
              </w:rPr>
              <w:t>art. 2 pkt 8f - stabilizacji - rozumie się przez to utrwalenie punktu granicznego przez umieszczenie w nim znaku granicznego lub jednoznaczne oznaczenie jego położenia</w:t>
            </w:r>
            <w:r w:rsidRPr="00C472E1">
              <w:rPr>
                <w:rFonts w:ascii="Lato" w:hAnsi="Lato" w:cs="Arial"/>
                <w:i/>
                <w:iCs/>
                <w:color w:val="auto"/>
                <w:sz w:val="18"/>
                <w:szCs w:val="18"/>
                <w:shd w:val="clear" w:color="auto" w:fill="FFFFFF"/>
              </w:rPr>
              <w:t>.</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2148BB37" w14:textId="0CBF8EA7" w:rsidR="0029190F" w:rsidRPr="00712F29" w:rsidRDefault="0029190F" w:rsidP="0029190F">
            <w:pPr>
              <w:pStyle w:val="Inne0"/>
              <w:shd w:val="clear" w:color="auto" w:fill="auto"/>
              <w:spacing w:before="120" w:after="120"/>
              <w:ind w:left="139" w:right="132"/>
              <w:rPr>
                <w:rFonts w:ascii="Lato" w:eastAsia="Arial" w:hAnsi="Lato" w:cs="Arial"/>
                <w:sz w:val="18"/>
                <w:szCs w:val="18"/>
              </w:rPr>
            </w:pPr>
            <w:r w:rsidRPr="00712F29">
              <w:rPr>
                <w:rFonts w:ascii="Lato" w:eastAsia="Arial" w:hAnsi="Lato" w:cs="Arial"/>
                <w:sz w:val="18"/>
                <w:szCs w:val="18"/>
              </w:rPr>
              <w:t>Uwaga została uwzględniona.</w:t>
            </w:r>
          </w:p>
          <w:p w14:paraId="64FC8E15" w14:textId="3197A2AE" w:rsidR="00311AEB" w:rsidRPr="00712F29" w:rsidRDefault="00311AEB" w:rsidP="0029190F">
            <w:pPr>
              <w:pStyle w:val="Inne0"/>
              <w:shd w:val="clear" w:color="auto" w:fill="auto"/>
              <w:spacing w:before="120" w:after="120"/>
              <w:ind w:left="139" w:right="132"/>
              <w:rPr>
                <w:rFonts w:ascii="Lato" w:eastAsia="Arial" w:hAnsi="Lato" w:cs="Arial"/>
                <w:sz w:val="18"/>
                <w:szCs w:val="18"/>
              </w:rPr>
            </w:pPr>
          </w:p>
        </w:tc>
      </w:tr>
      <w:tr w:rsidR="00311AEB" w:rsidRPr="00C472E1" w14:paraId="03728E36" w14:textId="47E3B6A9" w:rsidTr="001D2648">
        <w:tc>
          <w:tcPr>
            <w:tcW w:w="706" w:type="dxa"/>
            <w:tcBorders>
              <w:top w:val="single" w:sz="4" w:space="0" w:color="auto"/>
              <w:left w:val="single" w:sz="4" w:space="0" w:color="auto"/>
              <w:bottom w:val="single" w:sz="4" w:space="0" w:color="auto"/>
            </w:tcBorders>
            <w:shd w:val="clear" w:color="auto" w:fill="FFFFFF" w:themeFill="background1"/>
          </w:tcPr>
          <w:p w14:paraId="3ACBE9EB"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3BD9BD67" w14:textId="32D2E341" w:rsidR="00311AEB" w:rsidRPr="00C472E1" w:rsidRDefault="00311AEB" w:rsidP="00BA5790">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Dolnośląski Wojewódzki Inspektor Nadzoru 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5F6501A3" w14:textId="77777777" w:rsidR="00311AEB" w:rsidRPr="00C472E1" w:rsidRDefault="00311AEB" w:rsidP="00BA5790">
            <w:pPr>
              <w:pStyle w:val="Inne0"/>
              <w:shd w:val="clear" w:color="auto" w:fill="auto"/>
              <w:spacing w:before="120" w:after="120"/>
              <w:ind w:left="132" w:right="125"/>
              <w:rPr>
                <w:rFonts w:ascii="Lato" w:eastAsia="Arial" w:hAnsi="Lato" w:cs="Arial"/>
                <w:sz w:val="18"/>
                <w:szCs w:val="18"/>
                <w:u w:val="single"/>
              </w:rPr>
            </w:pPr>
            <w:r w:rsidRPr="00C472E1">
              <w:rPr>
                <w:rFonts w:ascii="Lato" w:eastAsia="Arial" w:hAnsi="Lato" w:cs="Arial"/>
                <w:sz w:val="18"/>
                <w:szCs w:val="18"/>
                <w:u w:val="single"/>
              </w:rPr>
              <w:t>dot. art.1 pkt 3 projektu</w:t>
            </w:r>
          </w:p>
          <w:p w14:paraId="40FCBFED" w14:textId="77777777" w:rsidR="00311AEB" w:rsidRPr="00C472E1" w:rsidRDefault="00311AEB" w:rsidP="00BA5790">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sz w:val="18"/>
                <w:szCs w:val="18"/>
              </w:rPr>
              <w:t>W propozycji dot. treści art. 4a ust.1 pkt 2 ppkt a i b nie uwzględniono bazy ewidencji gruntów i budynków</w:t>
            </w:r>
          </w:p>
          <w:p w14:paraId="2B43FAE0" w14:textId="77777777" w:rsidR="00311AEB" w:rsidRPr="00C472E1" w:rsidRDefault="00311AEB" w:rsidP="00BA5790">
            <w:pPr>
              <w:pStyle w:val="Inne0"/>
              <w:shd w:val="clear" w:color="auto" w:fill="auto"/>
              <w:spacing w:before="120" w:after="120"/>
              <w:ind w:left="132" w:right="125"/>
              <w:rPr>
                <w:rFonts w:ascii="Lato" w:eastAsia="Arial" w:hAnsi="Lato" w:cs="Arial"/>
                <w:sz w:val="18"/>
                <w:szCs w:val="18"/>
              </w:rPr>
            </w:pP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3B5BCEA6" w14:textId="77777777" w:rsidR="00311AEB" w:rsidRPr="00C472E1" w:rsidRDefault="00311AEB" w:rsidP="00BA5790">
            <w:pPr>
              <w:pStyle w:val="Inne0"/>
              <w:shd w:val="clear" w:color="auto" w:fill="auto"/>
              <w:spacing w:before="120" w:after="120"/>
              <w:ind w:left="140" w:right="272"/>
              <w:rPr>
                <w:rFonts w:ascii="Lato" w:hAnsi="Lato" w:cs="Arial"/>
                <w:sz w:val="18"/>
                <w:szCs w:val="18"/>
              </w:rPr>
            </w:pPr>
            <w:r w:rsidRPr="00C472E1">
              <w:rPr>
                <w:rFonts w:ascii="Lato" w:hAnsi="Lato" w:cs="Arial"/>
                <w:sz w:val="18"/>
                <w:szCs w:val="18"/>
              </w:rPr>
              <w:t>Art.4a ust.1 pkt 2</w:t>
            </w:r>
          </w:p>
          <w:p w14:paraId="4C139131" w14:textId="77777777" w:rsidR="00311AEB" w:rsidRPr="00C472E1" w:rsidRDefault="00311AEB" w:rsidP="000E4AEE">
            <w:pPr>
              <w:pStyle w:val="Inne0"/>
              <w:numPr>
                <w:ilvl w:val="0"/>
                <w:numId w:val="10"/>
              </w:numPr>
              <w:shd w:val="clear" w:color="auto" w:fill="auto"/>
              <w:spacing w:before="120" w:after="120"/>
              <w:ind w:left="140" w:right="272" w:hanging="274"/>
              <w:rPr>
                <w:rFonts w:ascii="Lato" w:hAnsi="Lato" w:cs="Arial"/>
                <w:sz w:val="18"/>
                <w:szCs w:val="18"/>
              </w:rPr>
            </w:pPr>
            <w:r w:rsidRPr="00C472E1">
              <w:rPr>
                <w:rFonts w:ascii="Lato" w:hAnsi="Lato" w:cs="Arial"/>
                <w:sz w:val="18"/>
                <w:szCs w:val="18"/>
              </w:rPr>
              <w:t>nie upublicznia się lub ogranicza się upublicznianie danych gromadzonych w bazach danych, o których mowa w art. 4 ust. 1a pkt 2,3, 8, 11 i 12 oraz materiałów państwowego zasobu geodezyjnego i kartograficznego wykorzystanych do aktualizacji tych baz, lub</w:t>
            </w:r>
          </w:p>
          <w:p w14:paraId="69FC30C6" w14:textId="25B5EB4E" w:rsidR="00311AEB" w:rsidRPr="00C472E1" w:rsidRDefault="00311AEB" w:rsidP="00BA5790">
            <w:pPr>
              <w:pStyle w:val="Inne0"/>
              <w:shd w:val="clear" w:color="auto" w:fill="auto"/>
              <w:spacing w:before="120" w:after="120"/>
              <w:ind w:left="140" w:right="272"/>
              <w:rPr>
                <w:rFonts w:ascii="Lato" w:eastAsia="Arial" w:hAnsi="Lato" w:cs="Arial"/>
                <w:sz w:val="18"/>
                <w:szCs w:val="18"/>
              </w:rPr>
            </w:pPr>
            <w:r w:rsidRPr="00C472E1">
              <w:rPr>
                <w:rFonts w:ascii="Lato" w:hAnsi="Lato" w:cs="Arial"/>
                <w:sz w:val="18"/>
                <w:szCs w:val="18"/>
              </w:rPr>
              <w:t>ogranicza się udostępnianie danych gromadzonych w bazach danych, o których mowa w art. 4 ust. 1a pkt 2, 3, 8, 11 i 12 oraz materiałów państwowego zasobu geodezyjnego i kartograficznego wykorzystanych do aktualizacji tych baz podmiotom innym niż podmiot, który ustalił dany teren zamknięty, organom administracji publicznej, służbom specjalnym, o których mowa w art. 11 ustawy z dnia 24 maja 2002 r. o Agencji Bezpieczeństwa Wewnętrznego oraz Agencji Wywiadu (Dz. U. z 2024 r. poz. 812, z późn. zm.1) ) i wykonawcom zgłoszonych lub realizowanych na zlecenie organu Służby Geodezyjnej i Kartograficznej prac geodezyjnych obejmujących tereny zamknięte.</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24A742CB" w14:textId="77777777" w:rsidR="00311AEB" w:rsidRPr="009A400A" w:rsidRDefault="00311AEB" w:rsidP="002F6750">
            <w:pPr>
              <w:pStyle w:val="Inne0"/>
              <w:shd w:val="clear" w:color="auto" w:fill="auto"/>
              <w:spacing w:before="120" w:after="120"/>
              <w:ind w:left="139" w:right="132"/>
              <w:rPr>
                <w:rFonts w:ascii="Lato" w:eastAsia="Arial" w:hAnsi="Lato" w:cs="Arial"/>
                <w:sz w:val="18"/>
                <w:szCs w:val="18"/>
              </w:rPr>
            </w:pPr>
            <w:r w:rsidRPr="009A400A">
              <w:rPr>
                <w:rFonts w:ascii="Lato" w:eastAsia="Arial" w:hAnsi="Lato" w:cs="Arial"/>
                <w:sz w:val="18"/>
                <w:szCs w:val="18"/>
              </w:rPr>
              <w:t>W związku z uwagami Ministra Obrony Narodowej odstąpiono od wprowadzania w projekcie ustawy zmian dotyczących nowego uregulowania zagadnienia ustanawiania i znoszenia terenów zamkniętych.</w:t>
            </w:r>
          </w:p>
          <w:p w14:paraId="05E354FA" w14:textId="376123CD" w:rsidR="00311AEB" w:rsidRPr="009A400A" w:rsidRDefault="00311AEB" w:rsidP="00712F29">
            <w:pPr>
              <w:pStyle w:val="Inne0"/>
              <w:shd w:val="clear" w:color="auto" w:fill="auto"/>
              <w:spacing w:before="120" w:after="120"/>
              <w:ind w:left="139" w:right="132"/>
              <w:rPr>
                <w:rFonts w:ascii="Lato" w:eastAsia="Lato" w:hAnsi="Lato" w:cs="Lato"/>
                <w:sz w:val="18"/>
                <w:szCs w:val="18"/>
              </w:rPr>
            </w:pPr>
          </w:p>
        </w:tc>
      </w:tr>
      <w:tr w:rsidR="00311AEB" w:rsidRPr="00C472E1" w14:paraId="0E35A994" w14:textId="7D3FBDA7" w:rsidTr="001D2648">
        <w:tc>
          <w:tcPr>
            <w:tcW w:w="706" w:type="dxa"/>
            <w:tcBorders>
              <w:top w:val="single" w:sz="4" w:space="0" w:color="auto"/>
              <w:left w:val="single" w:sz="4" w:space="0" w:color="auto"/>
              <w:bottom w:val="single" w:sz="4" w:space="0" w:color="auto"/>
            </w:tcBorders>
            <w:shd w:val="clear" w:color="auto" w:fill="FFFFFF" w:themeFill="background1"/>
          </w:tcPr>
          <w:p w14:paraId="5CC66404"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41F7C259" w14:textId="4F10D565" w:rsidR="00311AEB" w:rsidRPr="00C472E1" w:rsidRDefault="00311AEB" w:rsidP="00BA5790">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Dolnośląski Wojewódzki Inspektor Nadzoru 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53D75729" w14:textId="77777777" w:rsidR="00311AEB" w:rsidRPr="00C472E1" w:rsidRDefault="00311AEB" w:rsidP="00BA5790">
            <w:pPr>
              <w:pStyle w:val="Inne0"/>
              <w:shd w:val="clear" w:color="auto" w:fill="auto"/>
              <w:spacing w:before="120" w:after="120"/>
              <w:ind w:left="132" w:right="125"/>
              <w:rPr>
                <w:rFonts w:ascii="Lato" w:eastAsia="Arial" w:hAnsi="Lato" w:cs="Arial"/>
                <w:sz w:val="18"/>
                <w:szCs w:val="18"/>
                <w:u w:val="single"/>
              </w:rPr>
            </w:pPr>
            <w:r w:rsidRPr="00C472E1">
              <w:rPr>
                <w:rFonts w:ascii="Lato" w:eastAsia="Arial" w:hAnsi="Lato" w:cs="Arial"/>
                <w:sz w:val="18"/>
                <w:szCs w:val="18"/>
                <w:u w:val="single"/>
              </w:rPr>
              <w:t>dot. art.1 pkt 4 projektu</w:t>
            </w:r>
          </w:p>
          <w:p w14:paraId="0737A713" w14:textId="77777777" w:rsidR="00311AEB" w:rsidRPr="00C472E1" w:rsidRDefault="00311AEB" w:rsidP="00BA5790">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sz w:val="18"/>
                <w:szCs w:val="18"/>
              </w:rPr>
              <w:t>Z analizy treści projektu ustawy wynika, że dzienniki praktyk nadal będą wydawane lecz w innej formie, w postaci elektronicznej. Nie zmienia to jednak faktu, iż dane tych osób, które będą pobierały dzienniki winny być rejestrowane, a w konsekwencji dane tychże osób winny być objęte ochroną danych osobowych.</w:t>
            </w:r>
          </w:p>
          <w:p w14:paraId="58E7A274" w14:textId="77777777" w:rsidR="00311AEB" w:rsidRPr="00C472E1" w:rsidRDefault="00311AEB" w:rsidP="00BA5790">
            <w:pPr>
              <w:pStyle w:val="Inne0"/>
              <w:shd w:val="clear" w:color="auto" w:fill="auto"/>
              <w:spacing w:before="120" w:after="120"/>
              <w:ind w:left="132" w:right="125"/>
              <w:rPr>
                <w:rFonts w:ascii="Lato" w:eastAsia="Arial" w:hAnsi="Lato" w:cs="Arial"/>
                <w:sz w:val="18"/>
                <w:szCs w:val="18"/>
              </w:rPr>
            </w:pP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7D113BF2" w14:textId="77777777" w:rsidR="00311AEB" w:rsidRPr="00C472E1" w:rsidRDefault="00311AEB" w:rsidP="00BA5790">
            <w:pPr>
              <w:pStyle w:val="Inne0"/>
              <w:shd w:val="clear" w:color="auto" w:fill="auto"/>
              <w:spacing w:before="120" w:after="120"/>
              <w:ind w:left="140" w:right="272"/>
              <w:rPr>
                <w:rFonts w:ascii="Lato" w:hAnsi="Lato" w:cs="Arial"/>
                <w:color w:val="auto"/>
                <w:sz w:val="18"/>
                <w:szCs w:val="18"/>
              </w:rPr>
            </w:pPr>
            <w:r w:rsidRPr="00C472E1">
              <w:rPr>
                <w:rFonts w:ascii="Lato" w:eastAsia="Arial" w:hAnsi="Lato" w:cs="Arial"/>
                <w:color w:val="auto"/>
                <w:sz w:val="18"/>
                <w:szCs w:val="18"/>
              </w:rPr>
              <w:t>Pozostawienie aktualnej treści art. 5a ust. 1 pkt 6 ustawy Pgik</w:t>
            </w:r>
          </w:p>
          <w:p w14:paraId="495018FA" w14:textId="77777777" w:rsidR="00311AEB" w:rsidRPr="00C472E1" w:rsidRDefault="00311AEB" w:rsidP="00BA5790">
            <w:pPr>
              <w:pStyle w:val="Inne0"/>
              <w:shd w:val="clear" w:color="auto" w:fill="auto"/>
              <w:spacing w:before="120" w:after="120"/>
              <w:ind w:left="140" w:right="272"/>
              <w:rPr>
                <w:rFonts w:ascii="Lato" w:eastAsia="Arial" w:hAnsi="Lato" w:cs="Arial"/>
                <w:sz w:val="18"/>
                <w:szCs w:val="18"/>
              </w:rPr>
            </w:pP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79820FCC" w14:textId="2B1E205D" w:rsidR="00311AEB" w:rsidRPr="00712F29" w:rsidRDefault="00311AEB" w:rsidP="00712F29">
            <w:pPr>
              <w:pStyle w:val="Inne0"/>
              <w:shd w:val="clear" w:color="auto" w:fill="auto"/>
              <w:spacing w:before="120" w:after="120"/>
              <w:ind w:left="139" w:right="132"/>
              <w:rPr>
                <w:rFonts w:ascii="Lato" w:eastAsia="Arial" w:hAnsi="Lato" w:cs="Arial"/>
                <w:sz w:val="18"/>
                <w:szCs w:val="18"/>
              </w:rPr>
            </w:pPr>
            <w:r w:rsidRPr="00712F29">
              <w:rPr>
                <w:rFonts w:ascii="Lato" w:eastAsia="Arial" w:hAnsi="Lato" w:cs="Arial"/>
                <w:sz w:val="18"/>
                <w:szCs w:val="18"/>
              </w:rPr>
              <w:t xml:space="preserve">Uwaga nie została uwzględniona </w:t>
            </w:r>
          </w:p>
          <w:p w14:paraId="61E69FDF" w14:textId="1B77DAEB" w:rsidR="00311AEB" w:rsidRPr="00712F29" w:rsidRDefault="00311AEB" w:rsidP="00712F29">
            <w:pPr>
              <w:pStyle w:val="Inne0"/>
              <w:shd w:val="clear" w:color="auto" w:fill="auto"/>
              <w:spacing w:before="120" w:after="120"/>
              <w:ind w:left="139" w:right="132"/>
              <w:rPr>
                <w:rFonts w:ascii="Lato" w:eastAsia="Arial" w:hAnsi="Lato" w:cs="Arial"/>
                <w:sz w:val="18"/>
                <w:szCs w:val="18"/>
              </w:rPr>
            </w:pPr>
            <w:r w:rsidRPr="00712F29">
              <w:rPr>
                <w:rFonts w:ascii="Lato" w:eastAsia="Arial" w:hAnsi="Lato" w:cs="Arial"/>
                <w:sz w:val="18"/>
                <w:szCs w:val="18"/>
              </w:rPr>
              <w:t xml:space="preserve">Projektowane przepisy nie przewidują wydawania dziennika praktyki zawodowej, z tego względu nikt nie będzie rejestrował i przechowywał danych osób, które je prowadzą. Wzór dziennika będzie określało rozporządzenie wydane na podstawie art. 45h ustawy </w:t>
            </w:r>
            <w:r>
              <w:rPr>
                <w:rFonts w:ascii="Lato" w:eastAsia="Arial" w:hAnsi="Lato" w:cs="Arial"/>
                <w:sz w:val="18"/>
                <w:szCs w:val="18"/>
              </w:rPr>
              <w:t>PGiK</w:t>
            </w:r>
            <w:r w:rsidRPr="00712F29">
              <w:rPr>
                <w:rFonts w:ascii="Lato" w:eastAsia="Arial" w:hAnsi="Lato" w:cs="Arial"/>
                <w:sz w:val="18"/>
                <w:szCs w:val="18"/>
              </w:rPr>
              <w:t xml:space="preserve">. </w:t>
            </w:r>
          </w:p>
          <w:p w14:paraId="0D9BCD78" w14:textId="77777777" w:rsidR="00311AEB" w:rsidRPr="00712F29" w:rsidRDefault="00311AEB" w:rsidP="00712F29">
            <w:pPr>
              <w:pStyle w:val="Inne0"/>
              <w:spacing w:before="120" w:after="120"/>
              <w:ind w:left="139" w:right="132"/>
              <w:rPr>
                <w:rFonts w:ascii="Lato" w:eastAsia="Arial" w:hAnsi="Lato" w:cs="Arial"/>
                <w:sz w:val="18"/>
                <w:szCs w:val="18"/>
              </w:rPr>
            </w:pPr>
            <w:r w:rsidRPr="00712F29">
              <w:rPr>
                <w:rFonts w:ascii="Lato" w:eastAsia="Arial" w:hAnsi="Lato" w:cs="Arial"/>
                <w:sz w:val="18"/>
                <w:szCs w:val="18"/>
              </w:rPr>
              <w:t>Gromadzenie danych osobowych osób występujących o wydanie dziennika praktyki byłoby niezgodne z zasadą minimalizacji danych określonej w art. 5 ust. 1 lit. c RODO, w myśl której dane osobowe powinny być adekwatne, stosowne i ograniczone do tego, co niezbędne do celów, dla których są one przetwarzane. Wymaga to w szczególności zapewnienia ograniczenia zakresu przetwarzania danych do ścisłego minimum.</w:t>
            </w:r>
          </w:p>
          <w:p w14:paraId="115BB0C6" w14:textId="77777777" w:rsidR="00311AEB" w:rsidRPr="00712F29" w:rsidRDefault="00311AEB" w:rsidP="00712F29">
            <w:pPr>
              <w:pStyle w:val="Inne0"/>
              <w:shd w:val="clear" w:color="auto" w:fill="auto"/>
              <w:spacing w:before="120" w:after="120"/>
              <w:ind w:left="139" w:right="132"/>
              <w:rPr>
                <w:rFonts w:ascii="Lato" w:eastAsia="Arial" w:hAnsi="Lato" w:cs="Arial"/>
                <w:sz w:val="18"/>
                <w:szCs w:val="18"/>
              </w:rPr>
            </w:pPr>
          </w:p>
        </w:tc>
      </w:tr>
      <w:tr w:rsidR="00311AEB" w:rsidRPr="00C472E1" w14:paraId="75748357" w14:textId="05994E36" w:rsidTr="001D2648">
        <w:tc>
          <w:tcPr>
            <w:tcW w:w="706" w:type="dxa"/>
            <w:tcBorders>
              <w:top w:val="single" w:sz="4" w:space="0" w:color="auto"/>
              <w:left w:val="single" w:sz="4" w:space="0" w:color="auto"/>
              <w:bottom w:val="single" w:sz="4" w:space="0" w:color="auto"/>
            </w:tcBorders>
            <w:shd w:val="clear" w:color="auto" w:fill="FFFFFF" w:themeFill="background1"/>
          </w:tcPr>
          <w:p w14:paraId="3BB7499D"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018FE461" w14:textId="1935AE06" w:rsidR="00311AEB" w:rsidRPr="00C472E1" w:rsidRDefault="00311AEB" w:rsidP="00BA5790">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Dolnośląski Wojewódzki Inspektor Nadzoru 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3B61E071" w14:textId="77777777" w:rsidR="00311AEB" w:rsidRPr="00C472E1" w:rsidRDefault="00311AEB" w:rsidP="00BA5790">
            <w:pPr>
              <w:pStyle w:val="Inne0"/>
              <w:shd w:val="clear" w:color="auto" w:fill="auto"/>
              <w:spacing w:before="120" w:after="120"/>
              <w:ind w:left="132" w:right="125"/>
              <w:rPr>
                <w:rFonts w:ascii="Lato" w:eastAsia="Arial" w:hAnsi="Lato" w:cs="Arial"/>
                <w:sz w:val="18"/>
                <w:szCs w:val="18"/>
                <w:u w:val="single"/>
              </w:rPr>
            </w:pPr>
            <w:r w:rsidRPr="00C472E1">
              <w:rPr>
                <w:rFonts w:ascii="Lato" w:eastAsia="Arial" w:hAnsi="Lato" w:cs="Arial"/>
                <w:sz w:val="18"/>
                <w:szCs w:val="18"/>
                <w:u w:val="single"/>
              </w:rPr>
              <w:t>dot. art.1 pkt 9 projektu</w:t>
            </w:r>
          </w:p>
          <w:p w14:paraId="34EC14BC" w14:textId="77777777" w:rsidR="00311AEB" w:rsidRPr="00C472E1" w:rsidRDefault="00311AEB" w:rsidP="00BA5790">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sz w:val="18"/>
                <w:szCs w:val="18"/>
              </w:rPr>
              <w:t>Proponowana zmiana zapisu poprzez usunięcie pojęcia „kontroluje” na rzecz pojęcia „ nadzorowanie” nie odzwierciedla całości realizowanych zadań przez Służbę Geodezyjną i Kartograficzną.  Nadzór to ogół czynności mających na celu obserwowanie, sprawdzanie i ocenianie stanu czegoś, a także możliwość ingerencji w celu zapewnienia zgodności z określonymi normami i celami. Kontrola natomiast to proces  sprawdzania zgodności stanu faktycznego z ustalonymi standardami,  a także identyfikowanie ewentualnych odchyleń. Proponuję się rozszerzenie zapisu poprzez uwzględnienie zarówno pojęcia nadzór jak i kontrola.</w:t>
            </w:r>
          </w:p>
          <w:p w14:paraId="083916A3" w14:textId="77777777" w:rsidR="00311AEB" w:rsidRPr="00C472E1" w:rsidRDefault="00311AEB" w:rsidP="00BA5790">
            <w:pPr>
              <w:pStyle w:val="Inne0"/>
              <w:shd w:val="clear" w:color="auto" w:fill="auto"/>
              <w:spacing w:before="120" w:after="120"/>
              <w:ind w:left="132" w:right="125"/>
              <w:rPr>
                <w:rFonts w:ascii="Lato" w:eastAsia="Arial" w:hAnsi="Lato" w:cs="Arial"/>
                <w:sz w:val="18"/>
                <w:szCs w:val="18"/>
              </w:rPr>
            </w:pP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5FE44749" w14:textId="77777777" w:rsidR="00311AEB" w:rsidRPr="00C472E1" w:rsidRDefault="00311AEB" w:rsidP="00BA5790">
            <w:pPr>
              <w:widowControl/>
              <w:shd w:val="clear" w:color="auto" w:fill="FFFFFF"/>
              <w:spacing w:before="120" w:after="120"/>
              <w:ind w:left="140" w:right="272"/>
              <w:rPr>
                <w:rFonts w:ascii="Lato" w:eastAsia="Times New Roman" w:hAnsi="Lato" w:cs="Arial"/>
                <w:color w:val="auto"/>
                <w:sz w:val="18"/>
                <w:szCs w:val="18"/>
                <w:lang w:bidi="ar-SA"/>
              </w:rPr>
            </w:pPr>
            <w:r w:rsidRPr="00C472E1">
              <w:rPr>
                <w:rFonts w:ascii="Lato" w:eastAsia="Times New Roman" w:hAnsi="Lato" w:cs="Arial"/>
                <w:color w:val="auto"/>
                <w:sz w:val="18"/>
                <w:szCs w:val="18"/>
                <w:lang w:bidi="ar-SA"/>
              </w:rPr>
              <w:t xml:space="preserve">Zmienić zapis art. 7b </w:t>
            </w:r>
          </w:p>
          <w:p w14:paraId="538FB74D" w14:textId="77777777" w:rsidR="00311AEB" w:rsidRPr="00C472E1" w:rsidRDefault="00311AEB" w:rsidP="00BA5790">
            <w:pPr>
              <w:widowControl/>
              <w:shd w:val="clear" w:color="auto" w:fill="FFFFFF"/>
              <w:spacing w:before="120" w:after="120"/>
              <w:ind w:left="140" w:right="272"/>
              <w:rPr>
                <w:rFonts w:ascii="Lato" w:eastAsia="Times New Roman" w:hAnsi="Lato" w:cs="Arial"/>
                <w:color w:val="auto"/>
                <w:sz w:val="18"/>
                <w:szCs w:val="18"/>
                <w:lang w:bidi="ar-SA"/>
              </w:rPr>
            </w:pPr>
            <w:bookmarkStart w:id="4" w:name="mip74485043"/>
            <w:bookmarkEnd w:id="4"/>
            <w:r w:rsidRPr="00C472E1">
              <w:rPr>
                <w:rFonts w:ascii="Lato" w:eastAsia="Times New Roman" w:hAnsi="Lato" w:cs="Arial"/>
                <w:color w:val="auto"/>
                <w:sz w:val="18"/>
                <w:szCs w:val="18"/>
                <w:lang w:bidi="ar-SA"/>
              </w:rPr>
              <w:t>1. Wojewódzki inspektor nadzoru geodezyjnego i kartograficznego działający w imieniu wojewody wykonuje zadania niezastrzeżone na rzecz organów administracji geodezyjnej i kartograficznej, a w szczególności:</w:t>
            </w:r>
          </w:p>
          <w:p w14:paraId="4B77E182" w14:textId="77777777" w:rsidR="00311AEB" w:rsidRPr="00C472E1" w:rsidRDefault="00311AEB" w:rsidP="00BA5790">
            <w:pPr>
              <w:widowControl/>
              <w:shd w:val="clear" w:color="auto" w:fill="FFFFFF"/>
              <w:spacing w:before="120" w:after="120"/>
              <w:ind w:left="140" w:right="272"/>
              <w:rPr>
                <w:rFonts w:ascii="Lato" w:eastAsia="Times New Roman" w:hAnsi="Lato" w:cs="Arial"/>
                <w:color w:val="auto"/>
                <w:sz w:val="18"/>
                <w:szCs w:val="18"/>
                <w:lang w:bidi="ar-SA"/>
              </w:rPr>
            </w:pPr>
            <w:bookmarkStart w:id="5" w:name="mip74485045"/>
            <w:bookmarkEnd w:id="5"/>
            <w:r w:rsidRPr="00C472E1">
              <w:rPr>
                <w:rFonts w:ascii="Lato" w:eastAsia="Times New Roman" w:hAnsi="Lato" w:cs="Arial"/>
                <w:color w:val="auto"/>
                <w:sz w:val="18"/>
                <w:szCs w:val="18"/>
                <w:lang w:bidi="ar-SA"/>
              </w:rPr>
              <w:t>1)nadzoruje i kontroluje przestrzeganie i stosowanie przepisów ustawy, a w szczególności:</w:t>
            </w:r>
          </w:p>
          <w:p w14:paraId="51131E94" w14:textId="77777777" w:rsidR="00311AEB" w:rsidRPr="00C472E1" w:rsidRDefault="00311AEB" w:rsidP="00BA5790">
            <w:pPr>
              <w:widowControl/>
              <w:shd w:val="clear" w:color="auto" w:fill="FFFFFF"/>
              <w:spacing w:before="120" w:after="120"/>
              <w:ind w:left="140" w:right="272"/>
              <w:rPr>
                <w:rFonts w:ascii="Lato" w:eastAsia="Times New Roman" w:hAnsi="Lato" w:cs="Arial"/>
                <w:color w:val="auto"/>
                <w:sz w:val="18"/>
                <w:szCs w:val="18"/>
                <w:lang w:bidi="ar-SA"/>
              </w:rPr>
            </w:pPr>
            <w:r w:rsidRPr="00C472E1">
              <w:rPr>
                <w:rFonts w:ascii="Lato" w:eastAsia="Times New Roman" w:hAnsi="Lato" w:cs="Arial"/>
                <w:color w:val="auto"/>
                <w:sz w:val="18"/>
                <w:szCs w:val="18"/>
                <w:lang w:bidi="ar-SA"/>
              </w:rPr>
              <w:t>a)zgodność wykonywania prac geodezyjnych i kartograficznych z przepisami</w:t>
            </w:r>
            <w:r w:rsidRPr="00C472E1">
              <w:rPr>
                <w:rFonts w:ascii="Lato" w:eastAsia="Times New Roman" w:hAnsi="Lato" w:cs="Arial"/>
                <w:color w:val="auto"/>
                <w:sz w:val="18"/>
                <w:szCs w:val="18"/>
                <w:lang w:bidi="ar-SA"/>
              </w:rPr>
              <w:br/>
              <w:t xml:space="preserve"> i ustawy,</w:t>
            </w:r>
          </w:p>
          <w:p w14:paraId="6588F240" w14:textId="77777777" w:rsidR="00311AEB" w:rsidRPr="00C472E1" w:rsidRDefault="00311AEB" w:rsidP="00BA5790">
            <w:pPr>
              <w:widowControl/>
              <w:shd w:val="clear" w:color="auto" w:fill="FFFFFF"/>
              <w:spacing w:before="120" w:after="120"/>
              <w:ind w:left="140" w:right="272"/>
              <w:rPr>
                <w:rFonts w:ascii="Lato" w:eastAsia="Times New Roman" w:hAnsi="Lato" w:cs="Arial"/>
                <w:color w:val="auto"/>
                <w:sz w:val="18"/>
                <w:szCs w:val="18"/>
                <w:lang w:bidi="ar-SA"/>
              </w:rPr>
            </w:pPr>
            <w:r w:rsidRPr="00C472E1">
              <w:rPr>
                <w:rFonts w:ascii="Lato" w:eastAsia="Times New Roman" w:hAnsi="Lato" w:cs="Arial"/>
                <w:color w:val="auto"/>
                <w:sz w:val="18"/>
                <w:szCs w:val="18"/>
                <w:lang w:bidi="ar-SA"/>
              </w:rPr>
              <w:t>b)posiadanie uprawnień zawodowych przez osoby wykonujące samodzielne funkcje w dziedzinie geodezji i kartografii;</w:t>
            </w:r>
          </w:p>
          <w:p w14:paraId="112623F1" w14:textId="51C25CF6" w:rsidR="00311AEB" w:rsidRPr="00C472E1" w:rsidRDefault="00311AEB" w:rsidP="00BA5790">
            <w:pPr>
              <w:pStyle w:val="Inne0"/>
              <w:shd w:val="clear" w:color="auto" w:fill="auto"/>
              <w:spacing w:before="120" w:after="120"/>
              <w:ind w:left="140" w:right="272"/>
              <w:rPr>
                <w:rFonts w:ascii="Lato" w:eastAsia="Arial" w:hAnsi="Lato" w:cs="Arial"/>
                <w:sz w:val="18"/>
                <w:szCs w:val="18"/>
              </w:rPr>
            </w:pPr>
            <w:bookmarkStart w:id="6" w:name="mip74485046"/>
            <w:bookmarkEnd w:id="6"/>
            <w:r w:rsidRPr="00C472E1">
              <w:rPr>
                <w:rFonts w:ascii="Lato" w:hAnsi="Lato" w:cs="Arial"/>
                <w:color w:val="auto"/>
                <w:sz w:val="18"/>
                <w:szCs w:val="18"/>
                <w:lang w:bidi="ar-SA"/>
              </w:rPr>
              <w:t>2)nadzoruje i kontroluje działania administracji geodezyjnej i kartograficznej;</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72C1237D" w14:textId="77777777" w:rsidR="00311AEB" w:rsidRPr="00712F29" w:rsidRDefault="00311AEB" w:rsidP="00712F29">
            <w:pPr>
              <w:pStyle w:val="Inne0"/>
              <w:shd w:val="clear" w:color="auto" w:fill="auto"/>
              <w:spacing w:before="120" w:after="120"/>
              <w:ind w:left="139" w:right="132"/>
              <w:rPr>
                <w:rFonts w:ascii="Lato" w:eastAsia="Arial" w:hAnsi="Lato" w:cs="Arial"/>
                <w:sz w:val="18"/>
                <w:szCs w:val="18"/>
              </w:rPr>
            </w:pPr>
            <w:r w:rsidRPr="00712F29">
              <w:rPr>
                <w:rFonts w:ascii="Lato" w:eastAsia="Arial" w:hAnsi="Lato" w:cs="Arial"/>
                <w:sz w:val="18"/>
                <w:szCs w:val="18"/>
              </w:rPr>
              <w:t>Uwaga nie została uwzględniona.</w:t>
            </w:r>
          </w:p>
          <w:p w14:paraId="655A1C85" w14:textId="3B9169FC" w:rsidR="00311AEB" w:rsidRPr="00712F29" w:rsidRDefault="00311AEB" w:rsidP="00712F29">
            <w:pPr>
              <w:pStyle w:val="Inne0"/>
              <w:shd w:val="clear" w:color="auto" w:fill="auto"/>
              <w:spacing w:before="120" w:after="120"/>
              <w:ind w:left="139" w:right="132"/>
              <w:rPr>
                <w:rFonts w:ascii="Lato" w:eastAsia="Arial" w:hAnsi="Lato" w:cs="Arial"/>
                <w:sz w:val="18"/>
                <w:szCs w:val="18"/>
              </w:rPr>
            </w:pPr>
            <w:r w:rsidRPr="00712F29">
              <w:rPr>
                <w:rFonts w:ascii="Lato" w:eastAsia="Arial" w:hAnsi="Lato" w:cs="Arial"/>
                <w:sz w:val="18"/>
                <w:szCs w:val="18"/>
              </w:rPr>
              <w:t>Nadzór jest pojęciem szerszym, które obejmuje kontrolę, ale także inne działania, takie jak wydawanie zaleceń, nakazów czy też podejmowanie innych środków w celu zapewnienia prawidłowości działania podmiotu nadzorowanego. Kontrola jest jednym z narzędzi nadzoru.</w:t>
            </w:r>
          </w:p>
        </w:tc>
      </w:tr>
      <w:tr w:rsidR="00311AEB" w:rsidRPr="00C472E1" w14:paraId="59FC8AE2" w14:textId="4D050F47" w:rsidTr="001D2648">
        <w:tc>
          <w:tcPr>
            <w:tcW w:w="706" w:type="dxa"/>
            <w:tcBorders>
              <w:top w:val="single" w:sz="4" w:space="0" w:color="auto"/>
              <w:left w:val="single" w:sz="4" w:space="0" w:color="auto"/>
              <w:bottom w:val="single" w:sz="4" w:space="0" w:color="auto"/>
            </w:tcBorders>
            <w:shd w:val="clear" w:color="auto" w:fill="FFFFFF" w:themeFill="background1"/>
          </w:tcPr>
          <w:p w14:paraId="11DF8995"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47ADDF09" w14:textId="28752FCC" w:rsidR="00311AEB" w:rsidRPr="00C472E1" w:rsidRDefault="00311AEB" w:rsidP="00BA5790">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Dolnośląski Wojewódzki Inspektor Nadzoru 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32B76433" w14:textId="77777777" w:rsidR="00311AEB" w:rsidRPr="00C472E1" w:rsidRDefault="00311AEB" w:rsidP="00BA5790">
            <w:pPr>
              <w:pStyle w:val="Inne0"/>
              <w:spacing w:before="120" w:after="120"/>
              <w:ind w:left="132" w:right="125"/>
              <w:rPr>
                <w:rFonts w:ascii="Lato" w:eastAsia="Arial" w:hAnsi="Lato" w:cs="Arial"/>
                <w:sz w:val="18"/>
                <w:szCs w:val="18"/>
                <w:u w:val="single"/>
                <w:lang w:val="en-US"/>
              </w:rPr>
            </w:pPr>
            <w:r w:rsidRPr="00C472E1">
              <w:rPr>
                <w:rFonts w:ascii="Lato" w:eastAsia="Arial" w:hAnsi="Lato" w:cs="Arial"/>
                <w:sz w:val="18"/>
                <w:szCs w:val="18"/>
                <w:u w:val="single"/>
                <w:lang w:val="en-US"/>
              </w:rPr>
              <w:t>dot. art. 1 pkt 11 lit. b pkt 9</w:t>
            </w:r>
          </w:p>
          <w:p w14:paraId="408BD01E" w14:textId="77777777" w:rsidR="00311AEB" w:rsidRPr="00C472E1" w:rsidRDefault="00311AEB" w:rsidP="00BA5790">
            <w:pPr>
              <w:pStyle w:val="Inne0"/>
              <w:spacing w:before="120" w:after="120"/>
              <w:ind w:left="132" w:right="125"/>
              <w:rPr>
                <w:rFonts w:ascii="Lato" w:eastAsia="Arial" w:hAnsi="Lato" w:cs="Arial"/>
                <w:sz w:val="18"/>
                <w:szCs w:val="18"/>
              </w:rPr>
            </w:pPr>
            <w:r w:rsidRPr="00C472E1">
              <w:rPr>
                <w:rFonts w:ascii="Lato" w:eastAsia="Arial" w:hAnsi="Lato" w:cs="Arial"/>
                <w:sz w:val="18"/>
                <w:szCs w:val="18"/>
              </w:rPr>
              <w:t>Dotyczy nowego przepisu art. 7d pkt 9</w:t>
            </w:r>
          </w:p>
          <w:p w14:paraId="4EBBF5B3" w14:textId="77777777" w:rsidR="00311AEB" w:rsidRPr="00C472E1" w:rsidRDefault="00311AEB" w:rsidP="00BA5790">
            <w:pPr>
              <w:pStyle w:val="Inne0"/>
              <w:spacing w:before="120" w:after="120"/>
              <w:ind w:left="132" w:right="125"/>
              <w:rPr>
                <w:rFonts w:ascii="Lato" w:eastAsia="Arial" w:hAnsi="Lato" w:cs="Arial"/>
                <w:sz w:val="18"/>
                <w:szCs w:val="18"/>
              </w:rPr>
            </w:pPr>
            <w:r w:rsidRPr="00C472E1">
              <w:rPr>
                <w:rFonts w:ascii="Lato" w:eastAsia="Arial" w:hAnsi="Lato" w:cs="Arial"/>
                <w:sz w:val="18"/>
                <w:szCs w:val="18"/>
              </w:rPr>
              <w:t xml:space="preserve">Serwer powinien być niezawodny i bezpieczny, aby chronić dane przed utratą lub dostępem osób niepowołanych. Należy podkreślić, iż kopie baz danych, zwłaszcza plików w formacie dump zajmują dużą pojemność i sam ich transfer, w </w:t>
            </w:r>
            <w:r w:rsidRPr="00C472E1">
              <w:rPr>
                <w:rFonts w:ascii="Lato" w:eastAsia="Arial" w:hAnsi="Lato" w:cs="Arial"/>
                <w:sz w:val="18"/>
                <w:szCs w:val="18"/>
              </w:rPr>
              <w:lastRenderedPageBreak/>
              <w:t>zależności od szybkości łącza, może trwać bardzo długo co obciąży łącze internetowe. Trzeba również liczyć się z kosztami pozyskania i utrzymania takich serwerów.</w:t>
            </w:r>
          </w:p>
          <w:p w14:paraId="1BCDB5F6" w14:textId="77777777" w:rsidR="00311AEB" w:rsidRPr="00C472E1" w:rsidRDefault="00311AEB" w:rsidP="00BA5790">
            <w:pPr>
              <w:pStyle w:val="Inne0"/>
              <w:spacing w:before="120" w:after="120"/>
              <w:ind w:left="132" w:right="125"/>
              <w:rPr>
                <w:rFonts w:ascii="Lato" w:eastAsia="Arial" w:hAnsi="Lato" w:cs="Arial"/>
                <w:sz w:val="18"/>
                <w:szCs w:val="18"/>
              </w:rPr>
            </w:pPr>
            <w:r w:rsidRPr="00C472E1">
              <w:rPr>
                <w:rFonts w:ascii="Lato" w:eastAsia="Arial" w:hAnsi="Lato" w:cs="Arial"/>
                <w:sz w:val="18"/>
                <w:szCs w:val="18"/>
              </w:rPr>
              <w:t>Przekazywanie kopii zabezpieczających w tak rozległym terminie może zarówno utrudnić pracę Inspekcji (odbiór przekazywanych kopii przez osoby upoważnione), a także ryzykowne jest przetrzymywanie wykonanej kopii w starostwie przez okres aż 30 dni od jej wykonania.</w:t>
            </w:r>
          </w:p>
          <w:p w14:paraId="3DCA615B" w14:textId="77777777" w:rsidR="00311AEB" w:rsidRPr="00C472E1" w:rsidRDefault="00311AEB" w:rsidP="00BA5790">
            <w:pPr>
              <w:pStyle w:val="Inne0"/>
              <w:spacing w:before="120" w:after="120"/>
              <w:ind w:left="132" w:right="125"/>
              <w:rPr>
                <w:rFonts w:ascii="Lato" w:eastAsia="Arial" w:hAnsi="Lato" w:cs="Arial"/>
                <w:sz w:val="18"/>
                <w:szCs w:val="18"/>
              </w:rPr>
            </w:pPr>
            <w:r w:rsidRPr="00C472E1">
              <w:rPr>
                <w:rFonts w:ascii="Lato" w:eastAsia="Arial" w:hAnsi="Lato" w:cs="Arial"/>
                <w:sz w:val="18"/>
                <w:szCs w:val="18"/>
              </w:rPr>
              <w:t xml:space="preserve">Brak wskazania kopii zabezpieczających bazy danych Rejestru Cen Nieruchomości. </w:t>
            </w:r>
          </w:p>
          <w:p w14:paraId="7452482A" w14:textId="1805A25F" w:rsidR="00311AEB" w:rsidRPr="00C472E1" w:rsidRDefault="00311AEB" w:rsidP="00BA5790">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sz w:val="18"/>
                <w:szCs w:val="18"/>
              </w:rPr>
              <w:t xml:space="preserve">Należy określić jednolitą dla całego kraju procedurę przekazywania kopii do wingik i sposób przechowywania tych kopii, a także wskazać format przekazywanych kopii i oczekiwany sposób </w:t>
            </w:r>
            <w:r w:rsidRPr="00C472E1">
              <w:rPr>
                <w:rFonts w:ascii="Lato" w:eastAsia="Arial" w:hAnsi="Lato" w:cs="Arial"/>
                <w:color w:val="auto"/>
                <w:sz w:val="18"/>
                <w:szCs w:val="18"/>
              </w:rPr>
              <w:t>zabezpieczania serwerów. Kopie należałoby przekazywać w formacie umożliwiającym ich odtworzenie w systemie teleinformatycznym. Powinno się wprowadzić obowiązek testowania odtworzenia kopii zabezpieczających.</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2B32E6D6" w14:textId="77777777" w:rsidR="00311AEB" w:rsidRPr="00C472E1" w:rsidRDefault="00311AEB" w:rsidP="00BA5790">
            <w:pPr>
              <w:pStyle w:val="Inne0"/>
              <w:spacing w:before="120" w:after="120"/>
              <w:ind w:left="140" w:right="272"/>
              <w:rPr>
                <w:rFonts w:ascii="Lato" w:eastAsia="Arial" w:hAnsi="Lato" w:cs="Arial"/>
                <w:sz w:val="18"/>
                <w:szCs w:val="18"/>
              </w:rPr>
            </w:pPr>
            <w:r w:rsidRPr="00C472E1">
              <w:rPr>
                <w:rFonts w:ascii="Lato" w:eastAsia="Arial" w:hAnsi="Lato" w:cs="Arial"/>
                <w:sz w:val="18"/>
                <w:szCs w:val="18"/>
              </w:rPr>
              <w:lastRenderedPageBreak/>
              <w:t xml:space="preserve">Skrócić wskazany termin do 10 dni i dodać zapis mówiący o ustaleniu konkretnej procedury: </w:t>
            </w:r>
          </w:p>
          <w:p w14:paraId="5ACE6ECA" w14:textId="77777777" w:rsidR="00311AEB" w:rsidRPr="00C472E1" w:rsidRDefault="00311AEB" w:rsidP="00BA5790">
            <w:pPr>
              <w:pStyle w:val="Inne0"/>
              <w:spacing w:before="120" w:after="120"/>
              <w:ind w:left="140" w:right="272"/>
              <w:rPr>
                <w:rFonts w:ascii="Lato" w:eastAsia="Arial" w:hAnsi="Lato" w:cs="Arial"/>
                <w:color w:val="auto"/>
                <w:sz w:val="18"/>
                <w:szCs w:val="18"/>
              </w:rPr>
            </w:pPr>
            <w:r w:rsidRPr="00C472E1">
              <w:rPr>
                <w:rFonts w:ascii="Lato" w:eastAsia="Arial" w:hAnsi="Lato" w:cs="Arial"/>
                <w:sz w:val="18"/>
                <w:szCs w:val="18"/>
              </w:rPr>
              <w:t xml:space="preserve">9) Przekazywanie właściwemu wojewódzkiemu inspektorowi nadzoru geodezyjnego i kartograficznego </w:t>
            </w:r>
            <w:r w:rsidRPr="00C472E1">
              <w:rPr>
                <w:rFonts w:ascii="Lato" w:eastAsia="Arial" w:hAnsi="Lato" w:cs="Arial"/>
                <w:color w:val="auto"/>
                <w:sz w:val="18"/>
                <w:szCs w:val="18"/>
              </w:rPr>
              <w:t xml:space="preserve">poprzez serwer, </w:t>
            </w:r>
            <w:r w:rsidRPr="00C472E1">
              <w:rPr>
                <w:rFonts w:ascii="Lato" w:eastAsia="Arial" w:hAnsi="Lato" w:cs="Arial"/>
                <w:sz w:val="18"/>
                <w:szCs w:val="18"/>
              </w:rPr>
              <w:t xml:space="preserve">lub na informatycznym nośniku danych osobiście przez </w:t>
            </w:r>
            <w:r w:rsidRPr="00C472E1">
              <w:rPr>
                <w:rFonts w:ascii="Lato" w:eastAsia="Arial" w:hAnsi="Lato" w:cs="Arial"/>
                <w:color w:val="auto"/>
                <w:sz w:val="18"/>
                <w:szCs w:val="18"/>
              </w:rPr>
              <w:t xml:space="preserve">upoważnionych pracowników, kopii zabezpieczających baz danych, o których mowa w </w:t>
            </w:r>
            <w:r w:rsidRPr="00C472E1">
              <w:rPr>
                <w:rFonts w:ascii="Lato" w:eastAsia="Arial" w:hAnsi="Lato" w:cs="Arial"/>
                <w:color w:val="auto"/>
                <w:sz w:val="18"/>
                <w:szCs w:val="18"/>
              </w:rPr>
              <w:lastRenderedPageBreak/>
              <w:t xml:space="preserve">art. 4 ust. 1a pkt 2, 3, 7, 10 i 12, aktualnych na dzień 30 czerwca oraz 31 grudnia każdego roku, w terminie uzgodnionym z wojewódzkim inspektorem nadzoru geodezyjnego i kartograficznego, nie dłuższym niż 10 dni od dnia utworzenia kopii tych baz. </w:t>
            </w:r>
          </w:p>
          <w:p w14:paraId="3C7D2D6D" w14:textId="77777777" w:rsidR="00311AEB" w:rsidRPr="00C472E1" w:rsidRDefault="00311AEB" w:rsidP="00BA5790">
            <w:pPr>
              <w:pStyle w:val="Inne0"/>
              <w:spacing w:before="120" w:after="120"/>
              <w:ind w:left="140" w:right="272"/>
              <w:rPr>
                <w:rFonts w:ascii="Lato" w:eastAsia="Arial" w:hAnsi="Lato" w:cs="Arial"/>
                <w:sz w:val="18"/>
                <w:szCs w:val="18"/>
              </w:rPr>
            </w:pPr>
            <w:r w:rsidRPr="00C472E1">
              <w:rPr>
                <w:rFonts w:ascii="Lato" w:eastAsia="Arial" w:hAnsi="Lato" w:cs="Arial"/>
                <w:sz w:val="18"/>
                <w:szCs w:val="18"/>
              </w:rPr>
              <w:t xml:space="preserve">Dodać kolejny punkt: </w:t>
            </w:r>
          </w:p>
          <w:p w14:paraId="2944739C" w14:textId="77777777" w:rsidR="00311AEB" w:rsidRPr="00C472E1" w:rsidRDefault="00311AEB" w:rsidP="00BA5790">
            <w:pPr>
              <w:pStyle w:val="Inne0"/>
              <w:spacing w:before="120" w:after="120"/>
              <w:ind w:left="140" w:right="272"/>
              <w:rPr>
                <w:rFonts w:ascii="Lato" w:eastAsia="Arial" w:hAnsi="Lato" w:cs="Arial"/>
                <w:sz w:val="18"/>
                <w:szCs w:val="18"/>
              </w:rPr>
            </w:pPr>
            <w:r w:rsidRPr="00C472E1">
              <w:rPr>
                <w:rFonts w:ascii="Lato" w:eastAsia="Arial" w:hAnsi="Lato" w:cs="Arial"/>
                <w:color w:val="auto"/>
                <w:sz w:val="18"/>
                <w:szCs w:val="18"/>
              </w:rPr>
              <w:t>9a) Główny Geodeta Kraju określi szczegółowe wytyczne dotyczące przekazywania</w:t>
            </w:r>
            <w:r w:rsidRPr="00C472E1">
              <w:rPr>
                <w:rFonts w:ascii="Lato" w:eastAsia="Helvetica" w:hAnsi="Lato" w:cs="Helvetica"/>
                <w:color w:val="auto"/>
                <w:sz w:val="18"/>
                <w:szCs w:val="18"/>
                <w:lang w:bidi="ar-SA"/>
              </w:rPr>
              <w:t xml:space="preserve"> </w:t>
            </w:r>
            <w:r w:rsidRPr="00C472E1">
              <w:rPr>
                <w:rFonts w:ascii="Lato" w:eastAsia="Arial" w:hAnsi="Lato" w:cs="Arial"/>
                <w:color w:val="auto"/>
                <w:sz w:val="18"/>
                <w:szCs w:val="18"/>
              </w:rPr>
              <w:t>właściwemu wojewódzkiemu inspektorowi nadzoru geodezyjnego i kartograficznego kopii zabezpieczających baz danych i sposobu ich przechowywania przez ten organ.</w:t>
            </w:r>
          </w:p>
          <w:p w14:paraId="4213E650" w14:textId="77777777" w:rsidR="00311AEB" w:rsidRPr="00C472E1" w:rsidRDefault="00311AEB" w:rsidP="00BA5790">
            <w:pPr>
              <w:pStyle w:val="Inne0"/>
              <w:shd w:val="clear" w:color="auto" w:fill="auto"/>
              <w:spacing w:before="120" w:after="120"/>
              <w:ind w:left="140" w:right="272"/>
              <w:rPr>
                <w:rFonts w:ascii="Lato" w:eastAsia="Arial" w:hAnsi="Lato" w:cs="Arial"/>
                <w:color w:val="auto"/>
                <w:sz w:val="18"/>
                <w:szCs w:val="18"/>
              </w:rPr>
            </w:pPr>
          </w:p>
          <w:p w14:paraId="13A762AE" w14:textId="10775F36" w:rsidR="00311AEB" w:rsidRPr="00C472E1" w:rsidRDefault="00311AEB" w:rsidP="00BA5790">
            <w:pPr>
              <w:pStyle w:val="Inne0"/>
              <w:shd w:val="clear" w:color="auto" w:fill="auto"/>
              <w:spacing w:before="120" w:after="120"/>
              <w:ind w:left="140" w:right="272"/>
              <w:rPr>
                <w:rFonts w:ascii="Lato" w:eastAsia="Arial" w:hAnsi="Lato" w:cs="Arial"/>
                <w:sz w:val="18"/>
                <w:szCs w:val="18"/>
              </w:rPr>
            </w:pPr>
            <w:r w:rsidRPr="00C472E1">
              <w:rPr>
                <w:rFonts w:ascii="Lato" w:eastAsia="Arial" w:hAnsi="Lato" w:cs="Arial"/>
                <w:color w:val="auto"/>
                <w:sz w:val="18"/>
                <w:szCs w:val="18"/>
              </w:rPr>
              <w:t>10) Przeprowadzanie testów odtworzeniowych tworzonych kopii bezpieczeństwa, weryfikujących ich poprawność i możliwość odczytu zapisanych danych na wypadek awarii lub ich utraty.</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413F731C" w14:textId="77777777" w:rsidR="00311AEB" w:rsidRPr="00712F29" w:rsidRDefault="00311AEB" w:rsidP="00712F29">
            <w:pPr>
              <w:pStyle w:val="Inne0"/>
              <w:shd w:val="clear" w:color="auto" w:fill="auto"/>
              <w:spacing w:before="120" w:after="120"/>
              <w:ind w:left="139" w:right="132"/>
              <w:rPr>
                <w:rFonts w:ascii="Lato" w:eastAsia="Arial" w:hAnsi="Lato" w:cs="Arial"/>
                <w:sz w:val="18"/>
                <w:szCs w:val="18"/>
              </w:rPr>
            </w:pPr>
            <w:r w:rsidRPr="00712F29">
              <w:rPr>
                <w:rFonts w:ascii="Lato" w:eastAsia="Arial" w:hAnsi="Lato" w:cs="Arial"/>
                <w:sz w:val="18"/>
                <w:szCs w:val="18"/>
              </w:rPr>
              <w:lastRenderedPageBreak/>
              <w:t>Uwaga została częściowo uwzględniona w zakresie przekazywania kopii zabezpieczających bazy danych Rejestru Cen Nieruchomości.</w:t>
            </w:r>
          </w:p>
          <w:p w14:paraId="56280563" w14:textId="442FBB03" w:rsidR="00311AEB" w:rsidRPr="00712F29" w:rsidRDefault="00311AEB" w:rsidP="00712F29">
            <w:pPr>
              <w:pStyle w:val="Inne0"/>
              <w:shd w:val="clear" w:color="auto" w:fill="auto"/>
              <w:spacing w:before="120" w:after="120"/>
              <w:ind w:left="139" w:right="132"/>
              <w:rPr>
                <w:rFonts w:ascii="Lato" w:eastAsia="Arial" w:hAnsi="Lato" w:cs="Arial"/>
                <w:sz w:val="18"/>
                <w:szCs w:val="18"/>
              </w:rPr>
            </w:pPr>
            <w:r w:rsidRPr="00712F29">
              <w:rPr>
                <w:rFonts w:ascii="Lato" w:eastAsia="Arial" w:hAnsi="Lato" w:cs="Arial"/>
                <w:sz w:val="18"/>
                <w:szCs w:val="18"/>
              </w:rPr>
              <w:t xml:space="preserve">W pozostałym zakresie uwaga nie została uwzględniona. Brak uzasadnienia do nadmiernego uszczegóławiania sposobu przekazywania </w:t>
            </w:r>
            <w:r w:rsidRPr="00712F29">
              <w:rPr>
                <w:rFonts w:ascii="Lato" w:eastAsia="Arial" w:hAnsi="Lato" w:cs="Arial"/>
                <w:color w:val="auto"/>
                <w:sz w:val="18"/>
                <w:szCs w:val="18"/>
              </w:rPr>
              <w:t xml:space="preserve">kopii zabezpieczających baz danych, oraz wprowadzania nowych zadań przeprowadzania testów </w:t>
            </w:r>
            <w:r w:rsidRPr="00712F29">
              <w:rPr>
                <w:rFonts w:ascii="Lato" w:eastAsia="Arial" w:hAnsi="Lato" w:cs="Arial"/>
                <w:color w:val="auto"/>
                <w:sz w:val="18"/>
                <w:szCs w:val="18"/>
              </w:rPr>
              <w:lastRenderedPageBreak/>
              <w:t>odtworzeniowych utworzonych kopii bezpieczeństwa i weryfikacji ich poprawności.</w:t>
            </w:r>
          </w:p>
        </w:tc>
      </w:tr>
      <w:tr w:rsidR="00311AEB" w:rsidRPr="00C472E1" w14:paraId="69D8F5BC" w14:textId="586384B3" w:rsidTr="001D2648">
        <w:tc>
          <w:tcPr>
            <w:tcW w:w="706" w:type="dxa"/>
            <w:tcBorders>
              <w:top w:val="single" w:sz="4" w:space="0" w:color="auto"/>
              <w:left w:val="single" w:sz="4" w:space="0" w:color="auto"/>
              <w:bottom w:val="single" w:sz="4" w:space="0" w:color="auto"/>
            </w:tcBorders>
            <w:shd w:val="clear" w:color="auto" w:fill="FFFFFF" w:themeFill="background1"/>
          </w:tcPr>
          <w:p w14:paraId="4868E960"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7BCDE994" w14:textId="4E8C4D6B" w:rsidR="00311AEB" w:rsidRPr="00C472E1" w:rsidRDefault="00311AEB" w:rsidP="00BA5790">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Dolnośląski Wojewódzki Inspektor Nadzoru 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7782E18D" w14:textId="77777777" w:rsidR="00311AEB" w:rsidRPr="00C472E1" w:rsidRDefault="00311AEB" w:rsidP="00BA5790">
            <w:pPr>
              <w:pStyle w:val="Inne0"/>
              <w:spacing w:before="120" w:after="120"/>
              <w:ind w:left="132" w:right="125"/>
              <w:rPr>
                <w:rFonts w:ascii="Lato" w:eastAsia="Arial" w:hAnsi="Lato" w:cs="Arial"/>
                <w:sz w:val="18"/>
                <w:szCs w:val="18"/>
                <w:u w:val="single"/>
              </w:rPr>
            </w:pPr>
            <w:r w:rsidRPr="00C472E1">
              <w:rPr>
                <w:rFonts w:ascii="Lato" w:eastAsia="Arial" w:hAnsi="Lato" w:cs="Arial"/>
                <w:sz w:val="18"/>
                <w:szCs w:val="18"/>
                <w:u w:val="single"/>
              </w:rPr>
              <w:t>dot. art. 1 pkt 12 lit. g</w:t>
            </w:r>
          </w:p>
          <w:p w14:paraId="7313DCB3" w14:textId="77777777" w:rsidR="00311AEB" w:rsidRPr="00C472E1" w:rsidRDefault="00311AEB" w:rsidP="00BA5790">
            <w:pPr>
              <w:pStyle w:val="Inne0"/>
              <w:spacing w:before="120" w:after="120"/>
              <w:ind w:left="132" w:right="125"/>
              <w:rPr>
                <w:rFonts w:ascii="Lato" w:eastAsia="Helvetica" w:hAnsi="Lato" w:cs="Helvetica"/>
                <w:color w:val="auto"/>
                <w:sz w:val="18"/>
                <w:szCs w:val="18"/>
              </w:rPr>
            </w:pPr>
            <w:r w:rsidRPr="00C472E1">
              <w:rPr>
                <w:rFonts w:ascii="Lato" w:eastAsia="Arial" w:hAnsi="Lato" w:cs="Arial"/>
                <w:sz w:val="18"/>
                <w:szCs w:val="18"/>
              </w:rPr>
              <w:t>Dotyczy nowego przepisu a</w:t>
            </w:r>
            <w:r w:rsidRPr="00C472E1">
              <w:rPr>
                <w:rFonts w:ascii="Lato" w:hAnsi="Lato" w:cs="Arial"/>
                <w:sz w:val="18"/>
                <w:szCs w:val="18"/>
              </w:rPr>
              <w:t xml:space="preserve">rt. 9 ust. </w:t>
            </w:r>
            <w:r w:rsidRPr="00C472E1">
              <w:rPr>
                <w:rFonts w:ascii="Lato" w:eastAsia="Helvetica" w:hAnsi="Lato" w:cs="Helvetica"/>
                <w:color w:val="auto"/>
                <w:sz w:val="18"/>
                <w:szCs w:val="18"/>
              </w:rPr>
              <w:t xml:space="preserve">17 </w:t>
            </w:r>
          </w:p>
          <w:p w14:paraId="5C06B03E" w14:textId="77777777" w:rsidR="00311AEB" w:rsidRPr="00C472E1" w:rsidRDefault="00311AEB" w:rsidP="00BA5790">
            <w:pPr>
              <w:pStyle w:val="Inne0"/>
              <w:spacing w:before="120" w:after="120"/>
              <w:ind w:left="132" w:right="125"/>
              <w:rPr>
                <w:rFonts w:ascii="Lato" w:eastAsia="Arial" w:hAnsi="Lato" w:cs="Arial"/>
                <w:sz w:val="18"/>
                <w:szCs w:val="18"/>
              </w:rPr>
            </w:pPr>
            <w:r w:rsidRPr="00C472E1">
              <w:rPr>
                <w:rFonts w:ascii="Lato" w:eastAsia="Helvetica" w:hAnsi="Lato" w:cs="Helvetica"/>
                <w:color w:val="auto"/>
                <w:sz w:val="18"/>
                <w:szCs w:val="18"/>
              </w:rPr>
              <w:t>Niezbędne jest wskazanie, że wingik ma prawo wezwać geodetę uprawnionego do złożenia ustnych wyjaśnień.</w:t>
            </w:r>
          </w:p>
          <w:p w14:paraId="07A4260D" w14:textId="77777777" w:rsidR="00311AEB" w:rsidRPr="00C472E1" w:rsidRDefault="00311AEB" w:rsidP="00BA5790">
            <w:pPr>
              <w:pStyle w:val="Inne0"/>
              <w:spacing w:before="120" w:after="120"/>
              <w:ind w:left="132" w:right="125"/>
              <w:rPr>
                <w:rFonts w:ascii="Lato" w:eastAsia="Arial" w:hAnsi="Lato" w:cs="Arial"/>
                <w:sz w:val="18"/>
                <w:szCs w:val="18"/>
              </w:rPr>
            </w:pPr>
          </w:p>
          <w:p w14:paraId="2586CD93" w14:textId="77777777" w:rsidR="00311AEB" w:rsidRPr="00C472E1" w:rsidRDefault="00311AEB" w:rsidP="00BA5790">
            <w:pPr>
              <w:pStyle w:val="Inne0"/>
              <w:shd w:val="clear" w:color="auto" w:fill="auto"/>
              <w:spacing w:before="120" w:after="120"/>
              <w:ind w:left="132" w:right="125"/>
              <w:rPr>
                <w:rFonts w:ascii="Lato" w:eastAsia="Arial" w:hAnsi="Lato" w:cs="Arial"/>
                <w:sz w:val="18"/>
                <w:szCs w:val="18"/>
              </w:rPr>
            </w:pP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3F5466F0" w14:textId="77777777" w:rsidR="00311AEB" w:rsidRPr="00C472E1" w:rsidRDefault="00311AEB" w:rsidP="00BA5790">
            <w:pPr>
              <w:pStyle w:val="Inne0"/>
              <w:shd w:val="clear" w:color="auto" w:fill="auto"/>
              <w:spacing w:before="120" w:after="120"/>
              <w:ind w:left="140" w:right="272"/>
              <w:rPr>
                <w:rFonts w:ascii="Lato" w:eastAsia="Helvetica" w:hAnsi="Lato" w:cs="Helvetica"/>
                <w:color w:val="auto"/>
                <w:sz w:val="18"/>
                <w:szCs w:val="18"/>
              </w:rPr>
            </w:pPr>
            <w:r w:rsidRPr="00C472E1">
              <w:rPr>
                <w:rFonts w:ascii="Lato" w:eastAsia="Helvetica" w:hAnsi="Lato" w:cs="Helvetica"/>
                <w:color w:val="auto"/>
                <w:sz w:val="18"/>
                <w:szCs w:val="18"/>
              </w:rPr>
              <w:t xml:space="preserve">Dodać wyraz „i ustnych”: </w:t>
            </w:r>
          </w:p>
          <w:p w14:paraId="3F894F27" w14:textId="23FDD118" w:rsidR="00311AEB" w:rsidRPr="00C472E1" w:rsidRDefault="00311AEB" w:rsidP="00BA5790">
            <w:pPr>
              <w:pStyle w:val="Inne0"/>
              <w:shd w:val="clear" w:color="auto" w:fill="auto"/>
              <w:spacing w:before="120" w:after="120"/>
              <w:ind w:left="140" w:right="272"/>
              <w:rPr>
                <w:rFonts w:ascii="Lato" w:eastAsia="Arial" w:hAnsi="Lato" w:cs="Arial"/>
                <w:sz w:val="18"/>
                <w:szCs w:val="18"/>
              </w:rPr>
            </w:pPr>
            <w:r w:rsidRPr="00C472E1">
              <w:rPr>
                <w:rFonts w:ascii="Lato" w:eastAsia="Helvetica" w:hAnsi="Lato" w:cs="Helvetica"/>
                <w:color w:val="auto"/>
                <w:sz w:val="18"/>
                <w:szCs w:val="18"/>
              </w:rPr>
              <w:t>O udzielenie pisemnych i ustnych wyjaśnień wojewódzki inspektor nadzoru geodezyjnego i kartograficznego może zwracać się również do osób wykonujących samodzielne funkcje w dziedzinie geodezji i kartografii, które wykonywały prace geodezyjne lub kartograficzne objęte czynnościami sprawdzającymi, o których mowa w ust. 16.</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0CDA262B" w14:textId="7B34571F" w:rsidR="00311AEB" w:rsidRPr="00712F29" w:rsidRDefault="00311AEB" w:rsidP="00712F29">
            <w:pPr>
              <w:pStyle w:val="Inne0"/>
              <w:shd w:val="clear" w:color="auto" w:fill="auto"/>
              <w:spacing w:before="120" w:after="120"/>
              <w:ind w:left="139" w:right="132"/>
              <w:rPr>
                <w:rFonts w:ascii="Lato" w:eastAsia="Arial" w:hAnsi="Lato" w:cs="Arial"/>
                <w:sz w:val="18"/>
                <w:szCs w:val="18"/>
              </w:rPr>
            </w:pPr>
            <w:r w:rsidRPr="00712F29">
              <w:rPr>
                <w:rFonts w:ascii="Lato" w:eastAsia="Arial" w:hAnsi="Lato" w:cs="Arial"/>
                <w:sz w:val="18"/>
                <w:szCs w:val="18"/>
              </w:rPr>
              <w:t>Uwaga nie została uwzględniona.</w:t>
            </w:r>
          </w:p>
          <w:p w14:paraId="7CE6A9C8" w14:textId="21FF2977" w:rsidR="00311AEB" w:rsidRPr="00712F29" w:rsidRDefault="00311AEB" w:rsidP="00712F29">
            <w:pPr>
              <w:pStyle w:val="Inne0"/>
              <w:shd w:val="clear" w:color="auto" w:fill="auto"/>
              <w:spacing w:before="120" w:after="120"/>
              <w:ind w:left="139" w:right="132"/>
              <w:rPr>
                <w:rFonts w:ascii="Lato" w:eastAsia="Arial" w:hAnsi="Lato" w:cs="Arial"/>
                <w:sz w:val="18"/>
                <w:szCs w:val="18"/>
              </w:rPr>
            </w:pPr>
            <w:r w:rsidRPr="00712F29">
              <w:rPr>
                <w:rFonts w:ascii="Lato" w:eastAsia="Arial" w:hAnsi="Lato" w:cs="Arial"/>
                <w:sz w:val="18"/>
                <w:szCs w:val="18"/>
              </w:rPr>
              <w:t>Sugerowany sposób zachowania pisemności wydaje się być na tym etapie procedury bardziej optymalny dla osób, których dotyczy postępowanie niż wyznaczenie autorytarnie przez organ terminu do osobistego stawiennictwa i złożenia wyjaśnień, mając na uwadze również inne obowiązki służbowe ww. osób.</w:t>
            </w:r>
          </w:p>
        </w:tc>
      </w:tr>
      <w:tr w:rsidR="00311AEB" w:rsidRPr="00C472E1" w14:paraId="1369FB57" w14:textId="380C46EE" w:rsidTr="001D2648">
        <w:tc>
          <w:tcPr>
            <w:tcW w:w="706" w:type="dxa"/>
            <w:tcBorders>
              <w:top w:val="single" w:sz="4" w:space="0" w:color="auto"/>
              <w:left w:val="single" w:sz="4" w:space="0" w:color="auto"/>
              <w:bottom w:val="single" w:sz="4" w:space="0" w:color="auto"/>
            </w:tcBorders>
            <w:shd w:val="clear" w:color="auto" w:fill="FFFFFF" w:themeFill="background1"/>
          </w:tcPr>
          <w:p w14:paraId="435810CD"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24896AB5" w14:textId="5B4B3945" w:rsidR="00311AEB" w:rsidRPr="00C472E1" w:rsidRDefault="00311AEB" w:rsidP="00BA5790">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Dolnośląski Wojewódzki Inspektor Nadzoru 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6FE0E4B4" w14:textId="77777777" w:rsidR="00311AEB" w:rsidRPr="00C472E1" w:rsidRDefault="00311AEB" w:rsidP="00BA5790">
            <w:pPr>
              <w:pStyle w:val="Inne0"/>
              <w:spacing w:before="120" w:after="120"/>
              <w:ind w:left="132" w:right="125"/>
              <w:rPr>
                <w:rFonts w:ascii="Lato" w:eastAsia="Arial" w:hAnsi="Lato" w:cs="Arial"/>
                <w:sz w:val="18"/>
                <w:szCs w:val="18"/>
                <w:u w:val="single"/>
              </w:rPr>
            </w:pPr>
            <w:r w:rsidRPr="00C472E1">
              <w:rPr>
                <w:rFonts w:ascii="Lato" w:eastAsia="Arial" w:hAnsi="Lato" w:cs="Arial"/>
                <w:sz w:val="18"/>
                <w:szCs w:val="18"/>
                <w:u w:val="single"/>
              </w:rPr>
              <w:t>dot. art. 1 pkt 12 lit. g</w:t>
            </w:r>
          </w:p>
          <w:p w14:paraId="21B2C906" w14:textId="77777777" w:rsidR="00311AEB" w:rsidRPr="00C472E1" w:rsidRDefault="00311AEB" w:rsidP="00BA5790">
            <w:pPr>
              <w:pStyle w:val="Inne0"/>
              <w:spacing w:before="120" w:after="120"/>
              <w:ind w:left="132" w:right="125"/>
              <w:rPr>
                <w:rFonts w:ascii="Lato" w:eastAsia="Arial" w:hAnsi="Lato" w:cs="Arial"/>
                <w:sz w:val="18"/>
                <w:szCs w:val="18"/>
              </w:rPr>
            </w:pPr>
            <w:r w:rsidRPr="00C472E1">
              <w:rPr>
                <w:rFonts w:ascii="Lato" w:eastAsia="Arial" w:hAnsi="Lato" w:cs="Arial"/>
                <w:sz w:val="18"/>
                <w:szCs w:val="18"/>
              </w:rPr>
              <w:t>Dotyczy nowego przepisu a</w:t>
            </w:r>
            <w:r w:rsidRPr="00C472E1">
              <w:rPr>
                <w:rFonts w:ascii="Lato" w:hAnsi="Lato" w:cs="Arial"/>
                <w:sz w:val="18"/>
                <w:szCs w:val="18"/>
              </w:rPr>
              <w:t xml:space="preserve">rt. 9 ust. </w:t>
            </w:r>
            <w:r w:rsidRPr="00C472E1">
              <w:rPr>
                <w:rFonts w:ascii="Lato" w:eastAsia="Helvetica" w:hAnsi="Lato" w:cs="Helvetica"/>
                <w:color w:val="auto"/>
                <w:sz w:val="18"/>
                <w:szCs w:val="18"/>
              </w:rPr>
              <w:t>21</w:t>
            </w:r>
          </w:p>
          <w:p w14:paraId="46CF5A40" w14:textId="62D6B9ED" w:rsidR="00311AEB" w:rsidRPr="00C472E1" w:rsidRDefault="00311AEB" w:rsidP="00BA5790">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sz w:val="18"/>
                <w:szCs w:val="18"/>
              </w:rPr>
              <w:t>Skorygowany protokół powinien zostać doręczony geodecie uprawnionemu.</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1BC62171" w14:textId="62A7B5A0" w:rsidR="00311AEB" w:rsidRPr="00C472E1" w:rsidRDefault="00311AEB" w:rsidP="00BA5790">
            <w:pPr>
              <w:pStyle w:val="Inne0"/>
              <w:shd w:val="clear" w:color="auto" w:fill="auto"/>
              <w:spacing w:before="120" w:after="120"/>
              <w:ind w:left="140" w:right="272"/>
              <w:rPr>
                <w:rFonts w:ascii="Lato" w:eastAsia="Arial" w:hAnsi="Lato" w:cs="Arial"/>
                <w:sz w:val="18"/>
                <w:szCs w:val="18"/>
              </w:rPr>
            </w:pPr>
            <w:r w:rsidRPr="00C472E1">
              <w:rPr>
                <w:rFonts w:ascii="Lato" w:eastAsia="Arial" w:hAnsi="Lato" w:cs="Arial"/>
                <w:sz w:val="18"/>
                <w:szCs w:val="18"/>
              </w:rPr>
              <w:t xml:space="preserve">Dodać zdanie drugie: </w:t>
            </w:r>
            <w:r w:rsidRPr="00C472E1">
              <w:rPr>
                <w:rFonts w:ascii="Lato" w:eastAsia="Arial" w:hAnsi="Lato" w:cs="Arial"/>
                <w:color w:val="auto"/>
                <w:sz w:val="18"/>
                <w:szCs w:val="18"/>
              </w:rPr>
              <w:t>„</w:t>
            </w:r>
            <w:bookmarkStart w:id="7" w:name="_Hlk203388838"/>
            <w:r w:rsidRPr="00C472E1">
              <w:rPr>
                <w:rFonts w:ascii="Lato" w:eastAsia="Arial" w:hAnsi="Lato" w:cs="Arial"/>
                <w:color w:val="auto"/>
                <w:sz w:val="18"/>
                <w:szCs w:val="18"/>
              </w:rPr>
              <w:t>Skorygowany protokół doręcza się osobie wykonującej samodzielne funkcje w dziedzinie geodezji i kartografii</w:t>
            </w:r>
            <w:bookmarkEnd w:id="7"/>
            <w:r w:rsidRPr="00C472E1">
              <w:rPr>
                <w:rFonts w:ascii="Lato" w:eastAsia="Arial" w:hAnsi="Lato" w:cs="Arial"/>
                <w:color w:val="auto"/>
                <w:sz w:val="18"/>
                <w:szCs w:val="18"/>
              </w:rPr>
              <w:t>”.</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731F0197" w14:textId="58FC8E92" w:rsidR="00311AEB" w:rsidRPr="009A400A" w:rsidRDefault="00311AEB" w:rsidP="00712F29">
            <w:pPr>
              <w:pStyle w:val="Inne0"/>
              <w:shd w:val="clear" w:color="auto" w:fill="auto"/>
              <w:spacing w:before="120" w:after="120"/>
              <w:ind w:left="139" w:right="132"/>
              <w:rPr>
                <w:rFonts w:ascii="Lato" w:eastAsia="Arial" w:hAnsi="Lato" w:cs="Arial"/>
                <w:sz w:val="18"/>
                <w:szCs w:val="18"/>
              </w:rPr>
            </w:pPr>
            <w:r w:rsidRPr="009A400A">
              <w:rPr>
                <w:rFonts w:ascii="Lato" w:eastAsia="Arial" w:hAnsi="Lato" w:cs="Arial"/>
                <w:sz w:val="18"/>
                <w:szCs w:val="18"/>
              </w:rPr>
              <w:t>Uwaga</w:t>
            </w:r>
            <w:r w:rsidR="0029190F">
              <w:rPr>
                <w:rFonts w:ascii="Lato" w:eastAsia="Arial" w:hAnsi="Lato" w:cs="Arial"/>
                <w:sz w:val="18"/>
                <w:szCs w:val="18"/>
              </w:rPr>
              <w:t xml:space="preserve"> </w:t>
            </w:r>
            <w:r w:rsidRPr="009A400A">
              <w:rPr>
                <w:rFonts w:ascii="Lato" w:eastAsia="Arial" w:hAnsi="Lato" w:cs="Arial"/>
                <w:sz w:val="18"/>
                <w:szCs w:val="18"/>
              </w:rPr>
              <w:t>została uwzględniona</w:t>
            </w:r>
            <w:r w:rsidR="0029190F">
              <w:rPr>
                <w:rFonts w:ascii="Lato" w:eastAsia="Arial" w:hAnsi="Lato" w:cs="Arial"/>
                <w:sz w:val="18"/>
                <w:szCs w:val="18"/>
              </w:rPr>
              <w:t xml:space="preserve"> z modyfikacją w projektowanym art. 9 ust. 23 ustawy PGiK</w:t>
            </w:r>
            <w:r w:rsidRPr="009A400A">
              <w:rPr>
                <w:rFonts w:ascii="Lato" w:eastAsia="Arial" w:hAnsi="Lato" w:cs="Arial"/>
                <w:sz w:val="18"/>
                <w:szCs w:val="18"/>
              </w:rPr>
              <w:t>.</w:t>
            </w:r>
          </w:p>
          <w:p w14:paraId="4A09FA3E" w14:textId="77777777" w:rsidR="00311AEB" w:rsidRPr="00712F29" w:rsidRDefault="00311AEB" w:rsidP="00712F29">
            <w:pPr>
              <w:pStyle w:val="Inne0"/>
              <w:shd w:val="clear" w:color="auto" w:fill="auto"/>
              <w:spacing w:before="120" w:after="120"/>
              <w:ind w:left="139" w:right="132"/>
              <w:rPr>
                <w:rFonts w:ascii="Lato" w:eastAsia="Arial" w:hAnsi="Lato" w:cs="Arial"/>
                <w:sz w:val="18"/>
                <w:szCs w:val="18"/>
              </w:rPr>
            </w:pPr>
          </w:p>
        </w:tc>
      </w:tr>
      <w:tr w:rsidR="00311AEB" w:rsidRPr="00C472E1" w14:paraId="77457E55" w14:textId="7BD1F7EF" w:rsidTr="001D2648">
        <w:tc>
          <w:tcPr>
            <w:tcW w:w="706" w:type="dxa"/>
            <w:tcBorders>
              <w:top w:val="single" w:sz="4" w:space="0" w:color="auto"/>
              <w:left w:val="single" w:sz="4" w:space="0" w:color="auto"/>
              <w:bottom w:val="single" w:sz="4" w:space="0" w:color="auto"/>
            </w:tcBorders>
            <w:shd w:val="clear" w:color="auto" w:fill="FFFFFF" w:themeFill="background1"/>
          </w:tcPr>
          <w:p w14:paraId="63DBFE96"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09C2B35C" w14:textId="56EFB6FB" w:rsidR="00311AEB" w:rsidRPr="00C472E1" w:rsidRDefault="00311AEB" w:rsidP="00BA5790">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 xml:space="preserve">Dolnośląski Wojewódzki Inspektor Nadzoru Geodezyjnego i </w:t>
            </w:r>
            <w:r w:rsidRPr="00C472E1">
              <w:rPr>
                <w:rFonts w:ascii="Lato" w:eastAsia="Arial" w:hAnsi="Lato" w:cs="Arial"/>
                <w:sz w:val="18"/>
                <w:szCs w:val="18"/>
              </w:rPr>
              <w:lastRenderedPageBreak/>
              <w:t>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454B9EB0" w14:textId="77777777" w:rsidR="00311AEB" w:rsidRPr="00C472E1" w:rsidRDefault="00311AEB" w:rsidP="00BA5790">
            <w:pPr>
              <w:pStyle w:val="Inne0"/>
              <w:spacing w:before="120" w:after="120"/>
              <w:ind w:left="132" w:right="125"/>
              <w:rPr>
                <w:rFonts w:ascii="Lato" w:eastAsia="Arial" w:hAnsi="Lato" w:cs="Arial"/>
                <w:sz w:val="18"/>
                <w:szCs w:val="18"/>
              </w:rPr>
            </w:pPr>
            <w:r w:rsidRPr="00C472E1">
              <w:rPr>
                <w:rFonts w:ascii="Lato" w:eastAsia="Arial" w:hAnsi="Lato" w:cs="Arial"/>
                <w:sz w:val="18"/>
                <w:szCs w:val="18"/>
              </w:rPr>
              <w:lastRenderedPageBreak/>
              <w:t>Dot. art. 1 pkt 12 lit. g</w:t>
            </w:r>
          </w:p>
          <w:p w14:paraId="0113A82C" w14:textId="77777777" w:rsidR="00311AEB" w:rsidRPr="00C472E1" w:rsidRDefault="00311AEB" w:rsidP="00BA5790">
            <w:pPr>
              <w:pStyle w:val="Inne0"/>
              <w:spacing w:before="120" w:after="120"/>
              <w:ind w:left="132" w:right="125"/>
              <w:rPr>
                <w:rFonts w:ascii="Lato" w:eastAsia="Arial" w:hAnsi="Lato" w:cs="Arial"/>
                <w:sz w:val="18"/>
                <w:szCs w:val="18"/>
              </w:rPr>
            </w:pPr>
            <w:r w:rsidRPr="00C472E1">
              <w:rPr>
                <w:rFonts w:ascii="Lato" w:eastAsia="Arial" w:hAnsi="Lato" w:cs="Arial"/>
                <w:sz w:val="18"/>
                <w:szCs w:val="18"/>
              </w:rPr>
              <w:t>Dotyczy nowego przepisu a</w:t>
            </w:r>
            <w:r w:rsidRPr="00C472E1">
              <w:rPr>
                <w:rFonts w:ascii="Lato" w:hAnsi="Lato" w:cs="Arial"/>
                <w:sz w:val="18"/>
                <w:szCs w:val="18"/>
              </w:rPr>
              <w:t xml:space="preserve">rt. 9 ust. </w:t>
            </w:r>
            <w:r w:rsidRPr="00C472E1">
              <w:rPr>
                <w:rFonts w:ascii="Lato" w:eastAsia="Helvetica" w:hAnsi="Lato" w:cs="Helvetica"/>
                <w:color w:val="auto"/>
                <w:sz w:val="18"/>
                <w:szCs w:val="18"/>
              </w:rPr>
              <w:t>23</w:t>
            </w:r>
          </w:p>
          <w:p w14:paraId="6A27587A" w14:textId="77777777" w:rsidR="00311AEB" w:rsidRPr="00C472E1" w:rsidRDefault="00311AEB" w:rsidP="00BA5790">
            <w:pPr>
              <w:pStyle w:val="Inne0"/>
              <w:spacing w:before="120" w:after="120"/>
              <w:ind w:left="132" w:right="125"/>
              <w:rPr>
                <w:rFonts w:ascii="Lato" w:eastAsia="Arial" w:hAnsi="Lato" w:cs="Arial"/>
                <w:sz w:val="18"/>
                <w:szCs w:val="18"/>
              </w:rPr>
            </w:pPr>
            <w:r w:rsidRPr="00C472E1">
              <w:rPr>
                <w:rFonts w:ascii="Lato" w:eastAsia="Arial" w:hAnsi="Lato" w:cs="Arial"/>
                <w:sz w:val="18"/>
                <w:szCs w:val="18"/>
              </w:rPr>
              <w:t xml:space="preserve">Osobie wykonującej samodzielne funkcje w dziedzinie geodezji i kartografii doręczany jest </w:t>
            </w:r>
            <w:r w:rsidRPr="00C472E1">
              <w:rPr>
                <w:rFonts w:ascii="Lato" w:eastAsia="Arial" w:hAnsi="Lato" w:cs="Arial"/>
                <w:sz w:val="18"/>
                <w:szCs w:val="18"/>
              </w:rPr>
              <w:lastRenderedPageBreak/>
              <w:t>protokół, nie ma potrzeby przesyłać dodatkowo informacji o ustaleniach, które powinny być zawarte w tym protokole.</w:t>
            </w:r>
          </w:p>
          <w:p w14:paraId="0D67955C" w14:textId="027A3EE1" w:rsidR="00311AEB" w:rsidRPr="00C472E1" w:rsidRDefault="00311AEB" w:rsidP="00BA5790">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color w:val="auto"/>
                <w:sz w:val="18"/>
                <w:szCs w:val="18"/>
              </w:rPr>
              <w:t xml:space="preserve">Procedura, o której mowa </w:t>
            </w:r>
            <w:r w:rsidRPr="00C472E1">
              <w:rPr>
                <w:rFonts w:ascii="Lato" w:eastAsia="Helvetica" w:hAnsi="Lato" w:cs="Helvetica"/>
                <w:color w:val="auto"/>
                <w:sz w:val="18"/>
                <w:szCs w:val="18"/>
              </w:rPr>
              <w:t>w art. 40 ust. 4 ustawy nie jest przeznaczona, dla materiałów, w których wykryto wady. Materiały zasobu tracą swą przydatność użytkową, w szczególności gdy stały się nieaktualne lub nieczytelne albo zostały uszkodzone lub zniszczone, a ich odnowienie na podstawie dokumentów istniejących w zasobie nie jest możliwe lub gdy ich treść nie jest już przydatna. Dokumenty zawierające nieprawidłowości nie tracą aktualności. Usuwanie takich materiałów z zasobu może spowodować, że utraci się ważne informacje np. o tym, że konkretna praca była realizowane na danym obszarze, że stawiły się strony i co ustalono. To geodeta uprawniony, powinien po przeprowadzeniu analizy materiałów zdecydować o stopniu i zakresie wykorzystania informacji zawartych w tym materiale, mając na uwadze stwierdzone przez wingik nieprawidłowości zawarte w przekazywanym do pracy Protokole ustaleń z czynności sprawdzających.</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26CAF4AA" w14:textId="77777777" w:rsidR="00311AEB" w:rsidRPr="00C472E1" w:rsidRDefault="00311AEB" w:rsidP="00BA5790">
            <w:pPr>
              <w:spacing w:before="120" w:after="120"/>
              <w:ind w:left="140" w:right="272"/>
              <w:rPr>
                <w:rFonts w:ascii="Lato" w:eastAsia="Helvetica" w:hAnsi="Lato" w:cs="Helvetica"/>
                <w:i/>
                <w:iCs/>
                <w:color w:val="auto"/>
                <w:sz w:val="18"/>
                <w:szCs w:val="18"/>
              </w:rPr>
            </w:pPr>
            <w:r w:rsidRPr="00C472E1">
              <w:rPr>
                <w:rFonts w:ascii="Lato" w:eastAsia="Helvetica" w:hAnsi="Lato" w:cs="Helvetica"/>
                <w:color w:val="auto"/>
                <w:sz w:val="18"/>
                <w:szCs w:val="18"/>
              </w:rPr>
              <w:lastRenderedPageBreak/>
              <w:t>W art. 9 ust. 23 w miejsce proponowanego:</w:t>
            </w:r>
            <w:r w:rsidRPr="00C472E1">
              <w:rPr>
                <w:rFonts w:ascii="Lato" w:eastAsia="Helvetica" w:hAnsi="Lato" w:cs="Helvetica"/>
                <w:i/>
                <w:iCs/>
                <w:color w:val="auto"/>
                <w:sz w:val="18"/>
                <w:szCs w:val="18"/>
              </w:rPr>
              <w:t xml:space="preserve"> </w:t>
            </w:r>
          </w:p>
          <w:p w14:paraId="5318D6B4" w14:textId="77777777" w:rsidR="00311AEB" w:rsidRPr="00C472E1" w:rsidRDefault="00311AEB" w:rsidP="00BA5790">
            <w:pPr>
              <w:spacing w:before="120" w:after="120"/>
              <w:ind w:left="140" w:right="272"/>
              <w:rPr>
                <w:rFonts w:ascii="Lato" w:eastAsia="Helvetica" w:hAnsi="Lato" w:cs="Helvetica"/>
                <w:color w:val="auto"/>
                <w:sz w:val="18"/>
                <w:szCs w:val="18"/>
              </w:rPr>
            </w:pPr>
            <w:r w:rsidRPr="00C472E1">
              <w:rPr>
                <w:rFonts w:ascii="Lato" w:eastAsia="Helvetica" w:hAnsi="Lato" w:cs="Helvetica"/>
                <w:color w:val="auto"/>
                <w:sz w:val="18"/>
                <w:szCs w:val="18"/>
              </w:rPr>
              <w:t xml:space="preserve">O ustaleniach z czynności sprawdzających wojewódzki inspektor nadzoru geodezyjnego i kartograficznego informuje osobę wykonującą samodzielne funkcje w dziedzinie geodezji i </w:t>
            </w:r>
            <w:r w:rsidRPr="00C472E1">
              <w:rPr>
                <w:rFonts w:ascii="Lato" w:eastAsia="Helvetica" w:hAnsi="Lato" w:cs="Helvetica"/>
                <w:color w:val="auto"/>
                <w:sz w:val="18"/>
                <w:szCs w:val="18"/>
              </w:rPr>
              <w:lastRenderedPageBreak/>
              <w:t xml:space="preserve">kartografii, oraz w przypadku prac geodezyjnych podlegających obowiązkowi dokonania zgłoszenia organ Służby Geodezyjnej i Kartograficznej, do którego zgłoszono te prace. Organ, do którego zgłoszono prace geodezyjne, dokonuje oceny w zakresie przydatności użytkowej materiałów państwowego zasobu geodezyjnego i kartograficznego powstałych w wyniku prac, o których mowa w zdaniu pierwszym, zgodnie z art. 40 ust. 4. </w:t>
            </w:r>
          </w:p>
          <w:p w14:paraId="2414CB4D" w14:textId="77777777" w:rsidR="00311AEB" w:rsidRPr="00C472E1" w:rsidRDefault="00311AEB" w:rsidP="00BA5790">
            <w:pPr>
              <w:spacing w:before="120" w:after="120"/>
              <w:ind w:left="140" w:right="272"/>
              <w:rPr>
                <w:rFonts w:ascii="Lato" w:eastAsia="Helvetica" w:hAnsi="Lato" w:cs="Helvetica"/>
                <w:color w:val="auto"/>
                <w:sz w:val="18"/>
                <w:szCs w:val="18"/>
              </w:rPr>
            </w:pPr>
            <w:r w:rsidRPr="00C472E1">
              <w:rPr>
                <w:rFonts w:ascii="Lato" w:eastAsia="Helvetica" w:hAnsi="Lato" w:cs="Helvetica"/>
                <w:color w:val="auto"/>
                <w:sz w:val="18"/>
                <w:szCs w:val="18"/>
              </w:rPr>
              <w:t>Zastąpić:</w:t>
            </w:r>
          </w:p>
          <w:p w14:paraId="4CC80D15" w14:textId="77777777" w:rsidR="00311AEB" w:rsidRPr="00C472E1" w:rsidRDefault="00311AEB" w:rsidP="00BA5790">
            <w:pPr>
              <w:spacing w:before="120" w:after="120"/>
              <w:ind w:left="140" w:right="272"/>
              <w:rPr>
                <w:rFonts w:ascii="Lato" w:eastAsia="Helvetica" w:hAnsi="Lato" w:cs="Helvetica"/>
                <w:strike/>
                <w:color w:val="auto"/>
                <w:sz w:val="18"/>
                <w:szCs w:val="18"/>
              </w:rPr>
            </w:pPr>
            <w:r w:rsidRPr="00C472E1">
              <w:rPr>
                <w:rFonts w:ascii="Lato" w:eastAsia="Helvetica" w:hAnsi="Lato" w:cs="Helvetica"/>
                <w:color w:val="auto"/>
                <w:sz w:val="18"/>
                <w:szCs w:val="18"/>
              </w:rPr>
              <w:t>O ustaleniach z czynności sprawdzających wojewódzki inspektor nadzoru geodezyjnego i kartograficznego informuje</w:t>
            </w:r>
            <w:r w:rsidRPr="00C472E1">
              <w:rPr>
                <w:rFonts w:ascii="Lato" w:eastAsia="Helvetica" w:hAnsi="Lato" w:cs="Helvetica"/>
                <w:strike/>
                <w:color w:val="auto"/>
                <w:sz w:val="18"/>
                <w:szCs w:val="18"/>
              </w:rPr>
              <w:t xml:space="preserve"> </w:t>
            </w:r>
            <w:r w:rsidRPr="00C472E1">
              <w:rPr>
                <w:rFonts w:ascii="Lato" w:eastAsia="Helvetica" w:hAnsi="Lato" w:cs="Helvetica"/>
                <w:color w:val="auto"/>
                <w:sz w:val="18"/>
                <w:szCs w:val="18"/>
              </w:rPr>
              <w:t>w przypadku prac geodezyjnych podlegających obowiązkowi dokonania zgłoszenia organ Służby Geodezyjnej i Kartograficznej, do którego zgłoszono te prace.</w:t>
            </w:r>
          </w:p>
          <w:p w14:paraId="59D9A218" w14:textId="77777777" w:rsidR="00311AEB" w:rsidRPr="00C472E1" w:rsidRDefault="00311AEB" w:rsidP="00BA5790">
            <w:pPr>
              <w:pStyle w:val="Inne0"/>
              <w:shd w:val="clear" w:color="auto" w:fill="auto"/>
              <w:spacing w:before="120" w:after="120"/>
              <w:ind w:left="140" w:right="272"/>
              <w:rPr>
                <w:rFonts w:ascii="Lato" w:eastAsia="Arial" w:hAnsi="Lato" w:cs="Arial"/>
                <w:sz w:val="18"/>
                <w:szCs w:val="18"/>
              </w:rPr>
            </w:pP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03BA48F7" w14:textId="77777777" w:rsidR="00311AEB" w:rsidRPr="00712F29" w:rsidRDefault="00311AEB" w:rsidP="00712F29">
            <w:pPr>
              <w:pStyle w:val="Inne0"/>
              <w:spacing w:before="120" w:after="120"/>
              <w:ind w:left="139" w:right="132"/>
              <w:rPr>
                <w:rFonts w:ascii="Lato" w:eastAsia="Arial" w:hAnsi="Lato" w:cs="Arial"/>
                <w:sz w:val="18"/>
                <w:szCs w:val="18"/>
              </w:rPr>
            </w:pPr>
            <w:r w:rsidRPr="00712F29">
              <w:rPr>
                <w:rFonts w:ascii="Lato" w:eastAsia="Arial" w:hAnsi="Lato" w:cs="Arial"/>
                <w:sz w:val="18"/>
                <w:szCs w:val="18"/>
              </w:rPr>
              <w:lastRenderedPageBreak/>
              <w:t xml:space="preserve">Uwaga nie została uwzględniona. </w:t>
            </w:r>
          </w:p>
          <w:p w14:paraId="41217CBE" w14:textId="3B584195" w:rsidR="00311AEB" w:rsidRPr="00712F29" w:rsidRDefault="00311AEB" w:rsidP="00712F29">
            <w:pPr>
              <w:pStyle w:val="Inne0"/>
              <w:spacing w:before="120" w:after="120"/>
              <w:ind w:left="139" w:right="132"/>
              <w:rPr>
                <w:rFonts w:ascii="Lato" w:eastAsia="Arial" w:hAnsi="Lato" w:cs="Arial"/>
                <w:sz w:val="18"/>
                <w:szCs w:val="18"/>
              </w:rPr>
            </w:pPr>
            <w:r w:rsidRPr="00712F29">
              <w:rPr>
                <w:rFonts w:ascii="Lato" w:eastAsia="Arial" w:hAnsi="Lato" w:cs="Arial"/>
                <w:sz w:val="18"/>
                <w:szCs w:val="18"/>
              </w:rPr>
              <w:t xml:space="preserve">Zasadnym jest aby dokumentacja, w której stwierdzono wady, była każdorazowo oceniana przez organ, który przyjął przedmiotową prace, pod kątem dalszej </w:t>
            </w:r>
            <w:r w:rsidRPr="00712F29">
              <w:rPr>
                <w:rFonts w:ascii="Lato" w:eastAsia="Arial" w:hAnsi="Lato" w:cs="Arial"/>
                <w:sz w:val="18"/>
                <w:szCs w:val="18"/>
              </w:rPr>
              <w:lastRenderedPageBreak/>
              <w:t>przydatności, tak jak zakłada projektowany przepis.</w:t>
            </w:r>
          </w:p>
        </w:tc>
      </w:tr>
      <w:tr w:rsidR="00311AEB" w:rsidRPr="00C472E1" w14:paraId="206966C1" w14:textId="3CBB54AC" w:rsidTr="001D2648">
        <w:tc>
          <w:tcPr>
            <w:tcW w:w="706" w:type="dxa"/>
            <w:tcBorders>
              <w:top w:val="single" w:sz="4" w:space="0" w:color="auto"/>
              <w:left w:val="single" w:sz="4" w:space="0" w:color="auto"/>
              <w:bottom w:val="single" w:sz="4" w:space="0" w:color="auto"/>
            </w:tcBorders>
            <w:shd w:val="clear" w:color="auto" w:fill="FFFFFF" w:themeFill="background1"/>
          </w:tcPr>
          <w:p w14:paraId="400C8C73"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3C74DE23" w14:textId="31AABCBD" w:rsidR="00311AEB" w:rsidRPr="00C472E1" w:rsidRDefault="00311AEB" w:rsidP="00BA5790">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Dolnośląski Wojewódzki Inspektor Nadzoru 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7E177DE4" w14:textId="77777777" w:rsidR="00311AEB" w:rsidRPr="00C472E1" w:rsidRDefault="00311AEB" w:rsidP="00BA5790">
            <w:pPr>
              <w:pStyle w:val="Inne0"/>
              <w:spacing w:before="120" w:after="120"/>
              <w:ind w:left="132" w:right="125"/>
              <w:rPr>
                <w:rFonts w:ascii="Lato" w:eastAsia="Arial" w:hAnsi="Lato" w:cs="Arial"/>
                <w:sz w:val="18"/>
                <w:szCs w:val="18"/>
                <w:u w:val="single"/>
              </w:rPr>
            </w:pPr>
            <w:r w:rsidRPr="00C472E1">
              <w:rPr>
                <w:rFonts w:ascii="Lato" w:eastAsia="Arial" w:hAnsi="Lato" w:cs="Arial"/>
                <w:sz w:val="18"/>
                <w:szCs w:val="18"/>
                <w:u w:val="single"/>
              </w:rPr>
              <w:t>dot. art. 1 pkt 12 lit. g</w:t>
            </w:r>
          </w:p>
          <w:p w14:paraId="66458EDC" w14:textId="77777777" w:rsidR="00311AEB" w:rsidRPr="00C472E1" w:rsidRDefault="00311AEB" w:rsidP="00BA5790">
            <w:pPr>
              <w:pStyle w:val="Inne0"/>
              <w:spacing w:before="120" w:after="120"/>
              <w:ind w:left="132" w:right="125"/>
              <w:rPr>
                <w:rFonts w:ascii="Lato" w:eastAsia="Arial" w:hAnsi="Lato" w:cs="Arial"/>
                <w:sz w:val="18"/>
                <w:szCs w:val="18"/>
              </w:rPr>
            </w:pPr>
            <w:r w:rsidRPr="00C472E1">
              <w:rPr>
                <w:rFonts w:ascii="Lato" w:eastAsia="Arial" w:hAnsi="Lato" w:cs="Arial"/>
                <w:sz w:val="18"/>
                <w:szCs w:val="18"/>
              </w:rPr>
              <w:t>Dotyczy nowego przepisu a</w:t>
            </w:r>
            <w:r w:rsidRPr="00C472E1">
              <w:rPr>
                <w:rFonts w:ascii="Lato" w:hAnsi="Lato" w:cs="Arial"/>
                <w:sz w:val="18"/>
                <w:szCs w:val="18"/>
              </w:rPr>
              <w:t xml:space="preserve">rt. 9 ust. 23 i </w:t>
            </w:r>
            <w:r w:rsidRPr="00C472E1">
              <w:rPr>
                <w:rFonts w:ascii="Lato" w:eastAsia="Helvetica" w:hAnsi="Lato" w:cs="Helvetica"/>
                <w:color w:val="auto"/>
                <w:sz w:val="18"/>
                <w:szCs w:val="18"/>
              </w:rPr>
              <w:t>24</w:t>
            </w:r>
          </w:p>
          <w:p w14:paraId="6A7AADB1" w14:textId="158671A8" w:rsidR="00311AEB" w:rsidRPr="00C472E1" w:rsidRDefault="00311AEB" w:rsidP="00BA5790">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color w:val="auto"/>
                <w:sz w:val="18"/>
                <w:szCs w:val="18"/>
              </w:rPr>
              <w:t>Objęcie czynnościami sprawdzającymi dokumentacji sporządzonej na potrzeby badanych prac geodezyjnych nie czyni sprawy publicznej (z punktu widzenia osoby geodety). Jak wskazano w projekcie ustawy ma służyć m.in. ograniczeniu przypadków nieprawidłowego wykorzystania wadliwej dokumentacji i zawiadamiania o możliwości popełnienia przestępstwa czy wykroczenia. Natomiast kwestia naprawiania szkód odbywa się na zasadach prawa cywilnego. Informacje od zainteresowanego podmiotu mogą jedynie stanowić sugestie dotyczące wadliwie wykonanej pracy geodezyjnej</w:t>
            </w:r>
            <w:r w:rsidRPr="00C472E1">
              <w:rPr>
                <w:rFonts w:ascii="Lato" w:hAnsi="Lato"/>
                <w:color w:val="auto"/>
                <w:sz w:val="18"/>
                <w:szCs w:val="18"/>
                <w:lang w:bidi="ar-SA"/>
              </w:rPr>
              <w:t xml:space="preserve"> </w:t>
            </w:r>
            <w:r w:rsidRPr="00C472E1">
              <w:rPr>
                <w:rFonts w:ascii="Lato" w:eastAsia="Arial" w:hAnsi="Lato" w:cs="Arial"/>
                <w:color w:val="auto"/>
                <w:sz w:val="18"/>
                <w:szCs w:val="18"/>
              </w:rPr>
              <w:t xml:space="preserve">i być dla wingik podstawą do podjęcia czynności sprawdzających. To nie zarzuty tego podmiotu do pracy są rozpatrywane tylko ewentualnie uwzględniane przy czynnościach sprawdzających. Osoba przesyłająca informację nie może być stroną tych </w:t>
            </w:r>
            <w:r w:rsidRPr="00C472E1">
              <w:rPr>
                <w:rFonts w:ascii="Lato" w:eastAsia="Arial" w:hAnsi="Lato" w:cs="Arial"/>
                <w:color w:val="auto"/>
                <w:sz w:val="18"/>
                <w:szCs w:val="18"/>
              </w:rPr>
              <w:lastRenderedPageBreak/>
              <w:t>czynności.</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61C2E470" w14:textId="77777777" w:rsidR="00311AEB" w:rsidRPr="00C472E1" w:rsidRDefault="00311AEB" w:rsidP="00BA5790">
            <w:pPr>
              <w:spacing w:before="120" w:after="120"/>
              <w:ind w:left="140" w:right="272"/>
              <w:rPr>
                <w:rFonts w:ascii="Lato" w:eastAsia="Helvetica" w:hAnsi="Lato" w:cs="Helvetica"/>
                <w:color w:val="auto"/>
                <w:sz w:val="18"/>
                <w:szCs w:val="18"/>
              </w:rPr>
            </w:pPr>
            <w:r w:rsidRPr="00C472E1">
              <w:rPr>
                <w:rFonts w:ascii="Lato" w:eastAsia="Helvetica" w:hAnsi="Lato" w:cs="Helvetica"/>
                <w:color w:val="auto"/>
                <w:sz w:val="18"/>
                <w:szCs w:val="18"/>
              </w:rPr>
              <w:lastRenderedPageBreak/>
              <w:t>Usunąć zdanie drugie w ust. 23</w:t>
            </w:r>
          </w:p>
          <w:p w14:paraId="7F665C5A" w14:textId="0CC2958D" w:rsidR="00311AEB" w:rsidRPr="00C472E1" w:rsidRDefault="00311AEB" w:rsidP="00BA5790">
            <w:pPr>
              <w:pStyle w:val="Inne0"/>
              <w:shd w:val="clear" w:color="auto" w:fill="auto"/>
              <w:spacing w:before="120" w:after="120"/>
              <w:ind w:left="140" w:right="272"/>
              <w:rPr>
                <w:rFonts w:ascii="Lato" w:eastAsia="Arial" w:hAnsi="Lato" w:cs="Arial"/>
                <w:sz w:val="18"/>
                <w:szCs w:val="18"/>
              </w:rPr>
            </w:pPr>
            <w:r w:rsidRPr="00C472E1">
              <w:rPr>
                <w:rFonts w:ascii="Lato" w:eastAsia="Helvetica" w:hAnsi="Lato" w:cs="Helvetica"/>
                <w:color w:val="auto"/>
                <w:sz w:val="18"/>
                <w:szCs w:val="18"/>
              </w:rPr>
              <w:t xml:space="preserve">Usunąć </w:t>
            </w:r>
            <w:r w:rsidRPr="00C472E1">
              <w:rPr>
                <w:rFonts w:ascii="Lato" w:eastAsia="Arial" w:hAnsi="Lato" w:cs="Arial"/>
                <w:color w:val="auto"/>
                <w:sz w:val="18"/>
                <w:szCs w:val="18"/>
              </w:rPr>
              <w:t xml:space="preserve">ust. 24 </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49337569" w14:textId="773ECAF3" w:rsidR="00311AEB" w:rsidRPr="00712F29" w:rsidRDefault="00311AEB" w:rsidP="00712F29">
            <w:pPr>
              <w:pStyle w:val="Inne0"/>
              <w:shd w:val="clear" w:color="auto" w:fill="auto"/>
              <w:spacing w:before="120" w:after="120"/>
              <w:ind w:left="139" w:right="132"/>
              <w:rPr>
                <w:rFonts w:ascii="Lato" w:eastAsia="Arial" w:hAnsi="Lato" w:cs="Arial"/>
                <w:sz w:val="18"/>
                <w:szCs w:val="18"/>
              </w:rPr>
            </w:pPr>
            <w:r w:rsidRPr="00712F29">
              <w:rPr>
                <w:rFonts w:ascii="Lato" w:eastAsia="Arial" w:hAnsi="Lato" w:cs="Arial"/>
                <w:sz w:val="18"/>
                <w:szCs w:val="18"/>
              </w:rPr>
              <w:t>Uwaga nie została uwzględniona.</w:t>
            </w:r>
          </w:p>
          <w:p w14:paraId="5D872529" w14:textId="5C93AB87" w:rsidR="00311AEB" w:rsidRPr="00712F29" w:rsidRDefault="00311AEB" w:rsidP="00712F29">
            <w:pPr>
              <w:pStyle w:val="Inne0"/>
              <w:shd w:val="clear" w:color="auto" w:fill="auto"/>
              <w:spacing w:before="120" w:after="120"/>
              <w:ind w:left="139" w:right="132"/>
              <w:rPr>
                <w:rFonts w:ascii="Lato" w:eastAsia="Arial" w:hAnsi="Lato" w:cs="Arial"/>
                <w:sz w:val="18"/>
                <w:szCs w:val="18"/>
              </w:rPr>
            </w:pPr>
            <w:r w:rsidRPr="00712F29">
              <w:rPr>
                <w:rFonts w:ascii="Lato" w:eastAsia="Arial" w:hAnsi="Lato" w:cs="Arial"/>
                <w:sz w:val="18"/>
                <w:szCs w:val="18"/>
              </w:rPr>
              <w:t>Przedmiotem czynności sprawdzających będą zasadniczo sprawy zainicjowane przez właścicieli nieruchomości, którzy zlecili prace geodezyjne. Powinni zatem być informowani o stwierdzonych nieprawidłowościach w operatach, dotyczących ich nieruchomości. Mogą zdarzyć się sytuacje, w których to osoba trzecia przekaże informacje, wówczas właściciel również powinien zostać poinformowany.</w:t>
            </w:r>
          </w:p>
          <w:p w14:paraId="79AC278B" w14:textId="77777777" w:rsidR="00311AEB" w:rsidRPr="00712F29" w:rsidRDefault="00311AEB" w:rsidP="00712F29">
            <w:pPr>
              <w:pStyle w:val="Inne0"/>
              <w:shd w:val="clear" w:color="auto" w:fill="auto"/>
              <w:spacing w:before="120" w:after="120"/>
              <w:ind w:left="139" w:right="132"/>
              <w:rPr>
                <w:rFonts w:ascii="Lato" w:eastAsia="Arial" w:hAnsi="Lato" w:cs="Arial"/>
                <w:sz w:val="18"/>
                <w:szCs w:val="18"/>
              </w:rPr>
            </w:pPr>
          </w:p>
        </w:tc>
      </w:tr>
      <w:tr w:rsidR="00311AEB" w:rsidRPr="00C472E1" w14:paraId="419CF90C" w14:textId="5C75F043" w:rsidTr="001D2648">
        <w:tc>
          <w:tcPr>
            <w:tcW w:w="706" w:type="dxa"/>
            <w:tcBorders>
              <w:top w:val="single" w:sz="4" w:space="0" w:color="auto"/>
              <w:left w:val="single" w:sz="4" w:space="0" w:color="auto"/>
              <w:bottom w:val="single" w:sz="4" w:space="0" w:color="auto"/>
            </w:tcBorders>
            <w:shd w:val="clear" w:color="auto" w:fill="FFFFFF" w:themeFill="background1"/>
          </w:tcPr>
          <w:p w14:paraId="0697B89B"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0591D885" w14:textId="1FEFF52D" w:rsidR="00311AEB" w:rsidRPr="00C472E1" w:rsidRDefault="00311AEB" w:rsidP="00BA5790">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Dolnośląski Wojewódzki Inspektor Nadzoru 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539D869B" w14:textId="77777777" w:rsidR="00311AEB" w:rsidRPr="00C472E1" w:rsidRDefault="00311AEB" w:rsidP="00BA5790">
            <w:pPr>
              <w:pStyle w:val="Inne0"/>
              <w:shd w:val="clear" w:color="auto" w:fill="auto"/>
              <w:spacing w:before="120" w:after="120"/>
              <w:ind w:left="132" w:right="125"/>
              <w:rPr>
                <w:rFonts w:ascii="Lato" w:eastAsia="Arial" w:hAnsi="Lato" w:cs="Arial"/>
                <w:sz w:val="18"/>
                <w:szCs w:val="18"/>
                <w:u w:val="single"/>
              </w:rPr>
            </w:pPr>
            <w:r w:rsidRPr="00C472E1">
              <w:rPr>
                <w:rFonts w:ascii="Lato" w:eastAsia="Arial" w:hAnsi="Lato" w:cs="Arial"/>
                <w:sz w:val="18"/>
                <w:szCs w:val="18"/>
              </w:rPr>
              <w:t xml:space="preserve"> </w:t>
            </w:r>
            <w:r w:rsidRPr="00C472E1">
              <w:rPr>
                <w:rFonts w:ascii="Lato" w:eastAsia="Arial" w:hAnsi="Lato" w:cs="Arial"/>
                <w:sz w:val="18"/>
                <w:szCs w:val="18"/>
                <w:u w:val="single"/>
              </w:rPr>
              <w:t>dot. art.1 pkt 22 ppkt d  ppkt b projektu</w:t>
            </w:r>
          </w:p>
          <w:p w14:paraId="472C215C" w14:textId="5D41B82E" w:rsidR="00311AEB" w:rsidRPr="00C472E1" w:rsidRDefault="00311AEB" w:rsidP="00BA5790">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sz w:val="18"/>
                <w:szCs w:val="18"/>
              </w:rPr>
              <w:t>W uzasadnieniu do projektu zmiany ustawy Pgik nie wskazano powodów, dla których należałoby czas aktualizacji bazy danych ewidencji gruntów i budynków miałby być różny w zależności od danych stanowiących podstawę aktualizacji. Równocześnie należy zauważyć, iż w praktyce aktualizacja bazy danych ewidencji gruntów i budynków w oparciu o dokumentację przyjętą do państwowego zasobu geodezyjnego i kartograficznego wymaga większych nakładów pracy aniżeli dokonanie aktualizacji w oparciu o dokumenty, o których mowa w art. 23 ust. 1-3 Pgik</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3D43AEAD" w14:textId="77777777" w:rsidR="00311AEB" w:rsidRPr="00C472E1" w:rsidRDefault="00311AEB" w:rsidP="00BA5790">
            <w:pPr>
              <w:pStyle w:val="Inne0"/>
              <w:spacing w:before="120" w:after="120"/>
              <w:ind w:left="140" w:right="272"/>
              <w:rPr>
                <w:rFonts w:ascii="Lato" w:eastAsia="Arial" w:hAnsi="Lato" w:cs="Arial"/>
                <w:sz w:val="18"/>
                <w:szCs w:val="18"/>
              </w:rPr>
            </w:pPr>
            <w:r w:rsidRPr="00C472E1">
              <w:rPr>
                <w:rFonts w:ascii="Lato" w:eastAsia="Arial" w:hAnsi="Lato" w:cs="Arial"/>
                <w:sz w:val="18"/>
                <w:szCs w:val="18"/>
              </w:rPr>
              <w:t xml:space="preserve">Proponuje się zmienić brzmienie nowego przepisu: </w:t>
            </w:r>
          </w:p>
          <w:p w14:paraId="0308A55C" w14:textId="68910740" w:rsidR="00311AEB" w:rsidRPr="00C472E1" w:rsidRDefault="00311AEB" w:rsidP="00BA5790">
            <w:pPr>
              <w:pStyle w:val="Inne0"/>
              <w:shd w:val="clear" w:color="auto" w:fill="auto"/>
              <w:spacing w:before="120" w:after="120"/>
              <w:ind w:left="140" w:right="272"/>
              <w:rPr>
                <w:rFonts w:ascii="Lato" w:eastAsia="Arial" w:hAnsi="Lato" w:cs="Arial"/>
                <w:sz w:val="18"/>
                <w:szCs w:val="18"/>
              </w:rPr>
            </w:pPr>
            <w:r w:rsidRPr="00C472E1">
              <w:rPr>
                <w:rFonts w:ascii="Lato" w:eastAsia="Arial" w:hAnsi="Lato" w:cs="Arial"/>
                <w:sz w:val="18"/>
                <w:szCs w:val="18"/>
              </w:rPr>
              <w:t>Art. 24 ust. 2ca. Starosta wpisuje dane do ewidencji gruntów i budynków oraz do rejestru cen nieruchomości w zakresie wynikającym z tej ewidencji lub rejestru  niezwłocznie, nie później jednak niż  w terminie 30 dni od dnia otrzymania dokumentów, o których mowa w art.23 ust. 1-3 lub dnia przyjęcia dokumentacji geodezyjnej do państwowego zasobu geodezyjnego i kartograficznego.”</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338F226B" w14:textId="52E71884" w:rsidR="00311AEB" w:rsidRPr="009A400A" w:rsidRDefault="00311AEB" w:rsidP="00712F29">
            <w:pPr>
              <w:pStyle w:val="Inne0"/>
              <w:spacing w:before="120" w:after="120"/>
              <w:ind w:left="139" w:right="132"/>
              <w:rPr>
                <w:rFonts w:ascii="Lato" w:hAnsi="Lato" w:cs="Arial"/>
                <w:color w:val="auto"/>
                <w:sz w:val="18"/>
                <w:szCs w:val="18"/>
              </w:rPr>
            </w:pPr>
            <w:r w:rsidRPr="009A400A">
              <w:rPr>
                <w:rFonts w:ascii="Lato" w:hAnsi="Lato" w:cs="Arial"/>
                <w:color w:val="auto"/>
                <w:sz w:val="18"/>
                <w:szCs w:val="18"/>
              </w:rPr>
              <w:t>Uwaga została uwzględniona z modyfikacją</w:t>
            </w:r>
            <w:r w:rsidR="0029190F">
              <w:rPr>
                <w:rFonts w:ascii="Lato" w:hAnsi="Lato" w:cs="Arial"/>
                <w:color w:val="auto"/>
                <w:sz w:val="18"/>
                <w:szCs w:val="18"/>
              </w:rPr>
              <w:t xml:space="preserve"> w projektowanej zmianie art. 23 ust. 7 ustawy PGiK</w:t>
            </w:r>
            <w:r w:rsidRPr="009A400A">
              <w:rPr>
                <w:rFonts w:ascii="Lato" w:hAnsi="Lato" w:cs="Arial"/>
                <w:color w:val="auto"/>
                <w:sz w:val="18"/>
                <w:szCs w:val="18"/>
              </w:rPr>
              <w:t>.</w:t>
            </w:r>
          </w:p>
        </w:tc>
      </w:tr>
      <w:tr w:rsidR="00311AEB" w:rsidRPr="00C472E1" w14:paraId="3D4A5D17" w14:textId="152821D0" w:rsidTr="001D2648">
        <w:tc>
          <w:tcPr>
            <w:tcW w:w="706" w:type="dxa"/>
            <w:tcBorders>
              <w:top w:val="single" w:sz="4" w:space="0" w:color="auto"/>
              <w:left w:val="single" w:sz="4" w:space="0" w:color="auto"/>
              <w:bottom w:val="single" w:sz="4" w:space="0" w:color="auto"/>
            </w:tcBorders>
            <w:shd w:val="clear" w:color="auto" w:fill="FFFFFF" w:themeFill="background1"/>
          </w:tcPr>
          <w:p w14:paraId="3E0B19B3"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4AE5C7C9" w14:textId="1ED00B60" w:rsidR="00311AEB" w:rsidRPr="00C472E1" w:rsidRDefault="00311AEB" w:rsidP="00BA5790">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Dolnośląski Wojewódzki Inspektor Nadzoru 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2E5135A5" w14:textId="77777777" w:rsidR="00311AEB" w:rsidRPr="00C472E1" w:rsidRDefault="00311AEB" w:rsidP="00BA5790">
            <w:pPr>
              <w:pStyle w:val="Inne0"/>
              <w:shd w:val="clear" w:color="auto" w:fill="auto"/>
              <w:spacing w:before="120" w:after="120"/>
              <w:ind w:left="132" w:right="125"/>
              <w:rPr>
                <w:rFonts w:ascii="Lato" w:eastAsia="Arial" w:hAnsi="Lato" w:cs="Arial"/>
                <w:sz w:val="18"/>
                <w:szCs w:val="18"/>
                <w:u w:val="single"/>
              </w:rPr>
            </w:pPr>
            <w:r w:rsidRPr="00C472E1">
              <w:rPr>
                <w:rFonts w:ascii="Lato" w:eastAsia="Arial" w:hAnsi="Lato" w:cs="Arial"/>
                <w:sz w:val="18"/>
                <w:szCs w:val="18"/>
                <w:u w:val="single"/>
              </w:rPr>
              <w:t>dot. art.1 pkt 26 i 27 projektu</w:t>
            </w:r>
          </w:p>
          <w:p w14:paraId="6C2E491A" w14:textId="3786ABDD" w:rsidR="00311AEB" w:rsidRPr="00C472E1" w:rsidRDefault="00311AEB" w:rsidP="00BA5790">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sz w:val="18"/>
                <w:szCs w:val="18"/>
              </w:rPr>
              <w:t xml:space="preserve">Za zasadnie należy uznać stwierdzenie, zawarte  w uzasadnieniu do projektu zmienianej ustawy, że obecne przepisy Prawa geodezyjnego i kartograficznego </w:t>
            </w:r>
            <w:r>
              <w:rPr>
                <w:rFonts w:ascii="Lato" w:eastAsia="Arial" w:hAnsi="Lato" w:cs="Arial"/>
                <w:sz w:val="18"/>
                <w:szCs w:val="18"/>
              </w:rPr>
              <w:t xml:space="preserve"> </w:t>
            </w:r>
            <w:r w:rsidRPr="00C472E1">
              <w:rPr>
                <w:rFonts w:ascii="Lato" w:eastAsia="Arial" w:hAnsi="Lato" w:cs="Arial"/>
                <w:sz w:val="18"/>
                <w:szCs w:val="18"/>
              </w:rPr>
              <w:t xml:space="preserve"> w sposób lakoniczny. Koniecznym jest zatem wprowadzenie dodatkowych zapisów. Jednakże przeniesienie całościowej regulacji z ustawy do rozporządzenia wydaje się nie w pełni uzasadnione. W systemie prawnym stosowana jest bowiem zasada, iż w ustawie zawierane są zasady ogólne i fundamentalne regulacje, sprawy najistotniejsze z punktu widzenia obywatela. Natomiast w rozporządzeniu winny znaleźć się zapisy precyzujące szczegóły wykonawcze i techniczne.</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68F40969" w14:textId="77777777" w:rsidR="00311AEB" w:rsidRPr="00C472E1" w:rsidRDefault="00311AEB" w:rsidP="00BA5790">
            <w:pPr>
              <w:pStyle w:val="Inne0"/>
              <w:shd w:val="clear" w:color="auto" w:fill="auto"/>
              <w:spacing w:before="120" w:after="120"/>
              <w:ind w:left="140" w:right="272"/>
              <w:rPr>
                <w:rFonts w:ascii="Lato" w:eastAsia="Arial" w:hAnsi="Lato" w:cs="Arial"/>
                <w:sz w:val="18"/>
                <w:szCs w:val="18"/>
              </w:rPr>
            </w:pPr>
            <w:r w:rsidRPr="00C472E1">
              <w:rPr>
                <w:rFonts w:ascii="Lato" w:eastAsia="Arial" w:hAnsi="Lato" w:cs="Arial"/>
                <w:sz w:val="18"/>
                <w:szCs w:val="18"/>
              </w:rPr>
              <w:t xml:space="preserve">Proponuje się zachowanie w art. 26 delegacji do wydania rozporządzenia w sprawie klasyfikacji gleboznawczej gruntów. </w:t>
            </w:r>
          </w:p>
          <w:p w14:paraId="7519FDBF" w14:textId="77777777" w:rsidR="00311AEB" w:rsidRPr="00C472E1" w:rsidRDefault="00311AEB" w:rsidP="00BA5790">
            <w:pPr>
              <w:pStyle w:val="Inne0"/>
              <w:shd w:val="clear" w:color="auto" w:fill="auto"/>
              <w:spacing w:before="120" w:after="120"/>
              <w:ind w:left="140" w:right="272"/>
              <w:rPr>
                <w:rFonts w:ascii="Lato" w:eastAsia="Arial" w:hAnsi="Lato" w:cs="Arial"/>
                <w:sz w:val="18"/>
                <w:szCs w:val="18"/>
              </w:rPr>
            </w:pPr>
            <w:r w:rsidRPr="00C472E1">
              <w:rPr>
                <w:rFonts w:ascii="Lato" w:eastAsia="Arial" w:hAnsi="Lato" w:cs="Arial"/>
                <w:sz w:val="18"/>
                <w:szCs w:val="18"/>
              </w:rPr>
              <w:t>Proponuje się  niżej wymienione zapisy z art.1 pkt 27 projektu zamieścić w projekcie ustawy a pozostałą cześć zamieścić w rozporządzeniu w sprawie klasyfikacji gleboznawczej gruntów.</w:t>
            </w:r>
          </w:p>
          <w:p w14:paraId="01288B37" w14:textId="77777777" w:rsidR="00311AEB" w:rsidRPr="00C472E1" w:rsidRDefault="00311AEB" w:rsidP="0029190F">
            <w:pPr>
              <w:widowControl/>
              <w:suppressAutoHyphens/>
              <w:autoSpaceDE w:val="0"/>
              <w:autoSpaceDN w:val="0"/>
              <w:adjustRightInd w:val="0"/>
              <w:spacing w:before="120" w:after="120"/>
              <w:ind w:left="437" w:right="272" w:hanging="283"/>
              <w:rPr>
                <w:rFonts w:ascii="Lato" w:eastAsia="Times New Roman" w:hAnsi="Lato" w:cs="Arial"/>
                <w:color w:val="auto"/>
                <w:sz w:val="18"/>
                <w:szCs w:val="18"/>
                <w:lang w:bidi="ar-SA"/>
              </w:rPr>
            </w:pPr>
            <w:r w:rsidRPr="00C472E1">
              <w:rPr>
                <w:rFonts w:ascii="Lato" w:eastAsia="Times New Roman" w:hAnsi="Lato" w:cs="Arial"/>
                <w:color w:val="auto"/>
                <w:sz w:val="18"/>
                <w:szCs w:val="18"/>
                <w:lang w:bidi="ar-SA"/>
              </w:rPr>
              <w:t>Art. 26a. Grunty rolne obejmuje się gleboznawczą klasyfikacją gruntów, przeprowadzaną w sposób jednolity dla całego kraju, na podstawie urzędowej tabeli klas gruntów.</w:t>
            </w:r>
          </w:p>
          <w:p w14:paraId="0B717627" w14:textId="77777777" w:rsidR="00311AEB" w:rsidRPr="00C472E1" w:rsidRDefault="00311AEB" w:rsidP="0029190F">
            <w:pPr>
              <w:widowControl/>
              <w:suppressAutoHyphens/>
              <w:autoSpaceDE w:val="0"/>
              <w:autoSpaceDN w:val="0"/>
              <w:adjustRightInd w:val="0"/>
              <w:spacing w:before="120" w:after="120"/>
              <w:ind w:left="437" w:right="272" w:hanging="283"/>
              <w:rPr>
                <w:rFonts w:ascii="Lato" w:eastAsia="Times New Roman" w:hAnsi="Lato" w:cs="Arial"/>
                <w:color w:val="auto"/>
                <w:sz w:val="18"/>
                <w:szCs w:val="18"/>
                <w:lang w:bidi="ar-SA"/>
              </w:rPr>
            </w:pPr>
            <w:r w:rsidRPr="00C472E1">
              <w:rPr>
                <w:rFonts w:ascii="Lato" w:eastAsia="Times New Roman" w:hAnsi="Lato" w:cs="Arial"/>
                <w:color w:val="auto"/>
                <w:sz w:val="18"/>
                <w:szCs w:val="18"/>
                <w:lang w:bidi="ar-SA"/>
              </w:rPr>
              <w:t>Art. 26b. 1. Starosta wszczyna postępowanie administracyjne w sprawie ustalenia gleboznawczej klasyfikacji gruntów:</w:t>
            </w:r>
          </w:p>
          <w:p w14:paraId="1ACE805A" w14:textId="77777777" w:rsidR="00311AEB" w:rsidRPr="00C472E1" w:rsidRDefault="00311AEB" w:rsidP="00BA5790">
            <w:pPr>
              <w:widowControl/>
              <w:spacing w:before="120" w:after="120"/>
              <w:ind w:left="140" w:right="272" w:hanging="284"/>
              <w:rPr>
                <w:rFonts w:ascii="Lato" w:eastAsia="Times New Roman" w:hAnsi="Lato" w:cs="Arial"/>
                <w:bCs/>
                <w:color w:val="auto"/>
                <w:sz w:val="18"/>
                <w:szCs w:val="18"/>
                <w:lang w:bidi="ar-SA"/>
              </w:rPr>
            </w:pPr>
            <w:r w:rsidRPr="00C472E1">
              <w:rPr>
                <w:rFonts w:ascii="Lato" w:eastAsia="Times New Roman" w:hAnsi="Lato" w:cs="Arial"/>
                <w:bCs/>
                <w:color w:val="auto"/>
                <w:sz w:val="18"/>
                <w:szCs w:val="18"/>
                <w:lang w:bidi="ar-SA"/>
              </w:rPr>
              <w:t>1)</w:t>
            </w:r>
            <w:r w:rsidRPr="00C472E1">
              <w:rPr>
                <w:rFonts w:ascii="Lato" w:eastAsia="Times New Roman" w:hAnsi="Lato" w:cs="Arial"/>
                <w:bCs/>
                <w:color w:val="auto"/>
                <w:sz w:val="18"/>
                <w:szCs w:val="18"/>
                <w:lang w:bidi="ar-SA"/>
              </w:rPr>
              <w:tab/>
              <w:t>z urzędu:</w:t>
            </w:r>
          </w:p>
          <w:p w14:paraId="7F1EB4ED" w14:textId="77777777" w:rsidR="00311AEB" w:rsidRPr="00C472E1" w:rsidRDefault="00311AEB" w:rsidP="0029190F">
            <w:pPr>
              <w:widowControl/>
              <w:spacing w:before="120" w:after="120"/>
              <w:ind w:left="437" w:right="272" w:hanging="334"/>
              <w:rPr>
                <w:rFonts w:ascii="Lato" w:eastAsia="Times New Roman" w:hAnsi="Lato" w:cs="Arial"/>
                <w:bCs/>
                <w:color w:val="auto"/>
                <w:sz w:val="18"/>
                <w:szCs w:val="18"/>
                <w:lang w:bidi="ar-SA"/>
              </w:rPr>
            </w:pPr>
            <w:r w:rsidRPr="00C472E1">
              <w:rPr>
                <w:rFonts w:ascii="Lato" w:eastAsia="Times New Roman" w:hAnsi="Lato" w:cs="Arial"/>
                <w:bCs/>
                <w:color w:val="auto"/>
                <w:sz w:val="18"/>
                <w:szCs w:val="18"/>
                <w:lang w:bidi="ar-SA"/>
              </w:rPr>
              <w:t>a)</w:t>
            </w:r>
            <w:r w:rsidRPr="00C472E1">
              <w:rPr>
                <w:rFonts w:ascii="Lato" w:eastAsia="Times New Roman" w:hAnsi="Lato" w:cs="Arial"/>
                <w:bCs/>
                <w:color w:val="auto"/>
                <w:sz w:val="18"/>
                <w:szCs w:val="18"/>
                <w:lang w:bidi="ar-SA"/>
              </w:rPr>
              <w:tab/>
              <w:t>na gruntach, które nie zostały dotychczas sklasyfikowane,</w:t>
            </w:r>
          </w:p>
          <w:p w14:paraId="580FE171" w14:textId="77777777" w:rsidR="00311AEB" w:rsidRPr="00C472E1" w:rsidRDefault="00311AEB" w:rsidP="0029190F">
            <w:pPr>
              <w:widowControl/>
              <w:spacing w:before="120" w:after="120"/>
              <w:ind w:left="437" w:right="272" w:hanging="334"/>
              <w:rPr>
                <w:rFonts w:ascii="Lato" w:eastAsia="Times New Roman" w:hAnsi="Lato" w:cs="Arial"/>
                <w:bCs/>
                <w:color w:val="auto"/>
                <w:sz w:val="18"/>
                <w:szCs w:val="18"/>
                <w:lang w:bidi="ar-SA"/>
              </w:rPr>
            </w:pPr>
            <w:r w:rsidRPr="00C472E1">
              <w:rPr>
                <w:rFonts w:ascii="Lato" w:eastAsia="Times New Roman" w:hAnsi="Lato" w:cs="Arial"/>
                <w:bCs/>
                <w:color w:val="auto"/>
                <w:sz w:val="18"/>
                <w:szCs w:val="18"/>
                <w:lang w:bidi="ar-SA"/>
              </w:rPr>
              <w:t>b)</w:t>
            </w:r>
            <w:r w:rsidRPr="00C472E1">
              <w:rPr>
                <w:rFonts w:ascii="Lato" w:eastAsia="Times New Roman" w:hAnsi="Lato" w:cs="Arial"/>
                <w:bCs/>
                <w:color w:val="auto"/>
                <w:sz w:val="18"/>
                <w:szCs w:val="18"/>
                <w:lang w:bidi="ar-SA"/>
              </w:rPr>
              <w:tab/>
              <w:t>na gruntach zmeliorowanych – po upływie 3 lat od wykonania urządzeń melioracji wodnych,</w:t>
            </w:r>
          </w:p>
          <w:p w14:paraId="74489F83" w14:textId="77777777" w:rsidR="00311AEB" w:rsidRPr="00C472E1" w:rsidRDefault="00311AEB" w:rsidP="0029190F">
            <w:pPr>
              <w:widowControl/>
              <w:spacing w:before="120" w:after="120"/>
              <w:ind w:left="437" w:right="272" w:hanging="334"/>
              <w:rPr>
                <w:rFonts w:ascii="Lato" w:eastAsia="Times New Roman" w:hAnsi="Lato" w:cs="Arial"/>
                <w:bCs/>
                <w:color w:val="auto"/>
                <w:sz w:val="18"/>
                <w:szCs w:val="18"/>
                <w:lang w:bidi="ar-SA"/>
              </w:rPr>
            </w:pPr>
            <w:r w:rsidRPr="00C472E1">
              <w:rPr>
                <w:rFonts w:ascii="Lato" w:eastAsia="Times New Roman" w:hAnsi="Lato" w:cs="Arial"/>
                <w:bCs/>
                <w:color w:val="auto"/>
                <w:sz w:val="18"/>
                <w:szCs w:val="18"/>
                <w:lang w:bidi="ar-SA"/>
              </w:rPr>
              <w:t>c)</w:t>
            </w:r>
            <w:r w:rsidRPr="00C472E1">
              <w:rPr>
                <w:rFonts w:ascii="Lato" w:eastAsia="Times New Roman" w:hAnsi="Lato" w:cs="Arial"/>
                <w:bCs/>
                <w:color w:val="auto"/>
                <w:sz w:val="18"/>
                <w:szCs w:val="18"/>
                <w:lang w:bidi="ar-SA"/>
              </w:rPr>
              <w:tab/>
              <w:t>po wystąpieniu klęski żywiołowej powodującej zmiany środowiska glebowego,</w:t>
            </w:r>
          </w:p>
          <w:p w14:paraId="211C6146" w14:textId="77777777" w:rsidR="00311AEB" w:rsidRPr="00C472E1" w:rsidRDefault="00311AEB" w:rsidP="0029190F">
            <w:pPr>
              <w:widowControl/>
              <w:spacing w:before="120" w:after="120"/>
              <w:ind w:left="437" w:right="272" w:hanging="334"/>
              <w:rPr>
                <w:rFonts w:ascii="Lato" w:eastAsia="Times New Roman" w:hAnsi="Lato" w:cs="Arial"/>
                <w:bCs/>
                <w:color w:val="auto"/>
                <w:sz w:val="18"/>
                <w:szCs w:val="18"/>
                <w:lang w:bidi="ar-SA"/>
              </w:rPr>
            </w:pPr>
            <w:r w:rsidRPr="00C472E1">
              <w:rPr>
                <w:rFonts w:ascii="Lato" w:eastAsia="Times New Roman" w:hAnsi="Lato" w:cs="Arial"/>
                <w:bCs/>
                <w:color w:val="auto"/>
                <w:sz w:val="18"/>
                <w:szCs w:val="18"/>
                <w:lang w:bidi="ar-SA"/>
              </w:rPr>
              <w:t>d)</w:t>
            </w:r>
            <w:r w:rsidRPr="00C472E1">
              <w:rPr>
                <w:rFonts w:ascii="Lato" w:eastAsia="Times New Roman" w:hAnsi="Lato" w:cs="Arial"/>
                <w:bCs/>
                <w:color w:val="auto"/>
                <w:sz w:val="18"/>
                <w:szCs w:val="18"/>
                <w:lang w:bidi="ar-SA"/>
              </w:rPr>
              <w:tab/>
              <w:t>na gruntach objętych postępowaniem scaleniowym – w przypadku stwierdzenia nieaktualnego oznaczenia gruntów rolnych w ewidencji gruntów i budynków,</w:t>
            </w:r>
          </w:p>
          <w:p w14:paraId="58CC777F" w14:textId="77777777" w:rsidR="00311AEB" w:rsidRPr="00C472E1" w:rsidRDefault="00311AEB" w:rsidP="0029190F">
            <w:pPr>
              <w:widowControl/>
              <w:spacing w:before="120" w:after="120"/>
              <w:ind w:left="437" w:right="272" w:hanging="334"/>
              <w:rPr>
                <w:rFonts w:ascii="Lato" w:eastAsia="Times New Roman" w:hAnsi="Lato" w:cs="Arial"/>
                <w:bCs/>
                <w:color w:val="auto"/>
                <w:sz w:val="18"/>
                <w:szCs w:val="18"/>
                <w:lang w:bidi="ar-SA"/>
              </w:rPr>
            </w:pPr>
            <w:r w:rsidRPr="00C472E1">
              <w:rPr>
                <w:rFonts w:ascii="Lato" w:eastAsia="Times New Roman" w:hAnsi="Lato" w:cs="Arial"/>
                <w:bCs/>
                <w:color w:val="auto"/>
                <w:sz w:val="18"/>
                <w:szCs w:val="18"/>
                <w:lang w:bidi="ar-SA"/>
              </w:rPr>
              <w:lastRenderedPageBreak/>
              <w:t>e)</w:t>
            </w:r>
            <w:r w:rsidRPr="00C472E1">
              <w:rPr>
                <w:rFonts w:ascii="Lato" w:eastAsia="Times New Roman" w:hAnsi="Lato" w:cs="Arial"/>
                <w:bCs/>
                <w:color w:val="auto"/>
                <w:sz w:val="18"/>
                <w:szCs w:val="18"/>
                <w:lang w:bidi="ar-SA"/>
              </w:rPr>
              <w:tab/>
              <w:t>na gruntach, na których starosta przeprowadził modernizację ewidencji gruntów i budynków – w przypadku stwierdzenia trwałej zmiany użytków gruntowych na gruntach podlegających klasyfikacji, nie później niż w terminie 3 miesięcy od dnia upływu terminu, o którym mowa w art. 24a ust. 7 albo terminu ostatecznego zakończenia postępowania, o którym mowa w art. 24a ust. 10 – w przypadku danych ewidencji gruntów, do których zgłoszono zarzuty,</w:t>
            </w:r>
          </w:p>
          <w:p w14:paraId="37111E66" w14:textId="77777777" w:rsidR="00311AEB" w:rsidRPr="00C472E1" w:rsidRDefault="00311AEB" w:rsidP="0029190F">
            <w:pPr>
              <w:widowControl/>
              <w:spacing w:before="120" w:after="120"/>
              <w:ind w:left="437" w:right="272" w:hanging="334"/>
              <w:rPr>
                <w:rFonts w:ascii="Lato" w:eastAsia="Times New Roman" w:hAnsi="Lato" w:cs="Arial"/>
                <w:bCs/>
                <w:color w:val="auto"/>
                <w:sz w:val="18"/>
                <w:szCs w:val="18"/>
                <w:lang w:bidi="ar-SA"/>
              </w:rPr>
            </w:pPr>
            <w:r w:rsidRPr="00C472E1">
              <w:rPr>
                <w:rFonts w:ascii="Lato" w:eastAsia="Times New Roman" w:hAnsi="Lato" w:cs="Arial"/>
                <w:bCs/>
                <w:color w:val="auto"/>
                <w:sz w:val="18"/>
                <w:szCs w:val="18"/>
                <w:lang w:bidi="ar-SA"/>
              </w:rPr>
              <w:t>f)</w:t>
            </w:r>
            <w:r w:rsidRPr="00C472E1">
              <w:rPr>
                <w:rFonts w:ascii="Lato" w:eastAsia="Times New Roman" w:hAnsi="Lato" w:cs="Arial"/>
                <w:bCs/>
                <w:color w:val="auto"/>
                <w:sz w:val="18"/>
                <w:szCs w:val="18"/>
                <w:lang w:bidi="ar-SA"/>
              </w:rPr>
              <w:tab/>
              <w:t>w przypadku stwierdzenia, na podstawie analizy materiałów państwowego zasobu geodezyjnego i kartograficznego, błędnego lub nieaktualnego oznaczenia gruntów rolnych w ewidencji gruntów i budynków;</w:t>
            </w:r>
          </w:p>
          <w:p w14:paraId="26C81209" w14:textId="77777777" w:rsidR="00311AEB" w:rsidRPr="00C472E1" w:rsidRDefault="00311AEB" w:rsidP="0029190F">
            <w:pPr>
              <w:widowControl/>
              <w:spacing w:before="120" w:after="120"/>
              <w:ind w:left="437" w:right="272" w:hanging="284"/>
              <w:rPr>
                <w:rFonts w:ascii="Lato" w:eastAsia="Times New Roman" w:hAnsi="Lato" w:cs="Arial"/>
                <w:bCs/>
                <w:color w:val="auto"/>
                <w:sz w:val="18"/>
                <w:szCs w:val="18"/>
                <w:lang w:bidi="ar-SA"/>
              </w:rPr>
            </w:pPr>
            <w:r w:rsidRPr="00C472E1">
              <w:rPr>
                <w:rFonts w:ascii="Lato" w:eastAsia="Times New Roman" w:hAnsi="Lato" w:cs="Arial"/>
                <w:bCs/>
                <w:color w:val="auto"/>
                <w:sz w:val="18"/>
                <w:szCs w:val="18"/>
                <w:lang w:bidi="ar-SA"/>
              </w:rPr>
              <w:t>2)</w:t>
            </w:r>
            <w:r w:rsidRPr="00C472E1">
              <w:rPr>
                <w:rFonts w:ascii="Lato" w:eastAsia="Times New Roman" w:hAnsi="Lato" w:cs="Arial"/>
                <w:bCs/>
                <w:color w:val="auto"/>
                <w:sz w:val="18"/>
                <w:szCs w:val="18"/>
                <w:lang w:bidi="ar-SA"/>
              </w:rPr>
              <w:tab/>
              <w:t>na wniosek podmiotów, o których mowa w art. 20 ust. 2 pkt 1, w przypadku:</w:t>
            </w:r>
          </w:p>
          <w:p w14:paraId="6468BB15" w14:textId="77777777" w:rsidR="00311AEB" w:rsidRPr="00C472E1" w:rsidRDefault="00311AEB" w:rsidP="0029190F">
            <w:pPr>
              <w:widowControl/>
              <w:spacing w:before="120" w:after="120"/>
              <w:ind w:left="437" w:right="272" w:hanging="283"/>
              <w:rPr>
                <w:rFonts w:ascii="Lato" w:eastAsia="Times New Roman" w:hAnsi="Lato" w:cs="Arial"/>
                <w:bCs/>
                <w:color w:val="auto"/>
                <w:sz w:val="18"/>
                <w:szCs w:val="18"/>
                <w:lang w:bidi="ar-SA"/>
              </w:rPr>
            </w:pPr>
            <w:r w:rsidRPr="00C472E1">
              <w:rPr>
                <w:rFonts w:ascii="Lato" w:eastAsia="Times New Roman" w:hAnsi="Lato" w:cs="Arial"/>
                <w:bCs/>
                <w:color w:val="auto"/>
                <w:sz w:val="18"/>
                <w:szCs w:val="18"/>
                <w:lang w:bidi="ar-SA"/>
              </w:rPr>
              <w:t>a)</w:t>
            </w:r>
            <w:r w:rsidRPr="00C472E1">
              <w:rPr>
                <w:rFonts w:ascii="Lato" w:eastAsia="Times New Roman" w:hAnsi="Lato" w:cs="Arial"/>
                <w:bCs/>
                <w:color w:val="auto"/>
                <w:sz w:val="18"/>
                <w:szCs w:val="18"/>
                <w:lang w:bidi="ar-SA"/>
              </w:rPr>
              <w:tab/>
              <w:t>trwałej zmiany sposobu użytkowania gruntów wymagających przeprowadzenia gleboznawczej klasyfikacji gruntów,</w:t>
            </w:r>
          </w:p>
          <w:p w14:paraId="20DE1056" w14:textId="77777777" w:rsidR="00311AEB" w:rsidRPr="00C472E1" w:rsidRDefault="00311AEB" w:rsidP="0029190F">
            <w:pPr>
              <w:widowControl/>
              <w:spacing w:before="120" w:after="120"/>
              <w:ind w:left="437" w:right="272" w:hanging="283"/>
              <w:rPr>
                <w:rFonts w:ascii="Lato" w:eastAsia="Times New Roman" w:hAnsi="Lato" w:cs="Arial"/>
                <w:bCs/>
                <w:color w:val="auto"/>
                <w:sz w:val="18"/>
                <w:szCs w:val="18"/>
                <w:lang w:bidi="ar-SA"/>
              </w:rPr>
            </w:pPr>
            <w:r w:rsidRPr="00C472E1">
              <w:rPr>
                <w:rFonts w:ascii="Lato" w:eastAsia="Times New Roman" w:hAnsi="Lato" w:cs="Arial"/>
                <w:bCs/>
                <w:color w:val="auto"/>
                <w:sz w:val="18"/>
                <w:szCs w:val="18"/>
                <w:lang w:bidi="ar-SA"/>
              </w:rPr>
              <w:t>b)</w:t>
            </w:r>
            <w:r w:rsidRPr="00C472E1">
              <w:rPr>
                <w:rFonts w:ascii="Lato" w:eastAsia="Times New Roman" w:hAnsi="Lato" w:cs="Arial"/>
                <w:bCs/>
                <w:color w:val="auto"/>
                <w:sz w:val="18"/>
                <w:szCs w:val="18"/>
                <w:lang w:bidi="ar-SA"/>
              </w:rPr>
              <w:tab/>
              <w:t>zaistnienia nieodwracalnych i trwałych zmian w profilu glebowym niebędących wynikiem działań człowieka, a powodujących zmianę przydatności produkcyjnej gleby,</w:t>
            </w:r>
          </w:p>
          <w:p w14:paraId="022588D0" w14:textId="77777777" w:rsidR="00311AEB" w:rsidRPr="00C472E1" w:rsidRDefault="00311AEB" w:rsidP="0029190F">
            <w:pPr>
              <w:widowControl/>
              <w:spacing w:before="120" w:after="120"/>
              <w:ind w:left="437" w:right="272" w:hanging="283"/>
              <w:rPr>
                <w:rFonts w:ascii="Lato" w:eastAsia="Times New Roman" w:hAnsi="Lato" w:cs="Arial"/>
                <w:bCs/>
                <w:color w:val="auto"/>
                <w:sz w:val="18"/>
                <w:szCs w:val="18"/>
                <w:lang w:bidi="ar-SA"/>
              </w:rPr>
            </w:pPr>
            <w:r w:rsidRPr="00C472E1">
              <w:rPr>
                <w:rFonts w:ascii="Lato" w:eastAsia="Times New Roman" w:hAnsi="Lato" w:cs="Arial"/>
                <w:bCs/>
                <w:color w:val="auto"/>
                <w:sz w:val="18"/>
                <w:szCs w:val="18"/>
                <w:lang w:bidi="ar-SA"/>
              </w:rPr>
              <w:t>c)</w:t>
            </w:r>
            <w:r w:rsidRPr="00C472E1">
              <w:rPr>
                <w:rFonts w:ascii="Lato" w:eastAsia="Times New Roman" w:hAnsi="Lato" w:cs="Arial"/>
                <w:bCs/>
                <w:color w:val="auto"/>
                <w:sz w:val="18"/>
                <w:szCs w:val="18"/>
                <w:lang w:bidi="ar-SA"/>
              </w:rPr>
              <w:tab/>
              <w:t>wykonania rekultywacji na cele rolnicze gruntów zdegradowanych albo zdewastowanych po wydaniu ostatecznej decyzji o uznaniu rekultywacji gruntów za zakończoną zgodnie z przepisami ustawy z dnia 3 lutego 1995 r. o ochronie gruntów rolnych i leśnych.</w:t>
            </w:r>
          </w:p>
          <w:p w14:paraId="74FE57AB" w14:textId="77777777" w:rsidR="00311AEB" w:rsidRPr="00C472E1" w:rsidRDefault="00311AEB" w:rsidP="0029190F">
            <w:pPr>
              <w:widowControl/>
              <w:suppressAutoHyphens/>
              <w:autoSpaceDE w:val="0"/>
              <w:autoSpaceDN w:val="0"/>
              <w:adjustRightInd w:val="0"/>
              <w:spacing w:before="120" w:after="120"/>
              <w:ind w:left="437" w:right="272" w:hanging="274"/>
              <w:rPr>
                <w:rFonts w:ascii="Lato" w:eastAsia="Times New Roman" w:hAnsi="Lato" w:cs="Arial"/>
                <w:color w:val="auto"/>
                <w:sz w:val="18"/>
                <w:szCs w:val="18"/>
                <w:lang w:bidi="ar-SA"/>
              </w:rPr>
            </w:pPr>
            <w:r w:rsidRPr="00C472E1">
              <w:rPr>
                <w:rFonts w:ascii="Lato" w:eastAsia="Times New Roman" w:hAnsi="Lato" w:cs="Arial"/>
                <w:color w:val="auto"/>
                <w:sz w:val="18"/>
                <w:szCs w:val="18"/>
                <w:lang w:bidi="ar-SA"/>
              </w:rPr>
              <w:t>2. Odmowa wszczęcia postępowania administracyjnego w sprawie ustalenia gleboznawczej klasyfikacji gruntów następuje w drodze decyzji administracyjnej, po stwierdzeniu braku zaistnienia przesłanek, o których mowa w ust. 1 pkt 2, oraz w przypadkach określonych w art. 61a § 1 Kodeksu postępowania administracyjnego.</w:t>
            </w:r>
          </w:p>
          <w:p w14:paraId="46B7578A" w14:textId="5C763F98" w:rsidR="00311AEB" w:rsidRPr="00C472E1" w:rsidRDefault="00311AEB" w:rsidP="0029190F">
            <w:pPr>
              <w:pStyle w:val="Inne0"/>
              <w:shd w:val="clear" w:color="auto" w:fill="auto"/>
              <w:spacing w:before="120" w:after="120"/>
              <w:ind w:left="437" w:right="272"/>
              <w:rPr>
                <w:rFonts w:ascii="Lato" w:eastAsia="Arial" w:hAnsi="Lato" w:cs="Arial"/>
                <w:sz w:val="18"/>
                <w:szCs w:val="18"/>
              </w:rPr>
            </w:pPr>
            <w:r w:rsidRPr="00C472E1">
              <w:rPr>
                <w:rFonts w:ascii="Lato" w:hAnsi="Lato" w:cs="Arial"/>
                <w:color w:val="auto"/>
                <w:sz w:val="18"/>
                <w:szCs w:val="18"/>
                <w:lang w:bidi="ar-SA"/>
              </w:rPr>
              <w:t>3. Koszty postępowania administracyjnego w sprawie ustalenia gleboznawczej klasyfikacji gruntów wszczętego na wniosek ponosi strona postępowania. Art. 262 § 2 Kodeksu postępowania administracyjnego stosuje się.</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006359F4" w14:textId="18FC2FC3" w:rsidR="00311AEB" w:rsidRPr="00712F29" w:rsidRDefault="00311AEB" w:rsidP="00712F29">
            <w:pPr>
              <w:pStyle w:val="Inne0"/>
              <w:shd w:val="clear" w:color="auto" w:fill="auto"/>
              <w:spacing w:before="120" w:after="120"/>
              <w:ind w:left="139" w:right="132"/>
              <w:rPr>
                <w:rFonts w:ascii="Lato" w:eastAsia="Arial" w:hAnsi="Lato" w:cs="Arial"/>
                <w:sz w:val="18"/>
                <w:szCs w:val="18"/>
              </w:rPr>
            </w:pPr>
            <w:r w:rsidRPr="00712F29">
              <w:rPr>
                <w:rFonts w:ascii="Lato" w:eastAsia="Arial" w:hAnsi="Lato" w:cs="Arial"/>
                <w:sz w:val="18"/>
                <w:szCs w:val="18"/>
              </w:rPr>
              <w:lastRenderedPageBreak/>
              <w:t>Uwaga nie została uwzględniona.</w:t>
            </w:r>
          </w:p>
          <w:p w14:paraId="3FA5F238" w14:textId="5C0F9D48" w:rsidR="00311AEB" w:rsidRPr="00712F29" w:rsidRDefault="00311AEB" w:rsidP="00712F29">
            <w:pPr>
              <w:pStyle w:val="Inne0"/>
              <w:shd w:val="clear" w:color="auto" w:fill="auto"/>
              <w:spacing w:before="120" w:after="120"/>
              <w:ind w:left="139" w:right="132"/>
              <w:rPr>
                <w:rFonts w:ascii="Lato" w:eastAsia="Arial" w:hAnsi="Lato" w:cs="Arial"/>
                <w:sz w:val="18"/>
                <w:szCs w:val="18"/>
              </w:rPr>
            </w:pPr>
            <w:r w:rsidRPr="00712F29">
              <w:rPr>
                <w:rFonts w:ascii="Lato" w:eastAsia="Arial" w:hAnsi="Lato" w:cs="Arial"/>
                <w:sz w:val="18"/>
                <w:szCs w:val="18"/>
              </w:rPr>
              <w:t>Przepisy dotyczące gleboznawczej klasyfikacji gruntów zostały przeniesione do rozdziału 4a i to w tych przepisach powinna znajdować się delegacja do wydania rozporządzenia regulują</w:t>
            </w:r>
            <w:r>
              <w:rPr>
                <w:rFonts w:ascii="Lato" w:eastAsia="Arial" w:hAnsi="Lato" w:cs="Arial"/>
                <w:sz w:val="18"/>
                <w:szCs w:val="18"/>
              </w:rPr>
              <w:t>cego</w:t>
            </w:r>
            <w:r w:rsidRPr="00712F29">
              <w:rPr>
                <w:rFonts w:ascii="Lato" w:eastAsia="Arial" w:hAnsi="Lato" w:cs="Arial"/>
                <w:sz w:val="18"/>
                <w:szCs w:val="18"/>
              </w:rPr>
              <w:t xml:space="preserve"> kwestie dotyczące przeprowadzania gleboznawczej klasyfikacji gruntów</w:t>
            </w:r>
            <w:r>
              <w:rPr>
                <w:rFonts w:ascii="Lato" w:eastAsia="Arial" w:hAnsi="Lato" w:cs="Arial"/>
                <w:sz w:val="18"/>
                <w:szCs w:val="18"/>
              </w:rPr>
              <w:t xml:space="preserve">. Jednocześnie w opinii projektodawcy w </w:t>
            </w:r>
            <w:r w:rsidRPr="00C472E1">
              <w:rPr>
                <w:rFonts w:ascii="Lato" w:eastAsia="Arial" w:hAnsi="Lato" w:cs="Arial"/>
                <w:sz w:val="18"/>
                <w:szCs w:val="18"/>
              </w:rPr>
              <w:t xml:space="preserve">ustawie zawierane </w:t>
            </w:r>
            <w:r>
              <w:rPr>
                <w:rFonts w:ascii="Lato" w:eastAsia="Arial" w:hAnsi="Lato" w:cs="Arial"/>
                <w:sz w:val="18"/>
                <w:szCs w:val="18"/>
              </w:rPr>
              <w:t>zawarte zostały</w:t>
            </w:r>
            <w:r w:rsidRPr="00C472E1">
              <w:rPr>
                <w:rFonts w:ascii="Lato" w:eastAsia="Arial" w:hAnsi="Lato" w:cs="Arial"/>
                <w:sz w:val="18"/>
                <w:szCs w:val="18"/>
              </w:rPr>
              <w:t xml:space="preserve"> zasady ogólne i fundamentalne regulacje, sprawy najistotniejsze z punktu widzenia obywatela</w:t>
            </w:r>
            <w:r>
              <w:rPr>
                <w:rFonts w:ascii="Lato" w:eastAsia="Arial" w:hAnsi="Lato" w:cs="Arial"/>
                <w:sz w:val="18"/>
                <w:szCs w:val="18"/>
              </w:rPr>
              <w:t xml:space="preserve">. Proponowane brzmienie ogranicza zakres regulacji zawartych w ustawie, proponując przeniesienie części z nich do rozporządzenia, co jest  nieuzasadnione, dotyczy bowiem praw i obowiązków obywateli, w tym osób upoważnianych do przeprowadzania prac klasyfikacyjnych w ramach  </w:t>
            </w:r>
            <w:r w:rsidRPr="00712F29">
              <w:rPr>
                <w:rFonts w:ascii="Lato" w:eastAsia="Arial" w:hAnsi="Lato" w:cs="Arial"/>
                <w:sz w:val="18"/>
                <w:szCs w:val="18"/>
              </w:rPr>
              <w:t>postępowania administracyjnego w sprawie ustalenia gleboznawczej klasyfikacji gruntów</w:t>
            </w:r>
            <w:r>
              <w:rPr>
                <w:rFonts w:ascii="Lato" w:eastAsia="Arial" w:hAnsi="Lato" w:cs="Arial"/>
                <w:sz w:val="18"/>
                <w:szCs w:val="18"/>
              </w:rPr>
              <w:t>.</w:t>
            </w:r>
          </w:p>
        </w:tc>
      </w:tr>
      <w:tr w:rsidR="00311AEB" w:rsidRPr="00C472E1" w14:paraId="057046A9" w14:textId="5C4A1706" w:rsidTr="001D2648">
        <w:tc>
          <w:tcPr>
            <w:tcW w:w="706" w:type="dxa"/>
            <w:tcBorders>
              <w:top w:val="single" w:sz="4" w:space="0" w:color="auto"/>
              <w:left w:val="single" w:sz="4" w:space="0" w:color="auto"/>
              <w:bottom w:val="single" w:sz="4" w:space="0" w:color="auto"/>
            </w:tcBorders>
            <w:shd w:val="clear" w:color="auto" w:fill="FFFFFF" w:themeFill="background1"/>
          </w:tcPr>
          <w:p w14:paraId="68E21D23"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4584BA21" w14:textId="3F72A088" w:rsidR="00311AEB" w:rsidRPr="00C472E1" w:rsidRDefault="00311AEB" w:rsidP="00BA5790">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Dolnośląski Wojewódzki Inspektor Nadzoru 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2B8553FB" w14:textId="77777777" w:rsidR="00311AEB" w:rsidRPr="00C472E1" w:rsidRDefault="00311AEB" w:rsidP="00BA5790">
            <w:pPr>
              <w:pStyle w:val="Inne0"/>
              <w:spacing w:before="120" w:after="120"/>
              <w:ind w:left="132" w:right="125"/>
              <w:rPr>
                <w:rFonts w:ascii="Lato" w:eastAsia="Arial" w:hAnsi="Lato" w:cs="Arial"/>
                <w:sz w:val="18"/>
                <w:szCs w:val="18"/>
                <w:u w:val="single"/>
              </w:rPr>
            </w:pPr>
            <w:r w:rsidRPr="00C472E1">
              <w:rPr>
                <w:rFonts w:ascii="Lato" w:eastAsia="Arial" w:hAnsi="Lato" w:cs="Arial"/>
                <w:sz w:val="18"/>
                <w:szCs w:val="18"/>
                <w:u w:val="single"/>
              </w:rPr>
              <w:t>dot. art. 1 pkt 28 lit. e</w:t>
            </w:r>
          </w:p>
          <w:p w14:paraId="34F37E1B" w14:textId="77777777" w:rsidR="00311AEB" w:rsidRPr="00C472E1" w:rsidRDefault="00311AEB" w:rsidP="00BA5790">
            <w:pPr>
              <w:pStyle w:val="Inne0"/>
              <w:spacing w:before="120" w:after="120"/>
              <w:ind w:left="132" w:right="125"/>
              <w:rPr>
                <w:rFonts w:ascii="Lato" w:eastAsia="Helvetica" w:hAnsi="Lato" w:cs="Arial"/>
                <w:b/>
                <w:sz w:val="18"/>
                <w:szCs w:val="18"/>
              </w:rPr>
            </w:pPr>
            <w:r w:rsidRPr="00C472E1">
              <w:rPr>
                <w:rFonts w:ascii="Lato" w:eastAsia="Arial" w:hAnsi="Lato" w:cs="Arial"/>
                <w:sz w:val="18"/>
                <w:szCs w:val="18"/>
              </w:rPr>
              <w:t>Dotyczy nowego brzmienia a</w:t>
            </w:r>
            <w:r w:rsidRPr="00C472E1">
              <w:rPr>
                <w:rFonts w:ascii="Lato" w:eastAsia="Helvetica" w:hAnsi="Lato" w:cs="Arial"/>
                <w:bCs/>
                <w:sz w:val="18"/>
                <w:szCs w:val="18"/>
              </w:rPr>
              <w:t>rt. 28b ust. 3a</w:t>
            </w:r>
            <w:r w:rsidRPr="00C472E1">
              <w:rPr>
                <w:rFonts w:ascii="Lato" w:eastAsia="Helvetica" w:hAnsi="Lato" w:cs="Arial"/>
                <w:b/>
                <w:sz w:val="18"/>
                <w:szCs w:val="18"/>
              </w:rPr>
              <w:t xml:space="preserve"> </w:t>
            </w:r>
            <w:r w:rsidRPr="00C472E1">
              <w:rPr>
                <w:rFonts w:ascii="Lato" w:eastAsia="Helvetica" w:hAnsi="Lato" w:cs="Arial"/>
                <w:bCs/>
                <w:sz w:val="18"/>
                <w:szCs w:val="18"/>
              </w:rPr>
              <w:t>i 3b</w:t>
            </w:r>
          </w:p>
          <w:p w14:paraId="7C3994F1" w14:textId="77777777" w:rsidR="00311AEB" w:rsidRPr="00C472E1" w:rsidRDefault="00311AEB" w:rsidP="00BA5790">
            <w:pPr>
              <w:pStyle w:val="Inne0"/>
              <w:spacing w:before="120" w:after="120"/>
              <w:ind w:left="132" w:right="125"/>
              <w:rPr>
                <w:rFonts w:ascii="Lato" w:eastAsia="Arial" w:hAnsi="Lato" w:cs="Arial"/>
                <w:sz w:val="18"/>
                <w:szCs w:val="18"/>
              </w:rPr>
            </w:pPr>
            <w:r w:rsidRPr="00C472E1">
              <w:rPr>
                <w:rFonts w:ascii="Lato" w:eastAsia="Arial" w:hAnsi="Lato" w:cs="Arial"/>
                <w:sz w:val="18"/>
                <w:szCs w:val="18"/>
              </w:rPr>
              <w:t xml:space="preserve">Powołano się na usunięty ust. 3. </w:t>
            </w:r>
          </w:p>
          <w:p w14:paraId="0FE56BD8" w14:textId="4813D829" w:rsidR="00311AEB" w:rsidRPr="00C472E1" w:rsidRDefault="00311AEB" w:rsidP="00BA5790">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sz w:val="18"/>
                <w:szCs w:val="18"/>
              </w:rPr>
              <w:t>Ten przepis należy usunąć i posługiwać się zamiast „kopia aktualnej mapy zasadniczej” - mapą do celów projektowych. Każdy plan sytuacyjny powinien być sporządzany na mapie do celów projektowych, którą sporządza specjalista – geodeta uprawniony, który odpowiada za jej treść.</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3C588B6A" w14:textId="77777777" w:rsidR="00311AEB" w:rsidRPr="00C472E1" w:rsidRDefault="00311AEB" w:rsidP="00BA5790">
            <w:pPr>
              <w:pStyle w:val="Inne0"/>
              <w:spacing w:before="120" w:after="120"/>
              <w:ind w:left="140" w:right="272"/>
              <w:rPr>
                <w:rFonts w:ascii="Lato" w:eastAsia="Helvetica" w:hAnsi="Lato" w:cs="Arial"/>
                <w:b/>
                <w:sz w:val="18"/>
                <w:szCs w:val="18"/>
              </w:rPr>
            </w:pPr>
            <w:r w:rsidRPr="00C472E1">
              <w:rPr>
                <w:rFonts w:ascii="Lato" w:eastAsia="Arial" w:hAnsi="Lato" w:cs="Arial"/>
                <w:sz w:val="18"/>
                <w:szCs w:val="18"/>
              </w:rPr>
              <w:t xml:space="preserve">Usunąć </w:t>
            </w:r>
            <w:r w:rsidRPr="00C472E1">
              <w:rPr>
                <w:rFonts w:ascii="Lato" w:eastAsia="Helvetica" w:hAnsi="Lato" w:cs="Arial"/>
                <w:bCs/>
                <w:sz w:val="18"/>
                <w:szCs w:val="18"/>
              </w:rPr>
              <w:t>art. 28b ust. 3a</w:t>
            </w:r>
            <w:r w:rsidRPr="00C472E1">
              <w:rPr>
                <w:rFonts w:ascii="Lato" w:eastAsia="Helvetica" w:hAnsi="Lato" w:cs="Arial"/>
                <w:b/>
                <w:sz w:val="18"/>
                <w:szCs w:val="18"/>
              </w:rPr>
              <w:t xml:space="preserve"> </w:t>
            </w:r>
          </w:p>
          <w:p w14:paraId="2BE93847" w14:textId="77777777" w:rsidR="00311AEB" w:rsidRPr="00C472E1" w:rsidRDefault="00311AEB" w:rsidP="00BA5790">
            <w:pPr>
              <w:pStyle w:val="Inne0"/>
              <w:spacing w:before="120" w:after="120"/>
              <w:ind w:left="140" w:right="272"/>
              <w:rPr>
                <w:rFonts w:ascii="Lato" w:eastAsia="Arial" w:hAnsi="Lato" w:cs="Arial"/>
                <w:sz w:val="18"/>
                <w:szCs w:val="18"/>
              </w:rPr>
            </w:pPr>
            <w:r w:rsidRPr="00C472E1">
              <w:rPr>
                <w:rFonts w:ascii="Lato" w:eastAsia="Helvetica" w:hAnsi="Lato" w:cs="Arial"/>
                <w:bCs/>
                <w:sz w:val="18"/>
                <w:szCs w:val="18"/>
              </w:rPr>
              <w:t xml:space="preserve">W miejsce ust. </w:t>
            </w:r>
            <w:r w:rsidRPr="00C472E1">
              <w:rPr>
                <w:rFonts w:ascii="Lato" w:eastAsia="Arial" w:hAnsi="Lato" w:cs="Arial"/>
                <w:sz w:val="18"/>
                <w:szCs w:val="18"/>
              </w:rPr>
              <w:t xml:space="preserve">3b „Plan sytuacyjny, o którym mowa w ust. 2a, sporządza się na kopii aktualnej mapy zasadniczej lub kopii aktualnej mapie do celów projektowych”. </w:t>
            </w:r>
          </w:p>
          <w:p w14:paraId="2D20BC4F" w14:textId="77777777" w:rsidR="00311AEB" w:rsidRPr="00C472E1" w:rsidRDefault="00311AEB" w:rsidP="00BA5790">
            <w:pPr>
              <w:pStyle w:val="Inne0"/>
              <w:spacing w:before="120" w:after="120"/>
              <w:ind w:left="140" w:right="272"/>
              <w:rPr>
                <w:rFonts w:ascii="Lato" w:eastAsia="Arial" w:hAnsi="Lato" w:cs="Arial"/>
                <w:sz w:val="18"/>
                <w:szCs w:val="18"/>
              </w:rPr>
            </w:pPr>
            <w:r w:rsidRPr="00C472E1">
              <w:rPr>
                <w:rFonts w:ascii="Lato" w:eastAsia="Arial" w:hAnsi="Lato" w:cs="Arial"/>
                <w:sz w:val="18"/>
                <w:szCs w:val="18"/>
              </w:rPr>
              <w:t>Wpisać:</w:t>
            </w:r>
          </w:p>
          <w:p w14:paraId="6F66E780" w14:textId="5BE4E53C" w:rsidR="00311AEB" w:rsidRPr="00C472E1" w:rsidRDefault="00311AEB" w:rsidP="00BA5790">
            <w:pPr>
              <w:pStyle w:val="Inne0"/>
              <w:shd w:val="clear" w:color="auto" w:fill="auto"/>
              <w:spacing w:before="120" w:after="120"/>
              <w:ind w:left="140" w:right="272"/>
              <w:rPr>
                <w:rFonts w:ascii="Lato" w:eastAsia="Arial" w:hAnsi="Lato" w:cs="Arial"/>
                <w:sz w:val="18"/>
                <w:szCs w:val="18"/>
              </w:rPr>
            </w:pPr>
            <w:r w:rsidRPr="00C472E1">
              <w:rPr>
                <w:rFonts w:ascii="Lato" w:eastAsia="Arial" w:hAnsi="Lato" w:cs="Arial"/>
                <w:sz w:val="18"/>
                <w:szCs w:val="18"/>
              </w:rPr>
              <w:t>Plan sytuacyjny, o którym mowa w ust. 2a, sporządza się na aktualnej mapie do celów projektowych. Do planu sytuacyjnego dołącza się, w obowiązującym układzie współrzędnych geodezyjnych, propozycję usytuowania projektowanych sieci uzbrojenia terenu w postaci wektorowych danych przestrzennych w formacie uzgodnionym ze starostą albo wykaz współrzędnych punktów projektowanej sieci uzbrojenia terenu w postaci pliku tekstowego.</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17BF097F" w14:textId="77777777" w:rsidR="00311AEB" w:rsidRDefault="00311AEB" w:rsidP="00712F29">
            <w:pPr>
              <w:pStyle w:val="Inne0"/>
              <w:spacing w:before="120" w:after="120"/>
              <w:ind w:left="139" w:right="132"/>
              <w:rPr>
                <w:rFonts w:ascii="Lato" w:eastAsia="Arial" w:hAnsi="Lato" w:cs="Arial"/>
                <w:sz w:val="18"/>
                <w:szCs w:val="18"/>
              </w:rPr>
            </w:pPr>
            <w:r>
              <w:rPr>
                <w:rFonts w:ascii="Lato" w:eastAsia="Arial" w:hAnsi="Lato" w:cs="Arial"/>
                <w:sz w:val="18"/>
                <w:szCs w:val="18"/>
              </w:rPr>
              <w:t>Uwaga nie została uwzględniona.</w:t>
            </w:r>
          </w:p>
          <w:p w14:paraId="2162225D" w14:textId="1E83ECCD" w:rsidR="00311AEB" w:rsidRPr="00712F29" w:rsidRDefault="00311AEB" w:rsidP="00712F29">
            <w:pPr>
              <w:pStyle w:val="Inne0"/>
              <w:spacing w:before="120" w:after="120"/>
              <w:ind w:left="139" w:right="132"/>
              <w:rPr>
                <w:rFonts w:ascii="Lato" w:eastAsia="Arial" w:hAnsi="Lato" w:cs="Arial"/>
                <w:sz w:val="18"/>
                <w:szCs w:val="18"/>
              </w:rPr>
            </w:pPr>
            <w:r w:rsidRPr="00712F29">
              <w:rPr>
                <w:rFonts w:ascii="Lato" w:eastAsia="Arial" w:hAnsi="Lato" w:cs="Arial"/>
                <w:sz w:val="18"/>
                <w:szCs w:val="18"/>
              </w:rPr>
              <w:t xml:space="preserve">Propozycja wykreślenia możliwości sporządzania  planu sytuacyjnego na aktualnej mapie zasadniczej i wymuszenie sporządzania planu na mapie do celów projektowych spowoduje skutki finansowe dla inwestorów, które nie zostały oszacowane i przedstawione przez </w:t>
            </w:r>
            <w:r>
              <w:rPr>
                <w:rFonts w:ascii="Lato" w:eastAsia="Arial" w:hAnsi="Lato" w:cs="Arial"/>
                <w:sz w:val="18"/>
                <w:szCs w:val="18"/>
              </w:rPr>
              <w:t>autorów uwagi, jak również wydłuży realizację procesu inwestycyjnego</w:t>
            </w:r>
            <w:r w:rsidRPr="00712F29">
              <w:rPr>
                <w:rFonts w:ascii="Lato" w:eastAsia="Arial" w:hAnsi="Lato" w:cs="Arial"/>
                <w:sz w:val="18"/>
                <w:szCs w:val="18"/>
              </w:rPr>
              <w:t>.</w:t>
            </w:r>
            <w:r>
              <w:rPr>
                <w:rFonts w:ascii="Lato" w:eastAsia="Arial" w:hAnsi="Lato" w:cs="Arial"/>
                <w:sz w:val="18"/>
                <w:szCs w:val="18"/>
              </w:rPr>
              <w:t xml:space="preserve"> Brak uzasadnienia do zwiększania obciążeń po stronie inwestorów.</w:t>
            </w:r>
          </w:p>
        </w:tc>
      </w:tr>
      <w:tr w:rsidR="00311AEB" w:rsidRPr="00C472E1" w14:paraId="70EFDA63" w14:textId="4CCD13D0" w:rsidTr="001D2648">
        <w:tc>
          <w:tcPr>
            <w:tcW w:w="706" w:type="dxa"/>
            <w:tcBorders>
              <w:top w:val="single" w:sz="4" w:space="0" w:color="auto"/>
              <w:left w:val="single" w:sz="4" w:space="0" w:color="auto"/>
              <w:bottom w:val="single" w:sz="4" w:space="0" w:color="auto"/>
            </w:tcBorders>
            <w:shd w:val="clear" w:color="auto" w:fill="FFFFFF" w:themeFill="background1"/>
          </w:tcPr>
          <w:p w14:paraId="3F5386C7"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026661C7" w14:textId="773B1406" w:rsidR="00311AEB" w:rsidRPr="00C472E1" w:rsidRDefault="00311AEB" w:rsidP="00BA5790">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Dolnośląski Wojewódzki Inspektor Nadzoru 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307C133B" w14:textId="77777777" w:rsidR="00311AEB" w:rsidRPr="00C472E1" w:rsidRDefault="00311AEB" w:rsidP="00BA5790">
            <w:pPr>
              <w:pStyle w:val="Inne0"/>
              <w:spacing w:before="120" w:after="120"/>
              <w:ind w:left="132" w:right="125"/>
              <w:rPr>
                <w:rFonts w:ascii="Lato" w:eastAsia="Arial" w:hAnsi="Lato" w:cs="Arial"/>
                <w:sz w:val="18"/>
                <w:szCs w:val="18"/>
                <w:u w:val="single"/>
              </w:rPr>
            </w:pPr>
            <w:r w:rsidRPr="00C472E1">
              <w:rPr>
                <w:rFonts w:ascii="Lato" w:eastAsia="Arial" w:hAnsi="Lato" w:cs="Arial"/>
                <w:sz w:val="18"/>
                <w:szCs w:val="18"/>
                <w:u w:val="single"/>
              </w:rPr>
              <w:t>dot. art. 1 pkt 36</w:t>
            </w:r>
          </w:p>
          <w:p w14:paraId="22FA8B63" w14:textId="77777777" w:rsidR="00311AEB" w:rsidRPr="00C472E1" w:rsidRDefault="00311AEB" w:rsidP="00BA5790">
            <w:pPr>
              <w:pStyle w:val="Inne0"/>
              <w:spacing w:before="120" w:after="120"/>
              <w:ind w:left="132" w:right="125"/>
              <w:rPr>
                <w:rFonts w:ascii="Lato" w:eastAsia="Arial" w:hAnsi="Lato" w:cs="Arial"/>
                <w:sz w:val="18"/>
                <w:szCs w:val="18"/>
              </w:rPr>
            </w:pPr>
            <w:r w:rsidRPr="00C472E1">
              <w:rPr>
                <w:rFonts w:ascii="Lato" w:eastAsia="Arial" w:hAnsi="Lato" w:cs="Arial"/>
                <w:sz w:val="18"/>
                <w:szCs w:val="18"/>
              </w:rPr>
              <w:t>Dotyczy nowego brzmienia a</w:t>
            </w:r>
            <w:r w:rsidRPr="00C472E1">
              <w:rPr>
                <w:rFonts w:ascii="Lato" w:hAnsi="Lato" w:cs="Arial"/>
                <w:sz w:val="18"/>
                <w:szCs w:val="18"/>
              </w:rPr>
              <w:t>rt. 39</w:t>
            </w:r>
          </w:p>
          <w:p w14:paraId="00C21D5A" w14:textId="77777777" w:rsidR="00311AEB" w:rsidRPr="00C472E1" w:rsidRDefault="00311AEB" w:rsidP="00BA5790">
            <w:pPr>
              <w:pStyle w:val="Inne0"/>
              <w:spacing w:before="120" w:after="120"/>
              <w:ind w:left="132" w:right="125"/>
              <w:rPr>
                <w:rFonts w:ascii="Lato" w:eastAsia="Arial" w:hAnsi="Lato" w:cs="Arial"/>
                <w:sz w:val="18"/>
                <w:szCs w:val="18"/>
              </w:rPr>
            </w:pPr>
            <w:r w:rsidRPr="00C472E1">
              <w:rPr>
                <w:rFonts w:ascii="Lato" w:eastAsia="Arial" w:hAnsi="Lato" w:cs="Arial"/>
                <w:sz w:val="18"/>
                <w:szCs w:val="18"/>
              </w:rPr>
              <w:t>Wznowieniu podlega de facto położenie znaku granicznego. Jednocześnie przepis powinien dotyczyć także niewidocznych, zakrytych znaków. W takim przypadku, również należałoby zawiadomić zainteresowane osoby o czynnościach na gruncie.</w:t>
            </w:r>
          </w:p>
          <w:p w14:paraId="31ECA4A4" w14:textId="77777777" w:rsidR="00311AEB" w:rsidRPr="00C472E1" w:rsidRDefault="00311AEB" w:rsidP="00BA5790">
            <w:pPr>
              <w:pStyle w:val="Inne0"/>
              <w:spacing w:before="120" w:after="120"/>
              <w:ind w:left="132" w:right="125"/>
              <w:rPr>
                <w:rFonts w:ascii="Lato" w:eastAsia="Arial" w:hAnsi="Lato" w:cs="Arial"/>
                <w:sz w:val="18"/>
                <w:szCs w:val="18"/>
              </w:rPr>
            </w:pPr>
            <w:r w:rsidRPr="00C472E1">
              <w:rPr>
                <w:rFonts w:ascii="Lato" w:eastAsia="Arial" w:hAnsi="Lato" w:cs="Arial"/>
                <w:sz w:val="18"/>
                <w:szCs w:val="18"/>
              </w:rPr>
              <w:t>Zmiana redakcyjna polegająca na dodaniu słowa „zakryte” oraz „położenie”, a także pkt 1-7  w ust.12</w:t>
            </w:r>
          </w:p>
          <w:p w14:paraId="2CC1CED5" w14:textId="77777777" w:rsidR="00311AEB" w:rsidRPr="00C472E1" w:rsidRDefault="00311AEB" w:rsidP="00BA5790">
            <w:pPr>
              <w:pStyle w:val="Inne0"/>
              <w:shd w:val="clear" w:color="auto" w:fill="auto"/>
              <w:spacing w:before="120" w:after="120"/>
              <w:ind w:left="132" w:right="125"/>
              <w:rPr>
                <w:rFonts w:ascii="Lato" w:eastAsia="Arial" w:hAnsi="Lato" w:cs="Arial"/>
                <w:sz w:val="18"/>
                <w:szCs w:val="18"/>
              </w:rPr>
            </w:pP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5E750217" w14:textId="77777777" w:rsidR="00311AEB" w:rsidRPr="00C472E1" w:rsidRDefault="00311AEB" w:rsidP="00BA5790">
            <w:pPr>
              <w:pStyle w:val="Inne0"/>
              <w:spacing w:before="120" w:after="120"/>
              <w:ind w:left="140" w:right="272"/>
              <w:rPr>
                <w:rFonts w:ascii="Lato" w:eastAsia="Arial" w:hAnsi="Lato" w:cs="Arial"/>
                <w:sz w:val="18"/>
                <w:szCs w:val="18"/>
              </w:rPr>
            </w:pPr>
            <w:r w:rsidRPr="00C472E1">
              <w:rPr>
                <w:rFonts w:ascii="Lato" w:eastAsia="Arial" w:hAnsi="Lato" w:cs="Arial"/>
                <w:sz w:val="18"/>
                <w:szCs w:val="18"/>
              </w:rPr>
              <w:t xml:space="preserve">Dodać w art. 39 słowo „położenie” i „zakryte”: </w:t>
            </w:r>
          </w:p>
          <w:p w14:paraId="49DE21E1" w14:textId="77777777" w:rsidR="00311AEB" w:rsidRPr="00C472E1" w:rsidRDefault="00311AEB" w:rsidP="00BA5790">
            <w:pPr>
              <w:pStyle w:val="Inne0"/>
              <w:spacing w:before="120" w:after="120"/>
              <w:ind w:left="140" w:right="272"/>
              <w:rPr>
                <w:rFonts w:ascii="Lato" w:eastAsia="Arial" w:hAnsi="Lato" w:cs="Arial"/>
                <w:color w:val="auto"/>
                <w:sz w:val="18"/>
                <w:szCs w:val="18"/>
              </w:rPr>
            </w:pPr>
            <w:r w:rsidRPr="00C472E1">
              <w:rPr>
                <w:rFonts w:ascii="Lato" w:eastAsia="Arial" w:hAnsi="Lato" w:cs="Arial"/>
                <w:color w:val="auto"/>
                <w:sz w:val="18"/>
                <w:szCs w:val="18"/>
              </w:rPr>
              <w:t>Przesunięte, uszkodzone, zakryte lub zniszczone znaki graniczne, ustalone uprzednio, których stabilizacja dokonana została w trybie i na zasadach określonych w ustawie oraz innych przepisach prawa z zakresu geodezji i kartografii, w szczególności w wyniku: (…) – ich położenie może być wznowione bez przeprowadzenia postępowania rozgraniczeniowego (…)</w:t>
            </w:r>
          </w:p>
          <w:p w14:paraId="69C69E16" w14:textId="77777777" w:rsidR="00311AEB" w:rsidRPr="00C472E1" w:rsidRDefault="00311AEB" w:rsidP="00BA5790">
            <w:pPr>
              <w:pStyle w:val="Inne0"/>
              <w:spacing w:before="120" w:after="120"/>
              <w:ind w:left="140" w:right="272"/>
              <w:rPr>
                <w:rFonts w:ascii="Lato" w:eastAsia="Helvetica" w:hAnsi="Lato" w:cs="Arial"/>
                <w:color w:val="auto"/>
                <w:sz w:val="18"/>
                <w:szCs w:val="18"/>
              </w:rPr>
            </w:pPr>
            <w:r w:rsidRPr="00C472E1">
              <w:rPr>
                <w:rFonts w:ascii="Lato" w:eastAsia="Arial" w:hAnsi="Lato" w:cs="Arial"/>
                <w:color w:val="auto"/>
                <w:sz w:val="18"/>
                <w:szCs w:val="18"/>
              </w:rPr>
              <w:t xml:space="preserve">Ust. 2 </w:t>
            </w:r>
            <w:r w:rsidRPr="00C472E1">
              <w:rPr>
                <w:rFonts w:ascii="Lato" w:eastAsia="Helvetica" w:hAnsi="Lato" w:cs="Arial"/>
                <w:color w:val="auto"/>
                <w:sz w:val="18"/>
                <w:szCs w:val="18"/>
              </w:rPr>
              <w:t>Spór co do wznawianego położenia znaków granicznych wstrzymuje stabilizację spornych punktów granicznych. (…)</w:t>
            </w:r>
          </w:p>
          <w:p w14:paraId="03AB9AAC" w14:textId="77777777" w:rsidR="00311AEB" w:rsidRPr="00C472E1" w:rsidRDefault="00311AEB" w:rsidP="00BA5790">
            <w:pPr>
              <w:pStyle w:val="Inne0"/>
              <w:spacing w:before="120" w:after="120"/>
              <w:ind w:left="140" w:right="272"/>
              <w:rPr>
                <w:rFonts w:ascii="Lato" w:eastAsia="Helvetica" w:hAnsi="Lato" w:cs="Arial"/>
                <w:color w:val="auto"/>
                <w:sz w:val="18"/>
                <w:szCs w:val="18"/>
              </w:rPr>
            </w:pPr>
            <w:r w:rsidRPr="00C472E1">
              <w:rPr>
                <w:rFonts w:ascii="Lato" w:eastAsia="Helvetica" w:hAnsi="Lato" w:cs="Arial"/>
                <w:color w:val="auto"/>
                <w:sz w:val="18"/>
                <w:szCs w:val="18"/>
              </w:rPr>
              <w:t>Ust. 3. Wznowienie położenia znaków granicznych wykonuje osoba posiadająca uprawnienia zawodowe w zakresie, (…)</w:t>
            </w:r>
          </w:p>
          <w:p w14:paraId="69596271" w14:textId="77777777" w:rsidR="00311AEB" w:rsidRPr="00C472E1" w:rsidRDefault="00311AEB" w:rsidP="00BA5790">
            <w:pPr>
              <w:pStyle w:val="Inne0"/>
              <w:spacing w:before="120" w:after="120"/>
              <w:ind w:left="140" w:right="272"/>
              <w:rPr>
                <w:rFonts w:ascii="Lato" w:eastAsia="Helvetica" w:hAnsi="Lato" w:cs="Arial"/>
                <w:color w:val="auto"/>
                <w:sz w:val="18"/>
                <w:szCs w:val="18"/>
              </w:rPr>
            </w:pPr>
            <w:r w:rsidRPr="00C472E1">
              <w:rPr>
                <w:rFonts w:ascii="Lato" w:eastAsia="Arial" w:hAnsi="Lato" w:cs="Arial"/>
                <w:color w:val="auto"/>
                <w:sz w:val="18"/>
                <w:szCs w:val="18"/>
              </w:rPr>
              <w:t xml:space="preserve">Ust. 4. O czynnościach wznowienia </w:t>
            </w:r>
            <w:r w:rsidRPr="00C472E1">
              <w:rPr>
                <w:rFonts w:ascii="Lato" w:eastAsia="Helvetica" w:hAnsi="Lato" w:cs="Arial"/>
                <w:color w:val="auto"/>
                <w:sz w:val="18"/>
                <w:szCs w:val="18"/>
              </w:rPr>
              <w:t>położenia</w:t>
            </w:r>
            <w:r w:rsidRPr="00C472E1">
              <w:rPr>
                <w:rFonts w:ascii="Lato" w:eastAsia="Arial" w:hAnsi="Lato" w:cs="Arial"/>
                <w:color w:val="auto"/>
                <w:sz w:val="18"/>
                <w:szCs w:val="18"/>
              </w:rPr>
              <w:t xml:space="preserve"> znaków granicznych zawiadamia się wszystkie podmioty wskazane w art. 20 ust. 2 ustawy,</w:t>
            </w:r>
            <w:r w:rsidRPr="00C472E1">
              <w:rPr>
                <w:rFonts w:ascii="Lato" w:eastAsia="Helvetica" w:hAnsi="Lato" w:cs="Arial"/>
                <w:color w:val="auto"/>
                <w:sz w:val="18"/>
                <w:szCs w:val="18"/>
              </w:rPr>
              <w:t xml:space="preserve"> (…)</w:t>
            </w:r>
          </w:p>
          <w:p w14:paraId="25227E77" w14:textId="77777777" w:rsidR="00311AEB" w:rsidRPr="00C472E1" w:rsidRDefault="00311AEB" w:rsidP="00BA5790">
            <w:pPr>
              <w:pStyle w:val="Inne0"/>
              <w:spacing w:before="120" w:after="120"/>
              <w:ind w:left="140" w:right="272"/>
              <w:rPr>
                <w:rFonts w:ascii="Lato" w:eastAsia="Arial" w:hAnsi="Lato" w:cs="Arial"/>
                <w:color w:val="auto"/>
                <w:sz w:val="18"/>
                <w:szCs w:val="18"/>
              </w:rPr>
            </w:pPr>
            <w:r w:rsidRPr="00C472E1">
              <w:rPr>
                <w:rFonts w:ascii="Lato" w:eastAsia="Arial" w:hAnsi="Lato" w:cs="Arial"/>
                <w:color w:val="auto"/>
                <w:sz w:val="18"/>
                <w:szCs w:val="18"/>
              </w:rPr>
              <w:t xml:space="preserve">Ust. 5. Nieusprawiedliwione niestawiennictwo podmiotów zawiadomionych o czynnościach wznowienia </w:t>
            </w:r>
            <w:r w:rsidRPr="00C472E1">
              <w:rPr>
                <w:rFonts w:ascii="Lato" w:eastAsia="Helvetica" w:hAnsi="Lato" w:cs="Arial"/>
                <w:color w:val="auto"/>
                <w:sz w:val="18"/>
                <w:szCs w:val="18"/>
              </w:rPr>
              <w:t>położenia</w:t>
            </w:r>
            <w:r w:rsidRPr="00C472E1">
              <w:rPr>
                <w:rFonts w:ascii="Lato" w:eastAsia="Arial" w:hAnsi="Lato" w:cs="Arial"/>
                <w:color w:val="auto"/>
                <w:sz w:val="18"/>
                <w:szCs w:val="18"/>
              </w:rPr>
              <w:t xml:space="preserve"> znaków granicznych nie wstrzymuje wykonania tych czynności. </w:t>
            </w:r>
          </w:p>
          <w:p w14:paraId="375A66E9" w14:textId="77777777" w:rsidR="00311AEB" w:rsidRPr="00C472E1" w:rsidRDefault="00311AEB" w:rsidP="00BA5790">
            <w:pPr>
              <w:pStyle w:val="Inne0"/>
              <w:spacing w:before="120" w:after="120"/>
              <w:ind w:left="140" w:right="272"/>
              <w:rPr>
                <w:rFonts w:ascii="Lato" w:eastAsia="Arial" w:hAnsi="Lato" w:cs="Arial"/>
                <w:color w:val="auto"/>
                <w:sz w:val="18"/>
                <w:szCs w:val="18"/>
              </w:rPr>
            </w:pPr>
            <w:r w:rsidRPr="00C472E1">
              <w:rPr>
                <w:rFonts w:ascii="Lato" w:eastAsia="Arial" w:hAnsi="Lato" w:cs="Arial"/>
                <w:sz w:val="18"/>
                <w:szCs w:val="18"/>
              </w:rPr>
              <w:t xml:space="preserve">Ust. 6. W przypadku usprawiedliwionego niestawiennictwa podmiotów </w:t>
            </w:r>
            <w:r w:rsidRPr="00C472E1">
              <w:rPr>
                <w:rFonts w:ascii="Lato" w:eastAsia="Arial" w:hAnsi="Lato" w:cs="Arial"/>
                <w:color w:val="auto"/>
                <w:sz w:val="18"/>
                <w:szCs w:val="18"/>
              </w:rPr>
              <w:t xml:space="preserve">zawiadomionych o czynnościach wznowienia </w:t>
            </w:r>
            <w:r w:rsidRPr="00C472E1">
              <w:rPr>
                <w:rFonts w:ascii="Lato" w:eastAsia="Helvetica" w:hAnsi="Lato" w:cs="Arial"/>
                <w:color w:val="auto"/>
                <w:sz w:val="18"/>
                <w:szCs w:val="18"/>
              </w:rPr>
              <w:t>położenia</w:t>
            </w:r>
            <w:r w:rsidRPr="00C472E1">
              <w:rPr>
                <w:rFonts w:ascii="Lato" w:eastAsia="Arial" w:hAnsi="Lato" w:cs="Arial"/>
                <w:color w:val="auto"/>
                <w:sz w:val="18"/>
                <w:szCs w:val="18"/>
              </w:rPr>
              <w:t xml:space="preserve"> znaków granicznych wstrzymuje się czynności do czasu </w:t>
            </w:r>
            <w:r w:rsidRPr="00C472E1">
              <w:rPr>
                <w:rFonts w:ascii="Lato" w:eastAsia="Arial" w:hAnsi="Lato" w:cs="Arial"/>
                <w:color w:val="auto"/>
                <w:sz w:val="18"/>
                <w:szCs w:val="18"/>
              </w:rPr>
              <w:lastRenderedPageBreak/>
              <w:t xml:space="preserve">ustania przeszkody lub wyznaczenia pełnomocnika - nie dłużej jednak niż na okres jednego miesiąca. </w:t>
            </w:r>
          </w:p>
          <w:p w14:paraId="222ABDA8" w14:textId="77777777" w:rsidR="00311AEB" w:rsidRPr="00C472E1" w:rsidRDefault="00311AEB" w:rsidP="00BA5790">
            <w:pPr>
              <w:pStyle w:val="Inne0"/>
              <w:spacing w:before="120" w:after="120"/>
              <w:ind w:left="140" w:right="272"/>
              <w:rPr>
                <w:rFonts w:ascii="Lato" w:eastAsia="Arial" w:hAnsi="Lato" w:cs="Arial"/>
                <w:color w:val="auto"/>
                <w:sz w:val="18"/>
                <w:szCs w:val="18"/>
              </w:rPr>
            </w:pPr>
            <w:r w:rsidRPr="00C472E1">
              <w:rPr>
                <w:rFonts w:ascii="Lato" w:eastAsia="Arial" w:hAnsi="Lato" w:cs="Arial"/>
                <w:color w:val="auto"/>
                <w:sz w:val="18"/>
                <w:szCs w:val="18"/>
              </w:rPr>
              <w:t xml:space="preserve">Ust. 7. Zawiadomienie o czynnościach wznowienia </w:t>
            </w:r>
            <w:r w:rsidRPr="00C472E1">
              <w:rPr>
                <w:rFonts w:ascii="Lato" w:eastAsia="Helvetica" w:hAnsi="Lato" w:cs="Arial"/>
                <w:color w:val="auto"/>
                <w:sz w:val="18"/>
                <w:szCs w:val="18"/>
              </w:rPr>
              <w:t>położenia</w:t>
            </w:r>
            <w:r w:rsidRPr="00C472E1">
              <w:rPr>
                <w:rFonts w:ascii="Lato" w:eastAsia="Arial" w:hAnsi="Lato" w:cs="Arial"/>
                <w:color w:val="auto"/>
                <w:sz w:val="18"/>
                <w:szCs w:val="18"/>
              </w:rPr>
              <w:t xml:space="preserve"> znaków granicznych doręcza się podmiotom, (…)</w:t>
            </w:r>
          </w:p>
          <w:p w14:paraId="5CBA94AB" w14:textId="77777777" w:rsidR="00311AEB" w:rsidRPr="00C472E1" w:rsidRDefault="00311AEB" w:rsidP="00BA5790">
            <w:pPr>
              <w:pStyle w:val="Inne0"/>
              <w:spacing w:before="120" w:after="120"/>
              <w:ind w:left="140" w:right="272"/>
              <w:rPr>
                <w:rFonts w:ascii="Lato" w:eastAsia="Arial" w:hAnsi="Lato" w:cs="Arial"/>
                <w:color w:val="auto"/>
                <w:sz w:val="18"/>
                <w:szCs w:val="18"/>
              </w:rPr>
            </w:pPr>
            <w:r w:rsidRPr="00C472E1">
              <w:rPr>
                <w:rFonts w:ascii="Lato" w:eastAsia="Arial" w:hAnsi="Lato" w:cs="Arial"/>
                <w:color w:val="auto"/>
                <w:sz w:val="18"/>
                <w:szCs w:val="18"/>
              </w:rPr>
              <w:t xml:space="preserve">Ust. 8. (…) nie później niż 8 dni przed wyznaczonym terminem rozpoczęcia czynności podjętych w celu wznowienia </w:t>
            </w:r>
            <w:r w:rsidRPr="00C472E1">
              <w:rPr>
                <w:rFonts w:ascii="Lato" w:eastAsia="Helvetica" w:hAnsi="Lato" w:cs="Arial"/>
                <w:color w:val="auto"/>
                <w:sz w:val="18"/>
                <w:szCs w:val="18"/>
              </w:rPr>
              <w:t>położenia</w:t>
            </w:r>
            <w:r w:rsidRPr="00C472E1">
              <w:rPr>
                <w:rFonts w:ascii="Lato" w:eastAsia="Arial" w:hAnsi="Lato" w:cs="Arial"/>
                <w:color w:val="auto"/>
                <w:sz w:val="18"/>
                <w:szCs w:val="18"/>
              </w:rPr>
              <w:t xml:space="preserve"> znaków granicznych.</w:t>
            </w:r>
          </w:p>
          <w:p w14:paraId="7CE65EA0" w14:textId="77777777" w:rsidR="00311AEB" w:rsidRPr="00C472E1" w:rsidRDefault="00311AEB" w:rsidP="00BA5790">
            <w:pPr>
              <w:pStyle w:val="Inne0"/>
              <w:spacing w:before="120" w:after="120"/>
              <w:ind w:left="140" w:right="272"/>
              <w:rPr>
                <w:rFonts w:ascii="Lato" w:eastAsia="Arial" w:hAnsi="Lato" w:cs="Arial"/>
                <w:color w:val="auto"/>
                <w:sz w:val="18"/>
                <w:szCs w:val="18"/>
              </w:rPr>
            </w:pPr>
            <w:r w:rsidRPr="00C472E1">
              <w:rPr>
                <w:rFonts w:ascii="Lato" w:eastAsia="Arial" w:hAnsi="Lato" w:cs="Arial"/>
                <w:color w:val="auto"/>
                <w:sz w:val="18"/>
                <w:szCs w:val="18"/>
              </w:rPr>
              <w:t xml:space="preserve">Ust. 10. Zawiadomienie o czynnościach wznowienia </w:t>
            </w:r>
            <w:r w:rsidRPr="00C472E1">
              <w:rPr>
                <w:rFonts w:ascii="Lato" w:eastAsia="Helvetica" w:hAnsi="Lato" w:cs="Arial"/>
                <w:color w:val="auto"/>
                <w:sz w:val="18"/>
                <w:szCs w:val="18"/>
              </w:rPr>
              <w:t>położenia</w:t>
            </w:r>
            <w:r w:rsidRPr="00C472E1">
              <w:rPr>
                <w:rFonts w:ascii="Lato" w:eastAsia="Arial" w:hAnsi="Lato" w:cs="Arial"/>
                <w:color w:val="auto"/>
                <w:sz w:val="18"/>
                <w:szCs w:val="18"/>
              </w:rPr>
              <w:t xml:space="preserve"> znaków granicznych oprócz danych adresowych podmiotu, do którego jest ono kierowane, zawiera następujące informacje: </w:t>
            </w:r>
          </w:p>
          <w:p w14:paraId="2CC91FA8" w14:textId="77777777" w:rsidR="00311AEB" w:rsidRPr="00C472E1" w:rsidRDefault="00311AEB" w:rsidP="00BA5790">
            <w:pPr>
              <w:pStyle w:val="Inne0"/>
              <w:spacing w:before="120" w:after="120"/>
              <w:ind w:left="140" w:right="272"/>
              <w:rPr>
                <w:rFonts w:ascii="Lato" w:eastAsia="Arial" w:hAnsi="Lato" w:cs="Arial"/>
                <w:color w:val="auto"/>
                <w:sz w:val="18"/>
                <w:szCs w:val="18"/>
              </w:rPr>
            </w:pPr>
            <w:r w:rsidRPr="00C472E1">
              <w:rPr>
                <w:rFonts w:ascii="Lato" w:eastAsia="Arial" w:hAnsi="Lato" w:cs="Arial"/>
                <w:color w:val="auto"/>
                <w:sz w:val="18"/>
                <w:szCs w:val="18"/>
              </w:rPr>
              <w:t xml:space="preserve">Ust. 11. Z czynności wznowienia </w:t>
            </w:r>
            <w:r w:rsidRPr="00C472E1">
              <w:rPr>
                <w:rFonts w:ascii="Lato" w:eastAsia="Helvetica" w:hAnsi="Lato" w:cs="Arial"/>
                <w:color w:val="auto"/>
                <w:sz w:val="18"/>
                <w:szCs w:val="18"/>
              </w:rPr>
              <w:t>położenia</w:t>
            </w:r>
            <w:r w:rsidRPr="00C472E1">
              <w:rPr>
                <w:rFonts w:ascii="Lato" w:eastAsia="Arial" w:hAnsi="Lato" w:cs="Arial"/>
                <w:color w:val="auto"/>
                <w:sz w:val="18"/>
                <w:szCs w:val="18"/>
              </w:rPr>
              <w:t xml:space="preserve"> znaków granicznych sporządza się protokół, którego wzór określają przepisy wydane na podstawie art. 19 ust. 1 pkt 11 ustawy. </w:t>
            </w:r>
          </w:p>
          <w:p w14:paraId="22289C6C" w14:textId="3AD02980" w:rsidR="00311AEB" w:rsidRPr="00C472E1" w:rsidRDefault="00311AEB" w:rsidP="00BA5790">
            <w:pPr>
              <w:pStyle w:val="Inne0"/>
              <w:shd w:val="clear" w:color="auto" w:fill="auto"/>
              <w:spacing w:before="120" w:after="120"/>
              <w:ind w:left="140" w:right="272"/>
              <w:rPr>
                <w:rFonts w:ascii="Lato" w:eastAsia="Arial" w:hAnsi="Lato" w:cs="Arial"/>
                <w:sz w:val="18"/>
                <w:szCs w:val="18"/>
              </w:rPr>
            </w:pPr>
            <w:r w:rsidRPr="00C472E1">
              <w:rPr>
                <w:rFonts w:ascii="Lato" w:eastAsia="Arial" w:hAnsi="Lato" w:cs="Arial"/>
                <w:color w:val="auto"/>
                <w:sz w:val="18"/>
                <w:szCs w:val="18"/>
              </w:rPr>
              <w:t xml:space="preserve">Ust. 12 dodać „pkt 1-7”: Punkty graniczne ustalone w trybie i na zasadach określonych w ust. 1 pkt 1-7, </w:t>
            </w:r>
            <w:r w:rsidRPr="00C472E1">
              <w:rPr>
                <w:rFonts w:ascii="Lato" w:eastAsia="Arial" w:hAnsi="Lato" w:cs="Arial"/>
                <w:sz w:val="18"/>
                <w:szCs w:val="18"/>
              </w:rPr>
              <w:t xml:space="preserve">dotychczas niestabilizowane, mogą być wyznaczone bez przeprowadzenia postępowania rozgraniczeniowego, jeżeli w państwowym zasobie geodezyjnym i kartograficznym istnieją dokumenty pozwalające na określenie ich pierwotnego położenia. Przez wyznaczenie punktów granicznych rozumie się tymczasowe ich utrwalenie lub stabilizację. </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45CEAC6E" w14:textId="17D75C89" w:rsidR="00311AEB" w:rsidRDefault="00311AEB" w:rsidP="00712F29">
            <w:pPr>
              <w:pStyle w:val="Inne0"/>
              <w:spacing w:before="120" w:after="120"/>
              <w:ind w:left="139" w:right="132"/>
              <w:rPr>
                <w:rFonts w:ascii="Lato" w:eastAsia="Arial" w:hAnsi="Lato" w:cs="Arial"/>
                <w:sz w:val="18"/>
                <w:szCs w:val="18"/>
              </w:rPr>
            </w:pPr>
            <w:r>
              <w:rPr>
                <w:rFonts w:ascii="Lato" w:eastAsia="Arial" w:hAnsi="Lato" w:cs="Arial"/>
                <w:sz w:val="18"/>
                <w:szCs w:val="18"/>
              </w:rPr>
              <w:lastRenderedPageBreak/>
              <w:t>Uwaga została uwzględniona częściowo z modyfikacją.</w:t>
            </w:r>
          </w:p>
          <w:p w14:paraId="7B1078F8" w14:textId="5BCC1167" w:rsidR="00311AEB" w:rsidRDefault="00311AEB" w:rsidP="00BA5E29">
            <w:pPr>
              <w:pStyle w:val="Inne0"/>
              <w:spacing w:before="120" w:after="120"/>
              <w:ind w:left="139" w:right="132"/>
              <w:rPr>
                <w:rFonts w:ascii="Lato" w:eastAsia="Arial" w:hAnsi="Lato" w:cs="Arial"/>
                <w:sz w:val="18"/>
                <w:szCs w:val="18"/>
              </w:rPr>
            </w:pPr>
            <w:r>
              <w:rPr>
                <w:rFonts w:ascii="Lato" w:eastAsia="Arial" w:hAnsi="Lato" w:cs="Arial"/>
                <w:sz w:val="18"/>
                <w:szCs w:val="18"/>
              </w:rPr>
              <w:t>Należy wskazać, że znaki graniczne nie podlegają ustaleniu - ustala się przebieg granicy i położenie punktów granicznych, które to położenie następnie stabilizuje się znakiem granicznym. Dodano jednak w przepisie warunek, że znaki</w:t>
            </w:r>
            <w:r w:rsidRPr="00BA5E29">
              <w:rPr>
                <w:rFonts w:ascii="Lato" w:eastAsia="Arial" w:hAnsi="Lato" w:cs="Arial"/>
                <w:sz w:val="18"/>
                <w:szCs w:val="18"/>
              </w:rPr>
              <w:t xml:space="preserve"> graniczne</w:t>
            </w:r>
            <w:r>
              <w:rPr>
                <w:rFonts w:ascii="Lato" w:eastAsia="Arial" w:hAnsi="Lato" w:cs="Arial"/>
                <w:sz w:val="18"/>
                <w:szCs w:val="18"/>
              </w:rPr>
              <w:t xml:space="preserve"> </w:t>
            </w:r>
            <w:r w:rsidRPr="00BA5E29">
              <w:rPr>
                <w:rFonts w:ascii="Lato" w:eastAsia="Arial" w:hAnsi="Lato" w:cs="Arial"/>
                <w:sz w:val="18"/>
                <w:szCs w:val="18"/>
              </w:rPr>
              <w:t xml:space="preserve">mogą być wznowione </w:t>
            </w:r>
            <w:r>
              <w:rPr>
                <w:rFonts w:ascii="Lato" w:eastAsia="Arial" w:hAnsi="Lato" w:cs="Arial"/>
                <w:sz w:val="18"/>
                <w:szCs w:val="18"/>
              </w:rPr>
              <w:t>jeżeli</w:t>
            </w:r>
            <w:r w:rsidRPr="00BA5E29">
              <w:rPr>
                <w:rFonts w:ascii="Lato" w:eastAsia="Arial" w:hAnsi="Lato" w:cs="Arial"/>
                <w:sz w:val="18"/>
                <w:szCs w:val="18"/>
              </w:rPr>
              <w:t xml:space="preserve"> położenie punktów granicznych, w których umieszczono </w:t>
            </w:r>
            <w:r>
              <w:rPr>
                <w:rFonts w:ascii="Lato" w:eastAsia="Arial" w:hAnsi="Lato" w:cs="Arial"/>
                <w:sz w:val="18"/>
                <w:szCs w:val="18"/>
              </w:rPr>
              <w:t xml:space="preserve">te </w:t>
            </w:r>
            <w:r w:rsidRPr="00BA5E29">
              <w:rPr>
                <w:rFonts w:ascii="Lato" w:eastAsia="Arial" w:hAnsi="Lato" w:cs="Arial"/>
                <w:sz w:val="18"/>
                <w:szCs w:val="18"/>
              </w:rPr>
              <w:t>znaki, zostało wyznaczone w wyniku ustalenia przebiegu granic</w:t>
            </w:r>
            <w:r>
              <w:rPr>
                <w:rFonts w:ascii="Lato" w:eastAsia="Arial" w:hAnsi="Lato" w:cs="Arial"/>
                <w:sz w:val="18"/>
                <w:szCs w:val="18"/>
              </w:rPr>
              <w:t>.</w:t>
            </w:r>
          </w:p>
          <w:p w14:paraId="727DFE15" w14:textId="24B9DB65" w:rsidR="00311AEB" w:rsidRPr="00712F29" w:rsidRDefault="00311AEB" w:rsidP="00712F29">
            <w:pPr>
              <w:tabs>
                <w:tab w:val="left" w:pos="1050"/>
              </w:tabs>
            </w:pPr>
            <w:r>
              <w:tab/>
            </w:r>
          </w:p>
        </w:tc>
      </w:tr>
      <w:tr w:rsidR="00311AEB" w:rsidRPr="00C472E1" w14:paraId="3DF08970" w14:textId="66895E91" w:rsidTr="001D2648">
        <w:tc>
          <w:tcPr>
            <w:tcW w:w="706" w:type="dxa"/>
            <w:tcBorders>
              <w:top w:val="single" w:sz="4" w:space="0" w:color="auto"/>
              <w:left w:val="single" w:sz="4" w:space="0" w:color="auto"/>
              <w:bottom w:val="single" w:sz="4" w:space="0" w:color="auto"/>
            </w:tcBorders>
            <w:shd w:val="clear" w:color="auto" w:fill="FFFFFF" w:themeFill="background1"/>
          </w:tcPr>
          <w:p w14:paraId="57CC1856"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4BCE850A" w14:textId="5ED4F98D" w:rsidR="00311AEB" w:rsidRPr="00C472E1" w:rsidRDefault="00311AEB" w:rsidP="00BA5790">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Dolnośląski Wojewódzki Inspektor Nadzoru 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2B767F33" w14:textId="77777777" w:rsidR="00311AEB" w:rsidRPr="00C472E1" w:rsidRDefault="00311AEB" w:rsidP="00BA5790">
            <w:pPr>
              <w:pStyle w:val="Inne0"/>
              <w:shd w:val="clear" w:color="auto" w:fill="auto"/>
              <w:spacing w:before="120" w:after="120"/>
              <w:ind w:left="132" w:right="125"/>
              <w:rPr>
                <w:rFonts w:ascii="Lato" w:eastAsia="Arial" w:hAnsi="Lato" w:cs="Arial"/>
                <w:sz w:val="18"/>
                <w:szCs w:val="18"/>
                <w:u w:val="single"/>
              </w:rPr>
            </w:pPr>
            <w:r w:rsidRPr="00C472E1">
              <w:rPr>
                <w:rFonts w:ascii="Lato" w:eastAsia="Arial" w:hAnsi="Lato" w:cs="Arial"/>
                <w:sz w:val="18"/>
                <w:szCs w:val="18"/>
                <w:u w:val="single"/>
              </w:rPr>
              <w:t>dot. art.1 pkt 39 projektu</w:t>
            </w:r>
          </w:p>
          <w:p w14:paraId="7BFA8D5B" w14:textId="77777777" w:rsidR="00311AEB" w:rsidRPr="00C472E1" w:rsidRDefault="00311AEB" w:rsidP="00BA5790">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sz w:val="18"/>
                <w:szCs w:val="18"/>
              </w:rPr>
              <w:t>W projekcie przewidziano 3 miesięczny termin, po upływie którego wniosek/zgłoszenie nie opłacone uznaje się za  wycofane. Odnosząc tą propozycje do innych sytuacji występujących w administracji związanych z wnoszeniem opłat zauważyć należy, iż termin ten nadmiernie wydłużony. Postępującą informatyzacja procesów obsługi klientów w administracji publicznej ma usprawniać proces obsługi a nie wydłużać. Przedstawiona propozycja może powodować niepotrzebne komplikacje w sposobie załatwiania spraw i rozliczeniach finansowych. Proponuje się skrócenie tego terminu do 7 dni.</w:t>
            </w:r>
          </w:p>
          <w:p w14:paraId="4CD2BCC1" w14:textId="77777777" w:rsidR="00311AEB" w:rsidRPr="00C472E1" w:rsidRDefault="00311AEB" w:rsidP="00BA5790">
            <w:pPr>
              <w:pStyle w:val="Inne0"/>
              <w:shd w:val="clear" w:color="auto" w:fill="auto"/>
              <w:spacing w:before="120" w:after="120"/>
              <w:ind w:left="132" w:right="125"/>
              <w:rPr>
                <w:rFonts w:ascii="Lato" w:eastAsia="Arial" w:hAnsi="Lato" w:cs="Arial"/>
                <w:sz w:val="18"/>
                <w:szCs w:val="18"/>
              </w:rPr>
            </w:pP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560DE759" w14:textId="77777777" w:rsidR="00311AEB" w:rsidRPr="00C472E1" w:rsidRDefault="00311AEB" w:rsidP="00BA5790">
            <w:pPr>
              <w:widowControl/>
              <w:suppressAutoHyphens/>
              <w:autoSpaceDE w:val="0"/>
              <w:autoSpaceDN w:val="0"/>
              <w:adjustRightInd w:val="0"/>
              <w:spacing w:before="120" w:after="120"/>
              <w:ind w:left="140" w:right="272"/>
              <w:rPr>
                <w:rFonts w:ascii="Lato" w:eastAsia="Times New Roman" w:hAnsi="Lato" w:cs="Arial"/>
                <w:bCs/>
                <w:color w:val="auto"/>
                <w:sz w:val="18"/>
                <w:szCs w:val="18"/>
                <w:lang w:bidi="ar-SA"/>
              </w:rPr>
            </w:pPr>
            <w:r w:rsidRPr="00C472E1">
              <w:rPr>
                <w:rFonts w:ascii="Lato" w:eastAsia="Times New Roman" w:hAnsi="Lato" w:cs="Arial"/>
                <w:bCs/>
                <w:color w:val="auto"/>
                <w:sz w:val="18"/>
                <w:szCs w:val="18"/>
                <w:lang w:bidi="ar-SA"/>
              </w:rPr>
              <w:t>Proponuje się brzmienie:</w:t>
            </w:r>
          </w:p>
          <w:p w14:paraId="6E7134F2" w14:textId="77777777" w:rsidR="00311AEB" w:rsidRPr="00C472E1" w:rsidRDefault="00311AEB" w:rsidP="00BA5790">
            <w:pPr>
              <w:widowControl/>
              <w:suppressAutoHyphens/>
              <w:autoSpaceDE w:val="0"/>
              <w:autoSpaceDN w:val="0"/>
              <w:adjustRightInd w:val="0"/>
              <w:spacing w:before="120" w:after="120"/>
              <w:ind w:left="140" w:right="272"/>
              <w:rPr>
                <w:rFonts w:ascii="Lato" w:eastAsia="Times New Roman" w:hAnsi="Lato" w:cs="Arial"/>
                <w:bCs/>
                <w:color w:val="auto"/>
                <w:sz w:val="18"/>
                <w:szCs w:val="18"/>
                <w:lang w:bidi="ar-SA"/>
              </w:rPr>
            </w:pPr>
            <w:r w:rsidRPr="00C472E1">
              <w:rPr>
                <w:rFonts w:ascii="Lato" w:eastAsia="Times New Roman" w:hAnsi="Lato" w:cs="Arial"/>
                <w:bCs/>
                <w:color w:val="auto"/>
                <w:sz w:val="18"/>
                <w:szCs w:val="18"/>
                <w:lang w:bidi="ar-SA"/>
              </w:rPr>
              <w:t>3. W przypadku braku uiszczenia należnej opłaty w terminie 7 dni od daty wystawienia Dokumentu Obliczenia Opłaty, wniosek, zgłoszenie prac albo jego uzupełnienie, o których mowa w ust. 1 pkt 2, uznaje się za wycofane.</w:t>
            </w:r>
          </w:p>
          <w:p w14:paraId="4BA01613" w14:textId="77777777" w:rsidR="00311AEB" w:rsidRPr="00C472E1" w:rsidRDefault="00311AEB" w:rsidP="00BA5790">
            <w:pPr>
              <w:pStyle w:val="Inne0"/>
              <w:shd w:val="clear" w:color="auto" w:fill="auto"/>
              <w:spacing w:before="120" w:after="120"/>
              <w:ind w:left="140" w:right="272"/>
              <w:rPr>
                <w:rFonts w:ascii="Lato" w:eastAsia="Arial" w:hAnsi="Lato" w:cs="Arial"/>
                <w:sz w:val="18"/>
                <w:szCs w:val="18"/>
              </w:rPr>
            </w:pP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3096FC1B" w14:textId="3F8BEEB3" w:rsidR="00311AEB" w:rsidRPr="00C472E1" w:rsidRDefault="00311AEB" w:rsidP="00BA5E29">
            <w:pPr>
              <w:pStyle w:val="Inne0"/>
              <w:shd w:val="clear" w:color="auto" w:fill="auto"/>
              <w:spacing w:before="120" w:after="120"/>
              <w:ind w:left="179" w:right="135"/>
              <w:rPr>
                <w:rFonts w:ascii="Lato" w:eastAsia="Arial" w:hAnsi="Lato" w:cs="Arial"/>
                <w:color w:val="4472C4" w:themeColor="accent1"/>
                <w:sz w:val="18"/>
                <w:szCs w:val="18"/>
              </w:rPr>
            </w:pPr>
            <w:r w:rsidRPr="00C472E1">
              <w:rPr>
                <w:rFonts w:ascii="Lato" w:eastAsia="Arial" w:hAnsi="Lato" w:cs="Arial"/>
                <w:color w:val="auto"/>
                <w:sz w:val="18"/>
                <w:szCs w:val="18"/>
              </w:rPr>
              <w:t>Uwaga nie</w:t>
            </w:r>
            <w:r>
              <w:rPr>
                <w:rFonts w:ascii="Lato" w:eastAsia="Arial" w:hAnsi="Lato" w:cs="Arial"/>
                <w:color w:val="auto"/>
                <w:sz w:val="18"/>
                <w:szCs w:val="18"/>
              </w:rPr>
              <w:t xml:space="preserve"> została </w:t>
            </w:r>
            <w:r w:rsidRPr="00C472E1">
              <w:rPr>
                <w:rFonts w:ascii="Lato" w:eastAsia="Arial" w:hAnsi="Lato" w:cs="Arial"/>
                <w:color w:val="auto"/>
                <w:sz w:val="18"/>
                <w:szCs w:val="18"/>
              </w:rPr>
              <w:t xml:space="preserve">uwzględniona </w:t>
            </w:r>
          </w:p>
          <w:p w14:paraId="3EFDD317" w14:textId="2545AB46" w:rsidR="00311AEB" w:rsidRPr="00712F29" w:rsidRDefault="00311AEB" w:rsidP="00BA5E29">
            <w:pPr>
              <w:pStyle w:val="Inne0"/>
              <w:shd w:val="clear" w:color="auto" w:fill="auto"/>
              <w:spacing w:before="120" w:after="120"/>
              <w:ind w:left="139" w:right="132"/>
              <w:rPr>
                <w:rFonts w:ascii="Lato" w:eastAsia="Arial" w:hAnsi="Lato" w:cs="Arial"/>
                <w:color w:val="auto"/>
                <w:sz w:val="18"/>
                <w:szCs w:val="18"/>
              </w:rPr>
            </w:pPr>
            <w:r w:rsidRPr="00C472E1">
              <w:rPr>
                <w:rFonts w:ascii="Lato" w:eastAsia="Arial" w:hAnsi="Lato" w:cs="Arial"/>
                <w:color w:val="auto"/>
                <w:sz w:val="18"/>
                <w:szCs w:val="18"/>
              </w:rPr>
              <w:t xml:space="preserve">Zaproponowane skrócenie terminu do 7 dni może być za krótkie dla części </w:t>
            </w:r>
            <w:r>
              <w:rPr>
                <w:rFonts w:ascii="Lato" w:eastAsia="Arial" w:hAnsi="Lato" w:cs="Arial"/>
                <w:color w:val="auto"/>
                <w:sz w:val="18"/>
                <w:szCs w:val="18"/>
              </w:rPr>
              <w:t>w</w:t>
            </w:r>
            <w:r w:rsidRPr="00C472E1">
              <w:rPr>
                <w:rFonts w:ascii="Lato" w:eastAsia="Arial" w:hAnsi="Lato" w:cs="Arial"/>
                <w:color w:val="auto"/>
                <w:sz w:val="18"/>
                <w:szCs w:val="18"/>
              </w:rPr>
              <w:t xml:space="preserve">nioskodawców i może spowodować nadmierną ilość ponawianych wniosków.  Szczególnie dla </w:t>
            </w:r>
            <w:r>
              <w:rPr>
                <w:rFonts w:ascii="Lato" w:eastAsia="Arial" w:hAnsi="Lato" w:cs="Arial"/>
                <w:color w:val="auto"/>
                <w:sz w:val="18"/>
                <w:szCs w:val="18"/>
              </w:rPr>
              <w:t>w</w:t>
            </w:r>
            <w:r w:rsidRPr="00C472E1">
              <w:rPr>
                <w:rFonts w:ascii="Lato" w:eastAsia="Arial" w:hAnsi="Lato" w:cs="Arial"/>
                <w:color w:val="auto"/>
                <w:sz w:val="18"/>
                <w:szCs w:val="18"/>
              </w:rPr>
              <w:t>nioskodawców instytucjonalnych</w:t>
            </w:r>
            <w:r>
              <w:rPr>
                <w:rFonts w:ascii="Lato" w:eastAsia="Arial" w:hAnsi="Lato" w:cs="Arial"/>
                <w:color w:val="auto"/>
                <w:sz w:val="18"/>
                <w:szCs w:val="18"/>
              </w:rPr>
              <w:t>,</w:t>
            </w:r>
            <w:r w:rsidRPr="00C472E1">
              <w:rPr>
                <w:rFonts w:ascii="Lato" w:eastAsia="Arial" w:hAnsi="Lato" w:cs="Arial"/>
                <w:color w:val="auto"/>
                <w:sz w:val="18"/>
                <w:szCs w:val="18"/>
              </w:rPr>
              <w:t xml:space="preserve"> którzy mają sformalizowane procedury wydatkowania środków finansowych</w:t>
            </w:r>
            <w:r>
              <w:rPr>
                <w:rFonts w:ascii="Lato" w:eastAsia="Arial" w:hAnsi="Lato" w:cs="Arial"/>
                <w:color w:val="auto"/>
                <w:sz w:val="18"/>
                <w:szCs w:val="18"/>
              </w:rPr>
              <w:t>.</w:t>
            </w:r>
          </w:p>
        </w:tc>
      </w:tr>
      <w:tr w:rsidR="00311AEB" w:rsidRPr="00C472E1" w14:paraId="12A54DC3" w14:textId="2A980135" w:rsidTr="001D2648">
        <w:tc>
          <w:tcPr>
            <w:tcW w:w="706" w:type="dxa"/>
            <w:tcBorders>
              <w:top w:val="single" w:sz="4" w:space="0" w:color="auto"/>
              <w:left w:val="single" w:sz="4" w:space="0" w:color="auto"/>
              <w:bottom w:val="single" w:sz="4" w:space="0" w:color="auto"/>
            </w:tcBorders>
            <w:shd w:val="clear" w:color="auto" w:fill="FFFFFF" w:themeFill="background1"/>
          </w:tcPr>
          <w:p w14:paraId="4FD57084"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4A4A6832" w14:textId="08090C2C" w:rsidR="00311AEB" w:rsidRPr="00C472E1" w:rsidRDefault="00311AEB" w:rsidP="00BA5790">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Dolnośląski Wojewódzki Inspektor Nadzoru 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5E24A8F5" w14:textId="77777777" w:rsidR="00311AEB" w:rsidRPr="00C472E1" w:rsidRDefault="00311AEB" w:rsidP="00BA5790">
            <w:pPr>
              <w:pStyle w:val="Inne0"/>
              <w:shd w:val="clear" w:color="auto" w:fill="auto"/>
              <w:spacing w:before="120" w:after="120"/>
              <w:ind w:left="132" w:right="125"/>
              <w:rPr>
                <w:rFonts w:ascii="Lato" w:eastAsia="Arial" w:hAnsi="Lato" w:cs="Arial"/>
                <w:sz w:val="18"/>
                <w:szCs w:val="18"/>
                <w:u w:val="single"/>
              </w:rPr>
            </w:pPr>
            <w:r w:rsidRPr="00C472E1">
              <w:rPr>
                <w:rFonts w:ascii="Lato" w:eastAsia="Arial" w:hAnsi="Lato" w:cs="Arial"/>
                <w:sz w:val="18"/>
                <w:szCs w:val="18"/>
                <w:u w:val="single"/>
              </w:rPr>
              <w:t>dot. art.1 pkt 43 projektu</w:t>
            </w:r>
          </w:p>
          <w:p w14:paraId="3F72A8F4" w14:textId="77777777" w:rsidR="00311AEB" w:rsidRPr="00C472E1" w:rsidRDefault="00311AEB" w:rsidP="00BA5790">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sz w:val="18"/>
                <w:szCs w:val="18"/>
              </w:rPr>
              <w:t xml:space="preserve">Uwaga dotyczy doprecyzowania treści zapisu zawartego w punktach 1b, 2 i 4 ust. 2 art.42 ustawy Pgik. Treść punktu 1 proponuje się rozszerzyć o zapis dotyczący aktualizacji baz danych prowadzonych przez organy Służby Geodezyjnej i Kartograficznej. W punkcie 2 proponuje się uwzględnić nie tyko sprawowanie nadzoru nad wykonywaniem prac geodezyjnych lub kartograficznych lecz również czynności administracyjnych wykonywanych przez pracowników Służby Geodezyjnej i Kartograficznej. </w:t>
            </w:r>
          </w:p>
          <w:p w14:paraId="2CC86C56" w14:textId="77777777" w:rsidR="00311AEB" w:rsidRPr="00C472E1" w:rsidRDefault="00311AEB" w:rsidP="00BA5790">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sz w:val="18"/>
                <w:szCs w:val="18"/>
              </w:rPr>
              <w:t xml:space="preserve">Treść punktu 4 proponuje się rozszerzyć </w:t>
            </w:r>
            <w:r w:rsidRPr="00C472E1">
              <w:rPr>
                <w:rFonts w:ascii="Lato" w:eastAsia="Arial" w:hAnsi="Lato" w:cs="Arial"/>
                <w:sz w:val="18"/>
                <w:szCs w:val="18"/>
              </w:rPr>
              <w:br/>
              <w:t>o zapis dotyczący wykonywania czynności oceny dokumentacji przed wydaniem decyzji w postepowaniu rozgraniczeniowym. Czynności te winny być bowiem powierzane prze wójta (burmistrza, prezydenta miasta) osobom posiadającym stosowne uprawnienia zawodowe.</w:t>
            </w:r>
          </w:p>
          <w:p w14:paraId="238C23C0" w14:textId="77777777" w:rsidR="00311AEB" w:rsidRPr="00C472E1" w:rsidRDefault="00311AEB" w:rsidP="00BA5790">
            <w:pPr>
              <w:pStyle w:val="Inne0"/>
              <w:shd w:val="clear" w:color="auto" w:fill="auto"/>
              <w:spacing w:before="120" w:after="120"/>
              <w:ind w:left="132" w:right="125"/>
              <w:rPr>
                <w:rFonts w:ascii="Lato" w:eastAsia="Arial" w:hAnsi="Lato" w:cs="Arial"/>
                <w:sz w:val="18"/>
                <w:szCs w:val="18"/>
              </w:rPr>
            </w:pP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1FF0F4F6" w14:textId="56BC761F" w:rsidR="00311AEB" w:rsidRPr="00C472E1" w:rsidRDefault="00311AEB" w:rsidP="002F6750">
            <w:pPr>
              <w:widowControl/>
              <w:suppressAutoHyphens/>
              <w:autoSpaceDE w:val="0"/>
              <w:autoSpaceDN w:val="0"/>
              <w:adjustRightInd w:val="0"/>
              <w:spacing w:before="120" w:after="120"/>
              <w:ind w:left="437" w:right="272" w:hanging="378"/>
              <w:rPr>
                <w:rFonts w:ascii="Lato" w:eastAsia="Times New Roman" w:hAnsi="Lato" w:cs="Arial"/>
                <w:color w:val="auto"/>
                <w:sz w:val="18"/>
                <w:szCs w:val="18"/>
                <w:lang w:bidi="ar-SA"/>
              </w:rPr>
            </w:pPr>
            <w:r w:rsidRPr="00C472E1">
              <w:rPr>
                <w:rFonts w:ascii="Lato" w:eastAsia="Times New Roman" w:hAnsi="Lato" w:cs="Arial"/>
                <w:color w:val="auto"/>
                <w:sz w:val="18"/>
                <w:szCs w:val="18"/>
                <w:lang w:bidi="ar-SA"/>
              </w:rPr>
              <w:t xml:space="preserve">„2. Przez wykonywanie samodzielnych funkcji w </w:t>
            </w:r>
            <w:r>
              <w:rPr>
                <w:rFonts w:ascii="Lato" w:eastAsia="Times New Roman" w:hAnsi="Lato" w:cs="Arial"/>
                <w:color w:val="auto"/>
                <w:sz w:val="18"/>
                <w:szCs w:val="18"/>
                <w:lang w:bidi="ar-SA"/>
              </w:rPr>
              <w:t>d</w:t>
            </w:r>
            <w:r w:rsidRPr="00C472E1">
              <w:rPr>
                <w:rFonts w:ascii="Lato" w:eastAsia="Times New Roman" w:hAnsi="Lato" w:cs="Arial"/>
                <w:color w:val="auto"/>
                <w:sz w:val="18"/>
                <w:szCs w:val="18"/>
                <w:lang w:bidi="ar-SA"/>
              </w:rPr>
              <w:t>ziedzinie geodezji i kartografii rozumie się:</w:t>
            </w:r>
          </w:p>
          <w:p w14:paraId="79F25369" w14:textId="77777777" w:rsidR="00311AEB" w:rsidRPr="00C472E1" w:rsidRDefault="00311AEB" w:rsidP="002F6750">
            <w:pPr>
              <w:widowControl/>
              <w:spacing w:before="120" w:after="120"/>
              <w:ind w:left="437" w:right="272" w:hanging="378"/>
              <w:rPr>
                <w:rFonts w:ascii="Lato" w:eastAsia="Times New Roman" w:hAnsi="Lato" w:cs="Arial"/>
                <w:bCs/>
                <w:color w:val="auto"/>
                <w:sz w:val="18"/>
                <w:szCs w:val="18"/>
                <w:lang w:bidi="ar-SA"/>
              </w:rPr>
            </w:pPr>
            <w:r w:rsidRPr="00C472E1">
              <w:rPr>
                <w:rFonts w:ascii="Lato" w:eastAsia="Times New Roman" w:hAnsi="Lato" w:cs="Arial"/>
                <w:bCs/>
                <w:color w:val="auto"/>
                <w:sz w:val="18"/>
                <w:szCs w:val="18"/>
                <w:lang w:bidi="ar-SA"/>
              </w:rPr>
              <w:t>1)</w:t>
            </w:r>
            <w:r w:rsidRPr="00C472E1">
              <w:rPr>
                <w:rFonts w:ascii="Lato" w:eastAsia="Times New Roman" w:hAnsi="Lato" w:cs="Arial"/>
                <w:bCs/>
                <w:color w:val="auto"/>
                <w:sz w:val="18"/>
                <w:szCs w:val="18"/>
                <w:lang w:bidi="ar-SA"/>
              </w:rPr>
              <w:tab/>
              <w:t>osobiste wykonywanie czynności wchodzących w skład prac geodezyjnych i prac kartograficznych w szczególności:</w:t>
            </w:r>
          </w:p>
          <w:p w14:paraId="6076DF60" w14:textId="77777777" w:rsidR="00311AEB" w:rsidRPr="00C472E1" w:rsidRDefault="00311AEB" w:rsidP="002F6750">
            <w:pPr>
              <w:widowControl/>
              <w:spacing w:before="120" w:after="120"/>
              <w:ind w:left="437" w:right="272" w:hanging="378"/>
              <w:rPr>
                <w:rFonts w:ascii="Lato" w:eastAsia="Times New Roman" w:hAnsi="Lato" w:cs="Arial"/>
                <w:bCs/>
                <w:color w:val="auto"/>
                <w:sz w:val="18"/>
                <w:szCs w:val="18"/>
                <w:lang w:bidi="ar-SA"/>
              </w:rPr>
            </w:pPr>
            <w:r w:rsidRPr="00C472E1">
              <w:rPr>
                <w:rFonts w:ascii="Lato" w:eastAsia="Times New Roman" w:hAnsi="Lato" w:cs="Arial"/>
                <w:bCs/>
                <w:color w:val="auto"/>
                <w:sz w:val="18"/>
                <w:szCs w:val="18"/>
                <w:lang w:bidi="ar-SA"/>
              </w:rPr>
              <w:t>a)</w:t>
            </w:r>
            <w:r w:rsidRPr="00C472E1">
              <w:rPr>
                <w:rFonts w:ascii="Lato" w:eastAsia="Times New Roman" w:hAnsi="Lato" w:cs="Arial"/>
                <w:bCs/>
                <w:color w:val="auto"/>
                <w:sz w:val="18"/>
                <w:szCs w:val="18"/>
                <w:lang w:bidi="ar-SA"/>
              </w:rPr>
              <w:tab/>
              <w:t>wykonywanie czynności technicznych w terenie dotyczących określania położenia punktów granicznych i przebiegu granic działek ewidencyjnych oraz utrwalanie wyników tych czynności w odpowiednich dokumentach,</w:t>
            </w:r>
          </w:p>
          <w:p w14:paraId="4B644602" w14:textId="77777777" w:rsidR="00311AEB" w:rsidRPr="00C472E1" w:rsidRDefault="00311AEB" w:rsidP="002F6750">
            <w:pPr>
              <w:widowControl/>
              <w:spacing w:before="120" w:after="120"/>
              <w:ind w:left="437" w:right="272" w:hanging="378"/>
              <w:rPr>
                <w:rFonts w:ascii="Lato" w:eastAsia="Times New Roman" w:hAnsi="Lato" w:cs="Arial"/>
                <w:bCs/>
                <w:color w:val="auto"/>
                <w:sz w:val="18"/>
                <w:szCs w:val="18"/>
                <w:lang w:bidi="ar-SA"/>
              </w:rPr>
            </w:pPr>
            <w:r w:rsidRPr="00C472E1">
              <w:rPr>
                <w:rFonts w:ascii="Lato" w:eastAsia="Times New Roman" w:hAnsi="Lato" w:cs="Arial"/>
                <w:bCs/>
                <w:color w:val="auto"/>
                <w:sz w:val="18"/>
                <w:szCs w:val="18"/>
                <w:lang w:bidi="ar-SA"/>
              </w:rPr>
              <w:t>b)</w:t>
            </w:r>
            <w:r w:rsidRPr="00C472E1">
              <w:rPr>
                <w:rFonts w:ascii="Lato" w:eastAsia="Times New Roman" w:hAnsi="Lato" w:cs="Arial"/>
                <w:bCs/>
                <w:color w:val="auto"/>
                <w:sz w:val="18"/>
                <w:szCs w:val="18"/>
                <w:lang w:bidi="ar-SA"/>
              </w:rPr>
              <w:tab/>
              <w:t>wykonywanie prac geodezyjnych lub prac kartograficznych niezbędnych do dokonywania wpisów w księgach wieczystych oraz aktualizacji danych w bazach danych,</w:t>
            </w:r>
          </w:p>
          <w:p w14:paraId="60DE964A" w14:textId="77777777" w:rsidR="00311AEB" w:rsidRPr="00C472E1" w:rsidRDefault="00311AEB" w:rsidP="002F6750">
            <w:pPr>
              <w:widowControl/>
              <w:spacing w:before="120" w:after="120"/>
              <w:ind w:left="437" w:right="272" w:hanging="378"/>
              <w:rPr>
                <w:rFonts w:ascii="Lato" w:eastAsia="Times New Roman" w:hAnsi="Lato" w:cs="Arial"/>
                <w:bCs/>
                <w:color w:val="auto"/>
                <w:sz w:val="18"/>
                <w:szCs w:val="18"/>
                <w:lang w:bidi="ar-SA"/>
              </w:rPr>
            </w:pPr>
            <w:r w:rsidRPr="00C472E1">
              <w:rPr>
                <w:rFonts w:ascii="Lato" w:eastAsia="Times New Roman" w:hAnsi="Lato" w:cs="Arial"/>
                <w:bCs/>
                <w:color w:val="auto"/>
                <w:sz w:val="18"/>
                <w:szCs w:val="18"/>
                <w:lang w:bidi="ar-SA"/>
              </w:rPr>
              <w:t>c)</w:t>
            </w:r>
            <w:r w:rsidRPr="00C472E1">
              <w:rPr>
                <w:rFonts w:ascii="Lato" w:eastAsia="Times New Roman" w:hAnsi="Lato" w:cs="Arial"/>
                <w:bCs/>
                <w:color w:val="auto"/>
                <w:sz w:val="18"/>
                <w:szCs w:val="18"/>
                <w:lang w:bidi="ar-SA"/>
              </w:rPr>
              <w:tab/>
              <w:t xml:space="preserve">wykonywanie czynności geodezyjnych na potrzeby budownictwa, </w:t>
            </w:r>
          </w:p>
          <w:p w14:paraId="56386D5F" w14:textId="77777777" w:rsidR="00311AEB" w:rsidRPr="00C472E1" w:rsidRDefault="00311AEB" w:rsidP="002F6750">
            <w:pPr>
              <w:widowControl/>
              <w:spacing w:before="120" w:after="120"/>
              <w:ind w:left="437" w:right="272" w:hanging="378"/>
              <w:rPr>
                <w:rFonts w:ascii="Lato" w:eastAsia="Times New Roman" w:hAnsi="Lato" w:cs="Arial"/>
                <w:bCs/>
                <w:color w:val="auto"/>
                <w:sz w:val="18"/>
                <w:szCs w:val="18"/>
                <w:lang w:bidi="ar-SA"/>
              </w:rPr>
            </w:pPr>
            <w:r w:rsidRPr="00C472E1">
              <w:rPr>
                <w:rFonts w:ascii="Lato" w:eastAsia="Times New Roman" w:hAnsi="Lato" w:cs="Arial"/>
                <w:bCs/>
                <w:color w:val="auto"/>
                <w:sz w:val="18"/>
                <w:szCs w:val="18"/>
                <w:lang w:bidi="ar-SA"/>
              </w:rPr>
              <w:t>d)</w:t>
            </w:r>
            <w:r w:rsidRPr="00C472E1">
              <w:rPr>
                <w:rFonts w:ascii="Lato" w:eastAsia="Times New Roman" w:hAnsi="Lato" w:cs="Arial"/>
                <w:bCs/>
                <w:color w:val="auto"/>
                <w:sz w:val="18"/>
                <w:szCs w:val="18"/>
                <w:lang w:bidi="ar-SA"/>
              </w:rPr>
              <w:tab/>
              <w:t>sporządzanie mapy z projektem podziału nieruchomości,</w:t>
            </w:r>
          </w:p>
          <w:p w14:paraId="4DC8C335" w14:textId="77777777" w:rsidR="00311AEB" w:rsidRPr="00C472E1" w:rsidRDefault="00311AEB" w:rsidP="002F6750">
            <w:pPr>
              <w:widowControl/>
              <w:spacing w:before="120" w:after="120"/>
              <w:ind w:left="437" w:right="272" w:hanging="378"/>
              <w:rPr>
                <w:rFonts w:ascii="Lato" w:eastAsia="Times New Roman" w:hAnsi="Lato" w:cs="Arial"/>
                <w:bCs/>
                <w:color w:val="auto"/>
                <w:sz w:val="18"/>
                <w:szCs w:val="18"/>
                <w:lang w:bidi="ar-SA"/>
              </w:rPr>
            </w:pPr>
            <w:r w:rsidRPr="00C472E1">
              <w:rPr>
                <w:rFonts w:ascii="Lato" w:eastAsia="Times New Roman" w:hAnsi="Lato" w:cs="Arial"/>
                <w:bCs/>
                <w:color w:val="auto"/>
                <w:sz w:val="18"/>
                <w:szCs w:val="18"/>
                <w:lang w:bidi="ar-SA"/>
              </w:rPr>
              <w:t>e)</w:t>
            </w:r>
            <w:r w:rsidRPr="00C472E1">
              <w:rPr>
                <w:rFonts w:ascii="Lato" w:eastAsia="Times New Roman" w:hAnsi="Lato" w:cs="Arial"/>
                <w:bCs/>
                <w:color w:val="auto"/>
                <w:sz w:val="18"/>
                <w:szCs w:val="18"/>
                <w:lang w:bidi="ar-SA"/>
              </w:rPr>
              <w:tab/>
              <w:t>sporządzanie projektu rozgraniczenia gruntów pokrytych wodami od gruntów przyległych, o którym mowa w art. 220 ust. 6 ustawy z dnia 20 lipca 2017 r. - Prawo wodne (Dz. U. z 2024 r. poz. 1087, 1089, 1473 oraz z 2025 r. poz. 216);</w:t>
            </w:r>
          </w:p>
          <w:p w14:paraId="29F59F19" w14:textId="77777777" w:rsidR="00311AEB" w:rsidRPr="00C472E1" w:rsidRDefault="00311AEB" w:rsidP="002F6750">
            <w:pPr>
              <w:widowControl/>
              <w:spacing w:before="120" w:after="120"/>
              <w:ind w:left="437" w:right="272" w:hanging="378"/>
              <w:rPr>
                <w:rFonts w:ascii="Lato" w:eastAsia="Times New Roman" w:hAnsi="Lato" w:cs="Arial"/>
                <w:bCs/>
                <w:color w:val="auto"/>
                <w:sz w:val="18"/>
                <w:szCs w:val="18"/>
                <w:lang w:bidi="ar-SA"/>
              </w:rPr>
            </w:pPr>
            <w:r w:rsidRPr="00C472E1">
              <w:rPr>
                <w:rFonts w:ascii="Lato" w:eastAsia="Times New Roman" w:hAnsi="Lato" w:cs="Arial"/>
                <w:bCs/>
                <w:color w:val="auto"/>
                <w:sz w:val="18"/>
                <w:szCs w:val="18"/>
                <w:lang w:bidi="ar-SA"/>
              </w:rPr>
              <w:t>2)</w:t>
            </w:r>
            <w:r w:rsidRPr="00C472E1">
              <w:rPr>
                <w:rFonts w:ascii="Lato" w:eastAsia="Times New Roman" w:hAnsi="Lato" w:cs="Arial"/>
                <w:bCs/>
                <w:color w:val="auto"/>
                <w:sz w:val="18"/>
                <w:szCs w:val="18"/>
                <w:lang w:bidi="ar-SA"/>
              </w:rPr>
              <w:tab/>
              <w:t>sprawowanie bezpośredniego nadzoru nad pracami geodezyjnymi lub pracami kartograficznymi, czynnościami administracyjnymi, rozumianego jako czuwanie nad merytoryczną, techniczną i formalną poprawnością wykonania tych prac, z wyłączeniem czynności wskazanych w pkt 1 jako zastrzeżonych do osobistego wykonywania przez osoby wykonujące samodzielne funkcje w dziedzinie geodezji i kartografii;</w:t>
            </w:r>
          </w:p>
          <w:p w14:paraId="4EE54990" w14:textId="77777777" w:rsidR="00311AEB" w:rsidRPr="00C472E1" w:rsidRDefault="00311AEB" w:rsidP="002F6750">
            <w:pPr>
              <w:widowControl/>
              <w:spacing w:before="120" w:after="120"/>
              <w:ind w:left="437" w:right="272" w:hanging="378"/>
              <w:rPr>
                <w:rFonts w:ascii="Lato" w:eastAsia="Times New Roman" w:hAnsi="Lato" w:cs="Arial"/>
                <w:bCs/>
                <w:color w:val="auto"/>
                <w:sz w:val="18"/>
                <w:szCs w:val="18"/>
                <w:lang w:bidi="ar-SA"/>
              </w:rPr>
            </w:pPr>
            <w:r w:rsidRPr="00C472E1">
              <w:rPr>
                <w:rFonts w:ascii="Lato" w:eastAsia="Times New Roman" w:hAnsi="Lato" w:cs="Arial"/>
                <w:bCs/>
                <w:color w:val="auto"/>
                <w:sz w:val="18"/>
                <w:szCs w:val="18"/>
                <w:lang w:bidi="ar-SA"/>
              </w:rPr>
              <w:t>3)</w:t>
            </w:r>
            <w:r w:rsidRPr="00C472E1">
              <w:rPr>
                <w:rFonts w:ascii="Lato" w:eastAsia="Times New Roman" w:hAnsi="Lato" w:cs="Arial"/>
                <w:bCs/>
                <w:color w:val="auto"/>
                <w:sz w:val="18"/>
                <w:szCs w:val="18"/>
                <w:lang w:bidi="ar-SA"/>
              </w:rPr>
              <w:tab/>
              <w:t>wykonywanie określonych w ustawie zadań zastrzeżonych dla wykonawcy prac geodezyjnych;</w:t>
            </w:r>
          </w:p>
          <w:p w14:paraId="52445191" w14:textId="4D43FE17" w:rsidR="00311AEB" w:rsidRPr="00C472E1" w:rsidRDefault="00311AEB" w:rsidP="002F6750">
            <w:pPr>
              <w:pStyle w:val="Inne0"/>
              <w:shd w:val="clear" w:color="auto" w:fill="auto"/>
              <w:spacing w:before="120" w:after="120"/>
              <w:ind w:left="437" w:right="272" w:hanging="283"/>
              <w:rPr>
                <w:rFonts w:ascii="Lato" w:eastAsia="Arial" w:hAnsi="Lato" w:cs="Arial"/>
                <w:sz w:val="18"/>
                <w:szCs w:val="18"/>
              </w:rPr>
            </w:pPr>
            <w:r w:rsidRPr="00C472E1">
              <w:rPr>
                <w:rFonts w:ascii="Lato" w:hAnsi="Lato" w:cs="Arial"/>
                <w:color w:val="auto"/>
                <w:sz w:val="18"/>
                <w:szCs w:val="18"/>
                <w:lang w:eastAsia="ar-SA" w:bidi="ar-SA"/>
              </w:rPr>
              <w:t>4)  wykonywanie czynności przez osoby upoważnione przez wójta (burmistrza, prezydenta miasta) do przeprowadzenia czynności na gruncie oraz oceny dokumentacji przed wydaniem decyzji w postępowaniu rozgraniczeniowym.</w:t>
            </w:r>
          </w:p>
        </w:tc>
        <w:tc>
          <w:tcPr>
            <w:tcW w:w="4724" w:type="dxa"/>
            <w:tcBorders>
              <w:top w:val="single" w:sz="4" w:space="0" w:color="auto"/>
              <w:left w:val="single" w:sz="4" w:space="0" w:color="auto"/>
              <w:bottom w:val="single" w:sz="4" w:space="0" w:color="auto"/>
              <w:right w:val="single" w:sz="4" w:space="0" w:color="auto"/>
            </w:tcBorders>
          </w:tcPr>
          <w:p w14:paraId="5236FBEA" w14:textId="77777777" w:rsidR="00311AEB" w:rsidRDefault="00311AEB" w:rsidP="00712F29">
            <w:pPr>
              <w:spacing w:before="120" w:after="120"/>
              <w:ind w:left="139" w:right="132"/>
              <w:rPr>
                <w:rFonts w:ascii="Lato" w:eastAsia="Lato" w:hAnsi="Lato" w:cs="Lato"/>
                <w:sz w:val="18"/>
                <w:szCs w:val="18"/>
              </w:rPr>
            </w:pPr>
            <w:r>
              <w:rPr>
                <w:rFonts w:ascii="Lato" w:eastAsia="Lato" w:hAnsi="Lato" w:cs="Lato"/>
                <w:sz w:val="18"/>
                <w:szCs w:val="18"/>
              </w:rPr>
              <w:t>Uwaga nie została uwzględniona.</w:t>
            </w:r>
          </w:p>
          <w:p w14:paraId="24731EA7" w14:textId="392440AD" w:rsidR="00311AEB" w:rsidRPr="00712F29" w:rsidRDefault="00311AEB" w:rsidP="00712F29">
            <w:pPr>
              <w:spacing w:before="120" w:after="120"/>
              <w:ind w:left="139" w:right="132"/>
              <w:rPr>
                <w:rFonts w:ascii="Lato" w:eastAsia="Lato" w:hAnsi="Lato" w:cs="Lato"/>
                <w:sz w:val="18"/>
                <w:szCs w:val="18"/>
              </w:rPr>
            </w:pPr>
            <w:r>
              <w:rPr>
                <w:rFonts w:ascii="Lato" w:eastAsia="Lato" w:hAnsi="Lato" w:cs="Lato"/>
                <w:sz w:val="18"/>
                <w:szCs w:val="18"/>
              </w:rPr>
              <w:t xml:space="preserve">Rozszerzenie samodzielnych funkcji  </w:t>
            </w:r>
            <w:r w:rsidRPr="00C472E1">
              <w:rPr>
                <w:rFonts w:ascii="Lato" w:eastAsia="Times New Roman" w:hAnsi="Lato" w:cs="Arial"/>
                <w:color w:val="auto"/>
                <w:sz w:val="18"/>
                <w:szCs w:val="18"/>
                <w:lang w:bidi="ar-SA"/>
              </w:rPr>
              <w:t xml:space="preserve">w </w:t>
            </w:r>
            <w:r>
              <w:rPr>
                <w:rFonts w:ascii="Lato" w:eastAsia="Times New Roman" w:hAnsi="Lato" w:cs="Arial"/>
                <w:color w:val="auto"/>
                <w:sz w:val="18"/>
                <w:szCs w:val="18"/>
                <w:lang w:bidi="ar-SA"/>
              </w:rPr>
              <w:t>d</w:t>
            </w:r>
            <w:r w:rsidRPr="00C472E1">
              <w:rPr>
                <w:rFonts w:ascii="Lato" w:eastAsia="Times New Roman" w:hAnsi="Lato" w:cs="Arial"/>
                <w:color w:val="auto"/>
                <w:sz w:val="18"/>
                <w:szCs w:val="18"/>
                <w:lang w:bidi="ar-SA"/>
              </w:rPr>
              <w:t>ziedzinie geodezji i kartografii</w:t>
            </w:r>
            <w:r>
              <w:rPr>
                <w:rFonts w:ascii="Lato" w:eastAsia="Times New Roman" w:hAnsi="Lato" w:cs="Arial"/>
                <w:color w:val="auto"/>
                <w:sz w:val="18"/>
                <w:szCs w:val="18"/>
                <w:lang w:bidi="ar-SA"/>
              </w:rPr>
              <w:t xml:space="preserve"> </w:t>
            </w:r>
            <w:r w:rsidRPr="002F6750">
              <w:rPr>
                <w:rFonts w:ascii="Lato" w:eastAsia="Times New Roman" w:hAnsi="Lato" w:cs="Arial"/>
                <w:color w:val="auto"/>
                <w:sz w:val="18"/>
                <w:szCs w:val="18"/>
                <w:lang w:bidi="ar-SA"/>
              </w:rPr>
              <w:t xml:space="preserve">zastrzeżonych do osobistego wykonywania przez osoby </w:t>
            </w:r>
            <w:r>
              <w:rPr>
                <w:rFonts w:ascii="Lato" w:eastAsia="Times New Roman" w:hAnsi="Lato" w:cs="Arial"/>
                <w:color w:val="auto"/>
                <w:sz w:val="18"/>
                <w:szCs w:val="18"/>
                <w:lang w:bidi="ar-SA"/>
              </w:rPr>
              <w:t xml:space="preserve">posiadające uprawnienia zawodowe w dziedzinie geodezji i kartografii o </w:t>
            </w:r>
            <w:r w:rsidRPr="00DC40C9">
              <w:rPr>
                <w:rFonts w:ascii="Lato" w:eastAsia="Times New Roman" w:hAnsi="Lato" w:cs="Arial"/>
                <w:color w:val="auto"/>
                <w:sz w:val="18"/>
                <w:szCs w:val="18"/>
                <w:lang w:bidi="ar-SA"/>
              </w:rPr>
              <w:t>czynności administracyjn</w:t>
            </w:r>
            <w:r>
              <w:rPr>
                <w:rFonts w:ascii="Lato" w:eastAsia="Times New Roman" w:hAnsi="Lato" w:cs="Arial"/>
                <w:color w:val="auto"/>
                <w:sz w:val="18"/>
                <w:szCs w:val="18"/>
                <w:lang w:bidi="ar-SA"/>
              </w:rPr>
              <w:t>e</w:t>
            </w:r>
            <w:r w:rsidRPr="00DC40C9">
              <w:rPr>
                <w:rFonts w:ascii="Lato" w:eastAsia="Times New Roman" w:hAnsi="Lato" w:cs="Arial"/>
                <w:color w:val="auto"/>
                <w:sz w:val="18"/>
                <w:szCs w:val="18"/>
                <w:lang w:bidi="ar-SA"/>
              </w:rPr>
              <w:t xml:space="preserve"> wykonywan</w:t>
            </w:r>
            <w:r>
              <w:rPr>
                <w:rFonts w:ascii="Lato" w:eastAsia="Times New Roman" w:hAnsi="Lato" w:cs="Arial"/>
                <w:color w:val="auto"/>
                <w:sz w:val="18"/>
                <w:szCs w:val="18"/>
                <w:lang w:bidi="ar-SA"/>
              </w:rPr>
              <w:t>e</w:t>
            </w:r>
            <w:r w:rsidRPr="00DC40C9">
              <w:rPr>
                <w:rFonts w:ascii="Lato" w:eastAsia="Times New Roman" w:hAnsi="Lato" w:cs="Arial"/>
                <w:color w:val="auto"/>
                <w:sz w:val="18"/>
                <w:szCs w:val="18"/>
                <w:lang w:bidi="ar-SA"/>
              </w:rPr>
              <w:t xml:space="preserve"> przez pracowników Służby Geodezyjnej i</w:t>
            </w:r>
            <w:r>
              <w:rPr>
                <w:rFonts w:ascii="Lato" w:eastAsia="Times New Roman" w:hAnsi="Lato" w:cs="Arial"/>
                <w:color w:val="auto"/>
                <w:sz w:val="18"/>
                <w:szCs w:val="18"/>
                <w:lang w:bidi="ar-SA"/>
              </w:rPr>
              <w:t xml:space="preserve"> Kartograficznej sparaliżuje działalność organów i zwiększy koszty realizacji zadań (związane z koniecznością zatrudnienia osób posiadających uprawnienia zawodowe w dziedzinie geodezji i kartografii).</w:t>
            </w:r>
          </w:p>
        </w:tc>
      </w:tr>
      <w:tr w:rsidR="00311AEB" w:rsidRPr="00C472E1" w14:paraId="57493CAD" w14:textId="6F6BC2AF" w:rsidTr="001D2648">
        <w:tc>
          <w:tcPr>
            <w:tcW w:w="706" w:type="dxa"/>
            <w:tcBorders>
              <w:top w:val="single" w:sz="4" w:space="0" w:color="auto"/>
              <w:left w:val="single" w:sz="4" w:space="0" w:color="auto"/>
              <w:bottom w:val="single" w:sz="4" w:space="0" w:color="auto"/>
            </w:tcBorders>
            <w:shd w:val="clear" w:color="auto" w:fill="FFFFFF" w:themeFill="background1"/>
          </w:tcPr>
          <w:p w14:paraId="6AA4E6F6"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533D6340" w14:textId="44779DF5" w:rsidR="00311AEB" w:rsidRPr="00C472E1" w:rsidRDefault="00311AEB" w:rsidP="00BA5790">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Dolnośląski Wojewódzki Inspektor Nadzoru 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3BF3A588" w14:textId="77777777" w:rsidR="00311AEB" w:rsidRPr="00C472E1" w:rsidRDefault="00311AEB" w:rsidP="00BA5790">
            <w:pPr>
              <w:pStyle w:val="Inne0"/>
              <w:spacing w:before="120" w:after="120"/>
              <w:ind w:left="132" w:right="125"/>
              <w:rPr>
                <w:rFonts w:ascii="Lato" w:eastAsia="Arial" w:hAnsi="Lato" w:cs="Arial"/>
                <w:sz w:val="18"/>
                <w:szCs w:val="18"/>
                <w:u w:val="single"/>
              </w:rPr>
            </w:pPr>
            <w:r w:rsidRPr="00C472E1">
              <w:rPr>
                <w:rFonts w:ascii="Lato" w:eastAsia="Arial" w:hAnsi="Lato" w:cs="Arial"/>
                <w:sz w:val="18"/>
                <w:szCs w:val="18"/>
                <w:u w:val="single"/>
              </w:rPr>
              <w:t>dot. art. 1 pkt 44</w:t>
            </w:r>
          </w:p>
          <w:p w14:paraId="0D2230F8" w14:textId="77777777" w:rsidR="00311AEB" w:rsidRPr="00C472E1" w:rsidRDefault="00311AEB" w:rsidP="00BA5790">
            <w:pPr>
              <w:pStyle w:val="Inne0"/>
              <w:spacing w:before="120" w:after="120"/>
              <w:ind w:left="132" w:right="125"/>
              <w:rPr>
                <w:rFonts w:ascii="Lato" w:eastAsia="Arial" w:hAnsi="Lato" w:cs="Arial"/>
                <w:sz w:val="18"/>
                <w:szCs w:val="18"/>
              </w:rPr>
            </w:pPr>
            <w:r w:rsidRPr="00C472E1">
              <w:rPr>
                <w:rFonts w:ascii="Lato" w:eastAsia="Arial" w:hAnsi="Lato" w:cs="Arial"/>
                <w:sz w:val="18"/>
                <w:szCs w:val="18"/>
              </w:rPr>
              <w:t>Dotyczy uchylenia zapisów w a</w:t>
            </w:r>
            <w:r w:rsidRPr="00C472E1">
              <w:rPr>
                <w:rFonts w:ascii="Lato" w:hAnsi="Lato" w:cs="Arial"/>
                <w:sz w:val="18"/>
                <w:szCs w:val="18"/>
              </w:rPr>
              <w:t>rt. 43</w:t>
            </w:r>
          </w:p>
          <w:p w14:paraId="73BD5668" w14:textId="77777777" w:rsidR="00311AEB" w:rsidRPr="00C472E1" w:rsidRDefault="00311AEB" w:rsidP="00BA5790">
            <w:pPr>
              <w:pStyle w:val="Inne0"/>
              <w:spacing w:before="120" w:after="120"/>
              <w:ind w:left="132" w:right="125"/>
              <w:rPr>
                <w:rFonts w:ascii="Lato" w:eastAsia="Arial" w:hAnsi="Lato" w:cs="Arial"/>
                <w:sz w:val="18"/>
                <w:szCs w:val="18"/>
              </w:rPr>
            </w:pPr>
            <w:r w:rsidRPr="00C472E1">
              <w:rPr>
                <w:rFonts w:ascii="Lato" w:eastAsia="Arial" w:hAnsi="Lato" w:cs="Arial"/>
                <w:sz w:val="18"/>
                <w:szCs w:val="18"/>
              </w:rPr>
              <w:t>Zachowanie dotychczasowych uprawnień zawodowych jest niezbędne w celu zapewnienia realizowania prac zgodnych z tym zakresem przez wykwalifikowanych specjalistów.</w:t>
            </w:r>
          </w:p>
          <w:p w14:paraId="41A8DC73" w14:textId="77777777" w:rsidR="00311AEB" w:rsidRPr="00C472E1" w:rsidRDefault="00311AEB" w:rsidP="00BA5790">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sz w:val="18"/>
                <w:szCs w:val="18"/>
              </w:rPr>
              <w:t xml:space="preserve">Obecne zakres uprawnień zawodowych obejmują wykonywanie prac o bardzo istotnym znaczeniu dla gospodarki państwa. W dobie zagrożenia cyberatakami konieczne jest kształcenie specjalistów, którzy będą mogli zapewnić alternatywne w stosunku do pomiarów GNSS, sposoby pomiaru w oparciu o osnowy geodezyjne. Natomiast odnosząc się do argumentów zawartych w uzasadnieniu do projektu zmiany ustawy Pgik dotyczących zakresu 7 wskazać należy, iż są to zbyt daleko idące uproszczenia. Rzetelne zrealizowanie pracy w zakresie fotogrametrii wymaga posiadania wyspecjalizowanej wiedzy, a fakt niedostatku odpowiednio wykwalifikowanej kadry powinien spowodować dążenie do poprawy w systemie kształcenia a nie eliminowaniu zakresu uprawnień zawodowych. Zatem wymaga posiadania odpowiednich kwalifikacji, których poziom może być weryfikowany w sposób najpełniejszy poprzez dodatkowe kształcenie w tych dziedzinach uwieńczone uzyskaniem uprawnień zawodowych. </w:t>
            </w:r>
          </w:p>
          <w:p w14:paraId="75158010" w14:textId="061E0D9C" w:rsidR="00311AEB" w:rsidRPr="00C472E1" w:rsidRDefault="00311AEB" w:rsidP="00BA5790">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sz w:val="18"/>
                <w:szCs w:val="18"/>
              </w:rPr>
              <w:t xml:space="preserve">Ponadto zamieszczony w uzasadnieniu do projektu zapis, że należy usunąć uprawnienia z zakresu 7, ponieważ wymagania odnośnie sposobu wykonania prac z  zakresu 7, które są wykonywane głownie na zlecenie Służby Geodezyjnej i Kartograficznej, mogą zostać zawarte w specyfikacji istotnych warunków zamówienia, nie stanowi argumentu za zniesieniem tych uprawnień. Wręcz przeciwnie, rzetelność i celowość wydatkowania środków publicznych winna być zapewniona przez odpowiednio przygotowaną specyfikację oraz kontrolę odbioru zleconych prac. Zaś wykonywanie tych czynności w sposób prawidłowy jest możliwe jedynie z wykorzystaniem odpowiednio wykształconej </w:t>
            </w:r>
            <w:r w:rsidRPr="00C472E1">
              <w:rPr>
                <w:rFonts w:ascii="Lato" w:eastAsia="Arial" w:hAnsi="Lato" w:cs="Arial"/>
                <w:sz w:val="18"/>
                <w:szCs w:val="18"/>
              </w:rPr>
              <w:lastRenderedPageBreak/>
              <w:t>kadry. Odpowiednie kwalifikacje powinien mieć zarówno wykonawca pracy geodezyjnej jak i przedstawiciel podmiotu zlecającego wykonanie danej pracy geodezyjnej.</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49FCC761" w14:textId="77777777" w:rsidR="00311AEB" w:rsidRPr="00C472E1" w:rsidRDefault="00311AEB" w:rsidP="5F19E6D6">
            <w:pPr>
              <w:pStyle w:val="Inne0"/>
              <w:spacing w:before="120" w:after="120"/>
              <w:ind w:left="140" w:right="272"/>
              <w:rPr>
                <w:rFonts w:ascii="Lato" w:eastAsia="Arial" w:hAnsi="Lato" w:cs="Arial"/>
                <w:color w:val="auto"/>
                <w:sz w:val="18"/>
                <w:szCs w:val="18"/>
              </w:rPr>
            </w:pPr>
            <w:r w:rsidRPr="00C472E1">
              <w:rPr>
                <w:rFonts w:ascii="Lato" w:eastAsia="Arial" w:hAnsi="Lato" w:cs="Arial"/>
                <w:color w:val="auto"/>
                <w:sz w:val="18"/>
                <w:szCs w:val="18"/>
              </w:rPr>
              <w:lastRenderedPageBreak/>
              <w:t>Brak zmian w art. 43</w:t>
            </w:r>
            <w:r w:rsidRPr="00C472E1">
              <w:rPr>
                <w:rFonts w:ascii="Lato" w:eastAsia="Arial" w:hAnsi="Lato" w:cs="Arial"/>
                <w:b/>
                <w:bCs/>
                <w:color w:val="auto"/>
                <w:sz w:val="18"/>
                <w:szCs w:val="18"/>
              </w:rPr>
              <w:t xml:space="preserve"> </w:t>
            </w:r>
            <w:r w:rsidRPr="00C472E1">
              <w:rPr>
                <w:rFonts w:ascii="Lato" w:eastAsia="Arial" w:hAnsi="Lato" w:cs="Arial"/>
                <w:color w:val="auto"/>
                <w:sz w:val="18"/>
                <w:szCs w:val="18"/>
              </w:rPr>
              <w:t>Uprawnienia zawodowe nadaje się w następujących zakresach:</w:t>
            </w:r>
          </w:p>
          <w:p w14:paraId="0179A670" w14:textId="77777777" w:rsidR="00311AEB" w:rsidRPr="00C472E1" w:rsidRDefault="00311AEB" w:rsidP="5F19E6D6">
            <w:pPr>
              <w:pStyle w:val="Inne0"/>
              <w:spacing w:before="120" w:after="120"/>
              <w:ind w:left="140" w:right="272"/>
              <w:rPr>
                <w:rFonts w:ascii="Lato" w:eastAsia="Arial" w:hAnsi="Lato" w:cs="Arial"/>
                <w:color w:val="auto"/>
                <w:sz w:val="18"/>
                <w:szCs w:val="18"/>
              </w:rPr>
            </w:pPr>
            <w:r w:rsidRPr="00C472E1">
              <w:rPr>
                <w:rFonts w:ascii="Lato" w:eastAsia="Arial" w:hAnsi="Lato" w:cs="Arial"/>
                <w:color w:val="auto"/>
                <w:sz w:val="18"/>
                <w:szCs w:val="18"/>
              </w:rPr>
              <w:t>1) geodezyjne pomiary sytuacyjno-wysokościowe, realizacyjne i inwentaryzacyjne;</w:t>
            </w:r>
          </w:p>
          <w:p w14:paraId="32F2D421" w14:textId="77777777" w:rsidR="00311AEB" w:rsidRPr="00C472E1" w:rsidRDefault="00311AEB" w:rsidP="5F19E6D6">
            <w:pPr>
              <w:pStyle w:val="Inne0"/>
              <w:spacing w:before="120" w:after="120"/>
              <w:ind w:left="140" w:right="272"/>
              <w:rPr>
                <w:rFonts w:ascii="Lato" w:eastAsia="Arial" w:hAnsi="Lato" w:cs="Arial"/>
                <w:color w:val="auto"/>
                <w:sz w:val="18"/>
                <w:szCs w:val="18"/>
              </w:rPr>
            </w:pPr>
            <w:r w:rsidRPr="00C472E1">
              <w:rPr>
                <w:rFonts w:ascii="Lato" w:eastAsia="Arial" w:hAnsi="Lato" w:cs="Arial"/>
                <w:color w:val="auto"/>
                <w:sz w:val="18"/>
                <w:szCs w:val="18"/>
              </w:rPr>
              <w:t>2) rozgraniczanie i podziały nieruchomości (gruntów) oraz sporządzanie dokumentacji do celów prawnych;</w:t>
            </w:r>
          </w:p>
          <w:p w14:paraId="28C0CDBB" w14:textId="77777777" w:rsidR="00311AEB" w:rsidRPr="00C472E1" w:rsidRDefault="00311AEB" w:rsidP="5F19E6D6">
            <w:pPr>
              <w:pStyle w:val="Inne0"/>
              <w:spacing w:before="120" w:after="120"/>
              <w:ind w:left="140" w:right="272"/>
              <w:rPr>
                <w:rFonts w:ascii="Lato" w:eastAsia="Arial" w:hAnsi="Lato" w:cs="Arial"/>
                <w:color w:val="auto"/>
                <w:sz w:val="18"/>
                <w:szCs w:val="18"/>
              </w:rPr>
            </w:pPr>
            <w:r w:rsidRPr="00C472E1">
              <w:rPr>
                <w:rFonts w:ascii="Lato" w:eastAsia="Arial" w:hAnsi="Lato" w:cs="Arial"/>
                <w:color w:val="auto"/>
                <w:sz w:val="18"/>
                <w:szCs w:val="18"/>
              </w:rPr>
              <w:t>3) geodezyjne pomiary podstawowe;</w:t>
            </w:r>
          </w:p>
          <w:p w14:paraId="07A158D0" w14:textId="77777777" w:rsidR="00311AEB" w:rsidRPr="00C472E1" w:rsidRDefault="00311AEB" w:rsidP="5F19E6D6">
            <w:pPr>
              <w:pStyle w:val="Inne0"/>
              <w:spacing w:before="120" w:after="120"/>
              <w:ind w:left="140" w:right="272"/>
              <w:rPr>
                <w:rFonts w:ascii="Lato" w:eastAsia="Arial" w:hAnsi="Lato" w:cs="Arial"/>
                <w:color w:val="auto"/>
                <w:sz w:val="18"/>
                <w:szCs w:val="18"/>
              </w:rPr>
            </w:pPr>
            <w:r w:rsidRPr="00C472E1">
              <w:rPr>
                <w:rFonts w:ascii="Lato" w:eastAsia="Arial" w:hAnsi="Lato" w:cs="Arial"/>
                <w:color w:val="auto"/>
                <w:sz w:val="18"/>
                <w:szCs w:val="18"/>
              </w:rPr>
              <w:t>4) geodezyjna obsługa inwestycji;</w:t>
            </w:r>
          </w:p>
          <w:p w14:paraId="53D8E589" w14:textId="77777777" w:rsidR="00311AEB" w:rsidRPr="00C472E1" w:rsidRDefault="00311AEB" w:rsidP="5F19E6D6">
            <w:pPr>
              <w:pStyle w:val="Inne0"/>
              <w:spacing w:before="120" w:after="120"/>
              <w:ind w:left="140" w:right="272"/>
              <w:rPr>
                <w:rFonts w:ascii="Lato" w:eastAsia="Arial" w:hAnsi="Lato" w:cs="Arial"/>
                <w:color w:val="auto"/>
                <w:sz w:val="18"/>
                <w:szCs w:val="18"/>
              </w:rPr>
            </w:pPr>
            <w:r w:rsidRPr="00C472E1">
              <w:rPr>
                <w:rFonts w:ascii="Lato" w:eastAsia="Arial" w:hAnsi="Lato" w:cs="Arial"/>
                <w:color w:val="auto"/>
                <w:sz w:val="18"/>
                <w:szCs w:val="18"/>
              </w:rPr>
              <w:t>5) geodezyjne urządzanie terenów rolnych i leśnych;</w:t>
            </w:r>
          </w:p>
          <w:p w14:paraId="42EAA348" w14:textId="77777777" w:rsidR="00311AEB" w:rsidRPr="00C472E1" w:rsidRDefault="00311AEB" w:rsidP="5F19E6D6">
            <w:pPr>
              <w:pStyle w:val="Inne0"/>
              <w:spacing w:before="120" w:after="120"/>
              <w:ind w:left="140" w:right="272"/>
              <w:rPr>
                <w:rFonts w:ascii="Lato" w:eastAsia="Arial" w:hAnsi="Lato" w:cs="Arial"/>
                <w:color w:val="auto"/>
                <w:sz w:val="18"/>
                <w:szCs w:val="18"/>
              </w:rPr>
            </w:pPr>
            <w:r w:rsidRPr="00C472E1">
              <w:rPr>
                <w:rFonts w:ascii="Lato" w:eastAsia="Arial" w:hAnsi="Lato" w:cs="Arial"/>
                <w:color w:val="auto"/>
                <w:sz w:val="18"/>
                <w:szCs w:val="18"/>
              </w:rPr>
              <w:t>6) redakcja map;</w:t>
            </w:r>
          </w:p>
          <w:p w14:paraId="3E86CF88" w14:textId="77777777" w:rsidR="00311AEB" w:rsidRPr="00C472E1" w:rsidRDefault="00311AEB" w:rsidP="5F19E6D6">
            <w:pPr>
              <w:pStyle w:val="Inne0"/>
              <w:spacing w:before="120" w:after="120"/>
              <w:ind w:left="140" w:right="272"/>
              <w:rPr>
                <w:rFonts w:ascii="Lato" w:eastAsia="Arial" w:hAnsi="Lato" w:cs="Arial"/>
                <w:color w:val="auto"/>
                <w:sz w:val="18"/>
                <w:szCs w:val="18"/>
              </w:rPr>
            </w:pPr>
            <w:r w:rsidRPr="00C472E1">
              <w:rPr>
                <w:rFonts w:ascii="Lato" w:eastAsia="Arial" w:hAnsi="Lato" w:cs="Arial"/>
                <w:color w:val="auto"/>
                <w:sz w:val="18"/>
                <w:szCs w:val="18"/>
              </w:rPr>
              <w:t>7) fotogrametria i teledetekcja.</w:t>
            </w:r>
          </w:p>
          <w:p w14:paraId="54DEE2A4" w14:textId="77777777" w:rsidR="00311AEB" w:rsidRPr="00C472E1" w:rsidRDefault="00311AEB" w:rsidP="5F19E6D6">
            <w:pPr>
              <w:pStyle w:val="Inne0"/>
              <w:shd w:val="clear" w:color="auto" w:fill="auto"/>
              <w:spacing w:before="120" w:after="120"/>
              <w:ind w:left="140" w:right="272"/>
              <w:rPr>
                <w:rFonts w:ascii="Lato" w:eastAsia="Arial" w:hAnsi="Lato" w:cs="Arial"/>
                <w:color w:val="auto"/>
                <w:sz w:val="18"/>
                <w:szCs w:val="18"/>
              </w:rPr>
            </w:pP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165611EE" w14:textId="40CF23DE" w:rsidR="000B21A3" w:rsidRDefault="000B21A3" w:rsidP="000B21A3">
            <w:pPr>
              <w:pStyle w:val="Inne0"/>
              <w:shd w:val="clear" w:color="auto" w:fill="auto"/>
              <w:spacing w:before="120" w:after="120"/>
              <w:ind w:left="139" w:right="132"/>
              <w:rPr>
                <w:rFonts w:ascii="Lato" w:eastAsia="Arial" w:hAnsi="Lato" w:cs="Arial"/>
                <w:sz w:val="18"/>
                <w:szCs w:val="18"/>
              </w:rPr>
            </w:pPr>
            <w:r>
              <w:rPr>
                <w:rFonts w:ascii="Lato" w:eastAsia="Arial" w:hAnsi="Lato" w:cs="Arial"/>
                <w:sz w:val="18"/>
                <w:szCs w:val="18"/>
              </w:rPr>
              <w:t>Uwaga została uwzględniona.</w:t>
            </w:r>
          </w:p>
          <w:p w14:paraId="7EFA8876" w14:textId="77777777" w:rsidR="000B21A3" w:rsidRDefault="000B21A3" w:rsidP="000B21A3">
            <w:pPr>
              <w:pStyle w:val="Inne0"/>
              <w:shd w:val="clear" w:color="auto" w:fill="auto"/>
              <w:spacing w:before="120" w:after="120"/>
              <w:ind w:left="139" w:right="132"/>
              <w:rPr>
                <w:rFonts w:ascii="Lato" w:eastAsia="Arial" w:hAnsi="Lato" w:cs="Arial"/>
                <w:sz w:val="18"/>
                <w:szCs w:val="18"/>
              </w:rPr>
            </w:pPr>
            <w:r>
              <w:rPr>
                <w:rFonts w:ascii="Lato" w:eastAsia="Arial" w:hAnsi="Lato" w:cs="Arial"/>
                <w:sz w:val="18"/>
                <w:szCs w:val="18"/>
              </w:rPr>
              <w:t xml:space="preserve">Odstąpiono od wprowadzania zmian w przedmiotowym zakresie. </w:t>
            </w:r>
          </w:p>
          <w:p w14:paraId="1418A17F" w14:textId="10473201" w:rsidR="00311AEB" w:rsidRPr="00712F29" w:rsidRDefault="00311AEB" w:rsidP="00C83187">
            <w:pPr>
              <w:pStyle w:val="Inne0"/>
              <w:shd w:val="clear" w:color="auto" w:fill="auto"/>
              <w:spacing w:before="120" w:after="120"/>
              <w:ind w:left="139" w:right="132"/>
              <w:rPr>
                <w:rFonts w:ascii="Lato" w:eastAsia="Arial" w:hAnsi="Lato" w:cs="Arial"/>
                <w:color w:val="auto"/>
                <w:sz w:val="18"/>
                <w:szCs w:val="18"/>
              </w:rPr>
            </w:pPr>
          </w:p>
        </w:tc>
      </w:tr>
      <w:tr w:rsidR="00311AEB" w:rsidRPr="00C472E1" w14:paraId="217BC1E3" w14:textId="0FF84A99" w:rsidTr="001D2648">
        <w:tc>
          <w:tcPr>
            <w:tcW w:w="706" w:type="dxa"/>
            <w:tcBorders>
              <w:top w:val="single" w:sz="4" w:space="0" w:color="auto"/>
              <w:left w:val="single" w:sz="4" w:space="0" w:color="auto"/>
              <w:bottom w:val="single" w:sz="4" w:space="0" w:color="auto"/>
            </w:tcBorders>
            <w:shd w:val="clear" w:color="auto" w:fill="FFFFFF" w:themeFill="background1"/>
          </w:tcPr>
          <w:p w14:paraId="2FA99456"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17AC78C4" w14:textId="54D46E18" w:rsidR="00311AEB" w:rsidRPr="00C472E1" w:rsidRDefault="00311AEB" w:rsidP="00BA5790">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Dolnośląski Wojewódzki Inspektor Nadzoru 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749078D0" w14:textId="77777777" w:rsidR="00311AEB" w:rsidRPr="00C472E1" w:rsidRDefault="00311AEB" w:rsidP="00BA5790">
            <w:pPr>
              <w:pStyle w:val="Inne0"/>
              <w:spacing w:before="120" w:after="120"/>
              <w:ind w:left="132" w:right="125"/>
              <w:rPr>
                <w:rFonts w:ascii="Lato" w:eastAsia="Arial" w:hAnsi="Lato" w:cs="Arial"/>
                <w:sz w:val="18"/>
                <w:szCs w:val="18"/>
                <w:u w:val="single"/>
              </w:rPr>
            </w:pPr>
            <w:r w:rsidRPr="00C472E1">
              <w:rPr>
                <w:rFonts w:ascii="Lato" w:eastAsia="Arial" w:hAnsi="Lato" w:cs="Arial"/>
                <w:sz w:val="18"/>
                <w:szCs w:val="18"/>
                <w:u w:val="single"/>
              </w:rPr>
              <w:t>dot. art. 1 pkt 45 lit b</w:t>
            </w:r>
          </w:p>
          <w:p w14:paraId="6577CB8E" w14:textId="77777777" w:rsidR="00311AEB" w:rsidRPr="00C472E1" w:rsidRDefault="00311AEB" w:rsidP="00BA5790">
            <w:pPr>
              <w:pStyle w:val="Inne0"/>
              <w:spacing w:before="120" w:after="120"/>
              <w:ind w:left="132" w:right="125"/>
              <w:rPr>
                <w:rFonts w:ascii="Lato" w:eastAsia="Arial" w:hAnsi="Lato" w:cs="Arial"/>
                <w:i/>
                <w:iCs/>
                <w:sz w:val="18"/>
                <w:szCs w:val="18"/>
              </w:rPr>
            </w:pPr>
            <w:r w:rsidRPr="00C472E1">
              <w:rPr>
                <w:rFonts w:ascii="Lato" w:eastAsia="Arial" w:hAnsi="Lato" w:cs="Arial"/>
                <w:sz w:val="18"/>
                <w:szCs w:val="18"/>
              </w:rPr>
              <w:t xml:space="preserve">Dotyczy zapisów w art. 44 ust. 3 </w:t>
            </w:r>
          </w:p>
          <w:p w14:paraId="4EA1C2A8" w14:textId="3FC8FA80" w:rsidR="00311AEB" w:rsidRPr="00C472E1" w:rsidRDefault="00311AEB" w:rsidP="00BA5790">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sz w:val="18"/>
                <w:szCs w:val="18"/>
              </w:rPr>
              <w:t>Jeżeli ustawa ma nadal przewidywać wyjątki w zdobywaniu uprawnień zawodowych przez niektóre grupy osób i zwolnienie ich z obowiązków dotyczących zdobycia praktyki zawodowej i zdaniem egzaminu, to w tej grupie powinny znaleźć się także osoby posiadającej wieloletnie doświadczenie w Służbie Geodezyjnej i Kartograficznej, w szczególności na stanowiskach kierowniczych (GGK, wingik, geodeci województw, geodeci powiatowi, osoby zajmujące wyższe stanowiska w SGiK). Jeżeli osoby te wykażą się doświadczeniem zgodnym z zakresem uprawnień, o których nadanie się ubiegają. Skoro uwzględnia się dorobek naukowy zgodny z zakresem uprawnień, powinno się uwzględnić praktykę i doświadczenie również ww. osób.</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1C3EDA44" w14:textId="77777777" w:rsidR="00311AEB" w:rsidRPr="00C472E1" w:rsidRDefault="00311AEB" w:rsidP="00BA5790">
            <w:pPr>
              <w:pStyle w:val="Inne0"/>
              <w:spacing w:before="120" w:after="120"/>
              <w:ind w:left="140" w:right="272"/>
              <w:rPr>
                <w:rFonts w:ascii="Lato" w:eastAsia="Arial" w:hAnsi="Lato" w:cs="Arial"/>
                <w:sz w:val="18"/>
                <w:szCs w:val="18"/>
              </w:rPr>
            </w:pPr>
            <w:r w:rsidRPr="00C472E1">
              <w:rPr>
                <w:rFonts w:ascii="Lato" w:eastAsia="Arial" w:hAnsi="Lato" w:cs="Arial"/>
                <w:sz w:val="18"/>
                <w:szCs w:val="18"/>
              </w:rPr>
              <w:t>Usunąć zapisy art. 44 ust. 3 lub dodać zdanie:</w:t>
            </w:r>
          </w:p>
          <w:p w14:paraId="2EB57D80" w14:textId="32482D68" w:rsidR="00311AEB" w:rsidRPr="00C472E1" w:rsidRDefault="00311AEB" w:rsidP="00BA5790">
            <w:pPr>
              <w:pStyle w:val="Inne0"/>
              <w:shd w:val="clear" w:color="auto" w:fill="auto"/>
              <w:spacing w:before="120" w:after="120"/>
              <w:ind w:left="140" w:right="272"/>
              <w:rPr>
                <w:rFonts w:ascii="Lato" w:eastAsia="Arial" w:hAnsi="Lato" w:cs="Arial"/>
                <w:sz w:val="18"/>
                <w:szCs w:val="18"/>
              </w:rPr>
            </w:pPr>
            <w:r w:rsidRPr="00C472E1">
              <w:rPr>
                <w:rFonts w:ascii="Lato" w:eastAsia="Arial" w:hAnsi="Lato" w:cs="Arial"/>
                <w:sz w:val="18"/>
                <w:szCs w:val="18"/>
              </w:rPr>
              <w:t xml:space="preserve">Osoby posiadające tytuł naukowy profesora w obszarze nauk geodezyjnych, posiadające dorobek naukowy zgodny z zakresem uprawnień, o </w:t>
            </w:r>
            <w:r w:rsidRPr="00C472E1">
              <w:rPr>
                <w:rFonts w:ascii="Lato" w:eastAsia="Arial" w:hAnsi="Lato" w:cs="Arial"/>
                <w:color w:val="auto"/>
                <w:sz w:val="18"/>
                <w:szCs w:val="18"/>
              </w:rPr>
              <w:t>których nadanie się ubiegają, a także osoby posiadające 5 letni staż pracy na kierowniczych stanowiskach w Służbie Geodezyjnej i Kartograficznej, posiadające doświadczenie zgodne z zakresem uprawnień, o których nadanie się ubiegają, są zwolnione z obowiązku spełnienia wymagań określonych w ust. 1 pkt 4 i 5.</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096E27CA" w14:textId="77777777" w:rsidR="00311AEB" w:rsidRDefault="00311AEB" w:rsidP="00712F29">
            <w:pPr>
              <w:pStyle w:val="Inne0"/>
              <w:shd w:val="clear" w:color="auto" w:fill="auto"/>
              <w:spacing w:before="120" w:after="120"/>
              <w:ind w:left="139" w:right="132"/>
              <w:rPr>
                <w:rFonts w:ascii="Lato" w:eastAsia="Arial" w:hAnsi="Lato" w:cs="Arial"/>
                <w:sz w:val="18"/>
                <w:szCs w:val="18"/>
              </w:rPr>
            </w:pPr>
            <w:r>
              <w:rPr>
                <w:rFonts w:ascii="Lato" w:eastAsia="Arial" w:hAnsi="Lato" w:cs="Arial"/>
                <w:sz w:val="18"/>
                <w:szCs w:val="18"/>
              </w:rPr>
              <w:t>Uwaga nie została uwzględniona.</w:t>
            </w:r>
          </w:p>
          <w:p w14:paraId="435291AB" w14:textId="43101599" w:rsidR="00311AEB" w:rsidRPr="00712F29" w:rsidRDefault="00311AEB" w:rsidP="00712F29">
            <w:pPr>
              <w:pStyle w:val="Inne0"/>
              <w:shd w:val="clear" w:color="auto" w:fill="auto"/>
              <w:spacing w:before="120" w:after="120"/>
              <w:ind w:left="139" w:right="132"/>
              <w:rPr>
                <w:rFonts w:ascii="Lato" w:eastAsia="Arial" w:hAnsi="Lato" w:cs="Arial"/>
                <w:sz w:val="18"/>
                <w:szCs w:val="18"/>
              </w:rPr>
            </w:pPr>
            <w:r>
              <w:rPr>
                <w:rFonts w:ascii="Lato" w:eastAsia="Arial" w:hAnsi="Lato" w:cs="Arial"/>
                <w:sz w:val="18"/>
                <w:szCs w:val="18"/>
              </w:rPr>
              <w:t>Obowiązujące przepisy nie wykluczają możliwości zdobycia uprawnień zawodowych w dziedzinie geodezji i kartografii przez osoby zatrudnione w urzędach obsługujących organy SGiK. Osoby takie mają prawo zdobywać praktykę zawodową i ubiegać się o nadanie uprawnień zawodowych. Postulowane zmniejszenie wymagań do uzyskania uprawnień zawodowych dla pracowników administracji stanowiłoby nierówne traktowanie różnych grup zawodowych (wykonawców prac geodezyjnych i pracowników administracji) i nieuzasadnione obniżanie kwalifikacji osób, które takie uprawnienia zdobywają.</w:t>
            </w:r>
          </w:p>
        </w:tc>
      </w:tr>
      <w:tr w:rsidR="00311AEB" w:rsidRPr="00C472E1" w14:paraId="791F93C4" w14:textId="51AB2EE7" w:rsidTr="001D2648">
        <w:tc>
          <w:tcPr>
            <w:tcW w:w="706" w:type="dxa"/>
            <w:tcBorders>
              <w:top w:val="single" w:sz="4" w:space="0" w:color="auto"/>
              <w:left w:val="single" w:sz="4" w:space="0" w:color="auto"/>
              <w:bottom w:val="single" w:sz="4" w:space="0" w:color="auto"/>
            </w:tcBorders>
            <w:shd w:val="clear" w:color="auto" w:fill="FFFFFF" w:themeFill="background1"/>
          </w:tcPr>
          <w:p w14:paraId="23C9DED5"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12766228" w14:textId="1602CC4B" w:rsidR="00311AEB" w:rsidRPr="00C472E1" w:rsidRDefault="00311AEB" w:rsidP="00BA5790">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Dolnośląski Wojewódzki Inspektor Nadzoru 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0464271A" w14:textId="77777777" w:rsidR="00311AEB" w:rsidRPr="00C472E1" w:rsidRDefault="00311AEB" w:rsidP="00BA5790">
            <w:pPr>
              <w:pStyle w:val="Inne0"/>
              <w:spacing w:before="120" w:after="120"/>
              <w:ind w:left="132" w:right="125"/>
              <w:rPr>
                <w:rFonts w:ascii="Lato" w:eastAsia="Arial" w:hAnsi="Lato" w:cs="Arial"/>
                <w:sz w:val="18"/>
                <w:szCs w:val="18"/>
                <w:u w:val="single"/>
              </w:rPr>
            </w:pPr>
            <w:r w:rsidRPr="00C472E1">
              <w:rPr>
                <w:rFonts w:ascii="Lato" w:eastAsia="Arial" w:hAnsi="Lato" w:cs="Arial"/>
                <w:sz w:val="18"/>
                <w:szCs w:val="18"/>
                <w:u w:val="single"/>
              </w:rPr>
              <w:t>dot. art. 1 pkt 52</w:t>
            </w:r>
          </w:p>
          <w:p w14:paraId="113CB95C" w14:textId="77777777" w:rsidR="00311AEB" w:rsidRPr="00C472E1" w:rsidRDefault="00311AEB" w:rsidP="00BA5790">
            <w:pPr>
              <w:pStyle w:val="Inne0"/>
              <w:spacing w:before="120" w:after="120"/>
              <w:ind w:left="132" w:right="125"/>
              <w:rPr>
                <w:rFonts w:ascii="Lato" w:eastAsia="Arial" w:hAnsi="Lato" w:cs="Arial"/>
                <w:sz w:val="18"/>
                <w:szCs w:val="18"/>
              </w:rPr>
            </w:pPr>
            <w:r w:rsidRPr="00C472E1">
              <w:rPr>
                <w:rFonts w:ascii="Lato" w:eastAsia="Arial" w:hAnsi="Lato" w:cs="Arial"/>
                <w:sz w:val="18"/>
                <w:szCs w:val="18"/>
              </w:rPr>
              <w:t>Dotyczy uwzględnienia zapisu</w:t>
            </w:r>
          </w:p>
          <w:p w14:paraId="619FB8A4" w14:textId="77777777" w:rsidR="00311AEB" w:rsidRPr="00C472E1" w:rsidRDefault="00311AEB" w:rsidP="00BA5790">
            <w:pPr>
              <w:pStyle w:val="Inne0"/>
              <w:spacing w:before="120" w:after="120"/>
              <w:ind w:left="132" w:right="125"/>
              <w:rPr>
                <w:rFonts w:ascii="Lato" w:eastAsia="Arial" w:hAnsi="Lato" w:cs="Arial"/>
                <w:sz w:val="18"/>
                <w:szCs w:val="18"/>
              </w:rPr>
            </w:pPr>
            <w:r w:rsidRPr="00C472E1">
              <w:rPr>
                <w:rFonts w:ascii="Lato" w:eastAsia="Arial" w:hAnsi="Lato" w:cs="Arial"/>
                <w:sz w:val="18"/>
                <w:szCs w:val="18"/>
              </w:rPr>
              <w:t>W art. 45g powinien istnieć zapis, iż w przypadku skazania osób wpisanych do centralnego rejestru osób posiadających uprawnienia zawodowe za przestępstwo przeciwko działalności instytucji państwowych oraz samorządu terytorialnego, za przestępstwo przeciwko wymiarowi sprawiedliwości, za przestępstwo przeciwko wiarygodności dokumentów, za przestępstwo przeciwko mieniu, za przestępstwo przeciwko obrotowi gospodarczemu, za przestępstwo przeciwko obrotowi pieniędzmi i papierami wartościowymi lub za przestępstwo skarbowe, zostają one pozbawione uprawnień zawodowych, o czym orzeka Główny Geodeta Kraju, w drodze decyzji.</w:t>
            </w:r>
          </w:p>
          <w:p w14:paraId="62A044AA" w14:textId="477B4A96" w:rsidR="00311AEB" w:rsidRPr="00C472E1" w:rsidRDefault="00311AEB" w:rsidP="00BA5790">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sz w:val="18"/>
                <w:szCs w:val="18"/>
              </w:rPr>
              <w:t xml:space="preserve">Skoro osoba ubiegająca się o uprawnienia zawodowe nie może być karana za ww. przestępstwa, osoba która posiada uprawnienia </w:t>
            </w:r>
            <w:r w:rsidRPr="00C472E1">
              <w:rPr>
                <w:rFonts w:ascii="Lato" w:eastAsia="Arial" w:hAnsi="Lato" w:cs="Arial"/>
                <w:sz w:val="18"/>
                <w:szCs w:val="18"/>
              </w:rPr>
              <w:lastRenderedPageBreak/>
              <w:t>zawodowe i została za nie ukarana, powinna stracić swoje uprawnienia.</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5FE9429E" w14:textId="77777777" w:rsidR="00311AEB" w:rsidRPr="00C472E1" w:rsidRDefault="00311AEB" w:rsidP="00BA5790">
            <w:pPr>
              <w:pStyle w:val="Inne0"/>
              <w:spacing w:before="120" w:after="120"/>
              <w:ind w:left="140" w:right="272"/>
              <w:rPr>
                <w:rFonts w:ascii="Lato" w:eastAsia="Arial" w:hAnsi="Lato" w:cs="Arial"/>
                <w:color w:val="auto"/>
                <w:sz w:val="18"/>
                <w:szCs w:val="18"/>
              </w:rPr>
            </w:pPr>
            <w:r w:rsidRPr="00C472E1">
              <w:rPr>
                <w:rFonts w:ascii="Lato" w:eastAsia="Arial" w:hAnsi="Lato" w:cs="Arial"/>
                <w:color w:val="auto"/>
                <w:sz w:val="18"/>
                <w:szCs w:val="18"/>
              </w:rPr>
              <w:lastRenderedPageBreak/>
              <w:t xml:space="preserve">W art. 45g dodać pkt 8 i 9 w brzmieniu: </w:t>
            </w:r>
          </w:p>
          <w:p w14:paraId="12AD9758" w14:textId="77777777" w:rsidR="00311AEB" w:rsidRPr="00C472E1" w:rsidRDefault="00311AEB" w:rsidP="00BA5790">
            <w:pPr>
              <w:pStyle w:val="Inne0"/>
              <w:spacing w:before="120" w:after="120"/>
              <w:ind w:left="140" w:right="272"/>
              <w:rPr>
                <w:rFonts w:ascii="Lato" w:eastAsia="Arial" w:hAnsi="Lato" w:cs="Arial"/>
                <w:color w:val="auto"/>
                <w:sz w:val="18"/>
                <w:szCs w:val="18"/>
              </w:rPr>
            </w:pPr>
            <w:r w:rsidRPr="00C472E1">
              <w:rPr>
                <w:rFonts w:ascii="Lato" w:eastAsia="Arial" w:hAnsi="Lato" w:cs="Arial"/>
                <w:color w:val="auto"/>
                <w:sz w:val="18"/>
                <w:szCs w:val="18"/>
              </w:rPr>
              <w:t>„8. W przypadku utraty zdolności do czynności prawnych przez osoby, o których mowa w art. 42, albo skazania ich za przestępstwa przeciwko działalności instytucji państwowych oraz samorządu terytorialnego, za przestępstwo przeciwko wymiarowi sprawiedliwości, za przestępstwo przeciwko wiarygodności dokumentów, za przestępstwo przeciwko mieniu, za przestępstwo przeciwko obrotowi gospodarczemu, za przestępstwo przeciwko obrotowi pieniędzmi i papierami wartościowymi lub za przestępstwo skarbowe oraz inne przestępstwa mające znaczenie ze względu na wykonywany zawód - o pozbawieniu uprawnień zawodowych orzeka Główny Geodeta Kraju w drodze decyzji.</w:t>
            </w:r>
          </w:p>
          <w:p w14:paraId="2893CCAF" w14:textId="77777777" w:rsidR="00311AEB" w:rsidRPr="00C472E1" w:rsidRDefault="00311AEB" w:rsidP="00BA5790">
            <w:pPr>
              <w:pStyle w:val="Inne0"/>
              <w:spacing w:before="120" w:after="120"/>
              <w:ind w:left="140" w:right="272"/>
              <w:rPr>
                <w:rFonts w:ascii="Lato" w:eastAsia="Arial" w:hAnsi="Lato" w:cs="Arial"/>
                <w:color w:val="auto"/>
                <w:sz w:val="18"/>
                <w:szCs w:val="18"/>
              </w:rPr>
            </w:pPr>
            <w:bookmarkStart w:id="8" w:name="mip11485370"/>
            <w:bookmarkEnd w:id="8"/>
            <w:r w:rsidRPr="00C472E1">
              <w:rPr>
                <w:rFonts w:ascii="Lato" w:eastAsia="Arial" w:hAnsi="Lato" w:cs="Arial"/>
                <w:color w:val="auto"/>
                <w:sz w:val="18"/>
                <w:szCs w:val="18"/>
              </w:rPr>
              <w:t>9. Na decyzje, o której mowa w ust. 1, przysługuje skarga do sądu administracyjnego w trybie określonym w odrębnych przepisach.</w:t>
            </w:r>
          </w:p>
          <w:p w14:paraId="39770713" w14:textId="77777777" w:rsidR="00311AEB" w:rsidRPr="00C472E1" w:rsidRDefault="00311AEB" w:rsidP="00BA5790">
            <w:pPr>
              <w:pStyle w:val="Inne0"/>
              <w:shd w:val="clear" w:color="auto" w:fill="auto"/>
              <w:spacing w:before="120" w:after="120"/>
              <w:ind w:left="140" w:right="272"/>
              <w:rPr>
                <w:rFonts w:ascii="Lato" w:eastAsia="Arial" w:hAnsi="Lato" w:cs="Arial"/>
                <w:sz w:val="18"/>
                <w:szCs w:val="18"/>
              </w:rPr>
            </w:pP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7D8DBBEB" w14:textId="77777777" w:rsidR="00311AEB" w:rsidRDefault="00311AEB" w:rsidP="00712F29">
            <w:pPr>
              <w:pStyle w:val="Inne0"/>
              <w:shd w:val="clear" w:color="auto" w:fill="auto"/>
              <w:spacing w:before="120" w:after="120"/>
              <w:ind w:left="139" w:right="132"/>
              <w:rPr>
                <w:rFonts w:ascii="Lato" w:eastAsia="Arial" w:hAnsi="Lato" w:cs="Arial"/>
                <w:sz w:val="18"/>
                <w:szCs w:val="18"/>
              </w:rPr>
            </w:pPr>
            <w:r>
              <w:rPr>
                <w:rFonts w:ascii="Lato" w:eastAsia="Arial" w:hAnsi="Lato" w:cs="Arial"/>
                <w:sz w:val="18"/>
                <w:szCs w:val="18"/>
              </w:rPr>
              <w:lastRenderedPageBreak/>
              <w:t>Wyjaśnienie.</w:t>
            </w:r>
          </w:p>
          <w:p w14:paraId="2F332F55" w14:textId="6543E0D8" w:rsidR="00311AEB" w:rsidRPr="00712F29" w:rsidRDefault="00311AEB" w:rsidP="00712F29">
            <w:pPr>
              <w:pStyle w:val="Inne0"/>
              <w:shd w:val="clear" w:color="auto" w:fill="auto"/>
              <w:spacing w:before="120" w:after="120"/>
              <w:ind w:left="139" w:right="132"/>
              <w:rPr>
                <w:rFonts w:ascii="Lato" w:eastAsia="Arial" w:hAnsi="Lato" w:cs="Arial"/>
                <w:sz w:val="18"/>
                <w:szCs w:val="18"/>
              </w:rPr>
            </w:pPr>
            <w:r>
              <w:rPr>
                <w:rFonts w:ascii="Lato" w:eastAsia="Arial" w:hAnsi="Lato" w:cs="Arial"/>
                <w:sz w:val="18"/>
                <w:szCs w:val="18"/>
              </w:rPr>
              <w:t xml:space="preserve">Przedmiotowe przepisy </w:t>
            </w:r>
            <w:r w:rsidR="000B21A3">
              <w:rPr>
                <w:rFonts w:ascii="Lato" w:eastAsia="Arial" w:hAnsi="Lato" w:cs="Arial"/>
                <w:sz w:val="18"/>
                <w:szCs w:val="18"/>
              </w:rPr>
              <w:t xml:space="preserve">w zmodyfikowanym brzmieniu </w:t>
            </w:r>
            <w:r>
              <w:rPr>
                <w:rFonts w:ascii="Lato" w:eastAsia="Arial" w:hAnsi="Lato" w:cs="Arial"/>
                <w:sz w:val="18"/>
                <w:szCs w:val="18"/>
              </w:rPr>
              <w:t>znajdują się w projektowanym przepisie art. 46t ust. 1 pkt 2a ustawy PGiK.</w:t>
            </w:r>
          </w:p>
        </w:tc>
      </w:tr>
      <w:tr w:rsidR="00311AEB" w:rsidRPr="00C472E1" w14:paraId="07974983" w14:textId="59AB9A6E" w:rsidTr="001D2648">
        <w:tc>
          <w:tcPr>
            <w:tcW w:w="706" w:type="dxa"/>
            <w:tcBorders>
              <w:top w:val="single" w:sz="4" w:space="0" w:color="auto"/>
              <w:left w:val="single" w:sz="4" w:space="0" w:color="auto"/>
              <w:bottom w:val="single" w:sz="4" w:space="0" w:color="auto"/>
            </w:tcBorders>
            <w:shd w:val="clear" w:color="auto" w:fill="FFFFFF" w:themeFill="background1"/>
          </w:tcPr>
          <w:p w14:paraId="4B74B82B"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57CA2E19" w14:textId="49201484" w:rsidR="00311AEB" w:rsidRPr="00C472E1" w:rsidRDefault="00311AEB" w:rsidP="00BA5790">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Dolnośląski Wojewódzki Inspektor Nadzoru 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6EBFD59B" w14:textId="77777777" w:rsidR="00311AEB" w:rsidRPr="00C472E1" w:rsidRDefault="00311AEB" w:rsidP="00BA5790">
            <w:pPr>
              <w:pStyle w:val="Inne0"/>
              <w:spacing w:before="120" w:after="120"/>
              <w:ind w:left="132" w:right="125"/>
              <w:rPr>
                <w:rFonts w:ascii="Lato" w:eastAsia="Arial" w:hAnsi="Lato" w:cs="Arial"/>
                <w:sz w:val="18"/>
                <w:szCs w:val="18"/>
                <w:u w:val="single"/>
              </w:rPr>
            </w:pPr>
            <w:r w:rsidRPr="00C472E1">
              <w:rPr>
                <w:rFonts w:ascii="Lato" w:eastAsia="Arial" w:hAnsi="Lato" w:cs="Arial"/>
                <w:sz w:val="18"/>
                <w:szCs w:val="18"/>
                <w:u w:val="single"/>
              </w:rPr>
              <w:t>dot. art. 1 pkt 60</w:t>
            </w:r>
          </w:p>
          <w:p w14:paraId="50728A5A" w14:textId="77777777" w:rsidR="00311AEB" w:rsidRPr="00C472E1" w:rsidRDefault="00311AEB" w:rsidP="00BA5790">
            <w:pPr>
              <w:pStyle w:val="Inne0"/>
              <w:spacing w:before="120" w:after="120"/>
              <w:ind w:left="132" w:right="125"/>
              <w:rPr>
                <w:rFonts w:ascii="Lato" w:eastAsia="Arial" w:hAnsi="Lato" w:cs="Arial"/>
                <w:sz w:val="18"/>
                <w:szCs w:val="18"/>
              </w:rPr>
            </w:pPr>
            <w:r w:rsidRPr="00C472E1">
              <w:rPr>
                <w:rFonts w:ascii="Lato" w:eastAsia="Arial" w:hAnsi="Lato" w:cs="Arial"/>
                <w:sz w:val="18"/>
                <w:szCs w:val="18"/>
              </w:rPr>
              <w:t xml:space="preserve">Dotyczy nowych zapisów w art. 46fa ust. pkt 1 </w:t>
            </w:r>
          </w:p>
          <w:p w14:paraId="0257652E" w14:textId="55328007" w:rsidR="00311AEB" w:rsidRPr="00C472E1" w:rsidRDefault="00311AEB" w:rsidP="00BA5790">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sz w:val="18"/>
                <w:szCs w:val="18"/>
              </w:rPr>
              <w:t>Zauważyć należy, że rzecznik dyscyplinarny wszczyna postępowanie wyjaśniające na wniosek wingik albo Głównego Geodety Kraju. Są to organy nadzoru geodezyjnego i kartograficznego, które posiadają specjalistyczną wiedzę. Zatem powyższa przesłanka do umorzenia postępowania jest niezasadna. Świadczyłaby bowiem o braku kompetencji tych organów.</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0D666483" w14:textId="77777777" w:rsidR="00311AEB" w:rsidRPr="00C472E1" w:rsidRDefault="00311AEB" w:rsidP="00BA5790">
            <w:pPr>
              <w:pStyle w:val="Inne0"/>
              <w:spacing w:before="120" w:after="120"/>
              <w:ind w:left="140" w:right="272"/>
              <w:rPr>
                <w:rFonts w:ascii="Lato" w:eastAsia="Arial" w:hAnsi="Lato" w:cs="Arial"/>
                <w:sz w:val="18"/>
                <w:szCs w:val="18"/>
              </w:rPr>
            </w:pPr>
            <w:r w:rsidRPr="00C472E1">
              <w:rPr>
                <w:rFonts w:ascii="Lato" w:eastAsia="Arial" w:hAnsi="Lato" w:cs="Arial"/>
                <w:sz w:val="18"/>
                <w:szCs w:val="18"/>
              </w:rPr>
              <w:t>Usunąć art. 46fa ust. pkt 1:</w:t>
            </w:r>
          </w:p>
          <w:p w14:paraId="6DD13EFE" w14:textId="77777777" w:rsidR="00311AEB" w:rsidRPr="00C472E1" w:rsidRDefault="00311AEB" w:rsidP="00BA5790">
            <w:pPr>
              <w:pStyle w:val="Inne0"/>
              <w:shd w:val="clear" w:color="auto" w:fill="auto"/>
              <w:spacing w:before="120" w:after="120"/>
              <w:ind w:left="140" w:right="272"/>
              <w:rPr>
                <w:rFonts w:ascii="Lato" w:eastAsia="Arial" w:hAnsi="Lato" w:cs="Arial"/>
                <w:sz w:val="18"/>
                <w:szCs w:val="18"/>
              </w:rPr>
            </w:pP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3B3B2676" w14:textId="475C4F13" w:rsidR="00311AEB" w:rsidRPr="00BA5E29" w:rsidRDefault="00311AEB" w:rsidP="00BA5E29">
            <w:pPr>
              <w:pStyle w:val="Inne0"/>
              <w:spacing w:before="120" w:after="120"/>
              <w:ind w:left="139" w:right="132"/>
              <w:rPr>
                <w:rFonts w:ascii="Lato" w:eastAsia="Arial" w:hAnsi="Lato" w:cs="Arial"/>
                <w:sz w:val="18"/>
                <w:szCs w:val="18"/>
              </w:rPr>
            </w:pPr>
            <w:r w:rsidRPr="00BA5E29">
              <w:rPr>
                <w:rFonts w:ascii="Lato" w:eastAsia="Arial" w:hAnsi="Lato" w:cs="Arial"/>
                <w:sz w:val="18"/>
                <w:szCs w:val="18"/>
              </w:rPr>
              <w:t>Uwaga nie</w:t>
            </w:r>
            <w:r>
              <w:rPr>
                <w:rFonts w:ascii="Lato" w:eastAsia="Arial" w:hAnsi="Lato" w:cs="Arial"/>
                <w:sz w:val="18"/>
                <w:szCs w:val="18"/>
              </w:rPr>
              <w:t xml:space="preserve"> została </w:t>
            </w:r>
            <w:r w:rsidRPr="00BA5E29">
              <w:rPr>
                <w:rFonts w:ascii="Lato" w:eastAsia="Arial" w:hAnsi="Lato" w:cs="Arial"/>
                <w:sz w:val="18"/>
                <w:szCs w:val="18"/>
              </w:rPr>
              <w:t>uwzględniona</w:t>
            </w:r>
            <w:r>
              <w:rPr>
                <w:rFonts w:ascii="Lato" w:eastAsia="Arial" w:hAnsi="Lato" w:cs="Arial"/>
                <w:sz w:val="18"/>
                <w:szCs w:val="18"/>
              </w:rPr>
              <w:t>.</w:t>
            </w:r>
          </w:p>
          <w:p w14:paraId="275063E6" w14:textId="3ED14489" w:rsidR="00311AEB" w:rsidRPr="00712F29" w:rsidRDefault="00311AEB" w:rsidP="00BA5E29">
            <w:pPr>
              <w:pStyle w:val="Inne0"/>
              <w:spacing w:before="120" w:after="120"/>
              <w:ind w:left="139" w:right="132"/>
              <w:rPr>
                <w:rFonts w:ascii="Lato" w:eastAsia="Arial" w:hAnsi="Lato" w:cs="Arial"/>
                <w:sz w:val="18"/>
                <w:szCs w:val="18"/>
              </w:rPr>
            </w:pPr>
            <w:r w:rsidRPr="00BA5E29">
              <w:rPr>
                <w:rFonts w:ascii="Lato" w:eastAsia="Arial" w:hAnsi="Lato" w:cs="Arial"/>
                <w:sz w:val="18"/>
                <w:szCs w:val="18"/>
              </w:rPr>
              <w:t>Rzecznik</w:t>
            </w:r>
            <w:r>
              <w:rPr>
                <w:rFonts w:ascii="Lato" w:eastAsia="Arial" w:hAnsi="Lato" w:cs="Arial"/>
                <w:sz w:val="18"/>
                <w:szCs w:val="18"/>
              </w:rPr>
              <w:t xml:space="preserve"> dyscyplinarny</w:t>
            </w:r>
            <w:r w:rsidRPr="00BA5E29">
              <w:rPr>
                <w:rFonts w:ascii="Lato" w:eastAsia="Arial" w:hAnsi="Lato" w:cs="Arial"/>
                <w:sz w:val="18"/>
                <w:szCs w:val="18"/>
              </w:rPr>
              <w:t xml:space="preserve"> ocenia sprawę pod kątem dopuszczalności odpowiedzialności dyscyplinarnej opartej o kryteria wskazane w </w:t>
            </w:r>
            <w:r>
              <w:rPr>
                <w:rFonts w:ascii="Lato" w:eastAsia="Arial" w:hAnsi="Lato" w:cs="Arial"/>
                <w:sz w:val="18"/>
                <w:szCs w:val="18"/>
              </w:rPr>
              <w:t>ustawie PGiK</w:t>
            </w:r>
            <w:r w:rsidRPr="00BA5E29">
              <w:rPr>
                <w:rFonts w:ascii="Lato" w:eastAsia="Arial" w:hAnsi="Lato" w:cs="Arial"/>
                <w:sz w:val="18"/>
                <w:szCs w:val="18"/>
              </w:rPr>
              <w:t xml:space="preserve"> oraz uwzględniając zasady generalne postępowań o charakterze sankcyjnym, czyli m.in. okoliczności popełnienia czynu, stopień winy, itd.  Dodatkowo prowadzi on postępowanie wyjaśniające i może gromadzić nowy materiał dowodowy (inny niż przekazany przez </w:t>
            </w:r>
            <w:r>
              <w:rPr>
                <w:rFonts w:ascii="Lato" w:eastAsia="Arial" w:hAnsi="Lato" w:cs="Arial"/>
                <w:sz w:val="18"/>
                <w:szCs w:val="18"/>
              </w:rPr>
              <w:t>WINGiK</w:t>
            </w:r>
            <w:r w:rsidRPr="00BA5E29">
              <w:rPr>
                <w:rFonts w:ascii="Lato" w:eastAsia="Arial" w:hAnsi="Lato" w:cs="Arial"/>
                <w:sz w:val="18"/>
                <w:szCs w:val="18"/>
              </w:rPr>
              <w:t xml:space="preserve"> z wnioskiem). Zatem pomimo wniosku </w:t>
            </w:r>
            <w:r>
              <w:rPr>
                <w:rFonts w:ascii="Lato" w:eastAsia="Arial" w:hAnsi="Lato" w:cs="Arial"/>
                <w:sz w:val="18"/>
                <w:szCs w:val="18"/>
              </w:rPr>
              <w:t>WINGiK</w:t>
            </w:r>
            <w:r w:rsidRPr="00BA5E29">
              <w:rPr>
                <w:rFonts w:ascii="Lato" w:eastAsia="Arial" w:hAnsi="Lato" w:cs="Arial"/>
                <w:sz w:val="18"/>
                <w:szCs w:val="18"/>
              </w:rPr>
              <w:t>, rzecznik może ustalić, że postępowanie wyjaśniające nie potwierdziło popełnienia czynu skutkującego odpowiedzialnością dyscyplinarną osoby wykonującej samodzielne funkcje w dziedzinie geodezji i kartografii, której dotyczyło postępowanie wyjaśniające</w:t>
            </w:r>
            <w:r>
              <w:rPr>
                <w:rFonts w:ascii="Lato" w:eastAsia="Arial" w:hAnsi="Lato" w:cs="Arial"/>
                <w:sz w:val="18"/>
                <w:szCs w:val="18"/>
              </w:rPr>
              <w:t>.</w:t>
            </w:r>
          </w:p>
        </w:tc>
      </w:tr>
      <w:tr w:rsidR="00311AEB" w:rsidRPr="00C472E1" w14:paraId="79B766AD" w14:textId="521544A6" w:rsidTr="001D2648">
        <w:tc>
          <w:tcPr>
            <w:tcW w:w="706" w:type="dxa"/>
            <w:tcBorders>
              <w:top w:val="single" w:sz="4" w:space="0" w:color="auto"/>
              <w:left w:val="single" w:sz="4" w:space="0" w:color="auto"/>
              <w:bottom w:val="single" w:sz="4" w:space="0" w:color="auto"/>
            </w:tcBorders>
            <w:shd w:val="clear" w:color="auto" w:fill="FFFFFF" w:themeFill="background1"/>
          </w:tcPr>
          <w:p w14:paraId="51EBE621"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61E85B06" w14:textId="2C2AB282" w:rsidR="00311AEB" w:rsidRPr="00C472E1" w:rsidRDefault="00311AEB" w:rsidP="00BA5790">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Dolnośląski Wojewódzki Inspektor Nadzoru 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7D0EF28D" w14:textId="77777777" w:rsidR="00311AEB" w:rsidRPr="00C472E1" w:rsidRDefault="00311AEB" w:rsidP="00BA5790">
            <w:pPr>
              <w:pStyle w:val="Inne0"/>
              <w:shd w:val="clear" w:color="auto" w:fill="auto"/>
              <w:spacing w:before="120" w:after="120"/>
              <w:ind w:left="132" w:right="125"/>
              <w:rPr>
                <w:rFonts w:ascii="Lato" w:eastAsia="Arial" w:hAnsi="Lato" w:cs="Arial"/>
                <w:sz w:val="18"/>
                <w:szCs w:val="18"/>
                <w:u w:val="single"/>
              </w:rPr>
            </w:pPr>
            <w:r w:rsidRPr="00C472E1">
              <w:rPr>
                <w:rFonts w:ascii="Lato" w:eastAsia="Arial" w:hAnsi="Lato" w:cs="Arial"/>
                <w:sz w:val="18"/>
                <w:szCs w:val="18"/>
                <w:u w:val="single"/>
              </w:rPr>
              <w:t>dot. art.1 pkt 78  projektu</w:t>
            </w:r>
          </w:p>
          <w:p w14:paraId="29F8E99F" w14:textId="417BF672" w:rsidR="00311AEB" w:rsidRPr="00C472E1" w:rsidRDefault="00311AEB" w:rsidP="00BA5790">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sz w:val="18"/>
                <w:szCs w:val="18"/>
              </w:rPr>
              <w:t>Proponuje się uzupełnienie art. 48 poprzez dodanie ust. 5 w celu doprecyzowania kwestii związanych z nakładaniem pieniężnych kar administracyjnych.</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4BAA4A8E" w14:textId="77777777" w:rsidR="00311AEB" w:rsidRPr="00C472E1" w:rsidRDefault="00311AEB" w:rsidP="00BA5790">
            <w:pPr>
              <w:pStyle w:val="Inne0"/>
              <w:shd w:val="clear" w:color="auto" w:fill="auto"/>
              <w:spacing w:before="120" w:after="120"/>
              <w:ind w:left="140" w:right="272"/>
              <w:rPr>
                <w:rFonts w:ascii="Lato" w:eastAsia="Arial" w:hAnsi="Lato" w:cs="Arial"/>
                <w:sz w:val="18"/>
                <w:szCs w:val="18"/>
              </w:rPr>
            </w:pPr>
            <w:r w:rsidRPr="00C472E1">
              <w:rPr>
                <w:rFonts w:ascii="Lato" w:eastAsia="Arial" w:hAnsi="Lato" w:cs="Arial"/>
                <w:sz w:val="18"/>
                <w:szCs w:val="18"/>
              </w:rPr>
              <w:t xml:space="preserve">W art. 48 dodać ust. 5 </w:t>
            </w:r>
          </w:p>
          <w:p w14:paraId="4D273694" w14:textId="5EFB0CF0" w:rsidR="00311AEB" w:rsidRPr="00C472E1" w:rsidRDefault="00311AEB" w:rsidP="00BA5790">
            <w:pPr>
              <w:pStyle w:val="Inne0"/>
              <w:shd w:val="clear" w:color="auto" w:fill="auto"/>
              <w:spacing w:before="120" w:after="120"/>
              <w:ind w:left="140" w:right="272"/>
              <w:rPr>
                <w:rFonts w:ascii="Lato" w:eastAsia="Arial" w:hAnsi="Lato" w:cs="Arial"/>
                <w:sz w:val="18"/>
                <w:szCs w:val="18"/>
              </w:rPr>
            </w:pPr>
            <w:r w:rsidRPr="00C472E1">
              <w:rPr>
                <w:rFonts w:ascii="Lato" w:eastAsia="Arial" w:hAnsi="Lato" w:cs="Arial"/>
                <w:sz w:val="18"/>
                <w:szCs w:val="18"/>
              </w:rPr>
              <w:t>W kwestiach nieuregulowanych w niniejszej ustawie zastosowanie znajdują przepisy działu IVa Administracyjne Kary pieniężne  Kodeksu postępowania Administracyjnego.</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5936BB06" w14:textId="65D67BFF" w:rsidR="00311AEB" w:rsidRPr="00C472E1" w:rsidRDefault="00311AEB" w:rsidP="00BA5E29">
            <w:pPr>
              <w:pStyle w:val="Inne0"/>
              <w:spacing w:before="120" w:after="120"/>
              <w:ind w:left="179" w:right="135"/>
              <w:rPr>
                <w:rFonts w:ascii="Lato" w:eastAsia="Arial" w:hAnsi="Lato" w:cs="Arial"/>
                <w:sz w:val="18"/>
                <w:szCs w:val="18"/>
              </w:rPr>
            </w:pPr>
            <w:r w:rsidRPr="00C472E1">
              <w:rPr>
                <w:rFonts w:ascii="Lato" w:eastAsia="Arial" w:hAnsi="Lato" w:cs="Arial"/>
                <w:sz w:val="18"/>
                <w:szCs w:val="18"/>
              </w:rPr>
              <w:t>Uwaga nie</w:t>
            </w:r>
            <w:r>
              <w:rPr>
                <w:rFonts w:ascii="Lato" w:eastAsia="Arial" w:hAnsi="Lato" w:cs="Arial"/>
                <w:sz w:val="18"/>
                <w:szCs w:val="18"/>
              </w:rPr>
              <w:t xml:space="preserve"> została </w:t>
            </w:r>
            <w:r w:rsidRPr="00C472E1">
              <w:rPr>
                <w:rFonts w:ascii="Lato" w:eastAsia="Arial" w:hAnsi="Lato" w:cs="Arial"/>
                <w:sz w:val="18"/>
                <w:szCs w:val="18"/>
              </w:rPr>
              <w:t>uwzględniona</w:t>
            </w:r>
            <w:r>
              <w:rPr>
                <w:rFonts w:ascii="Lato" w:eastAsia="Arial" w:hAnsi="Lato" w:cs="Arial"/>
                <w:sz w:val="18"/>
                <w:szCs w:val="18"/>
              </w:rPr>
              <w:t>.</w:t>
            </w:r>
          </w:p>
          <w:p w14:paraId="14F762D5" w14:textId="51C22827" w:rsidR="00311AEB" w:rsidRPr="00712F29" w:rsidRDefault="00311AEB" w:rsidP="00BA5E29">
            <w:pPr>
              <w:pStyle w:val="Inne0"/>
              <w:spacing w:before="120" w:after="120"/>
              <w:ind w:left="179" w:right="135"/>
              <w:rPr>
                <w:rFonts w:ascii="Lato" w:eastAsia="Arial" w:hAnsi="Lato" w:cs="Arial"/>
                <w:sz w:val="18"/>
                <w:szCs w:val="18"/>
              </w:rPr>
            </w:pPr>
            <w:r>
              <w:rPr>
                <w:rFonts w:ascii="Lato" w:eastAsia="Arial" w:hAnsi="Lato" w:cs="Arial"/>
                <w:sz w:val="18"/>
                <w:szCs w:val="18"/>
              </w:rPr>
              <w:t>Należy wskazać, że a</w:t>
            </w:r>
            <w:r w:rsidRPr="00C472E1">
              <w:rPr>
                <w:rFonts w:ascii="Lato" w:eastAsia="Arial" w:hAnsi="Lato" w:cs="Arial"/>
                <w:sz w:val="18"/>
                <w:szCs w:val="18"/>
              </w:rPr>
              <w:t xml:space="preserve">rt. 48 </w:t>
            </w:r>
            <w:r>
              <w:rPr>
                <w:rFonts w:ascii="Lato" w:eastAsia="Arial" w:hAnsi="Lato" w:cs="Arial"/>
                <w:sz w:val="18"/>
                <w:szCs w:val="18"/>
              </w:rPr>
              <w:t xml:space="preserve">ustawy PGiK </w:t>
            </w:r>
            <w:r w:rsidRPr="00C472E1">
              <w:rPr>
                <w:rFonts w:ascii="Lato" w:eastAsia="Arial" w:hAnsi="Lato" w:cs="Arial"/>
                <w:sz w:val="18"/>
                <w:szCs w:val="18"/>
              </w:rPr>
              <w:t>reguluje wykroczenia, a nie administracyjne kary pieniężne.</w:t>
            </w:r>
            <w:r>
              <w:rPr>
                <w:rFonts w:ascii="Lato" w:eastAsia="Arial" w:hAnsi="Lato" w:cs="Arial"/>
                <w:sz w:val="18"/>
                <w:szCs w:val="18"/>
              </w:rPr>
              <w:t xml:space="preserve"> Odnośnie art. 48a ww. ustawy to a</w:t>
            </w:r>
            <w:r w:rsidRPr="00C472E1">
              <w:rPr>
                <w:rFonts w:ascii="Lato" w:eastAsia="Arial" w:hAnsi="Lato" w:cs="Arial"/>
                <w:sz w:val="18"/>
                <w:szCs w:val="18"/>
              </w:rPr>
              <w:t xml:space="preserve">rt. 189b </w:t>
            </w:r>
            <w:r>
              <w:rPr>
                <w:rFonts w:ascii="Lato" w:eastAsia="Arial" w:hAnsi="Lato" w:cs="Arial"/>
                <w:sz w:val="18"/>
                <w:szCs w:val="18"/>
              </w:rPr>
              <w:t>KPA</w:t>
            </w:r>
            <w:r w:rsidRPr="00C472E1">
              <w:rPr>
                <w:rFonts w:ascii="Lato" w:eastAsia="Arial" w:hAnsi="Lato" w:cs="Arial"/>
                <w:sz w:val="18"/>
                <w:szCs w:val="18"/>
              </w:rPr>
              <w:t xml:space="preserve"> definiuje administracyjną karę pieniężną jako określoną w ustawie sankcję o charakterze pieniężnym, nakładaną przez organ administracji publicznej, w drodze decyzji, w następstwie naruszenia prawa polegającego na niedopełnieniu obowiązku albo naruszeniu zakazu ciążącego na osobie fizycznej, osobie prawnej albo jednostce organizacyjnej nieposiadającej osobowości prawnej</w:t>
            </w:r>
            <w:r>
              <w:rPr>
                <w:rFonts w:ascii="Lato" w:eastAsia="Arial" w:hAnsi="Lato" w:cs="Arial"/>
                <w:sz w:val="18"/>
                <w:szCs w:val="18"/>
              </w:rPr>
              <w:t>. Mając na względzie powyższe n</w:t>
            </w:r>
            <w:r w:rsidRPr="00C472E1">
              <w:rPr>
                <w:rFonts w:ascii="Lato" w:eastAsia="Arial" w:hAnsi="Lato" w:cs="Arial"/>
                <w:sz w:val="18"/>
                <w:szCs w:val="18"/>
              </w:rPr>
              <w:t xml:space="preserve">ie ma potrzeby odsyłania w przepisach ustawy </w:t>
            </w:r>
            <w:r>
              <w:rPr>
                <w:rFonts w:ascii="Lato" w:eastAsia="Arial" w:hAnsi="Lato" w:cs="Arial"/>
                <w:sz w:val="18"/>
                <w:szCs w:val="18"/>
              </w:rPr>
              <w:t xml:space="preserve">PGiK </w:t>
            </w:r>
            <w:r w:rsidRPr="00C472E1">
              <w:rPr>
                <w:rFonts w:ascii="Lato" w:eastAsia="Arial" w:hAnsi="Lato" w:cs="Arial"/>
                <w:sz w:val="18"/>
                <w:szCs w:val="18"/>
              </w:rPr>
              <w:t xml:space="preserve">do stosowania </w:t>
            </w:r>
            <w:r>
              <w:rPr>
                <w:rFonts w:ascii="Lato" w:eastAsia="Arial" w:hAnsi="Lato" w:cs="Arial"/>
                <w:sz w:val="18"/>
                <w:szCs w:val="18"/>
              </w:rPr>
              <w:t>KPA</w:t>
            </w:r>
            <w:r w:rsidRPr="00C472E1">
              <w:rPr>
                <w:rFonts w:ascii="Lato" w:eastAsia="Arial" w:hAnsi="Lato" w:cs="Arial"/>
                <w:sz w:val="18"/>
                <w:szCs w:val="18"/>
              </w:rPr>
              <w:t xml:space="preserve">, gdyż określone kary wpisują się w tą definicję, a zatem zgodnie z art. 189a. § 1 </w:t>
            </w:r>
            <w:r>
              <w:rPr>
                <w:rFonts w:ascii="Lato" w:eastAsia="Arial" w:hAnsi="Lato" w:cs="Arial"/>
                <w:sz w:val="18"/>
                <w:szCs w:val="18"/>
              </w:rPr>
              <w:t>KPA</w:t>
            </w:r>
            <w:r w:rsidRPr="00C472E1">
              <w:rPr>
                <w:rFonts w:ascii="Lato" w:eastAsia="Arial" w:hAnsi="Lato" w:cs="Arial"/>
                <w:sz w:val="18"/>
                <w:szCs w:val="18"/>
              </w:rPr>
              <w:t xml:space="preserve"> przepisy te będą miały zastosowanie.</w:t>
            </w:r>
          </w:p>
        </w:tc>
      </w:tr>
      <w:tr w:rsidR="00311AEB" w:rsidRPr="00C472E1" w14:paraId="3651092A" w14:textId="719746A4" w:rsidTr="001D2648">
        <w:tc>
          <w:tcPr>
            <w:tcW w:w="706" w:type="dxa"/>
            <w:tcBorders>
              <w:top w:val="single" w:sz="4" w:space="0" w:color="auto"/>
              <w:left w:val="single" w:sz="4" w:space="0" w:color="auto"/>
              <w:bottom w:val="single" w:sz="4" w:space="0" w:color="auto"/>
            </w:tcBorders>
            <w:shd w:val="clear" w:color="auto" w:fill="FFFFFF" w:themeFill="background1"/>
          </w:tcPr>
          <w:p w14:paraId="0BEAFCDA"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50F2F05D" w14:textId="602C4DD8" w:rsidR="00311AEB" w:rsidRPr="00C472E1" w:rsidRDefault="00311AEB" w:rsidP="00BA5790">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Dolnośląski Wojewódzki Inspektor Nadzoru 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1EB33E93" w14:textId="77777777" w:rsidR="00311AEB" w:rsidRPr="00C472E1" w:rsidRDefault="00311AEB" w:rsidP="00BA5790">
            <w:pPr>
              <w:pStyle w:val="Inne0"/>
              <w:spacing w:before="120" w:after="120"/>
              <w:ind w:left="132" w:right="125"/>
              <w:rPr>
                <w:rFonts w:ascii="Lato" w:eastAsia="Arial" w:hAnsi="Lato" w:cs="Arial"/>
                <w:sz w:val="18"/>
                <w:szCs w:val="18"/>
              </w:rPr>
            </w:pPr>
            <w:r w:rsidRPr="00C472E1">
              <w:rPr>
                <w:rFonts w:ascii="Lato" w:eastAsia="Arial" w:hAnsi="Lato" w:cs="Arial"/>
                <w:sz w:val="18"/>
                <w:szCs w:val="18"/>
              </w:rPr>
              <w:t xml:space="preserve">W związku ze zmiana definicji wykonawcy zawartą w art.11 Pgik zasadnym wydaje się dokonanie zmiany rozporządzenia Ministra Rozwoju w sprawie wzorów wniosków o udostępnienie materiałów państwowego zasobu geodezyjnego i kartograficznego, licencji i Dokumentu Obliczenia Opłaty, a także sposobu wydawania licencji z dnia 28 lipca 2020 r. (Dz.U. z 2020 r. poz. 1322) w części dotyczącej pkt 5 </w:t>
            </w:r>
            <w:r w:rsidRPr="00C472E1">
              <w:rPr>
                <w:rFonts w:ascii="Lato" w:eastAsia="Arial" w:hAnsi="Lato" w:cs="Arial"/>
                <w:sz w:val="18"/>
                <w:szCs w:val="18"/>
              </w:rPr>
              <w:lastRenderedPageBreak/>
              <w:t xml:space="preserve">formularza  Dokumentu Obliczenia Opłaty. W punkcie tym podaje się imię, nazwisko lub nazwę wykonawcy. </w:t>
            </w:r>
          </w:p>
          <w:p w14:paraId="12FC1055" w14:textId="5D743E7B" w:rsidR="00311AEB" w:rsidRPr="00C472E1" w:rsidRDefault="00311AEB" w:rsidP="00BA5790">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sz w:val="18"/>
                <w:szCs w:val="18"/>
              </w:rPr>
              <w:t>Zauważyć należy, iż opłaty za udostępnienie materiałów zasobu w ramach pracy geodezyjnej ponoszą przedsiębiorcy, zgodnie z obecną definicją wykonawcy. W przypadku zmiany definicji wykonawcy należałoby rozważyć  możliwość wystawiania Dokumentu Obliczenia Opłaty nie tylko dla wykonawcy lecz również podmiotu, w którym zatrudniony jest dany wykonawca.</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6B0B399C" w14:textId="77777777" w:rsidR="00311AEB" w:rsidRPr="00C472E1" w:rsidRDefault="00311AEB" w:rsidP="00BA5790">
            <w:pPr>
              <w:pStyle w:val="Inne0"/>
              <w:shd w:val="clear" w:color="auto" w:fill="auto"/>
              <w:spacing w:before="120" w:after="120"/>
              <w:ind w:left="140" w:right="272"/>
              <w:rPr>
                <w:rFonts w:ascii="Lato" w:eastAsia="Arial" w:hAnsi="Lato" w:cs="Arial"/>
                <w:sz w:val="18"/>
                <w:szCs w:val="18"/>
              </w:rPr>
            </w:pP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29B4A0ED" w14:textId="77777777" w:rsidR="00311AEB" w:rsidRDefault="00311AEB" w:rsidP="00712F29">
            <w:pPr>
              <w:pStyle w:val="Inne0"/>
              <w:shd w:val="clear" w:color="auto" w:fill="auto"/>
              <w:spacing w:before="120" w:after="120"/>
              <w:ind w:left="139" w:right="132"/>
              <w:rPr>
                <w:rFonts w:ascii="Lato" w:eastAsia="Arial" w:hAnsi="Lato" w:cs="Arial"/>
                <w:sz w:val="18"/>
                <w:szCs w:val="18"/>
              </w:rPr>
            </w:pPr>
            <w:r>
              <w:rPr>
                <w:rFonts w:ascii="Lato" w:eastAsia="Arial" w:hAnsi="Lato" w:cs="Arial"/>
                <w:sz w:val="18"/>
                <w:szCs w:val="18"/>
              </w:rPr>
              <w:t>Wyjaśnienie.</w:t>
            </w:r>
          </w:p>
          <w:p w14:paraId="537DE36F" w14:textId="17573ABF" w:rsidR="00311AEB" w:rsidRPr="00712F29" w:rsidRDefault="00311AEB" w:rsidP="00712F29">
            <w:pPr>
              <w:pStyle w:val="Inne0"/>
              <w:shd w:val="clear" w:color="auto" w:fill="auto"/>
              <w:spacing w:before="120" w:after="120"/>
              <w:ind w:left="139" w:right="132"/>
              <w:rPr>
                <w:rFonts w:ascii="Lato" w:eastAsia="Arial" w:hAnsi="Lato" w:cs="Arial"/>
                <w:sz w:val="18"/>
                <w:szCs w:val="18"/>
              </w:rPr>
            </w:pPr>
            <w:r>
              <w:rPr>
                <w:rFonts w:ascii="Lato" w:eastAsia="Arial" w:hAnsi="Lato" w:cs="Arial"/>
                <w:sz w:val="18"/>
                <w:szCs w:val="18"/>
              </w:rPr>
              <w:t>W następstwie zmiany przepisów ustawy PGiK dokonana zostanie nowelizacja wszystkich aktów wykonawczych, na które wpływ mają zmieniane regulacje.</w:t>
            </w:r>
          </w:p>
        </w:tc>
      </w:tr>
      <w:tr w:rsidR="00311AEB" w:rsidRPr="00C472E1" w14:paraId="12653C01" w14:textId="1F8AFBDB" w:rsidTr="001D2648">
        <w:tc>
          <w:tcPr>
            <w:tcW w:w="706" w:type="dxa"/>
            <w:tcBorders>
              <w:top w:val="single" w:sz="4" w:space="0" w:color="auto"/>
              <w:left w:val="single" w:sz="4" w:space="0" w:color="auto"/>
              <w:bottom w:val="single" w:sz="4" w:space="0" w:color="auto"/>
            </w:tcBorders>
            <w:shd w:val="clear" w:color="auto" w:fill="FFFFFF" w:themeFill="background1"/>
          </w:tcPr>
          <w:p w14:paraId="5DD96321"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7C4018C7" w14:textId="77777777" w:rsidR="00311AEB" w:rsidRPr="00C472E1" w:rsidRDefault="00311AEB" w:rsidP="00BA5790">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Marszałek</w:t>
            </w:r>
          </w:p>
          <w:p w14:paraId="42038ED7" w14:textId="77777777" w:rsidR="00311AEB" w:rsidRPr="00C472E1" w:rsidRDefault="00311AEB" w:rsidP="00BA5790">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Województwa</w:t>
            </w:r>
          </w:p>
          <w:p w14:paraId="77BCBEC7" w14:textId="1D8BB463" w:rsidR="00311AEB" w:rsidRPr="00C472E1" w:rsidRDefault="00311AEB" w:rsidP="00BA5790">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Kujawsko-Pomorskiego</w:t>
            </w:r>
          </w:p>
        </w:tc>
        <w:tc>
          <w:tcPr>
            <w:tcW w:w="4235" w:type="dxa"/>
            <w:tcBorders>
              <w:top w:val="single" w:sz="4" w:space="0" w:color="auto"/>
              <w:left w:val="single" w:sz="4" w:space="0" w:color="auto"/>
              <w:bottom w:val="single" w:sz="4" w:space="0" w:color="auto"/>
            </w:tcBorders>
            <w:shd w:val="clear" w:color="auto" w:fill="FFFFFF" w:themeFill="background1"/>
          </w:tcPr>
          <w:p w14:paraId="1393EB1F" w14:textId="77777777" w:rsidR="00311AEB" w:rsidRPr="00C472E1" w:rsidRDefault="00311AEB" w:rsidP="00BA5790">
            <w:pPr>
              <w:pStyle w:val="Inne0"/>
              <w:spacing w:before="120" w:after="120"/>
              <w:ind w:left="132" w:right="125"/>
              <w:rPr>
                <w:rFonts w:ascii="Lato" w:eastAsia="Arial" w:hAnsi="Lato" w:cs="Arial"/>
                <w:bCs/>
                <w:sz w:val="18"/>
                <w:szCs w:val="18"/>
              </w:rPr>
            </w:pPr>
            <w:r w:rsidRPr="00C472E1">
              <w:rPr>
                <w:rFonts w:ascii="Lato" w:eastAsia="Arial" w:hAnsi="Lato" w:cs="Arial"/>
                <w:bCs/>
                <w:sz w:val="18"/>
                <w:szCs w:val="18"/>
              </w:rPr>
              <w:t>Art. 1, ust. 3 (dotyczy art. 4b ust.7 ustawy Prawo geodezyjne i kartograficzne):</w:t>
            </w:r>
          </w:p>
          <w:p w14:paraId="1EEFD7AC" w14:textId="2CAFBDBC" w:rsidR="00311AEB" w:rsidRPr="00C472E1" w:rsidRDefault="00311AEB" w:rsidP="00BA5790">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bCs/>
                <w:sz w:val="18"/>
                <w:szCs w:val="18"/>
              </w:rPr>
              <w:t xml:space="preserve">Jak postąpić z aktualnie udostępnianymi materiałami analogowymi (drukowane mapy w różnych skalach) na których znajdą się tereny objęte decyzją o ustaleniu terenu zamkniętego. Czy należy usunąć je z udostępniania? </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7231B33A" w14:textId="6D0E94FC" w:rsidR="00311AEB" w:rsidRPr="00C472E1" w:rsidRDefault="00311AEB" w:rsidP="00BA5790">
            <w:pPr>
              <w:pStyle w:val="Inne0"/>
              <w:shd w:val="clear" w:color="auto" w:fill="auto"/>
              <w:spacing w:before="120" w:after="120"/>
              <w:ind w:left="140" w:right="272"/>
              <w:rPr>
                <w:rFonts w:ascii="Lato" w:eastAsia="Arial" w:hAnsi="Lato" w:cs="Arial"/>
                <w:sz w:val="18"/>
                <w:szCs w:val="18"/>
              </w:rPr>
            </w:pPr>
            <w:r w:rsidRPr="00C472E1">
              <w:rPr>
                <w:rFonts w:ascii="Lato" w:eastAsia="Arial" w:hAnsi="Lato" w:cs="Arial"/>
                <w:bCs/>
                <w:sz w:val="18"/>
                <w:szCs w:val="18"/>
              </w:rPr>
              <w:t>Należy dodać zapisy określające sposób postępowania z istniejącymi materiałami zasobu (np. niestandardowe opracowania kartograficzne), które nadal są udostępniane w postaci analogowej bądź w postaci usług sieciowych.</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31ECD4EE" w14:textId="4A4703F3" w:rsidR="00311AEB" w:rsidRPr="00712F29" w:rsidRDefault="00311AEB" w:rsidP="00712F29">
            <w:pPr>
              <w:pStyle w:val="Inne0"/>
              <w:shd w:val="clear" w:color="auto" w:fill="auto"/>
              <w:spacing w:before="120" w:after="120"/>
              <w:ind w:left="139" w:right="132"/>
              <w:rPr>
                <w:rFonts w:ascii="Lato" w:eastAsia="Lato" w:hAnsi="Lato" w:cs="Lato"/>
                <w:sz w:val="18"/>
                <w:szCs w:val="18"/>
              </w:rPr>
            </w:pPr>
            <w:r w:rsidRPr="00DC40C9">
              <w:rPr>
                <w:rFonts w:ascii="Lato" w:eastAsia="Lato" w:hAnsi="Lato" w:cs="Lato"/>
                <w:sz w:val="18"/>
                <w:szCs w:val="18"/>
              </w:rPr>
              <w:t>W związku z uwagami Ministra Obrony Narodowej odstąpiono od wprowadzania w projekcie ustawy zmian dotyczących nowego uregulowania zagadnienia ustanawiania i znoszenia terenów zamkniętych.</w:t>
            </w:r>
          </w:p>
        </w:tc>
      </w:tr>
      <w:tr w:rsidR="00311AEB" w:rsidRPr="00C472E1" w14:paraId="59996CAC" w14:textId="65B1762A" w:rsidTr="001D2648">
        <w:tc>
          <w:tcPr>
            <w:tcW w:w="706" w:type="dxa"/>
            <w:tcBorders>
              <w:top w:val="single" w:sz="4" w:space="0" w:color="auto"/>
              <w:left w:val="single" w:sz="4" w:space="0" w:color="auto"/>
              <w:bottom w:val="single" w:sz="4" w:space="0" w:color="auto"/>
            </w:tcBorders>
            <w:shd w:val="clear" w:color="auto" w:fill="FFFFFF" w:themeFill="background1"/>
          </w:tcPr>
          <w:p w14:paraId="50BBA623"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63767085" w14:textId="77777777" w:rsidR="00311AEB" w:rsidRPr="00C472E1" w:rsidRDefault="00311AEB" w:rsidP="00BA5790">
            <w:pPr>
              <w:pStyle w:val="Inne0"/>
              <w:spacing w:before="120" w:after="120"/>
              <w:ind w:left="132" w:right="133"/>
              <w:rPr>
                <w:rFonts w:ascii="Lato" w:eastAsia="Arial" w:hAnsi="Lato" w:cs="Arial"/>
                <w:sz w:val="18"/>
                <w:szCs w:val="18"/>
              </w:rPr>
            </w:pPr>
            <w:r w:rsidRPr="00C472E1">
              <w:rPr>
                <w:rFonts w:ascii="Lato" w:eastAsia="Arial" w:hAnsi="Lato" w:cs="Arial"/>
                <w:sz w:val="18"/>
                <w:szCs w:val="18"/>
              </w:rPr>
              <w:t>Marszałek</w:t>
            </w:r>
          </w:p>
          <w:p w14:paraId="51C78A96" w14:textId="77777777" w:rsidR="00311AEB" w:rsidRPr="00C472E1" w:rsidRDefault="00311AEB" w:rsidP="00BA5790">
            <w:pPr>
              <w:pStyle w:val="Inne0"/>
              <w:spacing w:before="120" w:after="120"/>
              <w:ind w:left="132" w:right="133"/>
              <w:rPr>
                <w:rFonts w:ascii="Lato" w:eastAsia="Arial" w:hAnsi="Lato" w:cs="Arial"/>
                <w:sz w:val="18"/>
                <w:szCs w:val="18"/>
              </w:rPr>
            </w:pPr>
            <w:r w:rsidRPr="00C472E1">
              <w:rPr>
                <w:rFonts w:ascii="Lato" w:eastAsia="Arial" w:hAnsi="Lato" w:cs="Arial"/>
                <w:sz w:val="18"/>
                <w:szCs w:val="18"/>
              </w:rPr>
              <w:t>Województwa</w:t>
            </w:r>
          </w:p>
          <w:p w14:paraId="49E17A42" w14:textId="6F1C8863" w:rsidR="00311AEB" w:rsidRPr="00C472E1" w:rsidRDefault="00311AEB" w:rsidP="00BA5790">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Kujawsko-Pomorskiego</w:t>
            </w:r>
          </w:p>
        </w:tc>
        <w:tc>
          <w:tcPr>
            <w:tcW w:w="4235" w:type="dxa"/>
            <w:tcBorders>
              <w:top w:val="single" w:sz="4" w:space="0" w:color="auto"/>
              <w:left w:val="single" w:sz="4" w:space="0" w:color="auto"/>
              <w:bottom w:val="single" w:sz="4" w:space="0" w:color="auto"/>
            </w:tcBorders>
            <w:shd w:val="clear" w:color="auto" w:fill="FFFFFF" w:themeFill="background1"/>
          </w:tcPr>
          <w:p w14:paraId="34A92D62" w14:textId="77777777" w:rsidR="00311AEB" w:rsidRPr="00C472E1" w:rsidRDefault="00311AEB" w:rsidP="00BA5790">
            <w:pPr>
              <w:pStyle w:val="Inne0"/>
              <w:spacing w:before="120" w:after="120"/>
              <w:ind w:left="132" w:right="125"/>
              <w:rPr>
                <w:rFonts w:ascii="Lato" w:eastAsia="Arial" w:hAnsi="Lato" w:cs="Arial"/>
                <w:bCs/>
                <w:sz w:val="18"/>
                <w:szCs w:val="18"/>
              </w:rPr>
            </w:pPr>
            <w:r w:rsidRPr="00C472E1">
              <w:rPr>
                <w:rFonts w:ascii="Lato" w:eastAsia="Arial" w:hAnsi="Lato" w:cs="Arial"/>
                <w:bCs/>
                <w:sz w:val="18"/>
                <w:szCs w:val="18"/>
              </w:rPr>
              <w:t>Dotyczy dodania ust.2b w art. 6a, dodania pkt. 20 i 21 w art.7a ust. 1, dodania pkt. 7 w art. 7c ust. 1 oraz dodania pkt. 8 w art. 7d:</w:t>
            </w:r>
          </w:p>
          <w:p w14:paraId="593EE656" w14:textId="77777777" w:rsidR="00311AEB" w:rsidRPr="00C472E1" w:rsidRDefault="00311AEB" w:rsidP="00BA5790">
            <w:pPr>
              <w:pStyle w:val="Inne0"/>
              <w:spacing w:before="120" w:after="120"/>
              <w:ind w:left="132" w:right="125"/>
              <w:rPr>
                <w:rFonts w:ascii="Lato" w:eastAsia="Arial" w:hAnsi="Lato" w:cs="Arial"/>
                <w:bCs/>
                <w:sz w:val="18"/>
                <w:szCs w:val="18"/>
              </w:rPr>
            </w:pPr>
            <w:r w:rsidRPr="00C472E1">
              <w:rPr>
                <w:rFonts w:ascii="Lato" w:eastAsia="Arial" w:hAnsi="Lato" w:cs="Arial"/>
                <w:bCs/>
                <w:sz w:val="18"/>
                <w:szCs w:val="18"/>
              </w:rPr>
              <w:t>Proponowane brzmienie w/w przepisów uzależnia obsadzenie stanowiska geodety województwa i geodety powiatowego od uzyskania pozytywnej opinii Głównego Geodety Kraju, ograniczając kompetencje marszałka i starosty w obsadzie tych stanowisk.</w:t>
            </w:r>
          </w:p>
          <w:p w14:paraId="5D1753FF" w14:textId="77777777" w:rsidR="00311AEB" w:rsidRPr="00C472E1" w:rsidRDefault="00311AEB" w:rsidP="00BA5790">
            <w:pPr>
              <w:pStyle w:val="Inne0"/>
              <w:spacing w:before="120" w:after="120"/>
              <w:ind w:left="132" w:right="125"/>
              <w:rPr>
                <w:rFonts w:ascii="Lato" w:eastAsia="Arial" w:hAnsi="Lato" w:cs="Arial"/>
                <w:bCs/>
                <w:sz w:val="18"/>
                <w:szCs w:val="18"/>
              </w:rPr>
            </w:pPr>
            <w:r w:rsidRPr="00C472E1">
              <w:rPr>
                <w:rFonts w:ascii="Lato" w:eastAsia="Arial" w:hAnsi="Lato" w:cs="Arial"/>
                <w:bCs/>
                <w:sz w:val="18"/>
                <w:szCs w:val="18"/>
              </w:rPr>
              <w:t>Wprowadzenie w/w przepisów przyczyni się ponadto do przedłużenia procedur powoływania osób na w/w stanowiska.</w:t>
            </w:r>
          </w:p>
          <w:p w14:paraId="6A1C253E" w14:textId="62FE46E9" w:rsidR="00311AEB" w:rsidRPr="00C472E1" w:rsidRDefault="00311AEB" w:rsidP="00BA5790">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bCs/>
                <w:sz w:val="18"/>
                <w:szCs w:val="18"/>
              </w:rPr>
              <w:t>Nadal obowiązuje Rozporządzenie Ministra Infrastruktury z 9.11.2004 r.  w sprawie określenia wymagań, jakim powinni odpowiadać wojewódzcy inspektorzy nadzoru geodezyjnego i kartograficznego, geodeci województw, geodeci powiatowi i geodeci gminni.</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54CDB19C" w14:textId="4FF33A5A" w:rsidR="00311AEB" w:rsidRPr="00C472E1" w:rsidRDefault="00311AEB" w:rsidP="00BA5790">
            <w:pPr>
              <w:pStyle w:val="Inne0"/>
              <w:shd w:val="clear" w:color="auto" w:fill="auto"/>
              <w:spacing w:before="120" w:after="120"/>
              <w:ind w:left="140" w:right="272"/>
              <w:rPr>
                <w:rFonts w:ascii="Lato" w:eastAsia="Arial" w:hAnsi="Lato" w:cs="Arial"/>
                <w:sz w:val="18"/>
                <w:szCs w:val="18"/>
              </w:rPr>
            </w:pPr>
            <w:r w:rsidRPr="00C472E1">
              <w:rPr>
                <w:rFonts w:ascii="Lato" w:eastAsia="Arial" w:hAnsi="Lato" w:cs="Arial"/>
                <w:bCs/>
                <w:sz w:val="18"/>
                <w:szCs w:val="18"/>
              </w:rPr>
              <w:t>Nie wprowadzać proponowanych zmian</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22917570" w14:textId="77777777" w:rsidR="00311AEB" w:rsidRDefault="00311AEB" w:rsidP="00712F29">
            <w:pPr>
              <w:pStyle w:val="Inne0"/>
              <w:spacing w:before="120" w:after="120"/>
              <w:ind w:left="139" w:right="132"/>
              <w:rPr>
                <w:rFonts w:ascii="Lato" w:eastAsia="Arial" w:hAnsi="Lato" w:cs="Arial"/>
                <w:sz w:val="18"/>
                <w:szCs w:val="18"/>
              </w:rPr>
            </w:pPr>
            <w:r>
              <w:rPr>
                <w:rFonts w:ascii="Lato" w:eastAsia="Arial" w:hAnsi="Lato" w:cs="Arial"/>
                <w:sz w:val="18"/>
                <w:szCs w:val="18"/>
              </w:rPr>
              <w:t>Uwaga nie została uwzględniona</w:t>
            </w:r>
          </w:p>
          <w:p w14:paraId="640F22F1" w14:textId="131E2D41" w:rsidR="00311AEB" w:rsidRPr="00712F29" w:rsidRDefault="00311AEB" w:rsidP="00712F29">
            <w:pPr>
              <w:pStyle w:val="Inne0"/>
              <w:spacing w:before="120" w:after="120"/>
              <w:ind w:left="139" w:right="132"/>
              <w:rPr>
                <w:rFonts w:ascii="Lato" w:eastAsia="Arial" w:hAnsi="Lato" w:cs="Arial"/>
                <w:sz w:val="18"/>
                <w:szCs w:val="18"/>
              </w:rPr>
            </w:pPr>
            <w:r>
              <w:rPr>
                <w:rFonts w:ascii="Lato" w:eastAsia="Arial" w:hAnsi="Lato" w:cs="Arial"/>
                <w:sz w:val="18"/>
                <w:szCs w:val="18"/>
              </w:rPr>
              <w:t>Odpowiedź jak w lp. 2.</w:t>
            </w:r>
          </w:p>
        </w:tc>
      </w:tr>
      <w:tr w:rsidR="00311AEB" w:rsidRPr="00C472E1" w14:paraId="61EA7BBA" w14:textId="33BC50CB" w:rsidTr="001D2648">
        <w:tc>
          <w:tcPr>
            <w:tcW w:w="706" w:type="dxa"/>
            <w:tcBorders>
              <w:top w:val="single" w:sz="4" w:space="0" w:color="auto"/>
              <w:left w:val="single" w:sz="4" w:space="0" w:color="auto"/>
              <w:bottom w:val="single" w:sz="4" w:space="0" w:color="auto"/>
            </w:tcBorders>
            <w:shd w:val="clear" w:color="auto" w:fill="FFFFFF" w:themeFill="background1"/>
          </w:tcPr>
          <w:p w14:paraId="6DEAEB02"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41126324" w14:textId="77777777" w:rsidR="00311AEB" w:rsidRPr="00C472E1" w:rsidRDefault="00311AEB" w:rsidP="00BA5790">
            <w:pPr>
              <w:pStyle w:val="Inne0"/>
              <w:spacing w:before="120" w:after="120"/>
              <w:ind w:left="132" w:right="133"/>
              <w:rPr>
                <w:rFonts w:ascii="Lato" w:eastAsia="Arial" w:hAnsi="Lato" w:cs="Arial"/>
                <w:sz w:val="18"/>
                <w:szCs w:val="18"/>
              </w:rPr>
            </w:pPr>
            <w:r w:rsidRPr="00C472E1">
              <w:rPr>
                <w:rFonts w:ascii="Lato" w:eastAsia="Arial" w:hAnsi="Lato" w:cs="Arial"/>
                <w:sz w:val="18"/>
                <w:szCs w:val="18"/>
              </w:rPr>
              <w:t>Marszałek</w:t>
            </w:r>
          </w:p>
          <w:p w14:paraId="79722AC0" w14:textId="77777777" w:rsidR="00311AEB" w:rsidRPr="00C472E1" w:rsidRDefault="00311AEB" w:rsidP="00BA5790">
            <w:pPr>
              <w:pStyle w:val="Inne0"/>
              <w:spacing w:before="120" w:after="120"/>
              <w:ind w:left="132" w:right="133"/>
              <w:rPr>
                <w:rFonts w:ascii="Lato" w:eastAsia="Arial" w:hAnsi="Lato" w:cs="Arial"/>
                <w:sz w:val="18"/>
                <w:szCs w:val="18"/>
              </w:rPr>
            </w:pPr>
            <w:r w:rsidRPr="00C472E1">
              <w:rPr>
                <w:rFonts w:ascii="Lato" w:eastAsia="Arial" w:hAnsi="Lato" w:cs="Arial"/>
                <w:sz w:val="18"/>
                <w:szCs w:val="18"/>
              </w:rPr>
              <w:t>Województwa</w:t>
            </w:r>
          </w:p>
          <w:p w14:paraId="68469479" w14:textId="2BDEFD50" w:rsidR="00311AEB" w:rsidRPr="00C472E1" w:rsidRDefault="00311AEB" w:rsidP="00BA5790">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Kujawsko-</w:t>
            </w:r>
            <w:r w:rsidRPr="00C472E1">
              <w:rPr>
                <w:rFonts w:ascii="Lato" w:eastAsia="Arial" w:hAnsi="Lato" w:cs="Arial"/>
                <w:sz w:val="18"/>
                <w:szCs w:val="18"/>
              </w:rPr>
              <w:lastRenderedPageBreak/>
              <w:t>Pomorskiego</w:t>
            </w:r>
          </w:p>
        </w:tc>
        <w:tc>
          <w:tcPr>
            <w:tcW w:w="4235" w:type="dxa"/>
            <w:tcBorders>
              <w:top w:val="single" w:sz="4" w:space="0" w:color="auto"/>
              <w:left w:val="single" w:sz="4" w:space="0" w:color="auto"/>
              <w:bottom w:val="single" w:sz="4" w:space="0" w:color="auto"/>
            </w:tcBorders>
            <w:shd w:val="clear" w:color="auto" w:fill="FFFFFF" w:themeFill="background1"/>
          </w:tcPr>
          <w:p w14:paraId="24A8BFC1" w14:textId="77777777" w:rsidR="00311AEB" w:rsidRPr="00C472E1" w:rsidRDefault="00311AEB" w:rsidP="00BA5790">
            <w:pPr>
              <w:spacing w:before="120" w:after="120"/>
              <w:ind w:left="132" w:right="125"/>
              <w:rPr>
                <w:rFonts w:ascii="Lato" w:hAnsi="Lato" w:cs="Arial"/>
                <w:sz w:val="18"/>
                <w:szCs w:val="18"/>
              </w:rPr>
            </w:pPr>
            <w:r w:rsidRPr="00C472E1">
              <w:rPr>
                <w:rFonts w:ascii="Lato" w:hAnsi="Lato" w:cs="Arial"/>
                <w:sz w:val="18"/>
                <w:szCs w:val="18"/>
              </w:rPr>
              <w:lastRenderedPageBreak/>
              <w:t>Art. 1 pkt 9) lit. b) (dotyczy art. 7b ust. 1 pkt 4 ustawy)</w:t>
            </w:r>
          </w:p>
          <w:p w14:paraId="76BAE3C2" w14:textId="78D112D8" w:rsidR="00311AEB" w:rsidRPr="00C472E1" w:rsidRDefault="00311AEB" w:rsidP="00BA5790">
            <w:pPr>
              <w:pStyle w:val="Inne0"/>
              <w:shd w:val="clear" w:color="auto" w:fill="auto"/>
              <w:spacing w:before="120" w:after="120"/>
              <w:ind w:left="132" w:right="125"/>
              <w:rPr>
                <w:rFonts w:ascii="Lato" w:eastAsia="Arial" w:hAnsi="Lato" w:cs="Arial"/>
                <w:sz w:val="18"/>
                <w:szCs w:val="18"/>
              </w:rPr>
            </w:pPr>
            <w:r w:rsidRPr="00C472E1">
              <w:rPr>
                <w:rFonts w:ascii="Lato" w:hAnsi="Lato" w:cs="Arial"/>
                <w:sz w:val="18"/>
                <w:szCs w:val="18"/>
              </w:rPr>
              <w:t xml:space="preserve">Proponowane brzmienie punktu nie uwzględnia bazy danych obiektów topograficznych BDOT </w:t>
            </w:r>
            <w:r w:rsidRPr="00C472E1">
              <w:rPr>
                <w:rFonts w:ascii="Lato" w:hAnsi="Lato" w:cs="Arial"/>
                <w:sz w:val="18"/>
                <w:szCs w:val="18"/>
              </w:rPr>
              <w:lastRenderedPageBreak/>
              <w:t>10k prowadzonej przez marszałków województw, która to baza jest częścią państwowego zasobu geodezyjnego i kartograficznego.</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07CCF078" w14:textId="77777777" w:rsidR="00311AEB" w:rsidRPr="00C472E1" w:rsidRDefault="00311AEB" w:rsidP="00BA5790">
            <w:pPr>
              <w:pStyle w:val="Inne0"/>
              <w:spacing w:before="120" w:after="120"/>
              <w:ind w:left="140" w:right="272"/>
              <w:rPr>
                <w:rFonts w:ascii="Lato" w:eastAsia="Arial" w:hAnsi="Lato" w:cs="Arial"/>
                <w:bCs/>
                <w:sz w:val="18"/>
                <w:szCs w:val="18"/>
              </w:rPr>
            </w:pPr>
            <w:r w:rsidRPr="00C472E1">
              <w:rPr>
                <w:rFonts w:ascii="Lato" w:eastAsia="Arial" w:hAnsi="Lato" w:cs="Arial"/>
                <w:bCs/>
                <w:sz w:val="18"/>
                <w:szCs w:val="18"/>
              </w:rPr>
              <w:lastRenderedPageBreak/>
              <w:t>Zmienić brzmienie punktu na:</w:t>
            </w:r>
          </w:p>
          <w:p w14:paraId="5C31D2C8" w14:textId="77777777" w:rsidR="00311AEB" w:rsidRPr="00C472E1" w:rsidRDefault="00311AEB" w:rsidP="00BA5790">
            <w:pPr>
              <w:pStyle w:val="Inne0"/>
              <w:shd w:val="clear" w:color="auto" w:fill="auto"/>
              <w:spacing w:before="120" w:after="120"/>
              <w:ind w:left="140" w:right="272"/>
              <w:rPr>
                <w:rFonts w:ascii="Lato" w:eastAsia="Arial" w:hAnsi="Lato" w:cs="Arial"/>
                <w:bCs/>
                <w:sz w:val="18"/>
                <w:szCs w:val="18"/>
              </w:rPr>
            </w:pPr>
            <w:r w:rsidRPr="00C472E1">
              <w:rPr>
                <w:rFonts w:ascii="Lato" w:eastAsia="Arial" w:hAnsi="Lato" w:cs="Arial"/>
                <w:bCs/>
                <w:sz w:val="18"/>
                <w:szCs w:val="18"/>
              </w:rPr>
              <w:t>4) przechowuje kopie zabezpieczające baz danych, o których mowa w art. 4 ust. 1a pkt 2, 3, 8, 10 i 12;</w:t>
            </w:r>
          </w:p>
          <w:p w14:paraId="7E701C6B" w14:textId="77777777" w:rsidR="00311AEB" w:rsidRPr="00C472E1" w:rsidRDefault="00311AEB" w:rsidP="00BA5790">
            <w:pPr>
              <w:pStyle w:val="Inne0"/>
              <w:shd w:val="clear" w:color="auto" w:fill="auto"/>
              <w:spacing w:before="120" w:after="120"/>
              <w:ind w:left="140" w:right="272"/>
              <w:rPr>
                <w:rFonts w:ascii="Lato" w:hAnsi="Lato"/>
                <w:sz w:val="18"/>
                <w:szCs w:val="18"/>
              </w:rPr>
            </w:pPr>
            <w:r w:rsidRPr="00C472E1">
              <w:rPr>
                <w:rFonts w:ascii="Lato" w:eastAsia="Arial" w:hAnsi="Lato" w:cs="Arial"/>
                <w:bCs/>
                <w:sz w:val="18"/>
                <w:szCs w:val="18"/>
              </w:rPr>
              <w:lastRenderedPageBreak/>
              <w:t>W art. 7c ust.1  dodać pkt 8 o treści:</w:t>
            </w:r>
            <w:r w:rsidRPr="00C472E1">
              <w:rPr>
                <w:rFonts w:ascii="Lato" w:hAnsi="Lato"/>
                <w:sz w:val="18"/>
                <w:szCs w:val="18"/>
              </w:rPr>
              <w:t xml:space="preserve"> </w:t>
            </w:r>
          </w:p>
          <w:p w14:paraId="7AC088B4" w14:textId="2DFF25F0" w:rsidR="00311AEB" w:rsidRPr="00C472E1" w:rsidRDefault="00311AEB" w:rsidP="00BA5790">
            <w:pPr>
              <w:pStyle w:val="Inne0"/>
              <w:shd w:val="clear" w:color="auto" w:fill="auto"/>
              <w:spacing w:before="120" w:after="120"/>
              <w:ind w:left="140" w:right="272"/>
              <w:rPr>
                <w:rFonts w:ascii="Lato" w:eastAsia="Arial" w:hAnsi="Lato" w:cs="Arial"/>
                <w:sz w:val="18"/>
                <w:szCs w:val="18"/>
              </w:rPr>
            </w:pPr>
            <w:r w:rsidRPr="00C472E1">
              <w:rPr>
                <w:rFonts w:ascii="Lato" w:eastAsia="Arial" w:hAnsi="Lato" w:cs="Arial"/>
                <w:bCs/>
                <w:sz w:val="18"/>
                <w:szCs w:val="18"/>
              </w:rPr>
              <w:t>przekazywanie właściwemu wojewódzkiemu inspektorowi nadzoru geodezyjnego i kartograficznego poprzez serwer, lub na informatycznym nośniku danych osobiście przez upoważnionych pracowników, kopi zabezpieczających baz danych, o których mowa w art. 4 ust. 1a pkt 8, aktualnych na dzień 30 czerwca oraz 31 grudnia każdego roku, w terminie uzgodnionym z wojewódzkim inspektorem nadzoru geodezyjnego i kartograficznego, nie dłuższym niż 30 dni od dnia utworzenia kopii tych baz.</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5760BE01" w14:textId="77777777" w:rsidR="00311AEB" w:rsidRDefault="00311AEB" w:rsidP="00D32B28">
            <w:pPr>
              <w:pStyle w:val="Inne0"/>
              <w:spacing w:before="120" w:after="120"/>
              <w:ind w:left="139" w:right="132"/>
              <w:rPr>
                <w:rFonts w:ascii="Lato" w:eastAsia="Arial" w:hAnsi="Lato" w:cs="Arial"/>
                <w:sz w:val="18"/>
                <w:szCs w:val="18"/>
              </w:rPr>
            </w:pPr>
            <w:r>
              <w:rPr>
                <w:rFonts w:ascii="Lato" w:eastAsia="Arial" w:hAnsi="Lato" w:cs="Arial"/>
                <w:sz w:val="18"/>
                <w:szCs w:val="18"/>
              </w:rPr>
              <w:lastRenderedPageBreak/>
              <w:t>Uwaga nie została uwzględniona</w:t>
            </w:r>
          </w:p>
          <w:p w14:paraId="5A743C09" w14:textId="0AF6D6AD" w:rsidR="00311AEB" w:rsidRPr="00712F29" w:rsidRDefault="00311AEB" w:rsidP="00D32B28">
            <w:pPr>
              <w:pStyle w:val="Inne0"/>
              <w:shd w:val="clear" w:color="auto" w:fill="auto"/>
              <w:spacing w:before="120" w:after="120"/>
              <w:ind w:left="139" w:right="132"/>
              <w:rPr>
                <w:rFonts w:ascii="Lato" w:eastAsia="Arial" w:hAnsi="Lato" w:cs="Arial"/>
                <w:color w:val="000000" w:themeColor="text1"/>
                <w:sz w:val="18"/>
                <w:szCs w:val="18"/>
              </w:rPr>
            </w:pPr>
            <w:r>
              <w:rPr>
                <w:rFonts w:ascii="Lato" w:eastAsia="Arial" w:hAnsi="Lato" w:cs="Arial"/>
                <w:sz w:val="18"/>
                <w:szCs w:val="18"/>
              </w:rPr>
              <w:t>Odpowiedź jak w lp. 4.</w:t>
            </w:r>
          </w:p>
        </w:tc>
      </w:tr>
      <w:tr w:rsidR="00311AEB" w:rsidRPr="00C472E1" w14:paraId="5C92E9AF" w14:textId="382FF944" w:rsidTr="001D2648">
        <w:tc>
          <w:tcPr>
            <w:tcW w:w="706" w:type="dxa"/>
            <w:tcBorders>
              <w:top w:val="single" w:sz="4" w:space="0" w:color="auto"/>
              <w:left w:val="single" w:sz="4" w:space="0" w:color="auto"/>
              <w:bottom w:val="single" w:sz="4" w:space="0" w:color="auto"/>
            </w:tcBorders>
            <w:shd w:val="clear" w:color="auto" w:fill="FFFFFF" w:themeFill="background1"/>
          </w:tcPr>
          <w:p w14:paraId="7B997D03"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305F45C6" w14:textId="77777777" w:rsidR="00311AEB" w:rsidRPr="00C472E1" w:rsidRDefault="00311AEB" w:rsidP="00BA5790">
            <w:pPr>
              <w:pStyle w:val="Inne0"/>
              <w:spacing w:before="120" w:after="120"/>
              <w:ind w:left="132" w:right="133"/>
              <w:rPr>
                <w:rFonts w:ascii="Lato" w:eastAsia="Arial" w:hAnsi="Lato" w:cs="Arial"/>
                <w:sz w:val="18"/>
                <w:szCs w:val="18"/>
              </w:rPr>
            </w:pPr>
            <w:r w:rsidRPr="00C472E1">
              <w:rPr>
                <w:rFonts w:ascii="Lato" w:eastAsia="Arial" w:hAnsi="Lato" w:cs="Arial"/>
                <w:sz w:val="18"/>
                <w:szCs w:val="18"/>
              </w:rPr>
              <w:t>Marszałek</w:t>
            </w:r>
          </w:p>
          <w:p w14:paraId="520491BF" w14:textId="77777777" w:rsidR="00311AEB" w:rsidRPr="00C472E1" w:rsidRDefault="00311AEB" w:rsidP="00BA5790">
            <w:pPr>
              <w:pStyle w:val="Inne0"/>
              <w:spacing w:before="120" w:after="120"/>
              <w:ind w:left="132" w:right="133"/>
              <w:rPr>
                <w:rFonts w:ascii="Lato" w:eastAsia="Arial" w:hAnsi="Lato" w:cs="Arial"/>
                <w:sz w:val="18"/>
                <w:szCs w:val="18"/>
              </w:rPr>
            </w:pPr>
            <w:r w:rsidRPr="00C472E1">
              <w:rPr>
                <w:rFonts w:ascii="Lato" w:eastAsia="Arial" w:hAnsi="Lato" w:cs="Arial"/>
                <w:sz w:val="18"/>
                <w:szCs w:val="18"/>
              </w:rPr>
              <w:t>Województwa</w:t>
            </w:r>
          </w:p>
          <w:p w14:paraId="4A5DD240" w14:textId="14583DE8" w:rsidR="00311AEB" w:rsidRPr="00C472E1" w:rsidRDefault="00311AEB" w:rsidP="00BA5790">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Kujawsko-Pomorskiego</w:t>
            </w:r>
          </w:p>
        </w:tc>
        <w:tc>
          <w:tcPr>
            <w:tcW w:w="4235" w:type="dxa"/>
            <w:tcBorders>
              <w:top w:val="single" w:sz="4" w:space="0" w:color="auto"/>
              <w:left w:val="single" w:sz="4" w:space="0" w:color="auto"/>
              <w:bottom w:val="single" w:sz="4" w:space="0" w:color="auto"/>
            </w:tcBorders>
            <w:shd w:val="clear" w:color="auto" w:fill="FFFFFF" w:themeFill="background1"/>
          </w:tcPr>
          <w:p w14:paraId="184BA7E1" w14:textId="77777777" w:rsidR="00311AEB" w:rsidRPr="00C472E1" w:rsidRDefault="00311AEB" w:rsidP="00BA5790">
            <w:pPr>
              <w:pStyle w:val="Inne0"/>
              <w:spacing w:before="120" w:after="120"/>
              <w:ind w:left="132" w:right="125"/>
              <w:rPr>
                <w:rFonts w:ascii="Lato" w:eastAsia="Arial" w:hAnsi="Lato" w:cs="Arial"/>
                <w:sz w:val="18"/>
                <w:szCs w:val="18"/>
              </w:rPr>
            </w:pPr>
            <w:r w:rsidRPr="00C472E1">
              <w:rPr>
                <w:rFonts w:ascii="Lato" w:eastAsia="Arial" w:hAnsi="Lato" w:cs="Arial"/>
                <w:sz w:val="18"/>
                <w:szCs w:val="18"/>
              </w:rPr>
              <w:t xml:space="preserve">Art.1 pkt 44 (dotyczy art. 43 pkt. 6) i 7) </w:t>
            </w:r>
          </w:p>
          <w:p w14:paraId="297417DD" w14:textId="77777777" w:rsidR="00311AEB" w:rsidRPr="00C472E1" w:rsidRDefault="00311AEB" w:rsidP="00BA5790">
            <w:pPr>
              <w:pStyle w:val="Inne0"/>
              <w:spacing w:before="120" w:after="120"/>
              <w:ind w:left="132" w:right="125"/>
              <w:rPr>
                <w:rFonts w:ascii="Lato" w:eastAsia="Arial" w:hAnsi="Lato" w:cs="Arial"/>
                <w:sz w:val="18"/>
                <w:szCs w:val="18"/>
              </w:rPr>
            </w:pPr>
            <w:r w:rsidRPr="00C472E1">
              <w:rPr>
                <w:rFonts w:ascii="Lato" w:eastAsia="Arial" w:hAnsi="Lato" w:cs="Arial"/>
                <w:sz w:val="18"/>
                <w:szCs w:val="18"/>
              </w:rPr>
              <w:t>Usunięcie uprawnień zawodowych dla zakresów 6 (redakcja map) i 7 (fotogrametria i teledetekcja) wyklucza osoby posiadające takie uprawnienia z możliwości wykonywania samodzielnych funkcji w dziedzinie geodezji i kartografii wymienione w art. 42. Osoba, która nabyła uprawnienia w zakresach 6 i 7 nie będzie mogła w świetle art. 11 ust. 1 być wykonawcą prac geodezyjnych lub prac kartograficznych.</w:t>
            </w:r>
          </w:p>
          <w:p w14:paraId="65C44ACE" w14:textId="77777777" w:rsidR="00311AEB" w:rsidRPr="00C472E1" w:rsidRDefault="00311AEB" w:rsidP="00BA5790">
            <w:pPr>
              <w:pStyle w:val="Inne0"/>
              <w:spacing w:before="120" w:after="120"/>
              <w:ind w:left="132" w:right="125"/>
              <w:rPr>
                <w:rFonts w:ascii="Lato" w:eastAsia="Arial" w:hAnsi="Lato" w:cs="Arial"/>
                <w:sz w:val="18"/>
                <w:szCs w:val="18"/>
              </w:rPr>
            </w:pPr>
            <w:r w:rsidRPr="00C472E1">
              <w:rPr>
                <w:rFonts w:ascii="Lato" w:eastAsia="Arial" w:hAnsi="Lato" w:cs="Arial"/>
                <w:sz w:val="18"/>
                <w:szCs w:val="18"/>
              </w:rPr>
              <w:t>Dopuszczenie wykonywania czynności z zakresu redakcji map lub fotogrametrii i teledetekcji przez osoby nie posiadające w/w uprawnień zawodowych lub bez nadzoru nad ich pracą przez osoby posiadające takie uprawnienia, budzi obawy o jakość opracowań realizowanych na zamówienie organów Służby Geodezyjnej i Kartograficznej z wykorzystaniem środków publicznych, utrudni organom SGiK weryfikację faktycznego doświadczenia i kwalifikacji podmiotów ubiegających się o udzielenie zamówień publicznych.</w:t>
            </w:r>
          </w:p>
          <w:p w14:paraId="3676B2A7" w14:textId="77777777" w:rsidR="00311AEB" w:rsidRPr="00C472E1" w:rsidRDefault="00311AEB" w:rsidP="00BA5790">
            <w:pPr>
              <w:pStyle w:val="Inne0"/>
              <w:spacing w:before="120" w:after="120"/>
              <w:ind w:left="132" w:right="125"/>
              <w:rPr>
                <w:rFonts w:ascii="Lato" w:eastAsia="Arial" w:hAnsi="Lato" w:cs="Arial"/>
                <w:sz w:val="18"/>
                <w:szCs w:val="18"/>
              </w:rPr>
            </w:pPr>
          </w:p>
          <w:p w14:paraId="0C57CC53" w14:textId="77777777" w:rsidR="00311AEB" w:rsidRPr="00C472E1" w:rsidRDefault="00311AEB" w:rsidP="00BA5790">
            <w:pPr>
              <w:pStyle w:val="Inne0"/>
              <w:shd w:val="clear" w:color="auto" w:fill="auto"/>
              <w:spacing w:before="120" w:after="120"/>
              <w:ind w:left="132" w:right="125"/>
              <w:rPr>
                <w:rFonts w:ascii="Lato" w:eastAsia="Arial" w:hAnsi="Lato" w:cs="Arial"/>
                <w:sz w:val="18"/>
                <w:szCs w:val="18"/>
              </w:rPr>
            </w:pP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1F465549" w14:textId="02B08724" w:rsidR="00311AEB" w:rsidRPr="00C472E1" w:rsidRDefault="00311AEB" w:rsidP="00BA5790">
            <w:pPr>
              <w:pStyle w:val="Inne0"/>
              <w:shd w:val="clear" w:color="auto" w:fill="auto"/>
              <w:spacing w:before="120" w:after="120"/>
              <w:ind w:left="140" w:right="272"/>
              <w:rPr>
                <w:rFonts w:ascii="Lato" w:eastAsia="Arial" w:hAnsi="Lato" w:cs="Arial"/>
                <w:sz w:val="18"/>
                <w:szCs w:val="18"/>
              </w:rPr>
            </w:pPr>
            <w:r w:rsidRPr="00C472E1">
              <w:rPr>
                <w:rFonts w:ascii="Lato" w:eastAsia="Arial" w:hAnsi="Lato" w:cs="Arial"/>
                <w:bCs/>
                <w:sz w:val="18"/>
                <w:szCs w:val="18"/>
              </w:rPr>
              <w:t>Zrezygnować z uchylenia art. 43 pkt 6) i 7) oraz powiązanych art. rozdziału 8, dotyczących nadawania uprawnień zawodowych w zakresach 6 - redakcja map i 7- teledetekcja i fotogrametria.</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555D0204" w14:textId="77777777" w:rsidR="000B21A3" w:rsidRDefault="000B21A3" w:rsidP="000B21A3">
            <w:pPr>
              <w:pStyle w:val="Inne0"/>
              <w:shd w:val="clear" w:color="auto" w:fill="auto"/>
              <w:spacing w:before="120" w:after="120"/>
              <w:ind w:left="139" w:right="132"/>
              <w:rPr>
                <w:rFonts w:ascii="Lato" w:eastAsia="Arial" w:hAnsi="Lato" w:cs="Arial"/>
                <w:sz w:val="18"/>
                <w:szCs w:val="18"/>
              </w:rPr>
            </w:pPr>
            <w:r>
              <w:rPr>
                <w:rFonts w:ascii="Lato" w:eastAsia="Arial" w:hAnsi="Lato" w:cs="Arial"/>
                <w:sz w:val="18"/>
                <w:szCs w:val="18"/>
              </w:rPr>
              <w:t>Uwaga została uwzględniona.</w:t>
            </w:r>
          </w:p>
          <w:p w14:paraId="6C2324D3" w14:textId="77777777" w:rsidR="000B21A3" w:rsidRDefault="000B21A3" w:rsidP="000B21A3">
            <w:pPr>
              <w:pStyle w:val="Inne0"/>
              <w:shd w:val="clear" w:color="auto" w:fill="auto"/>
              <w:spacing w:before="120" w:after="120"/>
              <w:ind w:left="139" w:right="132"/>
              <w:rPr>
                <w:rFonts w:ascii="Lato" w:eastAsia="Arial" w:hAnsi="Lato" w:cs="Arial"/>
                <w:sz w:val="18"/>
                <w:szCs w:val="18"/>
              </w:rPr>
            </w:pPr>
            <w:r>
              <w:rPr>
                <w:rFonts w:ascii="Lato" w:eastAsia="Arial" w:hAnsi="Lato" w:cs="Arial"/>
                <w:sz w:val="18"/>
                <w:szCs w:val="18"/>
              </w:rPr>
              <w:t xml:space="preserve">Odstąpiono od wprowadzania zmian w przedmiotowym zakresie. </w:t>
            </w:r>
          </w:p>
          <w:p w14:paraId="237A70EF" w14:textId="5B4A8855" w:rsidR="00311AEB" w:rsidRPr="00712F29" w:rsidRDefault="00311AEB" w:rsidP="00D32B28">
            <w:pPr>
              <w:pStyle w:val="Inne0"/>
              <w:shd w:val="clear" w:color="auto" w:fill="auto"/>
              <w:spacing w:before="120" w:after="120"/>
              <w:ind w:left="139" w:right="132"/>
              <w:rPr>
                <w:rFonts w:ascii="Lato" w:eastAsia="Arial" w:hAnsi="Lato" w:cs="Arial"/>
                <w:color w:val="auto"/>
                <w:sz w:val="18"/>
                <w:szCs w:val="18"/>
              </w:rPr>
            </w:pPr>
          </w:p>
        </w:tc>
      </w:tr>
      <w:tr w:rsidR="00311AEB" w:rsidRPr="00C472E1" w14:paraId="7DC10C3F" w14:textId="2B4B4263" w:rsidTr="001D2648">
        <w:tc>
          <w:tcPr>
            <w:tcW w:w="706" w:type="dxa"/>
            <w:tcBorders>
              <w:top w:val="single" w:sz="4" w:space="0" w:color="auto"/>
              <w:left w:val="single" w:sz="4" w:space="0" w:color="auto"/>
              <w:bottom w:val="single" w:sz="4" w:space="0" w:color="auto"/>
            </w:tcBorders>
            <w:shd w:val="clear" w:color="auto" w:fill="FFFFFF" w:themeFill="background1"/>
          </w:tcPr>
          <w:p w14:paraId="0B1BCC59"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493D14B8" w14:textId="77777777" w:rsidR="00311AEB" w:rsidRPr="00C472E1" w:rsidRDefault="00311AEB" w:rsidP="00BA5790">
            <w:pPr>
              <w:pStyle w:val="Inne0"/>
              <w:spacing w:before="120" w:after="120"/>
              <w:ind w:left="132" w:right="133"/>
              <w:rPr>
                <w:rFonts w:ascii="Lato" w:eastAsia="Arial" w:hAnsi="Lato" w:cs="Arial"/>
                <w:sz w:val="18"/>
                <w:szCs w:val="18"/>
              </w:rPr>
            </w:pPr>
            <w:r w:rsidRPr="00C472E1">
              <w:rPr>
                <w:rFonts w:ascii="Lato" w:eastAsia="Arial" w:hAnsi="Lato" w:cs="Arial"/>
                <w:sz w:val="18"/>
                <w:szCs w:val="18"/>
              </w:rPr>
              <w:t>Marszałek</w:t>
            </w:r>
          </w:p>
          <w:p w14:paraId="4750A9DE" w14:textId="77777777" w:rsidR="00311AEB" w:rsidRPr="00C472E1" w:rsidRDefault="00311AEB" w:rsidP="00BA5790">
            <w:pPr>
              <w:pStyle w:val="Inne0"/>
              <w:spacing w:before="120" w:after="120"/>
              <w:ind w:left="132" w:right="133"/>
              <w:rPr>
                <w:rFonts w:ascii="Lato" w:eastAsia="Arial" w:hAnsi="Lato" w:cs="Arial"/>
                <w:sz w:val="18"/>
                <w:szCs w:val="18"/>
              </w:rPr>
            </w:pPr>
            <w:r w:rsidRPr="00C472E1">
              <w:rPr>
                <w:rFonts w:ascii="Lato" w:eastAsia="Arial" w:hAnsi="Lato" w:cs="Arial"/>
                <w:sz w:val="18"/>
                <w:szCs w:val="18"/>
              </w:rPr>
              <w:t>Województwa</w:t>
            </w:r>
          </w:p>
          <w:p w14:paraId="447B29C7" w14:textId="7C917E04" w:rsidR="00311AEB" w:rsidRPr="00C472E1" w:rsidRDefault="00311AEB" w:rsidP="00BA5790">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Kujawsko-Pomorskiego</w:t>
            </w:r>
          </w:p>
        </w:tc>
        <w:tc>
          <w:tcPr>
            <w:tcW w:w="4235" w:type="dxa"/>
            <w:tcBorders>
              <w:top w:val="single" w:sz="4" w:space="0" w:color="auto"/>
              <w:left w:val="single" w:sz="4" w:space="0" w:color="auto"/>
              <w:bottom w:val="single" w:sz="4" w:space="0" w:color="auto"/>
            </w:tcBorders>
            <w:shd w:val="clear" w:color="auto" w:fill="FFFFFF" w:themeFill="background1"/>
          </w:tcPr>
          <w:p w14:paraId="749C4D85" w14:textId="77777777" w:rsidR="00311AEB" w:rsidRPr="00C472E1" w:rsidRDefault="00311AEB" w:rsidP="00BA5790">
            <w:pPr>
              <w:pStyle w:val="Inne0"/>
              <w:spacing w:before="120" w:after="120"/>
              <w:ind w:left="132" w:right="125"/>
              <w:rPr>
                <w:rFonts w:ascii="Lato" w:eastAsia="Arial" w:hAnsi="Lato" w:cs="Arial"/>
                <w:sz w:val="18"/>
                <w:szCs w:val="18"/>
              </w:rPr>
            </w:pPr>
            <w:r w:rsidRPr="00C472E1">
              <w:rPr>
                <w:rFonts w:ascii="Lato" w:eastAsia="Arial" w:hAnsi="Lato" w:cs="Arial"/>
                <w:sz w:val="18"/>
                <w:szCs w:val="18"/>
              </w:rPr>
              <w:t xml:space="preserve"> Art. 1 pkt 9 ppkt a) (dotyczy art. 7b ust. 1 pkt 1,2) Poszerzenie kompetencji wojewódzkiego inspektora nadzoru geodezyjnego i kartograficznego w stosunku do marszałka województwa , starosty jako organu</w:t>
            </w:r>
            <w:r w:rsidRPr="00C472E1">
              <w:rPr>
                <w:rFonts w:ascii="Lato" w:hAnsi="Lato"/>
                <w:sz w:val="18"/>
                <w:szCs w:val="18"/>
              </w:rPr>
              <w:t xml:space="preserve"> </w:t>
            </w:r>
            <w:r w:rsidRPr="00C472E1">
              <w:rPr>
                <w:rFonts w:ascii="Lato" w:eastAsia="Arial" w:hAnsi="Lato" w:cs="Arial"/>
                <w:sz w:val="18"/>
                <w:szCs w:val="18"/>
              </w:rPr>
              <w:t xml:space="preserve">administracji geodezyjnej i kartograficznej poprzez zastąpienie wyrazu „kontroluje” wyrazem „nadzoruje” jest </w:t>
            </w:r>
            <w:r w:rsidRPr="00C472E1">
              <w:rPr>
                <w:rFonts w:ascii="Lato" w:eastAsia="Arial" w:hAnsi="Lato" w:cs="Arial"/>
                <w:sz w:val="18"/>
                <w:szCs w:val="18"/>
              </w:rPr>
              <w:lastRenderedPageBreak/>
              <w:t>nadmiarowe.</w:t>
            </w:r>
          </w:p>
          <w:p w14:paraId="43FEA104" w14:textId="2B56E114" w:rsidR="00311AEB" w:rsidRPr="00C472E1" w:rsidRDefault="00311AEB" w:rsidP="00BA5790">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sz w:val="18"/>
                <w:szCs w:val="18"/>
              </w:rPr>
              <w:t xml:space="preserve">Nadzór to szerszy proces niż kontrola, który oprócz kontroli obejmuje również możliwość władczego ingerowania w działalność podmiotu nadzorowanego </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1A73FB9C" w14:textId="3F057630" w:rsidR="00311AEB" w:rsidRPr="00C472E1" w:rsidRDefault="00311AEB" w:rsidP="00BA5790">
            <w:pPr>
              <w:pStyle w:val="Inne0"/>
              <w:shd w:val="clear" w:color="auto" w:fill="auto"/>
              <w:spacing w:before="120" w:after="120"/>
              <w:ind w:left="140" w:right="272"/>
              <w:rPr>
                <w:rFonts w:ascii="Lato" w:eastAsia="Arial" w:hAnsi="Lato" w:cs="Arial"/>
                <w:sz w:val="18"/>
                <w:szCs w:val="18"/>
              </w:rPr>
            </w:pPr>
            <w:r w:rsidRPr="00C472E1">
              <w:rPr>
                <w:rFonts w:ascii="Lato" w:eastAsia="Arial" w:hAnsi="Lato" w:cs="Arial"/>
                <w:bCs/>
                <w:sz w:val="18"/>
                <w:szCs w:val="18"/>
              </w:rPr>
              <w:lastRenderedPageBreak/>
              <w:t xml:space="preserve"> Nie wprowadzać proponowanych zmian</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1968C83C" w14:textId="77777777" w:rsidR="00311AEB" w:rsidRDefault="00311AEB" w:rsidP="00D32B28">
            <w:pPr>
              <w:pStyle w:val="Inne0"/>
              <w:spacing w:before="120" w:after="120"/>
              <w:ind w:left="139" w:right="132"/>
              <w:rPr>
                <w:rFonts w:ascii="Lato" w:eastAsia="Arial" w:hAnsi="Lato" w:cs="Arial"/>
                <w:sz w:val="18"/>
                <w:szCs w:val="18"/>
              </w:rPr>
            </w:pPr>
            <w:r>
              <w:rPr>
                <w:rFonts w:ascii="Lato" w:eastAsia="Arial" w:hAnsi="Lato" w:cs="Arial"/>
                <w:sz w:val="18"/>
                <w:szCs w:val="18"/>
              </w:rPr>
              <w:t>Uwaga nie została uwzględniona</w:t>
            </w:r>
          </w:p>
          <w:p w14:paraId="013EA756" w14:textId="736E76F6" w:rsidR="00311AEB" w:rsidRPr="00712F29" w:rsidRDefault="00311AEB" w:rsidP="00D32B28">
            <w:pPr>
              <w:pStyle w:val="Inne0"/>
              <w:shd w:val="clear" w:color="auto" w:fill="auto"/>
              <w:spacing w:before="120" w:after="120"/>
              <w:ind w:left="139" w:right="132"/>
              <w:rPr>
                <w:rFonts w:ascii="Lato" w:eastAsia="Arial" w:hAnsi="Lato" w:cs="Arial"/>
                <w:sz w:val="18"/>
                <w:szCs w:val="18"/>
              </w:rPr>
            </w:pPr>
            <w:r>
              <w:rPr>
                <w:rFonts w:ascii="Lato" w:eastAsia="Arial" w:hAnsi="Lato" w:cs="Arial"/>
                <w:sz w:val="18"/>
                <w:szCs w:val="18"/>
              </w:rPr>
              <w:t>Odpowiedź jak w lp. 29.</w:t>
            </w:r>
          </w:p>
        </w:tc>
      </w:tr>
      <w:tr w:rsidR="00311AEB" w:rsidRPr="00C472E1" w14:paraId="59C64887" w14:textId="5BA639C6" w:rsidTr="001D2648">
        <w:tc>
          <w:tcPr>
            <w:tcW w:w="706" w:type="dxa"/>
            <w:tcBorders>
              <w:top w:val="single" w:sz="4" w:space="0" w:color="auto"/>
              <w:left w:val="single" w:sz="4" w:space="0" w:color="auto"/>
              <w:bottom w:val="single" w:sz="4" w:space="0" w:color="auto"/>
            </w:tcBorders>
            <w:shd w:val="clear" w:color="auto" w:fill="FFFFFF" w:themeFill="background1"/>
          </w:tcPr>
          <w:p w14:paraId="71FFD3AE"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7E68B1B8" w14:textId="7188756A" w:rsidR="00311AEB" w:rsidRPr="00C472E1" w:rsidRDefault="00311AEB" w:rsidP="00BA5790">
            <w:pPr>
              <w:pStyle w:val="Inne0"/>
              <w:shd w:val="clear" w:color="auto" w:fill="auto"/>
              <w:spacing w:before="120" w:after="120"/>
              <w:ind w:left="132" w:right="133"/>
              <w:rPr>
                <w:rFonts w:ascii="Lato" w:eastAsia="Arial" w:hAnsi="Lato" w:cs="Arial"/>
                <w:sz w:val="18"/>
                <w:szCs w:val="18"/>
              </w:rPr>
            </w:pPr>
            <w:r w:rsidRPr="00C472E1">
              <w:rPr>
                <w:rFonts w:ascii="Lato" w:hAnsi="Lato"/>
                <w:sz w:val="18"/>
                <w:szCs w:val="18"/>
              </w:rPr>
              <w:t>Kujawsko -Pomorski Wojewódzki Inspektor Nadzoru 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1B0D624A" w14:textId="77777777" w:rsidR="00311AEB" w:rsidRPr="00C472E1" w:rsidRDefault="00311AEB" w:rsidP="00BA5790">
            <w:pPr>
              <w:pStyle w:val="Inne0"/>
              <w:shd w:val="clear" w:color="auto" w:fill="auto"/>
              <w:spacing w:before="120" w:after="120"/>
              <w:ind w:left="132" w:right="125"/>
              <w:rPr>
                <w:rFonts w:ascii="Lato" w:hAnsi="Lato"/>
                <w:sz w:val="18"/>
                <w:szCs w:val="18"/>
                <w:lang w:val="en-US"/>
              </w:rPr>
            </w:pPr>
            <w:r w:rsidRPr="00C472E1">
              <w:rPr>
                <w:rFonts w:ascii="Lato" w:hAnsi="Lato"/>
                <w:sz w:val="18"/>
                <w:szCs w:val="18"/>
                <w:lang w:val="en-US"/>
              </w:rPr>
              <w:t>Dot. art. 7d pkt 1a -</w:t>
            </w:r>
          </w:p>
          <w:p w14:paraId="6B80713E" w14:textId="77777777" w:rsidR="00311AEB" w:rsidRPr="00C472E1" w:rsidRDefault="00311AEB" w:rsidP="00BA5790">
            <w:pPr>
              <w:pStyle w:val="Inne0"/>
              <w:shd w:val="clear" w:color="auto" w:fill="auto"/>
              <w:spacing w:before="120" w:after="120"/>
              <w:ind w:left="132" w:right="125"/>
              <w:rPr>
                <w:rFonts w:ascii="Lato" w:hAnsi="Lato"/>
                <w:sz w:val="18"/>
                <w:szCs w:val="18"/>
              </w:rPr>
            </w:pPr>
            <w:r w:rsidRPr="00C472E1">
              <w:rPr>
                <w:rFonts w:ascii="Lato" w:hAnsi="Lato"/>
                <w:sz w:val="18"/>
                <w:szCs w:val="18"/>
              </w:rPr>
              <w:t>Z uwagi na zakres powierzonych zadań WINGiK celowe jest zapewnienie mu dostępu do baz branych wymienionych w art.</w:t>
            </w:r>
          </w:p>
          <w:p w14:paraId="1176D542" w14:textId="398558DA" w:rsidR="00311AEB" w:rsidRPr="00C472E1" w:rsidRDefault="00311AEB" w:rsidP="00BA5790">
            <w:pPr>
              <w:pStyle w:val="Inne0"/>
              <w:shd w:val="clear" w:color="auto" w:fill="auto"/>
              <w:spacing w:before="120" w:after="120"/>
              <w:ind w:left="132" w:right="125"/>
              <w:rPr>
                <w:rFonts w:ascii="Lato" w:eastAsia="Arial" w:hAnsi="Lato" w:cs="Arial"/>
                <w:sz w:val="18"/>
                <w:szCs w:val="18"/>
              </w:rPr>
            </w:pPr>
            <w:r w:rsidRPr="00C472E1">
              <w:rPr>
                <w:rFonts w:ascii="Lato" w:hAnsi="Lato"/>
                <w:sz w:val="18"/>
                <w:szCs w:val="18"/>
              </w:rPr>
              <w:t>4 ust. 1a, pkt 2, 3, 7, 10, 12 cele usprawnienia działań.</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16E010BB" w14:textId="4BAE6A74" w:rsidR="00311AEB" w:rsidRPr="00C472E1" w:rsidRDefault="00311AEB" w:rsidP="00BA5790">
            <w:pPr>
              <w:pStyle w:val="Inne0"/>
              <w:shd w:val="clear" w:color="auto" w:fill="auto"/>
              <w:spacing w:before="120" w:after="120"/>
              <w:ind w:left="140" w:right="272"/>
              <w:rPr>
                <w:rFonts w:ascii="Lato" w:eastAsia="Arial" w:hAnsi="Lato" w:cs="Arial"/>
                <w:sz w:val="18"/>
                <w:szCs w:val="18"/>
              </w:rPr>
            </w:pPr>
            <w:r w:rsidRPr="00C472E1">
              <w:rPr>
                <w:rFonts w:ascii="Lato" w:hAnsi="Lato"/>
                <w:sz w:val="18"/>
                <w:szCs w:val="18"/>
              </w:rPr>
              <w:t xml:space="preserve">1a) zapewnienie Głównemu Geodecie Kraju </w:t>
            </w:r>
            <w:r w:rsidRPr="00C472E1">
              <w:rPr>
                <w:rFonts w:ascii="Lato" w:hAnsi="Lato"/>
                <w:color w:val="EE0000"/>
                <w:sz w:val="18"/>
                <w:szCs w:val="18"/>
              </w:rPr>
              <w:t xml:space="preserve">oraz właściwemu wojewódzkiemu inspektorowi nadzoru geodezyjnego i kartograficznego </w:t>
            </w:r>
            <w:r w:rsidRPr="00C472E1">
              <w:rPr>
                <w:rFonts w:ascii="Lato" w:hAnsi="Lato"/>
                <w:sz w:val="18"/>
                <w:szCs w:val="18"/>
              </w:rPr>
              <w:t>bezpośredniego dostępu do baz danych, o których mowa w art. 4 ust. 1a pkt 2, 3, 7, 10 i 12</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2CA7346A" w14:textId="7E3AABE9" w:rsidR="00311AEB" w:rsidRPr="00712F29" w:rsidRDefault="00311AEB" w:rsidP="00DC40C9">
            <w:pPr>
              <w:pStyle w:val="Inne0"/>
              <w:spacing w:before="120" w:after="120"/>
              <w:ind w:left="139" w:right="132"/>
              <w:rPr>
                <w:rFonts w:ascii="Lato" w:eastAsia="Arial" w:hAnsi="Lato" w:cs="Arial"/>
                <w:sz w:val="18"/>
                <w:szCs w:val="18"/>
              </w:rPr>
            </w:pPr>
            <w:r w:rsidRPr="00D32B28">
              <w:rPr>
                <w:rFonts w:ascii="Lato" w:eastAsia="Arial" w:hAnsi="Lato" w:cs="Arial"/>
                <w:sz w:val="18"/>
                <w:szCs w:val="18"/>
              </w:rPr>
              <w:t xml:space="preserve">Uwaga </w:t>
            </w:r>
            <w:r w:rsidR="00630A9B">
              <w:rPr>
                <w:rFonts w:ascii="Lato" w:eastAsia="Arial" w:hAnsi="Lato" w:cs="Arial"/>
                <w:sz w:val="18"/>
                <w:szCs w:val="18"/>
              </w:rPr>
              <w:t xml:space="preserve">nie </w:t>
            </w:r>
            <w:r>
              <w:rPr>
                <w:rFonts w:ascii="Lato" w:eastAsia="Arial" w:hAnsi="Lato" w:cs="Arial"/>
                <w:sz w:val="18"/>
                <w:szCs w:val="18"/>
              </w:rPr>
              <w:t xml:space="preserve">została </w:t>
            </w:r>
            <w:r w:rsidRPr="00D32B28">
              <w:rPr>
                <w:rFonts w:ascii="Lato" w:eastAsia="Arial" w:hAnsi="Lato" w:cs="Arial"/>
                <w:sz w:val="18"/>
                <w:szCs w:val="18"/>
              </w:rPr>
              <w:t>uwzględniona</w:t>
            </w:r>
            <w:r>
              <w:rPr>
                <w:rFonts w:ascii="Lato" w:eastAsia="Arial" w:hAnsi="Lato" w:cs="Arial"/>
                <w:sz w:val="18"/>
                <w:szCs w:val="18"/>
              </w:rPr>
              <w:t>.</w:t>
            </w:r>
          </w:p>
          <w:p w14:paraId="54215BEB" w14:textId="77777777" w:rsidR="00630A9B" w:rsidRPr="00630A9B" w:rsidRDefault="00630A9B" w:rsidP="00630A9B">
            <w:pPr>
              <w:pStyle w:val="Inne0"/>
              <w:ind w:left="139" w:right="130"/>
              <w:rPr>
                <w:rFonts w:ascii="Lato" w:eastAsia="Arial" w:hAnsi="Lato" w:cs="Arial"/>
                <w:sz w:val="18"/>
                <w:szCs w:val="18"/>
              </w:rPr>
            </w:pPr>
            <w:r w:rsidRPr="00630A9B">
              <w:rPr>
                <w:rFonts w:ascii="Lato" w:eastAsia="Arial" w:hAnsi="Lato" w:cs="Arial"/>
                <w:sz w:val="18"/>
                <w:szCs w:val="18"/>
              </w:rPr>
              <w:t>Utworzenie systemu teleinformatycznego zapewniającego bezpośredni dostęp do baz danych prowadzonych przez starostów stanowi przedsięwzięcie o bardzo dużej skali technicznej i organizacyjnej. W początkowej fazie realizacji projektu konieczne jest skoncentrowanie działań i środków przede wszystkim na:</w:t>
            </w:r>
          </w:p>
          <w:p w14:paraId="1ED0254F" w14:textId="7FBC3C58" w:rsidR="00630A9B" w:rsidRPr="00630A9B" w:rsidRDefault="00630A9B" w:rsidP="00630A9B">
            <w:pPr>
              <w:pStyle w:val="Inne0"/>
              <w:numPr>
                <w:ilvl w:val="0"/>
                <w:numId w:val="103"/>
              </w:numPr>
              <w:ind w:left="606" w:right="130"/>
              <w:rPr>
                <w:rFonts w:ascii="Lato" w:eastAsia="Arial" w:hAnsi="Lato" w:cs="Arial"/>
                <w:sz w:val="18"/>
                <w:szCs w:val="18"/>
              </w:rPr>
            </w:pPr>
            <w:r w:rsidRPr="00630A9B">
              <w:rPr>
                <w:rFonts w:ascii="Lato" w:eastAsia="Arial" w:hAnsi="Lato" w:cs="Arial"/>
                <w:sz w:val="18"/>
                <w:szCs w:val="18"/>
              </w:rPr>
              <w:t>zapewnieniu dostępu do różnorodnych baz danych powiatowych, tworzonych i utrzymywanych w odmiennych środowiskach technologicznych i przez różnych dostawców oprogramowania – co stanowi najbardziej kosztowny i pracochłonny etap całego przedsięwzięcia,</w:t>
            </w:r>
          </w:p>
          <w:p w14:paraId="3234007F" w14:textId="50F9B1FA" w:rsidR="00630A9B" w:rsidRPr="00630A9B" w:rsidRDefault="00630A9B" w:rsidP="00630A9B">
            <w:pPr>
              <w:pStyle w:val="Inne0"/>
              <w:numPr>
                <w:ilvl w:val="0"/>
                <w:numId w:val="103"/>
              </w:numPr>
              <w:ind w:left="606" w:right="130"/>
              <w:rPr>
                <w:rFonts w:ascii="Lato" w:eastAsia="Arial" w:hAnsi="Lato" w:cs="Arial"/>
                <w:sz w:val="18"/>
                <w:szCs w:val="18"/>
              </w:rPr>
            </w:pPr>
            <w:r w:rsidRPr="00630A9B">
              <w:rPr>
                <w:rFonts w:ascii="Lato" w:eastAsia="Arial" w:hAnsi="Lato" w:cs="Arial"/>
                <w:sz w:val="18"/>
                <w:szCs w:val="18"/>
              </w:rPr>
              <w:t>udrożnieniu przepływu danych do Zintegrowanego Systemu Informacji o Nieruchomościach (ZSIN), tak aby system centralny mógł być zasilany aktualnymi i kompletnymi kopiami danych z poziomu powiatów,</w:t>
            </w:r>
          </w:p>
          <w:p w14:paraId="1003D5D7" w14:textId="63F2C48C" w:rsidR="00630A9B" w:rsidRPr="00630A9B" w:rsidRDefault="00630A9B" w:rsidP="00630A9B">
            <w:pPr>
              <w:pStyle w:val="Inne0"/>
              <w:numPr>
                <w:ilvl w:val="0"/>
                <w:numId w:val="103"/>
              </w:numPr>
              <w:spacing w:after="120"/>
              <w:ind w:left="601" w:right="130" w:hanging="357"/>
              <w:rPr>
                <w:rFonts w:ascii="Lato" w:eastAsia="Arial" w:hAnsi="Lato" w:cs="Arial"/>
                <w:sz w:val="18"/>
                <w:szCs w:val="18"/>
              </w:rPr>
            </w:pPr>
            <w:r w:rsidRPr="00630A9B">
              <w:rPr>
                <w:rFonts w:ascii="Lato" w:eastAsia="Arial" w:hAnsi="Lato" w:cs="Arial"/>
                <w:sz w:val="18"/>
                <w:szCs w:val="18"/>
              </w:rPr>
              <w:t xml:space="preserve">uruchomieniu usług udostępniania danych z baz powiatowych na poziomie centralnym, w tym usług sieciowych realizowanych przez </w:t>
            </w:r>
            <w:r>
              <w:rPr>
                <w:rFonts w:ascii="Lato" w:eastAsia="Arial" w:hAnsi="Lato" w:cs="Arial"/>
                <w:sz w:val="18"/>
                <w:szCs w:val="18"/>
              </w:rPr>
              <w:t>GGK</w:t>
            </w:r>
            <w:r w:rsidRPr="00630A9B">
              <w:rPr>
                <w:rFonts w:ascii="Lato" w:eastAsia="Arial" w:hAnsi="Lato" w:cs="Arial"/>
                <w:sz w:val="18"/>
                <w:szCs w:val="18"/>
              </w:rPr>
              <w:t xml:space="preserve"> w imieniu starostów.</w:t>
            </w:r>
          </w:p>
          <w:p w14:paraId="79AD89DF" w14:textId="77777777" w:rsidR="00630A9B" w:rsidRPr="00630A9B" w:rsidRDefault="00630A9B" w:rsidP="00630A9B">
            <w:pPr>
              <w:pStyle w:val="Inne0"/>
              <w:spacing w:before="120" w:after="120"/>
              <w:ind w:left="139" w:right="132"/>
              <w:rPr>
                <w:rFonts w:ascii="Lato" w:eastAsia="Arial" w:hAnsi="Lato" w:cs="Arial"/>
                <w:sz w:val="18"/>
                <w:szCs w:val="18"/>
              </w:rPr>
            </w:pPr>
            <w:r w:rsidRPr="00630A9B">
              <w:rPr>
                <w:rFonts w:ascii="Lato" w:eastAsia="Arial" w:hAnsi="Lato" w:cs="Arial"/>
                <w:sz w:val="18"/>
                <w:szCs w:val="18"/>
              </w:rPr>
              <w:t>Są to obecnie najważniejsze zadania, których terminowa realizacja warunkuje osiągnięcie podstawowych celów projektu oraz zapewnienie ciągłości funkcjonowania systemów geoinformacyjnych państwa.</w:t>
            </w:r>
          </w:p>
          <w:p w14:paraId="3A66B45E" w14:textId="045F38F7" w:rsidR="00630A9B" w:rsidRPr="00630A9B" w:rsidRDefault="00630A9B" w:rsidP="00630A9B">
            <w:pPr>
              <w:pStyle w:val="Inne0"/>
              <w:spacing w:before="120" w:after="120"/>
              <w:ind w:left="139" w:right="132"/>
              <w:rPr>
                <w:rFonts w:ascii="Lato" w:eastAsia="Arial" w:hAnsi="Lato" w:cs="Arial"/>
                <w:sz w:val="18"/>
                <w:szCs w:val="18"/>
              </w:rPr>
            </w:pPr>
            <w:r w:rsidRPr="00630A9B">
              <w:rPr>
                <w:rFonts w:ascii="Lato" w:eastAsia="Arial" w:hAnsi="Lato" w:cs="Arial"/>
                <w:sz w:val="18"/>
                <w:szCs w:val="18"/>
              </w:rPr>
              <w:t xml:space="preserve">Skala wyzwań technicznych i organizacyjnych w tym zakresie jest na tyle znacząca, że włączenie dodatkowych zobowiązań – takich jak zapewnienie bezpośredniego dostępu WINGiK do systemu – może okazać się niemożliwe do zrealizowania w zakładanym dwuletnim okresie wdrożenia. Wymagałoby to bowiem równoległego rozwijania kolejnych warstw systemu, budowy nowych mechanizmów autoryzacji, audytu i bezpieczeństwa, a także testów integracyjnych z wieloma środowiskami powiatowymi, co znacząco </w:t>
            </w:r>
            <w:r w:rsidRPr="00630A9B">
              <w:rPr>
                <w:rFonts w:ascii="Lato" w:eastAsia="Arial" w:hAnsi="Lato" w:cs="Arial"/>
                <w:sz w:val="18"/>
                <w:szCs w:val="18"/>
              </w:rPr>
              <w:lastRenderedPageBreak/>
              <w:t>wydłużyłoby harmonogram i podniosłoby koszty przedsięwzięcia.</w:t>
            </w:r>
          </w:p>
          <w:p w14:paraId="13034F3A" w14:textId="11225ABC" w:rsidR="00311AEB" w:rsidRPr="00712F29" w:rsidRDefault="00630A9B" w:rsidP="00630A9B">
            <w:pPr>
              <w:pStyle w:val="Inne0"/>
              <w:shd w:val="clear" w:color="auto" w:fill="auto"/>
              <w:spacing w:before="120" w:after="120"/>
              <w:ind w:left="139" w:right="132"/>
              <w:rPr>
                <w:rFonts w:ascii="Lato" w:eastAsia="Arial" w:hAnsi="Lato" w:cs="Arial"/>
                <w:sz w:val="18"/>
                <w:szCs w:val="18"/>
              </w:rPr>
            </w:pPr>
            <w:r w:rsidRPr="00630A9B">
              <w:rPr>
                <w:rFonts w:ascii="Lato" w:eastAsia="Arial" w:hAnsi="Lato" w:cs="Arial"/>
                <w:sz w:val="18"/>
                <w:szCs w:val="18"/>
              </w:rPr>
              <w:t>Z tych powodów zaproponowano, aby w obecnym etapie skupić działania na uruchomieniu i stabilizacji podstawowych funkcjonalności systemu, tj. integracji danych powiatowych, ich przepływie do ZSIN oraz udostępnianiu usług centralnych, a ewentualne rozszerzenie zakresu dostępu o kolejne grupy użytkowników rozważyć po zakończeniu pierwszej fazy wdrożenia i uzyskaniu stabilności operacyjnej systemu.</w:t>
            </w:r>
          </w:p>
        </w:tc>
      </w:tr>
      <w:tr w:rsidR="00311AEB" w:rsidRPr="00C472E1" w14:paraId="68FE6F86" w14:textId="01033167" w:rsidTr="001D2648">
        <w:tc>
          <w:tcPr>
            <w:tcW w:w="706" w:type="dxa"/>
            <w:tcBorders>
              <w:top w:val="single" w:sz="4" w:space="0" w:color="auto"/>
              <w:left w:val="single" w:sz="4" w:space="0" w:color="auto"/>
              <w:bottom w:val="single" w:sz="4" w:space="0" w:color="auto"/>
            </w:tcBorders>
            <w:shd w:val="clear" w:color="auto" w:fill="FFFFFF" w:themeFill="background1"/>
          </w:tcPr>
          <w:p w14:paraId="26D93790"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763564F4" w14:textId="7D36B403" w:rsidR="00311AEB" w:rsidRPr="00C472E1" w:rsidRDefault="00311AEB" w:rsidP="00BA5790">
            <w:pPr>
              <w:pStyle w:val="Inne0"/>
              <w:shd w:val="clear" w:color="auto" w:fill="auto"/>
              <w:spacing w:before="120" w:after="120"/>
              <w:ind w:left="132" w:right="133"/>
              <w:rPr>
                <w:rFonts w:ascii="Lato" w:eastAsia="Arial" w:hAnsi="Lato" w:cs="Arial"/>
                <w:sz w:val="18"/>
                <w:szCs w:val="18"/>
              </w:rPr>
            </w:pPr>
            <w:r w:rsidRPr="00C472E1">
              <w:rPr>
                <w:rFonts w:ascii="Lato" w:hAnsi="Lato"/>
                <w:sz w:val="18"/>
                <w:szCs w:val="18"/>
              </w:rPr>
              <w:t>Kujawsko -Pomorski Wojewódzki Inspektor Nadzoru 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796ED614" w14:textId="6F120FBB" w:rsidR="00311AEB" w:rsidRPr="00C472E1" w:rsidRDefault="00311AEB" w:rsidP="00DC40C9">
            <w:pPr>
              <w:pStyle w:val="Inne0"/>
              <w:shd w:val="clear" w:color="auto" w:fill="auto"/>
              <w:spacing w:before="120" w:after="120"/>
              <w:ind w:left="132" w:right="125"/>
              <w:rPr>
                <w:rFonts w:ascii="Lato" w:eastAsia="Arial" w:hAnsi="Lato" w:cs="Arial"/>
                <w:sz w:val="18"/>
                <w:szCs w:val="18"/>
              </w:rPr>
            </w:pPr>
            <w:r w:rsidRPr="00C472E1">
              <w:rPr>
                <w:rFonts w:ascii="Lato" w:hAnsi="Lato"/>
                <w:sz w:val="18"/>
                <w:szCs w:val="18"/>
              </w:rPr>
              <w:t>Dot. projektowanego art. 9 ust. 15 -</w:t>
            </w:r>
            <w:r>
              <w:rPr>
                <w:rFonts w:ascii="Lato" w:hAnsi="Lato"/>
                <w:sz w:val="18"/>
                <w:szCs w:val="18"/>
              </w:rPr>
              <w:t xml:space="preserve"> </w:t>
            </w:r>
            <w:r w:rsidRPr="00C472E1">
              <w:rPr>
                <w:rFonts w:ascii="Lato" w:hAnsi="Lato"/>
                <w:sz w:val="18"/>
                <w:szCs w:val="18"/>
              </w:rPr>
              <w:t>w projekcie ustawy nie wskazano podmiotów wobec których nadzór ma być sprawowany co może powodować problemy interpretacyjne.</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2C17BDC5" w14:textId="2FE93E68" w:rsidR="00311AEB" w:rsidRPr="00C472E1" w:rsidRDefault="00311AEB" w:rsidP="00BA5790">
            <w:pPr>
              <w:pStyle w:val="Inne0"/>
              <w:shd w:val="clear" w:color="auto" w:fill="auto"/>
              <w:spacing w:before="120" w:after="120"/>
              <w:ind w:left="140" w:right="272"/>
              <w:rPr>
                <w:rFonts w:ascii="Lato" w:eastAsia="Arial" w:hAnsi="Lato" w:cs="Arial"/>
                <w:sz w:val="18"/>
                <w:szCs w:val="18"/>
              </w:rPr>
            </w:pPr>
            <w:r w:rsidRPr="00C472E1">
              <w:rPr>
                <w:rFonts w:ascii="Lato" w:hAnsi="Lato"/>
                <w:sz w:val="18"/>
                <w:szCs w:val="18"/>
              </w:rPr>
              <w:t xml:space="preserve">W ramach sprawowania nadzoru, o którym mowa w art. 7b ust. 1 pkt 1, wojewódzki inspektor nadzoru geodezyjnego i kartograficznego może z urzędu lub na wniosek Głównego Geodety Kraju wszczynać czynności sprawdzające </w:t>
            </w:r>
            <w:r w:rsidRPr="00C472E1">
              <w:rPr>
                <w:rFonts w:ascii="Lato" w:hAnsi="Lato"/>
                <w:color w:val="FF0000"/>
                <w:sz w:val="18"/>
                <w:szCs w:val="18"/>
              </w:rPr>
              <w:t>wobec osób wykonujących samodzielne funkcje w dziedzinie geodezji i kartografii.</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11003185" w14:textId="55179844" w:rsidR="00311AEB" w:rsidRPr="00C472E1" w:rsidRDefault="00311AEB" w:rsidP="00E93A7D">
            <w:pPr>
              <w:pStyle w:val="Inne0"/>
              <w:shd w:val="clear" w:color="auto" w:fill="auto"/>
              <w:spacing w:before="120" w:after="120"/>
              <w:ind w:left="179" w:right="135"/>
              <w:rPr>
                <w:rFonts w:ascii="Lato" w:eastAsia="Arial" w:hAnsi="Lato" w:cs="Arial"/>
                <w:sz w:val="18"/>
                <w:szCs w:val="18"/>
              </w:rPr>
            </w:pPr>
            <w:r w:rsidRPr="00C472E1">
              <w:rPr>
                <w:rFonts w:ascii="Lato" w:eastAsia="Arial" w:hAnsi="Lato" w:cs="Arial"/>
                <w:sz w:val="18"/>
                <w:szCs w:val="18"/>
              </w:rPr>
              <w:t>Uwaga nie</w:t>
            </w:r>
            <w:r>
              <w:rPr>
                <w:rFonts w:ascii="Lato" w:eastAsia="Arial" w:hAnsi="Lato" w:cs="Arial"/>
                <w:sz w:val="18"/>
                <w:szCs w:val="18"/>
              </w:rPr>
              <w:t xml:space="preserve"> została </w:t>
            </w:r>
            <w:r w:rsidRPr="00C472E1">
              <w:rPr>
                <w:rFonts w:ascii="Lato" w:eastAsia="Arial" w:hAnsi="Lato" w:cs="Arial"/>
                <w:sz w:val="18"/>
                <w:szCs w:val="18"/>
              </w:rPr>
              <w:t>uwzględniona</w:t>
            </w:r>
            <w:r>
              <w:rPr>
                <w:rFonts w:ascii="Lato" w:eastAsia="Arial" w:hAnsi="Lato" w:cs="Arial"/>
                <w:sz w:val="18"/>
                <w:szCs w:val="18"/>
              </w:rPr>
              <w:t>.</w:t>
            </w:r>
          </w:p>
          <w:p w14:paraId="4F7878AF" w14:textId="1E03DD6C" w:rsidR="00311AEB" w:rsidRPr="00C472E1" w:rsidRDefault="00311AEB" w:rsidP="00E93A7D">
            <w:pPr>
              <w:spacing w:before="120" w:after="120"/>
              <w:ind w:left="179" w:right="135"/>
              <w:rPr>
                <w:rFonts w:ascii="Lato" w:eastAsia="Arial" w:hAnsi="Lato" w:cs="Arial"/>
                <w:sz w:val="18"/>
                <w:szCs w:val="18"/>
              </w:rPr>
            </w:pPr>
            <w:r w:rsidRPr="00C472E1">
              <w:rPr>
                <w:rFonts w:ascii="Lato" w:eastAsia="Arial" w:hAnsi="Lato" w:cs="Arial"/>
                <w:sz w:val="18"/>
                <w:szCs w:val="18"/>
              </w:rPr>
              <w:t xml:space="preserve">Krąg podmiotów zakreśla </w:t>
            </w:r>
            <w:r>
              <w:rPr>
                <w:rFonts w:ascii="Lato" w:eastAsia="Arial" w:hAnsi="Lato" w:cs="Arial"/>
                <w:sz w:val="18"/>
                <w:szCs w:val="18"/>
              </w:rPr>
              <w:t xml:space="preserve">zawarte w projektowanym art. 9 ust. 15 ustawy PGiK </w:t>
            </w:r>
            <w:r w:rsidRPr="00C472E1">
              <w:rPr>
                <w:rFonts w:ascii="Lato" w:eastAsia="Arial" w:hAnsi="Lato" w:cs="Arial"/>
                <w:sz w:val="18"/>
                <w:szCs w:val="18"/>
              </w:rPr>
              <w:t>odwołanie do art. 7b ust. 1 pkt 1</w:t>
            </w:r>
            <w:r>
              <w:rPr>
                <w:rFonts w:ascii="Lato" w:eastAsia="Arial" w:hAnsi="Lato" w:cs="Arial"/>
                <w:sz w:val="18"/>
                <w:szCs w:val="18"/>
              </w:rPr>
              <w:t xml:space="preserve"> ustawy</w:t>
            </w:r>
            <w:r w:rsidRPr="00C472E1">
              <w:rPr>
                <w:rFonts w:ascii="Lato" w:eastAsia="Arial" w:hAnsi="Lato" w:cs="Arial"/>
                <w:sz w:val="18"/>
                <w:szCs w:val="18"/>
              </w:rPr>
              <w:t>.</w:t>
            </w:r>
          </w:p>
          <w:p w14:paraId="728ADAE9" w14:textId="77777777" w:rsidR="00311AEB" w:rsidRPr="00712F29" w:rsidRDefault="00311AEB" w:rsidP="00712F29">
            <w:pPr>
              <w:pStyle w:val="Inne0"/>
              <w:shd w:val="clear" w:color="auto" w:fill="auto"/>
              <w:spacing w:before="120" w:after="120"/>
              <w:ind w:left="139" w:right="132"/>
              <w:rPr>
                <w:rFonts w:ascii="Lato" w:eastAsia="Arial" w:hAnsi="Lato" w:cs="Arial"/>
                <w:sz w:val="18"/>
                <w:szCs w:val="18"/>
              </w:rPr>
            </w:pPr>
          </w:p>
        </w:tc>
      </w:tr>
      <w:tr w:rsidR="00311AEB" w:rsidRPr="00C472E1" w14:paraId="3257DAE6" w14:textId="53FD1A13" w:rsidTr="001D2648">
        <w:tc>
          <w:tcPr>
            <w:tcW w:w="706" w:type="dxa"/>
            <w:tcBorders>
              <w:top w:val="single" w:sz="4" w:space="0" w:color="auto"/>
              <w:left w:val="single" w:sz="4" w:space="0" w:color="auto"/>
              <w:bottom w:val="single" w:sz="4" w:space="0" w:color="auto"/>
            </w:tcBorders>
            <w:shd w:val="clear" w:color="auto" w:fill="FFFFFF" w:themeFill="background1"/>
          </w:tcPr>
          <w:p w14:paraId="040959A6"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75C0F358" w14:textId="220BEB6F" w:rsidR="00311AEB" w:rsidRPr="00C472E1" w:rsidRDefault="00311AEB" w:rsidP="00BA5790">
            <w:pPr>
              <w:pStyle w:val="Inne0"/>
              <w:shd w:val="clear" w:color="auto" w:fill="auto"/>
              <w:spacing w:before="120" w:after="120"/>
              <w:ind w:left="132" w:right="133"/>
              <w:rPr>
                <w:rFonts w:ascii="Lato" w:eastAsia="Arial" w:hAnsi="Lato" w:cs="Arial"/>
                <w:sz w:val="18"/>
                <w:szCs w:val="18"/>
              </w:rPr>
            </w:pPr>
            <w:r w:rsidRPr="00C472E1">
              <w:rPr>
                <w:rFonts w:ascii="Lato" w:hAnsi="Lato"/>
                <w:sz w:val="18"/>
                <w:szCs w:val="18"/>
              </w:rPr>
              <w:t>Kujawsko -Pomorski Wojewódzki Inspektor Nadzoru 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3E53B806" w14:textId="77777777" w:rsidR="00311AEB" w:rsidRPr="00C472E1" w:rsidRDefault="00311AEB" w:rsidP="00BA5790">
            <w:pPr>
              <w:pStyle w:val="Inne0"/>
              <w:shd w:val="clear" w:color="auto" w:fill="auto"/>
              <w:spacing w:before="120" w:after="120"/>
              <w:ind w:left="132" w:right="125"/>
              <w:rPr>
                <w:rFonts w:ascii="Lato" w:hAnsi="Lato"/>
                <w:sz w:val="18"/>
                <w:szCs w:val="18"/>
              </w:rPr>
            </w:pPr>
            <w:r w:rsidRPr="00C472E1">
              <w:rPr>
                <w:rFonts w:ascii="Lato" w:hAnsi="Lato"/>
                <w:sz w:val="18"/>
                <w:szCs w:val="18"/>
              </w:rPr>
              <w:t>Dot. projektowanego art. 9 ust. 16 -</w:t>
            </w:r>
          </w:p>
          <w:p w14:paraId="06446019" w14:textId="2CC78896" w:rsidR="00311AEB" w:rsidRPr="00C472E1" w:rsidRDefault="00311AEB" w:rsidP="00BA5790">
            <w:pPr>
              <w:pStyle w:val="Inne0"/>
              <w:shd w:val="clear" w:color="auto" w:fill="auto"/>
              <w:spacing w:before="120" w:after="120"/>
              <w:ind w:left="132" w:right="125"/>
              <w:rPr>
                <w:rFonts w:ascii="Lato" w:eastAsia="Arial" w:hAnsi="Lato" w:cs="Arial"/>
                <w:sz w:val="18"/>
                <w:szCs w:val="18"/>
              </w:rPr>
            </w:pPr>
            <w:r w:rsidRPr="00C472E1">
              <w:rPr>
                <w:rFonts w:ascii="Lato" w:hAnsi="Lato"/>
                <w:sz w:val="18"/>
                <w:szCs w:val="18"/>
              </w:rPr>
              <w:t>w projekcie ustawy nie uwzględniono możliwości wykonywania pomiarów w terenie przy pomocy biegłego lub samodzielnych pomiarów, które są w zależności od okoliczności są wręcz niezbędne i poprawiłoby to wiarygodność, rzetelność i efektywność czynności sprawdzających.</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7DCFA420" w14:textId="77777777" w:rsidR="00311AEB" w:rsidRPr="00C472E1" w:rsidRDefault="00311AEB" w:rsidP="00BA5790">
            <w:pPr>
              <w:pStyle w:val="Inne0"/>
              <w:shd w:val="clear" w:color="auto" w:fill="auto"/>
              <w:spacing w:before="120" w:after="120"/>
              <w:ind w:left="140" w:right="272"/>
              <w:rPr>
                <w:rFonts w:ascii="Lato" w:hAnsi="Lato"/>
                <w:sz w:val="18"/>
                <w:szCs w:val="18"/>
              </w:rPr>
            </w:pPr>
            <w:r w:rsidRPr="00C472E1">
              <w:rPr>
                <w:rFonts w:ascii="Lato" w:hAnsi="Lato"/>
                <w:sz w:val="18"/>
                <w:szCs w:val="18"/>
              </w:rPr>
              <w:t>Po kropce dopisać:</w:t>
            </w:r>
          </w:p>
          <w:p w14:paraId="08274C91" w14:textId="21D86453" w:rsidR="00311AEB" w:rsidRPr="00C472E1" w:rsidRDefault="00311AEB" w:rsidP="00BA5790">
            <w:pPr>
              <w:pStyle w:val="Inne0"/>
              <w:shd w:val="clear" w:color="auto" w:fill="auto"/>
              <w:spacing w:before="120" w:after="120"/>
              <w:ind w:left="140" w:right="272"/>
              <w:rPr>
                <w:rFonts w:ascii="Lato" w:eastAsia="Arial" w:hAnsi="Lato" w:cs="Arial"/>
                <w:sz w:val="18"/>
                <w:szCs w:val="18"/>
              </w:rPr>
            </w:pPr>
            <w:bookmarkStart w:id="9" w:name="_Hlk206586702"/>
            <w:r w:rsidRPr="00C472E1">
              <w:rPr>
                <w:rFonts w:ascii="Lato" w:hAnsi="Lato"/>
                <w:color w:val="FF0000"/>
                <w:sz w:val="18"/>
                <w:szCs w:val="18"/>
              </w:rPr>
              <w:t>Dopuszcza się przeprowadzenia czynności sprawdzających w terenie, w tym celu można powołać biegłego lub przeprowadzić samodzielnie stosowne pomiary dla których art. 13 ust.1 stosuje się odpowiednio.</w:t>
            </w:r>
            <w:bookmarkEnd w:id="9"/>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4756188A" w14:textId="0D2C5F05" w:rsidR="00311AEB" w:rsidRPr="00C472E1" w:rsidRDefault="00311AEB" w:rsidP="00E93A7D">
            <w:pPr>
              <w:pStyle w:val="Inne0"/>
              <w:shd w:val="clear" w:color="auto" w:fill="auto"/>
              <w:spacing w:before="120" w:after="120"/>
              <w:ind w:left="179" w:right="135"/>
              <w:rPr>
                <w:rFonts w:ascii="Lato" w:eastAsia="Arial" w:hAnsi="Lato" w:cs="Arial"/>
                <w:sz w:val="18"/>
                <w:szCs w:val="18"/>
              </w:rPr>
            </w:pPr>
            <w:r w:rsidRPr="00C472E1">
              <w:rPr>
                <w:rFonts w:ascii="Lato" w:eastAsia="Arial" w:hAnsi="Lato" w:cs="Arial"/>
                <w:sz w:val="18"/>
                <w:szCs w:val="18"/>
              </w:rPr>
              <w:t xml:space="preserve">Uwaga </w:t>
            </w:r>
            <w:r>
              <w:rPr>
                <w:rFonts w:ascii="Lato" w:eastAsia="Arial" w:hAnsi="Lato" w:cs="Arial"/>
                <w:sz w:val="18"/>
                <w:szCs w:val="18"/>
              </w:rPr>
              <w:t xml:space="preserve">została </w:t>
            </w:r>
            <w:r w:rsidRPr="00C472E1">
              <w:rPr>
                <w:rFonts w:ascii="Lato" w:eastAsia="Arial" w:hAnsi="Lato" w:cs="Arial"/>
                <w:sz w:val="18"/>
                <w:szCs w:val="18"/>
              </w:rPr>
              <w:t>uwzględniona</w:t>
            </w:r>
            <w:r>
              <w:rPr>
                <w:rFonts w:ascii="Lato" w:eastAsia="Arial" w:hAnsi="Lato" w:cs="Arial"/>
                <w:sz w:val="18"/>
                <w:szCs w:val="18"/>
              </w:rPr>
              <w:t xml:space="preserve"> z modyfikacją.</w:t>
            </w:r>
          </w:p>
          <w:p w14:paraId="2FDE32D4" w14:textId="77777777" w:rsidR="00311AEB" w:rsidRPr="00712F29" w:rsidRDefault="00311AEB" w:rsidP="00712F29">
            <w:pPr>
              <w:pStyle w:val="Inne0"/>
              <w:shd w:val="clear" w:color="auto" w:fill="auto"/>
              <w:spacing w:before="120" w:after="120"/>
              <w:ind w:left="139" w:right="132"/>
              <w:rPr>
                <w:rFonts w:ascii="Lato" w:eastAsia="Arial" w:hAnsi="Lato" w:cs="Arial"/>
                <w:sz w:val="18"/>
                <w:szCs w:val="18"/>
              </w:rPr>
            </w:pPr>
          </w:p>
        </w:tc>
      </w:tr>
      <w:tr w:rsidR="00311AEB" w:rsidRPr="00C472E1" w14:paraId="2769D8BC" w14:textId="7A50C661" w:rsidTr="001D2648">
        <w:tc>
          <w:tcPr>
            <w:tcW w:w="706" w:type="dxa"/>
            <w:tcBorders>
              <w:top w:val="single" w:sz="4" w:space="0" w:color="auto"/>
              <w:left w:val="single" w:sz="4" w:space="0" w:color="auto"/>
              <w:bottom w:val="single" w:sz="4" w:space="0" w:color="auto"/>
            </w:tcBorders>
            <w:shd w:val="clear" w:color="auto" w:fill="FFFFFF" w:themeFill="background1"/>
          </w:tcPr>
          <w:p w14:paraId="6F75802B"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09C2F0EE" w14:textId="058D9202" w:rsidR="00311AEB" w:rsidRPr="00C472E1" w:rsidRDefault="00311AEB" w:rsidP="00BA5790">
            <w:pPr>
              <w:pStyle w:val="Inne0"/>
              <w:shd w:val="clear" w:color="auto" w:fill="auto"/>
              <w:spacing w:before="120" w:after="120"/>
              <w:ind w:left="132" w:right="133"/>
              <w:rPr>
                <w:rFonts w:ascii="Lato" w:eastAsia="Arial" w:hAnsi="Lato" w:cs="Arial"/>
                <w:sz w:val="18"/>
                <w:szCs w:val="18"/>
              </w:rPr>
            </w:pPr>
            <w:r w:rsidRPr="00C472E1">
              <w:rPr>
                <w:rFonts w:ascii="Lato" w:hAnsi="Lato"/>
                <w:sz w:val="18"/>
                <w:szCs w:val="18"/>
              </w:rPr>
              <w:t>Kujawsko -Pomorski Wojewódzki Inspektor Nadzoru 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2326FFA4" w14:textId="77777777" w:rsidR="00311AEB" w:rsidRPr="00C472E1" w:rsidRDefault="00311AEB" w:rsidP="00BA5790">
            <w:pPr>
              <w:pStyle w:val="Inne0"/>
              <w:shd w:val="clear" w:color="auto" w:fill="auto"/>
              <w:spacing w:before="120" w:after="120"/>
              <w:ind w:left="132" w:right="125"/>
              <w:rPr>
                <w:rFonts w:ascii="Lato" w:hAnsi="Lato"/>
                <w:sz w:val="18"/>
                <w:szCs w:val="18"/>
              </w:rPr>
            </w:pPr>
            <w:r w:rsidRPr="00C472E1">
              <w:rPr>
                <w:rFonts w:ascii="Lato" w:hAnsi="Lato"/>
                <w:sz w:val="18"/>
                <w:szCs w:val="18"/>
              </w:rPr>
              <w:t>Dot. projektowanego art. 11 -</w:t>
            </w:r>
          </w:p>
          <w:p w14:paraId="16A17EF4" w14:textId="2A29F0CD" w:rsidR="00311AEB" w:rsidRPr="00C472E1" w:rsidRDefault="00311AEB" w:rsidP="00BA5790">
            <w:pPr>
              <w:pStyle w:val="Inne0"/>
              <w:shd w:val="clear" w:color="auto" w:fill="auto"/>
              <w:spacing w:before="120" w:after="120"/>
              <w:ind w:left="132" w:right="125"/>
              <w:rPr>
                <w:rFonts w:ascii="Lato" w:eastAsia="Arial" w:hAnsi="Lato" w:cs="Arial"/>
                <w:sz w:val="18"/>
                <w:szCs w:val="18"/>
              </w:rPr>
            </w:pPr>
            <w:r w:rsidRPr="00C472E1">
              <w:rPr>
                <w:rFonts w:ascii="Lato" w:hAnsi="Lato"/>
                <w:sz w:val="18"/>
                <w:szCs w:val="18"/>
              </w:rPr>
              <w:t>wykonawcą prac jest .. .osoba posiadająca uprawnienia... Skoro taka zmiana jest proponowana, brakuje dodania artykułu wskazującego płatnika, najczęściej geodeta jest etatowym pracownikiem firmy. Wskazane jest ścisłe i jasne określenie w Dokumencie Obliczenia Opłaty, kto jest płatnikiem</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4C901BB9" w14:textId="2607A11F" w:rsidR="00311AEB" w:rsidRPr="00C472E1" w:rsidRDefault="00311AEB" w:rsidP="00BA5790">
            <w:pPr>
              <w:pStyle w:val="Inne0"/>
              <w:shd w:val="clear" w:color="auto" w:fill="auto"/>
              <w:spacing w:before="120" w:after="120"/>
              <w:ind w:left="140" w:right="272"/>
              <w:rPr>
                <w:rFonts w:ascii="Lato" w:eastAsia="Arial" w:hAnsi="Lato" w:cs="Arial"/>
                <w:sz w:val="18"/>
                <w:szCs w:val="18"/>
              </w:rPr>
            </w:pPr>
            <w:r w:rsidRPr="00C472E1">
              <w:rPr>
                <w:rFonts w:ascii="Lato" w:hAnsi="Lato"/>
                <w:color w:val="EE0000"/>
                <w:sz w:val="18"/>
                <w:szCs w:val="18"/>
              </w:rPr>
              <w:t>Dodać w art. 40e ust. 5, tj. Dokument Obliczenia Opłaty wystawia się na firmę lub przedsiębiorcę, którego reprezentuje wykonawca.</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29C6BEA0" w14:textId="0D3FCABF" w:rsidR="00311AEB" w:rsidRPr="00C472E1" w:rsidRDefault="00311AEB" w:rsidP="00DC40C9">
            <w:pPr>
              <w:pStyle w:val="Inne0"/>
              <w:shd w:val="clear" w:color="auto" w:fill="auto"/>
              <w:spacing w:before="120" w:after="120"/>
              <w:ind w:left="179" w:right="135"/>
              <w:rPr>
                <w:rFonts w:ascii="Lato" w:eastAsia="Arial" w:hAnsi="Lato" w:cs="Arial"/>
                <w:sz w:val="18"/>
                <w:szCs w:val="18"/>
              </w:rPr>
            </w:pPr>
            <w:r w:rsidRPr="00C472E1">
              <w:rPr>
                <w:rFonts w:ascii="Lato" w:eastAsia="Arial" w:hAnsi="Lato" w:cs="Arial"/>
                <w:sz w:val="18"/>
                <w:szCs w:val="18"/>
              </w:rPr>
              <w:t xml:space="preserve">Uwaga </w:t>
            </w:r>
            <w:r>
              <w:rPr>
                <w:rFonts w:ascii="Lato" w:eastAsia="Arial" w:hAnsi="Lato" w:cs="Arial"/>
                <w:sz w:val="18"/>
                <w:szCs w:val="18"/>
              </w:rPr>
              <w:t xml:space="preserve">nie została </w:t>
            </w:r>
            <w:r w:rsidRPr="00C472E1">
              <w:rPr>
                <w:rFonts w:ascii="Lato" w:eastAsia="Arial" w:hAnsi="Lato" w:cs="Arial"/>
                <w:sz w:val="18"/>
                <w:szCs w:val="18"/>
              </w:rPr>
              <w:t>uwzględniona</w:t>
            </w:r>
            <w:r>
              <w:rPr>
                <w:rFonts w:ascii="Lato" w:eastAsia="Arial" w:hAnsi="Lato" w:cs="Arial"/>
                <w:sz w:val="18"/>
                <w:szCs w:val="18"/>
              </w:rPr>
              <w:t>. Wykonawca prac geodezyjnych, rozumiany jako osoba posiadająca uprawnienia zawodowe, nie musi być związana relacją z firmą lub przedsiębiorcą, ale może realizować prace w ramach działalności nierejestrowej.</w:t>
            </w:r>
          </w:p>
          <w:p w14:paraId="07D76F80" w14:textId="37393C30" w:rsidR="00311AEB" w:rsidRPr="00712F29" w:rsidRDefault="00311AEB" w:rsidP="00712F29">
            <w:pPr>
              <w:pStyle w:val="Inne0"/>
              <w:shd w:val="clear" w:color="auto" w:fill="auto"/>
              <w:spacing w:before="120" w:after="120"/>
              <w:ind w:left="139" w:right="132"/>
              <w:rPr>
                <w:rFonts w:ascii="Lato" w:eastAsia="Arial" w:hAnsi="Lato" w:cs="Arial"/>
                <w:sz w:val="18"/>
                <w:szCs w:val="18"/>
              </w:rPr>
            </w:pPr>
          </w:p>
        </w:tc>
      </w:tr>
      <w:tr w:rsidR="00311AEB" w:rsidRPr="00C472E1" w14:paraId="20DF63C9" w14:textId="6EDD4981" w:rsidTr="001D2648">
        <w:tc>
          <w:tcPr>
            <w:tcW w:w="706" w:type="dxa"/>
            <w:tcBorders>
              <w:top w:val="single" w:sz="4" w:space="0" w:color="auto"/>
              <w:left w:val="single" w:sz="4" w:space="0" w:color="auto"/>
              <w:bottom w:val="single" w:sz="4" w:space="0" w:color="auto"/>
            </w:tcBorders>
            <w:shd w:val="clear" w:color="auto" w:fill="FFFFFF" w:themeFill="background1"/>
          </w:tcPr>
          <w:p w14:paraId="22AC7DD7"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0DBCE207" w14:textId="77777777" w:rsidR="00311AEB" w:rsidRPr="00C472E1" w:rsidRDefault="00311AEB" w:rsidP="00BA5790">
            <w:pPr>
              <w:pStyle w:val="Inne0"/>
              <w:shd w:val="clear" w:color="auto" w:fill="auto"/>
              <w:spacing w:before="120" w:after="120"/>
              <w:ind w:left="132" w:right="133"/>
              <w:rPr>
                <w:rFonts w:ascii="Lato" w:hAnsi="Lato"/>
                <w:sz w:val="18"/>
                <w:szCs w:val="18"/>
              </w:rPr>
            </w:pPr>
            <w:r w:rsidRPr="00C472E1">
              <w:rPr>
                <w:rFonts w:ascii="Lato" w:hAnsi="Lato"/>
                <w:sz w:val="18"/>
                <w:szCs w:val="18"/>
              </w:rPr>
              <w:t>Kujawsko -Pomorski</w:t>
            </w:r>
          </w:p>
          <w:p w14:paraId="4E6456E7" w14:textId="364C74D2" w:rsidR="00311AEB" w:rsidRPr="00C472E1" w:rsidRDefault="00311AEB" w:rsidP="00BA5790">
            <w:pPr>
              <w:pStyle w:val="Inne0"/>
              <w:shd w:val="clear" w:color="auto" w:fill="auto"/>
              <w:spacing w:before="120" w:after="120"/>
              <w:ind w:left="132" w:right="133"/>
              <w:rPr>
                <w:rFonts w:ascii="Lato" w:eastAsia="Arial" w:hAnsi="Lato" w:cs="Arial"/>
                <w:sz w:val="18"/>
                <w:szCs w:val="18"/>
              </w:rPr>
            </w:pPr>
            <w:r w:rsidRPr="00C472E1">
              <w:rPr>
                <w:rFonts w:ascii="Lato" w:hAnsi="Lato"/>
                <w:sz w:val="18"/>
                <w:szCs w:val="18"/>
              </w:rPr>
              <w:t>Wojewódzki Inspektor Nadzoru 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5703BD56" w14:textId="77777777" w:rsidR="00311AEB" w:rsidRPr="00C472E1" w:rsidRDefault="00311AEB" w:rsidP="00BA5790">
            <w:pPr>
              <w:pStyle w:val="Inne0"/>
              <w:shd w:val="clear" w:color="auto" w:fill="auto"/>
              <w:spacing w:before="120" w:after="120"/>
              <w:ind w:left="132" w:right="125"/>
              <w:rPr>
                <w:rFonts w:ascii="Lato" w:hAnsi="Lato"/>
                <w:sz w:val="18"/>
                <w:szCs w:val="18"/>
              </w:rPr>
            </w:pPr>
            <w:r w:rsidRPr="00C472E1">
              <w:rPr>
                <w:rFonts w:ascii="Lato" w:hAnsi="Lato"/>
                <w:sz w:val="18"/>
                <w:szCs w:val="18"/>
              </w:rPr>
              <w:t>Dot. projektowanego art. 12b ust. 4b -</w:t>
            </w:r>
          </w:p>
          <w:p w14:paraId="096CBFCD" w14:textId="77777777" w:rsidR="00311AEB" w:rsidRPr="00C472E1" w:rsidRDefault="00311AEB" w:rsidP="00BA5790">
            <w:pPr>
              <w:pStyle w:val="Inne0"/>
              <w:shd w:val="clear" w:color="auto" w:fill="auto"/>
              <w:tabs>
                <w:tab w:val="left" w:pos="1843"/>
              </w:tabs>
              <w:spacing w:before="120" w:after="120"/>
              <w:ind w:left="132" w:right="125"/>
              <w:rPr>
                <w:rFonts w:ascii="Lato" w:hAnsi="Lato"/>
                <w:sz w:val="18"/>
                <w:szCs w:val="18"/>
              </w:rPr>
            </w:pPr>
            <w:r w:rsidRPr="00C472E1">
              <w:rPr>
                <w:rFonts w:ascii="Lato" w:hAnsi="Lato"/>
                <w:sz w:val="18"/>
                <w:szCs w:val="18"/>
              </w:rPr>
              <w:t>zmiana nie przewiduje sytuacji, w której oryginały znajdują się w aktach innego postępowania. W przepisie należy dopisać wyjątek:</w:t>
            </w:r>
            <w:r w:rsidRPr="00C472E1">
              <w:rPr>
                <w:rFonts w:ascii="Lato" w:hAnsi="Lato"/>
                <w:sz w:val="18"/>
                <w:szCs w:val="18"/>
              </w:rPr>
              <w:tab/>
              <w:t>za wyjątkiem dokumentów, których</w:t>
            </w:r>
          </w:p>
          <w:p w14:paraId="2C06CBE1" w14:textId="77777777" w:rsidR="00311AEB" w:rsidRPr="00C472E1" w:rsidRDefault="00311AEB" w:rsidP="00BA5790">
            <w:pPr>
              <w:pStyle w:val="Inne0"/>
              <w:shd w:val="clear" w:color="auto" w:fill="auto"/>
              <w:spacing w:before="120" w:after="120"/>
              <w:ind w:left="132" w:right="125"/>
              <w:rPr>
                <w:rFonts w:ascii="Lato" w:hAnsi="Lato"/>
                <w:sz w:val="18"/>
                <w:szCs w:val="18"/>
              </w:rPr>
            </w:pPr>
            <w:r w:rsidRPr="00C472E1">
              <w:rPr>
                <w:rFonts w:ascii="Lato" w:hAnsi="Lato"/>
                <w:sz w:val="18"/>
                <w:szCs w:val="18"/>
              </w:rPr>
              <w:t xml:space="preserve">oryginały znajdują się w aktach postępowania innego organu” lub uwzględnić w takim wypadku kopię dokumentu z poświadczeniem za zgodność i </w:t>
            </w:r>
            <w:r w:rsidRPr="00C472E1">
              <w:rPr>
                <w:rFonts w:ascii="Lato" w:hAnsi="Lato"/>
                <w:sz w:val="18"/>
                <w:szCs w:val="18"/>
              </w:rPr>
              <w:lastRenderedPageBreak/>
              <w:t>wskazaniem, gdzie znajduje się oryginał.</w:t>
            </w:r>
          </w:p>
          <w:p w14:paraId="7A66C5CA" w14:textId="1BC83741" w:rsidR="00311AEB" w:rsidRPr="00C472E1" w:rsidRDefault="00311AEB" w:rsidP="00BA5790">
            <w:pPr>
              <w:pStyle w:val="Inne0"/>
              <w:shd w:val="clear" w:color="auto" w:fill="auto"/>
              <w:spacing w:before="120" w:after="120"/>
              <w:ind w:left="132" w:right="125"/>
              <w:rPr>
                <w:rFonts w:ascii="Lato" w:eastAsia="Arial" w:hAnsi="Lato" w:cs="Arial"/>
                <w:sz w:val="18"/>
                <w:szCs w:val="18"/>
              </w:rPr>
            </w:pPr>
            <w:r w:rsidRPr="00C472E1">
              <w:rPr>
                <w:rFonts w:ascii="Lato" w:hAnsi="Lato"/>
                <w:sz w:val="18"/>
                <w:szCs w:val="18"/>
              </w:rPr>
              <w:t>Wskazane byłoby wprowadzenie w art. 48a zapisu, który przewidywałby karę pieniężną za naruszenie obowiązków związanych z przekazywaniem oryginałów dokumentów do PZGiK. Ponadto nasuwa się pytanie co w przypadku, gdy przekazane dokumenty nie będą tożsame z kopiami w operacie.</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2698EC61" w14:textId="77777777" w:rsidR="00311AEB" w:rsidRPr="00C472E1" w:rsidRDefault="00311AEB" w:rsidP="00BA5790">
            <w:pPr>
              <w:pStyle w:val="Inne0"/>
              <w:shd w:val="clear" w:color="auto" w:fill="auto"/>
              <w:spacing w:before="120" w:after="120"/>
              <w:ind w:left="140" w:right="272"/>
              <w:rPr>
                <w:rFonts w:ascii="Lato" w:hAnsi="Lato"/>
                <w:sz w:val="18"/>
                <w:szCs w:val="18"/>
              </w:rPr>
            </w:pPr>
            <w:r w:rsidRPr="00C472E1">
              <w:rPr>
                <w:rFonts w:ascii="Lato" w:hAnsi="Lato"/>
                <w:sz w:val="18"/>
                <w:szCs w:val="18"/>
              </w:rPr>
              <w:lastRenderedPageBreak/>
              <w:t xml:space="preserve">Wykonawca prac geodezyjnych przekazuje oryginały protokołów, aktów ugody, dowodów doręczeń zawiadomień, dowodów doręczeń wezwań, jeżeli takie dokumenty powstały lub innych dokumentów, których kopie załączono do operatu technicznego oraz informację o identyfikatorze materiału zasobu przypisanego tym dokumentom do właściwego organu Służby Geodezyjnej i Kartograficznej w terminie do 3 miesięcy od dnia otrzymania pozytywnego protokołu weryfikacji, </w:t>
            </w:r>
            <w:r w:rsidRPr="00C472E1">
              <w:rPr>
                <w:rFonts w:ascii="Lato" w:hAnsi="Lato"/>
                <w:color w:val="EE0000"/>
                <w:sz w:val="18"/>
                <w:szCs w:val="18"/>
              </w:rPr>
              <w:t xml:space="preserve">za wyjątkiem </w:t>
            </w:r>
            <w:r w:rsidRPr="00C472E1">
              <w:rPr>
                <w:rFonts w:ascii="Lato" w:hAnsi="Lato"/>
                <w:color w:val="EE0000"/>
                <w:sz w:val="18"/>
                <w:szCs w:val="18"/>
              </w:rPr>
              <w:lastRenderedPageBreak/>
              <w:t>dokumentów, których oryginały znajdują się w aktach postępowania innego organu.</w:t>
            </w:r>
          </w:p>
          <w:p w14:paraId="53BEC979" w14:textId="53B0FFD5" w:rsidR="00311AEB" w:rsidRPr="00C472E1" w:rsidRDefault="00311AEB" w:rsidP="00BA5790">
            <w:pPr>
              <w:pStyle w:val="Inne0"/>
              <w:shd w:val="clear" w:color="auto" w:fill="auto"/>
              <w:spacing w:before="120" w:after="120"/>
              <w:ind w:left="140" w:right="272"/>
              <w:rPr>
                <w:rFonts w:ascii="Lato" w:eastAsia="Arial" w:hAnsi="Lato" w:cs="Arial"/>
                <w:sz w:val="18"/>
                <w:szCs w:val="18"/>
              </w:rPr>
            </w:pPr>
            <w:r w:rsidRPr="00C472E1">
              <w:rPr>
                <w:rFonts w:ascii="Lato" w:hAnsi="Lato"/>
                <w:color w:val="EE0000"/>
                <w:sz w:val="18"/>
                <w:szCs w:val="18"/>
              </w:rPr>
              <w:t>Dodać ust. 1e w art. 48a Kto nie przekazuje materiałów o których mowa w art. 12 ust. 4b, podlega karze pieniężnej w wysokości ... zł.</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22B82C13" w14:textId="77777777" w:rsidR="00311AEB" w:rsidRDefault="00311AEB" w:rsidP="00DC40C9">
            <w:pPr>
              <w:pStyle w:val="Inne0"/>
              <w:shd w:val="clear" w:color="auto" w:fill="auto"/>
              <w:spacing w:before="120" w:after="120"/>
              <w:ind w:left="179" w:right="135"/>
              <w:rPr>
                <w:rFonts w:ascii="Lato" w:eastAsia="Arial" w:hAnsi="Lato" w:cs="Arial"/>
                <w:sz w:val="18"/>
                <w:szCs w:val="18"/>
              </w:rPr>
            </w:pPr>
            <w:r w:rsidRPr="0059148B">
              <w:rPr>
                <w:rFonts w:ascii="Lato" w:eastAsia="Arial" w:hAnsi="Lato" w:cs="Arial"/>
                <w:sz w:val="18"/>
                <w:szCs w:val="18"/>
              </w:rPr>
              <w:lastRenderedPageBreak/>
              <w:t xml:space="preserve">Uwaga </w:t>
            </w:r>
            <w:r>
              <w:rPr>
                <w:rFonts w:ascii="Lato" w:eastAsia="Arial" w:hAnsi="Lato" w:cs="Arial"/>
                <w:sz w:val="18"/>
                <w:szCs w:val="18"/>
              </w:rPr>
              <w:t>bezprzedmiotowa w związku z odstąpieniem od wprowadzania przedmiotowej regulacji.</w:t>
            </w:r>
          </w:p>
          <w:p w14:paraId="3A59C90F" w14:textId="5922AF9E" w:rsidR="00311AEB" w:rsidRPr="00712F29" w:rsidRDefault="00311AEB" w:rsidP="00712F29">
            <w:pPr>
              <w:pStyle w:val="Inne0"/>
              <w:shd w:val="clear" w:color="auto" w:fill="auto"/>
              <w:spacing w:before="120" w:after="120"/>
              <w:ind w:left="139" w:right="132"/>
              <w:rPr>
                <w:rFonts w:ascii="Lato" w:eastAsia="Arial" w:hAnsi="Lato" w:cs="Arial"/>
                <w:sz w:val="18"/>
                <w:szCs w:val="18"/>
              </w:rPr>
            </w:pPr>
          </w:p>
        </w:tc>
      </w:tr>
      <w:tr w:rsidR="00311AEB" w:rsidRPr="00C472E1" w14:paraId="290C7BE7" w14:textId="21830D35" w:rsidTr="001D2648">
        <w:tc>
          <w:tcPr>
            <w:tcW w:w="706" w:type="dxa"/>
            <w:tcBorders>
              <w:top w:val="single" w:sz="4" w:space="0" w:color="auto"/>
              <w:left w:val="single" w:sz="4" w:space="0" w:color="auto"/>
              <w:bottom w:val="single" w:sz="4" w:space="0" w:color="auto"/>
            </w:tcBorders>
            <w:shd w:val="clear" w:color="auto" w:fill="FFFFFF" w:themeFill="background1"/>
          </w:tcPr>
          <w:p w14:paraId="3503C90C"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6D449F95" w14:textId="03B76445" w:rsidR="00311AEB" w:rsidRPr="00C472E1" w:rsidRDefault="00311AEB" w:rsidP="00BA5790">
            <w:pPr>
              <w:pStyle w:val="Inne0"/>
              <w:shd w:val="clear" w:color="auto" w:fill="auto"/>
              <w:spacing w:before="120" w:after="120"/>
              <w:ind w:left="132" w:right="133"/>
              <w:rPr>
                <w:rFonts w:ascii="Lato" w:eastAsia="Arial" w:hAnsi="Lato" w:cs="Arial"/>
                <w:sz w:val="18"/>
                <w:szCs w:val="18"/>
              </w:rPr>
            </w:pPr>
            <w:r w:rsidRPr="00C472E1">
              <w:rPr>
                <w:rFonts w:ascii="Lato" w:hAnsi="Lato"/>
                <w:sz w:val="18"/>
                <w:szCs w:val="18"/>
              </w:rPr>
              <w:t>Kujawsko -Pomorski Wojewódzki Inspektor Nadzoru 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2D8E4EBC" w14:textId="77777777" w:rsidR="00311AEB" w:rsidRPr="00C472E1" w:rsidRDefault="00311AEB" w:rsidP="00BA5790">
            <w:pPr>
              <w:pStyle w:val="Inne0"/>
              <w:shd w:val="clear" w:color="auto" w:fill="auto"/>
              <w:spacing w:before="120" w:after="120"/>
              <w:ind w:left="132" w:right="125"/>
              <w:rPr>
                <w:rFonts w:ascii="Lato" w:hAnsi="Lato"/>
                <w:sz w:val="18"/>
                <w:szCs w:val="18"/>
              </w:rPr>
            </w:pPr>
            <w:r w:rsidRPr="00C472E1">
              <w:rPr>
                <w:rFonts w:ascii="Lato" w:hAnsi="Lato"/>
                <w:sz w:val="18"/>
                <w:szCs w:val="18"/>
              </w:rPr>
              <w:t>Dot. projektowanego art. 12b ust. 5a - oświadczenie powinno być rozszerzone o dodatkową treść dotyczącą celu pracy. Z treści oświadczenia nie wynika cel pracy więc oświadczenie jest prawdziwe nawet gdy celem jest mapa do celów projektowych, a wynikiem mapa do celów projektowych i/lub mapa z inwentaryzacji obiektu budowlanego.</w:t>
            </w:r>
          </w:p>
          <w:p w14:paraId="7CAB093E" w14:textId="476F4775" w:rsidR="00311AEB" w:rsidRPr="00C472E1" w:rsidRDefault="00311AEB" w:rsidP="00BA5790">
            <w:pPr>
              <w:pStyle w:val="Inne0"/>
              <w:shd w:val="clear" w:color="auto" w:fill="auto"/>
              <w:spacing w:before="120" w:after="120"/>
              <w:ind w:left="132" w:right="125"/>
              <w:rPr>
                <w:rFonts w:ascii="Lato" w:eastAsia="Arial" w:hAnsi="Lato" w:cs="Arial"/>
                <w:sz w:val="18"/>
                <w:szCs w:val="18"/>
              </w:rPr>
            </w:pPr>
            <w:r w:rsidRPr="00C472E1">
              <w:rPr>
                <w:rFonts w:ascii="Lato" w:hAnsi="Lato"/>
                <w:sz w:val="18"/>
                <w:szCs w:val="18"/>
              </w:rPr>
              <w:t>Oświadczenie należy rozszerzyć o „... pracy geodezyjnej w zakresie sporządzenia mapy do celów projektowych/mapy z inwentaryzacji powykonawczej obiektu budowlanego, zarejestrowanej...”</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488E81F0" w14:textId="13152015" w:rsidR="00311AEB" w:rsidRPr="00C472E1" w:rsidRDefault="00311AEB" w:rsidP="00BA5790">
            <w:pPr>
              <w:pStyle w:val="Inne0"/>
              <w:shd w:val="clear" w:color="auto" w:fill="auto"/>
              <w:spacing w:before="120" w:after="120"/>
              <w:ind w:left="140" w:right="272"/>
              <w:rPr>
                <w:rFonts w:ascii="Lato" w:eastAsia="Arial" w:hAnsi="Lato" w:cs="Arial"/>
                <w:sz w:val="18"/>
                <w:szCs w:val="18"/>
              </w:rPr>
            </w:pPr>
            <w:r w:rsidRPr="00C472E1">
              <w:rPr>
                <w:rFonts w:ascii="Lato" w:hAnsi="Lato"/>
                <w:sz w:val="18"/>
                <w:szCs w:val="18"/>
              </w:rPr>
              <w:t xml:space="preserve">Wykonawca prac geodezyjnych, o których mowa w art. 12 ust. 1 pkt 3 lit. c oraz i po uzyskaniu informacji o pozytywnym wyniku weryfikacji może umieścić na dokumentach przeznaczonych dla podmiotu, na rzecz którego wykonuje prace geodezyjne, powstałych w wyniku tych prac, oświadczenie o uzyskaniu pozytywnego wyniku weryfikacji o treści: „Oświadczam, że niniejszy dokument został sporządzony w ramach pracy geodezyjnej, której celem było </w:t>
            </w:r>
            <w:r w:rsidRPr="00C472E1">
              <w:rPr>
                <w:rFonts w:ascii="Lato" w:hAnsi="Lato"/>
                <w:color w:val="EE0000"/>
                <w:sz w:val="18"/>
                <w:szCs w:val="18"/>
              </w:rPr>
              <w:t xml:space="preserve">sporządzenie mapy do celów projektowych/mapy z inwentaryzacji powykonawczej obiektów budowlanych, </w:t>
            </w:r>
            <w:r w:rsidRPr="00C472E1">
              <w:rPr>
                <w:rFonts w:ascii="Lato" w:hAnsi="Lato"/>
                <w:sz w:val="18"/>
                <w:szCs w:val="18"/>
              </w:rPr>
              <w:t>zarejestrowanej w (nazwa właściwego starostwa lub urzędu miasta) pod numerem (identyfikator zgłoszenia prac geodezyjnych), której wyniki uzyskały pozytywny wynik weryfikacji. Pozytywny protokół weryfikacji numer (numer protokołu weryfikacji) wystawiono dnia (data protokołu weryfikacji). Niniejsze oświadczenie składam pod rygorem odpowiedzialności karnej za złożenie fałszywego oświadczenia.</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3B9E6C0B" w14:textId="647BA9F1" w:rsidR="00311AEB" w:rsidRPr="00712F29" w:rsidRDefault="00311AEB" w:rsidP="00632FB7">
            <w:pPr>
              <w:pStyle w:val="Inne0"/>
              <w:shd w:val="clear" w:color="auto" w:fill="auto"/>
              <w:spacing w:before="120" w:after="120"/>
              <w:ind w:left="179" w:right="135"/>
              <w:rPr>
                <w:rFonts w:ascii="Lato" w:eastAsia="Arial" w:hAnsi="Lato" w:cs="Arial"/>
                <w:sz w:val="18"/>
                <w:szCs w:val="18"/>
              </w:rPr>
            </w:pPr>
            <w:r w:rsidRPr="00C472E1">
              <w:rPr>
                <w:rFonts w:ascii="Lato" w:eastAsia="Arial" w:hAnsi="Lato" w:cs="Arial"/>
                <w:sz w:val="18"/>
                <w:szCs w:val="18"/>
              </w:rPr>
              <w:t xml:space="preserve">Uwaga </w:t>
            </w:r>
            <w:r>
              <w:rPr>
                <w:rFonts w:ascii="Lato" w:eastAsia="Arial" w:hAnsi="Lato" w:cs="Arial"/>
                <w:sz w:val="18"/>
                <w:szCs w:val="18"/>
              </w:rPr>
              <w:t xml:space="preserve">została </w:t>
            </w:r>
            <w:r w:rsidRPr="00C472E1">
              <w:rPr>
                <w:rFonts w:ascii="Lato" w:eastAsia="Arial" w:hAnsi="Lato" w:cs="Arial"/>
                <w:sz w:val="18"/>
                <w:szCs w:val="18"/>
              </w:rPr>
              <w:t>uwzględniona</w:t>
            </w:r>
            <w:r w:rsidR="00630A9B">
              <w:rPr>
                <w:rFonts w:ascii="Lato" w:eastAsia="Arial" w:hAnsi="Lato" w:cs="Arial"/>
                <w:sz w:val="18"/>
                <w:szCs w:val="18"/>
              </w:rPr>
              <w:t xml:space="preserve"> z modyfikacją</w:t>
            </w:r>
            <w:r>
              <w:rPr>
                <w:rFonts w:ascii="Lato" w:eastAsia="Arial" w:hAnsi="Lato" w:cs="Arial"/>
                <w:sz w:val="18"/>
                <w:szCs w:val="18"/>
              </w:rPr>
              <w:t>.</w:t>
            </w:r>
          </w:p>
        </w:tc>
      </w:tr>
      <w:tr w:rsidR="00311AEB" w:rsidRPr="00C472E1" w14:paraId="0908C829" w14:textId="47A3A7E7" w:rsidTr="001D2648">
        <w:tc>
          <w:tcPr>
            <w:tcW w:w="706" w:type="dxa"/>
            <w:tcBorders>
              <w:top w:val="single" w:sz="4" w:space="0" w:color="auto"/>
              <w:left w:val="single" w:sz="4" w:space="0" w:color="auto"/>
              <w:bottom w:val="single" w:sz="4" w:space="0" w:color="auto"/>
            </w:tcBorders>
            <w:shd w:val="clear" w:color="auto" w:fill="FFFFFF" w:themeFill="background1"/>
          </w:tcPr>
          <w:p w14:paraId="7FD4E4DA"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255C7549" w14:textId="2C7C9188" w:rsidR="00311AEB" w:rsidRPr="00C472E1" w:rsidRDefault="00311AEB" w:rsidP="00BA5790">
            <w:pPr>
              <w:pStyle w:val="Inne0"/>
              <w:shd w:val="clear" w:color="auto" w:fill="auto"/>
              <w:spacing w:before="120" w:after="120"/>
              <w:ind w:left="132" w:right="133"/>
              <w:rPr>
                <w:rFonts w:ascii="Lato" w:eastAsia="Arial" w:hAnsi="Lato" w:cs="Arial"/>
                <w:sz w:val="18"/>
                <w:szCs w:val="18"/>
              </w:rPr>
            </w:pPr>
            <w:r w:rsidRPr="00C472E1">
              <w:rPr>
                <w:rFonts w:ascii="Lato" w:hAnsi="Lato"/>
                <w:sz w:val="18"/>
                <w:szCs w:val="18"/>
              </w:rPr>
              <w:t>Kujawsko -Pomorski Wojewódzki Inspektor Nadzoru 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670C2F2F" w14:textId="41E7E852" w:rsidR="00311AEB" w:rsidRPr="00C472E1" w:rsidRDefault="00311AEB" w:rsidP="00BA5790">
            <w:pPr>
              <w:pStyle w:val="Inne0"/>
              <w:shd w:val="clear" w:color="auto" w:fill="auto"/>
              <w:spacing w:before="120" w:after="120"/>
              <w:ind w:left="132" w:right="125"/>
              <w:rPr>
                <w:rFonts w:ascii="Lato" w:eastAsia="Arial" w:hAnsi="Lato" w:cs="Arial"/>
                <w:sz w:val="18"/>
                <w:szCs w:val="18"/>
              </w:rPr>
            </w:pPr>
            <w:r w:rsidRPr="00C472E1">
              <w:rPr>
                <w:rFonts w:ascii="Lato" w:hAnsi="Lato"/>
                <w:sz w:val="18"/>
                <w:szCs w:val="18"/>
              </w:rPr>
              <w:t>Dot. projektowanego art. 12b ust. 6 - kopia przekazanych wyników prac geodezyjnych powinna zostać również u starosty, gdyż w przypadku braku poprawy w terminie 3 mies., a tym samym zaniechaniu pracy, brak jest dokumentacji na podstawie, której można by było uruchomić procedurę dyscyplinarną.</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78C86A6D" w14:textId="77777777" w:rsidR="00311AEB" w:rsidRPr="00C472E1" w:rsidRDefault="00311AEB" w:rsidP="00630A9B">
            <w:pPr>
              <w:pStyle w:val="Inne0"/>
              <w:shd w:val="clear" w:color="auto" w:fill="auto"/>
              <w:tabs>
                <w:tab w:val="left" w:pos="721"/>
              </w:tabs>
              <w:spacing w:before="120" w:after="120"/>
              <w:ind w:left="154" w:right="272"/>
              <w:rPr>
                <w:rFonts w:ascii="Lato" w:hAnsi="Lato"/>
                <w:sz w:val="18"/>
                <w:szCs w:val="18"/>
              </w:rPr>
            </w:pPr>
            <w:r w:rsidRPr="00C472E1">
              <w:rPr>
                <w:rFonts w:ascii="Lato" w:hAnsi="Lato"/>
                <w:sz w:val="18"/>
                <w:szCs w:val="18"/>
              </w:rPr>
              <w:t>art. 12b ust.6 W przypadku negatywnego wyniku weryfikacji organ Służby Geodezyjnej i Kartograficznej zwraca wykonawcy prac geodezyjnych przekazane przez niego wyniki zgłoszonych prac wraz z protokołem zawierającym opis stwierdzonych uchybień i nieprawidłowości</w:t>
            </w:r>
            <w:r w:rsidRPr="00C472E1">
              <w:rPr>
                <w:rFonts w:ascii="Lato" w:hAnsi="Lato"/>
                <w:color w:val="FF0000"/>
                <w:sz w:val="18"/>
                <w:szCs w:val="18"/>
              </w:rPr>
              <w:t>, a kopię przekazanych wyników zgłoszonych prac, zachowuje.</w:t>
            </w:r>
          </w:p>
          <w:p w14:paraId="3BA7D33B" w14:textId="77777777" w:rsidR="00311AEB" w:rsidRPr="00C472E1" w:rsidRDefault="00311AEB" w:rsidP="00BA5790">
            <w:pPr>
              <w:pStyle w:val="Inne0"/>
              <w:shd w:val="clear" w:color="auto" w:fill="auto"/>
              <w:spacing w:before="120" w:after="120"/>
              <w:ind w:left="140" w:right="272"/>
              <w:rPr>
                <w:rFonts w:ascii="Lato" w:hAnsi="Lato"/>
                <w:sz w:val="18"/>
                <w:szCs w:val="18"/>
              </w:rPr>
            </w:pPr>
            <w:r w:rsidRPr="00C472E1">
              <w:rPr>
                <w:rFonts w:ascii="Lato" w:hAnsi="Lato"/>
                <w:color w:val="FF0000"/>
                <w:sz w:val="18"/>
                <w:szCs w:val="18"/>
              </w:rPr>
              <w:t>lub</w:t>
            </w:r>
          </w:p>
          <w:p w14:paraId="597B0AB8" w14:textId="0DF895B4" w:rsidR="00311AEB" w:rsidRPr="00C472E1" w:rsidRDefault="00311AEB" w:rsidP="00630A9B">
            <w:pPr>
              <w:pStyle w:val="Inne0"/>
              <w:shd w:val="clear" w:color="auto" w:fill="auto"/>
              <w:spacing w:before="120" w:after="120"/>
              <w:ind w:left="154" w:right="272"/>
              <w:rPr>
                <w:rFonts w:ascii="Lato" w:eastAsia="Arial" w:hAnsi="Lato" w:cs="Arial"/>
                <w:sz w:val="18"/>
                <w:szCs w:val="18"/>
              </w:rPr>
            </w:pPr>
            <w:r w:rsidRPr="00C472E1">
              <w:rPr>
                <w:rFonts w:ascii="Lato" w:hAnsi="Lato"/>
                <w:sz w:val="18"/>
                <w:szCs w:val="18"/>
              </w:rPr>
              <w:t xml:space="preserve">art. 12b ust.6 </w:t>
            </w:r>
            <w:bookmarkStart w:id="10" w:name="_Hlk206587240"/>
            <w:r w:rsidRPr="00C472E1">
              <w:rPr>
                <w:rFonts w:ascii="Lato" w:hAnsi="Lato"/>
                <w:sz w:val="18"/>
                <w:szCs w:val="18"/>
              </w:rPr>
              <w:t xml:space="preserve">W przypadku negatywnego wyniku weryfikacji organ Służby Geodezyjnej i Kartograficznej </w:t>
            </w:r>
            <w:r w:rsidRPr="00C472E1">
              <w:rPr>
                <w:rFonts w:ascii="Lato" w:hAnsi="Lato"/>
                <w:color w:val="FF0000"/>
                <w:sz w:val="18"/>
                <w:szCs w:val="18"/>
              </w:rPr>
              <w:t>przekazuje wykonawcy prac geodezyjnych protokół weryfikacji zawierający opis stwierdzonych uchybień i nieprawidłowości</w:t>
            </w:r>
            <w:bookmarkEnd w:id="10"/>
            <w:r w:rsidRPr="00C472E1">
              <w:rPr>
                <w:rFonts w:ascii="Lato" w:hAnsi="Lato"/>
                <w:color w:val="FF0000"/>
                <w:sz w:val="18"/>
                <w:szCs w:val="18"/>
              </w:rPr>
              <w:t>.</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7EFD8D56" w14:textId="1F359FF2" w:rsidR="00311AEB" w:rsidRPr="00C472E1" w:rsidRDefault="00311AEB" w:rsidP="00002A6B">
            <w:pPr>
              <w:pStyle w:val="Inne0"/>
              <w:shd w:val="clear" w:color="auto" w:fill="auto"/>
              <w:spacing w:before="120" w:after="120"/>
              <w:ind w:left="179" w:right="135"/>
              <w:rPr>
                <w:rFonts w:ascii="Lato" w:eastAsia="Arial" w:hAnsi="Lato" w:cs="Arial"/>
                <w:sz w:val="18"/>
                <w:szCs w:val="18"/>
              </w:rPr>
            </w:pPr>
            <w:r w:rsidRPr="00C472E1">
              <w:rPr>
                <w:rFonts w:ascii="Lato" w:eastAsia="Arial" w:hAnsi="Lato" w:cs="Arial"/>
                <w:sz w:val="18"/>
                <w:szCs w:val="18"/>
              </w:rPr>
              <w:t xml:space="preserve">Uwaga </w:t>
            </w:r>
            <w:r>
              <w:rPr>
                <w:rFonts w:ascii="Lato" w:eastAsia="Arial" w:hAnsi="Lato" w:cs="Arial"/>
                <w:sz w:val="18"/>
                <w:szCs w:val="18"/>
              </w:rPr>
              <w:t xml:space="preserve">została </w:t>
            </w:r>
            <w:r w:rsidRPr="00C472E1">
              <w:rPr>
                <w:rFonts w:ascii="Lato" w:eastAsia="Arial" w:hAnsi="Lato" w:cs="Arial"/>
                <w:sz w:val="18"/>
                <w:szCs w:val="18"/>
              </w:rPr>
              <w:t>uwzględniona</w:t>
            </w:r>
            <w:r w:rsidR="006D60FF">
              <w:rPr>
                <w:rFonts w:ascii="Lato" w:eastAsia="Arial" w:hAnsi="Lato" w:cs="Arial"/>
                <w:sz w:val="18"/>
                <w:szCs w:val="18"/>
              </w:rPr>
              <w:t xml:space="preserve"> z modyfikacją.</w:t>
            </w:r>
          </w:p>
          <w:p w14:paraId="6C6D34D0" w14:textId="44A802A6" w:rsidR="00311AEB" w:rsidRPr="00712F29" w:rsidRDefault="00311AEB" w:rsidP="00002A6B">
            <w:pPr>
              <w:pStyle w:val="Inne0"/>
              <w:shd w:val="clear" w:color="auto" w:fill="auto"/>
              <w:spacing w:before="120" w:after="120"/>
              <w:ind w:right="132"/>
              <w:rPr>
                <w:rFonts w:ascii="Lato" w:eastAsia="Arial" w:hAnsi="Lato" w:cs="Arial"/>
                <w:sz w:val="18"/>
                <w:szCs w:val="18"/>
              </w:rPr>
            </w:pPr>
          </w:p>
        </w:tc>
      </w:tr>
      <w:tr w:rsidR="00311AEB" w:rsidRPr="00C472E1" w14:paraId="5EFD6DD7" w14:textId="348FFEFB" w:rsidTr="001D2648">
        <w:tc>
          <w:tcPr>
            <w:tcW w:w="706" w:type="dxa"/>
            <w:tcBorders>
              <w:top w:val="single" w:sz="4" w:space="0" w:color="auto"/>
              <w:left w:val="single" w:sz="4" w:space="0" w:color="auto"/>
              <w:bottom w:val="single" w:sz="4" w:space="0" w:color="auto"/>
            </w:tcBorders>
            <w:shd w:val="clear" w:color="auto" w:fill="FFFFFF" w:themeFill="background1"/>
          </w:tcPr>
          <w:p w14:paraId="30F38611"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096B045C" w14:textId="53563C0D" w:rsidR="00311AEB" w:rsidRPr="00C472E1" w:rsidRDefault="00311AEB" w:rsidP="00BA5790">
            <w:pPr>
              <w:pStyle w:val="Inne0"/>
              <w:shd w:val="clear" w:color="auto" w:fill="auto"/>
              <w:spacing w:before="120" w:after="120"/>
              <w:ind w:left="132" w:right="133"/>
              <w:rPr>
                <w:rFonts w:ascii="Lato" w:eastAsia="Arial" w:hAnsi="Lato" w:cs="Arial"/>
                <w:sz w:val="18"/>
                <w:szCs w:val="18"/>
              </w:rPr>
            </w:pPr>
            <w:r w:rsidRPr="00C472E1">
              <w:rPr>
                <w:rFonts w:ascii="Lato" w:hAnsi="Lato"/>
                <w:sz w:val="18"/>
                <w:szCs w:val="18"/>
              </w:rPr>
              <w:t>Kujawsko -Pomorski Wojewódzki Inspektor Nadzoru 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6992EA27" w14:textId="2E4A9843" w:rsidR="00311AEB" w:rsidRPr="00C472E1" w:rsidRDefault="00311AEB" w:rsidP="00BA5790">
            <w:pPr>
              <w:pStyle w:val="Inne0"/>
              <w:shd w:val="clear" w:color="auto" w:fill="auto"/>
              <w:spacing w:before="120" w:after="120"/>
              <w:ind w:left="132" w:right="125"/>
              <w:rPr>
                <w:rFonts w:ascii="Lato" w:eastAsia="Arial" w:hAnsi="Lato" w:cs="Arial"/>
                <w:sz w:val="18"/>
                <w:szCs w:val="18"/>
              </w:rPr>
            </w:pPr>
            <w:r w:rsidRPr="00C472E1">
              <w:rPr>
                <w:rFonts w:ascii="Lato" w:hAnsi="Lato"/>
                <w:sz w:val="18"/>
                <w:szCs w:val="18"/>
              </w:rPr>
              <w:t>Dot. projektowanego art. 24 ust.3a - (uwaga redakcyjna) stanowi, iż „Wgląd, o którym mowa w ust. 3 pkt 4, przysługuje podmiotom, które posiadają uprawnienia do wglądu do dokumentów będących podstawą wpisów do bazy danych na podstawie odrębnych przepisów” zawiera odwołanie do ust. 3 pkt 4, który stanowi, że starosta udostępnia informacje zawarte w ewidencji gruntów i budynków w formie plików komputerowych sformatowanych zgodnie z obowiązującym standardem wymiany danych ewidencyjnych, zamiast odwołania do ust. 3 pkt 3</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442DC4DE" w14:textId="7EC01E80" w:rsidR="00311AEB" w:rsidRPr="00C472E1" w:rsidRDefault="00311AEB" w:rsidP="00BA5790">
            <w:pPr>
              <w:pStyle w:val="Inne0"/>
              <w:shd w:val="clear" w:color="auto" w:fill="auto"/>
              <w:spacing w:before="120" w:after="120"/>
              <w:ind w:left="140" w:right="272"/>
              <w:rPr>
                <w:rFonts w:ascii="Lato" w:eastAsia="Arial" w:hAnsi="Lato" w:cs="Arial"/>
                <w:sz w:val="18"/>
                <w:szCs w:val="18"/>
              </w:rPr>
            </w:pPr>
            <w:r w:rsidRPr="00C472E1">
              <w:rPr>
                <w:rFonts w:ascii="Lato" w:hAnsi="Lato"/>
                <w:sz w:val="18"/>
                <w:szCs w:val="18"/>
              </w:rPr>
              <w:t xml:space="preserve">Wgląd, o którym mowa </w:t>
            </w:r>
            <w:r w:rsidRPr="00C472E1">
              <w:rPr>
                <w:rFonts w:ascii="Lato" w:hAnsi="Lato"/>
                <w:color w:val="EE0000"/>
                <w:sz w:val="18"/>
                <w:szCs w:val="18"/>
              </w:rPr>
              <w:t>w ust. 3 pkt 3</w:t>
            </w:r>
            <w:r w:rsidRPr="00C472E1">
              <w:rPr>
                <w:rFonts w:ascii="Lato" w:hAnsi="Lato"/>
                <w:sz w:val="18"/>
                <w:szCs w:val="18"/>
              </w:rPr>
              <w:t>, przysługuje podmiotom, które posiadają uprawnienia do wglądu do dokumentów będących podstawą wpisów do bazy danych na podstawie odrębnych przepisów</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1335C0EC" w14:textId="702B6E65" w:rsidR="00311AEB" w:rsidRPr="00712F29" w:rsidRDefault="00311AEB" w:rsidP="00712F29">
            <w:pPr>
              <w:pStyle w:val="Inne0"/>
              <w:spacing w:before="120" w:after="120"/>
              <w:ind w:left="139" w:right="132"/>
              <w:rPr>
                <w:rFonts w:ascii="Lato" w:eastAsia="Arial" w:hAnsi="Lato" w:cs="Arial"/>
                <w:sz w:val="18"/>
                <w:szCs w:val="18"/>
              </w:rPr>
            </w:pPr>
            <w:r>
              <w:rPr>
                <w:rFonts w:ascii="Lato" w:eastAsia="Arial" w:hAnsi="Lato" w:cs="Arial"/>
                <w:sz w:val="18"/>
                <w:szCs w:val="18"/>
              </w:rPr>
              <w:t>Uwaga została uwzględniona</w:t>
            </w:r>
            <w:r w:rsidR="006D60FF">
              <w:rPr>
                <w:rFonts w:ascii="Lato" w:eastAsia="Arial" w:hAnsi="Lato" w:cs="Arial"/>
                <w:sz w:val="18"/>
                <w:szCs w:val="18"/>
              </w:rPr>
              <w:t xml:space="preserve"> z modyfikacją</w:t>
            </w:r>
            <w:r>
              <w:rPr>
                <w:rFonts w:ascii="Lato" w:eastAsia="Arial" w:hAnsi="Lato" w:cs="Arial"/>
                <w:sz w:val="18"/>
                <w:szCs w:val="18"/>
              </w:rPr>
              <w:t>.</w:t>
            </w:r>
          </w:p>
        </w:tc>
      </w:tr>
      <w:tr w:rsidR="00311AEB" w:rsidRPr="00C472E1" w14:paraId="1B02A232" w14:textId="1036DA21" w:rsidTr="001D2648">
        <w:tc>
          <w:tcPr>
            <w:tcW w:w="706" w:type="dxa"/>
            <w:tcBorders>
              <w:top w:val="single" w:sz="4" w:space="0" w:color="auto"/>
              <w:left w:val="single" w:sz="4" w:space="0" w:color="auto"/>
              <w:bottom w:val="single" w:sz="4" w:space="0" w:color="auto"/>
            </w:tcBorders>
            <w:shd w:val="clear" w:color="auto" w:fill="FFFFFF" w:themeFill="background1"/>
          </w:tcPr>
          <w:p w14:paraId="3B6BCD43"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31AE5C5B" w14:textId="2B5EFE60" w:rsidR="00311AEB" w:rsidRPr="00C472E1" w:rsidRDefault="00311AEB" w:rsidP="00BA5790">
            <w:pPr>
              <w:pStyle w:val="Inne0"/>
              <w:shd w:val="clear" w:color="auto" w:fill="auto"/>
              <w:spacing w:before="120" w:after="120"/>
              <w:ind w:left="132" w:right="133"/>
              <w:rPr>
                <w:rFonts w:ascii="Lato" w:eastAsia="Arial" w:hAnsi="Lato" w:cs="Arial"/>
                <w:sz w:val="18"/>
                <w:szCs w:val="18"/>
              </w:rPr>
            </w:pPr>
            <w:r w:rsidRPr="00C472E1">
              <w:rPr>
                <w:rFonts w:ascii="Lato" w:hAnsi="Lato"/>
                <w:sz w:val="18"/>
                <w:szCs w:val="18"/>
              </w:rPr>
              <w:t>Kujawsko -Pomorski Wojewódzki Inspektor Nadzoru 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0919E0CF" w14:textId="765175AC" w:rsidR="00311AEB" w:rsidRPr="00C472E1" w:rsidRDefault="00311AEB" w:rsidP="00BA5790">
            <w:pPr>
              <w:pStyle w:val="Inne0"/>
              <w:shd w:val="clear" w:color="auto" w:fill="auto"/>
              <w:spacing w:before="120" w:after="120"/>
              <w:ind w:left="132" w:right="125"/>
              <w:rPr>
                <w:rFonts w:ascii="Lato" w:eastAsia="Arial" w:hAnsi="Lato" w:cs="Arial"/>
                <w:sz w:val="18"/>
                <w:szCs w:val="18"/>
              </w:rPr>
            </w:pPr>
            <w:r w:rsidRPr="00C472E1">
              <w:rPr>
                <w:rFonts w:ascii="Lato" w:hAnsi="Lato"/>
                <w:sz w:val="18"/>
                <w:szCs w:val="18"/>
              </w:rPr>
              <w:t>Dot. projektowanego art. 24a ust. 2c pkt 2) - przepis nie wskazuje jednostek które mają ponieść koszty tych postępowań, co może rodzić obawy, że koszty ponosi organ wszczynający postępowanie z urzędu.</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40D21F32" w14:textId="2E1C4EA8" w:rsidR="00311AEB" w:rsidRPr="00C472E1" w:rsidRDefault="00311AEB" w:rsidP="00BA5790">
            <w:pPr>
              <w:pStyle w:val="Inne0"/>
              <w:shd w:val="clear" w:color="auto" w:fill="auto"/>
              <w:spacing w:before="120" w:after="120"/>
              <w:ind w:left="140" w:right="272"/>
              <w:rPr>
                <w:rFonts w:ascii="Lato" w:eastAsia="Arial" w:hAnsi="Lato" w:cs="Arial"/>
                <w:sz w:val="18"/>
                <w:szCs w:val="18"/>
              </w:rPr>
            </w:pPr>
            <w:r w:rsidRPr="00C472E1">
              <w:rPr>
                <w:rFonts w:ascii="Lato" w:hAnsi="Lato"/>
                <w:color w:val="FF0000"/>
                <w:sz w:val="18"/>
                <w:szCs w:val="18"/>
              </w:rPr>
              <w:t>Koszty tych postępowań ponoszą proporcjonalnie starostowie, prezydenci miast na prawach powiatu.</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56650857" w14:textId="27923356" w:rsidR="00311AEB" w:rsidRDefault="00311AEB" w:rsidP="00002A6B">
            <w:pPr>
              <w:pStyle w:val="Inne0"/>
              <w:shd w:val="clear" w:color="auto" w:fill="auto"/>
              <w:spacing w:before="120" w:after="120"/>
              <w:ind w:left="179" w:right="135"/>
              <w:rPr>
                <w:rFonts w:ascii="Lato" w:eastAsia="Arial" w:hAnsi="Lato" w:cs="Arial"/>
                <w:sz w:val="18"/>
                <w:szCs w:val="18"/>
              </w:rPr>
            </w:pPr>
            <w:r w:rsidRPr="00C472E1">
              <w:rPr>
                <w:rFonts w:ascii="Lato" w:eastAsia="Arial" w:hAnsi="Lato" w:cs="Arial"/>
                <w:sz w:val="18"/>
                <w:szCs w:val="18"/>
              </w:rPr>
              <w:t xml:space="preserve">Uwaga </w:t>
            </w:r>
            <w:r>
              <w:rPr>
                <w:rFonts w:ascii="Lato" w:eastAsia="Arial" w:hAnsi="Lato" w:cs="Arial"/>
                <w:sz w:val="18"/>
                <w:szCs w:val="18"/>
              </w:rPr>
              <w:t xml:space="preserve">nie została </w:t>
            </w:r>
            <w:r w:rsidRPr="00C472E1">
              <w:rPr>
                <w:rFonts w:ascii="Lato" w:eastAsia="Arial" w:hAnsi="Lato" w:cs="Arial"/>
                <w:sz w:val="18"/>
                <w:szCs w:val="18"/>
              </w:rPr>
              <w:t>uwzględniona</w:t>
            </w:r>
            <w:r>
              <w:rPr>
                <w:rFonts w:ascii="Lato" w:eastAsia="Arial" w:hAnsi="Lato" w:cs="Arial"/>
                <w:sz w:val="18"/>
                <w:szCs w:val="18"/>
              </w:rPr>
              <w:t>.</w:t>
            </w:r>
          </w:p>
          <w:p w14:paraId="235AE6E7" w14:textId="716EC98F" w:rsidR="00311AEB" w:rsidRPr="00712F29" w:rsidRDefault="00311AEB" w:rsidP="00862AA2">
            <w:pPr>
              <w:pStyle w:val="Inne0"/>
              <w:shd w:val="clear" w:color="auto" w:fill="auto"/>
              <w:spacing w:before="120" w:after="120"/>
              <w:ind w:left="179" w:right="135"/>
              <w:rPr>
                <w:rFonts w:ascii="Lato" w:eastAsia="Arial" w:hAnsi="Lato" w:cs="Arial"/>
                <w:sz w:val="18"/>
                <w:szCs w:val="18"/>
              </w:rPr>
            </w:pPr>
            <w:r>
              <w:rPr>
                <w:rFonts w:ascii="Lato" w:eastAsia="Arial" w:hAnsi="Lato" w:cs="Arial"/>
                <w:sz w:val="18"/>
                <w:szCs w:val="18"/>
              </w:rPr>
              <w:t xml:space="preserve">Projektowany przepis art. </w:t>
            </w:r>
            <w:r w:rsidRPr="00C472E1">
              <w:rPr>
                <w:rFonts w:ascii="Lato" w:hAnsi="Lato"/>
                <w:sz w:val="18"/>
                <w:szCs w:val="18"/>
              </w:rPr>
              <w:t>24a ust. 2</w:t>
            </w:r>
            <w:r w:rsidR="006D60FF">
              <w:rPr>
                <w:rFonts w:ascii="Lato" w:hAnsi="Lato"/>
                <w:sz w:val="18"/>
                <w:szCs w:val="18"/>
              </w:rPr>
              <w:t>d</w:t>
            </w:r>
            <w:r w:rsidRPr="00C472E1">
              <w:rPr>
                <w:rFonts w:ascii="Lato" w:hAnsi="Lato"/>
                <w:sz w:val="18"/>
                <w:szCs w:val="18"/>
              </w:rPr>
              <w:t xml:space="preserve"> pkt 2</w:t>
            </w:r>
            <w:r>
              <w:rPr>
                <w:rFonts w:ascii="Lato" w:hAnsi="Lato"/>
                <w:sz w:val="18"/>
                <w:szCs w:val="18"/>
              </w:rPr>
              <w:t xml:space="preserve"> ustawy PGiK ma na celu zawiadomienie wójta o konieczności </w:t>
            </w:r>
            <w:r w:rsidRPr="00002A6B">
              <w:rPr>
                <w:rFonts w:ascii="Lato" w:hAnsi="Lato"/>
                <w:sz w:val="18"/>
                <w:szCs w:val="18"/>
              </w:rPr>
              <w:t>przeprowadzeni</w:t>
            </w:r>
            <w:r>
              <w:rPr>
                <w:rFonts w:ascii="Lato" w:hAnsi="Lato"/>
                <w:sz w:val="18"/>
                <w:szCs w:val="18"/>
              </w:rPr>
              <w:t>a</w:t>
            </w:r>
            <w:r w:rsidRPr="00002A6B">
              <w:rPr>
                <w:rFonts w:ascii="Lato" w:hAnsi="Lato"/>
                <w:sz w:val="18"/>
                <w:szCs w:val="18"/>
              </w:rPr>
              <w:t xml:space="preserve"> postępowania o rozgraniczenie nieruchomości z urzędu, w przypadku sprzecznych dokumentów określających przebieg granic nieruchomości</w:t>
            </w:r>
            <w:r>
              <w:rPr>
                <w:rFonts w:ascii="Lato" w:hAnsi="Lato"/>
                <w:sz w:val="18"/>
                <w:szCs w:val="18"/>
              </w:rPr>
              <w:t xml:space="preserve">. To wójt (burmistrz, prezydent miasta) decyduje czy takie postępowanie zostanie wszczęte, a jeżeli tak, to wtedy koszty ponosić będzie ten </w:t>
            </w:r>
            <w:r w:rsidRPr="00C472E1">
              <w:rPr>
                <w:rFonts w:ascii="Lato" w:eastAsia="Arial" w:hAnsi="Lato" w:cs="Arial"/>
                <w:sz w:val="18"/>
                <w:szCs w:val="18"/>
              </w:rPr>
              <w:t>organ.</w:t>
            </w:r>
          </w:p>
        </w:tc>
      </w:tr>
      <w:tr w:rsidR="00311AEB" w:rsidRPr="00C472E1" w14:paraId="33FEA366" w14:textId="7158E742" w:rsidTr="001D2648">
        <w:tc>
          <w:tcPr>
            <w:tcW w:w="706" w:type="dxa"/>
            <w:tcBorders>
              <w:top w:val="single" w:sz="4" w:space="0" w:color="auto"/>
              <w:left w:val="single" w:sz="4" w:space="0" w:color="auto"/>
              <w:bottom w:val="single" w:sz="4" w:space="0" w:color="auto"/>
            </w:tcBorders>
            <w:shd w:val="clear" w:color="auto" w:fill="FFFFFF" w:themeFill="background1"/>
          </w:tcPr>
          <w:p w14:paraId="4F15209E"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78914009" w14:textId="0F025096" w:rsidR="00311AEB" w:rsidRPr="00C472E1" w:rsidRDefault="00311AEB" w:rsidP="00BA5790">
            <w:pPr>
              <w:pStyle w:val="Inne0"/>
              <w:shd w:val="clear" w:color="auto" w:fill="auto"/>
              <w:spacing w:before="120" w:after="120"/>
              <w:ind w:left="132" w:right="133"/>
              <w:rPr>
                <w:rFonts w:ascii="Lato" w:eastAsia="Arial" w:hAnsi="Lato" w:cs="Arial"/>
                <w:sz w:val="18"/>
                <w:szCs w:val="18"/>
              </w:rPr>
            </w:pPr>
            <w:r w:rsidRPr="00C472E1">
              <w:rPr>
                <w:rFonts w:ascii="Lato" w:hAnsi="Lato"/>
                <w:sz w:val="18"/>
                <w:szCs w:val="18"/>
              </w:rPr>
              <w:t>Kujawsko -Pomorski Wojewódzki Inspektor Nadzoru 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66DA3DE4" w14:textId="77777777" w:rsidR="00311AEB" w:rsidRPr="00C472E1" w:rsidRDefault="00311AEB" w:rsidP="00BA5790">
            <w:pPr>
              <w:pStyle w:val="Inne0"/>
              <w:shd w:val="clear" w:color="auto" w:fill="auto"/>
              <w:spacing w:before="120" w:after="120"/>
              <w:ind w:left="132" w:right="125"/>
              <w:rPr>
                <w:rFonts w:ascii="Lato" w:hAnsi="Lato"/>
                <w:sz w:val="18"/>
                <w:szCs w:val="18"/>
              </w:rPr>
            </w:pPr>
            <w:r w:rsidRPr="00C472E1">
              <w:rPr>
                <w:rFonts w:ascii="Lato" w:hAnsi="Lato"/>
                <w:sz w:val="18"/>
                <w:szCs w:val="18"/>
              </w:rPr>
              <w:t>Dot. projektowanego art. 26d ust. 2 pkt 1 i 2 - należy uzupełnić o osoby które ukończyły kurs klasyfikatora gleb, których nie uwzględniono w projekcie ustawy pomimo, że taka informacja zawarta jest także w uzasadnieniu do ustawy, gdyż znaczna część aktywnych klasyfikatorów gruntów jest po takich kursach.</w:t>
            </w:r>
          </w:p>
          <w:p w14:paraId="77529606" w14:textId="5D8544E5" w:rsidR="00311AEB" w:rsidRPr="00C472E1" w:rsidRDefault="00311AEB" w:rsidP="00BA5790">
            <w:pPr>
              <w:pStyle w:val="Inne0"/>
              <w:shd w:val="clear" w:color="auto" w:fill="auto"/>
              <w:spacing w:before="120" w:after="120"/>
              <w:ind w:left="132" w:right="125"/>
              <w:rPr>
                <w:rFonts w:ascii="Lato" w:eastAsia="Arial" w:hAnsi="Lato" w:cs="Arial"/>
                <w:sz w:val="18"/>
                <w:szCs w:val="18"/>
              </w:rPr>
            </w:pPr>
            <w:r w:rsidRPr="00C472E1">
              <w:rPr>
                <w:rFonts w:ascii="Lato" w:hAnsi="Lato"/>
                <w:sz w:val="18"/>
                <w:szCs w:val="18"/>
              </w:rPr>
              <w:t>Natomiast która dopiero ukończyła studia podyplomowe nie ma możliwości wykazania się praktyką zawodową (5 projektów). Brakuje regulacji w zakresie nowych klasyfikatorów bez doświadczenia, który np. po 15 projektach opracowanych pod okiem upoważnionych klasyfikatorów mogliby ubiegać się o świadectwo. W przeciwnym razie lista klasyfikatorów będzie tylko malała, nie przybędzie nikt nowy.</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08F5E13F" w14:textId="284E7029" w:rsidR="00311AEB" w:rsidRPr="00C472E1" w:rsidRDefault="00311AEB" w:rsidP="00BA5790">
            <w:pPr>
              <w:pStyle w:val="Inne0"/>
              <w:shd w:val="clear" w:color="auto" w:fill="auto"/>
              <w:spacing w:before="120" w:after="120"/>
              <w:ind w:left="140" w:right="272"/>
              <w:rPr>
                <w:rFonts w:ascii="Lato" w:hAnsi="Lato"/>
                <w:sz w:val="18"/>
                <w:szCs w:val="18"/>
              </w:rPr>
            </w:pPr>
            <w:r w:rsidRPr="00C472E1">
              <w:rPr>
                <w:rFonts w:ascii="Lato" w:hAnsi="Lato"/>
                <w:sz w:val="18"/>
                <w:szCs w:val="18"/>
              </w:rPr>
              <w:t>pkt 1 posiada świadectwo ukończenia podyplomowych studiów w zakresie gleboznawstwa, gleboznawczej klasyfikacji gruntów i kartografii gleb</w:t>
            </w:r>
            <w:r w:rsidRPr="00C472E1">
              <w:rPr>
                <w:rFonts w:ascii="Lato" w:hAnsi="Lato"/>
                <w:color w:val="FF0000"/>
                <w:sz w:val="18"/>
                <w:szCs w:val="18"/>
              </w:rPr>
              <w:t>, kurs</w:t>
            </w:r>
            <w:r w:rsidR="006D60FF">
              <w:rPr>
                <w:rFonts w:ascii="Lato" w:hAnsi="Lato"/>
                <w:color w:val="FF0000"/>
                <w:sz w:val="18"/>
                <w:szCs w:val="18"/>
              </w:rPr>
              <w:t xml:space="preserve"> </w:t>
            </w:r>
            <w:r w:rsidRPr="00C472E1">
              <w:rPr>
                <w:rFonts w:ascii="Lato" w:hAnsi="Lato"/>
                <w:color w:val="FF0000"/>
                <w:sz w:val="18"/>
                <w:szCs w:val="18"/>
              </w:rPr>
              <w:t xml:space="preserve">z zakresu gleboznawczej klasyfikacji gruntów </w:t>
            </w:r>
            <w:r w:rsidRPr="00C472E1">
              <w:rPr>
                <w:rFonts w:ascii="Lato" w:hAnsi="Lato"/>
                <w:sz w:val="18"/>
                <w:szCs w:val="18"/>
              </w:rPr>
              <w:t>lub dyplom ukończenia studiów o specjalności gleboznawstwo.</w:t>
            </w:r>
          </w:p>
          <w:p w14:paraId="36524EA7" w14:textId="5BCED6CC" w:rsidR="00311AEB" w:rsidRPr="00C472E1" w:rsidRDefault="00311AEB" w:rsidP="00BA5790">
            <w:pPr>
              <w:pStyle w:val="Inne0"/>
              <w:shd w:val="clear" w:color="auto" w:fill="auto"/>
              <w:spacing w:before="120" w:after="120"/>
              <w:ind w:left="140" w:right="272"/>
              <w:rPr>
                <w:rFonts w:ascii="Lato" w:eastAsia="Arial" w:hAnsi="Lato" w:cs="Arial"/>
                <w:sz w:val="18"/>
                <w:szCs w:val="18"/>
              </w:rPr>
            </w:pPr>
            <w:r w:rsidRPr="00C472E1">
              <w:rPr>
                <w:rFonts w:ascii="Lato" w:hAnsi="Lato"/>
                <w:sz w:val="18"/>
                <w:szCs w:val="18"/>
              </w:rPr>
              <w:t xml:space="preserve">pkt 2 posiada zaświadczenie o wykonaniu łącznie co najmniej 5 projektów ustalenia gleboznawczej klasyfikacji gruntów w ciągu ostatnich 2 lat stanowiących podstawę wydania ostatecznej decyzji w przedmiocie gleboznawczej klasyfikacji gruntów, wystawione przez co najmniej jednego starostę </w:t>
            </w:r>
            <w:r w:rsidRPr="00C472E1">
              <w:rPr>
                <w:rFonts w:ascii="Lato" w:hAnsi="Lato"/>
                <w:color w:val="EE0000"/>
                <w:sz w:val="18"/>
                <w:szCs w:val="18"/>
              </w:rPr>
              <w:t>lub brała udział przy opracowaniu 15 projektów ustalenia gleboznawczej klasyfikacji gruntów pod nadzorem upoważnionego klasyfikatora.</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376FDCD6" w14:textId="5799E499" w:rsidR="00311AEB" w:rsidRDefault="00311AEB" w:rsidP="00862AA2">
            <w:pPr>
              <w:pStyle w:val="Inne0"/>
              <w:shd w:val="clear" w:color="auto" w:fill="auto"/>
              <w:spacing w:before="120" w:after="120"/>
              <w:ind w:left="179" w:right="135"/>
              <w:rPr>
                <w:rFonts w:ascii="Lato" w:eastAsia="Arial" w:hAnsi="Lato" w:cs="Arial"/>
                <w:sz w:val="18"/>
                <w:szCs w:val="18"/>
              </w:rPr>
            </w:pPr>
            <w:r w:rsidRPr="00C472E1">
              <w:rPr>
                <w:rFonts w:ascii="Lato" w:eastAsia="Arial" w:hAnsi="Lato" w:cs="Arial"/>
                <w:sz w:val="18"/>
                <w:szCs w:val="18"/>
              </w:rPr>
              <w:t xml:space="preserve">Uwaga </w:t>
            </w:r>
            <w:r>
              <w:rPr>
                <w:rFonts w:ascii="Lato" w:eastAsia="Arial" w:hAnsi="Lato" w:cs="Arial"/>
                <w:sz w:val="18"/>
                <w:szCs w:val="18"/>
              </w:rPr>
              <w:t xml:space="preserve">została </w:t>
            </w:r>
            <w:r w:rsidRPr="00C472E1">
              <w:rPr>
                <w:rFonts w:ascii="Lato" w:eastAsia="Arial" w:hAnsi="Lato" w:cs="Arial"/>
                <w:sz w:val="18"/>
                <w:szCs w:val="18"/>
              </w:rPr>
              <w:t>uwzględniona</w:t>
            </w:r>
            <w:r>
              <w:rPr>
                <w:rFonts w:ascii="Lato" w:eastAsia="Arial" w:hAnsi="Lato" w:cs="Arial"/>
                <w:sz w:val="18"/>
                <w:szCs w:val="18"/>
              </w:rPr>
              <w:t xml:space="preserve"> z modyfikacją.</w:t>
            </w:r>
          </w:p>
          <w:p w14:paraId="7AACC9C8" w14:textId="77777777" w:rsidR="00311AEB" w:rsidRPr="00712F29" w:rsidRDefault="00311AEB" w:rsidP="00712F29">
            <w:pPr>
              <w:pStyle w:val="Inne0"/>
              <w:shd w:val="clear" w:color="auto" w:fill="auto"/>
              <w:spacing w:before="120" w:after="120"/>
              <w:ind w:left="139" w:right="132"/>
              <w:rPr>
                <w:rFonts w:ascii="Lato" w:eastAsia="Arial" w:hAnsi="Lato" w:cs="Arial"/>
                <w:sz w:val="18"/>
                <w:szCs w:val="18"/>
              </w:rPr>
            </w:pPr>
          </w:p>
        </w:tc>
      </w:tr>
      <w:tr w:rsidR="00311AEB" w:rsidRPr="00C472E1" w14:paraId="1273F19D" w14:textId="51C5F2C5" w:rsidTr="001D2648">
        <w:tc>
          <w:tcPr>
            <w:tcW w:w="706" w:type="dxa"/>
            <w:tcBorders>
              <w:top w:val="single" w:sz="4" w:space="0" w:color="auto"/>
              <w:left w:val="single" w:sz="4" w:space="0" w:color="auto"/>
              <w:bottom w:val="single" w:sz="4" w:space="0" w:color="auto"/>
            </w:tcBorders>
            <w:shd w:val="clear" w:color="auto" w:fill="FFFFFF" w:themeFill="background1"/>
          </w:tcPr>
          <w:p w14:paraId="4ACF509A"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0E5407E7" w14:textId="291330B2" w:rsidR="00311AEB" w:rsidRPr="00C472E1" w:rsidRDefault="00311AEB" w:rsidP="00BA5790">
            <w:pPr>
              <w:pStyle w:val="Inne0"/>
              <w:shd w:val="clear" w:color="auto" w:fill="auto"/>
              <w:spacing w:before="120" w:after="120"/>
              <w:ind w:left="132" w:right="133"/>
              <w:rPr>
                <w:rFonts w:ascii="Lato" w:eastAsia="Arial" w:hAnsi="Lato" w:cs="Arial"/>
                <w:sz w:val="18"/>
                <w:szCs w:val="18"/>
              </w:rPr>
            </w:pPr>
            <w:r w:rsidRPr="00C472E1">
              <w:rPr>
                <w:rFonts w:ascii="Lato" w:hAnsi="Lato"/>
                <w:sz w:val="18"/>
                <w:szCs w:val="18"/>
              </w:rPr>
              <w:t xml:space="preserve">Kujawsko -Pomorski Wojewódzki Inspektor Nadzoru Geodezyjnego i </w:t>
            </w:r>
            <w:r w:rsidRPr="00C472E1">
              <w:rPr>
                <w:rFonts w:ascii="Lato" w:hAnsi="Lato"/>
                <w:sz w:val="18"/>
                <w:szCs w:val="18"/>
              </w:rPr>
              <w:lastRenderedPageBreak/>
              <w:t>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603FD54F" w14:textId="77777777" w:rsidR="00311AEB" w:rsidRPr="00C472E1" w:rsidRDefault="00311AEB" w:rsidP="00BA5790">
            <w:pPr>
              <w:pStyle w:val="Inne0"/>
              <w:shd w:val="clear" w:color="auto" w:fill="auto"/>
              <w:spacing w:before="120" w:after="120"/>
              <w:ind w:left="132" w:right="125"/>
              <w:rPr>
                <w:rFonts w:ascii="Lato" w:hAnsi="Lato"/>
                <w:sz w:val="18"/>
                <w:szCs w:val="18"/>
              </w:rPr>
            </w:pPr>
            <w:r w:rsidRPr="00C472E1">
              <w:rPr>
                <w:rFonts w:ascii="Lato" w:hAnsi="Lato"/>
                <w:sz w:val="18"/>
                <w:szCs w:val="18"/>
              </w:rPr>
              <w:lastRenderedPageBreak/>
              <w:t>Dot. projektowanego art. 26d ust. 2 pkt 3</w:t>
            </w:r>
          </w:p>
          <w:p w14:paraId="48BFE83B" w14:textId="719CF51B" w:rsidR="00311AEB" w:rsidRPr="00C472E1" w:rsidRDefault="00311AEB" w:rsidP="00BA5790">
            <w:pPr>
              <w:pStyle w:val="Inne0"/>
              <w:shd w:val="clear" w:color="auto" w:fill="auto"/>
              <w:spacing w:before="120" w:after="120"/>
              <w:ind w:left="132" w:right="125"/>
              <w:rPr>
                <w:rFonts w:ascii="Lato" w:eastAsia="Arial" w:hAnsi="Lato" w:cs="Arial"/>
                <w:sz w:val="18"/>
                <w:szCs w:val="18"/>
              </w:rPr>
            </w:pPr>
            <w:r w:rsidRPr="00C472E1">
              <w:rPr>
                <w:rFonts w:ascii="Lato" w:hAnsi="Lato"/>
                <w:sz w:val="18"/>
                <w:szCs w:val="18"/>
              </w:rPr>
              <w:t xml:space="preserve">wydłużyć ważność świadectw stwierdzające posiadanie kwalifikacji w zawodzie klasyfikatora gruntów co najmniej do 3 lat. Jeżeli szacuje się że jest około 2000 klasyfikatorów to wydanie takiej </w:t>
            </w:r>
            <w:r w:rsidRPr="00C472E1">
              <w:rPr>
                <w:rFonts w:ascii="Lato" w:hAnsi="Lato"/>
                <w:sz w:val="18"/>
                <w:szCs w:val="18"/>
              </w:rPr>
              <w:lastRenderedPageBreak/>
              <w:t>liczby świadectw będzie pracochłonne i będzie wymagało długiego czasu rozpatrzenia wszystkich wniosków co może negatywnie wpłynąć na terminowość wykonywania klasyfikacji gruntów, szczególnie, że procedura ta będzie powtarzana po upływie 2 lat.</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053D0BEF" w14:textId="3C701799" w:rsidR="00311AEB" w:rsidRPr="00C472E1" w:rsidRDefault="00311AEB" w:rsidP="00BA5790">
            <w:pPr>
              <w:pStyle w:val="Inne0"/>
              <w:shd w:val="clear" w:color="auto" w:fill="auto"/>
              <w:spacing w:before="120" w:after="120"/>
              <w:ind w:left="140" w:right="272"/>
              <w:rPr>
                <w:rFonts w:ascii="Lato" w:eastAsia="Arial" w:hAnsi="Lato" w:cs="Arial"/>
                <w:sz w:val="18"/>
                <w:szCs w:val="18"/>
              </w:rPr>
            </w:pPr>
            <w:r w:rsidRPr="00C472E1">
              <w:rPr>
                <w:rFonts w:ascii="Lato" w:hAnsi="Lato"/>
                <w:sz w:val="18"/>
                <w:szCs w:val="18"/>
              </w:rPr>
              <w:lastRenderedPageBreak/>
              <w:t xml:space="preserve">Świadectwo stwierdzające posiadanie kwalifikacji w zawodzie klasyfikatora gruntów, o którym mowa w ust. 1, jest ważne przez </w:t>
            </w:r>
            <w:r w:rsidRPr="00C472E1">
              <w:rPr>
                <w:rFonts w:ascii="Lato" w:hAnsi="Lato"/>
                <w:color w:val="FF0000"/>
                <w:sz w:val="18"/>
                <w:szCs w:val="18"/>
              </w:rPr>
              <w:t>3 lata od dnia jego sporządzenia/ lub bezterminowo.</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48B4458F" w14:textId="77777777" w:rsidR="00311AEB" w:rsidRDefault="00311AEB" w:rsidP="00862AA2">
            <w:pPr>
              <w:pStyle w:val="Inne0"/>
              <w:shd w:val="clear" w:color="auto" w:fill="auto"/>
              <w:spacing w:before="120" w:after="120"/>
              <w:ind w:left="179" w:right="135"/>
              <w:rPr>
                <w:rFonts w:ascii="Lato" w:eastAsia="Arial" w:hAnsi="Lato" w:cs="Arial"/>
                <w:sz w:val="18"/>
                <w:szCs w:val="18"/>
              </w:rPr>
            </w:pPr>
            <w:r w:rsidRPr="00C472E1">
              <w:rPr>
                <w:rFonts w:ascii="Lato" w:eastAsia="Arial" w:hAnsi="Lato" w:cs="Arial"/>
                <w:sz w:val="18"/>
                <w:szCs w:val="18"/>
              </w:rPr>
              <w:t xml:space="preserve">Uwaga </w:t>
            </w:r>
            <w:r>
              <w:rPr>
                <w:rFonts w:ascii="Lato" w:eastAsia="Arial" w:hAnsi="Lato" w:cs="Arial"/>
                <w:sz w:val="18"/>
                <w:szCs w:val="18"/>
              </w:rPr>
              <w:t xml:space="preserve">została </w:t>
            </w:r>
            <w:r w:rsidRPr="00C472E1">
              <w:rPr>
                <w:rFonts w:ascii="Lato" w:eastAsia="Arial" w:hAnsi="Lato" w:cs="Arial"/>
                <w:sz w:val="18"/>
                <w:szCs w:val="18"/>
              </w:rPr>
              <w:t>uwzględniona</w:t>
            </w:r>
            <w:r>
              <w:rPr>
                <w:rFonts w:ascii="Lato" w:eastAsia="Arial" w:hAnsi="Lato" w:cs="Arial"/>
                <w:sz w:val="18"/>
                <w:szCs w:val="18"/>
              </w:rPr>
              <w:t xml:space="preserve"> z modyfikacją.</w:t>
            </w:r>
          </w:p>
          <w:p w14:paraId="31FF45CF" w14:textId="77777777" w:rsidR="00311AEB" w:rsidRPr="00712F29" w:rsidRDefault="00311AEB" w:rsidP="00712F29">
            <w:pPr>
              <w:pStyle w:val="Inne0"/>
              <w:shd w:val="clear" w:color="auto" w:fill="auto"/>
              <w:spacing w:before="120" w:after="120"/>
              <w:ind w:left="139" w:right="132"/>
              <w:rPr>
                <w:rFonts w:ascii="Lato" w:eastAsia="Arial" w:hAnsi="Lato" w:cs="Arial"/>
                <w:sz w:val="18"/>
                <w:szCs w:val="18"/>
              </w:rPr>
            </w:pPr>
          </w:p>
        </w:tc>
      </w:tr>
      <w:tr w:rsidR="00311AEB" w:rsidRPr="00C472E1" w14:paraId="01681D1C" w14:textId="2925F2AA" w:rsidTr="001D2648">
        <w:tc>
          <w:tcPr>
            <w:tcW w:w="706" w:type="dxa"/>
            <w:tcBorders>
              <w:top w:val="single" w:sz="4" w:space="0" w:color="auto"/>
              <w:left w:val="single" w:sz="4" w:space="0" w:color="auto"/>
              <w:bottom w:val="single" w:sz="4" w:space="0" w:color="auto"/>
            </w:tcBorders>
            <w:shd w:val="clear" w:color="auto" w:fill="FFFFFF" w:themeFill="background1"/>
          </w:tcPr>
          <w:p w14:paraId="0508CC76"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3D9875BA" w14:textId="25969509" w:rsidR="00311AEB" w:rsidRPr="00C472E1" w:rsidRDefault="00311AEB" w:rsidP="00BA5790">
            <w:pPr>
              <w:pStyle w:val="Inne0"/>
              <w:shd w:val="clear" w:color="auto" w:fill="auto"/>
              <w:spacing w:before="120" w:after="120"/>
              <w:ind w:left="132" w:right="133"/>
              <w:rPr>
                <w:rFonts w:ascii="Lato" w:eastAsia="Arial" w:hAnsi="Lato" w:cs="Arial"/>
                <w:sz w:val="18"/>
                <w:szCs w:val="18"/>
              </w:rPr>
            </w:pPr>
            <w:r w:rsidRPr="00C472E1">
              <w:rPr>
                <w:rFonts w:ascii="Lato" w:hAnsi="Lato"/>
                <w:sz w:val="18"/>
                <w:szCs w:val="18"/>
              </w:rPr>
              <w:t>Kujawsko -Pomorski Wojewódzki Inspektor Nadzoru 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1CE93684" w14:textId="1CE039E3" w:rsidR="00311AEB" w:rsidRPr="00C472E1" w:rsidRDefault="00311AEB" w:rsidP="00BA5790">
            <w:pPr>
              <w:pStyle w:val="Inne0"/>
              <w:shd w:val="clear" w:color="auto" w:fill="auto"/>
              <w:spacing w:before="120" w:after="120"/>
              <w:ind w:left="132" w:right="125"/>
              <w:rPr>
                <w:rFonts w:ascii="Lato" w:eastAsia="Arial" w:hAnsi="Lato" w:cs="Arial"/>
                <w:sz w:val="18"/>
                <w:szCs w:val="18"/>
              </w:rPr>
            </w:pPr>
            <w:r w:rsidRPr="00C472E1">
              <w:rPr>
                <w:rFonts w:ascii="Lato" w:hAnsi="Lato"/>
                <w:sz w:val="18"/>
                <w:szCs w:val="18"/>
              </w:rPr>
              <w:t>Dot. projektowanego art. 26b ust. 2 - ustalenie czy nie zachodzą przesłanki określone w ust. 1 pkt 2 lit b jest możliwe po wszczęciu postępowania administracyjnego, przeprowadzeniu oględzin lub przeprowadzeniu przez klasyfikatora czynności w terenie, zatem właściwe w tych przypadkach będzie wydanie decyzji o odmowie ustalenia gleboznawczej klasyfikacji gruntów. Zatem celowe jest rozbicie tego ustępu na dwie odrębne decyzje - dwa punkty.</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6119751B" w14:textId="77777777" w:rsidR="00311AEB" w:rsidRPr="00C472E1" w:rsidRDefault="00311AEB" w:rsidP="00BA5790">
            <w:pPr>
              <w:pStyle w:val="Inne0"/>
              <w:shd w:val="clear" w:color="auto" w:fill="auto"/>
              <w:spacing w:before="120" w:after="120"/>
              <w:ind w:left="140" w:right="272"/>
              <w:rPr>
                <w:rFonts w:ascii="Lato" w:hAnsi="Lato"/>
                <w:sz w:val="18"/>
                <w:szCs w:val="18"/>
              </w:rPr>
            </w:pPr>
            <w:r w:rsidRPr="00C472E1">
              <w:rPr>
                <w:rFonts w:ascii="Lato" w:hAnsi="Lato"/>
                <w:color w:val="FF0000"/>
                <w:sz w:val="18"/>
                <w:szCs w:val="18"/>
              </w:rPr>
              <w:t>Odmowa ustalenia gleboznawczej klasyfikacji gruntów następuje w drodze decyzji administracyjnej, po stwierdzeniu braku zaistnienia przesłanek, o których mowa w ust. 1 pkt 2.</w:t>
            </w:r>
          </w:p>
          <w:p w14:paraId="39DD268B" w14:textId="28AE7D21" w:rsidR="00311AEB" w:rsidRPr="00C472E1" w:rsidRDefault="00311AEB" w:rsidP="00BA5790">
            <w:pPr>
              <w:pStyle w:val="Inne0"/>
              <w:shd w:val="clear" w:color="auto" w:fill="auto"/>
              <w:spacing w:before="120" w:after="120"/>
              <w:ind w:left="140" w:right="272"/>
              <w:rPr>
                <w:rFonts w:ascii="Lato" w:eastAsia="Arial" w:hAnsi="Lato" w:cs="Arial"/>
                <w:sz w:val="18"/>
                <w:szCs w:val="18"/>
              </w:rPr>
            </w:pPr>
            <w:r w:rsidRPr="00C472E1">
              <w:rPr>
                <w:rFonts w:ascii="Lato" w:hAnsi="Lato"/>
                <w:color w:val="FF0000"/>
                <w:sz w:val="18"/>
                <w:szCs w:val="18"/>
              </w:rPr>
              <w:t>Odmowa wszczęcia postępowania administracyjnego w sprawie ustalenia gleboznawczej klasyfikacji gruntów następuje w drodze postanowienia w przypadkach określonych w art. 61a § 1 Kodeksu postępowania administracyjnego.</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2FDB1CC8" w14:textId="33C31DEF" w:rsidR="00311AEB" w:rsidRPr="00712F29" w:rsidRDefault="00311AEB" w:rsidP="00712F29">
            <w:pPr>
              <w:pStyle w:val="Inne0"/>
              <w:shd w:val="clear" w:color="auto" w:fill="auto"/>
              <w:spacing w:before="120" w:after="120"/>
              <w:ind w:left="139" w:right="132"/>
              <w:rPr>
                <w:rFonts w:ascii="Lato" w:eastAsia="Arial" w:hAnsi="Lato" w:cs="Arial"/>
                <w:sz w:val="18"/>
                <w:szCs w:val="18"/>
              </w:rPr>
            </w:pPr>
            <w:r w:rsidRPr="00C472E1">
              <w:rPr>
                <w:rFonts w:ascii="Lato" w:eastAsia="Arial" w:hAnsi="Lato" w:cs="Arial"/>
                <w:sz w:val="18"/>
                <w:szCs w:val="18"/>
              </w:rPr>
              <w:t xml:space="preserve">Uwaga </w:t>
            </w:r>
            <w:r>
              <w:rPr>
                <w:rFonts w:ascii="Lato" w:eastAsia="Arial" w:hAnsi="Lato" w:cs="Arial"/>
                <w:sz w:val="18"/>
                <w:szCs w:val="18"/>
              </w:rPr>
              <w:t xml:space="preserve">została </w:t>
            </w:r>
            <w:r w:rsidRPr="00C472E1">
              <w:rPr>
                <w:rFonts w:ascii="Lato" w:eastAsia="Arial" w:hAnsi="Lato" w:cs="Arial"/>
                <w:sz w:val="18"/>
                <w:szCs w:val="18"/>
              </w:rPr>
              <w:t>uwzględniona</w:t>
            </w:r>
            <w:r w:rsidR="006D60FF">
              <w:rPr>
                <w:rFonts w:ascii="Lato" w:eastAsia="Arial" w:hAnsi="Lato" w:cs="Arial"/>
                <w:sz w:val="18"/>
                <w:szCs w:val="18"/>
              </w:rPr>
              <w:t xml:space="preserve"> z modyfikacją</w:t>
            </w:r>
            <w:r>
              <w:rPr>
                <w:rFonts w:ascii="Lato" w:eastAsia="Arial" w:hAnsi="Lato" w:cs="Arial"/>
                <w:sz w:val="18"/>
                <w:szCs w:val="18"/>
              </w:rPr>
              <w:t>.</w:t>
            </w:r>
          </w:p>
        </w:tc>
      </w:tr>
      <w:tr w:rsidR="00311AEB" w:rsidRPr="00C472E1" w14:paraId="6A8DD763" w14:textId="03EBE0E7" w:rsidTr="001D2648">
        <w:tc>
          <w:tcPr>
            <w:tcW w:w="706" w:type="dxa"/>
            <w:tcBorders>
              <w:top w:val="single" w:sz="4" w:space="0" w:color="auto"/>
              <w:left w:val="single" w:sz="4" w:space="0" w:color="auto"/>
              <w:bottom w:val="single" w:sz="4" w:space="0" w:color="auto"/>
            </w:tcBorders>
            <w:shd w:val="clear" w:color="auto" w:fill="FFFFFF" w:themeFill="background1"/>
          </w:tcPr>
          <w:p w14:paraId="12317E3C"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0FC48D15" w14:textId="4903192E" w:rsidR="00311AEB" w:rsidRPr="00C472E1" w:rsidRDefault="00311AEB" w:rsidP="00BA5790">
            <w:pPr>
              <w:pStyle w:val="Inne0"/>
              <w:shd w:val="clear" w:color="auto" w:fill="auto"/>
              <w:spacing w:before="120" w:after="120"/>
              <w:ind w:left="132" w:right="133"/>
              <w:rPr>
                <w:rFonts w:ascii="Lato" w:eastAsia="Arial" w:hAnsi="Lato" w:cs="Arial"/>
                <w:sz w:val="18"/>
                <w:szCs w:val="18"/>
              </w:rPr>
            </w:pPr>
            <w:r w:rsidRPr="00C472E1">
              <w:rPr>
                <w:rFonts w:ascii="Lato" w:hAnsi="Lato"/>
                <w:sz w:val="18"/>
                <w:szCs w:val="18"/>
              </w:rPr>
              <w:t>Kujawsko -Pomorski Wojewódzki Inspektor Nadzoru 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16E9CA69" w14:textId="77777777" w:rsidR="00311AEB" w:rsidRPr="00C472E1" w:rsidRDefault="00311AEB" w:rsidP="00BA5790">
            <w:pPr>
              <w:pStyle w:val="Inne0"/>
              <w:shd w:val="clear" w:color="auto" w:fill="auto"/>
              <w:spacing w:before="120" w:after="120"/>
              <w:ind w:left="132" w:right="125"/>
              <w:rPr>
                <w:rFonts w:ascii="Lato" w:hAnsi="Lato"/>
                <w:sz w:val="18"/>
                <w:szCs w:val="18"/>
              </w:rPr>
            </w:pPr>
            <w:r w:rsidRPr="00C472E1">
              <w:rPr>
                <w:rFonts w:ascii="Lato" w:hAnsi="Lato"/>
                <w:sz w:val="18"/>
                <w:szCs w:val="18"/>
              </w:rPr>
              <w:t>Dot. projektowanego art. 26c ust. 7 -</w:t>
            </w:r>
          </w:p>
          <w:p w14:paraId="02650FF9" w14:textId="2206E9AD" w:rsidR="00311AEB" w:rsidRPr="00C472E1" w:rsidRDefault="00311AEB" w:rsidP="00BA5790">
            <w:pPr>
              <w:pStyle w:val="Inne0"/>
              <w:shd w:val="clear" w:color="auto" w:fill="auto"/>
              <w:spacing w:before="120" w:after="120"/>
              <w:ind w:left="132" w:right="125"/>
              <w:rPr>
                <w:rFonts w:ascii="Lato" w:eastAsia="Arial" w:hAnsi="Lato" w:cs="Arial"/>
                <w:sz w:val="18"/>
                <w:szCs w:val="18"/>
              </w:rPr>
            </w:pPr>
            <w:r w:rsidRPr="00C472E1">
              <w:rPr>
                <w:rFonts w:ascii="Lato" w:hAnsi="Lato"/>
                <w:sz w:val="18"/>
                <w:szCs w:val="18"/>
              </w:rPr>
              <w:t>Przepis zawiera odwołanie do adresów do korespondencji i adresów zameldowania na pobyt stały, które zgodnie z analizowanym projektem nowelizowanej ustawy Prawo geodezyjne i kartograficzne zostają uchylone (projekt art. 20 ust. 2 dotyczy adresów bez definiowania rodzaju adresu).</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7A227B2A" w14:textId="7E3F48EB" w:rsidR="00311AEB" w:rsidRPr="00C472E1" w:rsidRDefault="00311AEB" w:rsidP="00BA5790">
            <w:pPr>
              <w:pStyle w:val="Inne0"/>
              <w:shd w:val="clear" w:color="auto" w:fill="auto"/>
              <w:spacing w:before="120" w:after="120"/>
              <w:ind w:left="140" w:right="272"/>
              <w:rPr>
                <w:rFonts w:ascii="Lato" w:eastAsia="Arial" w:hAnsi="Lato" w:cs="Arial"/>
                <w:sz w:val="18"/>
                <w:szCs w:val="18"/>
              </w:rPr>
            </w:pPr>
            <w:r w:rsidRPr="00C472E1">
              <w:rPr>
                <w:rFonts w:ascii="Lato" w:hAnsi="Lato"/>
                <w:sz w:val="18"/>
                <w:szCs w:val="18"/>
              </w:rPr>
              <w:t xml:space="preserve">W sprawach o ustalenie gleboznawczej klasyfikacji gruntów, korespondencję doręcza się na adres </w:t>
            </w:r>
            <w:r w:rsidRPr="001032A3">
              <w:rPr>
                <w:rFonts w:ascii="Lato" w:hAnsi="Lato"/>
                <w:strike/>
                <w:color w:val="EE0000"/>
                <w:sz w:val="18"/>
                <w:szCs w:val="18"/>
              </w:rPr>
              <w:t>do korespondencji</w:t>
            </w:r>
            <w:r w:rsidRPr="00C472E1">
              <w:rPr>
                <w:rFonts w:ascii="Lato" w:hAnsi="Lato"/>
                <w:color w:val="EE0000"/>
                <w:sz w:val="18"/>
                <w:szCs w:val="18"/>
              </w:rPr>
              <w:t xml:space="preserve"> </w:t>
            </w:r>
            <w:r w:rsidRPr="00C472E1">
              <w:rPr>
                <w:rFonts w:ascii="Lato" w:hAnsi="Lato"/>
                <w:sz w:val="18"/>
                <w:szCs w:val="18"/>
              </w:rPr>
              <w:t xml:space="preserve">wskazany w ewidencji gruntów i budynków, a w przypadku braku ujawnienia w ewidencji gruntów i budynków adresu </w:t>
            </w:r>
            <w:r w:rsidRPr="001032A3">
              <w:rPr>
                <w:rFonts w:ascii="Lato" w:hAnsi="Lato"/>
                <w:strike/>
                <w:color w:val="EE0000"/>
                <w:sz w:val="18"/>
                <w:szCs w:val="18"/>
              </w:rPr>
              <w:t>do korespondencji</w:t>
            </w:r>
            <w:r w:rsidRPr="00C472E1">
              <w:rPr>
                <w:rFonts w:ascii="Lato" w:hAnsi="Lato"/>
                <w:color w:val="EE0000"/>
                <w:sz w:val="18"/>
                <w:szCs w:val="18"/>
              </w:rPr>
              <w:t xml:space="preserve"> </w:t>
            </w:r>
            <w:r w:rsidRPr="00C472E1">
              <w:rPr>
                <w:rFonts w:ascii="Lato" w:hAnsi="Lato"/>
                <w:sz w:val="18"/>
                <w:szCs w:val="18"/>
              </w:rPr>
              <w:t>zawiadomienie doręcza się na adres. Doręczenie uważa się za skuteczne, chyba, że strona wskazała inny adres do doręczeń</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0B1FB2E5" w14:textId="52BAEF15" w:rsidR="00311AEB" w:rsidRPr="00712F29" w:rsidRDefault="00311AEB" w:rsidP="00712F29">
            <w:pPr>
              <w:pStyle w:val="Inne0"/>
              <w:shd w:val="clear" w:color="auto" w:fill="auto"/>
              <w:spacing w:before="120" w:after="120"/>
              <w:ind w:left="139" w:right="132"/>
              <w:rPr>
                <w:rFonts w:ascii="Lato" w:eastAsia="Arial" w:hAnsi="Lato" w:cs="Arial"/>
                <w:sz w:val="18"/>
                <w:szCs w:val="18"/>
              </w:rPr>
            </w:pPr>
            <w:r>
              <w:rPr>
                <w:rFonts w:ascii="Lato" w:eastAsia="Arial" w:hAnsi="Lato" w:cs="Arial"/>
                <w:sz w:val="18"/>
                <w:szCs w:val="18"/>
              </w:rPr>
              <w:t>Uwaga została uwzględniona.</w:t>
            </w:r>
          </w:p>
        </w:tc>
      </w:tr>
      <w:tr w:rsidR="00311AEB" w:rsidRPr="00C472E1" w14:paraId="54189FC0" w14:textId="5A1EBEC7" w:rsidTr="001D2648">
        <w:tc>
          <w:tcPr>
            <w:tcW w:w="706" w:type="dxa"/>
            <w:tcBorders>
              <w:top w:val="single" w:sz="4" w:space="0" w:color="auto"/>
              <w:left w:val="single" w:sz="4" w:space="0" w:color="auto"/>
              <w:bottom w:val="single" w:sz="4" w:space="0" w:color="auto"/>
            </w:tcBorders>
            <w:shd w:val="clear" w:color="auto" w:fill="FFFFFF" w:themeFill="background1"/>
          </w:tcPr>
          <w:p w14:paraId="5E8CE1F5"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5DC54A8B" w14:textId="5239BE44" w:rsidR="00311AEB" w:rsidRPr="00C472E1" w:rsidRDefault="00311AEB" w:rsidP="00BA5790">
            <w:pPr>
              <w:pStyle w:val="Inne0"/>
              <w:shd w:val="clear" w:color="auto" w:fill="auto"/>
              <w:spacing w:before="120" w:after="120"/>
              <w:ind w:left="132" w:right="133"/>
              <w:rPr>
                <w:rFonts w:ascii="Lato" w:eastAsia="Arial" w:hAnsi="Lato" w:cs="Arial"/>
                <w:sz w:val="18"/>
                <w:szCs w:val="18"/>
              </w:rPr>
            </w:pPr>
            <w:r w:rsidRPr="00C472E1">
              <w:rPr>
                <w:rFonts w:ascii="Lato" w:hAnsi="Lato"/>
                <w:sz w:val="18"/>
                <w:szCs w:val="18"/>
              </w:rPr>
              <w:t>Kujawsko -Pomorski Wojewódzki Inspektor Nadzoru 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5CDD4C9D" w14:textId="77777777" w:rsidR="00311AEB" w:rsidRPr="00C472E1" w:rsidRDefault="00311AEB" w:rsidP="00BA5790">
            <w:pPr>
              <w:pStyle w:val="Inne0"/>
              <w:shd w:val="clear" w:color="auto" w:fill="auto"/>
              <w:spacing w:before="120" w:after="120"/>
              <w:ind w:left="132" w:right="125"/>
              <w:rPr>
                <w:rFonts w:ascii="Lato" w:hAnsi="Lato"/>
                <w:sz w:val="18"/>
                <w:szCs w:val="18"/>
              </w:rPr>
            </w:pPr>
            <w:r w:rsidRPr="00C472E1">
              <w:rPr>
                <w:rFonts w:ascii="Lato" w:hAnsi="Lato"/>
                <w:sz w:val="18"/>
                <w:szCs w:val="18"/>
              </w:rPr>
              <w:t>Dot. projektowanego art. 28b -</w:t>
            </w:r>
          </w:p>
          <w:p w14:paraId="74C9AED4" w14:textId="30D11CF2" w:rsidR="00311AEB" w:rsidRPr="00C472E1" w:rsidRDefault="00311AEB" w:rsidP="00BA5790">
            <w:pPr>
              <w:pStyle w:val="Inne0"/>
              <w:shd w:val="clear" w:color="auto" w:fill="auto"/>
              <w:spacing w:before="120" w:after="120"/>
              <w:ind w:left="132" w:right="125"/>
              <w:rPr>
                <w:rFonts w:ascii="Lato" w:eastAsia="Arial" w:hAnsi="Lato" w:cs="Arial"/>
                <w:sz w:val="18"/>
                <w:szCs w:val="18"/>
              </w:rPr>
            </w:pPr>
            <w:r w:rsidRPr="00C472E1">
              <w:rPr>
                <w:rFonts w:ascii="Lato" w:hAnsi="Lato"/>
                <w:sz w:val="18"/>
                <w:szCs w:val="18"/>
              </w:rPr>
              <w:t>W celu rozwiązania wszelkich wątpliwości warto doprecyzować sposób prowadzenia narad za pomocą środków komunikacji elektronicznej.</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7844F046" w14:textId="615037B2" w:rsidR="00311AEB" w:rsidRPr="00C472E1" w:rsidRDefault="00311AEB" w:rsidP="00BA5790">
            <w:pPr>
              <w:pStyle w:val="Inne0"/>
              <w:shd w:val="clear" w:color="auto" w:fill="auto"/>
              <w:spacing w:before="120" w:after="120"/>
              <w:ind w:left="140" w:right="272"/>
              <w:rPr>
                <w:rFonts w:ascii="Lato" w:eastAsia="Arial" w:hAnsi="Lato" w:cs="Arial"/>
                <w:sz w:val="18"/>
                <w:szCs w:val="18"/>
              </w:rPr>
            </w:pPr>
            <w:r w:rsidRPr="00C472E1">
              <w:rPr>
                <w:rFonts w:ascii="Lato" w:hAnsi="Lato"/>
                <w:sz w:val="18"/>
                <w:szCs w:val="18"/>
              </w:rPr>
              <w:t xml:space="preserve">Sytuowanie projektowanych sieci uzbrojenia terenu na obszarach miast oraz w pasach drogowych na terenie istniejącej lub projektowanej zwartej zabudowy obszarów wiejskich koordynuje się na przeprowadzanych za pomocą środków komunikacji elektronicznej naradach koordynacyjnych organizowanych przez starostę </w:t>
            </w:r>
            <w:r w:rsidRPr="00C472E1">
              <w:rPr>
                <w:rFonts w:ascii="Lato" w:hAnsi="Lato"/>
                <w:color w:val="EE0000"/>
                <w:sz w:val="18"/>
                <w:szCs w:val="18"/>
              </w:rPr>
              <w:t>z wykorzystaniem systemu teleinformatycznego.</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2207B8D0" w14:textId="77777777" w:rsidR="00311AEB" w:rsidRDefault="00311AEB" w:rsidP="00712F29">
            <w:pPr>
              <w:pStyle w:val="Inne0"/>
              <w:shd w:val="clear" w:color="auto" w:fill="auto"/>
              <w:spacing w:before="120" w:after="120"/>
              <w:ind w:left="139" w:right="132"/>
              <w:rPr>
                <w:rFonts w:ascii="Lato" w:eastAsia="Arial" w:hAnsi="Lato" w:cs="Arial"/>
                <w:sz w:val="18"/>
                <w:szCs w:val="18"/>
              </w:rPr>
            </w:pPr>
            <w:r>
              <w:rPr>
                <w:rFonts w:ascii="Lato" w:eastAsia="Arial" w:hAnsi="Lato" w:cs="Arial"/>
                <w:sz w:val="18"/>
                <w:szCs w:val="18"/>
              </w:rPr>
              <w:t xml:space="preserve">Uwaga nie została uwzględniona. </w:t>
            </w:r>
          </w:p>
          <w:p w14:paraId="6889ABFC" w14:textId="37714D40" w:rsidR="00311AEB" w:rsidRPr="00712F29" w:rsidRDefault="00311AEB" w:rsidP="00712F29">
            <w:pPr>
              <w:pStyle w:val="Inne0"/>
              <w:shd w:val="clear" w:color="auto" w:fill="auto"/>
              <w:spacing w:before="120" w:after="120"/>
              <w:ind w:left="139" w:right="132"/>
              <w:rPr>
                <w:rFonts w:ascii="Lato" w:eastAsia="Arial" w:hAnsi="Lato" w:cs="Arial"/>
                <w:sz w:val="18"/>
                <w:szCs w:val="18"/>
              </w:rPr>
            </w:pPr>
            <w:r>
              <w:rPr>
                <w:rFonts w:ascii="Lato" w:eastAsia="Arial" w:hAnsi="Lato" w:cs="Arial"/>
                <w:sz w:val="18"/>
                <w:szCs w:val="18"/>
              </w:rPr>
              <w:t>Projektowane przepisy celowo nie narzucają formy przeprowadzania narad koordynacyjnych aby nie wymuszać na organach zakupu specjalistycznego oprogramowania do prowadzenia narad koordynacyjnych.</w:t>
            </w:r>
          </w:p>
        </w:tc>
      </w:tr>
      <w:tr w:rsidR="00311AEB" w:rsidRPr="00C472E1" w14:paraId="21923505" w14:textId="0497DEA2" w:rsidTr="001D2648">
        <w:tc>
          <w:tcPr>
            <w:tcW w:w="706" w:type="dxa"/>
            <w:tcBorders>
              <w:top w:val="single" w:sz="4" w:space="0" w:color="auto"/>
              <w:left w:val="single" w:sz="4" w:space="0" w:color="auto"/>
              <w:bottom w:val="single" w:sz="4" w:space="0" w:color="auto"/>
            </w:tcBorders>
            <w:shd w:val="clear" w:color="auto" w:fill="FFFFFF" w:themeFill="background1"/>
          </w:tcPr>
          <w:p w14:paraId="4FB56FDA"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7E90D5A2" w14:textId="3973D9D4" w:rsidR="00311AEB" w:rsidRPr="00C472E1" w:rsidRDefault="00311AEB" w:rsidP="00BA5790">
            <w:pPr>
              <w:pStyle w:val="Inne0"/>
              <w:shd w:val="clear" w:color="auto" w:fill="auto"/>
              <w:spacing w:before="120" w:after="120"/>
              <w:ind w:left="132" w:right="133"/>
              <w:rPr>
                <w:rFonts w:ascii="Lato" w:eastAsia="Arial" w:hAnsi="Lato" w:cs="Arial"/>
                <w:sz w:val="18"/>
                <w:szCs w:val="18"/>
              </w:rPr>
            </w:pPr>
            <w:r w:rsidRPr="00C472E1">
              <w:rPr>
                <w:rFonts w:ascii="Lato" w:hAnsi="Lato"/>
                <w:sz w:val="18"/>
                <w:szCs w:val="18"/>
              </w:rPr>
              <w:t>Kujawsko -Pomorski Wojewódzki Inspektor Nadzoru 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2C786911" w14:textId="77777777" w:rsidR="00311AEB" w:rsidRPr="00C472E1" w:rsidRDefault="00311AEB" w:rsidP="00BA5790">
            <w:pPr>
              <w:pStyle w:val="Inne0"/>
              <w:shd w:val="clear" w:color="auto" w:fill="auto"/>
              <w:spacing w:before="120" w:after="120"/>
              <w:ind w:left="132" w:right="125"/>
              <w:rPr>
                <w:rFonts w:ascii="Lato" w:hAnsi="Lato"/>
                <w:sz w:val="18"/>
                <w:szCs w:val="18"/>
              </w:rPr>
            </w:pPr>
            <w:r w:rsidRPr="00C472E1">
              <w:rPr>
                <w:rFonts w:ascii="Lato" w:hAnsi="Lato"/>
                <w:sz w:val="18"/>
                <w:szCs w:val="18"/>
              </w:rPr>
              <w:t>Dot. projektowanego art. 28b -</w:t>
            </w:r>
          </w:p>
          <w:p w14:paraId="0DBEC5F5" w14:textId="77777777" w:rsidR="00311AEB" w:rsidRPr="00C472E1" w:rsidRDefault="00311AEB" w:rsidP="00BA5790">
            <w:pPr>
              <w:pStyle w:val="Inne0"/>
              <w:shd w:val="clear" w:color="auto" w:fill="auto"/>
              <w:spacing w:before="120" w:after="120"/>
              <w:ind w:left="132" w:right="125"/>
              <w:rPr>
                <w:rFonts w:ascii="Lato" w:hAnsi="Lato"/>
                <w:sz w:val="18"/>
                <w:szCs w:val="18"/>
              </w:rPr>
            </w:pPr>
            <w:r w:rsidRPr="00C472E1">
              <w:rPr>
                <w:rFonts w:ascii="Lato" w:hAnsi="Lato"/>
                <w:sz w:val="18"/>
                <w:szCs w:val="18"/>
              </w:rPr>
              <w:t xml:space="preserve">obecnie, jako organ prowadzący narady koordynacyjne borykamy się z problemem powrotu projektów uzgodnionych nawet 10 lat wcześniej, które nie były nigdy zrealizowane, w międzyczasie powstały nowe projekty i występują kolizje. Są przypadki, gdzie żaden inwestor nie wyraża zgody na zmianę projektu. Okres obowiązywania uzgodnienia rozwiązywałby ten </w:t>
            </w:r>
            <w:r w:rsidRPr="00C472E1">
              <w:rPr>
                <w:rFonts w:ascii="Lato" w:hAnsi="Lato"/>
                <w:sz w:val="18"/>
                <w:szCs w:val="18"/>
              </w:rPr>
              <w:lastRenderedPageBreak/>
              <w:t>problem. Istnienie uzgodnionego projektu w bazie GESUT przez wiele lat (nie ma możliwości usunięcia niezrealizowanego projektu) często stwarza problem dla nowych projektów.</w:t>
            </w:r>
          </w:p>
          <w:p w14:paraId="1560A715" w14:textId="6ABD07C4" w:rsidR="00311AEB" w:rsidRPr="00C472E1" w:rsidRDefault="00311AEB" w:rsidP="00BA5790">
            <w:pPr>
              <w:pStyle w:val="Inne0"/>
              <w:shd w:val="clear" w:color="auto" w:fill="auto"/>
              <w:spacing w:before="120" w:after="120"/>
              <w:ind w:left="132" w:right="125"/>
              <w:rPr>
                <w:rFonts w:ascii="Lato" w:eastAsia="Arial" w:hAnsi="Lato" w:cs="Arial"/>
                <w:sz w:val="18"/>
                <w:szCs w:val="18"/>
              </w:rPr>
            </w:pPr>
            <w:r w:rsidRPr="00C472E1">
              <w:rPr>
                <w:rFonts w:ascii="Lato" w:hAnsi="Lato"/>
                <w:sz w:val="18"/>
                <w:szCs w:val="18"/>
              </w:rPr>
              <w:t>Niezbędne jest dodanie okresu obowiązywania uzgodnienia na naradzie koordynacyjnej, np. równorzędny z okresem ważności pozwolenia na budowę (ustawa - Prawo budowlane - art.37), lub jak w nieobowiązującym już rozporządzeniu o zudp - §13.</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37F69497" w14:textId="5DB9A291" w:rsidR="00311AEB" w:rsidRPr="00C472E1" w:rsidRDefault="00311AEB" w:rsidP="00BA5790">
            <w:pPr>
              <w:pStyle w:val="Inne0"/>
              <w:shd w:val="clear" w:color="auto" w:fill="auto"/>
              <w:spacing w:before="120" w:after="120"/>
              <w:ind w:left="140" w:right="272"/>
              <w:rPr>
                <w:rFonts w:ascii="Lato" w:eastAsia="Arial" w:hAnsi="Lato" w:cs="Arial"/>
                <w:sz w:val="18"/>
                <w:szCs w:val="18"/>
              </w:rPr>
            </w:pPr>
            <w:r w:rsidRPr="00C472E1">
              <w:rPr>
                <w:rFonts w:ascii="Lato" w:hAnsi="Lato"/>
                <w:color w:val="FF0000"/>
                <w:sz w:val="18"/>
                <w:szCs w:val="18"/>
              </w:rPr>
              <w:lastRenderedPageBreak/>
              <w:t>Po upływie 3 lat od uzgodnienia projektowane sieci uzbrojenia terenu usuwa się z bazy danych gesut jeśli nie uzyskały pozwolenia na budowę albo nie zostały zgłoszone prace budowlane o których mowa w ustawie Prawo budowlane.</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108AC7C7" w14:textId="77777777" w:rsidR="00311AEB" w:rsidRDefault="00311AEB" w:rsidP="00712F29">
            <w:pPr>
              <w:pStyle w:val="Inne0"/>
              <w:shd w:val="clear" w:color="auto" w:fill="auto"/>
              <w:spacing w:before="120" w:after="120"/>
              <w:ind w:left="139" w:right="132"/>
              <w:rPr>
                <w:rFonts w:ascii="Lato" w:eastAsia="Arial" w:hAnsi="Lato" w:cs="Arial"/>
                <w:sz w:val="18"/>
                <w:szCs w:val="18"/>
              </w:rPr>
            </w:pPr>
            <w:r>
              <w:rPr>
                <w:rFonts w:ascii="Lato" w:eastAsia="Arial" w:hAnsi="Lato" w:cs="Arial"/>
                <w:sz w:val="18"/>
                <w:szCs w:val="18"/>
              </w:rPr>
              <w:t>Uwaga nie została uwzględniona.</w:t>
            </w:r>
          </w:p>
          <w:p w14:paraId="32668EAD" w14:textId="1C7AA41B" w:rsidR="00311AEB" w:rsidRDefault="00311AEB" w:rsidP="00712F29">
            <w:pPr>
              <w:pStyle w:val="Inne0"/>
              <w:shd w:val="clear" w:color="auto" w:fill="auto"/>
              <w:spacing w:before="120" w:after="120"/>
              <w:ind w:left="139" w:right="132"/>
              <w:rPr>
                <w:rFonts w:ascii="Lato" w:eastAsia="Arial" w:hAnsi="Lato" w:cs="Arial"/>
                <w:sz w:val="18"/>
                <w:szCs w:val="18"/>
              </w:rPr>
            </w:pPr>
            <w:bookmarkStart w:id="11" w:name="_Hlk207610393"/>
            <w:r>
              <w:rPr>
                <w:rFonts w:ascii="Lato" w:eastAsia="Arial" w:hAnsi="Lato" w:cs="Arial"/>
                <w:sz w:val="18"/>
                <w:szCs w:val="18"/>
              </w:rPr>
              <w:t>Poruszona kwestia pozostaje poza zakresem projektu ustawy, dotyczy bowiem przepisów wykonawczych regulujących sposób prowadzenia bazy danych GESUT, tj. przepisów r</w:t>
            </w:r>
            <w:r w:rsidRPr="00B05536">
              <w:rPr>
                <w:rFonts w:ascii="Lato" w:eastAsia="Arial" w:hAnsi="Lato" w:cs="Arial"/>
                <w:sz w:val="18"/>
                <w:szCs w:val="18"/>
              </w:rPr>
              <w:t>ozporządzeni</w:t>
            </w:r>
            <w:r>
              <w:rPr>
                <w:rFonts w:ascii="Lato" w:eastAsia="Arial" w:hAnsi="Lato" w:cs="Arial"/>
                <w:sz w:val="18"/>
                <w:szCs w:val="18"/>
              </w:rPr>
              <w:t>a</w:t>
            </w:r>
            <w:r w:rsidRPr="00B05536">
              <w:rPr>
                <w:rFonts w:ascii="Lato" w:eastAsia="Arial" w:hAnsi="Lato" w:cs="Arial"/>
                <w:sz w:val="18"/>
                <w:szCs w:val="18"/>
              </w:rPr>
              <w:t xml:space="preserve"> z dnia 23 lipca 2021 r. w sprawie geodezyjnej ewidencji sieci uzbrojenia terenu</w:t>
            </w:r>
            <w:bookmarkEnd w:id="11"/>
            <w:r>
              <w:rPr>
                <w:rFonts w:ascii="Lato" w:eastAsia="Arial" w:hAnsi="Lato" w:cs="Arial"/>
                <w:sz w:val="18"/>
                <w:szCs w:val="18"/>
              </w:rPr>
              <w:t>.</w:t>
            </w:r>
          </w:p>
          <w:p w14:paraId="1813C2BF" w14:textId="3A4FAF7C" w:rsidR="00311AEB" w:rsidRDefault="00311AEB" w:rsidP="00712F29">
            <w:pPr>
              <w:pStyle w:val="Inne0"/>
              <w:shd w:val="clear" w:color="auto" w:fill="auto"/>
              <w:spacing w:before="120" w:after="120"/>
              <w:ind w:left="139" w:right="132"/>
              <w:rPr>
                <w:rFonts w:ascii="Lato" w:eastAsia="Arial" w:hAnsi="Lato" w:cs="Arial"/>
                <w:sz w:val="18"/>
                <w:szCs w:val="18"/>
              </w:rPr>
            </w:pPr>
            <w:r>
              <w:rPr>
                <w:rFonts w:ascii="Lato" w:eastAsia="Arial" w:hAnsi="Lato" w:cs="Arial"/>
                <w:sz w:val="18"/>
                <w:szCs w:val="18"/>
              </w:rPr>
              <w:t xml:space="preserve">Jednocześnie jednak należy wskazać, że dodanie przedmiotowych regulacji wiązać się będzie z nałożeniem na organy dodatkowych obowiązków – </w:t>
            </w:r>
            <w:r>
              <w:rPr>
                <w:rFonts w:ascii="Lato" w:eastAsia="Arial" w:hAnsi="Lato" w:cs="Arial"/>
                <w:sz w:val="18"/>
                <w:szCs w:val="18"/>
              </w:rPr>
              <w:lastRenderedPageBreak/>
              <w:t>konieczności bieżącego pozyskiwania od organów administracji architektoniczno-budowlanej kopii pozwoleń na budowę i zgłoszeń budowy i ich analizy. Dodatkowo zgodnie z art. 29a ustawy z dnia 7 lipca 1994 r. – Prawo budowlane budowa przyłączy nie wymaga ani pozwolenia na budowę ani zgłoszenia budowy.</w:t>
            </w:r>
          </w:p>
          <w:p w14:paraId="51449889" w14:textId="2D7BE9A3" w:rsidR="00311AEB" w:rsidRPr="00712F29" w:rsidRDefault="00311AEB" w:rsidP="00B05536">
            <w:pPr>
              <w:pStyle w:val="Inne0"/>
              <w:shd w:val="clear" w:color="auto" w:fill="auto"/>
              <w:spacing w:before="120" w:after="120"/>
              <w:ind w:left="139" w:right="132"/>
              <w:rPr>
                <w:rFonts w:ascii="Lato" w:eastAsia="Arial" w:hAnsi="Lato" w:cs="Arial"/>
                <w:sz w:val="18"/>
                <w:szCs w:val="18"/>
              </w:rPr>
            </w:pPr>
            <w:r>
              <w:rPr>
                <w:rFonts w:ascii="Lato" w:eastAsia="Arial" w:hAnsi="Lato" w:cs="Arial"/>
                <w:sz w:val="18"/>
                <w:szCs w:val="18"/>
              </w:rPr>
              <w:t>Należy również wskazać, że ujawnienie czy usunięcie projektowanej sieci uzbrojenia terenu z bazy danych GESUT nie przesądza o możliwości realizacji inwestycji przez inwestora i nie jest warunkiem koniecznym do uzyskania pozwolenia na budowę lub zgłoszenia budowy, ma jedynie walor informacyjny. Narada koordynacyjna również nie stanowi wiążącego uzgodnienia a jedynie pomoc dla projektanta w projektowaniu przebiegu sieci.</w:t>
            </w:r>
          </w:p>
        </w:tc>
      </w:tr>
      <w:tr w:rsidR="00311AEB" w:rsidRPr="00C472E1" w14:paraId="29D86633" w14:textId="4F9C95A3" w:rsidTr="001D2648">
        <w:tc>
          <w:tcPr>
            <w:tcW w:w="706" w:type="dxa"/>
            <w:tcBorders>
              <w:top w:val="single" w:sz="4" w:space="0" w:color="auto"/>
              <w:left w:val="single" w:sz="4" w:space="0" w:color="auto"/>
              <w:bottom w:val="single" w:sz="4" w:space="0" w:color="auto"/>
            </w:tcBorders>
            <w:shd w:val="clear" w:color="auto" w:fill="FFFFFF" w:themeFill="background1"/>
          </w:tcPr>
          <w:p w14:paraId="0108D4BE"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4AD61AEB" w14:textId="272ACBD9" w:rsidR="00311AEB" w:rsidRPr="00C472E1" w:rsidRDefault="00311AEB" w:rsidP="00BA5790">
            <w:pPr>
              <w:pStyle w:val="Inne0"/>
              <w:shd w:val="clear" w:color="auto" w:fill="auto"/>
              <w:spacing w:before="120" w:after="120"/>
              <w:ind w:left="132" w:right="133"/>
              <w:rPr>
                <w:rFonts w:ascii="Lato" w:eastAsia="Arial" w:hAnsi="Lato" w:cs="Arial"/>
                <w:sz w:val="18"/>
                <w:szCs w:val="18"/>
              </w:rPr>
            </w:pPr>
            <w:r w:rsidRPr="00C472E1">
              <w:rPr>
                <w:rFonts w:ascii="Lato" w:hAnsi="Lato"/>
                <w:sz w:val="18"/>
                <w:szCs w:val="18"/>
              </w:rPr>
              <w:t>Kujawsko -Pomorski Wojewódzki Inspektor Nadzoru 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12D3956C" w14:textId="2FDB16EE" w:rsidR="00311AEB" w:rsidRPr="00C472E1" w:rsidRDefault="00311AEB" w:rsidP="00BA5790">
            <w:pPr>
              <w:pStyle w:val="Inne0"/>
              <w:shd w:val="clear" w:color="auto" w:fill="auto"/>
              <w:spacing w:before="120" w:after="120"/>
              <w:ind w:left="132" w:right="125"/>
              <w:rPr>
                <w:rFonts w:ascii="Lato" w:eastAsia="Arial" w:hAnsi="Lato" w:cs="Arial"/>
                <w:sz w:val="18"/>
                <w:szCs w:val="18"/>
              </w:rPr>
            </w:pPr>
            <w:r w:rsidRPr="00C472E1">
              <w:rPr>
                <w:rFonts w:ascii="Lato" w:hAnsi="Lato"/>
                <w:sz w:val="18"/>
                <w:szCs w:val="18"/>
              </w:rPr>
              <w:t>Dot. projektowanego art. 28b ust. 2a - proponuje się wskazanie formatu dokumentu elektronicznego.</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5A180C53" w14:textId="030B6CCD" w:rsidR="00311AEB" w:rsidRPr="00C472E1" w:rsidRDefault="00311AEB" w:rsidP="00BA5790">
            <w:pPr>
              <w:pStyle w:val="Inne0"/>
              <w:shd w:val="clear" w:color="auto" w:fill="auto"/>
              <w:spacing w:before="120" w:after="120"/>
              <w:ind w:left="140" w:right="272"/>
              <w:rPr>
                <w:rFonts w:ascii="Lato" w:eastAsia="Arial" w:hAnsi="Lato" w:cs="Arial"/>
                <w:sz w:val="18"/>
                <w:szCs w:val="18"/>
              </w:rPr>
            </w:pPr>
            <w:r w:rsidRPr="00C472E1">
              <w:rPr>
                <w:rFonts w:ascii="Lato" w:hAnsi="Lato"/>
                <w:sz w:val="18"/>
                <w:szCs w:val="18"/>
              </w:rPr>
              <w:t xml:space="preserve">Inwestor lub projektant składa do starosty wniosek o skoordynowanie usytuowania projektowanej sieci uzbrojenia terenu wraz z propozycją usytuowania projektowanej sieci uzbrojenia terenu przedstawioną na planie sytuacyjnym, w formie dokumentu elektronicznego </w:t>
            </w:r>
            <w:r w:rsidRPr="00C472E1">
              <w:rPr>
                <w:rFonts w:ascii="Lato" w:hAnsi="Lato"/>
                <w:color w:val="EE0000"/>
                <w:sz w:val="18"/>
                <w:szCs w:val="18"/>
              </w:rPr>
              <w:t>w formacie PDF lub .dxf.</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1FD9C0DE" w14:textId="77777777" w:rsidR="00311AEB" w:rsidRDefault="00311AEB" w:rsidP="00B05536">
            <w:pPr>
              <w:pStyle w:val="Inne0"/>
              <w:shd w:val="clear" w:color="auto" w:fill="auto"/>
              <w:spacing w:before="120" w:after="120"/>
              <w:ind w:left="139" w:right="132"/>
              <w:rPr>
                <w:rFonts w:ascii="Lato" w:eastAsia="Arial" w:hAnsi="Lato" w:cs="Arial"/>
                <w:sz w:val="18"/>
                <w:szCs w:val="18"/>
              </w:rPr>
            </w:pPr>
            <w:r>
              <w:rPr>
                <w:rFonts w:ascii="Lato" w:eastAsia="Arial" w:hAnsi="Lato" w:cs="Arial"/>
                <w:sz w:val="18"/>
                <w:szCs w:val="18"/>
              </w:rPr>
              <w:t>Uwaga nie została uwzględniona.</w:t>
            </w:r>
          </w:p>
          <w:p w14:paraId="45256E33" w14:textId="52B6D083" w:rsidR="00311AEB" w:rsidRPr="00712F29" w:rsidRDefault="00311AEB" w:rsidP="00712F29">
            <w:pPr>
              <w:pStyle w:val="Inne0"/>
              <w:shd w:val="clear" w:color="auto" w:fill="auto"/>
              <w:spacing w:before="120" w:after="120"/>
              <w:ind w:left="139" w:right="132"/>
              <w:rPr>
                <w:rFonts w:ascii="Lato" w:eastAsia="Arial" w:hAnsi="Lato" w:cs="Arial"/>
                <w:sz w:val="18"/>
                <w:szCs w:val="18"/>
              </w:rPr>
            </w:pPr>
            <w:r w:rsidRPr="00C472E1">
              <w:rPr>
                <w:rFonts w:ascii="Lato" w:eastAsia="Arial" w:hAnsi="Lato" w:cs="Arial"/>
                <w:sz w:val="18"/>
                <w:szCs w:val="18"/>
              </w:rPr>
              <w:t>Formatem wymiany danych jest plik GML. Ze względu na dużą liczbę systemów ograniczanie listy formatów plików jest niewskazane.</w:t>
            </w:r>
          </w:p>
        </w:tc>
      </w:tr>
      <w:tr w:rsidR="00311AEB" w:rsidRPr="00C472E1" w14:paraId="26E0850B" w14:textId="48016827" w:rsidTr="001D2648">
        <w:tc>
          <w:tcPr>
            <w:tcW w:w="706" w:type="dxa"/>
            <w:tcBorders>
              <w:top w:val="single" w:sz="4" w:space="0" w:color="auto"/>
              <w:left w:val="single" w:sz="4" w:space="0" w:color="auto"/>
              <w:bottom w:val="single" w:sz="4" w:space="0" w:color="auto"/>
            </w:tcBorders>
            <w:shd w:val="clear" w:color="auto" w:fill="FFFFFF" w:themeFill="background1"/>
          </w:tcPr>
          <w:p w14:paraId="6DD58578"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336E4FB8" w14:textId="68599AC2" w:rsidR="00311AEB" w:rsidRPr="00C472E1" w:rsidRDefault="00311AEB" w:rsidP="00BA5790">
            <w:pPr>
              <w:pStyle w:val="Inne0"/>
              <w:shd w:val="clear" w:color="auto" w:fill="auto"/>
              <w:spacing w:before="120" w:after="120"/>
              <w:ind w:left="132" w:right="133"/>
              <w:rPr>
                <w:rFonts w:ascii="Lato" w:eastAsia="Arial" w:hAnsi="Lato" w:cs="Arial"/>
                <w:sz w:val="18"/>
                <w:szCs w:val="18"/>
              </w:rPr>
            </w:pPr>
            <w:r w:rsidRPr="00C472E1">
              <w:rPr>
                <w:rFonts w:ascii="Lato" w:hAnsi="Lato"/>
                <w:sz w:val="18"/>
                <w:szCs w:val="18"/>
              </w:rPr>
              <w:t>Kujawsko -Pomorski Wojewódzki Inspektor Nadzoru 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29F51AE4" w14:textId="5092FDB6" w:rsidR="00311AEB" w:rsidRPr="00C472E1" w:rsidRDefault="00311AEB" w:rsidP="00BA5790">
            <w:pPr>
              <w:pStyle w:val="Inne0"/>
              <w:shd w:val="clear" w:color="auto" w:fill="auto"/>
              <w:spacing w:before="120" w:after="120"/>
              <w:ind w:left="132" w:right="125"/>
              <w:rPr>
                <w:rFonts w:ascii="Lato" w:eastAsia="Arial" w:hAnsi="Lato" w:cs="Arial"/>
                <w:sz w:val="18"/>
                <w:szCs w:val="18"/>
              </w:rPr>
            </w:pPr>
            <w:r w:rsidRPr="00C472E1">
              <w:rPr>
                <w:rFonts w:ascii="Lato" w:hAnsi="Lato"/>
                <w:sz w:val="18"/>
                <w:szCs w:val="18"/>
              </w:rPr>
              <w:t>Dot. projektowanego art. 28b ust. 3a - (uwaga redakcyjna) w ww. ustępie odwołano się do uchylonego przepisu prawa. Zamiast ust. 3 powinno być ust. 3b.</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3B155686" w14:textId="321C1BEA" w:rsidR="00311AEB" w:rsidRPr="00C472E1" w:rsidRDefault="00311AEB" w:rsidP="00BA5790">
            <w:pPr>
              <w:pStyle w:val="Inne0"/>
              <w:shd w:val="clear" w:color="auto" w:fill="auto"/>
              <w:spacing w:before="120" w:after="120"/>
              <w:ind w:left="140" w:right="272"/>
              <w:rPr>
                <w:rFonts w:ascii="Lato" w:eastAsia="Arial" w:hAnsi="Lato" w:cs="Arial"/>
                <w:sz w:val="18"/>
                <w:szCs w:val="18"/>
              </w:rPr>
            </w:pPr>
            <w:r w:rsidRPr="00C472E1">
              <w:rPr>
                <w:rFonts w:ascii="Lato" w:hAnsi="Lato"/>
                <w:sz w:val="18"/>
                <w:szCs w:val="18"/>
              </w:rPr>
              <w:t xml:space="preserve">Poprzez aktualną mapę zasadniczą, o której mowa </w:t>
            </w:r>
            <w:r w:rsidRPr="00C472E1">
              <w:rPr>
                <w:rFonts w:ascii="Lato" w:hAnsi="Lato"/>
                <w:color w:val="EE0000"/>
                <w:sz w:val="18"/>
                <w:szCs w:val="18"/>
              </w:rPr>
              <w:t xml:space="preserve">w ust. 3b </w:t>
            </w:r>
            <w:r w:rsidRPr="00C472E1">
              <w:rPr>
                <w:rFonts w:ascii="Lato" w:hAnsi="Lato"/>
                <w:sz w:val="18"/>
                <w:szCs w:val="18"/>
              </w:rPr>
              <w:t>należy rozumieć mapę zasadniczą, której treść zgodna jest ze stanem faktycznym w terenie.</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2CCD0B5E" w14:textId="5139E65F" w:rsidR="00311AEB" w:rsidRDefault="00311AEB" w:rsidP="00B05536">
            <w:pPr>
              <w:pStyle w:val="Inne0"/>
              <w:shd w:val="clear" w:color="auto" w:fill="auto"/>
              <w:spacing w:before="120" w:after="120"/>
              <w:ind w:left="139" w:right="132"/>
              <w:rPr>
                <w:rFonts w:ascii="Lato" w:eastAsia="Arial" w:hAnsi="Lato" w:cs="Arial"/>
                <w:sz w:val="18"/>
                <w:szCs w:val="18"/>
              </w:rPr>
            </w:pPr>
            <w:r>
              <w:rPr>
                <w:rFonts w:ascii="Lato" w:eastAsia="Arial" w:hAnsi="Lato" w:cs="Arial"/>
                <w:sz w:val="18"/>
                <w:szCs w:val="18"/>
              </w:rPr>
              <w:t>Uwaga została uwzględniona.</w:t>
            </w:r>
          </w:p>
          <w:p w14:paraId="790580E6" w14:textId="77777777" w:rsidR="00311AEB" w:rsidRPr="00712F29" w:rsidRDefault="00311AEB" w:rsidP="00712F29">
            <w:pPr>
              <w:pStyle w:val="Inne0"/>
              <w:shd w:val="clear" w:color="auto" w:fill="auto"/>
              <w:spacing w:before="120" w:after="120"/>
              <w:ind w:left="139" w:right="132"/>
              <w:rPr>
                <w:rFonts w:ascii="Lato" w:eastAsia="Arial" w:hAnsi="Lato" w:cs="Arial"/>
                <w:sz w:val="18"/>
                <w:szCs w:val="18"/>
              </w:rPr>
            </w:pPr>
          </w:p>
        </w:tc>
      </w:tr>
      <w:tr w:rsidR="00311AEB" w:rsidRPr="00C472E1" w14:paraId="557096B3" w14:textId="632EE480" w:rsidTr="001D2648">
        <w:tc>
          <w:tcPr>
            <w:tcW w:w="706" w:type="dxa"/>
            <w:tcBorders>
              <w:top w:val="single" w:sz="4" w:space="0" w:color="auto"/>
              <w:left w:val="single" w:sz="4" w:space="0" w:color="auto"/>
              <w:bottom w:val="single" w:sz="4" w:space="0" w:color="auto"/>
            </w:tcBorders>
            <w:shd w:val="clear" w:color="auto" w:fill="FFFFFF" w:themeFill="background1"/>
          </w:tcPr>
          <w:p w14:paraId="0E5CBDF5"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16F01402" w14:textId="7B67AFF4" w:rsidR="00311AEB" w:rsidRPr="00C472E1" w:rsidRDefault="00311AEB" w:rsidP="00BA5790">
            <w:pPr>
              <w:pStyle w:val="Inne0"/>
              <w:shd w:val="clear" w:color="auto" w:fill="auto"/>
              <w:spacing w:before="120" w:after="120"/>
              <w:ind w:left="132" w:right="133"/>
              <w:rPr>
                <w:rFonts w:ascii="Lato" w:eastAsia="Arial" w:hAnsi="Lato" w:cs="Arial"/>
                <w:sz w:val="18"/>
                <w:szCs w:val="18"/>
              </w:rPr>
            </w:pPr>
            <w:r w:rsidRPr="00C472E1">
              <w:rPr>
                <w:rFonts w:ascii="Lato" w:hAnsi="Lato"/>
                <w:sz w:val="18"/>
                <w:szCs w:val="18"/>
              </w:rPr>
              <w:t>Kujawsko -Pomorski Wojewódzki Inspektor Nadzoru 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133C4674" w14:textId="53D61C93" w:rsidR="00311AEB" w:rsidRPr="00C472E1" w:rsidRDefault="00311AEB" w:rsidP="00BA5790">
            <w:pPr>
              <w:pStyle w:val="Inne0"/>
              <w:shd w:val="clear" w:color="auto" w:fill="auto"/>
              <w:spacing w:before="120" w:after="120"/>
              <w:ind w:left="132" w:right="125"/>
              <w:rPr>
                <w:rFonts w:ascii="Lato" w:eastAsia="Arial" w:hAnsi="Lato" w:cs="Arial"/>
                <w:sz w:val="18"/>
                <w:szCs w:val="18"/>
              </w:rPr>
            </w:pPr>
            <w:r w:rsidRPr="00C472E1">
              <w:rPr>
                <w:rFonts w:ascii="Lato" w:hAnsi="Lato"/>
                <w:sz w:val="18"/>
                <w:szCs w:val="18"/>
              </w:rPr>
              <w:t>Dot. projektowanego art. 28b ust. 10 - proponuje się, aby plan z adnotacją stanowił załącznik do protokołu. Takie rozwiązanie ułatwi obsługę wniosku, ponieważ wyeliminuje konieczność łączenia dwóch plików w jeden dokument. Wprowadzenie tej zmiany zwiększy przejrzystość dokumentacji i usprawni procesy administracyjne.</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0A678CB0" w14:textId="581313D5" w:rsidR="00311AEB" w:rsidRPr="00C472E1" w:rsidRDefault="00311AEB" w:rsidP="00BA5790">
            <w:pPr>
              <w:pStyle w:val="Inne0"/>
              <w:shd w:val="clear" w:color="auto" w:fill="auto"/>
              <w:spacing w:before="120" w:after="120"/>
              <w:ind w:left="140" w:right="272"/>
              <w:rPr>
                <w:rFonts w:ascii="Lato" w:eastAsia="Arial" w:hAnsi="Lato" w:cs="Arial"/>
                <w:sz w:val="18"/>
                <w:szCs w:val="18"/>
              </w:rPr>
            </w:pPr>
            <w:r w:rsidRPr="00C472E1">
              <w:rPr>
                <w:rFonts w:ascii="Lato" w:hAnsi="Lato"/>
                <w:color w:val="EE0000"/>
                <w:sz w:val="18"/>
                <w:szCs w:val="18"/>
              </w:rPr>
              <w:t xml:space="preserve">Załącznik do </w:t>
            </w:r>
            <w:r w:rsidRPr="00C472E1">
              <w:rPr>
                <w:rFonts w:ascii="Lato" w:hAnsi="Lato"/>
                <w:sz w:val="18"/>
                <w:szCs w:val="18"/>
              </w:rPr>
              <w:t>protokołu z narady koordynacyjnej stanowi plan sytuacyjny, o którym mowa w ust. 2a lub plan sytuacyjny uwzględniający zastrzeżenia uczestników narady koordynacyjnej, jeżeli zostały przyjęte przez wnioskodawcę w toku tej narady.</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11BFFBA8" w14:textId="77777777" w:rsidR="00311AEB" w:rsidRDefault="00311AEB" w:rsidP="00712F29">
            <w:pPr>
              <w:pStyle w:val="Inne0"/>
              <w:shd w:val="clear" w:color="auto" w:fill="auto"/>
              <w:spacing w:before="120" w:after="120"/>
              <w:ind w:left="139" w:right="132"/>
              <w:rPr>
                <w:rFonts w:ascii="Lato" w:eastAsia="Arial" w:hAnsi="Lato" w:cs="Arial"/>
                <w:sz w:val="18"/>
                <w:szCs w:val="18"/>
              </w:rPr>
            </w:pPr>
            <w:r>
              <w:rPr>
                <w:rFonts w:ascii="Lato" w:eastAsia="Arial" w:hAnsi="Lato" w:cs="Arial"/>
                <w:sz w:val="18"/>
                <w:szCs w:val="18"/>
              </w:rPr>
              <w:t>Uwaga nie została uwzględniona.</w:t>
            </w:r>
          </w:p>
          <w:p w14:paraId="1900E08A" w14:textId="4FA770B0" w:rsidR="00311AEB" w:rsidRPr="00712F29" w:rsidRDefault="00311AEB" w:rsidP="00712F29">
            <w:pPr>
              <w:pStyle w:val="Inne0"/>
              <w:shd w:val="clear" w:color="auto" w:fill="auto"/>
              <w:spacing w:before="120" w:after="120"/>
              <w:ind w:left="139" w:right="132"/>
              <w:rPr>
                <w:rFonts w:ascii="Lato" w:eastAsia="Arial" w:hAnsi="Lato" w:cs="Arial"/>
                <w:sz w:val="18"/>
                <w:szCs w:val="18"/>
              </w:rPr>
            </w:pPr>
            <w:r>
              <w:rPr>
                <w:rFonts w:ascii="Lato" w:eastAsia="Arial" w:hAnsi="Lato" w:cs="Arial"/>
                <w:sz w:val="18"/>
                <w:szCs w:val="18"/>
              </w:rPr>
              <w:t xml:space="preserve">Plan sytuacyjny powinien stanowić integralną część protokołu, a nie dwa oddzielne dokumenty. Ma to na celu zapewnienie braku ingerencji w dokumenty dołączane </w:t>
            </w:r>
            <w:r w:rsidRPr="00B05536">
              <w:rPr>
                <w:rFonts w:ascii="Lato" w:eastAsia="Arial" w:hAnsi="Lato" w:cs="Arial"/>
                <w:sz w:val="18"/>
                <w:szCs w:val="18"/>
              </w:rPr>
              <w:t>do wniosku o pozwolenie na budowę albo zgłoszenia budow</w:t>
            </w:r>
            <w:r>
              <w:rPr>
                <w:rFonts w:ascii="Lato" w:eastAsia="Arial" w:hAnsi="Lato" w:cs="Arial"/>
                <w:sz w:val="18"/>
                <w:szCs w:val="18"/>
              </w:rPr>
              <w:t>y</w:t>
            </w:r>
            <w:r w:rsidRPr="00B05536">
              <w:rPr>
                <w:rFonts w:ascii="Lato" w:eastAsia="Arial" w:hAnsi="Lato" w:cs="Arial"/>
                <w:sz w:val="18"/>
                <w:szCs w:val="18"/>
              </w:rPr>
              <w:t>, o których mowa w ustawie z dnia 7 lipca 1994 r. – Prawo budowlane</w:t>
            </w:r>
            <w:r>
              <w:rPr>
                <w:rFonts w:ascii="Lato" w:eastAsia="Arial" w:hAnsi="Lato" w:cs="Arial"/>
                <w:sz w:val="18"/>
                <w:szCs w:val="18"/>
              </w:rPr>
              <w:t>.</w:t>
            </w:r>
          </w:p>
        </w:tc>
      </w:tr>
      <w:tr w:rsidR="00311AEB" w:rsidRPr="00C472E1" w14:paraId="264EE239" w14:textId="51B2C009" w:rsidTr="001D2648">
        <w:tc>
          <w:tcPr>
            <w:tcW w:w="706" w:type="dxa"/>
            <w:tcBorders>
              <w:top w:val="single" w:sz="4" w:space="0" w:color="auto"/>
              <w:left w:val="single" w:sz="4" w:space="0" w:color="auto"/>
              <w:bottom w:val="single" w:sz="4" w:space="0" w:color="auto"/>
            </w:tcBorders>
            <w:shd w:val="clear" w:color="auto" w:fill="FFFFFF" w:themeFill="background1"/>
          </w:tcPr>
          <w:p w14:paraId="5B522638"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79912056" w14:textId="6EECC9D0" w:rsidR="00311AEB" w:rsidRPr="00C472E1" w:rsidRDefault="00311AEB" w:rsidP="00BA5790">
            <w:pPr>
              <w:pStyle w:val="Inne0"/>
              <w:shd w:val="clear" w:color="auto" w:fill="auto"/>
              <w:spacing w:before="120" w:after="120"/>
              <w:ind w:left="132" w:right="133"/>
              <w:rPr>
                <w:rFonts w:ascii="Lato" w:eastAsia="Arial" w:hAnsi="Lato" w:cs="Arial"/>
                <w:sz w:val="18"/>
                <w:szCs w:val="18"/>
              </w:rPr>
            </w:pPr>
            <w:r w:rsidRPr="00C472E1">
              <w:rPr>
                <w:rFonts w:ascii="Lato" w:hAnsi="Lato"/>
                <w:sz w:val="18"/>
                <w:szCs w:val="18"/>
              </w:rPr>
              <w:t xml:space="preserve">Kujawsko -Pomorski Wojewódzki Inspektor Nadzoru </w:t>
            </w:r>
            <w:r w:rsidRPr="00C472E1">
              <w:rPr>
                <w:rFonts w:ascii="Lato" w:hAnsi="Lato"/>
                <w:sz w:val="18"/>
                <w:szCs w:val="18"/>
              </w:rPr>
              <w:lastRenderedPageBreak/>
              <w:t>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0D071EEF" w14:textId="77777777" w:rsidR="00311AEB" w:rsidRPr="00C472E1" w:rsidRDefault="00311AEB" w:rsidP="00BA5790">
            <w:pPr>
              <w:pStyle w:val="Inne0"/>
              <w:shd w:val="clear" w:color="auto" w:fill="auto"/>
              <w:spacing w:before="120" w:after="120"/>
              <w:ind w:left="132" w:right="125"/>
              <w:rPr>
                <w:rFonts w:ascii="Lato" w:hAnsi="Lato"/>
                <w:sz w:val="18"/>
                <w:szCs w:val="18"/>
              </w:rPr>
            </w:pPr>
            <w:r w:rsidRPr="00C472E1">
              <w:rPr>
                <w:rFonts w:ascii="Lato" w:hAnsi="Lato"/>
                <w:sz w:val="18"/>
                <w:szCs w:val="18"/>
              </w:rPr>
              <w:lastRenderedPageBreak/>
              <w:t>Dot. projektowanego art. 28ba ust. 5 -</w:t>
            </w:r>
          </w:p>
          <w:p w14:paraId="653A7FBA" w14:textId="77777777" w:rsidR="00311AEB" w:rsidRPr="00C472E1" w:rsidRDefault="00311AEB" w:rsidP="00BA5790">
            <w:pPr>
              <w:pStyle w:val="Inne0"/>
              <w:shd w:val="clear" w:color="auto" w:fill="auto"/>
              <w:spacing w:before="120" w:after="120"/>
              <w:ind w:left="132" w:right="125"/>
              <w:rPr>
                <w:rFonts w:ascii="Lato" w:hAnsi="Lato"/>
                <w:sz w:val="18"/>
                <w:szCs w:val="18"/>
              </w:rPr>
            </w:pPr>
            <w:r w:rsidRPr="00C472E1">
              <w:rPr>
                <w:rFonts w:ascii="Lato" w:hAnsi="Lato"/>
                <w:sz w:val="18"/>
                <w:szCs w:val="18"/>
              </w:rPr>
              <w:t xml:space="preserve">warto doprecyzować, co należy rozumieć pod pojęciem zastrzeżenia i dodać ust. 5a wyjaśniający to pojęcie. Obecne, nieprecyzyjne brzmienie może prowadzić do niejasności interpretacyjnych, co w </w:t>
            </w:r>
            <w:r w:rsidRPr="00C472E1">
              <w:rPr>
                <w:rFonts w:ascii="Lato" w:hAnsi="Lato"/>
                <w:sz w:val="18"/>
                <w:szCs w:val="18"/>
              </w:rPr>
              <w:lastRenderedPageBreak/>
              <w:t>konsekwencji może wydłużać procedurę uzgodnienia.</w:t>
            </w:r>
          </w:p>
          <w:p w14:paraId="4F9275F5" w14:textId="7D7C92FB" w:rsidR="00311AEB" w:rsidRPr="00C472E1" w:rsidRDefault="00311AEB" w:rsidP="00BA5790">
            <w:pPr>
              <w:pStyle w:val="Inne0"/>
              <w:shd w:val="clear" w:color="auto" w:fill="auto"/>
              <w:spacing w:before="120" w:after="120"/>
              <w:ind w:left="132" w:right="125"/>
              <w:rPr>
                <w:rFonts w:ascii="Lato" w:eastAsia="Arial" w:hAnsi="Lato" w:cs="Arial"/>
                <w:sz w:val="18"/>
                <w:szCs w:val="18"/>
              </w:rPr>
            </w:pPr>
            <w:r w:rsidRPr="00C472E1">
              <w:rPr>
                <w:rFonts w:ascii="Lato" w:hAnsi="Lato"/>
                <w:sz w:val="18"/>
                <w:szCs w:val="18"/>
              </w:rPr>
              <w:t>Czy zastrzeżenia oznaczają każdy wpis w protokole odnoszący się do lokalizacji sieci, czy jedynie te, które jednoznacznie wskazują na kolizję z istniejącym uzbrojeniem terenu lub innymi obiektami? Jasne określenie zakresu tego pojęcia pozwoliłoby uniknąć rozbieżności interpretacyjnych i zwiększyłoby efektywność całego procesu uzgadniania.</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744A290F" w14:textId="77777777" w:rsidR="00311AEB" w:rsidRPr="00C472E1" w:rsidRDefault="00311AEB" w:rsidP="00BA5790">
            <w:pPr>
              <w:pStyle w:val="Inne0"/>
              <w:shd w:val="clear" w:color="auto" w:fill="auto"/>
              <w:spacing w:before="120" w:after="120"/>
              <w:ind w:left="140" w:right="272"/>
              <w:rPr>
                <w:rFonts w:ascii="Lato" w:hAnsi="Lato"/>
                <w:sz w:val="18"/>
                <w:szCs w:val="18"/>
              </w:rPr>
            </w:pPr>
            <w:r w:rsidRPr="00C472E1">
              <w:rPr>
                <w:rFonts w:ascii="Lato" w:hAnsi="Lato"/>
                <w:color w:val="EE0000"/>
                <w:sz w:val="18"/>
                <w:szCs w:val="18"/>
              </w:rPr>
              <w:lastRenderedPageBreak/>
              <w:t xml:space="preserve">Dodać: ust. 5a Ilekroć w ustawie jest mowa o zastrzeżeniach do usytuowania projektowanej sieci uzbrojenia terenu, należy przez to rozumieć uwagi zgłoszone przez uczestników narady dotyczące lokalizacji projektowanej sieci uzbrojenia terenu, </w:t>
            </w:r>
            <w:r w:rsidRPr="00C472E1">
              <w:rPr>
                <w:rFonts w:ascii="Lato" w:hAnsi="Lato"/>
                <w:color w:val="EE0000"/>
                <w:sz w:val="18"/>
                <w:szCs w:val="18"/>
              </w:rPr>
              <w:lastRenderedPageBreak/>
              <w:t>które:</w:t>
            </w:r>
          </w:p>
          <w:p w14:paraId="5C161118" w14:textId="77777777" w:rsidR="00311AEB" w:rsidRPr="00C472E1" w:rsidRDefault="00311AEB" w:rsidP="00146802">
            <w:pPr>
              <w:pStyle w:val="Inne0"/>
              <w:numPr>
                <w:ilvl w:val="0"/>
                <w:numId w:val="83"/>
              </w:numPr>
              <w:shd w:val="clear" w:color="auto" w:fill="auto"/>
              <w:tabs>
                <w:tab w:val="left" w:pos="691"/>
              </w:tabs>
              <w:spacing w:before="120" w:after="120"/>
              <w:ind w:right="272"/>
              <w:rPr>
                <w:rFonts w:ascii="Lato" w:hAnsi="Lato"/>
                <w:sz w:val="18"/>
                <w:szCs w:val="18"/>
              </w:rPr>
            </w:pPr>
            <w:r w:rsidRPr="00C472E1">
              <w:rPr>
                <w:rFonts w:ascii="Lato" w:hAnsi="Lato"/>
                <w:color w:val="EE0000"/>
                <w:sz w:val="18"/>
                <w:szCs w:val="18"/>
              </w:rPr>
              <w:t xml:space="preserve">wskazują na </w:t>
            </w:r>
            <w:r w:rsidRPr="001032A3">
              <w:rPr>
                <w:rFonts w:ascii="Lato" w:hAnsi="Lato"/>
                <w:color w:val="EE0000"/>
                <w:sz w:val="18"/>
                <w:szCs w:val="18"/>
                <w:u w:val="single"/>
              </w:rPr>
              <w:t>kolizję</w:t>
            </w:r>
            <w:r w:rsidRPr="00C472E1">
              <w:rPr>
                <w:rFonts w:ascii="Lato" w:hAnsi="Lato"/>
                <w:color w:val="EE0000"/>
                <w:sz w:val="18"/>
                <w:szCs w:val="18"/>
              </w:rPr>
              <w:t xml:space="preserve"> z istniejącym uzbrojeniem terenu lub innymi obiektami budowlanymi;</w:t>
            </w:r>
          </w:p>
          <w:p w14:paraId="559AAE3E" w14:textId="77777777" w:rsidR="00311AEB" w:rsidRPr="00C472E1" w:rsidRDefault="00311AEB" w:rsidP="00146802">
            <w:pPr>
              <w:pStyle w:val="Inne0"/>
              <w:numPr>
                <w:ilvl w:val="0"/>
                <w:numId w:val="83"/>
              </w:numPr>
              <w:shd w:val="clear" w:color="auto" w:fill="auto"/>
              <w:tabs>
                <w:tab w:val="left" w:pos="720"/>
              </w:tabs>
              <w:spacing w:before="120" w:after="120"/>
              <w:ind w:right="272"/>
              <w:rPr>
                <w:rFonts w:ascii="Lato" w:hAnsi="Lato"/>
                <w:sz w:val="18"/>
                <w:szCs w:val="18"/>
              </w:rPr>
            </w:pPr>
            <w:r w:rsidRPr="00C472E1">
              <w:rPr>
                <w:rFonts w:ascii="Lato" w:hAnsi="Lato"/>
                <w:color w:val="EE0000"/>
                <w:sz w:val="18"/>
                <w:szCs w:val="18"/>
              </w:rPr>
              <w:t xml:space="preserve">odnoszą się do </w:t>
            </w:r>
            <w:r w:rsidRPr="001032A3">
              <w:rPr>
                <w:rFonts w:ascii="Lato" w:hAnsi="Lato"/>
                <w:color w:val="EE0000"/>
                <w:sz w:val="18"/>
                <w:szCs w:val="18"/>
                <w:u w:val="single"/>
              </w:rPr>
              <w:t>naruszenia</w:t>
            </w:r>
            <w:r w:rsidRPr="00C472E1">
              <w:rPr>
                <w:rFonts w:ascii="Lato" w:hAnsi="Lato"/>
                <w:color w:val="EE0000"/>
                <w:sz w:val="18"/>
                <w:szCs w:val="18"/>
              </w:rPr>
              <w:t xml:space="preserve"> przepisów prawa, norm technicznych lub wcześniej wydanych warunków technicznych;</w:t>
            </w:r>
          </w:p>
          <w:p w14:paraId="3F77310E" w14:textId="77777777" w:rsidR="00311AEB" w:rsidRPr="00C472E1" w:rsidRDefault="00311AEB" w:rsidP="00146802">
            <w:pPr>
              <w:pStyle w:val="Inne0"/>
              <w:numPr>
                <w:ilvl w:val="0"/>
                <w:numId w:val="83"/>
              </w:numPr>
              <w:shd w:val="clear" w:color="auto" w:fill="auto"/>
              <w:spacing w:before="120" w:after="120"/>
              <w:ind w:right="272"/>
              <w:rPr>
                <w:rFonts w:ascii="Lato" w:hAnsi="Lato"/>
                <w:color w:val="EE0000"/>
                <w:sz w:val="18"/>
                <w:szCs w:val="18"/>
              </w:rPr>
            </w:pPr>
            <w:r w:rsidRPr="00C472E1">
              <w:rPr>
                <w:rFonts w:ascii="Lato" w:hAnsi="Lato"/>
                <w:color w:val="EE0000"/>
                <w:sz w:val="18"/>
                <w:szCs w:val="18"/>
              </w:rPr>
              <w:t>skutkują koniecznością wprowadzenia zmian w planie sytuacyjnym.</w:t>
            </w:r>
          </w:p>
          <w:p w14:paraId="40C41571" w14:textId="5AA1BD9A" w:rsidR="00311AEB" w:rsidRPr="00C472E1" w:rsidRDefault="00311AEB" w:rsidP="00BA5790">
            <w:pPr>
              <w:pStyle w:val="Inne0"/>
              <w:shd w:val="clear" w:color="auto" w:fill="auto"/>
              <w:spacing w:before="120" w:after="120"/>
              <w:ind w:left="140" w:right="272"/>
              <w:rPr>
                <w:rFonts w:ascii="Lato" w:eastAsia="Arial" w:hAnsi="Lato" w:cs="Arial"/>
                <w:sz w:val="18"/>
                <w:szCs w:val="18"/>
              </w:rPr>
            </w:pPr>
            <w:r w:rsidRPr="00C472E1">
              <w:rPr>
                <w:rFonts w:ascii="Lato" w:hAnsi="Lato"/>
                <w:color w:val="EE0000"/>
                <w:sz w:val="18"/>
                <w:szCs w:val="18"/>
              </w:rPr>
              <w:t>Zastrzeżenie może dotyczyć jednego lub więcej z wymienionych przypadków.</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35195567" w14:textId="77777777" w:rsidR="00311AEB" w:rsidRDefault="00311AEB" w:rsidP="00712F29">
            <w:pPr>
              <w:pStyle w:val="Inne0"/>
              <w:shd w:val="clear" w:color="auto" w:fill="auto"/>
              <w:spacing w:before="120" w:after="120"/>
              <w:ind w:left="139" w:right="132"/>
              <w:rPr>
                <w:rFonts w:ascii="Lato" w:eastAsia="Arial" w:hAnsi="Lato" w:cs="Arial"/>
                <w:sz w:val="18"/>
                <w:szCs w:val="18"/>
              </w:rPr>
            </w:pPr>
            <w:r>
              <w:rPr>
                <w:rFonts w:ascii="Lato" w:eastAsia="Arial" w:hAnsi="Lato" w:cs="Arial"/>
                <w:sz w:val="18"/>
                <w:szCs w:val="18"/>
              </w:rPr>
              <w:lastRenderedPageBreak/>
              <w:t>Uwaga nie została uwzględniona.</w:t>
            </w:r>
          </w:p>
          <w:p w14:paraId="23C80903" w14:textId="6772937E" w:rsidR="00311AEB" w:rsidRDefault="00311AEB" w:rsidP="00712F29">
            <w:pPr>
              <w:pStyle w:val="Inne0"/>
              <w:shd w:val="clear" w:color="auto" w:fill="auto"/>
              <w:spacing w:before="120" w:after="120"/>
              <w:ind w:left="139" w:right="132"/>
              <w:rPr>
                <w:rFonts w:ascii="Lato" w:eastAsia="Arial" w:hAnsi="Lato" w:cs="Arial"/>
                <w:sz w:val="18"/>
                <w:szCs w:val="18"/>
              </w:rPr>
            </w:pPr>
            <w:r>
              <w:rPr>
                <w:rFonts w:ascii="Lato" w:eastAsia="Arial" w:hAnsi="Lato" w:cs="Arial"/>
                <w:sz w:val="18"/>
                <w:szCs w:val="18"/>
              </w:rPr>
              <w:t>Zgodnie z brzmienie</w:t>
            </w:r>
            <w:r w:rsidR="006D60FF">
              <w:rPr>
                <w:rFonts w:ascii="Lato" w:eastAsia="Arial" w:hAnsi="Lato" w:cs="Arial"/>
                <w:sz w:val="18"/>
                <w:szCs w:val="18"/>
              </w:rPr>
              <w:t>m</w:t>
            </w:r>
            <w:r>
              <w:rPr>
                <w:rFonts w:ascii="Lato" w:eastAsia="Arial" w:hAnsi="Lato" w:cs="Arial"/>
                <w:sz w:val="18"/>
                <w:szCs w:val="18"/>
              </w:rPr>
              <w:t xml:space="preserve"> projektowanego przepisu art. 28ba ust. 5 ustawy PGiK zastrzeżenia mogą dotyczyć wyłącznie „</w:t>
            </w:r>
            <w:r w:rsidRPr="00B05536">
              <w:rPr>
                <w:rFonts w:ascii="Lato" w:eastAsia="Arial" w:hAnsi="Lato" w:cs="Arial"/>
                <w:sz w:val="18"/>
                <w:szCs w:val="18"/>
              </w:rPr>
              <w:t>usytuowania projektowanej sieci uzbrojenia terenu”</w:t>
            </w:r>
            <w:r>
              <w:rPr>
                <w:rFonts w:ascii="Lato" w:eastAsia="Arial" w:hAnsi="Lato" w:cs="Arial"/>
                <w:sz w:val="18"/>
                <w:szCs w:val="18"/>
              </w:rPr>
              <w:t xml:space="preserve"> a więc projektowanego przebiegu tej sieci. Brak </w:t>
            </w:r>
            <w:r>
              <w:rPr>
                <w:rFonts w:ascii="Lato" w:eastAsia="Arial" w:hAnsi="Lato" w:cs="Arial"/>
                <w:sz w:val="18"/>
                <w:szCs w:val="18"/>
              </w:rPr>
              <w:lastRenderedPageBreak/>
              <w:t xml:space="preserve">uzasadnienia do ograniczenia zgłaszanych zastrzeżeń w ww. zakresie do sytuacji występowania kolizji </w:t>
            </w:r>
            <w:r w:rsidRPr="00B05536">
              <w:rPr>
                <w:rFonts w:ascii="Lato" w:eastAsia="Arial" w:hAnsi="Lato" w:cs="Arial"/>
                <w:sz w:val="18"/>
                <w:szCs w:val="18"/>
              </w:rPr>
              <w:t>z istniejącym uzbrojeniem terenu lub innymi obiektami budowlanymi</w:t>
            </w:r>
            <w:r>
              <w:rPr>
                <w:rFonts w:ascii="Lato" w:eastAsia="Arial" w:hAnsi="Lato" w:cs="Arial"/>
                <w:sz w:val="18"/>
                <w:szCs w:val="18"/>
              </w:rPr>
              <w:t xml:space="preserve">. </w:t>
            </w:r>
          </w:p>
          <w:p w14:paraId="517DF20F" w14:textId="0B356CBB" w:rsidR="00311AEB" w:rsidRPr="00712F29" w:rsidRDefault="00311AEB" w:rsidP="00712F29">
            <w:pPr>
              <w:pStyle w:val="Inne0"/>
              <w:shd w:val="clear" w:color="auto" w:fill="auto"/>
              <w:spacing w:before="120" w:after="120"/>
              <w:ind w:left="139" w:right="132"/>
              <w:rPr>
                <w:rFonts w:ascii="Lato" w:eastAsia="Arial" w:hAnsi="Lato" w:cs="Arial"/>
                <w:sz w:val="18"/>
                <w:szCs w:val="18"/>
              </w:rPr>
            </w:pPr>
            <w:r>
              <w:rPr>
                <w:rFonts w:ascii="Lato" w:eastAsia="Arial" w:hAnsi="Lato" w:cs="Arial"/>
                <w:sz w:val="18"/>
                <w:szCs w:val="18"/>
              </w:rPr>
              <w:t>Należy wskazać, że narada koordynacyjna nie stanowi wiążącego uzgodnienia a jedynie pomoc dla projektanta w projektowaniu przebiegu sieci, nie można zatem ograniczać możliwości zgłaszania uwag w zakresie projektowanego</w:t>
            </w:r>
            <w:r w:rsidRPr="00B05536">
              <w:rPr>
                <w:rFonts w:ascii="Lato" w:eastAsia="Arial" w:hAnsi="Lato" w:cs="Arial"/>
                <w:sz w:val="18"/>
                <w:szCs w:val="18"/>
              </w:rPr>
              <w:t xml:space="preserve"> sytuowania sieci uzbrojenia terenu</w:t>
            </w:r>
            <w:r>
              <w:rPr>
                <w:rFonts w:ascii="Lato" w:eastAsia="Arial" w:hAnsi="Lato" w:cs="Arial"/>
                <w:sz w:val="18"/>
                <w:szCs w:val="18"/>
              </w:rPr>
              <w:t xml:space="preserve">. </w:t>
            </w:r>
          </w:p>
        </w:tc>
      </w:tr>
      <w:tr w:rsidR="00311AEB" w:rsidRPr="00C472E1" w14:paraId="05EB5391" w14:textId="67BC0CA7" w:rsidTr="001D2648">
        <w:tc>
          <w:tcPr>
            <w:tcW w:w="706" w:type="dxa"/>
            <w:tcBorders>
              <w:top w:val="single" w:sz="4" w:space="0" w:color="auto"/>
              <w:left w:val="single" w:sz="4" w:space="0" w:color="auto"/>
              <w:bottom w:val="single" w:sz="4" w:space="0" w:color="auto"/>
            </w:tcBorders>
            <w:shd w:val="clear" w:color="auto" w:fill="FFFFFF" w:themeFill="background1"/>
          </w:tcPr>
          <w:p w14:paraId="3B495E8D"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08BD29C2" w14:textId="5D0F3D1B" w:rsidR="00311AEB" w:rsidRPr="00C472E1" w:rsidRDefault="00311AEB" w:rsidP="00BA5790">
            <w:pPr>
              <w:pStyle w:val="Inne0"/>
              <w:shd w:val="clear" w:color="auto" w:fill="auto"/>
              <w:spacing w:before="120" w:after="120"/>
              <w:ind w:left="132" w:right="133"/>
              <w:rPr>
                <w:rFonts w:ascii="Lato" w:eastAsia="Arial" w:hAnsi="Lato" w:cs="Arial"/>
                <w:sz w:val="18"/>
                <w:szCs w:val="18"/>
              </w:rPr>
            </w:pPr>
            <w:r w:rsidRPr="00C472E1">
              <w:rPr>
                <w:rFonts w:ascii="Lato" w:hAnsi="Lato"/>
                <w:sz w:val="18"/>
                <w:szCs w:val="18"/>
              </w:rPr>
              <w:t>Kujawsko -Pomorski Wojewódzki Inspektor Nadzoru 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5BF7A57B" w14:textId="2CA80ECD" w:rsidR="00311AEB" w:rsidRPr="00C472E1" w:rsidRDefault="00311AEB" w:rsidP="00BA5790">
            <w:pPr>
              <w:pStyle w:val="Inne0"/>
              <w:shd w:val="clear" w:color="auto" w:fill="auto"/>
              <w:spacing w:before="120" w:after="120"/>
              <w:ind w:left="132" w:right="125"/>
              <w:rPr>
                <w:rFonts w:ascii="Lato" w:eastAsia="Arial" w:hAnsi="Lato" w:cs="Arial"/>
                <w:sz w:val="18"/>
                <w:szCs w:val="18"/>
              </w:rPr>
            </w:pPr>
            <w:r w:rsidRPr="00C472E1">
              <w:rPr>
                <w:rFonts w:ascii="Lato" w:hAnsi="Lato"/>
                <w:sz w:val="18"/>
                <w:szCs w:val="18"/>
              </w:rPr>
              <w:t>Dot. projektowanego art. 28ba ust. 8 i 9 - (uwaga redakcyjna) Można uprościć tekst i zamiast wyrażenia „poprawiona propozycja” wskazać bezpośrednio na przepis, w którym ta propozycja jest zdefiniowana.</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181A3F88" w14:textId="77777777" w:rsidR="00311AEB" w:rsidRDefault="00311AEB" w:rsidP="00BA5790">
            <w:pPr>
              <w:pStyle w:val="Inne0"/>
              <w:shd w:val="clear" w:color="auto" w:fill="auto"/>
              <w:spacing w:before="120" w:after="120"/>
              <w:ind w:left="140" w:right="272"/>
              <w:rPr>
                <w:rFonts w:ascii="Lato" w:eastAsia="Arial" w:hAnsi="Lato" w:cs="Arial"/>
                <w:sz w:val="18"/>
                <w:szCs w:val="18"/>
              </w:rPr>
            </w:pPr>
            <w:r w:rsidRPr="001032A3">
              <w:rPr>
                <w:rFonts w:ascii="Lato" w:eastAsia="Arial" w:hAnsi="Lato" w:cs="Arial"/>
                <w:strike/>
                <w:sz w:val="18"/>
                <w:szCs w:val="18"/>
              </w:rPr>
              <w:t>poprawionej propozycji usytuowania projektowanej sieci uzbrojenia terenu</w:t>
            </w:r>
            <w:r w:rsidRPr="001032A3">
              <w:rPr>
                <w:rFonts w:ascii="Lato" w:eastAsia="Arial" w:hAnsi="Lato" w:cs="Arial"/>
                <w:sz w:val="18"/>
                <w:szCs w:val="18"/>
              </w:rPr>
              <w:t xml:space="preserve"> </w:t>
            </w:r>
          </w:p>
          <w:p w14:paraId="46944DC1" w14:textId="2C6B3F4C" w:rsidR="00311AEB" w:rsidRPr="00C472E1" w:rsidRDefault="00311AEB" w:rsidP="00BA5790">
            <w:pPr>
              <w:pStyle w:val="Inne0"/>
              <w:shd w:val="clear" w:color="auto" w:fill="auto"/>
              <w:spacing w:before="120" w:after="120"/>
              <w:ind w:left="140" w:right="272"/>
              <w:rPr>
                <w:rFonts w:ascii="Lato" w:eastAsia="Arial" w:hAnsi="Lato" w:cs="Arial"/>
                <w:sz w:val="18"/>
                <w:szCs w:val="18"/>
              </w:rPr>
            </w:pPr>
            <w:r w:rsidRPr="00C472E1">
              <w:rPr>
                <w:rFonts w:ascii="Lato" w:hAnsi="Lato"/>
                <w:color w:val="EE0000"/>
                <w:sz w:val="18"/>
                <w:szCs w:val="18"/>
              </w:rPr>
              <w:t>propozycji usytuowania projektowanej sieci uzbrojenia terenu, o której mowa w ust. 6 pkt 1</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2AE0FF3F" w14:textId="77777777" w:rsidR="00311AEB" w:rsidRDefault="00311AEB" w:rsidP="00712F29">
            <w:pPr>
              <w:pStyle w:val="Inne0"/>
              <w:shd w:val="clear" w:color="auto" w:fill="auto"/>
              <w:spacing w:before="120" w:after="120"/>
              <w:ind w:left="139" w:right="132"/>
              <w:rPr>
                <w:rFonts w:ascii="Lato" w:eastAsia="Arial" w:hAnsi="Lato" w:cs="Arial"/>
                <w:sz w:val="18"/>
                <w:szCs w:val="18"/>
              </w:rPr>
            </w:pPr>
            <w:r>
              <w:rPr>
                <w:rFonts w:ascii="Lato" w:eastAsia="Arial" w:hAnsi="Lato" w:cs="Arial"/>
                <w:sz w:val="18"/>
                <w:szCs w:val="18"/>
              </w:rPr>
              <w:t>Uwaga nie została uwzględniona.</w:t>
            </w:r>
          </w:p>
          <w:p w14:paraId="343E4F64" w14:textId="32F44BBE" w:rsidR="00311AEB" w:rsidRPr="00712F29" w:rsidRDefault="00311AEB" w:rsidP="00712F29">
            <w:pPr>
              <w:pStyle w:val="Inne0"/>
              <w:shd w:val="clear" w:color="auto" w:fill="auto"/>
              <w:spacing w:before="120" w:after="120"/>
              <w:ind w:left="139" w:right="132"/>
              <w:rPr>
                <w:rFonts w:ascii="Lato" w:eastAsia="Arial" w:hAnsi="Lato" w:cs="Arial"/>
                <w:sz w:val="18"/>
                <w:szCs w:val="18"/>
              </w:rPr>
            </w:pPr>
            <w:r>
              <w:rPr>
                <w:rFonts w:ascii="Lato" w:eastAsia="Arial" w:hAnsi="Lato" w:cs="Arial"/>
                <w:sz w:val="18"/>
                <w:szCs w:val="18"/>
              </w:rPr>
              <w:t>W opinii projektodawcy zaproponowana zmiana brzmienia nie powoduje uproszczenia przepisów.</w:t>
            </w:r>
          </w:p>
        </w:tc>
      </w:tr>
      <w:tr w:rsidR="00311AEB" w:rsidRPr="00C472E1" w14:paraId="02B8B8D5" w14:textId="30EEED3D" w:rsidTr="001D2648">
        <w:tc>
          <w:tcPr>
            <w:tcW w:w="706" w:type="dxa"/>
            <w:tcBorders>
              <w:top w:val="single" w:sz="4" w:space="0" w:color="auto"/>
              <w:left w:val="single" w:sz="4" w:space="0" w:color="auto"/>
              <w:bottom w:val="single" w:sz="4" w:space="0" w:color="auto"/>
            </w:tcBorders>
            <w:shd w:val="clear" w:color="auto" w:fill="FFFFFF" w:themeFill="background1"/>
          </w:tcPr>
          <w:p w14:paraId="6BBF6335"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284DC83D" w14:textId="6251D53F" w:rsidR="00311AEB" w:rsidRPr="00C472E1" w:rsidRDefault="00311AEB" w:rsidP="00BA5790">
            <w:pPr>
              <w:pStyle w:val="Inne0"/>
              <w:shd w:val="clear" w:color="auto" w:fill="auto"/>
              <w:spacing w:before="120" w:after="120"/>
              <w:ind w:left="132" w:right="133"/>
              <w:rPr>
                <w:rFonts w:ascii="Lato" w:eastAsia="Arial" w:hAnsi="Lato" w:cs="Arial"/>
                <w:sz w:val="18"/>
                <w:szCs w:val="18"/>
              </w:rPr>
            </w:pPr>
            <w:r w:rsidRPr="00C472E1">
              <w:rPr>
                <w:rFonts w:ascii="Lato" w:hAnsi="Lato"/>
                <w:sz w:val="18"/>
                <w:szCs w:val="18"/>
              </w:rPr>
              <w:t>Kujawsko -Pomorski Wojewódzki Inspektor Nadzoru 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4B0799DC" w14:textId="786EBCF5" w:rsidR="00311AEB" w:rsidRPr="00C472E1" w:rsidRDefault="00311AEB" w:rsidP="00BA5790">
            <w:pPr>
              <w:pStyle w:val="Inne0"/>
              <w:shd w:val="clear" w:color="auto" w:fill="auto"/>
              <w:spacing w:before="120" w:after="120"/>
              <w:ind w:left="132" w:right="125"/>
              <w:rPr>
                <w:rFonts w:ascii="Lato" w:eastAsia="Arial" w:hAnsi="Lato" w:cs="Arial"/>
                <w:sz w:val="18"/>
                <w:szCs w:val="18"/>
              </w:rPr>
            </w:pPr>
            <w:r w:rsidRPr="00C472E1">
              <w:rPr>
                <w:rFonts w:ascii="Lato" w:hAnsi="Lato"/>
                <w:sz w:val="18"/>
                <w:szCs w:val="18"/>
              </w:rPr>
              <w:t>Dot. projektowanego art. 28baa ust. 7 i 8 - zgodnie z proponowanym zapisem, protokół oraz plan stanowią jeden dokument. Proponuję, aby plan z adnotacją stanowił załącznik do protokołu i również był podpisany przez przewodniczącego.</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7DA6749F" w14:textId="4B53FDF6" w:rsidR="00311AEB" w:rsidRPr="00C472E1" w:rsidRDefault="00311AEB" w:rsidP="00BA5790">
            <w:pPr>
              <w:pStyle w:val="Inne0"/>
              <w:shd w:val="clear" w:color="auto" w:fill="auto"/>
              <w:spacing w:before="120" w:after="120"/>
              <w:ind w:left="140" w:right="272"/>
              <w:rPr>
                <w:rFonts w:ascii="Lato" w:eastAsia="Arial" w:hAnsi="Lato" w:cs="Arial"/>
                <w:sz w:val="18"/>
                <w:szCs w:val="18"/>
              </w:rPr>
            </w:pPr>
            <w:r w:rsidRPr="00C472E1">
              <w:rPr>
                <w:rFonts w:ascii="Lato" w:hAnsi="Lato"/>
                <w:sz w:val="18"/>
                <w:szCs w:val="18"/>
              </w:rPr>
              <w:t>Protokół z narady koordynacyjnej w formie dokumentu elektronicznego, wraz z planem sytuacyjnym, o którym mowa w art. 28b ust. 10, udostępnia się wszystkim uczestnikom narady koordynacyjnej najpóźniej w następnym dniu roboczym po dniu jej zakończenia. Przewodniczący składa podpis na planie sytuacyjnym opatrzonym adnotacją, zawierającą informację, że plan był przedmiotem narady koordynacyjnej, informacje, o których mowa w art. 28b ust. 9 pkt 1.</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77F845A4" w14:textId="7970F19E" w:rsidR="00311AEB" w:rsidRDefault="00311AEB" w:rsidP="00712F29">
            <w:pPr>
              <w:pStyle w:val="Inne0"/>
              <w:shd w:val="clear" w:color="auto" w:fill="auto"/>
              <w:spacing w:before="120" w:after="120"/>
              <w:ind w:left="139" w:right="132"/>
              <w:rPr>
                <w:rFonts w:ascii="Lato" w:hAnsi="Lato"/>
                <w:sz w:val="18"/>
                <w:szCs w:val="18"/>
              </w:rPr>
            </w:pPr>
            <w:r>
              <w:rPr>
                <w:rFonts w:ascii="Lato" w:hAnsi="Lato"/>
                <w:sz w:val="18"/>
                <w:szCs w:val="18"/>
              </w:rPr>
              <w:t xml:space="preserve">W przepisach </w:t>
            </w:r>
            <w:r w:rsidRPr="00C472E1">
              <w:rPr>
                <w:rFonts w:ascii="Lato" w:hAnsi="Lato"/>
                <w:sz w:val="18"/>
                <w:szCs w:val="18"/>
              </w:rPr>
              <w:t xml:space="preserve">art. 28baa ust. 7 i 8 </w:t>
            </w:r>
            <w:r>
              <w:rPr>
                <w:rFonts w:ascii="Lato" w:eastAsia="Arial" w:hAnsi="Lato" w:cs="Arial"/>
                <w:sz w:val="18"/>
                <w:szCs w:val="18"/>
              </w:rPr>
              <w:t xml:space="preserve">ustawy PGiK brak odwołań do </w:t>
            </w:r>
            <w:r w:rsidRPr="00C472E1">
              <w:rPr>
                <w:rFonts w:ascii="Lato" w:hAnsi="Lato"/>
                <w:sz w:val="18"/>
                <w:szCs w:val="18"/>
              </w:rPr>
              <w:t>protokół oraz plan</w:t>
            </w:r>
            <w:r>
              <w:rPr>
                <w:rFonts w:ascii="Lato" w:hAnsi="Lato"/>
                <w:sz w:val="18"/>
                <w:szCs w:val="18"/>
              </w:rPr>
              <w:t xml:space="preserve">u sytuacyjnego. Zgłoszona uwaga dotyczy przepisu ar. 28c ust. 1. Dodatkowo uzasadnienie przekazanej propozycji zmiany jest niespójne z tą propozycją – w propozycji brak jest mowy o łączeniu </w:t>
            </w:r>
            <w:r w:rsidRPr="00C472E1">
              <w:rPr>
                <w:rFonts w:ascii="Lato" w:hAnsi="Lato"/>
                <w:sz w:val="18"/>
                <w:szCs w:val="18"/>
              </w:rPr>
              <w:t>protok</w:t>
            </w:r>
            <w:r>
              <w:rPr>
                <w:rFonts w:ascii="Lato" w:hAnsi="Lato"/>
                <w:sz w:val="18"/>
                <w:szCs w:val="18"/>
              </w:rPr>
              <w:t>o</w:t>
            </w:r>
            <w:r w:rsidRPr="00C472E1">
              <w:rPr>
                <w:rFonts w:ascii="Lato" w:hAnsi="Lato"/>
                <w:sz w:val="18"/>
                <w:szCs w:val="18"/>
              </w:rPr>
              <w:t>ł</w:t>
            </w:r>
            <w:r>
              <w:rPr>
                <w:rFonts w:ascii="Lato" w:hAnsi="Lato"/>
                <w:sz w:val="18"/>
                <w:szCs w:val="18"/>
              </w:rPr>
              <w:t>u</w:t>
            </w:r>
            <w:r w:rsidRPr="00C472E1">
              <w:rPr>
                <w:rFonts w:ascii="Lato" w:hAnsi="Lato"/>
                <w:sz w:val="18"/>
                <w:szCs w:val="18"/>
              </w:rPr>
              <w:t xml:space="preserve"> </w:t>
            </w:r>
            <w:r>
              <w:rPr>
                <w:rFonts w:ascii="Lato" w:hAnsi="Lato"/>
                <w:sz w:val="18"/>
                <w:szCs w:val="18"/>
              </w:rPr>
              <w:t>i</w:t>
            </w:r>
            <w:r w:rsidRPr="00C472E1">
              <w:rPr>
                <w:rFonts w:ascii="Lato" w:hAnsi="Lato"/>
                <w:sz w:val="18"/>
                <w:szCs w:val="18"/>
              </w:rPr>
              <w:t xml:space="preserve"> plan</w:t>
            </w:r>
            <w:r>
              <w:rPr>
                <w:rFonts w:ascii="Lato" w:hAnsi="Lato"/>
                <w:sz w:val="18"/>
                <w:szCs w:val="18"/>
              </w:rPr>
              <w:t>u sytuacyjnego w jeden dokument.</w:t>
            </w:r>
          </w:p>
          <w:p w14:paraId="591003D1" w14:textId="3B565CCF" w:rsidR="00311AEB" w:rsidRPr="00712F29" w:rsidRDefault="00311AEB" w:rsidP="00712F29">
            <w:pPr>
              <w:pStyle w:val="Inne0"/>
              <w:shd w:val="clear" w:color="auto" w:fill="auto"/>
              <w:spacing w:before="120" w:after="120"/>
              <w:ind w:left="139" w:right="132"/>
              <w:rPr>
                <w:rFonts w:ascii="Lato" w:eastAsia="Arial" w:hAnsi="Lato" w:cs="Arial"/>
                <w:sz w:val="18"/>
                <w:szCs w:val="18"/>
              </w:rPr>
            </w:pPr>
          </w:p>
        </w:tc>
      </w:tr>
      <w:tr w:rsidR="00311AEB" w:rsidRPr="00C472E1" w14:paraId="0A8E5451" w14:textId="566F4DC7" w:rsidTr="001D2648">
        <w:tc>
          <w:tcPr>
            <w:tcW w:w="706" w:type="dxa"/>
            <w:tcBorders>
              <w:top w:val="single" w:sz="4" w:space="0" w:color="auto"/>
              <w:left w:val="single" w:sz="4" w:space="0" w:color="auto"/>
              <w:bottom w:val="single" w:sz="4" w:space="0" w:color="auto"/>
            </w:tcBorders>
            <w:shd w:val="clear" w:color="auto" w:fill="FFFFFF" w:themeFill="background1"/>
          </w:tcPr>
          <w:p w14:paraId="03976ADF"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62EB95EC" w14:textId="7042A30D" w:rsidR="00311AEB" w:rsidRPr="00C472E1" w:rsidRDefault="00311AEB" w:rsidP="00BA5790">
            <w:pPr>
              <w:pStyle w:val="Inne0"/>
              <w:shd w:val="clear" w:color="auto" w:fill="auto"/>
              <w:spacing w:before="120" w:after="120"/>
              <w:ind w:left="132" w:right="133"/>
              <w:rPr>
                <w:rFonts w:ascii="Lato" w:eastAsia="Arial" w:hAnsi="Lato" w:cs="Arial"/>
                <w:sz w:val="18"/>
                <w:szCs w:val="18"/>
              </w:rPr>
            </w:pPr>
            <w:r w:rsidRPr="00C472E1">
              <w:rPr>
                <w:rFonts w:ascii="Lato" w:hAnsi="Lato"/>
                <w:sz w:val="18"/>
                <w:szCs w:val="18"/>
              </w:rPr>
              <w:t>Kujawsko -Pomorski Wojewódzki Inspektor Nadzoru 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02E37651" w14:textId="47761E03" w:rsidR="00311AEB" w:rsidRPr="00C472E1" w:rsidRDefault="00311AEB" w:rsidP="00BA5790">
            <w:pPr>
              <w:pStyle w:val="Inne0"/>
              <w:shd w:val="clear" w:color="auto" w:fill="auto"/>
              <w:spacing w:before="120" w:after="120"/>
              <w:ind w:left="132" w:right="125"/>
              <w:rPr>
                <w:rFonts w:ascii="Lato" w:eastAsia="Arial" w:hAnsi="Lato" w:cs="Arial"/>
                <w:sz w:val="18"/>
                <w:szCs w:val="18"/>
              </w:rPr>
            </w:pPr>
            <w:r w:rsidRPr="00C472E1">
              <w:rPr>
                <w:rFonts w:ascii="Lato" w:hAnsi="Lato"/>
                <w:sz w:val="18"/>
                <w:szCs w:val="18"/>
              </w:rPr>
              <w:t>Dot. projektowanego art. 28bb ust. 1 - (uwaga redakcyjna) przepis zawiera odwołanie do art. 28b ust. 3, który ma zostać uchylony. Należy go zastąpić art. 28ba ust. 1.</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6B3EA1B8" w14:textId="65939202" w:rsidR="00311AEB" w:rsidRPr="00C472E1" w:rsidRDefault="00311AEB" w:rsidP="006D60FF">
            <w:pPr>
              <w:pStyle w:val="Inne0"/>
              <w:shd w:val="clear" w:color="auto" w:fill="auto"/>
              <w:spacing w:before="120" w:after="120"/>
              <w:ind w:left="140" w:right="272"/>
              <w:rPr>
                <w:rFonts w:ascii="Lato" w:eastAsia="Arial" w:hAnsi="Lato" w:cs="Arial"/>
                <w:sz w:val="18"/>
                <w:szCs w:val="18"/>
              </w:rPr>
            </w:pPr>
            <w:r w:rsidRPr="00C472E1">
              <w:rPr>
                <w:rFonts w:ascii="Lato" w:hAnsi="Lato"/>
                <w:sz w:val="18"/>
                <w:szCs w:val="18"/>
              </w:rPr>
              <w:t xml:space="preserve">Zawiadomienia, o których mowa w </w:t>
            </w:r>
            <w:r w:rsidRPr="00C472E1">
              <w:rPr>
                <w:rFonts w:ascii="Lato" w:hAnsi="Lato"/>
                <w:color w:val="EE0000"/>
                <w:sz w:val="18"/>
                <w:szCs w:val="18"/>
              </w:rPr>
              <w:t xml:space="preserve">art. 28ba ust. 1 </w:t>
            </w:r>
            <w:r w:rsidRPr="00C472E1">
              <w:rPr>
                <w:rFonts w:ascii="Lato" w:hAnsi="Lato"/>
                <w:strike/>
                <w:sz w:val="18"/>
                <w:szCs w:val="18"/>
              </w:rPr>
              <w:t>oraz art. 28ba ust. 2 i</w:t>
            </w:r>
            <w:r w:rsidR="006D60FF">
              <w:rPr>
                <w:rFonts w:ascii="Lato" w:hAnsi="Lato"/>
                <w:strike/>
                <w:sz w:val="18"/>
                <w:szCs w:val="18"/>
              </w:rPr>
              <w:t xml:space="preserve"> </w:t>
            </w:r>
            <w:r w:rsidRPr="00C472E1">
              <w:rPr>
                <w:rFonts w:ascii="Lato" w:hAnsi="Lato"/>
                <w:strike/>
                <w:sz w:val="18"/>
                <w:szCs w:val="18"/>
              </w:rPr>
              <w:t>5</w:t>
            </w:r>
            <w:r w:rsidRPr="00C472E1">
              <w:rPr>
                <w:rFonts w:ascii="Lato" w:hAnsi="Lato"/>
                <w:sz w:val="18"/>
                <w:szCs w:val="18"/>
              </w:rPr>
              <w:t>, doręcza się za pomocą środków komunikacji elektronicznej w rozumieniu przepisów ustawy z dnia 18 lipca 2002 r. o świadczeniu usług drogą elektroniczną, jeżeli została wyrażona pisemna zgoda na doręczanie pism za pomocą środków komunikacji elektronicznej wraz ze wskazaniem adresu elektronicznego</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0707B7DE" w14:textId="7FD05548" w:rsidR="00311AEB" w:rsidRPr="00712F29" w:rsidRDefault="00311AEB" w:rsidP="00712F29">
            <w:pPr>
              <w:pStyle w:val="Inne0"/>
              <w:shd w:val="clear" w:color="auto" w:fill="auto"/>
              <w:spacing w:before="120" w:after="120"/>
              <w:ind w:left="139" w:right="132"/>
              <w:rPr>
                <w:rFonts w:ascii="Lato" w:eastAsia="Arial" w:hAnsi="Lato" w:cs="Arial"/>
                <w:sz w:val="18"/>
                <w:szCs w:val="18"/>
              </w:rPr>
            </w:pPr>
            <w:r>
              <w:rPr>
                <w:rFonts w:ascii="Lato" w:eastAsia="Arial" w:hAnsi="Lato" w:cs="Arial"/>
                <w:sz w:val="18"/>
                <w:szCs w:val="18"/>
              </w:rPr>
              <w:t>Uwaga została uwzględniona</w:t>
            </w:r>
          </w:p>
        </w:tc>
      </w:tr>
      <w:tr w:rsidR="00311AEB" w:rsidRPr="00C472E1" w14:paraId="5E7DD507" w14:textId="4E257AB1" w:rsidTr="001D2648">
        <w:tc>
          <w:tcPr>
            <w:tcW w:w="706" w:type="dxa"/>
            <w:tcBorders>
              <w:top w:val="single" w:sz="4" w:space="0" w:color="auto"/>
              <w:left w:val="single" w:sz="4" w:space="0" w:color="auto"/>
              <w:bottom w:val="single" w:sz="4" w:space="0" w:color="auto"/>
            </w:tcBorders>
            <w:shd w:val="clear" w:color="auto" w:fill="FFFFFF" w:themeFill="background1"/>
          </w:tcPr>
          <w:p w14:paraId="11456060"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2D8EF827" w14:textId="2A2E64FE" w:rsidR="00311AEB" w:rsidRPr="00C472E1" w:rsidRDefault="00311AEB" w:rsidP="00BA5790">
            <w:pPr>
              <w:pStyle w:val="Inne0"/>
              <w:shd w:val="clear" w:color="auto" w:fill="auto"/>
              <w:spacing w:before="120" w:after="120"/>
              <w:ind w:left="132" w:right="133"/>
              <w:rPr>
                <w:rFonts w:ascii="Lato" w:eastAsia="Arial" w:hAnsi="Lato" w:cs="Arial"/>
                <w:sz w:val="18"/>
                <w:szCs w:val="18"/>
              </w:rPr>
            </w:pPr>
            <w:r w:rsidRPr="00C472E1">
              <w:rPr>
                <w:rFonts w:ascii="Lato" w:hAnsi="Lato"/>
                <w:sz w:val="18"/>
                <w:szCs w:val="18"/>
              </w:rPr>
              <w:t xml:space="preserve">Kujawsko -Pomorski Wojewódzki Inspektor Nadzoru Geodezyjnego i </w:t>
            </w:r>
            <w:r w:rsidRPr="00C472E1">
              <w:rPr>
                <w:rFonts w:ascii="Lato" w:hAnsi="Lato"/>
                <w:sz w:val="18"/>
                <w:szCs w:val="18"/>
              </w:rPr>
              <w:lastRenderedPageBreak/>
              <w:t>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50E52084" w14:textId="77777777" w:rsidR="00311AEB" w:rsidRPr="00C472E1" w:rsidRDefault="00311AEB" w:rsidP="00BA5790">
            <w:pPr>
              <w:pStyle w:val="Inne0"/>
              <w:shd w:val="clear" w:color="auto" w:fill="auto"/>
              <w:spacing w:before="120" w:after="120"/>
              <w:ind w:left="132" w:right="125"/>
              <w:rPr>
                <w:rFonts w:ascii="Lato" w:hAnsi="Lato"/>
                <w:sz w:val="18"/>
                <w:szCs w:val="18"/>
              </w:rPr>
            </w:pPr>
            <w:r w:rsidRPr="00C472E1">
              <w:rPr>
                <w:rFonts w:ascii="Lato" w:hAnsi="Lato"/>
                <w:sz w:val="18"/>
                <w:szCs w:val="18"/>
              </w:rPr>
              <w:lastRenderedPageBreak/>
              <w:t>Dot. projektowanego art. 28bb ust. 2 -</w:t>
            </w:r>
          </w:p>
          <w:p w14:paraId="60D2A943" w14:textId="011D434B" w:rsidR="00311AEB" w:rsidRPr="00C472E1" w:rsidRDefault="00311AEB" w:rsidP="00BA5790">
            <w:pPr>
              <w:pStyle w:val="Inne0"/>
              <w:shd w:val="clear" w:color="auto" w:fill="auto"/>
              <w:spacing w:before="120" w:after="120"/>
              <w:ind w:left="132" w:right="125"/>
              <w:rPr>
                <w:rFonts w:ascii="Lato" w:eastAsia="Arial" w:hAnsi="Lato" w:cs="Arial"/>
                <w:sz w:val="18"/>
                <w:szCs w:val="18"/>
              </w:rPr>
            </w:pPr>
            <w:r w:rsidRPr="00C472E1">
              <w:rPr>
                <w:rFonts w:ascii="Lato" w:hAnsi="Lato"/>
                <w:sz w:val="18"/>
                <w:szCs w:val="18"/>
              </w:rPr>
              <w:t>w przepisach brak jest definicji transmisji danych co wywołuje problemy przy kontrolach nadzorowanych organów.</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0CB458EB" w14:textId="5AAB57D5" w:rsidR="00311AEB" w:rsidRPr="00C472E1" w:rsidRDefault="00311AEB" w:rsidP="00BA5790">
            <w:pPr>
              <w:pStyle w:val="Inne0"/>
              <w:shd w:val="clear" w:color="auto" w:fill="auto"/>
              <w:spacing w:before="120" w:after="120"/>
              <w:ind w:left="140" w:right="272"/>
              <w:rPr>
                <w:rFonts w:ascii="Lato" w:eastAsia="Arial" w:hAnsi="Lato" w:cs="Arial"/>
                <w:sz w:val="18"/>
                <w:szCs w:val="18"/>
              </w:rPr>
            </w:pPr>
            <w:r w:rsidRPr="00C472E1">
              <w:rPr>
                <w:rFonts w:ascii="Lato" w:hAnsi="Lato"/>
                <w:sz w:val="18"/>
                <w:szCs w:val="18"/>
              </w:rPr>
              <w:t xml:space="preserve">W przypadku wyrażenia zgody, o której mowa w ust. 1, dowodem doręczenia zawiadomień, o których mowa w art. 28b ust. 3, </w:t>
            </w:r>
            <w:r w:rsidRPr="00C472E1">
              <w:rPr>
                <w:rFonts w:ascii="Lato" w:hAnsi="Lato"/>
                <w:color w:val="FF0000"/>
                <w:sz w:val="18"/>
                <w:szCs w:val="18"/>
              </w:rPr>
              <w:t>jest potwierdzenie wyświetlenia wiadomości.</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7CEE525B" w14:textId="06352FA3" w:rsidR="00311AEB" w:rsidRPr="00AB2766" w:rsidRDefault="00311AEB" w:rsidP="00AB2766">
            <w:pPr>
              <w:pStyle w:val="Inne0"/>
              <w:spacing w:before="120" w:after="120"/>
              <w:ind w:left="139" w:right="132"/>
              <w:rPr>
                <w:rFonts w:ascii="Lato" w:eastAsia="Arial" w:hAnsi="Lato" w:cs="Arial"/>
                <w:sz w:val="18"/>
                <w:szCs w:val="18"/>
              </w:rPr>
            </w:pPr>
            <w:r w:rsidRPr="00AB2766">
              <w:rPr>
                <w:rFonts w:ascii="Lato" w:eastAsia="Arial" w:hAnsi="Lato" w:cs="Arial"/>
                <w:sz w:val="18"/>
                <w:szCs w:val="18"/>
              </w:rPr>
              <w:t>Uwaga nie</w:t>
            </w:r>
            <w:r>
              <w:rPr>
                <w:rFonts w:ascii="Lato" w:eastAsia="Arial" w:hAnsi="Lato" w:cs="Arial"/>
                <w:sz w:val="18"/>
                <w:szCs w:val="18"/>
              </w:rPr>
              <w:t xml:space="preserve"> została </w:t>
            </w:r>
            <w:r w:rsidRPr="00AB2766">
              <w:rPr>
                <w:rFonts w:ascii="Lato" w:eastAsia="Arial" w:hAnsi="Lato" w:cs="Arial"/>
                <w:sz w:val="18"/>
                <w:szCs w:val="18"/>
              </w:rPr>
              <w:t>uwzględniona</w:t>
            </w:r>
            <w:r>
              <w:rPr>
                <w:rFonts w:ascii="Lato" w:eastAsia="Arial" w:hAnsi="Lato" w:cs="Arial"/>
                <w:sz w:val="18"/>
                <w:szCs w:val="18"/>
              </w:rPr>
              <w:t>.</w:t>
            </w:r>
          </w:p>
          <w:p w14:paraId="0EE0B73D" w14:textId="1CC175FE" w:rsidR="00311AEB" w:rsidRPr="00712F29" w:rsidRDefault="00311AEB" w:rsidP="00AB2766">
            <w:pPr>
              <w:pStyle w:val="Inne0"/>
              <w:shd w:val="clear" w:color="auto" w:fill="auto"/>
              <w:spacing w:before="120" w:after="120"/>
              <w:ind w:left="139" w:right="132"/>
              <w:rPr>
                <w:rFonts w:ascii="Lato" w:eastAsia="Arial" w:hAnsi="Lato" w:cs="Arial"/>
                <w:sz w:val="18"/>
                <w:szCs w:val="18"/>
              </w:rPr>
            </w:pPr>
            <w:r w:rsidRPr="00AB2766">
              <w:rPr>
                <w:rFonts w:ascii="Lato" w:eastAsia="Arial" w:hAnsi="Lato" w:cs="Arial"/>
                <w:sz w:val="18"/>
                <w:szCs w:val="18"/>
              </w:rPr>
              <w:t xml:space="preserve">Potwierdzeniem transmisji danych jest potwierdzenie nadania przesyłki i transmisji nadania na serwer systemu np. UPP i UPD (ePUAP). Podobnie jak w przypadku listu papierowego odbiorca może ale nie </w:t>
            </w:r>
            <w:r w:rsidRPr="00AB2766">
              <w:rPr>
                <w:rFonts w:ascii="Lato" w:eastAsia="Arial" w:hAnsi="Lato" w:cs="Arial"/>
                <w:sz w:val="18"/>
                <w:szCs w:val="18"/>
              </w:rPr>
              <w:lastRenderedPageBreak/>
              <w:t>musi odebrać przesyłki.</w:t>
            </w:r>
          </w:p>
        </w:tc>
      </w:tr>
      <w:tr w:rsidR="00311AEB" w:rsidRPr="00C472E1" w14:paraId="50C45ECE" w14:textId="5DE257F4" w:rsidTr="001D2648">
        <w:tc>
          <w:tcPr>
            <w:tcW w:w="706" w:type="dxa"/>
            <w:tcBorders>
              <w:top w:val="single" w:sz="4" w:space="0" w:color="auto"/>
              <w:left w:val="single" w:sz="4" w:space="0" w:color="auto"/>
              <w:bottom w:val="single" w:sz="4" w:space="0" w:color="auto"/>
            </w:tcBorders>
            <w:shd w:val="clear" w:color="auto" w:fill="FFFFFF" w:themeFill="background1"/>
          </w:tcPr>
          <w:p w14:paraId="1C626428"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05A91A9E" w14:textId="7A555A12" w:rsidR="00311AEB" w:rsidRPr="00C472E1" w:rsidRDefault="00311AEB" w:rsidP="00BA5790">
            <w:pPr>
              <w:pStyle w:val="Inne0"/>
              <w:shd w:val="clear" w:color="auto" w:fill="auto"/>
              <w:spacing w:before="120" w:after="120"/>
              <w:ind w:left="132" w:right="133"/>
              <w:rPr>
                <w:rFonts w:ascii="Lato" w:eastAsia="Arial" w:hAnsi="Lato" w:cs="Arial"/>
                <w:sz w:val="18"/>
                <w:szCs w:val="18"/>
              </w:rPr>
            </w:pPr>
            <w:r w:rsidRPr="00C472E1">
              <w:rPr>
                <w:rFonts w:ascii="Lato" w:hAnsi="Lato"/>
                <w:sz w:val="18"/>
                <w:szCs w:val="18"/>
              </w:rPr>
              <w:t>Kujawsko -Pomorski Wojewódzki Inspektor Nadzoru 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376D6C16" w14:textId="77777777" w:rsidR="00311AEB" w:rsidRPr="00C472E1" w:rsidRDefault="00311AEB" w:rsidP="00BA5790">
            <w:pPr>
              <w:pStyle w:val="Inne0"/>
              <w:shd w:val="clear" w:color="auto" w:fill="auto"/>
              <w:spacing w:before="120" w:after="120"/>
              <w:ind w:left="132" w:right="125"/>
              <w:rPr>
                <w:rFonts w:ascii="Lato" w:hAnsi="Lato"/>
                <w:sz w:val="18"/>
                <w:szCs w:val="18"/>
              </w:rPr>
            </w:pPr>
            <w:r w:rsidRPr="00C472E1">
              <w:rPr>
                <w:rFonts w:ascii="Lato" w:hAnsi="Lato"/>
                <w:sz w:val="18"/>
                <w:szCs w:val="18"/>
              </w:rPr>
              <w:t>Dot. projektowanego art. 28c ust. 2 - przepis wydaje się zbędny. Skoro wszystkim uczestnikom narady udostępniono protokół w formie elektronicznej, nie ma uzasadnienia dla powielania tej czynności poprzez przekazywanie go również w postaci analogowej.</w:t>
            </w:r>
          </w:p>
          <w:p w14:paraId="436EC8D5" w14:textId="7BD85218" w:rsidR="00311AEB" w:rsidRPr="00C472E1" w:rsidRDefault="00311AEB" w:rsidP="00BA5790">
            <w:pPr>
              <w:pStyle w:val="Inne0"/>
              <w:shd w:val="clear" w:color="auto" w:fill="auto"/>
              <w:spacing w:before="120" w:after="120"/>
              <w:ind w:left="132" w:right="125"/>
              <w:rPr>
                <w:rFonts w:ascii="Lato" w:eastAsia="Arial" w:hAnsi="Lato" w:cs="Arial"/>
                <w:sz w:val="18"/>
                <w:szCs w:val="18"/>
              </w:rPr>
            </w:pPr>
            <w:r w:rsidRPr="00C472E1">
              <w:rPr>
                <w:rFonts w:ascii="Lato" w:hAnsi="Lato"/>
                <w:sz w:val="18"/>
                <w:szCs w:val="18"/>
              </w:rPr>
              <w:t>W przypadku nie uwzględnienia powyższej sugestii wydawanie protokołu w wersji papierowej wobec opracowania go w wersji elektronicznej jest niekonsekwentne. Z tego powodu można wydać w wersji papierowej tylko odpis protokołu, ponieważ oryginał dokumentu sporządzany jest w postaci elektronicznej.</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0C1B7E61" w14:textId="34D25536" w:rsidR="00311AEB" w:rsidRPr="00C472E1" w:rsidRDefault="00311AEB" w:rsidP="00BA5790">
            <w:pPr>
              <w:pStyle w:val="Inne0"/>
              <w:shd w:val="clear" w:color="auto" w:fill="auto"/>
              <w:spacing w:before="120" w:after="120"/>
              <w:ind w:left="140" w:right="272"/>
              <w:rPr>
                <w:rFonts w:ascii="Lato" w:eastAsia="Arial" w:hAnsi="Lato" w:cs="Arial"/>
                <w:sz w:val="18"/>
                <w:szCs w:val="18"/>
              </w:rPr>
            </w:pPr>
            <w:r w:rsidRPr="00C472E1">
              <w:rPr>
                <w:rFonts w:ascii="Lato" w:hAnsi="Lato"/>
                <w:sz w:val="18"/>
                <w:szCs w:val="18"/>
              </w:rPr>
              <w:t>Usunięcie wskazanego przepisu prawa lub zamienić w projekcie ustawy słowo „protokół” na „odpis z protokołu”.</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39C5CD0C" w14:textId="0A2E0F0C" w:rsidR="00311AEB" w:rsidRDefault="00311AEB" w:rsidP="00712F29">
            <w:pPr>
              <w:pStyle w:val="Inne0"/>
              <w:shd w:val="clear" w:color="auto" w:fill="auto"/>
              <w:spacing w:before="120" w:after="120"/>
              <w:ind w:left="139" w:right="132"/>
              <w:rPr>
                <w:rFonts w:ascii="Lato" w:eastAsia="Arial" w:hAnsi="Lato" w:cs="Arial"/>
                <w:sz w:val="18"/>
                <w:szCs w:val="18"/>
              </w:rPr>
            </w:pPr>
            <w:r>
              <w:rPr>
                <w:rFonts w:ascii="Lato" w:eastAsia="Arial" w:hAnsi="Lato" w:cs="Arial"/>
                <w:sz w:val="18"/>
                <w:szCs w:val="18"/>
              </w:rPr>
              <w:t>Uwaga została uwzględniona</w:t>
            </w:r>
            <w:r w:rsidR="006D60FF">
              <w:rPr>
                <w:rFonts w:ascii="Lato" w:eastAsia="Arial" w:hAnsi="Lato" w:cs="Arial"/>
                <w:sz w:val="18"/>
                <w:szCs w:val="18"/>
              </w:rPr>
              <w:t xml:space="preserve"> z modyfikacją</w:t>
            </w:r>
            <w:r>
              <w:rPr>
                <w:rFonts w:ascii="Lato" w:eastAsia="Arial" w:hAnsi="Lato" w:cs="Arial"/>
                <w:sz w:val="18"/>
                <w:szCs w:val="18"/>
              </w:rPr>
              <w:t>.</w:t>
            </w:r>
          </w:p>
          <w:p w14:paraId="74A55830" w14:textId="525E7EC8" w:rsidR="00311AEB" w:rsidRDefault="00311AEB" w:rsidP="00712F29">
            <w:pPr>
              <w:pStyle w:val="Inne0"/>
              <w:shd w:val="clear" w:color="auto" w:fill="auto"/>
              <w:spacing w:before="120" w:after="120"/>
              <w:ind w:left="139" w:right="132"/>
              <w:rPr>
                <w:rFonts w:ascii="Lato" w:eastAsia="Arial" w:hAnsi="Lato" w:cs="Arial"/>
                <w:sz w:val="18"/>
                <w:szCs w:val="18"/>
              </w:rPr>
            </w:pPr>
            <w:r>
              <w:rPr>
                <w:rFonts w:ascii="Lato" w:eastAsia="Arial" w:hAnsi="Lato" w:cs="Arial"/>
                <w:sz w:val="18"/>
                <w:szCs w:val="18"/>
              </w:rPr>
              <w:t>Zgodnie z dodawanym art. 28c ust. 3 ustawy PGiK, p</w:t>
            </w:r>
            <w:r w:rsidRPr="00AB2766">
              <w:rPr>
                <w:rFonts w:ascii="Lato" w:eastAsia="Arial" w:hAnsi="Lato" w:cs="Arial"/>
                <w:sz w:val="18"/>
                <w:szCs w:val="18"/>
              </w:rPr>
              <w:t>rotokół z narady koordynacyjnej wraz z planem sytuacyjnym</w:t>
            </w:r>
            <w:r>
              <w:rPr>
                <w:rFonts w:ascii="Lato" w:eastAsia="Arial" w:hAnsi="Lato" w:cs="Arial"/>
                <w:sz w:val="18"/>
                <w:szCs w:val="18"/>
              </w:rPr>
              <w:t xml:space="preserve"> będzie</w:t>
            </w:r>
            <w:r w:rsidRPr="00AB2766">
              <w:rPr>
                <w:rFonts w:ascii="Lato" w:eastAsia="Arial" w:hAnsi="Lato" w:cs="Arial"/>
                <w:sz w:val="18"/>
                <w:szCs w:val="18"/>
              </w:rPr>
              <w:t xml:space="preserve"> dołącza</w:t>
            </w:r>
            <w:r>
              <w:rPr>
                <w:rFonts w:ascii="Lato" w:eastAsia="Arial" w:hAnsi="Lato" w:cs="Arial"/>
                <w:sz w:val="18"/>
                <w:szCs w:val="18"/>
              </w:rPr>
              <w:t>ny</w:t>
            </w:r>
            <w:r w:rsidRPr="00AB2766">
              <w:rPr>
                <w:rFonts w:ascii="Lato" w:eastAsia="Arial" w:hAnsi="Lato" w:cs="Arial"/>
                <w:sz w:val="18"/>
                <w:szCs w:val="18"/>
              </w:rPr>
              <w:t xml:space="preserve"> do wniosku o pozwolenie na budowę albo zgłoszenia budowy sieci uzbrojenia terenu lub przyłączy, o których mowa w ustawie z dnia 7 lipca 1994 r. – Prawo budowlane</w:t>
            </w:r>
            <w:r>
              <w:rPr>
                <w:rFonts w:ascii="Lato" w:eastAsia="Arial" w:hAnsi="Lato" w:cs="Arial"/>
                <w:sz w:val="18"/>
                <w:szCs w:val="18"/>
              </w:rPr>
              <w:t>. Mając na względzie, że wniosek o pozwolenie na budowę oraz zgłoszenie budowy może być dokonane w postaci papierowej, konieczne jest zapewnienie wnioskodawcy możliwości pozyskania protokołu z narady koordynacyjnej również w postaci papierowej.</w:t>
            </w:r>
          </w:p>
          <w:p w14:paraId="3EC528B6" w14:textId="5B3A4474" w:rsidR="006D60FF" w:rsidRDefault="006D60FF" w:rsidP="00712F29">
            <w:pPr>
              <w:pStyle w:val="Inne0"/>
              <w:shd w:val="clear" w:color="auto" w:fill="auto"/>
              <w:spacing w:before="120" w:after="120"/>
              <w:ind w:left="139" w:right="132"/>
              <w:rPr>
                <w:rFonts w:ascii="Lato" w:eastAsia="Arial" w:hAnsi="Lato" w:cs="Arial"/>
                <w:sz w:val="18"/>
                <w:szCs w:val="18"/>
              </w:rPr>
            </w:pPr>
            <w:r>
              <w:rPr>
                <w:rFonts w:ascii="Lato" w:eastAsia="Arial" w:hAnsi="Lato" w:cs="Arial"/>
                <w:sz w:val="18"/>
                <w:szCs w:val="18"/>
              </w:rPr>
              <w:t>Mając jednak na względzie zgłoszone zastrzeżenia, że udostępniany protokół w postaci papierowej nie jest oryginałem tego protokołu  dokonano stosownej zmiany brzmienia przepisu.</w:t>
            </w:r>
          </w:p>
          <w:p w14:paraId="4F551FB4" w14:textId="137D3C6A" w:rsidR="00311AEB" w:rsidRPr="00712F29" w:rsidRDefault="00311AEB" w:rsidP="00712F29">
            <w:pPr>
              <w:pStyle w:val="Inne0"/>
              <w:shd w:val="clear" w:color="auto" w:fill="auto"/>
              <w:spacing w:before="120" w:after="120"/>
              <w:ind w:left="139" w:right="132"/>
              <w:rPr>
                <w:rFonts w:ascii="Lato" w:eastAsia="Arial" w:hAnsi="Lato" w:cs="Arial"/>
                <w:sz w:val="18"/>
                <w:szCs w:val="18"/>
              </w:rPr>
            </w:pPr>
          </w:p>
        </w:tc>
      </w:tr>
      <w:tr w:rsidR="00311AEB" w:rsidRPr="00C472E1" w14:paraId="294C8E1C" w14:textId="0FAE2418" w:rsidTr="001D2648">
        <w:tc>
          <w:tcPr>
            <w:tcW w:w="706" w:type="dxa"/>
            <w:tcBorders>
              <w:top w:val="single" w:sz="4" w:space="0" w:color="auto"/>
              <w:left w:val="single" w:sz="4" w:space="0" w:color="auto"/>
              <w:bottom w:val="single" w:sz="4" w:space="0" w:color="auto"/>
            </w:tcBorders>
            <w:shd w:val="clear" w:color="auto" w:fill="FFFFFF" w:themeFill="background1"/>
          </w:tcPr>
          <w:p w14:paraId="1875DC21"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7C8AA8EA" w14:textId="011825B5" w:rsidR="00311AEB" w:rsidRPr="00C472E1" w:rsidRDefault="00311AEB" w:rsidP="00BA5790">
            <w:pPr>
              <w:pStyle w:val="Inne0"/>
              <w:shd w:val="clear" w:color="auto" w:fill="auto"/>
              <w:spacing w:before="120" w:after="120"/>
              <w:ind w:left="132" w:right="133"/>
              <w:rPr>
                <w:rFonts w:ascii="Lato" w:eastAsia="Arial" w:hAnsi="Lato" w:cs="Arial"/>
                <w:sz w:val="18"/>
                <w:szCs w:val="18"/>
              </w:rPr>
            </w:pPr>
            <w:r w:rsidRPr="00C472E1">
              <w:rPr>
                <w:rFonts w:ascii="Lato" w:hAnsi="Lato"/>
                <w:sz w:val="18"/>
                <w:szCs w:val="18"/>
              </w:rPr>
              <w:t>Kujawsko -Pomorski Wojewódzki Inspektor Nadzoru 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6E7F0B6C" w14:textId="166B504C" w:rsidR="00311AEB" w:rsidRPr="00C472E1" w:rsidRDefault="00311AEB" w:rsidP="00BA5790">
            <w:pPr>
              <w:pStyle w:val="Inne0"/>
              <w:shd w:val="clear" w:color="auto" w:fill="auto"/>
              <w:spacing w:before="120" w:after="120"/>
              <w:ind w:left="132" w:right="125"/>
              <w:rPr>
                <w:rFonts w:ascii="Lato" w:eastAsia="Arial" w:hAnsi="Lato" w:cs="Arial"/>
                <w:sz w:val="18"/>
                <w:szCs w:val="18"/>
              </w:rPr>
            </w:pPr>
            <w:r w:rsidRPr="00C472E1">
              <w:rPr>
                <w:rFonts w:ascii="Lato" w:hAnsi="Lato"/>
                <w:sz w:val="18"/>
                <w:szCs w:val="18"/>
              </w:rPr>
              <w:t>Dot. projektowanego art. 46c ust. 1 - przepis jest do końca jasny, należy doprecyzować czy chodzi o postępowanie wyjaśniające przez Rzecznikiem, czy dyscyplinarne przed Komisją.</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1AE6162A" w14:textId="2DF42849" w:rsidR="00311AEB" w:rsidRPr="00C472E1" w:rsidRDefault="00311AEB" w:rsidP="00BA5790">
            <w:pPr>
              <w:pStyle w:val="Inne0"/>
              <w:shd w:val="clear" w:color="auto" w:fill="auto"/>
              <w:spacing w:before="120" w:after="120"/>
              <w:ind w:left="140" w:right="272"/>
              <w:rPr>
                <w:rFonts w:ascii="Lato" w:eastAsia="Arial" w:hAnsi="Lato" w:cs="Arial"/>
                <w:sz w:val="18"/>
                <w:szCs w:val="18"/>
              </w:rPr>
            </w:pPr>
            <w:r w:rsidRPr="00C472E1">
              <w:rPr>
                <w:rFonts w:ascii="Lato" w:hAnsi="Lato"/>
                <w:sz w:val="18"/>
                <w:szCs w:val="18"/>
              </w:rPr>
              <w:t xml:space="preserve">Nie można wszcząć postępowania </w:t>
            </w:r>
            <w:r w:rsidRPr="00C472E1">
              <w:rPr>
                <w:rFonts w:ascii="Lato" w:hAnsi="Lato"/>
                <w:color w:val="FF0000"/>
                <w:sz w:val="18"/>
                <w:szCs w:val="18"/>
              </w:rPr>
              <w:t>wyjaśniającego</w:t>
            </w:r>
            <w:r w:rsidRPr="00C472E1">
              <w:rPr>
                <w:rFonts w:ascii="Lato" w:hAnsi="Lato"/>
                <w:sz w:val="18"/>
                <w:szCs w:val="18"/>
              </w:rPr>
              <w:t>, jeżeli od chwili popełnienia czynu upłynęły cztery lata. Jako datę początku biegu terminu przyjmuje się datę popełnienia czynu. W przypadku prac geodezyjnych, których wyniki podlegają obowiązkowi przekazania do państwowego zasobu geodezyjnego i kartograficznego, przedawnienie dyscyplinarne nie następuje wcześniej niż po upływie 2 lat od daty przekazania wyników tych prac do organu Służby Geodezyjnej i Kartograficznej</w:t>
            </w:r>
            <w:r w:rsidRPr="00C472E1">
              <w:rPr>
                <w:rFonts w:ascii="Lato" w:hAnsi="Lato"/>
                <w:color w:val="EE0000"/>
                <w:sz w:val="18"/>
                <w:szCs w:val="18"/>
              </w:rPr>
              <w:t>.</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24CC01D5" w14:textId="77777777" w:rsidR="00311AEB" w:rsidRDefault="00311AEB" w:rsidP="00712F29">
            <w:pPr>
              <w:spacing w:before="120" w:after="120"/>
              <w:ind w:left="139" w:right="132"/>
              <w:rPr>
                <w:rFonts w:ascii="Lato" w:eastAsia="Arial" w:hAnsi="Lato" w:cs="Arial"/>
                <w:color w:val="auto"/>
                <w:sz w:val="18"/>
                <w:szCs w:val="18"/>
              </w:rPr>
            </w:pPr>
            <w:r>
              <w:rPr>
                <w:rFonts w:ascii="Lato" w:eastAsia="Arial" w:hAnsi="Lato" w:cs="Arial"/>
                <w:color w:val="auto"/>
                <w:sz w:val="18"/>
                <w:szCs w:val="18"/>
              </w:rPr>
              <w:t>Uwaga nie została uwzględniona.</w:t>
            </w:r>
          </w:p>
          <w:p w14:paraId="26AB6F2F" w14:textId="4B7A64F4" w:rsidR="00311AEB" w:rsidRPr="00712F29" w:rsidRDefault="00311AEB" w:rsidP="00712F29">
            <w:pPr>
              <w:spacing w:before="120" w:after="120"/>
              <w:ind w:left="139" w:right="132"/>
              <w:rPr>
                <w:rFonts w:ascii="Lato" w:eastAsia="Arial" w:hAnsi="Lato" w:cs="Arial"/>
                <w:color w:val="auto"/>
                <w:sz w:val="18"/>
                <w:szCs w:val="18"/>
              </w:rPr>
            </w:pPr>
            <w:r>
              <w:rPr>
                <w:rFonts w:ascii="Lato" w:eastAsia="Arial" w:hAnsi="Lato" w:cs="Arial"/>
                <w:color w:val="auto"/>
                <w:sz w:val="18"/>
                <w:szCs w:val="18"/>
              </w:rPr>
              <w:t>Projektowany przepis odnosi się wprost do możliwości wszczęcia postępowania dyscyplinarnego i jest jednoznaczny w tym zakresie. Postępowanie wyjaśniające przed rzecznikiem dyscyplinarnym nie jest postępowaniem dyscyplinarnym – są to odrębne procedury realizowane przez inne podmioty.</w:t>
            </w:r>
          </w:p>
        </w:tc>
      </w:tr>
      <w:tr w:rsidR="00311AEB" w:rsidRPr="00C472E1" w14:paraId="3A694F4A" w14:textId="19D515F9" w:rsidTr="001D2648">
        <w:tc>
          <w:tcPr>
            <w:tcW w:w="706" w:type="dxa"/>
            <w:tcBorders>
              <w:top w:val="single" w:sz="4" w:space="0" w:color="auto"/>
              <w:left w:val="single" w:sz="4" w:space="0" w:color="auto"/>
              <w:bottom w:val="single" w:sz="4" w:space="0" w:color="auto"/>
            </w:tcBorders>
            <w:shd w:val="clear" w:color="auto" w:fill="FFFFFF" w:themeFill="background1"/>
          </w:tcPr>
          <w:p w14:paraId="78F48BFB"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58AB04C8" w14:textId="1D7C698C" w:rsidR="00311AEB" w:rsidRPr="00C472E1" w:rsidRDefault="00311AEB" w:rsidP="00BA5790">
            <w:pPr>
              <w:pStyle w:val="Inne0"/>
              <w:shd w:val="clear" w:color="auto" w:fill="auto"/>
              <w:spacing w:before="120" w:after="120"/>
              <w:ind w:left="132" w:right="133"/>
              <w:rPr>
                <w:rFonts w:ascii="Lato" w:eastAsia="Arial" w:hAnsi="Lato" w:cs="Arial"/>
                <w:sz w:val="18"/>
                <w:szCs w:val="18"/>
              </w:rPr>
            </w:pPr>
            <w:r w:rsidRPr="00C472E1">
              <w:rPr>
                <w:rFonts w:ascii="Lato" w:hAnsi="Lato"/>
                <w:sz w:val="18"/>
                <w:szCs w:val="18"/>
              </w:rPr>
              <w:t>Wojewoda Kujawsko- Pomorski</w:t>
            </w:r>
          </w:p>
        </w:tc>
        <w:tc>
          <w:tcPr>
            <w:tcW w:w="4235" w:type="dxa"/>
            <w:tcBorders>
              <w:top w:val="single" w:sz="4" w:space="0" w:color="auto"/>
              <w:left w:val="single" w:sz="4" w:space="0" w:color="auto"/>
              <w:bottom w:val="single" w:sz="4" w:space="0" w:color="auto"/>
            </w:tcBorders>
            <w:shd w:val="clear" w:color="auto" w:fill="FFFFFF" w:themeFill="background1"/>
          </w:tcPr>
          <w:p w14:paraId="48E9D309" w14:textId="77777777" w:rsidR="00311AEB" w:rsidRPr="00C472E1" w:rsidRDefault="00311AEB" w:rsidP="00BA5790">
            <w:pPr>
              <w:pStyle w:val="Inne0"/>
              <w:shd w:val="clear" w:color="auto" w:fill="auto"/>
              <w:spacing w:before="120" w:after="120"/>
              <w:ind w:left="132" w:right="125"/>
              <w:rPr>
                <w:rFonts w:ascii="Lato" w:hAnsi="Lato"/>
                <w:sz w:val="18"/>
                <w:szCs w:val="18"/>
              </w:rPr>
            </w:pPr>
            <w:r w:rsidRPr="00C472E1">
              <w:rPr>
                <w:rFonts w:ascii="Lato" w:hAnsi="Lato"/>
                <w:sz w:val="18"/>
                <w:szCs w:val="18"/>
              </w:rPr>
              <w:t>Dot. projektowanego art. 9 ust. 5a Pgik.</w:t>
            </w:r>
          </w:p>
          <w:p w14:paraId="4D51DC6E" w14:textId="77777777" w:rsidR="00311AEB" w:rsidRPr="00C472E1" w:rsidRDefault="00311AEB" w:rsidP="00BA5790">
            <w:pPr>
              <w:pStyle w:val="Inne0"/>
              <w:shd w:val="clear" w:color="auto" w:fill="auto"/>
              <w:spacing w:before="120" w:after="120"/>
              <w:ind w:left="132" w:right="125"/>
              <w:rPr>
                <w:rFonts w:ascii="Lato" w:hAnsi="Lato"/>
                <w:sz w:val="18"/>
                <w:szCs w:val="18"/>
              </w:rPr>
            </w:pPr>
            <w:r w:rsidRPr="00C472E1">
              <w:rPr>
                <w:rFonts w:ascii="Lato" w:hAnsi="Lato"/>
                <w:sz w:val="18"/>
                <w:szCs w:val="18"/>
              </w:rPr>
              <w:t>Funkcje kierownika jednostki kontrolującej powinien pełnić wojewódzki inspektor nadzoru geodezyjnego i kartograficznego (dalej WINGK), nie wojewoda, tak jak wskazuje projektowany art. 9 ust. 5a.</w:t>
            </w:r>
          </w:p>
          <w:p w14:paraId="33E35C60" w14:textId="588251D5" w:rsidR="00311AEB" w:rsidRPr="00C472E1" w:rsidRDefault="00311AEB" w:rsidP="00BA5790">
            <w:pPr>
              <w:pStyle w:val="Inne0"/>
              <w:shd w:val="clear" w:color="auto" w:fill="auto"/>
              <w:spacing w:before="120" w:after="120"/>
              <w:ind w:left="132" w:right="125"/>
              <w:rPr>
                <w:rFonts w:ascii="Lato" w:eastAsia="Arial" w:hAnsi="Lato" w:cs="Arial"/>
                <w:sz w:val="18"/>
                <w:szCs w:val="18"/>
              </w:rPr>
            </w:pPr>
            <w:r w:rsidRPr="00C472E1">
              <w:rPr>
                <w:rFonts w:ascii="Lato" w:hAnsi="Lato"/>
                <w:sz w:val="18"/>
                <w:szCs w:val="18"/>
              </w:rPr>
              <w:t xml:space="preserve">Zgodnie z art. 6a ust. 2 Pgik, wojewódzki inspektor nadzoru geodezyjnego i kartograficznego wykonuje w imieniu wojewody zadania i kompetencje Służby Geodezyjnej i Kartograficznej określone w ustawie i przepisach odrębnych. WINGK jako organ administracji zespolonej w województwie, na tej samej zasadzie co inne organy administracji zespolonej np. </w:t>
            </w:r>
            <w:r w:rsidRPr="00C472E1">
              <w:rPr>
                <w:rFonts w:ascii="Lato" w:hAnsi="Lato"/>
                <w:sz w:val="18"/>
                <w:szCs w:val="18"/>
              </w:rPr>
              <w:lastRenderedPageBreak/>
              <w:t>WINB, działa pod kierownictwem wojewody ale samodzielnie. Powierzenie WINGK działania w imieniu wojewody powinno nieść za sobą pełną realizację zadań i odpowiedzialności, w tym pełnienie funkcji kierownika jednostki kontrolującej. Proponowane wskazanie wojewody jako kierownika jednostki kontrolującej stanowiłoby odstępstwo od ogólnej zasady funkcjonowania administracji zespolonej w zakresie kontroli przeprowadzanych przez te organy. Ponadto stosownie do art. 9 ust. 2 Pgik WINGK przeprowadzają kontrolę działalności organów administracji geodezyjnej i kartograficznej, stąd zasadnym jest aby wystąpienie pokontrolne z takiej kontroli podpisywał organ przeprowadzający kontrolę. Takie rozwiązanie odciążyłoby też wojewodę, mającego liczne zadania do realizacji i jednocześnie podniosłoby rolę WINGK w strukturach administracji publicznej. Dodatkowo proponowane rozwiązanie doprowadzi do dualizmu w kontrolach, ponieważ w przypadku organów administracji publicznej byłby wojewoda, a w przypadku wykonawców prac geodezyjnych WINGK.</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345BA20C" w14:textId="1A8A4B79" w:rsidR="00311AEB" w:rsidRPr="00C472E1" w:rsidRDefault="00311AEB" w:rsidP="00BA5790">
            <w:pPr>
              <w:pStyle w:val="Inne0"/>
              <w:shd w:val="clear" w:color="auto" w:fill="auto"/>
              <w:spacing w:before="120" w:after="120"/>
              <w:ind w:left="140" w:right="272"/>
              <w:rPr>
                <w:rFonts w:ascii="Lato" w:eastAsia="Arial" w:hAnsi="Lato" w:cs="Arial"/>
                <w:sz w:val="18"/>
                <w:szCs w:val="18"/>
              </w:rPr>
            </w:pPr>
            <w:r w:rsidRPr="00C472E1">
              <w:rPr>
                <w:rFonts w:ascii="Lato" w:hAnsi="Lato"/>
                <w:sz w:val="18"/>
                <w:szCs w:val="18"/>
              </w:rPr>
              <w:lastRenderedPageBreak/>
              <w:t>Art. 9 ust. 5a Wojewódzki inspektor nadzoru geodezyjnego i kartograficznego pełni funkcje kierownika jednostki kontrolującej, o którym mowa w art. 5 ust. 3 ustawy o kontroli w administracji rządowej.</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25073043" w14:textId="17643399" w:rsidR="00311AEB" w:rsidRPr="00C472E1" w:rsidRDefault="00311AEB" w:rsidP="00F76E73">
            <w:pPr>
              <w:pStyle w:val="Inne0"/>
              <w:shd w:val="clear" w:color="auto" w:fill="auto"/>
              <w:spacing w:before="120" w:after="120"/>
              <w:ind w:left="179" w:right="135"/>
              <w:rPr>
                <w:rFonts w:ascii="Lato" w:eastAsia="Arial" w:hAnsi="Lato" w:cs="Arial"/>
                <w:sz w:val="18"/>
                <w:szCs w:val="18"/>
              </w:rPr>
            </w:pPr>
            <w:r w:rsidRPr="00C472E1">
              <w:rPr>
                <w:rFonts w:ascii="Lato" w:eastAsia="Arial" w:hAnsi="Lato" w:cs="Arial"/>
                <w:sz w:val="18"/>
                <w:szCs w:val="18"/>
              </w:rPr>
              <w:t>Uwaga nie</w:t>
            </w:r>
            <w:r>
              <w:rPr>
                <w:rFonts w:ascii="Lato" w:eastAsia="Arial" w:hAnsi="Lato" w:cs="Arial"/>
                <w:sz w:val="18"/>
                <w:szCs w:val="18"/>
              </w:rPr>
              <w:t xml:space="preserve"> została </w:t>
            </w:r>
            <w:r w:rsidRPr="00C472E1">
              <w:rPr>
                <w:rFonts w:ascii="Lato" w:eastAsia="Arial" w:hAnsi="Lato" w:cs="Arial"/>
                <w:sz w:val="18"/>
                <w:szCs w:val="18"/>
              </w:rPr>
              <w:t>uwzględniona</w:t>
            </w:r>
            <w:r>
              <w:rPr>
                <w:rFonts w:ascii="Lato" w:eastAsia="Arial" w:hAnsi="Lato" w:cs="Arial"/>
                <w:sz w:val="18"/>
                <w:szCs w:val="18"/>
              </w:rPr>
              <w:t>.</w:t>
            </w:r>
          </w:p>
          <w:p w14:paraId="1EB8B844" w14:textId="50E1EF8D" w:rsidR="00311AEB" w:rsidRPr="00712F29" w:rsidRDefault="00311AEB" w:rsidP="00F76E73">
            <w:pPr>
              <w:pStyle w:val="Inne0"/>
              <w:shd w:val="clear" w:color="auto" w:fill="auto"/>
              <w:spacing w:before="120" w:after="120"/>
              <w:ind w:left="139" w:right="132"/>
              <w:rPr>
                <w:rFonts w:ascii="Lato" w:eastAsia="Arial" w:hAnsi="Lato" w:cs="Arial"/>
                <w:sz w:val="18"/>
                <w:szCs w:val="18"/>
              </w:rPr>
            </w:pPr>
            <w:r w:rsidRPr="00C472E1">
              <w:rPr>
                <w:rFonts w:ascii="Lato" w:eastAsia="Arial" w:hAnsi="Lato" w:cs="Arial"/>
                <w:sz w:val="18"/>
                <w:szCs w:val="18"/>
              </w:rPr>
              <w:t xml:space="preserve">Zgodnie z art. 6a ust. 1 pkt 1 lit. b </w:t>
            </w:r>
            <w:r>
              <w:rPr>
                <w:rFonts w:ascii="Lato" w:eastAsia="Arial" w:hAnsi="Lato" w:cs="Arial"/>
                <w:sz w:val="18"/>
                <w:szCs w:val="18"/>
              </w:rPr>
              <w:t>ustawy PGiK</w:t>
            </w:r>
            <w:r w:rsidRPr="00C472E1">
              <w:rPr>
                <w:rFonts w:ascii="Lato" w:eastAsia="Arial" w:hAnsi="Lato" w:cs="Arial"/>
                <w:sz w:val="18"/>
                <w:szCs w:val="18"/>
              </w:rPr>
              <w:t xml:space="preserve">, </w:t>
            </w:r>
            <w:r>
              <w:rPr>
                <w:rFonts w:ascii="Lato" w:eastAsia="Arial" w:hAnsi="Lato" w:cs="Arial"/>
                <w:sz w:val="18"/>
                <w:szCs w:val="18"/>
              </w:rPr>
              <w:t xml:space="preserve">organem </w:t>
            </w:r>
            <w:r w:rsidRPr="00C472E1">
              <w:rPr>
                <w:rFonts w:ascii="Lato" w:eastAsia="Arial" w:hAnsi="Lato" w:cs="Arial"/>
                <w:sz w:val="18"/>
                <w:szCs w:val="18"/>
              </w:rPr>
              <w:t>nadzoru geodezyjnego i kartograficznego</w:t>
            </w:r>
            <w:r>
              <w:rPr>
                <w:rFonts w:ascii="Lato" w:eastAsia="Arial" w:hAnsi="Lato" w:cs="Arial"/>
                <w:sz w:val="18"/>
                <w:szCs w:val="18"/>
              </w:rPr>
              <w:t xml:space="preserve"> jest </w:t>
            </w:r>
            <w:r w:rsidRPr="00C472E1">
              <w:rPr>
                <w:rFonts w:ascii="Lato" w:eastAsia="Arial" w:hAnsi="Lato" w:cs="Arial"/>
                <w:sz w:val="18"/>
                <w:szCs w:val="18"/>
              </w:rPr>
              <w:t>wojewoda wykonujący zadania przy pomocy wojewódzkiego inspektora nadzoru geodezyjnego i kartograficznego</w:t>
            </w:r>
            <w:r>
              <w:rPr>
                <w:rFonts w:ascii="Lato" w:eastAsia="Arial" w:hAnsi="Lato" w:cs="Arial"/>
                <w:sz w:val="18"/>
                <w:szCs w:val="18"/>
              </w:rPr>
              <w:t xml:space="preserve"> </w:t>
            </w:r>
            <w:r w:rsidRPr="00C472E1">
              <w:rPr>
                <w:rFonts w:ascii="Lato" w:eastAsia="Arial" w:hAnsi="Lato" w:cs="Arial"/>
                <w:sz w:val="18"/>
                <w:szCs w:val="18"/>
              </w:rPr>
              <w:t>jako kierownika inspekcji geodezyjnej i kartograficznej, wchodzącej w skład zespolonej administracji rządowej w województwie</w:t>
            </w:r>
            <w:r>
              <w:rPr>
                <w:rFonts w:ascii="Lato" w:eastAsia="Arial" w:hAnsi="Lato" w:cs="Arial"/>
                <w:sz w:val="18"/>
                <w:szCs w:val="18"/>
              </w:rPr>
              <w:t>. W związku z powyższym</w:t>
            </w:r>
            <w:r w:rsidRPr="00C472E1">
              <w:rPr>
                <w:rFonts w:ascii="Lato" w:eastAsia="Arial" w:hAnsi="Lato" w:cs="Arial"/>
                <w:sz w:val="18"/>
                <w:szCs w:val="18"/>
              </w:rPr>
              <w:t xml:space="preserve"> to wojewoda jest organem </w:t>
            </w:r>
            <w:r>
              <w:rPr>
                <w:rFonts w:ascii="Lato" w:eastAsia="Arial" w:hAnsi="Lato" w:cs="Arial"/>
                <w:sz w:val="18"/>
                <w:szCs w:val="18"/>
              </w:rPr>
              <w:t>SGiK</w:t>
            </w:r>
            <w:r w:rsidRPr="00C472E1">
              <w:rPr>
                <w:rFonts w:ascii="Lato" w:eastAsia="Arial" w:hAnsi="Lato" w:cs="Arial"/>
                <w:sz w:val="18"/>
                <w:szCs w:val="18"/>
              </w:rPr>
              <w:t>. Nie wyklucza to wydania przez wojewodę stosownych upoważnień. Projekt przewiduje rezygnację z kontroli przedsiębiorców.</w:t>
            </w:r>
          </w:p>
        </w:tc>
      </w:tr>
      <w:tr w:rsidR="00311AEB" w:rsidRPr="00C472E1" w14:paraId="10F603FE" w14:textId="2F81D522" w:rsidTr="001D2648">
        <w:tc>
          <w:tcPr>
            <w:tcW w:w="706" w:type="dxa"/>
            <w:tcBorders>
              <w:top w:val="single" w:sz="4" w:space="0" w:color="auto"/>
              <w:left w:val="single" w:sz="4" w:space="0" w:color="auto"/>
              <w:bottom w:val="single" w:sz="4" w:space="0" w:color="auto"/>
            </w:tcBorders>
            <w:shd w:val="clear" w:color="auto" w:fill="FFFFFF" w:themeFill="background1"/>
          </w:tcPr>
          <w:p w14:paraId="75139D20"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0C7FCD43" w14:textId="467E146F" w:rsidR="00311AEB" w:rsidRPr="00C472E1" w:rsidRDefault="00311AEB" w:rsidP="00BA5790">
            <w:pPr>
              <w:pStyle w:val="Inne0"/>
              <w:shd w:val="clear" w:color="auto" w:fill="auto"/>
              <w:spacing w:before="120" w:after="120"/>
              <w:ind w:left="132" w:right="133"/>
              <w:rPr>
                <w:rFonts w:ascii="Lato" w:eastAsia="Arial" w:hAnsi="Lato" w:cs="Arial"/>
                <w:sz w:val="18"/>
                <w:szCs w:val="18"/>
              </w:rPr>
            </w:pPr>
            <w:r w:rsidRPr="00C472E1">
              <w:rPr>
                <w:rFonts w:ascii="Lato" w:hAnsi="Lato"/>
                <w:sz w:val="18"/>
                <w:szCs w:val="18"/>
              </w:rPr>
              <w:t>Wojewoda Kujawsko- Pomorski</w:t>
            </w:r>
          </w:p>
        </w:tc>
        <w:tc>
          <w:tcPr>
            <w:tcW w:w="4235" w:type="dxa"/>
            <w:tcBorders>
              <w:top w:val="single" w:sz="4" w:space="0" w:color="auto"/>
              <w:left w:val="single" w:sz="4" w:space="0" w:color="auto"/>
              <w:bottom w:val="single" w:sz="4" w:space="0" w:color="auto"/>
            </w:tcBorders>
            <w:shd w:val="clear" w:color="auto" w:fill="FFFFFF" w:themeFill="background1"/>
          </w:tcPr>
          <w:p w14:paraId="5A398950" w14:textId="77777777" w:rsidR="00311AEB" w:rsidRPr="00C472E1" w:rsidRDefault="00311AEB" w:rsidP="00BA5790">
            <w:pPr>
              <w:pStyle w:val="Inne0"/>
              <w:shd w:val="clear" w:color="auto" w:fill="auto"/>
              <w:spacing w:before="120" w:after="120"/>
              <w:ind w:left="132" w:right="125"/>
              <w:rPr>
                <w:rFonts w:ascii="Lato" w:hAnsi="Lato"/>
                <w:sz w:val="18"/>
                <w:szCs w:val="18"/>
              </w:rPr>
            </w:pPr>
            <w:r w:rsidRPr="00C472E1">
              <w:rPr>
                <w:rFonts w:ascii="Lato" w:hAnsi="Lato"/>
                <w:sz w:val="18"/>
                <w:szCs w:val="18"/>
              </w:rPr>
              <w:t xml:space="preserve">Dot. projektowanego art. 7a pkt 13a i art. 41b ust. 4 Pgik. Opiniowanie przez Głównego Geodetę Kraju dotacji budżetu wojewody na poszczególne JST na zadania z dziedziny geodezji i kartografii odbiega od ogólnych zasad podziału dotacji budżetu wojewody, w których dotąd nie występuje obowiązek takiego opiniowania w sprawach dotowania jakichkolwiek zadań rządowych zleconych. Rozbudowanie procedur podziału ww. dotacji, w szczególności gdy chodzi o zwiększenia/zmniejszenia dotacji celowych na wniosek JST, mogą spowodować brak możliwości jej skutecznego wydatkowania przez JST, z uwagi na konieczność zastosowania zapisów ustawy o zamówieniach publicznych (tj. przetargów, zapytań ofertowych), jak również zatwierdzenia przedmiotowych zmian w budżecie powiatu. Ponadto wojewoda może w terminie do 15 listopada każdego roku przenosić niewykorzystane kwoty dotacji na inne JST, które złożyły stosowne zapotrzebowanie. Dodatkowe wnioski o zapotrzebowanie przyznania dotacji </w:t>
            </w:r>
            <w:r w:rsidRPr="00C472E1">
              <w:rPr>
                <w:rFonts w:ascii="Lato" w:hAnsi="Lato"/>
                <w:sz w:val="18"/>
                <w:szCs w:val="18"/>
              </w:rPr>
              <w:lastRenderedPageBreak/>
              <w:t>spływają również tuż przed tym terminem, a zatem wydłużenie procedur podziału dotacji może skutkować niewykorzystaniem dotacji przekazanej na prace geodezyjne i kartograficzne.</w:t>
            </w:r>
          </w:p>
          <w:p w14:paraId="6C55B826" w14:textId="77777777" w:rsidR="00311AEB" w:rsidRPr="00C472E1" w:rsidRDefault="00311AEB" w:rsidP="00BA5790">
            <w:pPr>
              <w:pStyle w:val="Inne0"/>
              <w:shd w:val="clear" w:color="auto" w:fill="auto"/>
              <w:spacing w:before="120" w:after="120"/>
              <w:ind w:left="132" w:right="125"/>
              <w:rPr>
                <w:rFonts w:ascii="Lato" w:hAnsi="Lato"/>
                <w:sz w:val="18"/>
                <w:szCs w:val="18"/>
              </w:rPr>
            </w:pPr>
            <w:r w:rsidRPr="00C472E1">
              <w:rPr>
                <w:rFonts w:ascii="Lato" w:hAnsi="Lato"/>
                <w:sz w:val="18"/>
                <w:szCs w:val="18"/>
              </w:rPr>
              <w:t>Dodatkowo podział dotacji celowej na ww. zadania jest dokonywany w oparciu o analizę zgłoszonych wniosków i celów w nich wskazanych. Jeśli Starosta/Prezydent nie wykorzysta dotacji na wskazany przez siebie cel, wówczas występuje z wnioskiem o wyrażenie zgody na zmianę przeznaczenia dotacji celowej, który wymagałby opiniowania przez GGK.</w:t>
            </w:r>
          </w:p>
          <w:p w14:paraId="1DF247E7" w14:textId="2F866DD6" w:rsidR="00311AEB" w:rsidRPr="00C472E1" w:rsidRDefault="00311AEB" w:rsidP="00BA5790">
            <w:pPr>
              <w:pStyle w:val="Inne0"/>
              <w:shd w:val="clear" w:color="auto" w:fill="auto"/>
              <w:spacing w:before="120" w:after="120"/>
              <w:ind w:left="132" w:right="125"/>
              <w:rPr>
                <w:rFonts w:ascii="Lato" w:eastAsia="Arial" w:hAnsi="Lato" w:cs="Arial"/>
                <w:sz w:val="18"/>
                <w:szCs w:val="18"/>
              </w:rPr>
            </w:pPr>
            <w:r w:rsidRPr="00C472E1">
              <w:rPr>
                <w:rFonts w:ascii="Lato" w:hAnsi="Lato"/>
                <w:sz w:val="18"/>
                <w:szCs w:val="18"/>
              </w:rPr>
              <w:t>Jednocześnie z uwagi na trwające prace w Ministerstwie Finansów nad wprowadzeniem Katalogu czynności z zakresu zadań rządowych z zakresu gik na szczeblu powiatowym, konieczność opiniowania co miesiąc/kwartał należnej dotacji Starostom/Prezydentom badanej na podstawie ilości faktycznie wykonanych czynności będzie nieprzydatne.</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72BD241C" w14:textId="2DB98B07" w:rsidR="00311AEB" w:rsidRPr="00C472E1" w:rsidRDefault="00311AEB" w:rsidP="00BA5790">
            <w:pPr>
              <w:pStyle w:val="Inne0"/>
              <w:shd w:val="clear" w:color="auto" w:fill="auto"/>
              <w:spacing w:before="120" w:after="120"/>
              <w:ind w:left="140" w:right="272"/>
              <w:rPr>
                <w:rFonts w:ascii="Lato" w:eastAsia="Arial" w:hAnsi="Lato" w:cs="Arial"/>
                <w:sz w:val="18"/>
                <w:szCs w:val="18"/>
              </w:rPr>
            </w:pPr>
            <w:r w:rsidRPr="00C472E1">
              <w:rPr>
                <w:rFonts w:ascii="Lato" w:hAnsi="Lato"/>
                <w:sz w:val="18"/>
                <w:szCs w:val="18"/>
              </w:rPr>
              <w:lastRenderedPageBreak/>
              <w:t>Wykreślenie proponowanych zapisów art. 7a pkt 13a i art. 41b ust. 4.</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22CBF44B" w14:textId="77777777" w:rsidR="00311AEB" w:rsidRDefault="00311AEB" w:rsidP="00712F29">
            <w:pPr>
              <w:pStyle w:val="Inne0"/>
              <w:spacing w:before="120" w:after="120"/>
              <w:ind w:left="139" w:right="132"/>
              <w:rPr>
                <w:rFonts w:ascii="Lato" w:eastAsia="Arial" w:hAnsi="Lato" w:cs="Arial"/>
                <w:sz w:val="18"/>
                <w:szCs w:val="18"/>
              </w:rPr>
            </w:pPr>
            <w:r>
              <w:rPr>
                <w:rFonts w:ascii="Lato" w:eastAsia="Arial" w:hAnsi="Lato" w:cs="Arial"/>
                <w:sz w:val="18"/>
                <w:szCs w:val="18"/>
              </w:rPr>
              <w:t>Uwaga nie została uwzględniona.</w:t>
            </w:r>
          </w:p>
          <w:p w14:paraId="22DA3752" w14:textId="56750C8A" w:rsidR="00311AEB" w:rsidRPr="00712F29" w:rsidRDefault="00311AEB" w:rsidP="00712F29">
            <w:pPr>
              <w:pStyle w:val="Inne0"/>
              <w:spacing w:before="120" w:after="120"/>
              <w:ind w:left="139" w:right="132"/>
              <w:rPr>
                <w:rFonts w:ascii="Lato" w:eastAsia="Arial" w:hAnsi="Lato" w:cs="Arial"/>
                <w:sz w:val="18"/>
                <w:szCs w:val="18"/>
              </w:rPr>
            </w:pPr>
            <w:r w:rsidRPr="00C472E1">
              <w:rPr>
                <w:rFonts w:ascii="Lato" w:eastAsia="Arial" w:hAnsi="Lato" w:cs="Arial"/>
                <w:sz w:val="18"/>
                <w:szCs w:val="18"/>
              </w:rPr>
              <w:t xml:space="preserve">Stanowisko zawarte w odniesieniu do uwagi </w:t>
            </w:r>
            <w:r>
              <w:rPr>
                <w:rFonts w:ascii="Lato" w:eastAsia="Arial" w:hAnsi="Lato" w:cs="Arial"/>
                <w:sz w:val="18"/>
                <w:szCs w:val="18"/>
              </w:rPr>
              <w:t xml:space="preserve">lp. </w:t>
            </w:r>
            <w:r w:rsidRPr="00C472E1">
              <w:rPr>
                <w:rFonts w:ascii="Lato" w:eastAsia="Arial" w:hAnsi="Lato" w:cs="Arial"/>
                <w:sz w:val="18"/>
                <w:szCs w:val="18"/>
              </w:rPr>
              <w:t>3</w:t>
            </w:r>
          </w:p>
        </w:tc>
      </w:tr>
      <w:tr w:rsidR="00311AEB" w:rsidRPr="00C472E1" w14:paraId="09810D47" w14:textId="28890095" w:rsidTr="001D2648">
        <w:tc>
          <w:tcPr>
            <w:tcW w:w="706" w:type="dxa"/>
            <w:tcBorders>
              <w:top w:val="single" w:sz="4" w:space="0" w:color="auto"/>
              <w:left w:val="single" w:sz="4" w:space="0" w:color="auto"/>
              <w:bottom w:val="single" w:sz="4" w:space="0" w:color="auto"/>
            </w:tcBorders>
            <w:shd w:val="clear" w:color="auto" w:fill="FFFFFF" w:themeFill="background1"/>
          </w:tcPr>
          <w:p w14:paraId="4903D654"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3342310E" w14:textId="3FE4CD62" w:rsidR="00311AEB" w:rsidRPr="00C472E1" w:rsidRDefault="00311AEB" w:rsidP="00BA5790">
            <w:pPr>
              <w:pStyle w:val="Inne0"/>
              <w:shd w:val="clear" w:color="auto" w:fill="auto"/>
              <w:spacing w:before="120" w:after="120"/>
              <w:ind w:left="132" w:right="133"/>
              <w:rPr>
                <w:rFonts w:ascii="Lato" w:eastAsia="Arial" w:hAnsi="Lato" w:cs="Arial"/>
                <w:sz w:val="18"/>
                <w:szCs w:val="18"/>
              </w:rPr>
            </w:pPr>
            <w:r w:rsidRPr="00C472E1">
              <w:rPr>
                <w:rFonts w:ascii="Lato" w:hAnsi="Lato"/>
                <w:sz w:val="18"/>
                <w:szCs w:val="18"/>
              </w:rPr>
              <w:t>Marszałek Województwa Lubelskiego</w:t>
            </w:r>
          </w:p>
        </w:tc>
        <w:tc>
          <w:tcPr>
            <w:tcW w:w="4235" w:type="dxa"/>
            <w:tcBorders>
              <w:top w:val="single" w:sz="4" w:space="0" w:color="auto"/>
              <w:left w:val="single" w:sz="4" w:space="0" w:color="auto"/>
              <w:bottom w:val="single" w:sz="4" w:space="0" w:color="auto"/>
            </w:tcBorders>
            <w:shd w:val="clear" w:color="auto" w:fill="FFFFFF" w:themeFill="background1"/>
          </w:tcPr>
          <w:p w14:paraId="47A8049D" w14:textId="77777777" w:rsidR="00311AEB" w:rsidRPr="00C472E1" w:rsidRDefault="00311AEB" w:rsidP="00BA5790">
            <w:pPr>
              <w:pStyle w:val="Inne0"/>
              <w:shd w:val="clear" w:color="auto" w:fill="auto"/>
              <w:spacing w:before="120" w:after="120"/>
              <w:ind w:left="132" w:right="125"/>
              <w:rPr>
                <w:rFonts w:ascii="Lato" w:hAnsi="Lato"/>
                <w:sz w:val="18"/>
                <w:szCs w:val="18"/>
              </w:rPr>
            </w:pPr>
            <w:r w:rsidRPr="00C472E1">
              <w:rPr>
                <w:rFonts w:ascii="Lato" w:hAnsi="Lato"/>
                <w:sz w:val="18"/>
                <w:szCs w:val="18"/>
              </w:rPr>
              <w:t>Np. 4b Procedura związana z przekazywaniem pomiędzy organami ustanawiającymi/znoszącymi tereny zamknięte I kategorii a organami Służby Geodezyjnej i Kartograficznej danych zawartych w wymienionych bazach danych są niejasne i mogą powodować różnice w interpretacji.</w:t>
            </w:r>
          </w:p>
          <w:p w14:paraId="0D60A614" w14:textId="13C5D6FA" w:rsidR="00311AEB" w:rsidRPr="00C472E1" w:rsidRDefault="00311AEB" w:rsidP="00BA5790">
            <w:pPr>
              <w:pStyle w:val="Inne0"/>
              <w:shd w:val="clear" w:color="auto" w:fill="auto"/>
              <w:spacing w:before="120" w:after="120"/>
              <w:ind w:left="132" w:right="125"/>
              <w:rPr>
                <w:rFonts w:ascii="Lato" w:eastAsia="Arial" w:hAnsi="Lato" w:cs="Arial"/>
                <w:sz w:val="18"/>
                <w:szCs w:val="18"/>
              </w:rPr>
            </w:pPr>
            <w:r w:rsidRPr="00C472E1">
              <w:rPr>
                <w:rFonts w:ascii="Lato" w:hAnsi="Lato"/>
                <w:sz w:val="18"/>
                <w:szCs w:val="18"/>
              </w:rPr>
              <w:t>Uzasadnienie: Brak określenia dla konkretnych rodzajów baz danych, zakresu danych, które należy przekazać podmiotowi ustalającemu teren zamknięty, w przypadku baz stanowiących spójną topologiczną całość może prowadzić do zaprzestania udostępniania całych zbiorów danych na obszarach których znajdują się tereny zamknięte lub do wycinania w bazach danych „dziur” mogących sugerować położenie terenów zamkniętych.</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27D4E36D" w14:textId="77777777" w:rsidR="00311AEB" w:rsidRPr="00C472E1" w:rsidRDefault="00311AEB" w:rsidP="00BA5790">
            <w:pPr>
              <w:pStyle w:val="Inne0"/>
              <w:shd w:val="clear" w:color="auto" w:fill="auto"/>
              <w:spacing w:before="120" w:after="120"/>
              <w:ind w:left="140" w:right="272"/>
              <w:rPr>
                <w:rFonts w:ascii="Lato" w:hAnsi="Lato"/>
                <w:sz w:val="18"/>
                <w:szCs w:val="18"/>
              </w:rPr>
            </w:pPr>
            <w:r w:rsidRPr="00C472E1">
              <w:rPr>
                <w:rFonts w:ascii="Lato" w:hAnsi="Lato"/>
                <w:sz w:val="18"/>
                <w:szCs w:val="18"/>
              </w:rPr>
              <w:t>Uszczegółowić sposób i zakres danych, które należy przekazać podmiotowi ustalającemu teren zamknięty np. dla konkretnych baz danych dookreślić rodzaj przekazywanych obiektów (klas/kategorii obiektów), w taki sposób, żeby uniknąć wycinania w bazach „dziur” mogących sugerować położenie terenów zamkniętych.</w:t>
            </w:r>
          </w:p>
          <w:p w14:paraId="4FD00563" w14:textId="2D25A5B0" w:rsidR="00311AEB" w:rsidRPr="00C472E1" w:rsidRDefault="00311AEB" w:rsidP="00BA5790">
            <w:pPr>
              <w:pStyle w:val="Inne0"/>
              <w:shd w:val="clear" w:color="auto" w:fill="auto"/>
              <w:spacing w:before="120" w:after="120"/>
              <w:ind w:left="140" w:right="272"/>
              <w:rPr>
                <w:rFonts w:ascii="Lato" w:eastAsia="Arial" w:hAnsi="Lato" w:cs="Arial"/>
                <w:sz w:val="18"/>
                <w:szCs w:val="18"/>
              </w:rPr>
            </w:pPr>
            <w:r w:rsidRPr="00C472E1">
              <w:rPr>
                <w:rFonts w:ascii="Lato" w:hAnsi="Lato"/>
                <w:sz w:val="18"/>
                <w:szCs w:val="18"/>
              </w:rPr>
              <w:t>Wskazane jest uzupełnienie przepisów o sposób postępowania z istniejącymi materiałami zasobu (np. niestandardowe opracowania kartograficzne), które funkcjonują i są udostępniane w postaci analogowej i w postaci usług sieciowych.</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03A0F77B" w14:textId="77777777" w:rsidR="00311AEB" w:rsidRDefault="00311AEB" w:rsidP="00632FB7">
            <w:pPr>
              <w:pStyle w:val="Inne0"/>
              <w:spacing w:before="120" w:after="120"/>
              <w:ind w:left="139" w:right="132"/>
              <w:rPr>
                <w:rFonts w:ascii="Lato" w:eastAsia="Arial" w:hAnsi="Lato" w:cs="Arial"/>
                <w:sz w:val="18"/>
                <w:szCs w:val="18"/>
              </w:rPr>
            </w:pPr>
            <w:r w:rsidRPr="00130355">
              <w:rPr>
                <w:rFonts w:ascii="Lato" w:eastAsia="Arial" w:hAnsi="Lato" w:cs="Arial"/>
                <w:sz w:val="18"/>
                <w:szCs w:val="18"/>
              </w:rPr>
              <w:t>W związku z uwagami Ministra Obrony Narodowej odstąpiono od wprowadzania w projekcie ustawy zmian dotyczących nowego uregulowania zagadnienia ustanawiania i znoszenia terenów zamkniętych.</w:t>
            </w:r>
          </w:p>
          <w:p w14:paraId="2AE82C05" w14:textId="2898A93B" w:rsidR="00311AEB" w:rsidRPr="00712F29" w:rsidRDefault="00311AEB" w:rsidP="00712F29">
            <w:pPr>
              <w:pStyle w:val="Inne0"/>
              <w:spacing w:before="120" w:after="120"/>
              <w:ind w:left="139" w:right="132"/>
              <w:rPr>
                <w:rFonts w:ascii="Lato" w:eastAsia="Lato" w:hAnsi="Lato" w:cs="Lato"/>
                <w:sz w:val="18"/>
                <w:szCs w:val="18"/>
              </w:rPr>
            </w:pPr>
          </w:p>
        </w:tc>
      </w:tr>
      <w:tr w:rsidR="00311AEB" w:rsidRPr="00C472E1" w14:paraId="136F764B" w14:textId="27ED9821" w:rsidTr="001D2648">
        <w:tc>
          <w:tcPr>
            <w:tcW w:w="706" w:type="dxa"/>
            <w:tcBorders>
              <w:top w:val="single" w:sz="4" w:space="0" w:color="auto"/>
              <w:left w:val="single" w:sz="4" w:space="0" w:color="auto"/>
              <w:bottom w:val="single" w:sz="4" w:space="0" w:color="auto"/>
            </w:tcBorders>
            <w:shd w:val="clear" w:color="auto" w:fill="FFFFFF" w:themeFill="background1"/>
          </w:tcPr>
          <w:p w14:paraId="36E71BF5"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5B286490" w14:textId="185229A8" w:rsidR="00311AEB" w:rsidRPr="00C472E1" w:rsidRDefault="00311AEB" w:rsidP="00BA5790">
            <w:pPr>
              <w:pStyle w:val="Inne0"/>
              <w:shd w:val="clear" w:color="auto" w:fill="auto"/>
              <w:spacing w:before="120" w:after="120"/>
              <w:ind w:left="132" w:right="133"/>
              <w:rPr>
                <w:rFonts w:ascii="Lato" w:eastAsia="Arial" w:hAnsi="Lato" w:cs="Arial"/>
                <w:sz w:val="18"/>
                <w:szCs w:val="18"/>
              </w:rPr>
            </w:pPr>
            <w:r w:rsidRPr="00C472E1">
              <w:rPr>
                <w:rFonts w:ascii="Lato" w:hAnsi="Lato"/>
                <w:sz w:val="18"/>
                <w:szCs w:val="18"/>
              </w:rPr>
              <w:t>Marszałek Województwa Lubelskiego</w:t>
            </w:r>
          </w:p>
        </w:tc>
        <w:tc>
          <w:tcPr>
            <w:tcW w:w="4235" w:type="dxa"/>
            <w:tcBorders>
              <w:top w:val="single" w:sz="4" w:space="0" w:color="auto"/>
              <w:left w:val="single" w:sz="4" w:space="0" w:color="auto"/>
              <w:bottom w:val="single" w:sz="4" w:space="0" w:color="auto"/>
            </w:tcBorders>
            <w:shd w:val="clear" w:color="auto" w:fill="FFFFFF" w:themeFill="background1"/>
          </w:tcPr>
          <w:p w14:paraId="2314C7E8" w14:textId="77777777" w:rsidR="00311AEB" w:rsidRPr="00C472E1" w:rsidRDefault="00311AEB" w:rsidP="00BA5790">
            <w:pPr>
              <w:pStyle w:val="Inne0"/>
              <w:shd w:val="clear" w:color="auto" w:fill="auto"/>
              <w:spacing w:before="120" w:after="120"/>
              <w:ind w:left="132" w:right="125"/>
              <w:rPr>
                <w:rFonts w:ascii="Lato" w:hAnsi="Lato"/>
                <w:sz w:val="18"/>
                <w:szCs w:val="18"/>
              </w:rPr>
            </w:pPr>
            <w:r w:rsidRPr="00C472E1">
              <w:rPr>
                <w:rFonts w:ascii="Lato" w:hAnsi="Lato"/>
                <w:sz w:val="18"/>
                <w:szCs w:val="18"/>
              </w:rPr>
              <w:t>Wprowadzenie Art. 6a ust. 2b, w art. 7a ust. 1 pkt 20-21, art. 7b ust. 1 pkt 7, art. 7c ust. 1 pkt 7, art. 7d pkt 8 ustawy PGiK</w:t>
            </w:r>
          </w:p>
          <w:p w14:paraId="37A6CAFE" w14:textId="6F45D9C2" w:rsidR="00311AEB" w:rsidRPr="00C472E1" w:rsidRDefault="00311AEB" w:rsidP="00BA5790">
            <w:pPr>
              <w:pStyle w:val="Inne0"/>
              <w:shd w:val="clear" w:color="auto" w:fill="auto"/>
              <w:spacing w:before="120" w:after="120"/>
              <w:ind w:left="132" w:right="125"/>
              <w:rPr>
                <w:rFonts w:ascii="Lato" w:eastAsia="Arial" w:hAnsi="Lato" w:cs="Arial"/>
                <w:sz w:val="18"/>
                <w:szCs w:val="18"/>
              </w:rPr>
            </w:pPr>
            <w:r w:rsidRPr="00C472E1">
              <w:rPr>
                <w:rFonts w:ascii="Lato" w:hAnsi="Lato"/>
                <w:sz w:val="18"/>
                <w:szCs w:val="18"/>
              </w:rPr>
              <w:t xml:space="preserve">Wymogi formalne jakim powinni odpowiadać wojewódzcy inspektorzy nadzoru geodezyjnego i kartograficznego, geodeci województw, geodeci powiatowi i geodeci gminni zostały określone w </w:t>
            </w:r>
            <w:r w:rsidRPr="00C472E1">
              <w:rPr>
                <w:rFonts w:ascii="Lato" w:hAnsi="Lato"/>
                <w:sz w:val="18"/>
                <w:szCs w:val="18"/>
              </w:rPr>
              <w:lastRenderedPageBreak/>
              <w:t>rozporządzeniu Ministra Infrastruktury z dnia 9 listopada 2004 r. (Dz.U. z 2004 r., poz. 2498). Zarówno starosta jak i marszałek województwa potrafią samodzielnie zdecydować czy powoływana przez nich osoba zapewni prawidłową realizację ich ustawowych zadań, wykonywanych przy pomocy geodetów województw oraz geodetów powiatowych. Wprowadzenie powyższego przepisu może przyczynić się do przedłużania procedur powoływania osób na ww. stanowiska. Powyższa zmiana przepisów może być postrzegana jako wyraz dążenia do ograniczenia kompetencji marszałków województw oraz starostów, a także ingerencja w swobodę kształtowania polityki kadrowej na szczeblu samorządowym. Efektem proponowanych zmian jest przesunięcie kluczowych kompetencji geodezyjnych ku organom centralnym, co może zostać odebrane jako naruszenie zasady pomocniczości i osłabić autonomię jednostek samorządu terytorialnego. Powyższe przepisy naruszają konstytucyjną zasadę samorządności wyrażoną w art. 16 ust. 1 oraz art. 163 Konstytucji RP.</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14C65495" w14:textId="65BFD672" w:rsidR="00311AEB" w:rsidRPr="00C472E1" w:rsidRDefault="00311AEB" w:rsidP="00BA5790">
            <w:pPr>
              <w:pStyle w:val="Inne0"/>
              <w:shd w:val="clear" w:color="auto" w:fill="auto"/>
              <w:spacing w:before="120" w:after="120"/>
              <w:ind w:left="140" w:right="272"/>
              <w:rPr>
                <w:rFonts w:ascii="Lato" w:eastAsia="Arial" w:hAnsi="Lato" w:cs="Arial"/>
                <w:sz w:val="18"/>
                <w:szCs w:val="18"/>
              </w:rPr>
            </w:pPr>
            <w:r w:rsidRPr="00C472E1">
              <w:rPr>
                <w:rFonts w:ascii="Lato" w:hAnsi="Lato"/>
                <w:sz w:val="18"/>
                <w:szCs w:val="18"/>
              </w:rPr>
              <w:lastRenderedPageBreak/>
              <w:t>Zrezygnowanie z proponowanych zmian.</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018B5784" w14:textId="63520ED5" w:rsidR="00311AEB" w:rsidRPr="00C472E1" w:rsidRDefault="00311AEB" w:rsidP="00F76E73">
            <w:pPr>
              <w:pStyle w:val="Inne0"/>
              <w:spacing w:before="120" w:after="120"/>
              <w:ind w:left="179" w:right="135"/>
              <w:rPr>
                <w:rFonts w:ascii="Lato" w:eastAsia="Arial" w:hAnsi="Lato" w:cs="Arial"/>
                <w:sz w:val="18"/>
                <w:szCs w:val="18"/>
              </w:rPr>
            </w:pPr>
            <w:r w:rsidRPr="00C472E1">
              <w:rPr>
                <w:rFonts w:ascii="Lato" w:eastAsia="Arial" w:hAnsi="Lato" w:cs="Arial"/>
                <w:sz w:val="18"/>
                <w:szCs w:val="18"/>
              </w:rPr>
              <w:t>Uwaga nie</w:t>
            </w:r>
            <w:r>
              <w:rPr>
                <w:rFonts w:ascii="Lato" w:eastAsia="Arial" w:hAnsi="Lato" w:cs="Arial"/>
                <w:sz w:val="18"/>
                <w:szCs w:val="18"/>
              </w:rPr>
              <w:t xml:space="preserve"> została </w:t>
            </w:r>
            <w:r w:rsidRPr="00C472E1">
              <w:rPr>
                <w:rFonts w:ascii="Lato" w:eastAsia="Arial" w:hAnsi="Lato" w:cs="Arial"/>
                <w:sz w:val="18"/>
                <w:szCs w:val="18"/>
              </w:rPr>
              <w:t>uwzględniona.</w:t>
            </w:r>
          </w:p>
          <w:p w14:paraId="5121013C" w14:textId="77777777" w:rsidR="00311AEB" w:rsidRDefault="00311AEB" w:rsidP="00F76E73">
            <w:pPr>
              <w:pStyle w:val="Inne0"/>
              <w:spacing w:before="120" w:after="120"/>
              <w:ind w:left="139" w:right="132"/>
              <w:rPr>
                <w:rFonts w:ascii="Lato" w:eastAsia="Arial" w:hAnsi="Lato" w:cs="Arial"/>
                <w:sz w:val="18"/>
                <w:szCs w:val="18"/>
              </w:rPr>
            </w:pPr>
            <w:r w:rsidRPr="00C472E1">
              <w:rPr>
                <w:rFonts w:ascii="Lato" w:eastAsia="Arial" w:hAnsi="Lato" w:cs="Arial"/>
                <w:sz w:val="18"/>
                <w:szCs w:val="18"/>
              </w:rPr>
              <w:t xml:space="preserve">Faktem jest, że kandydat musi spełniać wymogi rozporządzenia </w:t>
            </w:r>
            <w:r w:rsidRPr="00C472E1">
              <w:rPr>
                <w:rFonts w:ascii="Lato" w:hAnsi="Lato"/>
                <w:sz w:val="18"/>
                <w:szCs w:val="18"/>
              </w:rPr>
              <w:t xml:space="preserve">z dnia 9 listopada 2004 r. </w:t>
            </w:r>
            <w:r w:rsidRPr="00C472E1">
              <w:rPr>
                <w:rFonts w:ascii="Lato" w:eastAsia="Arial" w:hAnsi="Lato" w:cs="Arial"/>
                <w:sz w:val="18"/>
                <w:szCs w:val="18"/>
              </w:rPr>
              <w:t xml:space="preserve">w sprawie określenia wymagań, jakim powinni odpowiadać wojewódzcy inspektorzy nadzoru geodezyjnego i kartograficznego, geodeci województw, geodeci powiatowi i geodeci gminni. Zgodnie natomiast z art. 21 </w:t>
            </w:r>
            <w:r w:rsidRPr="00C472E1">
              <w:rPr>
                <w:rFonts w:ascii="Lato" w:eastAsia="Arial" w:hAnsi="Lato" w:cs="Arial"/>
                <w:sz w:val="18"/>
                <w:szCs w:val="18"/>
              </w:rPr>
              <w:lastRenderedPageBreak/>
              <w:t>zd</w:t>
            </w:r>
            <w:r>
              <w:rPr>
                <w:rFonts w:ascii="Lato" w:eastAsia="Arial" w:hAnsi="Lato" w:cs="Arial"/>
                <w:sz w:val="18"/>
                <w:szCs w:val="18"/>
              </w:rPr>
              <w:t>anie</w:t>
            </w:r>
            <w:r w:rsidRPr="00C472E1">
              <w:rPr>
                <w:rFonts w:ascii="Lato" w:eastAsia="Arial" w:hAnsi="Lato" w:cs="Arial"/>
                <w:sz w:val="18"/>
                <w:szCs w:val="18"/>
              </w:rPr>
              <w:t xml:space="preserve"> pierwsze ustawy </w:t>
            </w:r>
            <w:r w:rsidRPr="00F76E73">
              <w:rPr>
                <w:rFonts w:ascii="Lato" w:eastAsia="Arial" w:hAnsi="Lato" w:cs="Arial"/>
                <w:sz w:val="18"/>
                <w:szCs w:val="18"/>
              </w:rPr>
              <w:t xml:space="preserve">z dnia 21 listopada 2008 r. </w:t>
            </w:r>
            <w:r w:rsidRPr="00C472E1">
              <w:rPr>
                <w:rFonts w:ascii="Lato" w:eastAsia="Arial" w:hAnsi="Lato" w:cs="Arial"/>
                <w:sz w:val="18"/>
                <w:szCs w:val="18"/>
              </w:rPr>
              <w:t xml:space="preserve">o pracownikach samorządowych </w:t>
            </w:r>
            <w:r>
              <w:rPr>
                <w:rFonts w:ascii="Lato" w:eastAsia="Arial" w:hAnsi="Lato" w:cs="Arial"/>
                <w:sz w:val="18"/>
                <w:szCs w:val="18"/>
              </w:rPr>
              <w:t>j</w:t>
            </w:r>
            <w:r w:rsidRPr="00C472E1">
              <w:rPr>
                <w:rFonts w:ascii="Lato" w:eastAsia="Arial" w:hAnsi="Lato" w:cs="Arial"/>
                <w:sz w:val="18"/>
                <w:szCs w:val="18"/>
              </w:rPr>
              <w:t>eżeli wymagają tego potrzeby jednostki, pracownikowi samorządowemu można powierzyć, na okres do 3 miesięcy w roku kalendarzowym, wykonywanie innej pracy niż określona w umowie o pracę, zgodnej z jego kwalifikacjami. Z badania przeprowadzonego przez GUGIK wynika iż pomimo powyższych wymogów pozostaje nieobsadzonych 20 stanowisk geodety powiatowego, w tym dla 12 powierzono pełnienie obowiązków osobom niespełniającym wymagań formalnych. Opiniowanie przez organ centralny zapobiegnie realizacji partykularnych, lokalnych interesów kadrowych, co zwiększy transparentność i konkurencyjność naborów. Dodatkowo zjawiskiem, niepożądanym, a zidentyfikowanym przez GUGIK jest występowanie konfliktu interesów w jednostkach samorządu, polegających na łączeniu funkcji m.in. geodety powiatowego z prowadzeniem działalności gospodarczej na terenie powiatu.</w:t>
            </w:r>
          </w:p>
          <w:p w14:paraId="60F1FB6F" w14:textId="62235DEB" w:rsidR="00311AEB" w:rsidRPr="00712F29" w:rsidRDefault="00311AEB" w:rsidP="00F76E73">
            <w:pPr>
              <w:pStyle w:val="Inne0"/>
              <w:spacing w:before="120" w:after="120"/>
              <w:ind w:left="139" w:right="132"/>
              <w:rPr>
                <w:rFonts w:ascii="Lato" w:eastAsia="Arial" w:hAnsi="Lato" w:cs="Arial"/>
                <w:sz w:val="18"/>
                <w:szCs w:val="18"/>
              </w:rPr>
            </w:pPr>
            <w:r>
              <w:rPr>
                <w:rFonts w:ascii="Lato" w:eastAsia="Arial" w:hAnsi="Lato" w:cs="Arial"/>
                <w:sz w:val="18"/>
                <w:szCs w:val="18"/>
              </w:rPr>
              <w:t xml:space="preserve">Jednocześnie należy przypomnieć, że zadania </w:t>
            </w:r>
            <w:r w:rsidRPr="00FB7B20">
              <w:rPr>
                <w:rFonts w:ascii="Lato" w:eastAsia="Arial" w:hAnsi="Lato" w:cs="Arial"/>
                <w:sz w:val="18"/>
                <w:szCs w:val="18"/>
              </w:rPr>
              <w:t>organ</w:t>
            </w:r>
            <w:r>
              <w:rPr>
                <w:rFonts w:ascii="Lato" w:eastAsia="Arial" w:hAnsi="Lato" w:cs="Arial"/>
                <w:sz w:val="18"/>
                <w:szCs w:val="18"/>
              </w:rPr>
              <w:t>ów</w:t>
            </w:r>
            <w:r w:rsidRPr="00FB7B20">
              <w:rPr>
                <w:rFonts w:ascii="Lato" w:eastAsia="Arial" w:hAnsi="Lato" w:cs="Arial"/>
                <w:sz w:val="18"/>
                <w:szCs w:val="18"/>
              </w:rPr>
              <w:t xml:space="preserve"> administracji geodezyjnej i kartograficznej</w:t>
            </w:r>
            <w:r>
              <w:rPr>
                <w:rFonts w:ascii="Lato" w:eastAsia="Arial" w:hAnsi="Lato" w:cs="Arial"/>
                <w:sz w:val="18"/>
                <w:szCs w:val="18"/>
              </w:rPr>
              <w:t xml:space="preserve"> (starostów, marszałków) są zadaniami</w:t>
            </w:r>
            <w:r>
              <w:t xml:space="preserve"> </w:t>
            </w:r>
            <w:r w:rsidRPr="00FB7B20">
              <w:rPr>
                <w:rFonts w:ascii="Lato" w:eastAsia="Arial" w:hAnsi="Lato" w:cs="Arial"/>
                <w:sz w:val="18"/>
                <w:szCs w:val="18"/>
              </w:rPr>
              <w:t>z zakresu administracji rządowej</w:t>
            </w:r>
            <w:r>
              <w:rPr>
                <w:rFonts w:ascii="Lato" w:eastAsia="Arial" w:hAnsi="Lato" w:cs="Arial"/>
                <w:sz w:val="18"/>
                <w:szCs w:val="18"/>
              </w:rPr>
              <w:t>, co za tym idzie jednostki samorządu terytorialnego nie mają autonomii w ich wykonywaniu.</w:t>
            </w:r>
          </w:p>
        </w:tc>
      </w:tr>
      <w:tr w:rsidR="00311AEB" w:rsidRPr="00C472E1" w14:paraId="090F89D2" w14:textId="3E47BC2C" w:rsidTr="001D2648">
        <w:tc>
          <w:tcPr>
            <w:tcW w:w="706" w:type="dxa"/>
            <w:tcBorders>
              <w:top w:val="single" w:sz="4" w:space="0" w:color="auto"/>
              <w:left w:val="single" w:sz="4" w:space="0" w:color="auto"/>
              <w:bottom w:val="single" w:sz="4" w:space="0" w:color="auto"/>
            </w:tcBorders>
            <w:shd w:val="clear" w:color="auto" w:fill="FFFFFF" w:themeFill="background1"/>
          </w:tcPr>
          <w:p w14:paraId="3619C715"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15F72E13" w14:textId="0B92ADB5" w:rsidR="00311AEB" w:rsidRPr="00C472E1" w:rsidRDefault="00311AEB" w:rsidP="00BA5790">
            <w:pPr>
              <w:pStyle w:val="Inne0"/>
              <w:shd w:val="clear" w:color="auto" w:fill="auto"/>
              <w:spacing w:before="120" w:after="120"/>
              <w:ind w:left="132" w:right="133"/>
              <w:rPr>
                <w:rFonts w:ascii="Lato" w:eastAsia="Arial" w:hAnsi="Lato" w:cs="Arial"/>
                <w:sz w:val="18"/>
                <w:szCs w:val="18"/>
              </w:rPr>
            </w:pPr>
            <w:r w:rsidRPr="00C472E1">
              <w:rPr>
                <w:rFonts w:ascii="Lato" w:hAnsi="Lato"/>
                <w:sz w:val="18"/>
                <w:szCs w:val="18"/>
              </w:rPr>
              <w:t>Marszałek Województwa Lubelskiego</w:t>
            </w:r>
          </w:p>
        </w:tc>
        <w:tc>
          <w:tcPr>
            <w:tcW w:w="4235" w:type="dxa"/>
            <w:tcBorders>
              <w:top w:val="single" w:sz="4" w:space="0" w:color="auto"/>
              <w:left w:val="single" w:sz="4" w:space="0" w:color="auto"/>
              <w:bottom w:val="single" w:sz="4" w:space="0" w:color="auto"/>
            </w:tcBorders>
            <w:shd w:val="clear" w:color="auto" w:fill="FFFFFF" w:themeFill="background1"/>
          </w:tcPr>
          <w:p w14:paraId="151EA783" w14:textId="77777777" w:rsidR="00311AEB" w:rsidRPr="00C472E1" w:rsidRDefault="00311AEB" w:rsidP="00BA5790">
            <w:pPr>
              <w:pStyle w:val="Inne0"/>
              <w:shd w:val="clear" w:color="auto" w:fill="auto"/>
              <w:spacing w:before="120" w:after="120"/>
              <w:ind w:left="132" w:right="125"/>
              <w:rPr>
                <w:rFonts w:ascii="Lato" w:hAnsi="Lato"/>
                <w:sz w:val="18"/>
                <w:szCs w:val="18"/>
              </w:rPr>
            </w:pPr>
            <w:r w:rsidRPr="00C472E1">
              <w:rPr>
                <w:rFonts w:ascii="Lato" w:hAnsi="Lato"/>
                <w:sz w:val="18"/>
                <w:szCs w:val="18"/>
              </w:rPr>
              <w:t>W Art. 6b nie wskazano maksymalnego czasu pełnienia obowiązków Głównego Geodety Kraju przez osoby wymienione w ust. 2a w przypadku odwołania Głównego Geodety Kraju, bądź maksymalnego terminu, w którym powinien zostać ogłoszony konkurs na stanowisko Głównego Geodety Kraju.</w:t>
            </w:r>
          </w:p>
          <w:p w14:paraId="46AF4048" w14:textId="540D0D41" w:rsidR="00311AEB" w:rsidRPr="00C472E1" w:rsidRDefault="00311AEB" w:rsidP="00BA5790">
            <w:pPr>
              <w:pStyle w:val="Inne0"/>
              <w:shd w:val="clear" w:color="auto" w:fill="auto"/>
              <w:spacing w:before="120" w:after="120"/>
              <w:ind w:left="132" w:right="125"/>
              <w:rPr>
                <w:rFonts w:ascii="Lato" w:eastAsia="Arial" w:hAnsi="Lato" w:cs="Arial"/>
                <w:sz w:val="18"/>
                <w:szCs w:val="18"/>
              </w:rPr>
            </w:pPr>
            <w:r w:rsidRPr="00C472E1">
              <w:rPr>
                <w:rFonts w:ascii="Lato" w:hAnsi="Lato"/>
                <w:sz w:val="18"/>
                <w:szCs w:val="18"/>
              </w:rPr>
              <w:t>Uzasadnienie: Brak wskazania w ustawie jednego z ww. terminów może skutkować unikaniem bądź opóźnianiem stosowania procedury otwartego i konkurencyjnego naboru na stanowisko Głównego Geodety Kraju.</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4C41D888" w14:textId="13C24717" w:rsidR="00311AEB" w:rsidRPr="00C472E1" w:rsidRDefault="00311AEB" w:rsidP="00BA5790">
            <w:pPr>
              <w:pStyle w:val="Inne0"/>
              <w:shd w:val="clear" w:color="auto" w:fill="auto"/>
              <w:spacing w:before="120" w:after="120"/>
              <w:ind w:left="140" w:right="272"/>
              <w:rPr>
                <w:rFonts w:ascii="Lato" w:eastAsia="Arial" w:hAnsi="Lato" w:cs="Arial"/>
                <w:sz w:val="18"/>
                <w:szCs w:val="18"/>
              </w:rPr>
            </w:pPr>
            <w:r w:rsidRPr="00C472E1">
              <w:rPr>
                <w:rFonts w:ascii="Lato" w:hAnsi="Lato"/>
                <w:sz w:val="18"/>
                <w:szCs w:val="18"/>
              </w:rPr>
              <w:t>W Art. 6b dodać ustęp wskazujący maksymalny czas pełnienia obowiązków Głównego Geodety Kraju przez osoby wymienione w ust. 2a w przypadku odwołania Głównego Geodety Kraju, bądź maksymalny termin, w którym powinien zostać ogłoszony konkurs na stanowisko Głównego Geodety Kraju.</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4C4D167D" w14:textId="4DCC0971" w:rsidR="00311AEB" w:rsidRPr="00C472E1" w:rsidRDefault="00311AEB" w:rsidP="00632FB7">
            <w:pPr>
              <w:pStyle w:val="Inne0"/>
              <w:spacing w:before="120" w:after="120"/>
              <w:ind w:left="139" w:right="135"/>
              <w:rPr>
                <w:rFonts w:ascii="Lato" w:eastAsia="Arial" w:hAnsi="Lato" w:cs="Arial"/>
                <w:sz w:val="18"/>
                <w:szCs w:val="18"/>
              </w:rPr>
            </w:pPr>
            <w:r>
              <w:rPr>
                <w:rFonts w:ascii="Lato" w:eastAsia="Arial" w:hAnsi="Lato" w:cs="Arial"/>
                <w:sz w:val="18"/>
                <w:szCs w:val="18"/>
              </w:rPr>
              <w:t>U</w:t>
            </w:r>
            <w:r w:rsidRPr="00C472E1">
              <w:rPr>
                <w:rFonts w:ascii="Lato" w:eastAsia="Arial" w:hAnsi="Lato" w:cs="Arial"/>
                <w:sz w:val="18"/>
                <w:szCs w:val="18"/>
              </w:rPr>
              <w:t>waga nie</w:t>
            </w:r>
            <w:r>
              <w:rPr>
                <w:rFonts w:ascii="Lato" w:eastAsia="Arial" w:hAnsi="Lato" w:cs="Arial"/>
                <w:sz w:val="18"/>
                <w:szCs w:val="18"/>
              </w:rPr>
              <w:t xml:space="preserve"> została </w:t>
            </w:r>
            <w:r w:rsidRPr="00C472E1">
              <w:rPr>
                <w:rFonts w:ascii="Lato" w:eastAsia="Arial" w:hAnsi="Lato" w:cs="Arial"/>
                <w:sz w:val="18"/>
                <w:szCs w:val="18"/>
              </w:rPr>
              <w:t>uwzględniona.</w:t>
            </w:r>
          </w:p>
          <w:p w14:paraId="44A09A28" w14:textId="6FB2E724" w:rsidR="00311AEB" w:rsidRDefault="00311AEB" w:rsidP="00FB7B20">
            <w:pPr>
              <w:pStyle w:val="Inne0"/>
              <w:spacing w:before="120" w:after="120"/>
              <w:ind w:left="139" w:right="132"/>
              <w:rPr>
                <w:rFonts w:ascii="Lato" w:eastAsia="Arial" w:hAnsi="Lato" w:cs="Arial"/>
                <w:sz w:val="18"/>
                <w:szCs w:val="18"/>
              </w:rPr>
            </w:pPr>
            <w:r w:rsidRPr="00C472E1">
              <w:rPr>
                <w:rFonts w:ascii="Lato" w:eastAsia="Arial" w:hAnsi="Lato" w:cs="Arial"/>
                <w:sz w:val="18"/>
                <w:szCs w:val="18"/>
              </w:rPr>
              <w:t>Brak przedmiotowych regulacji nie wpływa na jakość i efektywność realizowanych przez organ zadań.</w:t>
            </w:r>
          </w:p>
          <w:p w14:paraId="610ABE92" w14:textId="253E6E13" w:rsidR="00311AEB" w:rsidRPr="00712F29" w:rsidRDefault="00311AEB" w:rsidP="00FB7B20">
            <w:pPr>
              <w:pStyle w:val="Inne0"/>
              <w:spacing w:before="120" w:after="120"/>
              <w:ind w:left="139" w:right="132"/>
              <w:rPr>
                <w:rFonts w:ascii="Lato" w:eastAsia="Arial" w:hAnsi="Lato" w:cs="Arial"/>
                <w:sz w:val="18"/>
                <w:szCs w:val="18"/>
              </w:rPr>
            </w:pPr>
          </w:p>
        </w:tc>
      </w:tr>
      <w:tr w:rsidR="00311AEB" w:rsidRPr="00C472E1" w14:paraId="10FBF8BB" w14:textId="743DD807" w:rsidTr="001D2648">
        <w:tc>
          <w:tcPr>
            <w:tcW w:w="706" w:type="dxa"/>
            <w:tcBorders>
              <w:top w:val="single" w:sz="4" w:space="0" w:color="auto"/>
              <w:left w:val="single" w:sz="4" w:space="0" w:color="auto"/>
              <w:bottom w:val="single" w:sz="4" w:space="0" w:color="auto"/>
            </w:tcBorders>
            <w:shd w:val="clear" w:color="auto" w:fill="FFFFFF" w:themeFill="background1"/>
          </w:tcPr>
          <w:p w14:paraId="3426F88F"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561A536D" w14:textId="1F2DF3FB" w:rsidR="00311AEB" w:rsidRPr="00C472E1" w:rsidRDefault="00311AEB" w:rsidP="00BA5790">
            <w:pPr>
              <w:pStyle w:val="Inne0"/>
              <w:shd w:val="clear" w:color="auto" w:fill="auto"/>
              <w:spacing w:before="120" w:after="120"/>
              <w:ind w:left="132" w:right="133"/>
              <w:rPr>
                <w:rFonts w:ascii="Lato" w:eastAsia="Arial" w:hAnsi="Lato" w:cs="Arial"/>
                <w:sz w:val="18"/>
                <w:szCs w:val="18"/>
              </w:rPr>
            </w:pPr>
            <w:r w:rsidRPr="00C472E1">
              <w:rPr>
                <w:rFonts w:ascii="Lato" w:hAnsi="Lato"/>
                <w:sz w:val="18"/>
                <w:szCs w:val="18"/>
              </w:rPr>
              <w:t>Marszałek Województwa Lubelskiego</w:t>
            </w:r>
          </w:p>
        </w:tc>
        <w:tc>
          <w:tcPr>
            <w:tcW w:w="4235" w:type="dxa"/>
            <w:tcBorders>
              <w:top w:val="single" w:sz="4" w:space="0" w:color="auto"/>
              <w:left w:val="single" w:sz="4" w:space="0" w:color="auto"/>
              <w:bottom w:val="single" w:sz="4" w:space="0" w:color="auto"/>
            </w:tcBorders>
            <w:shd w:val="clear" w:color="auto" w:fill="FFFFFF" w:themeFill="background1"/>
          </w:tcPr>
          <w:p w14:paraId="40F5A79F" w14:textId="77777777" w:rsidR="00311AEB" w:rsidRPr="00C472E1" w:rsidRDefault="00311AEB" w:rsidP="00BA5790">
            <w:pPr>
              <w:pStyle w:val="Inne0"/>
              <w:shd w:val="clear" w:color="auto" w:fill="auto"/>
              <w:spacing w:before="120" w:after="120"/>
              <w:ind w:left="132" w:right="125"/>
              <w:rPr>
                <w:rFonts w:ascii="Lato" w:hAnsi="Lato"/>
                <w:sz w:val="18"/>
                <w:szCs w:val="18"/>
              </w:rPr>
            </w:pPr>
            <w:r w:rsidRPr="00C472E1">
              <w:rPr>
                <w:rFonts w:ascii="Lato" w:hAnsi="Lato"/>
                <w:sz w:val="18"/>
                <w:szCs w:val="18"/>
              </w:rPr>
              <w:t>Art. 7b ust. 1 pkt 4)</w:t>
            </w:r>
          </w:p>
          <w:p w14:paraId="4AFF4F65" w14:textId="2B2C4486" w:rsidR="00311AEB" w:rsidRPr="00C472E1" w:rsidRDefault="00311AEB" w:rsidP="00BA5790">
            <w:pPr>
              <w:pStyle w:val="Inne0"/>
              <w:shd w:val="clear" w:color="auto" w:fill="auto"/>
              <w:spacing w:before="120" w:after="120"/>
              <w:ind w:left="132" w:right="125"/>
              <w:rPr>
                <w:rFonts w:ascii="Lato" w:eastAsia="Arial" w:hAnsi="Lato" w:cs="Arial"/>
                <w:sz w:val="18"/>
                <w:szCs w:val="18"/>
              </w:rPr>
            </w:pPr>
            <w:r w:rsidRPr="00C472E1">
              <w:rPr>
                <w:rFonts w:ascii="Lato" w:hAnsi="Lato"/>
                <w:sz w:val="18"/>
                <w:szCs w:val="18"/>
              </w:rPr>
              <w:t xml:space="preserve">Aktualne brzmienie punktu nie uwzględnia bazy prowadzonej przez marszałków województw. Baza BDOT10k jest częścią państwowego zasobu geodezyjnego i kartograficznego dlatego właściwym jest przekazywanie jej w celu </w:t>
            </w:r>
            <w:r w:rsidRPr="00C472E1">
              <w:rPr>
                <w:rFonts w:ascii="Lato" w:hAnsi="Lato"/>
                <w:sz w:val="18"/>
                <w:szCs w:val="18"/>
              </w:rPr>
              <w:lastRenderedPageBreak/>
              <w:t>zabezpieczającym do WINGiK.</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5C4D8046" w14:textId="77777777" w:rsidR="00311AEB" w:rsidRPr="00C472E1" w:rsidRDefault="00311AEB" w:rsidP="5F19E6D6">
            <w:pPr>
              <w:pStyle w:val="Inne0"/>
              <w:shd w:val="clear" w:color="auto" w:fill="auto"/>
              <w:spacing w:before="120" w:after="120"/>
              <w:ind w:left="140" w:right="272"/>
              <w:rPr>
                <w:rFonts w:ascii="Lato" w:hAnsi="Lato"/>
                <w:color w:val="auto"/>
                <w:sz w:val="18"/>
                <w:szCs w:val="18"/>
              </w:rPr>
            </w:pPr>
            <w:r w:rsidRPr="00C472E1">
              <w:rPr>
                <w:rFonts w:ascii="Lato" w:hAnsi="Lato"/>
                <w:color w:val="auto"/>
                <w:sz w:val="18"/>
                <w:szCs w:val="18"/>
              </w:rPr>
              <w:lastRenderedPageBreak/>
              <w:t>Zmienić brzmienie punktu na:</w:t>
            </w:r>
          </w:p>
          <w:p w14:paraId="3F95A484" w14:textId="243EF518" w:rsidR="00311AEB" w:rsidRPr="00C472E1" w:rsidRDefault="00311AEB" w:rsidP="5F19E6D6">
            <w:pPr>
              <w:pStyle w:val="Inne0"/>
              <w:shd w:val="clear" w:color="auto" w:fill="auto"/>
              <w:spacing w:before="120" w:after="120"/>
              <w:ind w:left="140" w:right="272"/>
              <w:rPr>
                <w:rFonts w:ascii="Lato" w:eastAsia="Arial" w:hAnsi="Lato" w:cs="Arial"/>
                <w:color w:val="auto"/>
                <w:sz w:val="18"/>
                <w:szCs w:val="18"/>
              </w:rPr>
            </w:pPr>
            <w:r w:rsidRPr="00C472E1">
              <w:rPr>
                <w:rFonts w:ascii="Lato" w:hAnsi="Lato"/>
                <w:color w:val="auto"/>
                <w:sz w:val="18"/>
                <w:szCs w:val="18"/>
              </w:rPr>
              <w:t>4) przechowuje kopie zabezpieczające baz danych, o których mowa w art. 4 ust. 1a pkt 2, 3, 8, 10 i 12;</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3C388A22" w14:textId="77777777" w:rsidR="00311AEB" w:rsidRPr="00A2691C" w:rsidRDefault="00311AEB" w:rsidP="00A2691C">
            <w:pPr>
              <w:pStyle w:val="Inne0"/>
              <w:spacing w:before="120" w:after="120"/>
              <w:ind w:left="139" w:right="132"/>
              <w:rPr>
                <w:rFonts w:ascii="Lato" w:eastAsia="Arial" w:hAnsi="Lato" w:cs="Arial"/>
                <w:sz w:val="18"/>
                <w:szCs w:val="18"/>
              </w:rPr>
            </w:pPr>
            <w:r w:rsidRPr="00A2691C">
              <w:rPr>
                <w:rFonts w:ascii="Lato" w:eastAsia="Arial" w:hAnsi="Lato" w:cs="Arial"/>
                <w:sz w:val="18"/>
                <w:szCs w:val="18"/>
              </w:rPr>
              <w:t>Uwaga nie została uwzględniona.</w:t>
            </w:r>
          </w:p>
          <w:p w14:paraId="03958174" w14:textId="63B15DD2" w:rsidR="00311AEB" w:rsidRPr="00712F29" w:rsidRDefault="00311AEB" w:rsidP="00712F29">
            <w:pPr>
              <w:pStyle w:val="Inne0"/>
              <w:spacing w:before="120" w:after="120"/>
              <w:ind w:left="139" w:right="132"/>
              <w:rPr>
                <w:rFonts w:ascii="Lato" w:eastAsia="Arial" w:hAnsi="Lato" w:cs="Arial"/>
                <w:color w:val="auto"/>
                <w:sz w:val="18"/>
                <w:szCs w:val="18"/>
              </w:rPr>
            </w:pPr>
            <w:r w:rsidRPr="00FB7B20">
              <w:rPr>
                <w:rFonts w:ascii="Lato" w:eastAsia="Arial" w:hAnsi="Lato" w:cs="Arial"/>
                <w:color w:val="auto"/>
                <w:sz w:val="18"/>
                <w:szCs w:val="18"/>
              </w:rPr>
              <w:t xml:space="preserve">Stanowisko zawarte w odniesieniu do uwagi lp. </w:t>
            </w:r>
            <w:r>
              <w:rPr>
                <w:rFonts w:ascii="Lato" w:eastAsia="Arial" w:hAnsi="Lato" w:cs="Arial"/>
                <w:color w:val="auto"/>
                <w:sz w:val="18"/>
                <w:szCs w:val="18"/>
              </w:rPr>
              <w:t>4</w:t>
            </w:r>
          </w:p>
        </w:tc>
      </w:tr>
      <w:tr w:rsidR="00311AEB" w:rsidRPr="00C472E1" w14:paraId="49057A90" w14:textId="1993EAD4" w:rsidTr="001D2648">
        <w:tc>
          <w:tcPr>
            <w:tcW w:w="706" w:type="dxa"/>
            <w:tcBorders>
              <w:top w:val="single" w:sz="4" w:space="0" w:color="auto"/>
              <w:left w:val="single" w:sz="4" w:space="0" w:color="auto"/>
              <w:bottom w:val="single" w:sz="4" w:space="0" w:color="auto"/>
            </w:tcBorders>
            <w:shd w:val="clear" w:color="auto" w:fill="FFFFFF" w:themeFill="background1"/>
          </w:tcPr>
          <w:p w14:paraId="2D81DB9A"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69D2693A" w14:textId="1E4D5045" w:rsidR="00311AEB" w:rsidRPr="00C472E1" w:rsidRDefault="00311AEB" w:rsidP="00BA5790">
            <w:pPr>
              <w:pStyle w:val="Inne0"/>
              <w:shd w:val="clear" w:color="auto" w:fill="auto"/>
              <w:spacing w:before="120" w:after="120"/>
              <w:ind w:left="132" w:right="133"/>
              <w:rPr>
                <w:rFonts w:ascii="Lato" w:eastAsia="Arial" w:hAnsi="Lato" w:cs="Arial"/>
                <w:sz w:val="18"/>
                <w:szCs w:val="18"/>
              </w:rPr>
            </w:pPr>
            <w:r w:rsidRPr="00C472E1">
              <w:rPr>
                <w:rFonts w:ascii="Lato" w:hAnsi="Lato"/>
                <w:sz w:val="18"/>
                <w:szCs w:val="18"/>
              </w:rPr>
              <w:t>Marszałek Województwa Lubelskiego</w:t>
            </w:r>
          </w:p>
        </w:tc>
        <w:tc>
          <w:tcPr>
            <w:tcW w:w="4235" w:type="dxa"/>
            <w:tcBorders>
              <w:top w:val="single" w:sz="4" w:space="0" w:color="auto"/>
              <w:left w:val="single" w:sz="4" w:space="0" w:color="auto"/>
              <w:bottom w:val="single" w:sz="4" w:space="0" w:color="auto"/>
            </w:tcBorders>
            <w:shd w:val="clear" w:color="auto" w:fill="FFFFFF" w:themeFill="background1"/>
          </w:tcPr>
          <w:p w14:paraId="170D2389" w14:textId="77777777" w:rsidR="00311AEB" w:rsidRPr="00C472E1" w:rsidRDefault="00311AEB" w:rsidP="00BA5790">
            <w:pPr>
              <w:pStyle w:val="Inne0"/>
              <w:shd w:val="clear" w:color="auto" w:fill="auto"/>
              <w:spacing w:before="120" w:after="120"/>
              <w:ind w:left="132" w:right="125"/>
              <w:rPr>
                <w:rFonts w:ascii="Lato" w:hAnsi="Lato"/>
                <w:sz w:val="18"/>
                <w:szCs w:val="18"/>
              </w:rPr>
            </w:pPr>
            <w:r w:rsidRPr="00C472E1">
              <w:rPr>
                <w:rFonts w:ascii="Lato" w:hAnsi="Lato"/>
                <w:sz w:val="18"/>
                <w:szCs w:val="18"/>
              </w:rPr>
              <w:t>Art. 7c ust. 1 pkt 6 ustawy PGiK Zniesienie zadania marszałka województwa prowadzenia państwowego rejestru granic i powierzchni jednostek podziałów terytorialnych kraju, w uzgodnieniu z Głównym Geodetą Kraju</w:t>
            </w:r>
          </w:p>
          <w:p w14:paraId="481BBE72" w14:textId="6E1908A5" w:rsidR="00311AEB" w:rsidRPr="00C472E1" w:rsidRDefault="00311AEB" w:rsidP="00BA5790">
            <w:pPr>
              <w:pStyle w:val="Inne0"/>
              <w:shd w:val="clear" w:color="auto" w:fill="auto"/>
              <w:spacing w:before="120" w:after="120"/>
              <w:ind w:left="132" w:right="125"/>
              <w:rPr>
                <w:rFonts w:ascii="Lato" w:eastAsia="Arial" w:hAnsi="Lato" w:cs="Arial"/>
                <w:sz w:val="18"/>
                <w:szCs w:val="18"/>
              </w:rPr>
            </w:pPr>
            <w:r w:rsidRPr="00C472E1">
              <w:rPr>
                <w:rFonts w:ascii="Lato" w:hAnsi="Lato"/>
                <w:sz w:val="18"/>
                <w:szCs w:val="18"/>
              </w:rPr>
              <w:t>Uzasadnienie: Działania rozpoczęte w 2018 r. odbierające marszałkom województw możliwość monitorowania i usuwania rozbieżności na granicach jednostek podziału terytorialnego kraju nie przyczyniły się w żaden sposób do poprawy funkcjonowania systemu, wręcz można obserwować pojawianie się większej ilości błędów.</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6B65F63A" w14:textId="516DA5E4" w:rsidR="00311AEB" w:rsidRPr="00C472E1" w:rsidRDefault="00311AEB" w:rsidP="00BA5790">
            <w:pPr>
              <w:pStyle w:val="Inne0"/>
              <w:shd w:val="clear" w:color="auto" w:fill="auto"/>
              <w:spacing w:before="120" w:after="120"/>
              <w:ind w:left="140" w:right="272"/>
              <w:rPr>
                <w:rFonts w:ascii="Lato" w:eastAsia="Arial" w:hAnsi="Lato" w:cs="Arial"/>
                <w:sz w:val="18"/>
                <w:szCs w:val="18"/>
              </w:rPr>
            </w:pPr>
            <w:r w:rsidRPr="00C472E1">
              <w:rPr>
                <w:rFonts w:ascii="Lato" w:hAnsi="Lato"/>
                <w:sz w:val="18"/>
                <w:szCs w:val="18"/>
              </w:rPr>
              <w:t>Pozostawienie art. 7c ust. 1 pkt 6 oraz powrót do współpracy przy prowadzeniu państwowego rejestru granic pomiędzy marszałkami województw a Głównym Geodetą Kraju.</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49D2EF70" w14:textId="77777777" w:rsidR="00311AEB" w:rsidRPr="00A2691C" w:rsidRDefault="00311AEB" w:rsidP="00A2691C">
            <w:pPr>
              <w:pStyle w:val="Inne0"/>
              <w:spacing w:before="120" w:after="120"/>
              <w:ind w:left="139" w:right="132"/>
              <w:rPr>
                <w:rFonts w:ascii="Lato" w:eastAsia="Arial" w:hAnsi="Lato" w:cs="Arial"/>
                <w:sz w:val="18"/>
                <w:szCs w:val="18"/>
              </w:rPr>
            </w:pPr>
            <w:r w:rsidRPr="00A2691C">
              <w:rPr>
                <w:rFonts w:ascii="Lato" w:eastAsia="Arial" w:hAnsi="Lato" w:cs="Arial"/>
                <w:sz w:val="18"/>
                <w:szCs w:val="18"/>
              </w:rPr>
              <w:t>Uwaga nie została uwzględniona.</w:t>
            </w:r>
          </w:p>
          <w:p w14:paraId="5AA47685" w14:textId="0D77A134" w:rsidR="00311AEB" w:rsidRPr="00712F29" w:rsidRDefault="00311AEB" w:rsidP="00712F29">
            <w:pPr>
              <w:pStyle w:val="Inne0"/>
              <w:spacing w:before="120" w:after="120"/>
              <w:ind w:left="139" w:right="132"/>
              <w:rPr>
                <w:rFonts w:ascii="Lato" w:eastAsia="Arial" w:hAnsi="Lato" w:cs="Arial"/>
                <w:sz w:val="18"/>
                <w:szCs w:val="18"/>
              </w:rPr>
            </w:pPr>
            <w:r w:rsidRPr="00FB7B20">
              <w:rPr>
                <w:rFonts w:ascii="Lato" w:eastAsia="Arial" w:hAnsi="Lato" w:cs="Arial"/>
                <w:color w:val="auto"/>
                <w:sz w:val="18"/>
                <w:szCs w:val="18"/>
              </w:rPr>
              <w:t xml:space="preserve">Stanowisko zawarte w odniesieniu do uwagi lp. </w:t>
            </w:r>
            <w:r>
              <w:rPr>
                <w:rFonts w:ascii="Lato" w:eastAsia="Arial" w:hAnsi="Lato" w:cs="Arial"/>
                <w:color w:val="auto"/>
                <w:sz w:val="18"/>
                <w:szCs w:val="18"/>
              </w:rPr>
              <w:t>5</w:t>
            </w:r>
          </w:p>
        </w:tc>
      </w:tr>
      <w:tr w:rsidR="00311AEB" w:rsidRPr="00C472E1" w14:paraId="4C10FFEC" w14:textId="7263AC4C" w:rsidTr="001D2648">
        <w:tc>
          <w:tcPr>
            <w:tcW w:w="706" w:type="dxa"/>
            <w:tcBorders>
              <w:top w:val="single" w:sz="4" w:space="0" w:color="auto"/>
              <w:left w:val="single" w:sz="4" w:space="0" w:color="auto"/>
              <w:bottom w:val="single" w:sz="4" w:space="0" w:color="auto"/>
            </w:tcBorders>
            <w:shd w:val="clear" w:color="auto" w:fill="FFFFFF" w:themeFill="background1"/>
          </w:tcPr>
          <w:p w14:paraId="723BC060"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79500973" w14:textId="7681F0B8" w:rsidR="00311AEB" w:rsidRPr="00C472E1" w:rsidRDefault="00311AEB" w:rsidP="00BA5790">
            <w:pPr>
              <w:pStyle w:val="Inne0"/>
              <w:shd w:val="clear" w:color="auto" w:fill="auto"/>
              <w:spacing w:before="120" w:after="120"/>
              <w:ind w:left="132" w:right="133"/>
              <w:rPr>
                <w:rFonts w:ascii="Lato" w:eastAsia="Arial" w:hAnsi="Lato" w:cs="Arial"/>
                <w:sz w:val="18"/>
                <w:szCs w:val="18"/>
              </w:rPr>
            </w:pPr>
            <w:r w:rsidRPr="00C472E1">
              <w:rPr>
                <w:rFonts w:ascii="Lato" w:hAnsi="Lato"/>
                <w:sz w:val="18"/>
                <w:szCs w:val="18"/>
              </w:rPr>
              <w:t>Marszałek Województwa Lubelskiego</w:t>
            </w:r>
          </w:p>
        </w:tc>
        <w:tc>
          <w:tcPr>
            <w:tcW w:w="4235" w:type="dxa"/>
            <w:tcBorders>
              <w:top w:val="single" w:sz="4" w:space="0" w:color="auto"/>
              <w:left w:val="single" w:sz="4" w:space="0" w:color="auto"/>
              <w:bottom w:val="single" w:sz="4" w:space="0" w:color="auto"/>
            </w:tcBorders>
            <w:shd w:val="clear" w:color="auto" w:fill="FFFFFF" w:themeFill="background1"/>
          </w:tcPr>
          <w:p w14:paraId="71FCBB53" w14:textId="77777777" w:rsidR="00311AEB" w:rsidRPr="00C472E1" w:rsidRDefault="00311AEB" w:rsidP="00BA5790">
            <w:pPr>
              <w:pStyle w:val="Inne0"/>
              <w:shd w:val="clear" w:color="auto" w:fill="auto"/>
              <w:spacing w:before="120" w:after="120"/>
              <w:ind w:left="132" w:right="125"/>
              <w:rPr>
                <w:rFonts w:ascii="Lato" w:hAnsi="Lato"/>
                <w:sz w:val="18"/>
                <w:szCs w:val="18"/>
              </w:rPr>
            </w:pPr>
            <w:r w:rsidRPr="00C472E1">
              <w:rPr>
                <w:rFonts w:ascii="Lato" w:hAnsi="Lato"/>
                <w:sz w:val="18"/>
                <w:szCs w:val="18"/>
              </w:rPr>
              <w:t>Dodanie w art. 1 pkt 10) lit. c).</w:t>
            </w:r>
          </w:p>
          <w:p w14:paraId="07AB625B" w14:textId="77777777" w:rsidR="00311AEB" w:rsidRPr="00C472E1" w:rsidRDefault="00311AEB" w:rsidP="00BA5790">
            <w:pPr>
              <w:pStyle w:val="Inne0"/>
              <w:shd w:val="clear" w:color="auto" w:fill="auto"/>
              <w:spacing w:before="120" w:after="120"/>
              <w:ind w:left="132" w:right="125"/>
              <w:rPr>
                <w:rFonts w:ascii="Lato" w:hAnsi="Lato"/>
                <w:sz w:val="18"/>
                <w:szCs w:val="18"/>
              </w:rPr>
            </w:pPr>
            <w:r w:rsidRPr="00C472E1">
              <w:rPr>
                <w:rFonts w:ascii="Lato" w:hAnsi="Lato"/>
                <w:sz w:val="18"/>
                <w:szCs w:val="18"/>
              </w:rPr>
              <w:t>Baza BDOT10k jest częścią państwowego zasobu geodezyjnego i kartograficznego, dlatego kopia zabezpieczająca powinna być przechowywana przez WINGIK, analogicznie jak kopia baz prowadzonych przez starostę.</w:t>
            </w:r>
          </w:p>
          <w:p w14:paraId="0E87743F" w14:textId="54E8F2A2" w:rsidR="00311AEB" w:rsidRPr="00C472E1" w:rsidRDefault="00311AEB" w:rsidP="00BA5790">
            <w:pPr>
              <w:pStyle w:val="Inne0"/>
              <w:shd w:val="clear" w:color="auto" w:fill="auto"/>
              <w:spacing w:before="120" w:after="120"/>
              <w:ind w:left="132" w:right="125"/>
              <w:rPr>
                <w:rFonts w:ascii="Lato" w:eastAsia="Arial" w:hAnsi="Lato" w:cs="Arial"/>
                <w:sz w:val="18"/>
                <w:szCs w:val="18"/>
              </w:rPr>
            </w:pPr>
            <w:r w:rsidRPr="00C472E1">
              <w:rPr>
                <w:rFonts w:ascii="Lato" w:hAnsi="Lato"/>
                <w:sz w:val="18"/>
                <w:szCs w:val="18"/>
              </w:rPr>
              <w:t>Zgodnie z art.7c ust.1 pkt 3 ustawy Prawo Geodezyjne i Kartograficzne marszałek tworzy, prowadzi i udostępnia bazę danych, o której mowa w art. 4 ust. 1a pkt 8 (baza BDOT10k). Proponowana zmiana PGiK wymienia bazy, których kopie przechowuje WINGiK, wskazuje jednak tylko bazy prowadzone przez starostów, pomijając bazę prowadzoną przez marszałka.</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07B105D3" w14:textId="77777777" w:rsidR="00311AEB" w:rsidRPr="00C472E1" w:rsidRDefault="00311AEB" w:rsidP="5F19E6D6">
            <w:pPr>
              <w:pStyle w:val="Inne0"/>
              <w:shd w:val="clear" w:color="auto" w:fill="auto"/>
              <w:spacing w:before="120" w:after="120"/>
              <w:ind w:left="140" w:right="272"/>
              <w:rPr>
                <w:rFonts w:ascii="Lato" w:hAnsi="Lato"/>
                <w:color w:val="auto"/>
                <w:sz w:val="18"/>
                <w:szCs w:val="18"/>
              </w:rPr>
            </w:pPr>
            <w:r w:rsidRPr="00C472E1">
              <w:rPr>
                <w:rFonts w:ascii="Lato" w:hAnsi="Lato"/>
                <w:color w:val="auto"/>
                <w:sz w:val="18"/>
                <w:szCs w:val="18"/>
              </w:rPr>
              <w:t>Dodanie w art. 1 pkt 10) lit. c) o treści:</w:t>
            </w:r>
          </w:p>
          <w:p w14:paraId="2D392261" w14:textId="77777777" w:rsidR="00311AEB" w:rsidRPr="00C472E1" w:rsidRDefault="00311AEB" w:rsidP="5F19E6D6">
            <w:pPr>
              <w:pStyle w:val="Inne0"/>
              <w:shd w:val="clear" w:color="auto" w:fill="auto"/>
              <w:spacing w:before="120" w:after="120"/>
              <w:ind w:left="140" w:right="272" w:firstLine="980"/>
              <w:rPr>
                <w:rFonts w:ascii="Lato" w:hAnsi="Lato"/>
                <w:color w:val="auto"/>
                <w:sz w:val="18"/>
                <w:szCs w:val="18"/>
              </w:rPr>
            </w:pPr>
            <w:r w:rsidRPr="00C472E1">
              <w:rPr>
                <w:rFonts w:ascii="Lato" w:hAnsi="Lato"/>
                <w:i/>
                <w:iCs/>
                <w:color w:val="auto"/>
                <w:sz w:val="18"/>
                <w:szCs w:val="18"/>
              </w:rPr>
              <w:t>c) po pkt 7 dodaje się pkt 8 w brzmieniu:</w:t>
            </w:r>
          </w:p>
          <w:p w14:paraId="7D8344EA" w14:textId="550CFD5F" w:rsidR="00311AEB" w:rsidRPr="00C472E1" w:rsidRDefault="00311AEB" w:rsidP="00AF79FE">
            <w:pPr>
              <w:pStyle w:val="Inne0"/>
              <w:shd w:val="clear" w:color="auto" w:fill="auto"/>
              <w:tabs>
                <w:tab w:val="left" w:pos="696"/>
              </w:tabs>
              <w:spacing w:before="120" w:after="120"/>
              <w:ind w:left="140" w:right="272"/>
              <w:rPr>
                <w:rFonts w:ascii="Lato" w:eastAsia="Arial" w:hAnsi="Lato" w:cs="Arial"/>
                <w:color w:val="auto"/>
                <w:sz w:val="18"/>
                <w:szCs w:val="18"/>
              </w:rPr>
            </w:pPr>
            <w:r w:rsidRPr="00C472E1">
              <w:rPr>
                <w:rFonts w:ascii="Lato" w:hAnsi="Lato"/>
                <w:color w:val="auto"/>
                <w:sz w:val="18"/>
                <w:szCs w:val="18"/>
              </w:rPr>
              <w:t>„8)</w:t>
            </w:r>
            <w:r w:rsidRPr="00C472E1">
              <w:rPr>
                <w:sz w:val="18"/>
                <w:szCs w:val="18"/>
              </w:rPr>
              <w:tab/>
            </w:r>
            <w:r w:rsidRPr="00C472E1">
              <w:rPr>
                <w:rFonts w:ascii="Lato" w:hAnsi="Lato"/>
                <w:i/>
                <w:iCs/>
                <w:color w:val="auto"/>
                <w:sz w:val="18"/>
                <w:szCs w:val="18"/>
              </w:rPr>
              <w:t>przekazywanie właściwemu inspektorowi nadzoru geodezyjnego i</w:t>
            </w:r>
            <w:r w:rsidR="00AF79FE">
              <w:rPr>
                <w:rFonts w:ascii="Lato" w:hAnsi="Lato"/>
                <w:i/>
                <w:iCs/>
                <w:color w:val="auto"/>
                <w:sz w:val="18"/>
                <w:szCs w:val="18"/>
              </w:rPr>
              <w:t xml:space="preserve"> </w:t>
            </w:r>
            <w:r w:rsidRPr="00C472E1">
              <w:rPr>
                <w:rFonts w:ascii="Lato" w:hAnsi="Lato"/>
                <w:i/>
                <w:iCs/>
                <w:color w:val="auto"/>
                <w:sz w:val="18"/>
                <w:szCs w:val="18"/>
              </w:rPr>
              <w:t>kartograficznego poprzez serwer, lub na informatycznym nośniku danych osobiście przez upoważnionych pracowników, kopię zabezpieczającą bazy danych, o której mowa w art. 4 ust. 1a pkt 8, aktualnej na dzień 30 czerwca oraz 31 grudnia każdego roku, w terminie uzgodnionym z wojewódzkim inspektorem nadzoru geodezyjnego i kartograficznego, nie dłuższym niż 30 dni od dnia utworzenia kopii tych baz. ”</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199A26E5" w14:textId="77777777" w:rsidR="00311AEB" w:rsidRPr="00A2691C" w:rsidRDefault="00311AEB" w:rsidP="00A2691C">
            <w:pPr>
              <w:pStyle w:val="Inne0"/>
              <w:spacing w:before="120" w:after="120"/>
              <w:ind w:left="139" w:right="132"/>
              <w:rPr>
                <w:rFonts w:ascii="Lato" w:eastAsia="Arial" w:hAnsi="Lato" w:cs="Arial"/>
                <w:sz w:val="18"/>
                <w:szCs w:val="18"/>
              </w:rPr>
            </w:pPr>
            <w:r w:rsidRPr="00A2691C">
              <w:rPr>
                <w:rFonts w:ascii="Lato" w:eastAsia="Arial" w:hAnsi="Lato" w:cs="Arial"/>
                <w:sz w:val="18"/>
                <w:szCs w:val="18"/>
              </w:rPr>
              <w:t>Uwaga nie została uwzględniona.</w:t>
            </w:r>
          </w:p>
          <w:p w14:paraId="74D5D398" w14:textId="195F9F27" w:rsidR="00311AEB" w:rsidRPr="00712F29" w:rsidRDefault="00311AEB" w:rsidP="00712F29">
            <w:pPr>
              <w:pStyle w:val="Inne0"/>
              <w:shd w:val="clear" w:color="auto" w:fill="auto"/>
              <w:spacing w:before="120" w:after="120"/>
              <w:ind w:left="139" w:right="132"/>
              <w:rPr>
                <w:rFonts w:ascii="Lato" w:eastAsia="Arial" w:hAnsi="Lato" w:cs="Arial"/>
                <w:color w:val="auto"/>
                <w:sz w:val="18"/>
                <w:szCs w:val="18"/>
              </w:rPr>
            </w:pPr>
            <w:r w:rsidRPr="00FB7B20">
              <w:rPr>
                <w:rFonts w:ascii="Lato" w:eastAsia="Arial" w:hAnsi="Lato" w:cs="Arial"/>
                <w:color w:val="auto"/>
                <w:sz w:val="18"/>
                <w:szCs w:val="18"/>
              </w:rPr>
              <w:t xml:space="preserve">Stanowisko zawarte w odniesieniu do uwagi lp. </w:t>
            </w:r>
            <w:r>
              <w:rPr>
                <w:rFonts w:ascii="Lato" w:eastAsia="Arial" w:hAnsi="Lato" w:cs="Arial"/>
                <w:color w:val="auto"/>
                <w:sz w:val="18"/>
                <w:szCs w:val="18"/>
              </w:rPr>
              <w:t>4</w:t>
            </w:r>
          </w:p>
        </w:tc>
      </w:tr>
      <w:tr w:rsidR="00311AEB" w:rsidRPr="00C472E1" w14:paraId="2D4D7437" w14:textId="4A237550" w:rsidTr="001D2648">
        <w:tc>
          <w:tcPr>
            <w:tcW w:w="706" w:type="dxa"/>
            <w:tcBorders>
              <w:top w:val="single" w:sz="4" w:space="0" w:color="auto"/>
              <w:left w:val="single" w:sz="4" w:space="0" w:color="auto"/>
              <w:bottom w:val="single" w:sz="4" w:space="0" w:color="auto"/>
            </w:tcBorders>
            <w:shd w:val="clear" w:color="auto" w:fill="FFFFFF" w:themeFill="background1"/>
          </w:tcPr>
          <w:p w14:paraId="4336E417"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2BD91AA7" w14:textId="3AF49138" w:rsidR="00311AEB" w:rsidRPr="00C472E1" w:rsidRDefault="00311AEB" w:rsidP="00BA5790">
            <w:pPr>
              <w:pStyle w:val="Inne0"/>
              <w:shd w:val="clear" w:color="auto" w:fill="auto"/>
              <w:spacing w:before="120" w:after="120"/>
              <w:ind w:left="132" w:right="133"/>
              <w:rPr>
                <w:rFonts w:ascii="Lato" w:eastAsia="Arial" w:hAnsi="Lato" w:cs="Arial"/>
                <w:sz w:val="18"/>
                <w:szCs w:val="18"/>
              </w:rPr>
            </w:pPr>
            <w:r w:rsidRPr="00C472E1">
              <w:rPr>
                <w:rFonts w:ascii="Lato" w:hAnsi="Lato"/>
                <w:sz w:val="18"/>
                <w:szCs w:val="18"/>
              </w:rPr>
              <w:t>Marszałek Województwa Lubelskiego</w:t>
            </w:r>
          </w:p>
        </w:tc>
        <w:tc>
          <w:tcPr>
            <w:tcW w:w="4235" w:type="dxa"/>
            <w:tcBorders>
              <w:top w:val="single" w:sz="4" w:space="0" w:color="auto"/>
              <w:left w:val="single" w:sz="4" w:space="0" w:color="auto"/>
              <w:bottom w:val="single" w:sz="4" w:space="0" w:color="auto"/>
            </w:tcBorders>
            <w:shd w:val="clear" w:color="auto" w:fill="FFFFFF" w:themeFill="background1"/>
          </w:tcPr>
          <w:p w14:paraId="42E03968" w14:textId="5373D9F3" w:rsidR="00311AEB" w:rsidRPr="00C472E1" w:rsidRDefault="00311AEB" w:rsidP="00BA5790">
            <w:pPr>
              <w:pStyle w:val="Inne0"/>
              <w:shd w:val="clear" w:color="auto" w:fill="auto"/>
              <w:spacing w:before="120" w:after="120"/>
              <w:ind w:left="132" w:right="125"/>
              <w:rPr>
                <w:rFonts w:ascii="Lato" w:eastAsia="Arial" w:hAnsi="Lato" w:cs="Arial"/>
                <w:sz w:val="18"/>
                <w:szCs w:val="18"/>
              </w:rPr>
            </w:pPr>
            <w:r w:rsidRPr="00C472E1">
              <w:rPr>
                <w:rFonts w:ascii="Lato" w:hAnsi="Lato"/>
                <w:sz w:val="18"/>
                <w:szCs w:val="18"/>
              </w:rPr>
              <w:t>Art. 11 nieprawidłowa numeracja ustępów - dwóm ustępom nadano numer 4</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2F072239" w14:textId="1E7D197E" w:rsidR="00311AEB" w:rsidRPr="00C472E1" w:rsidRDefault="00311AEB" w:rsidP="00BA5790">
            <w:pPr>
              <w:pStyle w:val="Inne0"/>
              <w:shd w:val="clear" w:color="auto" w:fill="auto"/>
              <w:spacing w:before="120" w:after="120"/>
              <w:ind w:left="140" w:right="272"/>
              <w:rPr>
                <w:rFonts w:ascii="Lato" w:eastAsia="Arial" w:hAnsi="Lato" w:cs="Arial"/>
                <w:sz w:val="18"/>
                <w:szCs w:val="18"/>
              </w:rPr>
            </w:pPr>
            <w:r w:rsidRPr="00C472E1">
              <w:rPr>
                <w:rFonts w:ascii="Lato" w:hAnsi="Lato"/>
                <w:sz w:val="18"/>
                <w:szCs w:val="18"/>
              </w:rPr>
              <w:t>Poprawić numerowanie ustępów w art. 11</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4D586B15" w14:textId="16ED02FC" w:rsidR="00311AEB" w:rsidRPr="00712F29" w:rsidRDefault="00311AEB" w:rsidP="00712F29">
            <w:pPr>
              <w:spacing w:before="120" w:after="120"/>
              <w:ind w:left="139" w:right="132"/>
              <w:rPr>
                <w:rFonts w:ascii="Lato" w:eastAsia="Lato" w:hAnsi="Lato" w:cs="Lato"/>
                <w:color w:val="000000" w:themeColor="text1"/>
                <w:sz w:val="18"/>
                <w:szCs w:val="18"/>
              </w:rPr>
            </w:pPr>
            <w:r>
              <w:rPr>
                <w:rFonts w:ascii="Lato" w:eastAsia="Lato" w:hAnsi="Lato" w:cs="Lato"/>
                <w:color w:val="000000" w:themeColor="text1"/>
                <w:sz w:val="18"/>
                <w:szCs w:val="18"/>
              </w:rPr>
              <w:t>Uwaga została uwzględniona</w:t>
            </w:r>
          </w:p>
        </w:tc>
      </w:tr>
      <w:tr w:rsidR="00311AEB" w:rsidRPr="00C472E1" w14:paraId="79193AE3" w14:textId="5410E97B" w:rsidTr="001D2648">
        <w:tc>
          <w:tcPr>
            <w:tcW w:w="706" w:type="dxa"/>
            <w:tcBorders>
              <w:top w:val="single" w:sz="4" w:space="0" w:color="auto"/>
              <w:left w:val="single" w:sz="4" w:space="0" w:color="auto"/>
              <w:bottom w:val="single" w:sz="4" w:space="0" w:color="auto"/>
            </w:tcBorders>
            <w:shd w:val="clear" w:color="auto" w:fill="FFFFFF" w:themeFill="background1"/>
          </w:tcPr>
          <w:p w14:paraId="0F702438"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5C2A41B2" w14:textId="4047C4ED" w:rsidR="00311AEB" w:rsidRPr="00C472E1" w:rsidRDefault="00311AEB" w:rsidP="00BA5790">
            <w:pPr>
              <w:pStyle w:val="Inne0"/>
              <w:shd w:val="clear" w:color="auto" w:fill="auto"/>
              <w:spacing w:before="120" w:after="120"/>
              <w:ind w:left="132" w:right="133"/>
              <w:rPr>
                <w:rFonts w:ascii="Lato" w:eastAsia="Arial" w:hAnsi="Lato" w:cs="Arial"/>
                <w:sz w:val="18"/>
                <w:szCs w:val="18"/>
              </w:rPr>
            </w:pPr>
            <w:r w:rsidRPr="00C472E1">
              <w:rPr>
                <w:rFonts w:ascii="Lato" w:hAnsi="Lato"/>
                <w:sz w:val="18"/>
                <w:szCs w:val="18"/>
              </w:rPr>
              <w:t>Marszałek Województwa Lubelskiego</w:t>
            </w:r>
          </w:p>
        </w:tc>
        <w:tc>
          <w:tcPr>
            <w:tcW w:w="4235" w:type="dxa"/>
            <w:tcBorders>
              <w:top w:val="single" w:sz="4" w:space="0" w:color="auto"/>
              <w:left w:val="single" w:sz="4" w:space="0" w:color="auto"/>
              <w:bottom w:val="single" w:sz="4" w:space="0" w:color="auto"/>
            </w:tcBorders>
            <w:shd w:val="clear" w:color="auto" w:fill="FFFFFF" w:themeFill="background1"/>
          </w:tcPr>
          <w:p w14:paraId="5C274332" w14:textId="1C5A7CE2" w:rsidR="00311AEB" w:rsidRPr="00C472E1" w:rsidRDefault="00311AEB" w:rsidP="00BA5790">
            <w:pPr>
              <w:pStyle w:val="Inne0"/>
              <w:shd w:val="clear" w:color="auto" w:fill="auto"/>
              <w:spacing w:before="120" w:after="120"/>
              <w:ind w:left="132" w:right="125"/>
              <w:rPr>
                <w:rFonts w:ascii="Lato" w:eastAsia="Arial" w:hAnsi="Lato" w:cs="Arial"/>
                <w:sz w:val="18"/>
                <w:szCs w:val="18"/>
              </w:rPr>
            </w:pPr>
            <w:r w:rsidRPr="00C472E1">
              <w:rPr>
                <w:rFonts w:ascii="Lato" w:hAnsi="Lato"/>
                <w:sz w:val="18"/>
                <w:szCs w:val="18"/>
              </w:rPr>
              <w:t>Art. 11 ust. 4 (zdublowany ust. 4, cyt. „4. Klauzula zawarta w oświadczeniu, o którym mowa w ust. 3, zastępuje pouczenie organu o odpowiedzialności karnej za składanie fałszywych oświadczeń.”) zawiera nieprawidłowe odwołanie do ust. 3, którego treść nie zawiera ww. oświadczenia.</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6949C6D4" w14:textId="5675BA33" w:rsidR="00311AEB" w:rsidRPr="00C472E1" w:rsidRDefault="00311AEB" w:rsidP="00BA5790">
            <w:pPr>
              <w:pStyle w:val="Inne0"/>
              <w:shd w:val="clear" w:color="auto" w:fill="auto"/>
              <w:spacing w:before="120" w:after="120"/>
              <w:ind w:left="140" w:right="272"/>
              <w:rPr>
                <w:rFonts w:ascii="Lato" w:eastAsia="Arial" w:hAnsi="Lato" w:cs="Arial"/>
                <w:sz w:val="18"/>
                <w:szCs w:val="18"/>
              </w:rPr>
            </w:pPr>
            <w:r w:rsidRPr="00C472E1">
              <w:rPr>
                <w:rFonts w:ascii="Lato" w:hAnsi="Lato"/>
                <w:sz w:val="18"/>
                <w:szCs w:val="18"/>
              </w:rPr>
              <w:t>Poprawić odwołanie do właściwego ustępu po uprzedniej poprawie numeracji ustępów w art. 11.</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27DA0042" w14:textId="497E9C13" w:rsidR="00311AEB" w:rsidRPr="00712F29" w:rsidRDefault="00311AEB" w:rsidP="00FB7B20">
            <w:pPr>
              <w:spacing w:before="120" w:after="120"/>
              <w:ind w:left="139" w:right="132"/>
              <w:rPr>
                <w:rFonts w:ascii="Lato" w:eastAsia="Lato" w:hAnsi="Lato" w:cs="Lato"/>
                <w:color w:val="000000" w:themeColor="text1"/>
                <w:sz w:val="18"/>
                <w:szCs w:val="18"/>
              </w:rPr>
            </w:pPr>
            <w:r>
              <w:rPr>
                <w:rFonts w:ascii="Lato" w:eastAsia="Lato" w:hAnsi="Lato" w:cs="Lato"/>
                <w:color w:val="000000" w:themeColor="text1"/>
                <w:sz w:val="18"/>
                <w:szCs w:val="18"/>
              </w:rPr>
              <w:t>Uwaga została uwzględniona</w:t>
            </w:r>
          </w:p>
        </w:tc>
      </w:tr>
      <w:tr w:rsidR="00311AEB" w:rsidRPr="00C472E1" w14:paraId="7497A247" w14:textId="71489F04" w:rsidTr="001D2648">
        <w:tc>
          <w:tcPr>
            <w:tcW w:w="706" w:type="dxa"/>
            <w:tcBorders>
              <w:top w:val="single" w:sz="4" w:space="0" w:color="auto"/>
              <w:left w:val="single" w:sz="4" w:space="0" w:color="auto"/>
              <w:bottom w:val="single" w:sz="4" w:space="0" w:color="auto"/>
            </w:tcBorders>
            <w:shd w:val="clear" w:color="auto" w:fill="FFFFFF" w:themeFill="background1"/>
          </w:tcPr>
          <w:p w14:paraId="57F50F19"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6F511D01" w14:textId="7D751708" w:rsidR="00311AEB" w:rsidRPr="00C472E1" w:rsidRDefault="00311AEB" w:rsidP="00BA5790">
            <w:pPr>
              <w:pStyle w:val="Inne0"/>
              <w:shd w:val="clear" w:color="auto" w:fill="auto"/>
              <w:spacing w:before="120" w:after="120"/>
              <w:ind w:left="132" w:right="133"/>
              <w:rPr>
                <w:rFonts w:ascii="Lato" w:eastAsia="Arial" w:hAnsi="Lato" w:cs="Arial"/>
                <w:sz w:val="18"/>
                <w:szCs w:val="18"/>
              </w:rPr>
            </w:pPr>
            <w:r w:rsidRPr="00C472E1">
              <w:rPr>
                <w:rFonts w:ascii="Lato" w:hAnsi="Lato"/>
                <w:sz w:val="18"/>
                <w:szCs w:val="18"/>
              </w:rPr>
              <w:t>Marszałek Województwa Lubelskiego</w:t>
            </w:r>
          </w:p>
        </w:tc>
        <w:tc>
          <w:tcPr>
            <w:tcW w:w="4235" w:type="dxa"/>
            <w:tcBorders>
              <w:top w:val="single" w:sz="4" w:space="0" w:color="auto"/>
              <w:left w:val="single" w:sz="4" w:space="0" w:color="auto"/>
              <w:bottom w:val="single" w:sz="4" w:space="0" w:color="auto"/>
            </w:tcBorders>
            <w:shd w:val="clear" w:color="auto" w:fill="FFFFFF" w:themeFill="background1"/>
          </w:tcPr>
          <w:p w14:paraId="10018C50" w14:textId="77777777" w:rsidR="00311AEB" w:rsidRPr="00C472E1" w:rsidRDefault="00311AEB" w:rsidP="00BA5790">
            <w:pPr>
              <w:pStyle w:val="Inne0"/>
              <w:shd w:val="clear" w:color="auto" w:fill="auto"/>
              <w:spacing w:before="120" w:after="120"/>
              <w:ind w:left="132" w:right="125"/>
              <w:rPr>
                <w:rFonts w:ascii="Lato" w:hAnsi="Lato"/>
                <w:sz w:val="18"/>
                <w:szCs w:val="18"/>
              </w:rPr>
            </w:pPr>
            <w:r w:rsidRPr="00C472E1">
              <w:rPr>
                <w:rFonts w:ascii="Lato" w:hAnsi="Lato"/>
                <w:sz w:val="18"/>
                <w:szCs w:val="18"/>
              </w:rPr>
              <w:t xml:space="preserve">Art. 11 ust. 3-4, wskazane ustępy stoją w sprzeczności do Art. 11 ust. 1-2 oraz do treści uzasadnienia do proponowanych zmian </w:t>
            </w:r>
            <w:r w:rsidRPr="00C472E1">
              <w:rPr>
                <w:rFonts w:ascii="Lato" w:hAnsi="Lato"/>
                <w:sz w:val="18"/>
                <w:szCs w:val="18"/>
              </w:rPr>
              <w:lastRenderedPageBreak/>
              <w:t>dotyczących definicji wykonawcy prac geodezyjnych i prac kartograficznych (str. 16 Uzasadnienia akapit: „Zmiana zasad wykonywania prac geodezyjnych i kartograficznych”) Niezrozumiałe jest wyjątkowe zdefiniowanie wykonawcy dla prac geodezyjnych lub prac kartograficznych dotyczących opracowania danych w celu aktualizacji baz danych, o których mowa w art. 4 ust. 1a pkt 1 i 8-11, gdzie wykonawcą prac geodezyjnych lub prac kartograficznych może być podmiot realizujący zamówienie publiczne na zlecenie organu Służby Geodezyjnej i Kartograficznej lub podmiot działający z upoważnienia tego organu. Brak powiązania tak zdefiniowanych wykonawców z obowiązkiem posiadania uprawnień zawodowych w dziedzinie geodezji i kartografii budzi obawę o nierówne traktowanie wykonawców prac geodezyjnych lub prac kartograficznych oraz o jakość prac geodezyjnych lub prac kartograficznych dotyczących opracowania danych w celu aktualizacji baz danych, o których mowa w art. 4 ust. 1a pkt 1 i 8-11.</w:t>
            </w:r>
          </w:p>
          <w:p w14:paraId="15D290EC" w14:textId="26709D06" w:rsidR="00311AEB" w:rsidRPr="00C472E1" w:rsidRDefault="00311AEB" w:rsidP="00BA5790">
            <w:pPr>
              <w:pStyle w:val="Inne0"/>
              <w:shd w:val="clear" w:color="auto" w:fill="auto"/>
              <w:spacing w:before="120" w:after="120"/>
              <w:ind w:left="132" w:right="125"/>
              <w:rPr>
                <w:rFonts w:ascii="Lato" w:eastAsia="Arial" w:hAnsi="Lato" w:cs="Arial"/>
                <w:sz w:val="18"/>
                <w:szCs w:val="18"/>
              </w:rPr>
            </w:pPr>
            <w:r w:rsidRPr="00C472E1">
              <w:rPr>
                <w:rFonts w:ascii="Lato" w:hAnsi="Lato"/>
                <w:sz w:val="18"/>
                <w:szCs w:val="18"/>
              </w:rPr>
              <w:t xml:space="preserve">Uzasadnienie: nowelizacja art. 11 zakładała zdefiniowanie wykonawcy prac geodezyjnych i prac kartograficznych jako </w:t>
            </w:r>
            <w:r w:rsidRPr="00C472E1">
              <w:rPr>
                <w:rFonts w:ascii="Lato" w:hAnsi="Lato"/>
                <w:b/>
                <w:bCs/>
                <w:sz w:val="18"/>
                <w:szCs w:val="18"/>
              </w:rPr>
              <w:t>osoby wykonującej samodzielne funkcje w dziedzinie geodezji i kartografii, a więc osoby posiadającej uprawnienia zawodowe w dziedzinie geodezji i kartografii</w:t>
            </w:r>
            <w:r w:rsidRPr="00C472E1">
              <w:rPr>
                <w:rFonts w:ascii="Lato" w:hAnsi="Lato"/>
                <w:sz w:val="18"/>
                <w:szCs w:val="18"/>
              </w:rPr>
              <w:t>, co miało być niezbędne w celu bardziej precyzyjnego określenia wykonawcy prac geodezyjnych, a co za tym idzie także doprecyzowania zakresu podmiotowego odpowiedzialności dyscyplinarnej. Zaproponowana regulacja miała na celu stworzenie systemu, w którym wykonawca prac geodezyjnych, rozumiany jako geodeta legitymujący się odpowiednimi uprawnieniami zawodowymi odpowiada całościowo za prawidłowość wykonanej pracy i za dokonywanie czynności formalnych przed organami Służby Geodezyjnej i Kartograficznej.</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4A0E7464" w14:textId="4944BF5A" w:rsidR="00311AEB" w:rsidRPr="00C472E1" w:rsidRDefault="00311AEB" w:rsidP="00BA5790">
            <w:pPr>
              <w:pStyle w:val="Inne0"/>
              <w:shd w:val="clear" w:color="auto" w:fill="auto"/>
              <w:spacing w:before="120" w:after="120"/>
              <w:ind w:left="140" w:right="272"/>
              <w:rPr>
                <w:rFonts w:ascii="Lato" w:eastAsia="Arial" w:hAnsi="Lato" w:cs="Arial"/>
                <w:sz w:val="18"/>
                <w:szCs w:val="18"/>
              </w:rPr>
            </w:pPr>
            <w:r w:rsidRPr="00C472E1">
              <w:rPr>
                <w:rFonts w:ascii="Lato" w:hAnsi="Lato"/>
                <w:sz w:val="18"/>
                <w:szCs w:val="18"/>
              </w:rPr>
              <w:lastRenderedPageBreak/>
              <w:t xml:space="preserve">Zmienić definicję wykonawcy prac geodezyjnych lub prac kartograficznych zgodnie z intencją wyrażoną w Uzasadnieniu (str. 16 Uzasadnienia akapit: „Zmiana </w:t>
            </w:r>
            <w:r w:rsidRPr="00C472E1">
              <w:rPr>
                <w:rFonts w:ascii="Lato" w:hAnsi="Lato"/>
                <w:sz w:val="18"/>
                <w:szCs w:val="18"/>
              </w:rPr>
              <w:lastRenderedPageBreak/>
              <w:t>zasad wykonywania prac geodezyjnych i kartograficznych”) lub w przypadku konieczności wyjątkowego zdefiniowania wykonawcy dla prac geodezyjnych lub prac kartograficznych dotyczących opracowania danych w celu aktualizacji baz danych, o których mowa w art. 4 ust. 1a pkt 1 i 8-11 sprecyzować wymagania dotyczące posiadania uprawnień zawodowych w dziedzinie geodezji i kartografii przez osoby, którymi powinien dysponować podmiot realizujący zamówienie publiczne na zlecenie organu Służby Geodezyjnej i Kartograficznej lub podmiot działający z upoważnienia tego organu.</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0308487E" w14:textId="4237685D" w:rsidR="00311AEB" w:rsidRDefault="00311AEB" w:rsidP="00FB7B20">
            <w:pPr>
              <w:spacing w:before="120" w:after="120"/>
              <w:ind w:left="139" w:right="132"/>
              <w:rPr>
                <w:rFonts w:ascii="Lato" w:eastAsia="Lato" w:hAnsi="Lato" w:cs="Lato"/>
                <w:color w:val="000000" w:themeColor="text1"/>
                <w:sz w:val="18"/>
                <w:szCs w:val="18"/>
              </w:rPr>
            </w:pPr>
            <w:r>
              <w:rPr>
                <w:rFonts w:ascii="Lato" w:eastAsia="Lato" w:hAnsi="Lato" w:cs="Lato"/>
                <w:color w:val="000000" w:themeColor="text1"/>
                <w:sz w:val="18"/>
                <w:szCs w:val="18"/>
              </w:rPr>
              <w:lastRenderedPageBreak/>
              <w:t>Uwaga została uwzględniona.</w:t>
            </w:r>
          </w:p>
          <w:p w14:paraId="0A0961C1" w14:textId="79C923D4" w:rsidR="00311AEB" w:rsidRPr="00712F29" w:rsidRDefault="00311AEB" w:rsidP="00FB7B20">
            <w:pPr>
              <w:spacing w:before="120" w:after="120"/>
              <w:ind w:left="139" w:right="132"/>
              <w:rPr>
                <w:rFonts w:ascii="Lato" w:eastAsia="Arial" w:hAnsi="Lato" w:cs="Arial"/>
                <w:sz w:val="18"/>
                <w:szCs w:val="18"/>
              </w:rPr>
            </w:pPr>
          </w:p>
        </w:tc>
      </w:tr>
      <w:tr w:rsidR="00311AEB" w:rsidRPr="00C472E1" w14:paraId="591393D5" w14:textId="24F7E1FC" w:rsidTr="001D2648">
        <w:tc>
          <w:tcPr>
            <w:tcW w:w="706" w:type="dxa"/>
            <w:tcBorders>
              <w:top w:val="single" w:sz="4" w:space="0" w:color="auto"/>
              <w:left w:val="single" w:sz="4" w:space="0" w:color="auto"/>
              <w:bottom w:val="single" w:sz="4" w:space="0" w:color="auto"/>
            </w:tcBorders>
            <w:shd w:val="clear" w:color="auto" w:fill="FFFFFF" w:themeFill="background1"/>
          </w:tcPr>
          <w:p w14:paraId="7839858F"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51C5C43F" w14:textId="6D6DC72B" w:rsidR="00311AEB" w:rsidRPr="00C472E1" w:rsidRDefault="00311AEB" w:rsidP="00BA5790">
            <w:pPr>
              <w:pStyle w:val="Inne0"/>
              <w:shd w:val="clear" w:color="auto" w:fill="auto"/>
              <w:spacing w:before="120" w:after="120"/>
              <w:ind w:left="132" w:right="133"/>
              <w:rPr>
                <w:rFonts w:ascii="Lato" w:eastAsia="Arial" w:hAnsi="Lato" w:cs="Arial"/>
                <w:sz w:val="18"/>
                <w:szCs w:val="18"/>
              </w:rPr>
            </w:pPr>
            <w:r w:rsidRPr="00C472E1">
              <w:rPr>
                <w:rFonts w:ascii="Lato" w:hAnsi="Lato"/>
                <w:sz w:val="18"/>
                <w:szCs w:val="18"/>
              </w:rPr>
              <w:t>Marszałek Województwa Lubelskiego</w:t>
            </w:r>
          </w:p>
        </w:tc>
        <w:tc>
          <w:tcPr>
            <w:tcW w:w="4235" w:type="dxa"/>
            <w:tcBorders>
              <w:top w:val="single" w:sz="4" w:space="0" w:color="auto"/>
              <w:left w:val="single" w:sz="4" w:space="0" w:color="auto"/>
              <w:bottom w:val="single" w:sz="4" w:space="0" w:color="auto"/>
            </w:tcBorders>
            <w:shd w:val="clear" w:color="auto" w:fill="FFFFFF" w:themeFill="background1"/>
          </w:tcPr>
          <w:p w14:paraId="277EB6E8" w14:textId="77777777" w:rsidR="00311AEB" w:rsidRPr="00C472E1" w:rsidRDefault="00311AEB" w:rsidP="00BA5790">
            <w:pPr>
              <w:pStyle w:val="Inne0"/>
              <w:shd w:val="clear" w:color="auto" w:fill="auto"/>
              <w:spacing w:before="120" w:after="120"/>
              <w:ind w:left="132" w:right="125"/>
              <w:rPr>
                <w:rFonts w:ascii="Lato" w:hAnsi="Lato"/>
                <w:sz w:val="18"/>
                <w:szCs w:val="18"/>
              </w:rPr>
            </w:pPr>
            <w:r w:rsidRPr="00C472E1">
              <w:rPr>
                <w:rFonts w:ascii="Lato" w:hAnsi="Lato"/>
                <w:sz w:val="18"/>
                <w:szCs w:val="18"/>
              </w:rPr>
              <w:t xml:space="preserve">Art. 11 ust. 4 Z treści ustępu nie wynika jednoznacznie czy oświadczenie składa wykonawca (podmiot, zgodnie z definicją z ust. 3) czy osoba pozostająca w stosunku pracy lub </w:t>
            </w:r>
            <w:r w:rsidRPr="00C472E1">
              <w:rPr>
                <w:rFonts w:ascii="Lato" w:hAnsi="Lato"/>
                <w:sz w:val="18"/>
                <w:szCs w:val="18"/>
              </w:rPr>
              <w:lastRenderedPageBreak/>
              <w:t xml:space="preserve">umowy cywilnoprawnej z rzeczonym wykonawcą, cyt. „4. W przypadku prac geodezyjnych lub prac kartograficznych wykonanych w związku z realizacją zamówienia publicznego przez organy Służby Geodezyjnej i Kartograficznej, a także przez podmioty działające z upoważnienia tych organów, </w:t>
            </w:r>
            <w:r w:rsidRPr="00C472E1">
              <w:rPr>
                <w:rFonts w:ascii="Lato" w:hAnsi="Lato"/>
                <w:b/>
                <w:bCs/>
                <w:sz w:val="18"/>
                <w:szCs w:val="18"/>
              </w:rPr>
              <w:t xml:space="preserve">wykonawca </w:t>
            </w:r>
            <w:r w:rsidRPr="00C472E1">
              <w:rPr>
                <w:rFonts w:ascii="Lato" w:hAnsi="Lato"/>
                <w:sz w:val="18"/>
                <w:szCs w:val="18"/>
              </w:rPr>
              <w:t>prac geodezyjnych lub prac kartograficznych dołącza do umowy oświadczenie o treści:</w:t>
            </w:r>
          </w:p>
          <w:p w14:paraId="2B06841F" w14:textId="433BA68B" w:rsidR="00311AEB" w:rsidRPr="00C472E1" w:rsidRDefault="00311AEB" w:rsidP="00BA5790">
            <w:pPr>
              <w:pStyle w:val="Inne0"/>
              <w:shd w:val="clear" w:color="auto" w:fill="auto"/>
              <w:spacing w:before="120" w:after="120"/>
              <w:ind w:left="132" w:right="125"/>
              <w:rPr>
                <w:rFonts w:ascii="Lato" w:eastAsia="Arial" w:hAnsi="Lato" w:cs="Arial"/>
                <w:sz w:val="18"/>
                <w:szCs w:val="18"/>
              </w:rPr>
            </w:pPr>
            <w:r w:rsidRPr="00C472E1">
              <w:rPr>
                <w:rFonts w:ascii="Lato" w:hAnsi="Lato"/>
                <w:sz w:val="18"/>
                <w:szCs w:val="18"/>
              </w:rPr>
              <w:t xml:space="preserve">„Świadoma/świadomy odpowiedzialności karnej za składanie fałszywego oświadczenia, </w:t>
            </w:r>
            <w:r w:rsidRPr="00C472E1">
              <w:rPr>
                <w:rFonts w:ascii="Lato" w:hAnsi="Lato"/>
                <w:b/>
                <w:bCs/>
                <w:sz w:val="18"/>
                <w:szCs w:val="18"/>
              </w:rPr>
              <w:t xml:space="preserve">oświadczam, że jestem wykonawcą prac geodezyjnych lub prac kartograficznych </w:t>
            </w:r>
            <w:r w:rsidRPr="00C472E1">
              <w:rPr>
                <w:rFonts w:ascii="Lato" w:hAnsi="Lato"/>
                <w:sz w:val="18"/>
                <w:szCs w:val="18"/>
              </w:rPr>
              <w:t xml:space="preserve">wykonanych w związku z realizacją zamówienia publicznego (nazwa zamówienia), </w:t>
            </w:r>
            <w:r w:rsidRPr="00C472E1">
              <w:rPr>
                <w:rFonts w:ascii="Lato" w:hAnsi="Lato"/>
                <w:b/>
                <w:bCs/>
                <w:sz w:val="18"/>
                <w:szCs w:val="18"/>
              </w:rPr>
              <w:t>ustanowionym przez: (nazwa podmiotu), z którym pozostaję w stosunku pracy lub umowy cywilnoprawnej</w:t>
            </w:r>
            <w:r w:rsidRPr="00C472E1">
              <w:rPr>
                <w:rFonts w:ascii="Lato" w:hAnsi="Lato"/>
                <w:sz w:val="18"/>
                <w:szCs w:val="18"/>
              </w:rPr>
              <w:t>.””</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34076DEF" w14:textId="6270E82D" w:rsidR="00311AEB" w:rsidRPr="00C472E1" w:rsidRDefault="00311AEB" w:rsidP="00BA5790">
            <w:pPr>
              <w:pStyle w:val="Inne0"/>
              <w:shd w:val="clear" w:color="auto" w:fill="auto"/>
              <w:spacing w:before="120" w:after="120"/>
              <w:ind w:left="140" w:right="272"/>
              <w:rPr>
                <w:rFonts w:ascii="Lato" w:eastAsia="Arial" w:hAnsi="Lato" w:cs="Arial"/>
                <w:sz w:val="18"/>
                <w:szCs w:val="18"/>
              </w:rPr>
            </w:pPr>
            <w:r w:rsidRPr="00C472E1">
              <w:rPr>
                <w:rFonts w:ascii="Lato" w:hAnsi="Lato"/>
                <w:sz w:val="18"/>
                <w:szCs w:val="18"/>
              </w:rPr>
              <w:lastRenderedPageBreak/>
              <w:t xml:space="preserve">Doprecyzować czy oświadczenie składa wykonawca (podmiot) w swoim imieniu, czy osoba pozostająca z nim w stosunku pracy lub umowy cywilnoprawnej, która będzie wykonywała prace geodezyjne lub prace </w:t>
            </w:r>
            <w:r w:rsidRPr="00C472E1">
              <w:rPr>
                <w:rFonts w:ascii="Lato" w:hAnsi="Lato"/>
                <w:sz w:val="18"/>
                <w:szCs w:val="18"/>
              </w:rPr>
              <w:lastRenderedPageBreak/>
              <w:t>kartograficzne w związku z realizacją zamówienia publicznego.</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54A55537" w14:textId="4B9198E6" w:rsidR="00311AEB" w:rsidRPr="00712F29" w:rsidRDefault="00311AEB" w:rsidP="00712F29">
            <w:pPr>
              <w:pStyle w:val="Inne0"/>
              <w:shd w:val="clear" w:color="auto" w:fill="auto"/>
              <w:spacing w:before="120" w:after="120"/>
              <w:ind w:left="139" w:right="132"/>
              <w:rPr>
                <w:rFonts w:ascii="Lato" w:eastAsia="Arial" w:hAnsi="Lato" w:cs="Arial"/>
                <w:sz w:val="18"/>
                <w:szCs w:val="18"/>
              </w:rPr>
            </w:pPr>
            <w:r w:rsidRPr="00632FB7">
              <w:rPr>
                <w:rFonts w:ascii="Lato" w:eastAsia="Arial" w:hAnsi="Lato" w:cs="Arial"/>
                <w:sz w:val="18"/>
                <w:szCs w:val="18"/>
              </w:rPr>
              <w:lastRenderedPageBreak/>
              <w:t>Uwaga bezprzedmiotowa w związku z odstąpieniem od wprowadzania przedmiotowej regulacji.</w:t>
            </w:r>
          </w:p>
        </w:tc>
      </w:tr>
      <w:tr w:rsidR="00311AEB" w:rsidRPr="00C472E1" w14:paraId="08D827BB" w14:textId="65C3028F" w:rsidTr="001D2648">
        <w:tc>
          <w:tcPr>
            <w:tcW w:w="706" w:type="dxa"/>
            <w:tcBorders>
              <w:top w:val="single" w:sz="4" w:space="0" w:color="auto"/>
              <w:left w:val="single" w:sz="4" w:space="0" w:color="auto"/>
              <w:bottom w:val="single" w:sz="4" w:space="0" w:color="auto"/>
            </w:tcBorders>
            <w:shd w:val="clear" w:color="auto" w:fill="FFFFFF" w:themeFill="background1"/>
          </w:tcPr>
          <w:p w14:paraId="5F1B2D1E"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309EB077" w14:textId="208803B4" w:rsidR="00311AEB" w:rsidRPr="00C472E1" w:rsidRDefault="00311AEB" w:rsidP="00BA5790">
            <w:pPr>
              <w:pStyle w:val="Inne0"/>
              <w:shd w:val="clear" w:color="auto" w:fill="auto"/>
              <w:spacing w:before="120" w:after="120"/>
              <w:ind w:left="132" w:right="133"/>
              <w:rPr>
                <w:rFonts w:ascii="Lato" w:eastAsia="Arial" w:hAnsi="Lato" w:cs="Arial"/>
                <w:sz w:val="18"/>
                <w:szCs w:val="18"/>
              </w:rPr>
            </w:pPr>
            <w:r w:rsidRPr="00C472E1">
              <w:rPr>
                <w:rFonts w:ascii="Lato" w:hAnsi="Lato"/>
                <w:sz w:val="18"/>
                <w:szCs w:val="18"/>
              </w:rPr>
              <w:t>Marszałek Województwa Lubelskiego</w:t>
            </w:r>
          </w:p>
        </w:tc>
        <w:tc>
          <w:tcPr>
            <w:tcW w:w="4235" w:type="dxa"/>
            <w:tcBorders>
              <w:top w:val="single" w:sz="4" w:space="0" w:color="auto"/>
              <w:left w:val="single" w:sz="4" w:space="0" w:color="auto"/>
              <w:bottom w:val="single" w:sz="4" w:space="0" w:color="auto"/>
            </w:tcBorders>
            <w:shd w:val="clear" w:color="auto" w:fill="FFFFFF" w:themeFill="background1"/>
          </w:tcPr>
          <w:p w14:paraId="1D02E5D0" w14:textId="77777777" w:rsidR="00311AEB" w:rsidRPr="00C472E1" w:rsidRDefault="00311AEB" w:rsidP="00BA5790">
            <w:pPr>
              <w:pStyle w:val="Inne0"/>
              <w:shd w:val="clear" w:color="auto" w:fill="auto"/>
              <w:spacing w:before="120" w:after="120"/>
              <w:ind w:left="132" w:right="125"/>
              <w:rPr>
                <w:rFonts w:ascii="Lato" w:hAnsi="Lato"/>
                <w:sz w:val="18"/>
                <w:szCs w:val="18"/>
              </w:rPr>
            </w:pPr>
            <w:r w:rsidRPr="00C472E1">
              <w:rPr>
                <w:rFonts w:ascii="Lato" w:hAnsi="Lato"/>
                <w:sz w:val="18"/>
                <w:szCs w:val="18"/>
              </w:rPr>
              <w:t>Art. 11 ust. 4</w:t>
            </w:r>
          </w:p>
          <w:p w14:paraId="133712BD" w14:textId="77777777" w:rsidR="00311AEB" w:rsidRPr="00C472E1" w:rsidRDefault="00311AEB" w:rsidP="00BA5790">
            <w:pPr>
              <w:pStyle w:val="Inne0"/>
              <w:shd w:val="clear" w:color="auto" w:fill="auto"/>
              <w:spacing w:before="120" w:after="120"/>
              <w:ind w:left="132" w:right="125"/>
              <w:rPr>
                <w:rFonts w:ascii="Lato" w:hAnsi="Lato"/>
                <w:sz w:val="18"/>
                <w:szCs w:val="18"/>
              </w:rPr>
            </w:pPr>
            <w:r w:rsidRPr="00C472E1">
              <w:rPr>
                <w:rFonts w:ascii="Lato" w:hAnsi="Lato"/>
                <w:sz w:val="18"/>
                <w:szCs w:val="18"/>
              </w:rPr>
              <w:t>Treść oświadczenia wymaganego w ust. 4 jest nieadekwatna w przypadku prac geodezyjnych lub prac kartograficznych wykonanych przez podmioty działające z upoważnienia organów Służby Geodezyjnej i Kartograficznej.</w:t>
            </w:r>
          </w:p>
          <w:p w14:paraId="52E49388" w14:textId="42D69CA6" w:rsidR="00311AEB" w:rsidRPr="00C472E1" w:rsidRDefault="00311AEB" w:rsidP="00BA5790">
            <w:pPr>
              <w:pStyle w:val="Inne0"/>
              <w:shd w:val="clear" w:color="auto" w:fill="auto"/>
              <w:spacing w:before="120" w:after="120"/>
              <w:ind w:left="132" w:right="125"/>
              <w:rPr>
                <w:rFonts w:ascii="Lato" w:eastAsia="Arial" w:hAnsi="Lato" w:cs="Arial"/>
                <w:sz w:val="18"/>
                <w:szCs w:val="18"/>
              </w:rPr>
            </w:pPr>
            <w:r w:rsidRPr="00C472E1">
              <w:rPr>
                <w:rFonts w:ascii="Lato" w:hAnsi="Lato"/>
                <w:sz w:val="18"/>
                <w:szCs w:val="18"/>
              </w:rPr>
              <w:t xml:space="preserve">Uzasadnienie: podmiot działający z upoważnienia organu SGiK wykonujący prace geodezyjne lub prace kartograficzne nie może oświadczyć, że jest wykonawcą prac geodezyjnych lub prac kartograficznych wykonanych w związku z realizacją zamówienia publicznego. Zgodnie z proponowanym brzemieniem </w:t>
            </w:r>
            <w:r w:rsidRPr="00C472E1">
              <w:rPr>
                <w:rFonts w:ascii="Lato" w:hAnsi="Lato"/>
                <w:sz w:val="18"/>
                <w:szCs w:val="18"/>
                <w:lang w:eastAsia="en-US" w:bidi="en-US"/>
              </w:rPr>
              <w:t xml:space="preserve">art.11 </w:t>
            </w:r>
            <w:r w:rsidRPr="00C472E1">
              <w:rPr>
                <w:rFonts w:ascii="Lato" w:hAnsi="Lato"/>
                <w:sz w:val="18"/>
                <w:szCs w:val="18"/>
              </w:rPr>
              <w:t xml:space="preserve">ust. 1 wykonawcą </w:t>
            </w:r>
            <w:r w:rsidRPr="00C472E1">
              <w:rPr>
                <w:rFonts w:ascii="Lato" w:hAnsi="Lato"/>
                <w:i/>
                <w:iCs/>
                <w:sz w:val="18"/>
                <w:szCs w:val="18"/>
              </w:rPr>
              <w:t>jest osoba posiadająca uprawnienia zawodowe w dziedzinie geodezji i kartografii, o których mowa w art. 43</w:t>
            </w:r>
            <w:r w:rsidRPr="00C472E1">
              <w:rPr>
                <w:rFonts w:ascii="Lato" w:hAnsi="Lato"/>
                <w:sz w:val="18"/>
                <w:szCs w:val="18"/>
              </w:rPr>
              <w:t xml:space="preserve"> w związku z tym we wprowadzanych przepisach brak jest dokładnych informacji kto jest w ww. przypadku wykonawcą pracy (osoba fizyczna z uprawnieniami czy podmiot tj. np. firma).</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25FC9B21" w14:textId="3E446ACA" w:rsidR="00311AEB" w:rsidRPr="00C472E1" w:rsidRDefault="00311AEB" w:rsidP="00BA5790">
            <w:pPr>
              <w:pStyle w:val="Inne0"/>
              <w:shd w:val="clear" w:color="auto" w:fill="auto"/>
              <w:spacing w:before="120" w:after="120"/>
              <w:ind w:left="140" w:right="272"/>
              <w:rPr>
                <w:rFonts w:ascii="Lato" w:eastAsia="Arial" w:hAnsi="Lato" w:cs="Arial"/>
                <w:sz w:val="18"/>
                <w:szCs w:val="18"/>
              </w:rPr>
            </w:pPr>
            <w:r w:rsidRPr="00C472E1">
              <w:rPr>
                <w:rFonts w:ascii="Lato" w:hAnsi="Lato"/>
                <w:sz w:val="18"/>
                <w:szCs w:val="18"/>
              </w:rPr>
              <w:t>Poprawić treść oświadczenia lub usunąć z treści ust. 4 wymaganie dotyczące składania oświadczenia przez podmioty działające z upoważnienia organów Służby Geodezyjnej i Kartograficznej.</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05461127" w14:textId="4FB4DB28" w:rsidR="00311AEB" w:rsidRPr="00712F29" w:rsidRDefault="00311AEB" w:rsidP="00712F29">
            <w:pPr>
              <w:pStyle w:val="Inne0"/>
              <w:shd w:val="clear" w:color="auto" w:fill="auto"/>
              <w:spacing w:before="120" w:after="120"/>
              <w:ind w:left="139" w:right="132"/>
              <w:rPr>
                <w:rFonts w:ascii="Lato" w:eastAsia="Arial" w:hAnsi="Lato" w:cs="Arial"/>
                <w:sz w:val="18"/>
                <w:szCs w:val="18"/>
              </w:rPr>
            </w:pPr>
            <w:r w:rsidRPr="00632FB7">
              <w:rPr>
                <w:rFonts w:ascii="Lato" w:eastAsia="Lato" w:hAnsi="Lato" w:cs="Lato"/>
                <w:color w:val="000000" w:themeColor="text1"/>
                <w:sz w:val="18"/>
                <w:szCs w:val="18"/>
              </w:rPr>
              <w:t>Uwaga bezprzedmiotowa w związku z odstąpieniem od wprowadzania przedmiotowej regulacji.</w:t>
            </w:r>
          </w:p>
        </w:tc>
      </w:tr>
      <w:tr w:rsidR="00311AEB" w:rsidRPr="00C472E1" w14:paraId="79456F11" w14:textId="6C0CB98A" w:rsidTr="001D2648">
        <w:tc>
          <w:tcPr>
            <w:tcW w:w="706" w:type="dxa"/>
            <w:tcBorders>
              <w:top w:val="single" w:sz="4" w:space="0" w:color="auto"/>
              <w:left w:val="single" w:sz="4" w:space="0" w:color="auto"/>
              <w:bottom w:val="single" w:sz="4" w:space="0" w:color="auto"/>
            </w:tcBorders>
            <w:shd w:val="clear" w:color="auto" w:fill="FFFFFF" w:themeFill="background1"/>
          </w:tcPr>
          <w:p w14:paraId="6778DB91"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228C3114" w14:textId="61C1A318" w:rsidR="00311AEB" w:rsidRPr="00C472E1" w:rsidRDefault="00311AEB" w:rsidP="00BA5790">
            <w:pPr>
              <w:pStyle w:val="Inne0"/>
              <w:shd w:val="clear" w:color="auto" w:fill="auto"/>
              <w:spacing w:before="120" w:after="120"/>
              <w:ind w:left="132" w:right="133"/>
              <w:rPr>
                <w:rFonts w:ascii="Lato" w:eastAsia="Arial" w:hAnsi="Lato" w:cs="Arial"/>
                <w:sz w:val="18"/>
                <w:szCs w:val="18"/>
              </w:rPr>
            </w:pPr>
            <w:r w:rsidRPr="00C472E1">
              <w:rPr>
                <w:rFonts w:ascii="Lato" w:hAnsi="Lato"/>
                <w:sz w:val="18"/>
                <w:szCs w:val="18"/>
              </w:rPr>
              <w:t>Marszałek Województwa Lubelskiego</w:t>
            </w:r>
          </w:p>
        </w:tc>
        <w:tc>
          <w:tcPr>
            <w:tcW w:w="4235" w:type="dxa"/>
            <w:tcBorders>
              <w:top w:val="single" w:sz="4" w:space="0" w:color="auto"/>
              <w:left w:val="single" w:sz="4" w:space="0" w:color="auto"/>
              <w:bottom w:val="single" w:sz="4" w:space="0" w:color="auto"/>
            </w:tcBorders>
            <w:shd w:val="clear" w:color="auto" w:fill="FFFFFF" w:themeFill="background1"/>
          </w:tcPr>
          <w:p w14:paraId="5C9AB625" w14:textId="77777777" w:rsidR="00311AEB" w:rsidRPr="00C472E1" w:rsidRDefault="00311AEB" w:rsidP="00BA5790">
            <w:pPr>
              <w:pStyle w:val="Inne0"/>
              <w:shd w:val="clear" w:color="auto" w:fill="auto"/>
              <w:spacing w:before="120" w:after="120"/>
              <w:ind w:left="132" w:right="125"/>
              <w:rPr>
                <w:rFonts w:ascii="Lato" w:hAnsi="Lato"/>
                <w:sz w:val="18"/>
                <w:szCs w:val="18"/>
              </w:rPr>
            </w:pPr>
            <w:r w:rsidRPr="00C472E1">
              <w:rPr>
                <w:rFonts w:ascii="Lato" w:hAnsi="Lato"/>
                <w:sz w:val="18"/>
                <w:szCs w:val="18"/>
              </w:rPr>
              <w:t>Art. 11 ust. 1 zmiana definicji wykonawcy prac geodezyjnych lub kartograficznych.</w:t>
            </w:r>
          </w:p>
          <w:p w14:paraId="364A8EE5" w14:textId="77777777" w:rsidR="00311AEB" w:rsidRPr="00C472E1" w:rsidRDefault="00311AEB" w:rsidP="00BA5790">
            <w:pPr>
              <w:pStyle w:val="Inne0"/>
              <w:spacing w:before="120" w:after="120"/>
              <w:ind w:left="132" w:right="125"/>
              <w:rPr>
                <w:rFonts w:ascii="Lato" w:eastAsia="Arial" w:hAnsi="Lato" w:cs="Arial"/>
                <w:sz w:val="18"/>
                <w:szCs w:val="18"/>
              </w:rPr>
            </w:pPr>
            <w:r w:rsidRPr="00C472E1">
              <w:rPr>
                <w:rFonts w:ascii="Lato" w:eastAsia="Arial" w:hAnsi="Lato" w:cs="Arial"/>
                <w:sz w:val="18"/>
                <w:szCs w:val="18"/>
              </w:rPr>
              <w:t xml:space="preserve">Uzasadnienie: Zmiana definicji wykonawcy prac geodezyjnych, polegająca na zawężeniu kręgu podmiotów uprawnionych do wykonywania prac wyłącznie do osób posiadających uprawnienia </w:t>
            </w:r>
            <w:r w:rsidRPr="00C472E1">
              <w:rPr>
                <w:rFonts w:ascii="Lato" w:eastAsia="Arial" w:hAnsi="Lato" w:cs="Arial"/>
                <w:sz w:val="18"/>
                <w:szCs w:val="18"/>
              </w:rPr>
              <w:lastRenderedPageBreak/>
              <w:t>zawodowe w dziedzinie geodezji i kartografii, w praktyce wykluczy z rynku jednostki sektora publicznego, takie jak Wojewódzkie Biura Geodezji. Tymczasem to właśnie te instytucje realizują kluczowe zadania w zakresie gospodarki przestrzennej w tym prace scaleniowe i wymienne, które mają istotne znaczenie dla rozwoju obszarów wiejskich, poprawy struktury agrarnej oraz wspierania inwestycji strukturalnych. Wprowadzenie takiej zmiany może zatem nie tylko zakłócić ciągłość prowadzonych projektów, lecz także doprowadzić do utraty cennych kompetencji i zasobów kadrowych zgromadzonych w tych wyspecjalizowanych jednostkach. Wojewódzkie Biura Geodezji to jednostki organizacyjne przekazane samorządowi województwa na podstawie</w:t>
            </w:r>
            <w:hyperlink r:id="rId11" w:history="1">
              <w:r w:rsidRPr="00C472E1">
                <w:rPr>
                  <w:rStyle w:val="Hipercze"/>
                  <w:rFonts w:ascii="Lato" w:eastAsia="Arial" w:hAnsi="Lato" w:cs="Arial"/>
                  <w:sz w:val="18"/>
                  <w:szCs w:val="18"/>
                </w:rPr>
                <w:t xml:space="preserve"> art. 25 ust. 1 pkt 3</w:t>
              </w:r>
            </w:hyperlink>
            <w:r w:rsidRPr="00C472E1">
              <w:rPr>
                <w:rFonts w:ascii="Lato" w:eastAsia="Arial" w:hAnsi="Lato" w:cs="Arial"/>
                <w:sz w:val="18"/>
                <w:szCs w:val="18"/>
                <w:u w:val="single"/>
              </w:rPr>
              <w:t xml:space="preserve"> </w:t>
            </w:r>
            <w:r w:rsidRPr="00C472E1">
              <w:rPr>
                <w:rFonts w:ascii="Lato" w:eastAsia="Arial" w:hAnsi="Lato" w:cs="Arial"/>
                <w:sz w:val="18"/>
                <w:szCs w:val="18"/>
              </w:rPr>
              <w:t>ustawy z dnia 13 października 1998 r. - Przepisy wprowadzające ustawy reformujące administrację publiczną (Dz. U. poz. 872, z późn. Zm.). Biura realizują szereg statutowych zadań przypisanych marszałkom województw, w tym scalenia i wymiany gruntów. Jednostki zatrudniają wykwalifikowanych pracowników, posiadających uprawnienia zawodowe niezbędne do właściwej realizacji zadań.</w:t>
            </w:r>
          </w:p>
          <w:p w14:paraId="6558BEC8" w14:textId="77777777" w:rsidR="00311AEB" w:rsidRPr="00C472E1" w:rsidRDefault="00311AEB" w:rsidP="00BA5790">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sz w:val="18"/>
                <w:szCs w:val="18"/>
              </w:rPr>
              <w:t>Zgodnie bowiem z przepisem art. 3 ust. 1 ustawy o scalaniu i wymianie gruntów postępowanie scaleniowe oraz zagospodarowanie poscaleniowe przeprowadza i wykonuje starosta jako zadanie z zakresu administracji rządowej, a w myśl art. 3 ust 4 Prace scaleniowo-wymienne koordynuje i wykonuje samorząd województwa przy pomocy jednostek organizacyjnych przekazanych mu na podstawie art. 25 ust. 1 pkt 3 ustawy z dnia 13 października 1998 r. - Przepisy wprowadzające ustawy reformujące administrację publiczną (Dz. U. poz. 872, z późn. zm.) lub jednostek utworzonych przez ten samorząd do realizacji tych zadań.</w:t>
            </w:r>
          </w:p>
          <w:p w14:paraId="77439937" w14:textId="189BE576" w:rsidR="00311AEB" w:rsidRPr="00C472E1" w:rsidRDefault="00311AEB" w:rsidP="00BA5790">
            <w:pPr>
              <w:pStyle w:val="Inne0"/>
              <w:shd w:val="clear" w:color="auto" w:fill="auto"/>
              <w:spacing w:before="120" w:after="120"/>
              <w:ind w:left="132" w:right="125"/>
              <w:rPr>
                <w:rFonts w:ascii="Lato" w:eastAsia="Arial" w:hAnsi="Lato" w:cs="Arial"/>
                <w:sz w:val="18"/>
                <w:szCs w:val="18"/>
              </w:rPr>
            </w:pPr>
            <w:r w:rsidRPr="00C472E1">
              <w:rPr>
                <w:rFonts w:ascii="Lato" w:hAnsi="Lato"/>
                <w:sz w:val="18"/>
                <w:szCs w:val="18"/>
              </w:rPr>
              <w:t xml:space="preserve">Na zastanowienie zasługuje również fakt, czy powyższa zmiana nie ogranicza swobody działalności gospodarczej, która stanowi fundamentalną zasadę ustroju gospodarczego Rzeczypospolitej Polskiej. Jej konstytucyjne umocowanie znajduje się w art. 20 i 22 </w:t>
            </w:r>
            <w:r w:rsidRPr="00C472E1">
              <w:rPr>
                <w:rFonts w:ascii="Lato" w:hAnsi="Lato"/>
                <w:sz w:val="18"/>
                <w:szCs w:val="18"/>
              </w:rPr>
              <w:lastRenderedPageBreak/>
              <w:t>Konstytucji RP.</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2FBE9B70" w14:textId="77777777" w:rsidR="00311AEB" w:rsidRPr="00C472E1" w:rsidRDefault="00311AEB" w:rsidP="00BA5790">
            <w:pPr>
              <w:pStyle w:val="Inne0"/>
              <w:shd w:val="clear" w:color="auto" w:fill="auto"/>
              <w:spacing w:before="120" w:after="120"/>
              <w:ind w:left="140" w:right="272"/>
              <w:rPr>
                <w:rFonts w:ascii="Lato" w:hAnsi="Lato"/>
                <w:sz w:val="18"/>
                <w:szCs w:val="18"/>
              </w:rPr>
            </w:pPr>
            <w:r w:rsidRPr="00C472E1">
              <w:rPr>
                <w:rFonts w:ascii="Lato" w:hAnsi="Lato"/>
                <w:sz w:val="18"/>
                <w:szCs w:val="18"/>
              </w:rPr>
              <w:lastRenderedPageBreak/>
              <w:t>Zmienić definicję wykonawcy prac geodezyjnych lub prac kartograficznych uwzględniając jednostki organizacyjne, które takie prace wykonują. Propozycja:</w:t>
            </w:r>
          </w:p>
          <w:p w14:paraId="3E5DDAAC" w14:textId="77777777" w:rsidR="00311AEB" w:rsidRPr="00C472E1" w:rsidRDefault="00311AEB" w:rsidP="00BA5790">
            <w:pPr>
              <w:pStyle w:val="Inne0"/>
              <w:shd w:val="clear" w:color="auto" w:fill="auto"/>
              <w:spacing w:before="120" w:after="120"/>
              <w:ind w:left="140" w:right="272"/>
              <w:rPr>
                <w:rFonts w:ascii="Lato" w:hAnsi="Lato"/>
                <w:sz w:val="18"/>
                <w:szCs w:val="18"/>
              </w:rPr>
            </w:pPr>
            <w:r w:rsidRPr="00C472E1">
              <w:rPr>
                <w:rFonts w:ascii="Lato" w:hAnsi="Lato"/>
                <w:sz w:val="18"/>
                <w:szCs w:val="18"/>
              </w:rPr>
              <w:t>Dodanie w art. 11 ust. 1 zdania:</w:t>
            </w:r>
          </w:p>
          <w:p w14:paraId="319AE129" w14:textId="77777777" w:rsidR="00311AEB" w:rsidRPr="00C472E1" w:rsidRDefault="00311AEB" w:rsidP="00BA5790">
            <w:pPr>
              <w:pStyle w:val="Teksttreci0"/>
              <w:shd w:val="clear" w:color="auto" w:fill="auto"/>
              <w:spacing w:before="120" w:after="120"/>
              <w:ind w:left="140" w:right="272"/>
              <w:rPr>
                <w:rFonts w:ascii="Lato" w:hAnsi="Lato"/>
                <w:sz w:val="18"/>
                <w:szCs w:val="18"/>
              </w:rPr>
            </w:pPr>
            <w:r w:rsidRPr="00C472E1">
              <w:rPr>
                <w:rFonts w:ascii="Lato" w:hAnsi="Lato"/>
                <w:sz w:val="18"/>
                <w:szCs w:val="18"/>
              </w:rPr>
              <w:t xml:space="preserve">„Wykonawcą prac geodezyjnych lub prac </w:t>
            </w:r>
            <w:r w:rsidRPr="00C472E1">
              <w:rPr>
                <w:rFonts w:ascii="Lato" w:hAnsi="Lato"/>
                <w:sz w:val="18"/>
                <w:szCs w:val="18"/>
              </w:rPr>
              <w:lastRenderedPageBreak/>
              <w:t>kartograficznych jest także jednostka organizacyjna samorządu województwa powołana do realizacji prac geodezyjnych i kartograficznych przez ten organ, zatrudniająca osoby posiadające uprawnienia zawodowe w dziedzinie geodezji i kartografii, o których mowa w art. 43, właściwymi do realizacji zgłaszanych prac.”</w:t>
            </w:r>
          </w:p>
          <w:p w14:paraId="7759C1B9" w14:textId="77777777" w:rsidR="00311AEB" w:rsidRPr="00C472E1" w:rsidRDefault="00311AEB" w:rsidP="00BA5790">
            <w:pPr>
              <w:pStyle w:val="Inne0"/>
              <w:shd w:val="clear" w:color="auto" w:fill="auto"/>
              <w:spacing w:before="120" w:after="120"/>
              <w:ind w:left="140" w:right="272"/>
              <w:rPr>
                <w:rFonts w:ascii="Lato" w:eastAsia="Arial" w:hAnsi="Lato" w:cs="Arial"/>
                <w:sz w:val="18"/>
                <w:szCs w:val="18"/>
              </w:rPr>
            </w:pP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4F085C35" w14:textId="06CB3BFF" w:rsidR="00311AEB" w:rsidRDefault="00311AEB" w:rsidP="00712F29">
            <w:pPr>
              <w:pStyle w:val="Inne0"/>
              <w:shd w:val="clear" w:color="auto" w:fill="auto"/>
              <w:spacing w:before="120" w:after="120"/>
              <w:ind w:left="139" w:right="132"/>
              <w:rPr>
                <w:rFonts w:ascii="Lato" w:eastAsia="Lato" w:hAnsi="Lato" w:cs="Lato"/>
                <w:color w:val="000000" w:themeColor="text1"/>
                <w:sz w:val="18"/>
                <w:szCs w:val="18"/>
              </w:rPr>
            </w:pPr>
            <w:r>
              <w:rPr>
                <w:rFonts w:ascii="Lato" w:eastAsia="Lato" w:hAnsi="Lato" w:cs="Lato"/>
                <w:color w:val="000000" w:themeColor="text1"/>
                <w:sz w:val="18"/>
                <w:szCs w:val="18"/>
              </w:rPr>
              <w:lastRenderedPageBreak/>
              <w:t>Uwaga została uwzględniona</w:t>
            </w:r>
            <w:r w:rsidR="00AF79FE">
              <w:rPr>
                <w:rFonts w:ascii="Lato" w:eastAsia="Lato" w:hAnsi="Lato" w:cs="Lato"/>
                <w:color w:val="000000" w:themeColor="text1"/>
                <w:sz w:val="18"/>
                <w:szCs w:val="18"/>
              </w:rPr>
              <w:t xml:space="preserve"> w części</w:t>
            </w:r>
            <w:r>
              <w:rPr>
                <w:rFonts w:ascii="Lato" w:eastAsia="Lato" w:hAnsi="Lato" w:cs="Lato"/>
                <w:color w:val="000000" w:themeColor="text1"/>
                <w:sz w:val="18"/>
                <w:szCs w:val="18"/>
              </w:rPr>
              <w:t>.</w:t>
            </w:r>
          </w:p>
          <w:p w14:paraId="3F36E210" w14:textId="67449F00" w:rsidR="00311AEB" w:rsidRPr="00712F29" w:rsidRDefault="00AF79FE" w:rsidP="00712F29">
            <w:pPr>
              <w:pStyle w:val="Inne0"/>
              <w:shd w:val="clear" w:color="auto" w:fill="auto"/>
              <w:spacing w:before="120" w:after="120"/>
              <w:ind w:left="139" w:right="132"/>
              <w:rPr>
                <w:rFonts w:ascii="Lato" w:eastAsia="Arial" w:hAnsi="Lato" w:cs="Arial"/>
                <w:sz w:val="18"/>
                <w:szCs w:val="18"/>
              </w:rPr>
            </w:pPr>
            <w:r>
              <w:rPr>
                <w:rFonts w:ascii="Lato" w:eastAsia="Lato" w:hAnsi="Lato" w:cs="Lato"/>
                <w:color w:val="000000" w:themeColor="text1"/>
                <w:sz w:val="18"/>
                <w:szCs w:val="18"/>
              </w:rPr>
              <w:t xml:space="preserve">Co do zasady wykonywać prace geodezyjne może wyłącznie geodeta uprawniony lub osoby pod jego bezpośrednim nadzorem. Dodano przepis wskazujący, że w przypadku </w:t>
            </w:r>
            <w:r w:rsidRPr="00AF79FE">
              <w:rPr>
                <w:rFonts w:ascii="Lato" w:eastAsia="Lato" w:hAnsi="Lato" w:cs="Lato"/>
                <w:color w:val="000000" w:themeColor="text1"/>
                <w:sz w:val="18"/>
                <w:szCs w:val="18"/>
              </w:rPr>
              <w:t xml:space="preserve">prac scaleniowo-wymiennych, o których mowa w art. 3 ust. 4 ustawy z dnia 26 marca </w:t>
            </w:r>
            <w:r w:rsidRPr="00AF79FE">
              <w:rPr>
                <w:rFonts w:ascii="Lato" w:eastAsia="Lato" w:hAnsi="Lato" w:cs="Lato"/>
                <w:color w:val="000000" w:themeColor="text1"/>
                <w:sz w:val="18"/>
                <w:szCs w:val="18"/>
              </w:rPr>
              <w:lastRenderedPageBreak/>
              <w:t>1982 r. o scalaniu i wymianie gruntów jednostka organizacyjna samorządu województwa powołana przez ten organ do realizacji tych prac</w:t>
            </w:r>
            <w:r>
              <w:rPr>
                <w:rFonts w:ascii="Lato" w:eastAsia="Lato" w:hAnsi="Lato" w:cs="Lato"/>
                <w:color w:val="000000" w:themeColor="text1"/>
                <w:sz w:val="18"/>
                <w:szCs w:val="18"/>
              </w:rPr>
              <w:t xml:space="preserve"> ma</w:t>
            </w:r>
            <w:r w:rsidRPr="00AF79FE">
              <w:rPr>
                <w:rFonts w:ascii="Lato" w:eastAsia="Lato" w:hAnsi="Lato" w:cs="Lato"/>
                <w:color w:val="000000" w:themeColor="text1"/>
                <w:sz w:val="18"/>
                <w:szCs w:val="18"/>
              </w:rPr>
              <w:t xml:space="preserve"> zapewni</w:t>
            </w:r>
            <w:r>
              <w:rPr>
                <w:rFonts w:ascii="Lato" w:eastAsia="Lato" w:hAnsi="Lato" w:cs="Lato"/>
                <w:color w:val="000000" w:themeColor="text1"/>
                <w:sz w:val="18"/>
                <w:szCs w:val="18"/>
              </w:rPr>
              <w:t>ć</w:t>
            </w:r>
            <w:r w:rsidRPr="00AF79FE">
              <w:rPr>
                <w:rFonts w:ascii="Lato" w:eastAsia="Lato" w:hAnsi="Lato" w:cs="Lato"/>
                <w:color w:val="000000" w:themeColor="text1"/>
                <w:sz w:val="18"/>
                <w:szCs w:val="18"/>
              </w:rPr>
              <w:t xml:space="preserve"> wykonanie prac geodezyjnych lub prac kartograficznych przez osoby posiadające odpowiednie uprawnienia zawodowe w dziedzinie geodezji i kartografii lub pod ich bezpośrednim nadzorem.</w:t>
            </w:r>
          </w:p>
        </w:tc>
      </w:tr>
      <w:tr w:rsidR="00311AEB" w:rsidRPr="00C472E1" w14:paraId="5949EEC5" w14:textId="378B4E43" w:rsidTr="001D2648">
        <w:tc>
          <w:tcPr>
            <w:tcW w:w="706" w:type="dxa"/>
            <w:tcBorders>
              <w:top w:val="single" w:sz="4" w:space="0" w:color="auto"/>
              <w:left w:val="single" w:sz="4" w:space="0" w:color="auto"/>
              <w:bottom w:val="single" w:sz="4" w:space="0" w:color="auto"/>
            </w:tcBorders>
            <w:shd w:val="clear" w:color="auto" w:fill="FFFFFF" w:themeFill="background1"/>
          </w:tcPr>
          <w:p w14:paraId="77C2C7EC"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067CA68B" w14:textId="1DBCB238" w:rsidR="00311AEB" w:rsidRPr="00C472E1" w:rsidRDefault="00311AEB" w:rsidP="00BA5790">
            <w:pPr>
              <w:pStyle w:val="Inne0"/>
              <w:shd w:val="clear" w:color="auto" w:fill="auto"/>
              <w:spacing w:before="120" w:after="120"/>
              <w:ind w:left="132" w:right="133"/>
              <w:rPr>
                <w:rFonts w:ascii="Lato" w:eastAsia="Arial" w:hAnsi="Lato" w:cs="Arial"/>
                <w:sz w:val="18"/>
                <w:szCs w:val="18"/>
              </w:rPr>
            </w:pPr>
            <w:r w:rsidRPr="00C472E1">
              <w:rPr>
                <w:rFonts w:ascii="Lato" w:hAnsi="Lato"/>
                <w:sz w:val="18"/>
                <w:szCs w:val="18"/>
              </w:rPr>
              <w:t>Marszałek Województwa Lubelskiego</w:t>
            </w:r>
          </w:p>
        </w:tc>
        <w:tc>
          <w:tcPr>
            <w:tcW w:w="4235" w:type="dxa"/>
            <w:tcBorders>
              <w:top w:val="single" w:sz="4" w:space="0" w:color="auto"/>
              <w:left w:val="single" w:sz="4" w:space="0" w:color="auto"/>
              <w:bottom w:val="single" w:sz="4" w:space="0" w:color="auto"/>
            </w:tcBorders>
            <w:shd w:val="clear" w:color="auto" w:fill="FFFFFF" w:themeFill="background1"/>
          </w:tcPr>
          <w:p w14:paraId="6B0DDD64" w14:textId="77777777" w:rsidR="00311AEB" w:rsidRPr="00C472E1" w:rsidRDefault="00311AEB" w:rsidP="00BA5790">
            <w:pPr>
              <w:pStyle w:val="Inne0"/>
              <w:shd w:val="clear" w:color="auto" w:fill="auto"/>
              <w:spacing w:before="120" w:after="120"/>
              <w:ind w:left="132" w:right="125"/>
              <w:rPr>
                <w:rFonts w:ascii="Lato" w:hAnsi="Lato"/>
                <w:sz w:val="18"/>
                <w:szCs w:val="18"/>
              </w:rPr>
            </w:pPr>
            <w:r w:rsidRPr="00C472E1">
              <w:rPr>
                <w:rFonts w:ascii="Lato" w:hAnsi="Lato"/>
                <w:sz w:val="18"/>
                <w:szCs w:val="18"/>
              </w:rPr>
              <w:t>Art. 12b ust 4b przekazywanie oryginałów protokołów, aktów ugody, dowodów doręczeń zawiadomień, dowodów doręczeń wezwań, jeżeli takie dokumenty powstały lub innych dokumentów, których kopie załączono do operatu technicznego oraz informację o identyfikatorze materiału zasobu przypisanego tym dokumentom do właściwego organu Służby Geodezyjnej i Kartograficznej w terminie do 3 miesięcy od dnia otrzymania pozytywnego protokołu weryfikacji.</w:t>
            </w:r>
          </w:p>
          <w:p w14:paraId="770DD512" w14:textId="0DF3375F" w:rsidR="00311AEB" w:rsidRPr="00C472E1" w:rsidRDefault="00311AEB" w:rsidP="00BA5790">
            <w:pPr>
              <w:pStyle w:val="Inne0"/>
              <w:shd w:val="clear" w:color="auto" w:fill="auto"/>
              <w:spacing w:before="120" w:after="120"/>
              <w:ind w:left="132" w:right="125"/>
              <w:rPr>
                <w:rFonts w:ascii="Lato" w:eastAsia="Arial" w:hAnsi="Lato" w:cs="Arial"/>
                <w:sz w:val="18"/>
                <w:szCs w:val="18"/>
              </w:rPr>
            </w:pPr>
            <w:r w:rsidRPr="00C472E1">
              <w:rPr>
                <w:rFonts w:ascii="Lato" w:hAnsi="Lato"/>
                <w:sz w:val="18"/>
                <w:szCs w:val="18"/>
              </w:rPr>
              <w:t>Uzasadnienie: Od 01 stycznia 2022 r. operaty techniczne przekazywane są w formie elektronicznej zgodnie z art. 35 ust. 2 rozporządzenia w sprawie standardów technicznych. Podpisanie operatu przez kierownika prac geodezyjnych oznacza jednocześnie poświadczenie przez niego za zgodność z oryginałem kopii dokumentów wchodzących w skład operatu. Powyższe przepisy miały na celu unowocześnienie, usprawnienie i przyspieszenie obiegu dokumentacji geodezyjnej pomiędzy wykonawcami prac geodezyjnych a organami administracji geodezyjnej i kartograficznej. Dodatkowo wpłynęło to na przyspieszenie transformacji cyfrowej całego systemu informacji przestrzennej w Polsce. Ponowne wprowadzenie przekazywania danych w formie papierowej stanowi istotny krok wstecz w procesie cyfryzacji administracji geodezyjnej. Powoduje to duplikację danych, które organ będzie już posiadał w formie cyfrowej. W efekcie taki krok może osłabić zaufanie do stabilności i przewidywalności regulacji prawnych w geodezji oraz podważyć sens wcześniej dokonywanych inwestycji w informatyzację procesów geodezyjnych.</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68B404AE" w14:textId="469FFCAC" w:rsidR="00311AEB" w:rsidRPr="00C472E1" w:rsidRDefault="00311AEB" w:rsidP="00BA5790">
            <w:pPr>
              <w:pStyle w:val="Inne0"/>
              <w:shd w:val="clear" w:color="auto" w:fill="auto"/>
              <w:spacing w:before="120" w:after="120"/>
              <w:ind w:left="140" w:right="272"/>
              <w:rPr>
                <w:rFonts w:ascii="Lato" w:eastAsia="Arial" w:hAnsi="Lato" w:cs="Arial"/>
                <w:sz w:val="18"/>
                <w:szCs w:val="18"/>
              </w:rPr>
            </w:pPr>
            <w:r w:rsidRPr="00C472E1">
              <w:rPr>
                <w:rFonts w:ascii="Lato" w:hAnsi="Lato"/>
                <w:sz w:val="18"/>
                <w:szCs w:val="18"/>
              </w:rPr>
              <w:t>Zrezygnowanie z proponowanych zmian.</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764640FF" w14:textId="456D4E67" w:rsidR="00311AEB" w:rsidRPr="00712F29" w:rsidRDefault="00311AEB" w:rsidP="00712F29">
            <w:pPr>
              <w:pStyle w:val="Inne0"/>
              <w:shd w:val="clear" w:color="auto" w:fill="auto"/>
              <w:spacing w:before="120" w:after="120"/>
              <w:ind w:left="139" w:right="132"/>
              <w:rPr>
                <w:rFonts w:ascii="Lato" w:eastAsia="Arial" w:hAnsi="Lato" w:cs="Arial"/>
                <w:sz w:val="18"/>
                <w:szCs w:val="18"/>
              </w:rPr>
            </w:pPr>
            <w:r w:rsidRPr="00632FB7">
              <w:rPr>
                <w:rFonts w:ascii="Lato" w:eastAsia="Lato" w:hAnsi="Lato" w:cs="Lato"/>
                <w:color w:val="000000" w:themeColor="text1"/>
                <w:sz w:val="18"/>
                <w:szCs w:val="18"/>
              </w:rPr>
              <w:t>Uwaga bezprzedmiotowa w związku z odstąpieniem od wprowadzania przedmiotowej regulacji.</w:t>
            </w:r>
          </w:p>
        </w:tc>
      </w:tr>
      <w:tr w:rsidR="00311AEB" w:rsidRPr="00C472E1" w14:paraId="0C306B67" w14:textId="00385C9E" w:rsidTr="001D2648">
        <w:tc>
          <w:tcPr>
            <w:tcW w:w="706" w:type="dxa"/>
            <w:tcBorders>
              <w:top w:val="single" w:sz="4" w:space="0" w:color="auto"/>
              <w:left w:val="single" w:sz="4" w:space="0" w:color="auto"/>
              <w:bottom w:val="single" w:sz="4" w:space="0" w:color="auto"/>
            </w:tcBorders>
            <w:shd w:val="clear" w:color="auto" w:fill="FFFFFF" w:themeFill="background1"/>
          </w:tcPr>
          <w:p w14:paraId="0459E957"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0859660E" w14:textId="02AD1F11" w:rsidR="00311AEB" w:rsidRPr="00C472E1" w:rsidRDefault="00311AEB" w:rsidP="00BA5790">
            <w:pPr>
              <w:pStyle w:val="Inne0"/>
              <w:shd w:val="clear" w:color="auto" w:fill="auto"/>
              <w:spacing w:before="120" w:after="120"/>
              <w:ind w:left="132" w:right="133"/>
              <w:rPr>
                <w:rFonts w:ascii="Lato" w:eastAsia="Arial" w:hAnsi="Lato" w:cs="Arial"/>
                <w:sz w:val="18"/>
                <w:szCs w:val="18"/>
              </w:rPr>
            </w:pPr>
            <w:r w:rsidRPr="00C472E1">
              <w:rPr>
                <w:rFonts w:ascii="Lato" w:hAnsi="Lato"/>
                <w:sz w:val="18"/>
                <w:szCs w:val="18"/>
              </w:rPr>
              <w:t>Marszałek Województwa Lubelskiego</w:t>
            </w:r>
          </w:p>
        </w:tc>
        <w:tc>
          <w:tcPr>
            <w:tcW w:w="4235" w:type="dxa"/>
            <w:tcBorders>
              <w:top w:val="single" w:sz="4" w:space="0" w:color="auto"/>
              <w:left w:val="single" w:sz="4" w:space="0" w:color="auto"/>
              <w:bottom w:val="single" w:sz="4" w:space="0" w:color="auto"/>
            </w:tcBorders>
            <w:shd w:val="clear" w:color="auto" w:fill="FFFFFF" w:themeFill="background1"/>
          </w:tcPr>
          <w:p w14:paraId="468D74B7" w14:textId="77777777" w:rsidR="00311AEB" w:rsidRPr="00C472E1" w:rsidRDefault="00311AEB" w:rsidP="00BA5790">
            <w:pPr>
              <w:pStyle w:val="Teksttreci0"/>
              <w:shd w:val="clear" w:color="auto" w:fill="auto"/>
              <w:spacing w:before="120" w:after="120"/>
              <w:ind w:left="132" w:right="125"/>
              <w:rPr>
                <w:rFonts w:ascii="Lato" w:hAnsi="Lato"/>
                <w:sz w:val="18"/>
                <w:szCs w:val="18"/>
              </w:rPr>
            </w:pPr>
            <w:r w:rsidRPr="00C472E1">
              <w:rPr>
                <w:rFonts w:ascii="Lato" w:hAnsi="Lato"/>
                <w:sz w:val="18"/>
                <w:szCs w:val="18"/>
              </w:rPr>
              <w:t xml:space="preserve">Art. 43 pkt. 6) i 7) Usunięcie uprawnień zawodowych dla zakresów 6 (redakcja map) i 7 (fotogrametria i teledetekcja) wyklucza osoby posiadające takie uprawnienia z możliwości wykonywania samodzielnych funkcji w dziedzinie geodezji i kartografii wymienione w Art. 42. Osoba, która nabyła uprawnienia w zakresach 6 i </w:t>
            </w:r>
            <w:r w:rsidRPr="00C472E1">
              <w:rPr>
                <w:rFonts w:ascii="Lato" w:hAnsi="Lato"/>
                <w:sz w:val="18"/>
                <w:szCs w:val="18"/>
              </w:rPr>
              <w:lastRenderedPageBreak/>
              <w:t xml:space="preserve">7 nie będzie mogła w świetle art. 11 ust. 1 być wykonawcą prac geodezyjnych lub prac kartograficznych. Dopuszczenie wykonywania czynności z zakresu redakcji map lub fotogrametrii i teledetekcji przez osoby nie posiadające ww. uprawnień zawodowych lub bez nadzoru osób je posiadających, budzi obawy o jakość opracowań realizowanych na zamówienie organów Służby Geodezyjnej i Kartograficznej za pomocą </w:t>
            </w:r>
            <w:r w:rsidRPr="00C472E1">
              <w:rPr>
                <w:rFonts w:ascii="Lato" w:hAnsi="Lato"/>
                <w:b/>
                <w:bCs/>
                <w:sz w:val="18"/>
                <w:szCs w:val="18"/>
              </w:rPr>
              <w:t>środków publicznych</w:t>
            </w:r>
            <w:r w:rsidRPr="00C472E1">
              <w:rPr>
                <w:rFonts w:ascii="Lato" w:hAnsi="Lato"/>
                <w:sz w:val="18"/>
                <w:szCs w:val="18"/>
              </w:rPr>
              <w:t>, utrudni organom SgiK weryfikację faktycznego doświadczenia podmiotów ubiegających się o udzielenie zamówień publicznych oraz spowoduje spadek konkurencyjności doświadczonych przedsiębiorstw funkcjonujących i działających w branży (mierzących się w ostatnich latach z kryzysem objawiającym się upadkiem kilku dużych firm) na rzecz nowopowstałych, które będą „uczyły się” wchodząc na rynek ww. opracowań.</w:t>
            </w:r>
          </w:p>
          <w:p w14:paraId="3BC36A66" w14:textId="77777777" w:rsidR="00311AEB" w:rsidRPr="00C472E1" w:rsidRDefault="00311AEB" w:rsidP="00BA5790">
            <w:pPr>
              <w:pStyle w:val="Teksttreci0"/>
              <w:shd w:val="clear" w:color="auto" w:fill="auto"/>
              <w:spacing w:before="120" w:after="120"/>
              <w:ind w:left="132" w:right="125"/>
              <w:rPr>
                <w:rFonts w:ascii="Lato" w:hAnsi="Lato"/>
                <w:sz w:val="18"/>
                <w:szCs w:val="18"/>
              </w:rPr>
            </w:pPr>
            <w:r w:rsidRPr="00C472E1">
              <w:rPr>
                <w:rFonts w:ascii="Lato" w:hAnsi="Lato"/>
                <w:sz w:val="18"/>
                <w:szCs w:val="18"/>
              </w:rPr>
              <w:t>Uzasadnienie:</w:t>
            </w:r>
          </w:p>
          <w:p w14:paraId="52D59455" w14:textId="77777777" w:rsidR="00311AEB" w:rsidRPr="00C472E1" w:rsidRDefault="00311AEB" w:rsidP="00BA5790">
            <w:pPr>
              <w:pStyle w:val="Teksttreci0"/>
              <w:shd w:val="clear" w:color="auto" w:fill="auto"/>
              <w:spacing w:before="120" w:after="120"/>
              <w:ind w:left="132" w:right="125"/>
              <w:rPr>
                <w:rFonts w:ascii="Lato" w:hAnsi="Lato"/>
                <w:sz w:val="18"/>
                <w:szCs w:val="18"/>
              </w:rPr>
            </w:pPr>
            <w:r w:rsidRPr="00C472E1">
              <w:rPr>
                <w:rFonts w:ascii="Lato" w:hAnsi="Lato"/>
                <w:sz w:val="18"/>
                <w:szCs w:val="18"/>
              </w:rPr>
              <w:t>Osoby wykonujące samodzielne funkcje w dziedzinie geodezji i kartografii obowiązane są wykonywać swoje zadania:</w:t>
            </w:r>
          </w:p>
          <w:p w14:paraId="66A87371" w14:textId="77777777" w:rsidR="00311AEB" w:rsidRPr="00C472E1" w:rsidRDefault="00311AEB" w:rsidP="00146802">
            <w:pPr>
              <w:pStyle w:val="Teksttreci0"/>
              <w:numPr>
                <w:ilvl w:val="0"/>
                <w:numId w:val="12"/>
              </w:numPr>
              <w:shd w:val="clear" w:color="auto" w:fill="auto"/>
              <w:tabs>
                <w:tab w:val="left" w:pos="430"/>
              </w:tabs>
              <w:spacing w:before="120" w:after="120"/>
              <w:ind w:left="430" w:right="125" w:hanging="298"/>
              <w:rPr>
                <w:rFonts w:ascii="Lato" w:hAnsi="Lato"/>
                <w:sz w:val="18"/>
                <w:szCs w:val="18"/>
              </w:rPr>
            </w:pPr>
            <w:r w:rsidRPr="00C472E1">
              <w:rPr>
                <w:rFonts w:ascii="Lato" w:hAnsi="Lato"/>
                <w:sz w:val="18"/>
                <w:szCs w:val="18"/>
              </w:rPr>
              <w:t>zgodnie z obowiązującymi przepisami prawa;</w:t>
            </w:r>
          </w:p>
          <w:p w14:paraId="6761ABD6" w14:textId="77777777" w:rsidR="00311AEB" w:rsidRPr="00C472E1" w:rsidRDefault="00311AEB" w:rsidP="00146802">
            <w:pPr>
              <w:pStyle w:val="Teksttreci0"/>
              <w:numPr>
                <w:ilvl w:val="0"/>
                <w:numId w:val="12"/>
              </w:numPr>
              <w:shd w:val="clear" w:color="auto" w:fill="auto"/>
              <w:tabs>
                <w:tab w:val="left" w:pos="430"/>
              </w:tabs>
              <w:spacing w:before="120" w:after="120"/>
              <w:ind w:left="430" w:right="125" w:hanging="298"/>
              <w:rPr>
                <w:rFonts w:ascii="Lato" w:hAnsi="Lato"/>
                <w:sz w:val="18"/>
                <w:szCs w:val="18"/>
              </w:rPr>
            </w:pPr>
            <w:r w:rsidRPr="00C472E1">
              <w:rPr>
                <w:rFonts w:ascii="Lato" w:hAnsi="Lato"/>
                <w:sz w:val="18"/>
                <w:szCs w:val="18"/>
              </w:rPr>
              <w:t>z należytą starannością;</w:t>
            </w:r>
          </w:p>
          <w:p w14:paraId="290A1F43" w14:textId="77777777" w:rsidR="00311AEB" w:rsidRPr="00C472E1" w:rsidRDefault="00311AEB" w:rsidP="00146802">
            <w:pPr>
              <w:pStyle w:val="Teksttreci0"/>
              <w:numPr>
                <w:ilvl w:val="0"/>
                <w:numId w:val="12"/>
              </w:numPr>
              <w:shd w:val="clear" w:color="auto" w:fill="auto"/>
              <w:tabs>
                <w:tab w:val="left" w:pos="430"/>
              </w:tabs>
              <w:spacing w:before="120" w:after="120"/>
              <w:ind w:left="430" w:right="125" w:hanging="298"/>
              <w:rPr>
                <w:rFonts w:ascii="Lato" w:hAnsi="Lato"/>
                <w:sz w:val="18"/>
                <w:szCs w:val="18"/>
              </w:rPr>
            </w:pPr>
            <w:r w:rsidRPr="00C472E1">
              <w:rPr>
                <w:rFonts w:ascii="Lato" w:hAnsi="Lato"/>
                <w:sz w:val="18"/>
                <w:szCs w:val="18"/>
              </w:rPr>
              <w:t>zgodnie z zasadami współczesnej wiedzy technicznej;</w:t>
            </w:r>
          </w:p>
          <w:p w14:paraId="045E241C" w14:textId="77777777" w:rsidR="00311AEB" w:rsidRPr="00C472E1" w:rsidRDefault="00311AEB" w:rsidP="00146802">
            <w:pPr>
              <w:pStyle w:val="Teksttreci0"/>
              <w:numPr>
                <w:ilvl w:val="0"/>
                <w:numId w:val="12"/>
              </w:numPr>
              <w:shd w:val="clear" w:color="auto" w:fill="auto"/>
              <w:tabs>
                <w:tab w:val="left" w:pos="269"/>
                <w:tab w:val="left" w:pos="430"/>
              </w:tabs>
              <w:spacing w:before="120" w:after="120"/>
              <w:ind w:left="430" w:right="125" w:hanging="298"/>
              <w:rPr>
                <w:rFonts w:ascii="Lato" w:hAnsi="Lato"/>
                <w:sz w:val="18"/>
                <w:szCs w:val="18"/>
              </w:rPr>
            </w:pPr>
            <w:r w:rsidRPr="00C472E1">
              <w:rPr>
                <w:rFonts w:ascii="Lato" w:hAnsi="Lato"/>
                <w:sz w:val="18"/>
                <w:szCs w:val="18"/>
              </w:rPr>
              <w:t>przestrzegając zasad bezstronności i niezależności (za: PgiK art. 42, ust. 3), co pozwala zagwarantować należytą jakość oraz umożliwia sprawowanie nadzoru nad wykonywaniem prac realizowanych za pomocą środków publicznych.</w:t>
            </w:r>
          </w:p>
          <w:p w14:paraId="68ACEA72" w14:textId="5E5153A0" w:rsidR="00311AEB" w:rsidRPr="00C472E1" w:rsidRDefault="00311AEB" w:rsidP="00FB7B20">
            <w:pPr>
              <w:pStyle w:val="Teksttreci0"/>
              <w:shd w:val="clear" w:color="auto" w:fill="auto"/>
              <w:spacing w:before="120" w:after="120"/>
              <w:ind w:left="132" w:right="125"/>
              <w:rPr>
                <w:rFonts w:ascii="Lato" w:eastAsia="Arial" w:hAnsi="Lato" w:cs="Arial"/>
                <w:sz w:val="18"/>
                <w:szCs w:val="18"/>
              </w:rPr>
            </w:pPr>
            <w:r w:rsidRPr="00C472E1">
              <w:rPr>
                <w:rFonts w:ascii="Lato" w:hAnsi="Lato"/>
                <w:sz w:val="18"/>
                <w:szCs w:val="18"/>
              </w:rPr>
              <w:t xml:space="preserve">Zdobycie uprawnień w zakresach 6 i 7 wymaga wykazania się przez osobę ubiegającą się o ich nadanie odpowiednim wykształceniem i doświadczeniem zawodowym i nie jest nadmiernie obciążające dla osób czynnie wykonujących zawód związany z wykonywaniem map lub opracowań fotogrametrycznych i teledetekcyjnych. Marginalna liczba wniosków o nadanie uprawnień i liczba czynnie wykonujących zawód w tych zakresach pozostająca na bardzo </w:t>
            </w:r>
            <w:r w:rsidRPr="00C472E1">
              <w:rPr>
                <w:rFonts w:ascii="Lato" w:hAnsi="Lato"/>
                <w:sz w:val="18"/>
                <w:szCs w:val="18"/>
              </w:rPr>
              <w:lastRenderedPageBreak/>
              <w:t>niskim poziomie świadczy nie o trudności uzyskania ww. uprawnień, a o braku perspektyw wykonywania i utrzymania się w niszowym zawodzie. Ułatwienie dostępu do zawodu nie spowoduje zwiększenia zatrudnienia w ww. branży, a może spowodować nieodwracalny odpływ specjalistów.</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3EB95079" w14:textId="77777777" w:rsidR="00311AEB" w:rsidRPr="00C472E1" w:rsidRDefault="00311AEB" w:rsidP="00BA5790">
            <w:pPr>
              <w:pStyle w:val="Teksttreci0"/>
              <w:shd w:val="clear" w:color="auto" w:fill="auto"/>
              <w:spacing w:before="120" w:after="120"/>
              <w:ind w:left="140" w:right="272"/>
              <w:rPr>
                <w:rFonts w:ascii="Lato" w:hAnsi="Lato"/>
                <w:sz w:val="18"/>
                <w:szCs w:val="18"/>
              </w:rPr>
            </w:pPr>
            <w:r w:rsidRPr="00C472E1">
              <w:rPr>
                <w:rFonts w:ascii="Lato" w:hAnsi="Lato"/>
                <w:sz w:val="18"/>
                <w:szCs w:val="18"/>
              </w:rPr>
              <w:lastRenderedPageBreak/>
              <w:t>Zrezygnować z uchylenia Art. 43 pkt 6) i 7) oraz powiązanych art. Rozdziału 8, dotyczących nadawania uprawnień zawodowych w zakresach 6 redakcja map i 7 teledetekcja i fotogrametria.</w:t>
            </w:r>
          </w:p>
          <w:p w14:paraId="4CAAFC91" w14:textId="77777777" w:rsidR="00311AEB" w:rsidRPr="00C472E1" w:rsidRDefault="00311AEB" w:rsidP="00BA5790">
            <w:pPr>
              <w:pStyle w:val="Inne0"/>
              <w:shd w:val="clear" w:color="auto" w:fill="auto"/>
              <w:spacing w:before="120" w:after="120"/>
              <w:ind w:left="140" w:right="272"/>
              <w:rPr>
                <w:rFonts w:ascii="Lato" w:eastAsia="Arial" w:hAnsi="Lato" w:cs="Arial"/>
                <w:sz w:val="18"/>
                <w:szCs w:val="18"/>
              </w:rPr>
            </w:pP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7A425870" w14:textId="77777777" w:rsidR="00AF79FE" w:rsidRDefault="00AF79FE" w:rsidP="00AF79FE">
            <w:pPr>
              <w:pStyle w:val="Inne0"/>
              <w:shd w:val="clear" w:color="auto" w:fill="auto"/>
              <w:spacing w:before="120" w:after="120"/>
              <w:ind w:left="139" w:right="132"/>
              <w:rPr>
                <w:rFonts w:ascii="Lato" w:eastAsia="Arial" w:hAnsi="Lato" w:cs="Arial"/>
                <w:sz w:val="18"/>
                <w:szCs w:val="18"/>
              </w:rPr>
            </w:pPr>
            <w:r>
              <w:rPr>
                <w:rFonts w:ascii="Lato" w:eastAsia="Arial" w:hAnsi="Lato" w:cs="Arial"/>
                <w:sz w:val="18"/>
                <w:szCs w:val="18"/>
              </w:rPr>
              <w:t>Uwaga została uwzględniona.</w:t>
            </w:r>
          </w:p>
          <w:p w14:paraId="5E47AE75" w14:textId="77777777" w:rsidR="00AF79FE" w:rsidRDefault="00AF79FE" w:rsidP="00AF79FE">
            <w:pPr>
              <w:pStyle w:val="Inne0"/>
              <w:shd w:val="clear" w:color="auto" w:fill="auto"/>
              <w:spacing w:before="120" w:after="120"/>
              <w:ind w:left="139" w:right="132"/>
              <w:rPr>
                <w:rFonts w:ascii="Lato" w:eastAsia="Arial" w:hAnsi="Lato" w:cs="Arial"/>
                <w:sz w:val="18"/>
                <w:szCs w:val="18"/>
              </w:rPr>
            </w:pPr>
            <w:r>
              <w:rPr>
                <w:rFonts w:ascii="Lato" w:eastAsia="Arial" w:hAnsi="Lato" w:cs="Arial"/>
                <w:sz w:val="18"/>
                <w:szCs w:val="18"/>
              </w:rPr>
              <w:t xml:space="preserve">Odstąpiono od wprowadzania zmian w przedmiotowym zakresie. </w:t>
            </w:r>
          </w:p>
          <w:p w14:paraId="0D45D51F" w14:textId="2E652B7E" w:rsidR="00311AEB" w:rsidRPr="00712F29" w:rsidRDefault="00311AEB" w:rsidP="00712F29">
            <w:pPr>
              <w:pStyle w:val="Inne0"/>
              <w:shd w:val="clear" w:color="auto" w:fill="auto"/>
              <w:spacing w:before="120" w:after="120"/>
              <w:ind w:left="139" w:right="132"/>
              <w:rPr>
                <w:rFonts w:ascii="Lato" w:eastAsia="Arial" w:hAnsi="Lato" w:cs="Arial"/>
                <w:color w:val="auto"/>
                <w:sz w:val="18"/>
                <w:szCs w:val="18"/>
              </w:rPr>
            </w:pPr>
          </w:p>
        </w:tc>
      </w:tr>
      <w:tr w:rsidR="00311AEB" w:rsidRPr="00C472E1" w14:paraId="7E7FE1C6" w14:textId="4B0DB0D2" w:rsidTr="001D2648">
        <w:tc>
          <w:tcPr>
            <w:tcW w:w="706" w:type="dxa"/>
            <w:tcBorders>
              <w:top w:val="single" w:sz="4" w:space="0" w:color="auto"/>
              <w:left w:val="single" w:sz="4" w:space="0" w:color="auto"/>
              <w:bottom w:val="single" w:sz="4" w:space="0" w:color="auto"/>
            </w:tcBorders>
            <w:shd w:val="clear" w:color="auto" w:fill="FFFFFF" w:themeFill="background1"/>
          </w:tcPr>
          <w:p w14:paraId="3895087D"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4873747B" w14:textId="6651172F" w:rsidR="00311AEB" w:rsidRPr="00C472E1" w:rsidRDefault="00311AEB" w:rsidP="00BA5790">
            <w:pPr>
              <w:pStyle w:val="Inne0"/>
              <w:shd w:val="clear" w:color="auto" w:fill="auto"/>
              <w:spacing w:before="120" w:after="120"/>
              <w:ind w:left="132" w:right="133"/>
              <w:rPr>
                <w:rFonts w:ascii="Lato" w:eastAsia="Arial" w:hAnsi="Lato" w:cs="Arial"/>
                <w:sz w:val="18"/>
                <w:szCs w:val="18"/>
              </w:rPr>
            </w:pPr>
            <w:r w:rsidRPr="00C472E1">
              <w:rPr>
                <w:rFonts w:ascii="Lato" w:hAnsi="Lato"/>
                <w:sz w:val="18"/>
                <w:szCs w:val="18"/>
              </w:rPr>
              <w:t>Marszałek Województwa Lubelskiego</w:t>
            </w:r>
          </w:p>
        </w:tc>
        <w:tc>
          <w:tcPr>
            <w:tcW w:w="4235" w:type="dxa"/>
            <w:tcBorders>
              <w:top w:val="single" w:sz="4" w:space="0" w:color="auto"/>
              <w:left w:val="single" w:sz="4" w:space="0" w:color="auto"/>
              <w:bottom w:val="single" w:sz="4" w:space="0" w:color="auto"/>
            </w:tcBorders>
            <w:shd w:val="clear" w:color="auto" w:fill="FFFFFF" w:themeFill="background1"/>
          </w:tcPr>
          <w:p w14:paraId="4FF34F1F" w14:textId="77777777" w:rsidR="00311AEB" w:rsidRPr="00C472E1" w:rsidRDefault="00311AEB" w:rsidP="00BA5790">
            <w:pPr>
              <w:pStyle w:val="Inne0"/>
              <w:shd w:val="clear" w:color="auto" w:fill="auto"/>
              <w:spacing w:before="120" w:after="120"/>
              <w:ind w:left="132" w:right="125"/>
              <w:rPr>
                <w:rFonts w:ascii="Lato" w:hAnsi="Lato"/>
                <w:sz w:val="18"/>
                <w:szCs w:val="18"/>
              </w:rPr>
            </w:pPr>
            <w:r w:rsidRPr="00C472E1">
              <w:rPr>
                <w:rFonts w:ascii="Lato" w:hAnsi="Lato"/>
                <w:sz w:val="18"/>
                <w:szCs w:val="18"/>
              </w:rPr>
              <w:t>Zmiana treści art. 2.</w:t>
            </w:r>
          </w:p>
          <w:p w14:paraId="1048810E" w14:textId="442F4B6D" w:rsidR="00311AEB" w:rsidRPr="00C472E1" w:rsidRDefault="00311AEB" w:rsidP="00BA5790">
            <w:pPr>
              <w:pStyle w:val="Inne0"/>
              <w:shd w:val="clear" w:color="auto" w:fill="auto"/>
              <w:spacing w:before="120" w:after="120"/>
              <w:ind w:left="132" w:right="125"/>
              <w:rPr>
                <w:rFonts w:ascii="Lato" w:eastAsia="Arial" w:hAnsi="Lato" w:cs="Arial"/>
                <w:sz w:val="18"/>
                <w:szCs w:val="18"/>
              </w:rPr>
            </w:pPr>
            <w:r w:rsidRPr="00C472E1">
              <w:rPr>
                <w:rFonts w:ascii="Lato" w:hAnsi="Lato"/>
                <w:sz w:val="18"/>
                <w:szCs w:val="18"/>
              </w:rPr>
              <w:t>Ustawa z dnia 4 marca 2010 r. o infrastrukturze informacji przestrzennej nakłada na organy prowadzące rejestry publiczne obowiązek tworzenia i obsługi sieci usług. W zaproponowanej zmianie nie jest jasno określone, że tworzenie i obsługa sieci usług przez Głównego Geodetę Kraju odbywa się w przypadku, gdy sieć usług nie jest prowadzona przez organ prowadzący rejestr. Informacja uzupełniająca pojawia się wyłącznie w uzasadnieniu do zmian w ustawie Prawo Geodezyjne i Kartograficzne i nie określa w jakim przypadku następuje to zastępstwo. Proponowana zmiana ma charakter zbyt ogólny.</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656D7567" w14:textId="77777777" w:rsidR="00311AEB" w:rsidRPr="00C472E1" w:rsidRDefault="00311AEB" w:rsidP="00BA5790">
            <w:pPr>
              <w:pStyle w:val="Inne0"/>
              <w:shd w:val="clear" w:color="auto" w:fill="auto"/>
              <w:spacing w:before="120" w:after="120"/>
              <w:ind w:left="140" w:right="272"/>
              <w:rPr>
                <w:rFonts w:ascii="Lato" w:hAnsi="Lato"/>
                <w:sz w:val="18"/>
                <w:szCs w:val="18"/>
              </w:rPr>
            </w:pPr>
            <w:r w:rsidRPr="00C472E1">
              <w:rPr>
                <w:rFonts w:ascii="Lato" w:hAnsi="Lato"/>
                <w:sz w:val="18"/>
                <w:szCs w:val="18"/>
              </w:rPr>
              <w:t>Propozycja:</w:t>
            </w:r>
          </w:p>
          <w:p w14:paraId="333DE455" w14:textId="77777777" w:rsidR="00311AEB" w:rsidRPr="00C472E1" w:rsidRDefault="00311AEB" w:rsidP="00BA5790">
            <w:pPr>
              <w:pStyle w:val="Inne0"/>
              <w:shd w:val="clear" w:color="auto" w:fill="auto"/>
              <w:spacing w:before="120" w:after="120"/>
              <w:ind w:left="140" w:right="272" w:firstLine="500"/>
              <w:rPr>
                <w:rFonts w:ascii="Lato" w:hAnsi="Lato"/>
                <w:sz w:val="18"/>
                <w:szCs w:val="18"/>
              </w:rPr>
            </w:pPr>
            <w:r w:rsidRPr="00C472E1">
              <w:rPr>
                <w:rFonts w:ascii="Lato" w:hAnsi="Lato"/>
                <w:b/>
                <w:bCs/>
                <w:sz w:val="18"/>
                <w:szCs w:val="18"/>
              </w:rPr>
              <w:t xml:space="preserve">Art. 2. </w:t>
            </w:r>
            <w:r w:rsidRPr="00C472E1">
              <w:rPr>
                <w:rFonts w:ascii="Lato" w:hAnsi="Lato"/>
                <w:sz w:val="18"/>
                <w:szCs w:val="18"/>
              </w:rPr>
              <w:t>W ustawie z dnia 4 marca 2010 r. o infrastrukturze informacji przestrzennej (Dz. U. z 2025 r. poz. 242) w art. 9 dodaje się ust. 4 w brzmieniu:</w:t>
            </w:r>
          </w:p>
          <w:p w14:paraId="686D6AA4" w14:textId="77777777" w:rsidR="00311AEB" w:rsidRPr="00C472E1" w:rsidRDefault="00311AEB" w:rsidP="00BA5790">
            <w:pPr>
              <w:pStyle w:val="Inne0"/>
              <w:shd w:val="clear" w:color="auto" w:fill="auto"/>
              <w:spacing w:before="120" w:after="120"/>
              <w:ind w:left="140" w:right="272" w:firstLine="500"/>
              <w:rPr>
                <w:rFonts w:ascii="Lato" w:hAnsi="Lato"/>
                <w:sz w:val="18"/>
                <w:szCs w:val="18"/>
              </w:rPr>
            </w:pPr>
            <w:r w:rsidRPr="00C472E1">
              <w:rPr>
                <w:rFonts w:ascii="Lato" w:hAnsi="Lato"/>
                <w:i/>
                <w:iCs/>
                <w:sz w:val="18"/>
                <w:szCs w:val="18"/>
              </w:rPr>
              <w:t>„4. W odniesieniu do rejestrów publicznych prowadzonych przez organy administracji geodezyjnej i kartograficznej, które zawierają zbiory związane z wymienionymi w załączniku do ustawy tematami danych przestrzennych, sieć usług, o których mowa w ust. 1, tworzy i obsługuje organ administracji geodezyjnej i kartograficznej, który prowadzi te rejestry.</w:t>
            </w:r>
          </w:p>
          <w:p w14:paraId="488BBEEB" w14:textId="48A106A5" w:rsidR="00311AEB" w:rsidRPr="00C472E1" w:rsidRDefault="00311AEB" w:rsidP="00BA5790">
            <w:pPr>
              <w:pStyle w:val="Inne0"/>
              <w:shd w:val="clear" w:color="auto" w:fill="auto"/>
              <w:spacing w:before="120" w:after="120"/>
              <w:ind w:left="140" w:right="272"/>
              <w:rPr>
                <w:rFonts w:ascii="Lato" w:eastAsia="Arial" w:hAnsi="Lato" w:cs="Arial"/>
                <w:sz w:val="18"/>
                <w:szCs w:val="18"/>
              </w:rPr>
            </w:pPr>
            <w:r w:rsidRPr="00C472E1">
              <w:rPr>
                <w:rFonts w:ascii="Lato" w:hAnsi="Lato"/>
                <w:i/>
                <w:iCs/>
                <w:sz w:val="18"/>
                <w:szCs w:val="18"/>
              </w:rPr>
              <w:t>5. W przypadku, gdy organ administracji geodezyjnej i kartograficznej nie prowadzi i nie obsługuje sieci usług o których mowa w ust. 1, sieć usług tworzy i obsługuje Główny Geodeta Kraju”.</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7C85C590" w14:textId="77777777" w:rsidR="00311AEB" w:rsidRPr="00A2691C" w:rsidRDefault="00311AEB" w:rsidP="00A2691C">
            <w:pPr>
              <w:pStyle w:val="Inne0"/>
              <w:spacing w:before="120" w:after="120"/>
              <w:ind w:left="139" w:right="132"/>
              <w:rPr>
                <w:rFonts w:ascii="Lato" w:eastAsia="Arial" w:hAnsi="Lato" w:cs="Arial"/>
                <w:sz w:val="18"/>
                <w:szCs w:val="18"/>
              </w:rPr>
            </w:pPr>
            <w:r w:rsidRPr="00A2691C">
              <w:rPr>
                <w:rFonts w:ascii="Lato" w:eastAsia="Arial" w:hAnsi="Lato" w:cs="Arial"/>
                <w:sz w:val="18"/>
                <w:szCs w:val="18"/>
              </w:rPr>
              <w:t>Uwaga nie została uwzględniona.</w:t>
            </w:r>
          </w:p>
          <w:p w14:paraId="67455719" w14:textId="18388C20" w:rsidR="00311AEB" w:rsidRPr="00712F29" w:rsidRDefault="00311AEB" w:rsidP="00A2691C">
            <w:pPr>
              <w:pStyle w:val="Inne0"/>
              <w:shd w:val="clear" w:color="auto" w:fill="auto"/>
              <w:spacing w:before="120" w:after="120"/>
              <w:ind w:left="139" w:right="132"/>
              <w:rPr>
                <w:rFonts w:ascii="Lato" w:eastAsia="Arial" w:hAnsi="Lato" w:cs="Arial"/>
                <w:sz w:val="18"/>
                <w:szCs w:val="18"/>
              </w:rPr>
            </w:pPr>
            <w:r w:rsidRPr="00A2691C">
              <w:rPr>
                <w:rFonts w:ascii="Lato" w:eastAsia="Arial" w:hAnsi="Lato" w:cs="Arial"/>
                <w:sz w:val="18"/>
                <w:szCs w:val="18"/>
              </w:rPr>
              <w:t xml:space="preserve">Stanowisko zawarte w odniesieniu do uwagi lp. </w:t>
            </w:r>
            <w:r>
              <w:rPr>
                <w:rFonts w:ascii="Lato" w:eastAsia="Arial" w:hAnsi="Lato" w:cs="Arial"/>
                <w:sz w:val="18"/>
                <w:szCs w:val="18"/>
              </w:rPr>
              <w:t>2</w:t>
            </w:r>
            <w:r w:rsidRPr="00A2691C">
              <w:rPr>
                <w:rFonts w:ascii="Lato" w:eastAsia="Arial" w:hAnsi="Lato" w:cs="Arial"/>
                <w:sz w:val="18"/>
                <w:szCs w:val="18"/>
              </w:rPr>
              <w:t>3</w:t>
            </w:r>
          </w:p>
        </w:tc>
      </w:tr>
      <w:tr w:rsidR="00311AEB" w:rsidRPr="00C472E1" w14:paraId="76B79E6D" w14:textId="6A2B3D6F" w:rsidTr="001D2648">
        <w:tc>
          <w:tcPr>
            <w:tcW w:w="706" w:type="dxa"/>
            <w:tcBorders>
              <w:top w:val="single" w:sz="4" w:space="0" w:color="auto"/>
              <w:left w:val="single" w:sz="4" w:space="0" w:color="auto"/>
              <w:bottom w:val="single" w:sz="4" w:space="0" w:color="auto"/>
            </w:tcBorders>
            <w:shd w:val="clear" w:color="auto" w:fill="FFFFFF" w:themeFill="background1"/>
          </w:tcPr>
          <w:p w14:paraId="72783BCB"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5A37F786" w14:textId="77777777" w:rsidR="00311AEB" w:rsidRPr="00C472E1" w:rsidRDefault="00311AEB" w:rsidP="00BA5790">
            <w:pPr>
              <w:pStyle w:val="Inne0"/>
              <w:shd w:val="clear" w:color="auto" w:fill="auto"/>
              <w:spacing w:before="120" w:after="120"/>
              <w:ind w:left="132" w:right="133"/>
              <w:rPr>
                <w:rFonts w:ascii="Lato" w:hAnsi="Lato"/>
                <w:sz w:val="18"/>
                <w:szCs w:val="18"/>
              </w:rPr>
            </w:pPr>
            <w:r w:rsidRPr="00C472E1">
              <w:rPr>
                <w:rFonts w:ascii="Lato" w:hAnsi="Lato"/>
                <w:sz w:val="18"/>
                <w:szCs w:val="18"/>
              </w:rPr>
              <w:t>Wojewoda</w:t>
            </w:r>
          </w:p>
          <w:p w14:paraId="099ADF73" w14:textId="301FB150" w:rsidR="00311AEB" w:rsidRPr="00C472E1" w:rsidRDefault="00311AEB" w:rsidP="00BA5790">
            <w:pPr>
              <w:pStyle w:val="Inne0"/>
              <w:shd w:val="clear" w:color="auto" w:fill="auto"/>
              <w:spacing w:before="120" w:after="120"/>
              <w:ind w:left="132" w:right="133"/>
              <w:rPr>
                <w:rFonts w:ascii="Lato" w:hAnsi="Lato"/>
                <w:sz w:val="18"/>
                <w:szCs w:val="18"/>
              </w:rPr>
            </w:pPr>
            <w:r w:rsidRPr="00C472E1">
              <w:rPr>
                <w:rFonts w:ascii="Lato" w:hAnsi="Lato"/>
                <w:sz w:val="18"/>
                <w:szCs w:val="18"/>
              </w:rPr>
              <w:t>Lubelski</w:t>
            </w:r>
          </w:p>
        </w:tc>
        <w:tc>
          <w:tcPr>
            <w:tcW w:w="4235" w:type="dxa"/>
            <w:tcBorders>
              <w:top w:val="single" w:sz="4" w:space="0" w:color="auto"/>
              <w:left w:val="single" w:sz="4" w:space="0" w:color="auto"/>
              <w:bottom w:val="single" w:sz="4" w:space="0" w:color="auto"/>
            </w:tcBorders>
            <w:shd w:val="clear" w:color="auto" w:fill="FFFFFF" w:themeFill="background1"/>
          </w:tcPr>
          <w:p w14:paraId="4AE2178A" w14:textId="77777777" w:rsidR="00311AEB" w:rsidRPr="00C472E1" w:rsidRDefault="00311AEB" w:rsidP="00BA5790">
            <w:pPr>
              <w:pStyle w:val="Inne0"/>
              <w:shd w:val="clear" w:color="auto" w:fill="auto"/>
              <w:spacing w:before="120" w:after="120"/>
              <w:ind w:left="132" w:right="125"/>
              <w:rPr>
                <w:rFonts w:ascii="Lato" w:hAnsi="Lato"/>
                <w:sz w:val="18"/>
                <w:szCs w:val="18"/>
              </w:rPr>
            </w:pPr>
            <w:r w:rsidRPr="00C472E1">
              <w:rPr>
                <w:rFonts w:ascii="Lato" w:hAnsi="Lato"/>
                <w:sz w:val="18"/>
                <w:szCs w:val="18"/>
              </w:rPr>
              <w:t>art.1 pkt 42 lit. b</w:t>
            </w:r>
          </w:p>
          <w:p w14:paraId="5EADDBED" w14:textId="77777777" w:rsidR="00311AEB" w:rsidRPr="00C472E1" w:rsidRDefault="00311AEB" w:rsidP="00BA5790">
            <w:pPr>
              <w:pStyle w:val="Inne0"/>
              <w:shd w:val="clear" w:color="auto" w:fill="auto"/>
              <w:spacing w:before="120" w:after="120"/>
              <w:ind w:left="132" w:right="125"/>
              <w:rPr>
                <w:rFonts w:ascii="Lato" w:hAnsi="Lato"/>
                <w:sz w:val="18"/>
                <w:szCs w:val="18"/>
              </w:rPr>
            </w:pPr>
            <w:r w:rsidRPr="00C472E1">
              <w:rPr>
                <w:rFonts w:ascii="Lato" w:hAnsi="Lato"/>
                <w:sz w:val="18"/>
                <w:szCs w:val="18"/>
              </w:rPr>
              <w:t>„4. Podziału dotacji celowych, o których mowa w art. 49 ust. 1 ustawy z dnia 1 października 2024r. o dochodach jednostek samorządu terytorialnego (Dz. U. poz. 1572 i 1717), na realizację rządowych zadań zleconych z zakresu geodezji i kartografii dla poszczególnych jednostek samorządu terytorialnego dokonuje wojewoda po uzyskaniu opinii Głównego Geodety Kraju.”</w:t>
            </w:r>
          </w:p>
          <w:p w14:paraId="4EDB0849" w14:textId="77777777" w:rsidR="00311AEB" w:rsidRPr="00C472E1" w:rsidRDefault="00311AEB" w:rsidP="00BA5790">
            <w:pPr>
              <w:pStyle w:val="Inne0"/>
              <w:shd w:val="clear" w:color="auto" w:fill="auto"/>
              <w:spacing w:before="120" w:after="120"/>
              <w:ind w:left="132" w:right="125"/>
              <w:rPr>
                <w:rFonts w:ascii="Lato" w:hAnsi="Lato"/>
                <w:sz w:val="18"/>
                <w:szCs w:val="18"/>
              </w:rPr>
            </w:pPr>
            <w:r w:rsidRPr="00C472E1">
              <w:rPr>
                <w:rFonts w:ascii="Lato" w:hAnsi="Lato"/>
                <w:sz w:val="18"/>
                <w:szCs w:val="18"/>
              </w:rPr>
              <w:t>w związku z art. 1 pkt 8 lit. a tiret drugie:</w:t>
            </w:r>
          </w:p>
          <w:p w14:paraId="157AE644" w14:textId="43D9B5A8" w:rsidR="00311AEB" w:rsidRPr="00C472E1" w:rsidRDefault="00311AEB" w:rsidP="00BA5790">
            <w:pPr>
              <w:pStyle w:val="Inne0"/>
              <w:shd w:val="clear" w:color="auto" w:fill="auto"/>
              <w:spacing w:before="120" w:after="120"/>
              <w:ind w:left="132" w:right="125"/>
              <w:rPr>
                <w:rFonts w:ascii="Lato" w:hAnsi="Lato"/>
                <w:sz w:val="18"/>
                <w:szCs w:val="18"/>
              </w:rPr>
            </w:pPr>
            <w:r w:rsidRPr="00C472E1">
              <w:rPr>
                <w:rFonts w:ascii="Lato" w:hAnsi="Lato"/>
                <w:sz w:val="18"/>
                <w:szCs w:val="18"/>
              </w:rPr>
              <w:t>„13a) opiniuje podział przez wojewodów dotacji celowych dla poszczególnych jednostek samorządu terytorialnego na realizację rządowych zadań zleconych z zakresu geodezji i kartografii;”</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121ABF68" w14:textId="77777777" w:rsidR="00311AEB" w:rsidRPr="00C472E1" w:rsidRDefault="00311AEB" w:rsidP="00BA5790">
            <w:pPr>
              <w:pStyle w:val="Inne0"/>
              <w:shd w:val="clear" w:color="auto" w:fill="auto"/>
              <w:spacing w:before="120" w:after="120"/>
              <w:ind w:left="140" w:right="272"/>
              <w:rPr>
                <w:rFonts w:ascii="Lato" w:hAnsi="Lato"/>
                <w:sz w:val="18"/>
                <w:szCs w:val="18"/>
              </w:rPr>
            </w:pPr>
            <w:r w:rsidRPr="00C472E1">
              <w:rPr>
                <w:rFonts w:ascii="Lato" w:hAnsi="Lato"/>
                <w:sz w:val="18"/>
                <w:szCs w:val="18"/>
              </w:rPr>
              <w:t>art. 1 pkt 42 lit. b</w:t>
            </w:r>
          </w:p>
          <w:p w14:paraId="272DB64D" w14:textId="77777777" w:rsidR="00311AEB" w:rsidRPr="00C472E1" w:rsidRDefault="00311AEB" w:rsidP="00BA5790">
            <w:pPr>
              <w:pStyle w:val="Inne0"/>
              <w:shd w:val="clear" w:color="auto" w:fill="auto"/>
              <w:spacing w:before="120" w:after="120"/>
              <w:ind w:left="140" w:right="272"/>
              <w:rPr>
                <w:rFonts w:ascii="Lato" w:hAnsi="Lato"/>
                <w:sz w:val="18"/>
                <w:szCs w:val="18"/>
              </w:rPr>
            </w:pPr>
            <w:r w:rsidRPr="00C472E1">
              <w:rPr>
                <w:rFonts w:ascii="Lato" w:hAnsi="Lato"/>
                <w:sz w:val="18"/>
                <w:szCs w:val="18"/>
              </w:rPr>
              <w:t>„4. Podziału dotacji celowych, o których mowa w art. 49 ust. 1 ustawy z dnia 1 października 2024r. o dochodach jednostek samorządu terytorialnego (Dz. U. poz. 1572 i 1717), na realizację rządowych zadań zleconych z zakresu geodezji i kartografii dla poszczególnych jednostek samorządu terytorialnego dokonuje wojewoda po uzyskaniu, na etapie projektu ustawy budżetowej oraz zawiadomień z ustawy budżetowej, opinii Głównego Geodety Kraju.”</w:t>
            </w:r>
          </w:p>
          <w:p w14:paraId="1FB76052" w14:textId="77777777" w:rsidR="00311AEB" w:rsidRPr="00C472E1" w:rsidRDefault="00311AEB" w:rsidP="00BA5790">
            <w:pPr>
              <w:pStyle w:val="Inne0"/>
              <w:shd w:val="clear" w:color="auto" w:fill="auto"/>
              <w:spacing w:before="120" w:after="120"/>
              <w:ind w:left="140" w:right="272"/>
              <w:rPr>
                <w:rFonts w:ascii="Lato" w:hAnsi="Lato"/>
                <w:sz w:val="18"/>
                <w:szCs w:val="18"/>
              </w:rPr>
            </w:pPr>
            <w:r w:rsidRPr="00C472E1">
              <w:rPr>
                <w:rFonts w:ascii="Lato" w:hAnsi="Lato"/>
                <w:sz w:val="18"/>
                <w:szCs w:val="18"/>
              </w:rPr>
              <w:t>w związku z art. 1 pkt 8 lit. a tiret drugie:</w:t>
            </w:r>
          </w:p>
          <w:p w14:paraId="26E08DFB" w14:textId="58F6F40B" w:rsidR="00311AEB" w:rsidRPr="00C472E1" w:rsidRDefault="00311AEB" w:rsidP="00BA5790">
            <w:pPr>
              <w:pStyle w:val="Inne0"/>
              <w:shd w:val="clear" w:color="auto" w:fill="auto"/>
              <w:spacing w:before="120" w:after="120"/>
              <w:ind w:left="140" w:right="272"/>
              <w:rPr>
                <w:rFonts w:ascii="Lato" w:hAnsi="Lato"/>
                <w:sz w:val="18"/>
                <w:szCs w:val="18"/>
              </w:rPr>
            </w:pPr>
            <w:r w:rsidRPr="00C472E1">
              <w:rPr>
                <w:rFonts w:ascii="Lato" w:hAnsi="Lato"/>
                <w:sz w:val="18"/>
                <w:szCs w:val="18"/>
              </w:rPr>
              <w:t>„13a) opiniuje, na etapie projektu ustawy budżetowej oraz zawiadomień z ustawy budżetowej, podział przez wojewodów dotacji celowych dla poszczególnych jednostek samorządu terytorialnego na realizację rządowych zadań zleconych z zakresu geodezji i kartografii;”</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5C5826FF" w14:textId="77777777" w:rsidR="00311AEB" w:rsidRPr="00A2691C" w:rsidRDefault="00311AEB" w:rsidP="00A2691C">
            <w:pPr>
              <w:pStyle w:val="Inne0"/>
              <w:spacing w:before="120" w:after="120"/>
              <w:ind w:left="139" w:right="132"/>
              <w:rPr>
                <w:rFonts w:ascii="Lato" w:eastAsia="Arial" w:hAnsi="Lato" w:cs="Arial"/>
                <w:sz w:val="18"/>
                <w:szCs w:val="18"/>
              </w:rPr>
            </w:pPr>
            <w:r w:rsidRPr="00A2691C">
              <w:rPr>
                <w:rFonts w:ascii="Lato" w:eastAsia="Arial" w:hAnsi="Lato" w:cs="Arial"/>
                <w:sz w:val="18"/>
                <w:szCs w:val="18"/>
              </w:rPr>
              <w:t>Uwaga nie została uwzględniona.</w:t>
            </w:r>
          </w:p>
          <w:p w14:paraId="17E0C5FC" w14:textId="028BC643" w:rsidR="00311AEB" w:rsidRPr="00712F29" w:rsidRDefault="00311AEB" w:rsidP="00A2691C">
            <w:pPr>
              <w:pStyle w:val="Inne0"/>
              <w:spacing w:before="120" w:after="120"/>
              <w:ind w:left="139" w:right="132"/>
              <w:rPr>
                <w:rFonts w:ascii="Lato" w:eastAsia="Arial" w:hAnsi="Lato" w:cs="Arial"/>
                <w:sz w:val="18"/>
                <w:szCs w:val="18"/>
              </w:rPr>
            </w:pPr>
            <w:r w:rsidRPr="00A2691C">
              <w:rPr>
                <w:rFonts w:ascii="Lato" w:eastAsia="Arial" w:hAnsi="Lato" w:cs="Arial"/>
                <w:sz w:val="18"/>
                <w:szCs w:val="18"/>
              </w:rPr>
              <w:t>Stanowisko zawarte w odniesieniu do uwagi lp. 3</w:t>
            </w:r>
          </w:p>
        </w:tc>
      </w:tr>
      <w:tr w:rsidR="00311AEB" w:rsidRPr="00C472E1" w14:paraId="4C5BFBCF" w14:textId="25181549" w:rsidTr="001D2648">
        <w:tc>
          <w:tcPr>
            <w:tcW w:w="706" w:type="dxa"/>
            <w:tcBorders>
              <w:top w:val="single" w:sz="4" w:space="0" w:color="auto"/>
              <w:left w:val="single" w:sz="4" w:space="0" w:color="auto"/>
              <w:bottom w:val="single" w:sz="4" w:space="0" w:color="auto"/>
            </w:tcBorders>
            <w:shd w:val="clear" w:color="auto" w:fill="FFFFFF" w:themeFill="background1"/>
          </w:tcPr>
          <w:p w14:paraId="7D45A1B9"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14FD2410" w14:textId="77777777" w:rsidR="00311AEB" w:rsidRPr="00C472E1" w:rsidRDefault="00311AEB" w:rsidP="00BA5790">
            <w:pPr>
              <w:pStyle w:val="Inne0"/>
              <w:shd w:val="clear" w:color="auto" w:fill="auto"/>
              <w:spacing w:before="120" w:after="120"/>
              <w:ind w:left="132" w:right="133"/>
              <w:rPr>
                <w:rFonts w:ascii="Lato" w:hAnsi="Lato"/>
                <w:sz w:val="18"/>
                <w:szCs w:val="18"/>
              </w:rPr>
            </w:pPr>
            <w:r w:rsidRPr="00C472E1">
              <w:rPr>
                <w:rFonts w:ascii="Lato" w:hAnsi="Lato"/>
                <w:sz w:val="18"/>
                <w:szCs w:val="18"/>
              </w:rPr>
              <w:t>Wojewoda</w:t>
            </w:r>
          </w:p>
          <w:p w14:paraId="735A2639" w14:textId="4E5D3A07" w:rsidR="00311AEB" w:rsidRPr="00C472E1" w:rsidRDefault="00311AEB" w:rsidP="00BA5790">
            <w:pPr>
              <w:pStyle w:val="Inne0"/>
              <w:shd w:val="clear" w:color="auto" w:fill="auto"/>
              <w:spacing w:before="120" w:after="120"/>
              <w:ind w:left="132" w:right="133"/>
              <w:rPr>
                <w:rFonts w:ascii="Lato" w:hAnsi="Lato"/>
                <w:sz w:val="18"/>
                <w:szCs w:val="18"/>
              </w:rPr>
            </w:pPr>
            <w:r w:rsidRPr="00C472E1">
              <w:rPr>
                <w:rFonts w:ascii="Lato" w:hAnsi="Lato"/>
                <w:sz w:val="18"/>
                <w:szCs w:val="18"/>
              </w:rPr>
              <w:t>Lubelski</w:t>
            </w:r>
          </w:p>
        </w:tc>
        <w:tc>
          <w:tcPr>
            <w:tcW w:w="4235" w:type="dxa"/>
            <w:tcBorders>
              <w:top w:val="single" w:sz="4" w:space="0" w:color="auto"/>
              <w:left w:val="single" w:sz="4" w:space="0" w:color="auto"/>
              <w:bottom w:val="single" w:sz="4" w:space="0" w:color="auto"/>
            </w:tcBorders>
            <w:shd w:val="clear" w:color="auto" w:fill="FFFFFF" w:themeFill="background1"/>
          </w:tcPr>
          <w:p w14:paraId="6987EB91" w14:textId="77777777" w:rsidR="00311AEB" w:rsidRPr="00C472E1" w:rsidRDefault="00311AEB" w:rsidP="00BA5790">
            <w:pPr>
              <w:pStyle w:val="Inne0"/>
              <w:shd w:val="clear" w:color="auto" w:fill="auto"/>
              <w:spacing w:before="120" w:after="120"/>
              <w:ind w:left="132" w:right="125"/>
              <w:rPr>
                <w:rFonts w:ascii="Lato" w:hAnsi="Lato"/>
                <w:sz w:val="18"/>
                <w:szCs w:val="18"/>
              </w:rPr>
            </w:pPr>
            <w:r w:rsidRPr="00C472E1">
              <w:rPr>
                <w:rFonts w:ascii="Lato" w:hAnsi="Lato"/>
                <w:sz w:val="18"/>
                <w:szCs w:val="18"/>
              </w:rPr>
              <w:t>Art. 40b ust. 2 pkt 4</w:t>
            </w:r>
          </w:p>
          <w:p w14:paraId="1E650F64" w14:textId="77777777" w:rsidR="00311AEB" w:rsidRPr="00C472E1" w:rsidRDefault="00311AEB" w:rsidP="00BA5790">
            <w:pPr>
              <w:pStyle w:val="Inne0"/>
              <w:shd w:val="clear" w:color="auto" w:fill="auto"/>
              <w:spacing w:before="120" w:after="120"/>
              <w:ind w:left="132" w:right="125"/>
              <w:rPr>
                <w:rFonts w:ascii="Lato" w:hAnsi="Lato"/>
                <w:sz w:val="18"/>
                <w:szCs w:val="18"/>
              </w:rPr>
            </w:pPr>
            <w:r w:rsidRPr="00C472E1">
              <w:rPr>
                <w:rFonts w:ascii="Lato" w:hAnsi="Lato"/>
                <w:sz w:val="18"/>
                <w:szCs w:val="18"/>
              </w:rPr>
              <w:t>„4) organów administracji rządowej oraz jednostek samorządu terytorialnego, w związku z ich działaniami mającymi na celu:</w:t>
            </w:r>
          </w:p>
          <w:p w14:paraId="260C3085" w14:textId="77777777" w:rsidR="00311AEB" w:rsidRPr="00C472E1" w:rsidRDefault="00311AEB" w:rsidP="00BA5790">
            <w:pPr>
              <w:pStyle w:val="Inne0"/>
              <w:shd w:val="clear" w:color="auto" w:fill="auto"/>
              <w:spacing w:before="120" w:after="120"/>
              <w:ind w:left="132" w:right="125"/>
              <w:rPr>
                <w:rFonts w:ascii="Lato" w:hAnsi="Lato"/>
                <w:sz w:val="18"/>
                <w:szCs w:val="18"/>
              </w:rPr>
            </w:pPr>
            <w:r w:rsidRPr="00C472E1">
              <w:rPr>
                <w:rFonts w:ascii="Lato" w:hAnsi="Lato"/>
                <w:sz w:val="18"/>
                <w:szCs w:val="18"/>
              </w:rPr>
              <w:t>a) ujawnienie prawa do nieruchomości Skarbu Państwa lub jednostki samorządu terytorialnego w księdze wieczystej,</w:t>
            </w:r>
          </w:p>
          <w:p w14:paraId="3CAE12D7" w14:textId="77777777" w:rsidR="00311AEB" w:rsidRPr="00C472E1" w:rsidRDefault="00311AEB" w:rsidP="00BA5790">
            <w:pPr>
              <w:pStyle w:val="Inne0"/>
              <w:shd w:val="clear" w:color="auto" w:fill="auto"/>
              <w:spacing w:before="120" w:after="120"/>
              <w:ind w:left="132" w:right="125"/>
              <w:rPr>
                <w:rFonts w:ascii="Lato" w:hAnsi="Lato"/>
                <w:sz w:val="18"/>
                <w:szCs w:val="18"/>
              </w:rPr>
            </w:pPr>
            <w:r w:rsidRPr="00C472E1">
              <w:rPr>
                <w:rFonts w:ascii="Lato" w:hAnsi="Lato"/>
                <w:sz w:val="18"/>
                <w:szCs w:val="18"/>
              </w:rPr>
              <w:t>b) przeniesienie praw do nieruchomości Skarbu Państwa na rzecz jednostki samorządu terytorialnego,</w:t>
            </w:r>
          </w:p>
          <w:p w14:paraId="647947D3" w14:textId="7D15A89B" w:rsidR="00311AEB" w:rsidRPr="00C472E1" w:rsidRDefault="00311AEB" w:rsidP="00BA5790">
            <w:pPr>
              <w:pStyle w:val="Inne0"/>
              <w:shd w:val="clear" w:color="auto" w:fill="auto"/>
              <w:spacing w:before="120" w:after="120"/>
              <w:ind w:left="132" w:right="125"/>
              <w:rPr>
                <w:rFonts w:ascii="Lato" w:hAnsi="Lato"/>
                <w:sz w:val="18"/>
                <w:szCs w:val="18"/>
              </w:rPr>
            </w:pPr>
            <w:r w:rsidRPr="00C472E1">
              <w:rPr>
                <w:rFonts w:ascii="Lato" w:hAnsi="Lato"/>
                <w:sz w:val="18"/>
                <w:szCs w:val="18"/>
              </w:rPr>
              <w:t>c) przeniesienie praw do nieruchomości jednostki samorządu terytorialnego na rzecz Skarbu Państwa.”</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42F22EBB" w14:textId="77777777" w:rsidR="00311AEB" w:rsidRPr="00C472E1" w:rsidRDefault="00311AEB" w:rsidP="00BA5790">
            <w:pPr>
              <w:pStyle w:val="Inne0"/>
              <w:shd w:val="clear" w:color="auto" w:fill="auto"/>
              <w:spacing w:before="120" w:after="120"/>
              <w:ind w:left="140" w:right="272"/>
              <w:rPr>
                <w:rFonts w:ascii="Lato" w:hAnsi="Lato"/>
                <w:sz w:val="18"/>
                <w:szCs w:val="18"/>
              </w:rPr>
            </w:pPr>
            <w:r w:rsidRPr="00C472E1">
              <w:rPr>
                <w:rFonts w:ascii="Lato" w:hAnsi="Lato"/>
                <w:sz w:val="18"/>
                <w:szCs w:val="18"/>
              </w:rPr>
              <w:t>Art. 40b ust. 2 pkt 4</w:t>
            </w:r>
          </w:p>
          <w:p w14:paraId="1BC551E1" w14:textId="5FF78F7A" w:rsidR="00311AEB" w:rsidRPr="00C472E1" w:rsidRDefault="00311AEB" w:rsidP="00BA5790">
            <w:pPr>
              <w:pStyle w:val="Inne0"/>
              <w:shd w:val="clear" w:color="auto" w:fill="auto"/>
              <w:spacing w:before="120" w:after="120"/>
              <w:ind w:left="140" w:right="272"/>
              <w:rPr>
                <w:rFonts w:ascii="Lato" w:hAnsi="Lato"/>
                <w:sz w:val="18"/>
                <w:szCs w:val="18"/>
              </w:rPr>
            </w:pPr>
            <w:r w:rsidRPr="00C472E1">
              <w:rPr>
                <w:rFonts w:ascii="Lato" w:hAnsi="Lato"/>
                <w:sz w:val="18"/>
                <w:szCs w:val="18"/>
              </w:rPr>
              <w:t>„4) organów administracji rządowej oraz jednostek samorządu terytorialnego w związku z wykonywaniem przez te organy ich ustawowych zadań;”</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0122A475" w14:textId="77777777" w:rsidR="00311AEB" w:rsidRDefault="00311AEB" w:rsidP="00A2691C">
            <w:pPr>
              <w:pStyle w:val="Inne0"/>
              <w:shd w:val="clear" w:color="auto" w:fill="auto"/>
              <w:spacing w:before="120" w:after="120"/>
              <w:ind w:left="139" w:right="132"/>
              <w:rPr>
                <w:rFonts w:ascii="Lato" w:eastAsia="Arial" w:hAnsi="Lato" w:cs="Arial"/>
                <w:color w:val="auto"/>
                <w:sz w:val="18"/>
                <w:szCs w:val="18"/>
              </w:rPr>
            </w:pPr>
            <w:r>
              <w:rPr>
                <w:rFonts w:ascii="Lato" w:eastAsia="Arial" w:hAnsi="Lato" w:cs="Arial"/>
                <w:color w:val="auto"/>
                <w:sz w:val="18"/>
                <w:szCs w:val="18"/>
              </w:rPr>
              <w:t>Uwaga nie została uwzględniona.</w:t>
            </w:r>
          </w:p>
          <w:p w14:paraId="27F568F6" w14:textId="01F5346B" w:rsidR="00311AEB" w:rsidRPr="00712F29" w:rsidRDefault="00311AEB" w:rsidP="00A2691C">
            <w:pPr>
              <w:pStyle w:val="Inne0"/>
              <w:shd w:val="clear" w:color="auto" w:fill="auto"/>
              <w:spacing w:before="120" w:after="120"/>
              <w:ind w:left="139" w:right="132"/>
              <w:rPr>
                <w:rFonts w:ascii="Lato" w:eastAsia="Arial" w:hAnsi="Lato" w:cs="Arial"/>
                <w:color w:val="auto"/>
                <w:sz w:val="18"/>
                <w:szCs w:val="18"/>
              </w:rPr>
            </w:pPr>
            <w:r>
              <w:rPr>
                <w:rFonts w:ascii="Lato" w:eastAsia="Arial" w:hAnsi="Lato" w:cs="Arial"/>
                <w:color w:val="auto"/>
                <w:sz w:val="18"/>
                <w:szCs w:val="18"/>
              </w:rPr>
              <w:t>Proponowane zmiany wykraczają poza zakres przedmiotowy projektu ustawy, oraz nie przedstawiono uzasadnienia potrzeby ich wprowadzenia.</w:t>
            </w:r>
          </w:p>
        </w:tc>
      </w:tr>
      <w:tr w:rsidR="00311AEB" w:rsidRPr="00C472E1" w14:paraId="5DA3DF20" w14:textId="0CC87E3C" w:rsidTr="001D2648">
        <w:tc>
          <w:tcPr>
            <w:tcW w:w="706" w:type="dxa"/>
            <w:tcBorders>
              <w:top w:val="single" w:sz="4" w:space="0" w:color="auto"/>
              <w:left w:val="single" w:sz="4" w:space="0" w:color="auto"/>
              <w:bottom w:val="single" w:sz="4" w:space="0" w:color="auto"/>
            </w:tcBorders>
            <w:shd w:val="clear" w:color="auto" w:fill="FFFFFF" w:themeFill="background1"/>
          </w:tcPr>
          <w:p w14:paraId="73FDB0EB"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6C290F26" w14:textId="77777777" w:rsidR="00311AEB" w:rsidRPr="00C472E1" w:rsidRDefault="00311AEB" w:rsidP="00BA5790">
            <w:pPr>
              <w:pStyle w:val="Inne0"/>
              <w:shd w:val="clear" w:color="auto" w:fill="auto"/>
              <w:spacing w:before="120" w:after="120"/>
              <w:ind w:left="132" w:right="133"/>
              <w:rPr>
                <w:rFonts w:ascii="Lato" w:hAnsi="Lato"/>
                <w:sz w:val="18"/>
                <w:szCs w:val="18"/>
              </w:rPr>
            </w:pPr>
            <w:r w:rsidRPr="00C472E1">
              <w:rPr>
                <w:rFonts w:ascii="Lato" w:hAnsi="Lato"/>
                <w:sz w:val="18"/>
                <w:szCs w:val="18"/>
              </w:rPr>
              <w:t>Wojewoda</w:t>
            </w:r>
          </w:p>
          <w:p w14:paraId="6679270C" w14:textId="7E37271A" w:rsidR="00311AEB" w:rsidRPr="00C472E1" w:rsidRDefault="00311AEB" w:rsidP="00BA5790">
            <w:pPr>
              <w:pStyle w:val="Inne0"/>
              <w:shd w:val="clear" w:color="auto" w:fill="auto"/>
              <w:spacing w:before="120" w:after="120"/>
              <w:ind w:left="132" w:right="133"/>
              <w:rPr>
                <w:rFonts w:ascii="Lato" w:hAnsi="Lato"/>
                <w:sz w:val="18"/>
                <w:szCs w:val="18"/>
              </w:rPr>
            </w:pPr>
            <w:r w:rsidRPr="00C472E1">
              <w:rPr>
                <w:rFonts w:ascii="Lato" w:hAnsi="Lato"/>
                <w:sz w:val="18"/>
                <w:szCs w:val="18"/>
              </w:rPr>
              <w:t>Lubelski</w:t>
            </w:r>
          </w:p>
        </w:tc>
        <w:tc>
          <w:tcPr>
            <w:tcW w:w="4235" w:type="dxa"/>
            <w:tcBorders>
              <w:top w:val="single" w:sz="4" w:space="0" w:color="auto"/>
              <w:left w:val="single" w:sz="4" w:space="0" w:color="auto"/>
              <w:bottom w:val="single" w:sz="4" w:space="0" w:color="auto"/>
            </w:tcBorders>
            <w:shd w:val="clear" w:color="auto" w:fill="FFFFFF" w:themeFill="background1"/>
          </w:tcPr>
          <w:p w14:paraId="50DBE4FB" w14:textId="20BCA2F9" w:rsidR="00311AEB" w:rsidRPr="00C472E1" w:rsidRDefault="00311AEB" w:rsidP="00BA5790">
            <w:pPr>
              <w:pStyle w:val="Teksttreci0"/>
              <w:shd w:val="clear" w:color="auto" w:fill="auto"/>
              <w:spacing w:before="120" w:after="120"/>
              <w:ind w:left="132" w:right="125"/>
              <w:rPr>
                <w:rFonts w:ascii="Lato" w:hAnsi="Lato"/>
                <w:sz w:val="18"/>
                <w:szCs w:val="18"/>
              </w:rPr>
            </w:pPr>
            <w:r w:rsidRPr="00C472E1">
              <w:rPr>
                <w:rFonts w:ascii="Lato" w:hAnsi="Lato"/>
                <w:sz w:val="18"/>
                <w:szCs w:val="18"/>
              </w:rPr>
              <w:t>Ponadto proponuje się określenie, np. w uzasadnieniu do projektu przedmiotowej ustawy, procedury współpracy pomiędzy Głównym Geodetą Kraju i wojewodą, z uwzględnieniem terminów wynikających z ustawy dnia 27 sierpnia 2009 r. o finansach publicznych, dotyczących planowania i realizacji zadań.</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1EEC410F" w14:textId="77777777" w:rsidR="00311AEB" w:rsidRPr="00C472E1" w:rsidRDefault="00311AEB" w:rsidP="00BA5790">
            <w:pPr>
              <w:pStyle w:val="Inne0"/>
              <w:shd w:val="clear" w:color="auto" w:fill="auto"/>
              <w:spacing w:before="120" w:after="120"/>
              <w:ind w:left="140" w:right="272"/>
              <w:rPr>
                <w:rFonts w:ascii="Lato" w:hAnsi="Lato"/>
                <w:sz w:val="18"/>
                <w:szCs w:val="18"/>
              </w:rPr>
            </w:pP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120B05B7" w14:textId="77777777" w:rsidR="00311AEB" w:rsidRDefault="00311AEB" w:rsidP="00A2691C">
            <w:pPr>
              <w:pStyle w:val="Inne0"/>
              <w:shd w:val="clear" w:color="auto" w:fill="auto"/>
              <w:spacing w:before="120" w:after="120"/>
              <w:ind w:left="139" w:right="132"/>
              <w:rPr>
                <w:rFonts w:ascii="Lato" w:eastAsia="Arial" w:hAnsi="Lato" w:cs="Arial"/>
                <w:color w:val="auto"/>
                <w:sz w:val="18"/>
                <w:szCs w:val="18"/>
              </w:rPr>
            </w:pPr>
            <w:r>
              <w:rPr>
                <w:rFonts w:ascii="Lato" w:eastAsia="Arial" w:hAnsi="Lato" w:cs="Arial"/>
                <w:color w:val="auto"/>
                <w:sz w:val="18"/>
                <w:szCs w:val="18"/>
              </w:rPr>
              <w:t>Uwaga nie została uwzględniona.</w:t>
            </w:r>
          </w:p>
          <w:p w14:paraId="029F879C" w14:textId="56A9A12D" w:rsidR="00311AEB" w:rsidRPr="00712F29" w:rsidRDefault="00311AEB" w:rsidP="00712F29">
            <w:pPr>
              <w:pStyle w:val="Inne0"/>
              <w:shd w:val="clear" w:color="auto" w:fill="auto"/>
              <w:spacing w:before="120" w:after="120"/>
              <w:ind w:left="139" w:right="132"/>
              <w:rPr>
                <w:rFonts w:ascii="Lato" w:eastAsia="Arial" w:hAnsi="Lato" w:cs="Arial"/>
                <w:color w:val="auto"/>
                <w:sz w:val="18"/>
                <w:szCs w:val="18"/>
              </w:rPr>
            </w:pPr>
          </w:p>
        </w:tc>
      </w:tr>
      <w:tr w:rsidR="00311AEB" w:rsidRPr="00C472E1" w14:paraId="6E0E9F3C" w14:textId="3D222DE9" w:rsidTr="001D2648">
        <w:tc>
          <w:tcPr>
            <w:tcW w:w="706" w:type="dxa"/>
            <w:tcBorders>
              <w:top w:val="single" w:sz="4" w:space="0" w:color="auto"/>
              <w:left w:val="single" w:sz="4" w:space="0" w:color="auto"/>
              <w:bottom w:val="single" w:sz="4" w:space="0" w:color="auto"/>
            </w:tcBorders>
            <w:shd w:val="clear" w:color="auto" w:fill="FFFFFF" w:themeFill="background1"/>
          </w:tcPr>
          <w:p w14:paraId="0B055534"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66A2717F" w14:textId="41DC2C47" w:rsidR="00311AEB" w:rsidRPr="00C472E1" w:rsidRDefault="00311AEB" w:rsidP="00BA5790">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Lubelski Wojewódzki Inspektor Nadzoru 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00E90B87" w14:textId="369B74EA" w:rsidR="00311AEB" w:rsidRPr="00C472E1" w:rsidRDefault="00311AEB" w:rsidP="00BA5790">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sz w:val="18"/>
                <w:szCs w:val="18"/>
              </w:rPr>
              <w:t xml:space="preserve">W </w:t>
            </w:r>
            <w:r w:rsidRPr="00C472E1">
              <w:rPr>
                <w:rFonts w:ascii="Lato" w:eastAsia="Arial" w:hAnsi="Lato" w:cs="Arial"/>
                <w:b/>
                <w:bCs/>
                <w:sz w:val="18"/>
                <w:szCs w:val="18"/>
              </w:rPr>
              <w:t>art. 1 pkt. 3</w:t>
            </w:r>
            <w:r w:rsidRPr="00C472E1">
              <w:rPr>
                <w:rFonts w:ascii="Lato" w:eastAsia="Arial" w:hAnsi="Lato" w:cs="Arial"/>
                <w:sz w:val="18"/>
                <w:szCs w:val="18"/>
              </w:rPr>
              <w:t xml:space="preserve">, w dodanym art. 4b ust. 1 do ustawy Pgik, proponuję zamienić termin "decyzja" na "zarządzenie" - termin "decyzja" jest wykorzystywany w niniejszej ustawie w odniesieniu do decyzji administracyjnej. Zasady techniki prawodawczej zalecają unikania używania tego samego terminu w różnych znaczeniach w tym samym akcie prawnym. Niezbędne jest też określenie charakteru ww. dokumentu oraz skutków tego dokumentu , gdyż "decyzja o ustaleniu terenu zamkniętego" stanowi źródło prawa wewnętrznego, a tym samym nie jest ujęta w aktach stanowiących podstawę do aktualizacji ewidencji gruntów i budynków. </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04E0F5AD" w14:textId="77777777" w:rsidR="00311AEB" w:rsidRPr="00C472E1" w:rsidRDefault="00311AEB" w:rsidP="00BA5790">
            <w:pPr>
              <w:pStyle w:val="Inne0"/>
              <w:shd w:val="clear" w:color="auto" w:fill="auto"/>
              <w:spacing w:before="120" w:after="120"/>
              <w:ind w:left="140" w:right="272"/>
              <w:rPr>
                <w:rFonts w:ascii="Lato" w:eastAsia="Arial" w:hAnsi="Lato" w:cs="Arial"/>
                <w:color w:val="auto"/>
                <w:sz w:val="18"/>
                <w:szCs w:val="18"/>
              </w:rPr>
            </w:pPr>
            <w:r w:rsidRPr="00C472E1">
              <w:rPr>
                <w:rFonts w:ascii="Lato" w:eastAsia="Arial" w:hAnsi="Lato" w:cs="Arial"/>
                <w:b/>
                <w:bCs/>
                <w:color w:val="auto"/>
                <w:sz w:val="18"/>
                <w:szCs w:val="18"/>
              </w:rPr>
              <w:t>art. 1 pkt. 3:</w:t>
            </w:r>
          </w:p>
          <w:p w14:paraId="076BED39" w14:textId="453D97F5" w:rsidR="00311AEB" w:rsidRPr="00C472E1" w:rsidRDefault="00311AEB" w:rsidP="00BA5790">
            <w:pPr>
              <w:pStyle w:val="Inne0"/>
              <w:shd w:val="clear" w:color="auto" w:fill="auto"/>
              <w:spacing w:before="120" w:after="120"/>
              <w:ind w:left="140" w:right="272"/>
              <w:rPr>
                <w:rFonts w:ascii="Lato" w:eastAsia="Arial" w:hAnsi="Lato" w:cs="Arial"/>
                <w:sz w:val="18"/>
                <w:szCs w:val="18"/>
              </w:rPr>
            </w:pPr>
            <w:r w:rsidRPr="00C472E1">
              <w:rPr>
                <w:rFonts w:ascii="Lato" w:eastAsia="Arial" w:hAnsi="Lato" w:cs="Arial"/>
                <w:color w:val="auto"/>
                <w:sz w:val="18"/>
                <w:szCs w:val="18"/>
              </w:rPr>
              <w:t>„Art. 4b. 1.Tereny zamknięte są ustalane lub znoszone w drodze zarządzenia przez właściwych ministrów, właściwych wojewodów, Szefa Agencji Bezpieczeństwa Wewnętrznego, Szefa Agencji Wywiadu, Szefa Służby Kontrwywiadu Wojskowego, Szefa Służby Wywiadu Wojskowego, Szefa Centralnego Biura Antykorupcyjnego, Komendantów Głównych Policji, Państwowej Straży Pożarnej i Straży Granicznej lub Komendanta Służby Ochrony Państwa. W zarządzeniu określa się w szczególności:”</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63480D00" w14:textId="21ADFCB4" w:rsidR="00311AEB" w:rsidRPr="00712F29" w:rsidRDefault="00311AEB" w:rsidP="00712F29">
            <w:pPr>
              <w:spacing w:before="120" w:after="120"/>
              <w:ind w:left="139" w:right="132"/>
              <w:rPr>
                <w:rFonts w:ascii="Lato" w:eastAsia="Lato" w:hAnsi="Lato" w:cs="Lato"/>
                <w:color w:val="000000" w:themeColor="text1"/>
                <w:sz w:val="18"/>
                <w:szCs w:val="18"/>
              </w:rPr>
            </w:pPr>
            <w:r w:rsidRPr="00684AB8">
              <w:rPr>
                <w:rFonts w:ascii="Lato" w:eastAsia="Lato" w:hAnsi="Lato" w:cs="Lato"/>
                <w:color w:val="000000" w:themeColor="text1"/>
                <w:sz w:val="18"/>
                <w:szCs w:val="18"/>
              </w:rPr>
              <w:t>W związku z uwagami Ministra Obrony Narodowej odstąpiono od wprowadzania w projekcie ustawy zmian dotyczących nowego uregulowania zagadnienia ustanawiania i znoszenia terenów zamkniętych.</w:t>
            </w:r>
          </w:p>
        </w:tc>
      </w:tr>
      <w:tr w:rsidR="00311AEB" w:rsidRPr="00C472E1" w14:paraId="67411F0A" w14:textId="5E27A32C" w:rsidTr="001D2648">
        <w:tc>
          <w:tcPr>
            <w:tcW w:w="706" w:type="dxa"/>
            <w:tcBorders>
              <w:top w:val="single" w:sz="4" w:space="0" w:color="auto"/>
              <w:left w:val="single" w:sz="4" w:space="0" w:color="auto"/>
              <w:bottom w:val="single" w:sz="4" w:space="0" w:color="auto"/>
            </w:tcBorders>
            <w:shd w:val="clear" w:color="auto" w:fill="FFFFFF" w:themeFill="background1"/>
          </w:tcPr>
          <w:p w14:paraId="41FFC293"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0BD84BF6" w14:textId="66FB6EFD" w:rsidR="00311AEB" w:rsidRPr="00C472E1" w:rsidRDefault="00311AEB" w:rsidP="00BA5790">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Lubelski Wojewódzki Inspektor Nadzoru 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03E6C595" w14:textId="56DDC9B5" w:rsidR="00311AEB" w:rsidRPr="00C472E1" w:rsidRDefault="00311AEB" w:rsidP="00BA5790">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b/>
                <w:bCs/>
                <w:color w:val="auto"/>
                <w:sz w:val="18"/>
                <w:szCs w:val="18"/>
              </w:rPr>
              <w:t xml:space="preserve">Art. 1 pkt 16 lit. b – </w:t>
            </w:r>
            <w:r w:rsidRPr="00C472E1">
              <w:rPr>
                <w:rFonts w:ascii="Lato" w:eastAsia="Arial" w:hAnsi="Lato" w:cs="Arial"/>
                <w:color w:val="auto"/>
                <w:sz w:val="18"/>
                <w:szCs w:val="18"/>
              </w:rPr>
              <w:t xml:space="preserve">dodany punkt 4b dotyczy nałożenia na wykonawców obowiązku przekazania oryginałów protokołów, aktów ugody, dowodów doręczeń zawiadomień, dowodów doręczeń wezwań, jeżeli takie dokumenty powstały lub innych dokumentów, których kopie załączono do operatu technicznego w terminie 3 miesięcy od dnia otrzymania. W </w:t>
            </w:r>
            <w:r w:rsidRPr="00C472E1">
              <w:rPr>
                <w:rFonts w:ascii="Lato" w:eastAsia="Arial" w:hAnsi="Lato" w:cs="Arial"/>
                <w:color w:val="auto"/>
                <w:sz w:val="18"/>
                <w:szCs w:val="18"/>
              </w:rPr>
              <w:lastRenderedPageBreak/>
              <w:t>uzasadnieniu opisano zmiany do art. 12 ust. 4a, a nie opisano podstaw i intencji wprowadzenia ust. 4b, w związku z tym nie wskazano jak ograny administracji geodezyjnej mają przyjmować, weryfikować, gromadzić, przechowywać czy udostępniać te dokumenty. Brak również określenia konsekwencji  za niezrealizowanie tego obowiązku przez wykonawców. Jeżeli takie będą, to czy będą to kary finansowe, odpowiedzialność karna, dyscyplinarna czy inne sankcje administracyjne?</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159010E1" w14:textId="77777777" w:rsidR="00311AEB" w:rsidRPr="00C472E1" w:rsidRDefault="00311AEB" w:rsidP="00BA5790">
            <w:pPr>
              <w:pStyle w:val="Inne0"/>
              <w:shd w:val="clear" w:color="auto" w:fill="auto"/>
              <w:spacing w:before="120" w:after="120"/>
              <w:ind w:left="140" w:right="272"/>
              <w:rPr>
                <w:rFonts w:ascii="Lato" w:eastAsia="Arial" w:hAnsi="Lato" w:cs="Arial"/>
                <w:b/>
                <w:bCs/>
                <w:color w:val="auto"/>
                <w:sz w:val="18"/>
                <w:szCs w:val="18"/>
              </w:rPr>
            </w:pPr>
            <w:r w:rsidRPr="00C472E1">
              <w:rPr>
                <w:rFonts w:ascii="Lato" w:eastAsia="Arial" w:hAnsi="Lato" w:cs="Arial"/>
                <w:b/>
                <w:bCs/>
                <w:color w:val="auto"/>
                <w:sz w:val="18"/>
                <w:szCs w:val="18"/>
              </w:rPr>
              <w:lastRenderedPageBreak/>
              <w:t xml:space="preserve">Art. 1 pkt 16 lit. b </w:t>
            </w:r>
          </w:p>
          <w:p w14:paraId="473694DC" w14:textId="52E43F56" w:rsidR="00311AEB" w:rsidRPr="00C472E1" w:rsidRDefault="00311AEB" w:rsidP="00BA5790">
            <w:pPr>
              <w:pStyle w:val="Inne0"/>
              <w:shd w:val="clear" w:color="auto" w:fill="auto"/>
              <w:spacing w:before="120" w:after="120"/>
              <w:ind w:left="140" w:right="272"/>
              <w:rPr>
                <w:rFonts w:ascii="Lato" w:eastAsia="Arial" w:hAnsi="Lato" w:cs="Arial"/>
                <w:sz w:val="18"/>
                <w:szCs w:val="18"/>
              </w:rPr>
            </w:pPr>
            <w:r w:rsidRPr="00C472E1">
              <w:rPr>
                <w:rFonts w:ascii="Lato" w:eastAsia="Arial" w:hAnsi="Lato" w:cs="Arial"/>
                <w:color w:val="auto"/>
                <w:sz w:val="18"/>
                <w:szCs w:val="18"/>
              </w:rPr>
              <w:t>Uzupełnienie uzasadnienia w zakresie wprowadzanego punktu 4b do art. 12b ustawy Pgik. W przypadku nałożenia obowiązku należy przewidzieć konsekwencje niezrealizowania takiego obowiązku.</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31ABB796" w14:textId="29166613" w:rsidR="00311AEB" w:rsidRPr="00712F29" w:rsidRDefault="00311AEB" w:rsidP="00712F29">
            <w:pPr>
              <w:pStyle w:val="Inne0"/>
              <w:shd w:val="clear" w:color="auto" w:fill="auto"/>
              <w:spacing w:before="120" w:after="120"/>
              <w:ind w:left="139" w:right="132"/>
              <w:rPr>
                <w:rFonts w:ascii="Lato" w:eastAsia="Arial" w:hAnsi="Lato" w:cs="Arial"/>
                <w:sz w:val="18"/>
                <w:szCs w:val="18"/>
              </w:rPr>
            </w:pPr>
            <w:r w:rsidRPr="00684AB8">
              <w:rPr>
                <w:rFonts w:ascii="Lato" w:eastAsia="Lato" w:hAnsi="Lato" w:cs="Lato"/>
                <w:color w:val="000000" w:themeColor="text1"/>
                <w:sz w:val="18"/>
                <w:szCs w:val="18"/>
              </w:rPr>
              <w:t>Uwaga bezprzedmiotowa w związku z odstąpieniem od wprowadzania przedmiotowej regulacji.</w:t>
            </w:r>
          </w:p>
        </w:tc>
      </w:tr>
      <w:tr w:rsidR="00311AEB" w:rsidRPr="00C472E1" w14:paraId="58E1A403" w14:textId="23AEBED9" w:rsidTr="001D2648">
        <w:tc>
          <w:tcPr>
            <w:tcW w:w="706" w:type="dxa"/>
            <w:tcBorders>
              <w:top w:val="single" w:sz="4" w:space="0" w:color="auto"/>
              <w:left w:val="single" w:sz="4" w:space="0" w:color="auto"/>
              <w:bottom w:val="single" w:sz="4" w:space="0" w:color="auto"/>
            </w:tcBorders>
            <w:shd w:val="clear" w:color="auto" w:fill="FFFFFF" w:themeFill="background1"/>
          </w:tcPr>
          <w:p w14:paraId="4850A47D"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58C331CA" w14:textId="195E978B" w:rsidR="00311AEB" w:rsidRPr="00C472E1" w:rsidRDefault="00311AEB" w:rsidP="00BA5790">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Lubelski Wojewódzki Inspektor Nadzoru 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5359FF2E" w14:textId="5CE8660B" w:rsidR="00311AEB" w:rsidRPr="00C472E1" w:rsidRDefault="00311AEB" w:rsidP="00BA5790">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b/>
                <w:bCs/>
                <w:color w:val="auto"/>
                <w:sz w:val="18"/>
                <w:szCs w:val="18"/>
              </w:rPr>
              <w:t>Art. 1 pkt 22 lit. f</w:t>
            </w:r>
            <w:r w:rsidRPr="00C472E1">
              <w:rPr>
                <w:rFonts w:ascii="Lato" w:eastAsia="Arial" w:hAnsi="Lato" w:cs="Arial"/>
                <w:color w:val="auto"/>
                <w:sz w:val="18"/>
                <w:szCs w:val="18"/>
              </w:rPr>
              <w:t>. W dodanym ust. 3a do art. 24  wskazano na wgląd, o którym mowa w ust. 3 pkt 4. Odwołano się do ust. 3 pkt 4 dotyczącego formy dokumentów udostępnianych przez starostę, a nie regulacji dotyczącej udostępniania polegającego na wglądzie. W obecnej formie przepis jest niespójny pojęciowo i należy rozważyć możliwość doprecyzowania lub  zmiany formy tego przepisu.</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5A9F96D3" w14:textId="77777777" w:rsidR="00311AEB" w:rsidRPr="00C472E1" w:rsidRDefault="00311AEB" w:rsidP="00BA5790">
            <w:pPr>
              <w:pStyle w:val="Inne0"/>
              <w:shd w:val="clear" w:color="auto" w:fill="auto"/>
              <w:spacing w:before="120" w:after="120"/>
              <w:ind w:left="140" w:right="272"/>
              <w:rPr>
                <w:rFonts w:ascii="Lato" w:eastAsia="Arial" w:hAnsi="Lato" w:cs="Arial"/>
                <w:b/>
                <w:bCs/>
                <w:color w:val="auto"/>
                <w:sz w:val="18"/>
                <w:szCs w:val="18"/>
              </w:rPr>
            </w:pPr>
            <w:r w:rsidRPr="00C472E1">
              <w:rPr>
                <w:rFonts w:ascii="Lato" w:eastAsia="Arial" w:hAnsi="Lato" w:cs="Arial"/>
                <w:b/>
                <w:bCs/>
                <w:color w:val="auto"/>
                <w:sz w:val="18"/>
                <w:szCs w:val="18"/>
              </w:rPr>
              <w:t>Art. 1 pkt 22 lit. f:</w:t>
            </w:r>
          </w:p>
          <w:p w14:paraId="3E9F57A9" w14:textId="376A0CE5" w:rsidR="00311AEB" w:rsidRPr="00C472E1" w:rsidRDefault="00311AEB" w:rsidP="00BA5790">
            <w:pPr>
              <w:pStyle w:val="Inne0"/>
              <w:shd w:val="clear" w:color="auto" w:fill="auto"/>
              <w:spacing w:before="120" w:after="120"/>
              <w:ind w:left="140" w:right="272"/>
              <w:rPr>
                <w:rFonts w:ascii="Lato" w:eastAsia="Arial" w:hAnsi="Lato" w:cs="Arial"/>
                <w:sz w:val="18"/>
                <w:szCs w:val="18"/>
              </w:rPr>
            </w:pPr>
            <w:r w:rsidRPr="00C472E1">
              <w:rPr>
                <w:rFonts w:ascii="Lato" w:eastAsia="Arial" w:hAnsi="Lato" w:cs="Arial"/>
                <w:color w:val="auto"/>
                <w:sz w:val="18"/>
                <w:szCs w:val="18"/>
              </w:rPr>
              <w:t>Konieczność doprecyzowania i zmiany redakcji dodanego ustępu 3a.</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01DC5E02" w14:textId="38F22144" w:rsidR="00311AEB" w:rsidRPr="00712F29" w:rsidRDefault="00311AEB" w:rsidP="00712F29">
            <w:pPr>
              <w:pStyle w:val="Inne0"/>
              <w:spacing w:before="120" w:after="120"/>
              <w:ind w:left="139" w:right="132"/>
              <w:rPr>
                <w:rFonts w:ascii="Lato" w:eastAsia="Arial" w:hAnsi="Lato" w:cs="Arial"/>
                <w:sz w:val="18"/>
                <w:szCs w:val="18"/>
              </w:rPr>
            </w:pPr>
            <w:r>
              <w:rPr>
                <w:rFonts w:ascii="Lato" w:eastAsia="Arial" w:hAnsi="Lato" w:cs="Arial"/>
                <w:sz w:val="18"/>
                <w:szCs w:val="18"/>
              </w:rPr>
              <w:t>Uwaga została uwzględniona</w:t>
            </w:r>
          </w:p>
        </w:tc>
      </w:tr>
      <w:tr w:rsidR="00311AEB" w:rsidRPr="00C472E1" w14:paraId="2A96DF12" w14:textId="7E0F17AA" w:rsidTr="001D2648">
        <w:tc>
          <w:tcPr>
            <w:tcW w:w="706" w:type="dxa"/>
            <w:tcBorders>
              <w:top w:val="single" w:sz="4" w:space="0" w:color="auto"/>
              <w:left w:val="single" w:sz="4" w:space="0" w:color="auto"/>
              <w:bottom w:val="single" w:sz="4" w:space="0" w:color="auto"/>
            </w:tcBorders>
            <w:shd w:val="clear" w:color="auto" w:fill="FFFFFF" w:themeFill="background1"/>
          </w:tcPr>
          <w:p w14:paraId="635DF097"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25E3B81C" w14:textId="7A7D8AC6" w:rsidR="00311AEB" w:rsidRPr="00C472E1" w:rsidRDefault="00311AEB" w:rsidP="00BA5790">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Lubelski Wojewódzki Inspektor Nadzoru 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2C1AC930" w14:textId="3D41C91D" w:rsidR="00311AEB" w:rsidRPr="00C472E1" w:rsidRDefault="00311AEB" w:rsidP="00BA5790">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b/>
                <w:bCs/>
                <w:sz w:val="18"/>
                <w:szCs w:val="18"/>
              </w:rPr>
              <w:t xml:space="preserve">Art. 1 pkt 23  </w:t>
            </w:r>
            <w:r w:rsidRPr="00C472E1">
              <w:rPr>
                <w:rFonts w:ascii="Lato" w:eastAsia="Arial" w:hAnsi="Lato" w:cs="Arial"/>
                <w:sz w:val="18"/>
                <w:szCs w:val="18"/>
              </w:rPr>
              <w:t>w zakresie dodanego</w:t>
            </w:r>
            <w:r w:rsidRPr="00C472E1">
              <w:rPr>
                <w:rFonts w:ascii="Lato" w:eastAsia="Arial" w:hAnsi="Lato" w:cs="Arial"/>
                <w:b/>
                <w:bCs/>
                <w:sz w:val="18"/>
                <w:szCs w:val="18"/>
              </w:rPr>
              <w:t xml:space="preserve"> </w:t>
            </w:r>
            <w:r w:rsidRPr="00C472E1">
              <w:rPr>
                <w:rFonts w:ascii="Lato" w:eastAsia="Arial" w:hAnsi="Lato" w:cs="Arial"/>
                <w:sz w:val="18"/>
                <w:szCs w:val="18"/>
              </w:rPr>
              <w:t>w art. 24a ust. 2c pkt 2 zmienianej ustawy Pgik. Złożenie wniosku o przeprowadzenie postępowania o rozgraniczenie z urzędu, budzi wątpliwości co do ostatecznego trybu tego postępowania (na wniosek czy z urzędu). Z uwagi na możliwość wystąpienia odmiennych interpretacji, proponuję zmianę sformułowania „do złożenia wniosku o przeprowadzenie” na „podjęcie działań w celu przeprowadzenia”</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1FCD28B1" w14:textId="77777777" w:rsidR="00311AEB" w:rsidRPr="00C472E1" w:rsidRDefault="00311AEB" w:rsidP="00BA5790">
            <w:pPr>
              <w:pStyle w:val="Inne0"/>
              <w:shd w:val="clear" w:color="auto" w:fill="auto"/>
              <w:spacing w:before="120" w:after="120"/>
              <w:ind w:left="140" w:right="272"/>
              <w:rPr>
                <w:rFonts w:ascii="Lato" w:eastAsia="Arial" w:hAnsi="Lato" w:cs="Arial"/>
                <w:color w:val="auto"/>
                <w:sz w:val="18"/>
                <w:szCs w:val="18"/>
              </w:rPr>
            </w:pPr>
            <w:r w:rsidRPr="00C472E1">
              <w:rPr>
                <w:rFonts w:ascii="Lato" w:eastAsia="Arial" w:hAnsi="Lato" w:cs="Arial"/>
                <w:b/>
                <w:bCs/>
                <w:color w:val="auto"/>
                <w:sz w:val="18"/>
                <w:szCs w:val="18"/>
              </w:rPr>
              <w:t>Art. 1 pkt 23  :</w:t>
            </w:r>
          </w:p>
          <w:p w14:paraId="1AA50710" w14:textId="1C9EC8E6" w:rsidR="00311AEB" w:rsidRPr="00C472E1" w:rsidRDefault="00311AEB" w:rsidP="00BA5790">
            <w:pPr>
              <w:pStyle w:val="Inne0"/>
              <w:shd w:val="clear" w:color="auto" w:fill="auto"/>
              <w:spacing w:before="120" w:after="120"/>
              <w:ind w:left="140" w:right="272"/>
              <w:rPr>
                <w:rFonts w:ascii="Lato" w:eastAsia="Arial" w:hAnsi="Lato" w:cs="Arial"/>
                <w:sz w:val="18"/>
                <w:szCs w:val="18"/>
              </w:rPr>
            </w:pPr>
            <w:r w:rsidRPr="00C472E1">
              <w:rPr>
                <w:rFonts w:ascii="Lato" w:eastAsia="Arial" w:hAnsi="Lato" w:cs="Arial"/>
                <w:color w:val="auto"/>
                <w:sz w:val="18"/>
                <w:szCs w:val="18"/>
              </w:rPr>
              <w:t>„2) podjęcie działań w celu przeprowadzenia postępowania o rozgraniczenie nieruchomości z urzędu, w przypadku sprzecznych dokumentów określających przebieg granic nieruchomości.”</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33CF4AAC" w14:textId="0A6ED2A0" w:rsidR="00311AEB" w:rsidRPr="00A2691C" w:rsidRDefault="00311AEB" w:rsidP="00A2691C">
            <w:pPr>
              <w:pStyle w:val="Inne0"/>
              <w:spacing w:before="120" w:after="120"/>
              <w:ind w:left="139" w:right="132"/>
              <w:rPr>
                <w:rFonts w:ascii="Lato" w:eastAsia="Arial" w:hAnsi="Lato" w:cs="Arial"/>
                <w:sz w:val="18"/>
                <w:szCs w:val="18"/>
              </w:rPr>
            </w:pPr>
            <w:r w:rsidRPr="00A2691C">
              <w:rPr>
                <w:rFonts w:ascii="Lato" w:eastAsia="Arial" w:hAnsi="Lato" w:cs="Arial"/>
                <w:sz w:val="18"/>
                <w:szCs w:val="18"/>
              </w:rPr>
              <w:t>Uwaga została uwzględniona</w:t>
            </w:r>
            <w:r>
              <w:rPr>
                <w:rFonts w:ascii="Lato" w:eastAsia="Arial" w:hAnsi="Lato" w:cs="Arial"/>
                <w:sz w:val="18"/>
                <w:szCs w:val="18"/>
              </w:rPr>
              <w:t xml:space="preserve"> z modyfikacją</w:t>
            </w:r>
            <w:r w:rsidRPr="00A2691C">
              <w:rPr>
                <w:rFonts w:ascii="Lato" w:eastAsia="Arial" w:hAnsi="Lato" w:cs="Arial"/>
                <w:sz w:val="18"/>
                <w:szCs w:val="18"/>
              </w:rPr>
              <w:t>.</w:t>
            </w:r>
          </w:p>
          <w:p w14:paraId="240BC3A8" w14:textId="327068D9" w:rsidR="00311AEB" w:rsidRPr="00712F29" w:rsidRDefault="00311AEB" w:rsidP="00A2691C">
            <w:pPr>
              <w:pStyle w:val="Inne0"/>
              <w:shd w:val="clear" w:color="auto" w:fill="auto"/>
              <w:spacing w:before="120" w:after="120"/>
              <w:ind w:left="139" w:right="132"/>
              <w:rPr>
                <w:rFonts w:ascii="Lato" w:eastAsia="Arial" w:hAnsi="Lato" w:cs="Arial"/>
                <w:sz w:val="18"/>
                <w:szCs w:val="18"/>
              </w:rPr>
            </w:pPr>
            <w:r w:rsidRPr="00A2691C">
              <w:rPr>
                <w:rFonts w:ascii="Lato" w:eastAsia="Arial" w:hAnsi="Lato" w:cs="Arial"/>
                <w:sz w:val="18"/>
                <w:szCs w:val="18"/>
              </w:rPr>
              <w:t>Stanowisko zawarte w odniesieniu do uwagi lp. 3</w:t>
            </w:r>
          </w:p>
        </w:tc>
      </w:tr>
      <w:tr w:rsidR="00311AEB" w:rsidRPr="00C472E1" w14:paraId="70E8E9D5" w14:textId="725DC7FD" w:rsidTr="001D2648">
        <w:tc>
          <w:tcPr>
            <w:tcW w:w="706" w:type="dxa"/>
            <w:tcBorders>
              <w:top w:val="single" w:sz="4" w:space="0" w:color="auto"/>
              <w:left w:val="single" w:sz="4" w:space="0" w:color="auto"/>
              <w:bottom w:val="single" w:sz="4" w:space="0" w:color="auto"/>
            </w:tcBorders>
            <w:shd w:val="clear" w:color="auto" w:fill="FFFFFF" w:themeFill="background1"/>
          </w:tcPr>
          <w:p w14:paraId="78F87C0B"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6FBBAF46" w14:textId="128DD4AF" w:rsidR="00311AEB" w:rsidRPr="00C472E1" w:rsidRDefault="00311AEB" w:rsidP="00BA5790">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Lubelski Wojewódzki Inspektor Nadzoru 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0E40053F" w14:textId="6624E8BB" w:rsidR="00311AEB" w:rsidRPr="00C472E1" w:rsidRDefault="00311AEB" w:rsidP="00BA5790">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b/>
                <w:bCs/>
                <w:sz w:val="18"/>
                <w:szCs w:val="18"/>
              </w:rPr>
              <w:t xml:space="preserve">Art. 1 pkt 27 </w:t>
            </w:r>
            <w:r w:rsidRPr="00C472E1">
              <w:rPr>
                <w:rFonts w:ascii="Lato" w:eastAsia="Arial" w:hAnsi="Lato" w:cs="Arial"/>
                <w:sz w:val="18"/>
                <w:szCs w:val="18"/>
              </w:rPr>
              <w:t>w</w:t>
            </w:r>
            <w:r w:rsidRPr="00C472E1">
              <w:rPr>
                <w:rFonts w:ascii="Lato" w:eastAsia="Arial" w:hAnsi="Lato" w:cs="Arial"/>
                <w:b/>
                <w:bCs/>
                <w:sz w:val="18"/>
                <w:szCs w:val="18"/>
              </w:rPr>
              <w:t xml:space="preserve"> </w:t>
            </w:r>
            <w:r w:rsidRPr="00C472E1">
              <w:rPr>
                <w:rFonts w:ascii="Lato" w:eastAsia="Arial" w:hAnsi="Lato" w:cs="Arial"/>
                <w:sz w:val="18"/>
                <w:szCs w:val="18"/>
              </w:rPr>
              <w:t>odniesieniu</w:t>
            </w:r>
            <w:r w:rsidRPr="00C472E1">
              <w:rPr>
                <w:rFonts w:ascii="Lato" w:eastAsia="Arial" w:hAnsi="Lato" w:cs="Arial"/>
                <w:b/>
                <w:bCs/>
                <w:sz w:val="18"/>
                <w:szCs w:val="18"/>
              </w:rPr>
              <w:t xml:space="preserve"> </w:t>
            </w:r>
            <w:r w:rsidRPr="00C472E1">
              <w:rPr>
                <w:rFonts w:ascii="Lato" w:eastAsia="Arial" w:hAnsi="Lato" w:cs="Arial"/>
                <w:sz w:val="18"/>
                <w:szCs w:val="18"/>
              </w:rPr>
              <w:t xml:space="preserve">dodanego w art. 26b ust. 1 pkt 2 lit. b do zmienianej ustawy, proponuję usunąć zapis " </w:t>
            </w:r>
            <w:r w:rsidRPr="00C472E1">
              <w:rPr>
                <w:rFonts w:ascii="Lato" w:eastAsia="Arial" w:hAnsi="Lato" w:cs="Arial"/>
                <w:i/>
                <w:iCs/>
                <w:sz w:val="18"/>
                <w:szCs w:val="18"/>
              </w:rPr>
              <w:t>niebędących wynikiem działań człowieka</w:t>
            </w:r>
            <w:r w:rsidRPr="00C472E1">
              <w:rPr>
                <w:rFonts w:ascii="Lato" w:eastAsia="Arial" w:hAnsi="Lato" w:cs="Arial"/>
                <w:sz w:val="18"/>
                <w:szCs w:val="18"/>
              </w:rPr>
              <w:t xml:space="preserve"> " Zapis wprowadza pojęcia nieostre,  trudne do interpretacji. Wprowadzenie ww. ograniczenia może być sprzeczne z definicją klasyfikacji gruntów . Klasa bonitacyjna nie jest bowiem efektem zabiegów agrotechnicznych, działania bądź zaniechania właściciela (np. odłogowanie ), skoro według ustawodawcy o klasie bonitacyjnej rozstrzygają przede wszystkim względy genetyczne gleb, tj. ich pochodzenie.  Wyrok Naczelnego Sądu Administracyjnego z dnia 6 maja 2022 r., sygn. I OSK 1747/21 i </w:t>
            </w:r>
            <w:r w:rsidRPr="00C472E1">
              <w:rPr>
                <w:rFonts w:ascii="Lato" w:eastAsia="Arial" w:hAnsi="Lato" w:cs="Arial"/>
                <w:sz w:val="18"/>
                <w:szCs w:val="18"/>
              </w:rPr>
              <w:lastRenderedPageBreak/>
              <w:t>wyroku I OSK 2010/21 z 19 października 2022 r.,</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31013FC0" w14:textId="77777777" w:rsidR="00311AEB" w:rsidRPr="00C472E1" w:rsidRDefault="00311AEB" w:rsidP="00BA5790">
            <w:pPr>
              <w:pStyle w:val="Inne0"/>
              <w:shd w:val="clear" w:color="auto" w:fill="auto"/>
              <w:spacing w:before="120" w:after="120"/>
              <w:ind w:left="140" w:right="272"/>
              <w:rPr>
                <w:rFonts w:ascii="Lato" w:eastAsia="Arial" w:hAnsi="Lato" w:cs="Arial"/>
                <w:b/>
                <w:bCs/>
                <w:color w:val="auto"/>
                <w:sz w:val="18"/>
                <w:szCs w:val="18"/>
              </w:rPr>
            </w:pPr>
            <w:r w:rsidRPr="00C472E1">
              <w:rPr>
                <w:rFonts w:ascii="Lato" w:eastAsia="Arial" w:hAnsi="Lato" w:cs="Arial"/>
                <w:b/>
                <w:bCs/>
                <w:color w:val="auto"/>
                <w:sz w:val="18"/>
                <w:szCs w:val="18"/>
              </w:rPr>
              <w:lastRenderedPageBreak/>
              <w:t>Art. 1 pkt 27 :</w:t>
            </w:r>
          </w:p>
          <w:p w14:paraId="4915FC41" w14:textId="17F77F38" w:rsidR="00311AEB" w:rsidRPr="00C472E1" w:rsidRDefault="00311AEB" w:rsidP="00BA5790">
            <w:pPr>
              <w:pStyle w:val="Inne0"/>
              <w:shd w:val="clear" w:color="auto" w:fill="auto"/>
              <w:spacing w:before="120" w:after="120"/>
              <w:ind w:left="140" w:right="272"/>
              <w:rPr>
                <w:rFonts w:ascii="Lato" w:eastAsia="Arial" w:hAnsi="Lato" w:cs="Arial"/>
                <w:sz w:val="18"/>
                <w:szCs w:val="18"/>
              </w:rPr>
            </w:pPr>
            <w:r w:rsidRPr="00C472E1">
              <w:rPr>
                <w:rFonts w:ascii="Lato" w:eastAsia="Arial" w:hAnsi="Lato" w:cs="Arial"/>
                <w:color w:val="auto"/>
                <w:sz w:val="18"/>
                <w:szCs w:val="18"/>
              </w:rPr>
              <w:t>„b) zaistnienia nieodwracalnych i trwałych zmian w profilu glebowym powodujących zmianę przydatności produkcyjnej gleby,”</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4EE287E4" w14:textId="6A2B454D" w:rsidR="00311AEB" w:rsidRPr="00A2691C" w:rsidRDefault="00311AEB" w:rsidP="00A2691C">
            <w:pPr>
              <w:pStyle w:val="Inne0"/>
              <w:spacing w:before="120" w:after="120"/>
              <w:ind w:left="139" w:right="132"/>
              <w:rPr>
                <w:rFonts w:ascii="Lato" w:eastAsia="Arial" w:hAnsi="Lato" w:cs="Arial"/>
                <w:sz w:val="18"/>
                <w:szCs w:val="18"/>
              </w:rPr>
            </w:pPr>
            <w:r w:rsidRPr="00A2691C">
              <w:rPr>
                <w:rFonts w:ascii="Lato" w:eastAsia="Arial" w:hAnsi="Lato" w:cs="Arial"/>
                <w:sz w:val="18"/>
                <w:szCs w:val="18"/>
              </w:rPr>
              <w:t>Uwaga nie</w:t>
            </w:r>
            <w:r>
              <w:rPr>
                <w:rFonts w:ascii="Lato" w:eastAsia="Arial" w:hAnsi="Lato" w:cs="Arial"/>
                <w:sz w:val="18"/>
                <w:szCs w:val="18"/>
              </w:rPr>
              <w:t xml:space="preserve"> została </w:t>
            </w:r>
            <w:r w:rsidRPr="00A2691C">
              <w:rPr>
                <w:rFonts w:ascii="Lato" w:eastAsia="Arial" w:hAnsi="Lato" w:cs="Arial"/>
                <w:sz w:val="18"/>
                <w:szCs w:val="18"/>
              </w:rPr>
              <w:t>uwzględniona</w:t>
            </w:r>
            <w:r>
              <w:rPr>
                <w:rFonts w:ascii="Lato" w:eastAsia="Arial" w:hAnsi="Lato" w:cs="Arial"/>
                <w:sz w:val="18"/>
                <w:szCs w:val="18"/>
              </w:rPr>
              <w:t>.</w:t>
            </w:r>
          </w:p>
          <w:p w14:paraId="12CE2B73" w14:textId="5A8DF97C" w:rsidR="00311AEB" w:rsidRPr="00712F29" w:rsidRDefault="00311AEB" w:rsidP="00A2691C">
            <w:pPr>
              <w:pStyle w:val="Inne0"/>
              <w:shd w:val="clear" w:color="auto" w:fill="auto"/>
              <w:spacing w:before="120" w:after="120"/>
              <w:ind w:left="139" w:right="132"/>
              <w:rPr>
                <w:rFonts w:ascii="Lato" w:eastAsia="Arial" w:hAnsi="Lato" w:cs="Arial"/>
                <w:sz w:val="18"/>
                <w:szCs w:val="18"/>
              </w:rPr>
            </w:pPr>
            <w:r w:rsidRPr="00A2691C">
              <w:rPr>
                <w:rFonts w:ascii="Lato" w:eastAsia="Arial" w:hAnsi="Lato" w:cs="Arial"/>
                <w:sz w:val="18"/>
                <w:szCs w:val="18"/>
              </w:rPr>
              <w:t>Proponowana treść przepisu ma na celu wyeliminowanie sytuacji, w których właściciel nieruchomości swoimi działaniami próbuje obniżyć klasę gleby w celu uniknięcia opłat za wyłączenie gruntów z produkcji rolnej lub leśnej.</w:t>
            </w:r>
          </w:p>
        </w:tc>
      </w:tr>
      <w:tr w:rsidR="00311AEB" w:rsidRPr="00C472E1" w14:paraId="0CA21B76" w14:textId="0A659C0B" w:rsidTr="001D2648">
        <w:tc>
          <w:tcPr>
            <w:tcW w:w="706" w:type="dxa"/>
            <w:tcBorders>
              <w:top w:val="single" w:sz="4" w:space="0" w:color="auto"/>
              <w:left w:val="single" w:sz="4" w:space="0" w:color="auto"/>
              <w:bottom w:val="single" w:sz="4" w:space="0" w:color="auto"/>
            </w:tcBorders>
            <w:shd w:val="clear" w:color="auto" w:fill="FFFFFF" w:themeFill="background1"/>
          </w:tcPr>
          <w:p w14:paraId="325F8126"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14EA5085" w14:textId="0CD8525A" w:rsidR="00311AEB" w:rsidRPr="00C472E1" w:rsidRDefault="00311AEB" w:rsidP="00BA5790">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Lubelski Wojewódzki Inspektor Nadzoru 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7C1FBD41" w14:textId="61DBF35A" w:rsidR="00311AEB" w:rsidRPr="00C472E1" w:rsidRDefault="00311AEB" w:rsidP="00BA5790">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b/>
                <w:bCs/>
                <w:sz w:val="18"/>
                <w:szCs w:val="18"/>
              </w:rPr>
              <w:t xml:space="preserve">Art. 1 pkt 27 </w:t>
            </w:r>
            <w:r w:rsidRPr="00C472E1">
              <w:rPr>
                <w:rFonts w:ascii="Lato" w:eastAsia="Arial" w:hAnsi="Lato" w:cs="Arial"/>
                <w:sz w:val="18"/>
                <w:szCs w:val="18"/>
              </w:rPr>
              <w:t>w zakresie dodanego art. 26b ust. 2 do ustawy Pgik. Ustawa wprowadza sprzeczną z kpa konstrukcję  - formy decyzji dotyczącej odmowy wszczęcia  postępowania. KPA stanowi, że odmowa wszczęcia postępowania  następuje  jedynie w fazie wstępnej postępowania  bez przeprowadzenia postępowania dowodowego wyłącznie w postanowieniu.  Z projektu zaś wynika, że odmowa wszczęcia postępowania wymagać będzie postępowania  dowodowego, a skutkiem jego przeprowadzenia będzie decyzja administracyjna.  Powołany w proponowanym przepisie art. 61a ust. 1 Kpa wskazuje wprost na wydanie postanowienia.</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4E13A76D" w14:textId="77777777" w:rsidR="00311AEB" w:rsidRPr="00C472E1" w:rsidRDefault="00311AEB" w:rsidP="00BA5790">
            <w:pPr>
              <w:pStyle w:val="Inne0"/>
              <w:shd w:val="clear" w:color="auto" w:fill="auto"/>
              <w:spacing w:before="120" w:after="120"/>
              <w:ind w:left="140" w:right="272"/>
              <w:rPr>
                <w:rFonts w:ascii="Lato" w:eastAsia="Arial" w:hAnsi="Lato" w:cs="Arial"/>
                <w:b/>
                <w:bCs/>
                <w:color w:val="auto"/>
                <w:sz w:val="18"/>
                <w:szCs w:val="18"/>
              </w:rPr>
            </w:pPr>
            <w:r w:rsidRPr="00C472E1">
              <w:rPr>
                <w:rFonts w:ascii="Lato" w:eastAsia="Arial" w:hAnsi="Lato" w:cs="Arial"/>
                <w:b/>
                <w:bCs/>
                <w:color w:val="auto"/>
                <w:sz w:val="18"/>
                <w:szCs w:val="18"/>
              </w:rPr>
              <w:t>Art. 1 pkt 27:</w:t>
            </w:r>
          </w:p>
          <w:p w14:paraId="68AC56A1" w14:textId="630AD15E" w:rsidR="00311AEB" w:rsidRPr="00C472E1" w:rsidRDefault="00311AEB" w:rsidP="00BA5790">
            <w:pPr>
              <w:pStyle w:val="Inne0"/>
              <w:shd w:val="clear" w:color="auto" w:fill="auto"/>
              <w:spacing w:before="120" w:after="120"/>
              <w:ind w:left="140" w:right="272"/>
              <w:rPr>
                <w:rFonts w:ascii="Lato" w:eastAsia="Arial" w:hAnsi="Lato" w:cs="Arial"/>
                <w:sz w:val="18"/>
                <w:szCs w:val="18"/>
              </w:rPr>
            </w:pPr>
            <w:r w:rsidRPr="00C472E1">
              <w:rPr>
                <w:rFonts w:ascii="Lato" w:eastAsia="Arial" w:hAnsi="Lato" w:cs="Arial"/>
                <w:color w:val="auto"/>
                <w:sz w:val="18"/>
                <w:szCs w:val="18"/>
              </w:rPr>
              <w:t>„Art. 26b ust. 2. Odmowa wszczęcia postępowania administracyjnego w sprawie ustalenia gleboznawczej klasyfikacji gruntów następuje w drodze  postanowienia, po stwierdzeniu braku zaistnienia przesłanek , o których mowa w ust. 1 pkt 2, oraz w przypadkach określonych w art. 61a § 1 Kodeksu postępowania administracyjnego.”</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421BB21E" w14:textId="77777777" w:rsidR="00311AEB" w:rsidRDefault="00311AEB" w:rsidP="00712F29">
            <w:pPr>
              <w:pStyle w:val="Inne0"/>
              <w:shd w:val="clear" w:color="auto" w:fill="auto"/>
              <w:spacing w:before="120" w:after="120"/>
              <w:ind w:left="139" w:right="132"/>
              <w:rPr>
                <w:rFonts w:ascii="Lato" w:eastAsia="Arial" w:hAnsi="Lato" w:cs="Arial"/>
                <w:sz w:val="18"/>
                <w:szCs w:val="18"/>
              </w:rPr>
            </w:pPr>
            <w:r>
              <w:rPr>
                <w:rFonts w:ascii="Lato" w:eastAsia="Arial" w:hAnsi="Lato" w:cs="Arial"/>
                <w:sz w:val="18"/>
                <w:szCs w:val="18"/>
              </w:rPr>
              <w:t>Uwaga została uwzględniona z modyfikacją.</w:t>
            </w:r>
          </w:p>
          <w:p w14:paraId="77200D7C" w14:textId="7274BD9D" w:rsidR="00311AEB" w:rsidRPr="00712F29" w:rsidRDefault="00311AEB" w:rsidP="00712F29">
            <w:pPr>
              <w:pStyle w:val="Inne0"/>
              <w:shd w:val="clear" w:color="auto" w:fill="auto"/>
              <w:spacing w:before="120" w:after="120"/>
              <w:ind w:left="139" w:right="132"/>
              <w:rPr>
                <w:rFonts w:ascii="Lato" w:eastAsia="Arial" w:hAnsi="Lato" w:cs="Arial"/>
                <w:sz w:val="18"/>
                <w:szCs w:val="18"/>
              </w:rPr>
            </w:pPr>
            <w:r w:rsidRPr="00A2691C">
              <w:rPr>
                <w:rFonts w:ascii="Lato" w:eastAsia="Arial" w:hAnsi="Lato" w:cs="Arial"/>
                <w:sz w:val="18"/>
                <w:szCs w:val="18"/>
              </w:rPr>
              <w:t xml:space="preserve">Stanowisko zawarte w odniesieniu do uwagi lp. </w:t>
            </w:r>
            <w:r>
              <w:rPr>
                <w:rFonts w:ascii="Lato" w:eastAsia="Arial" w:hAnsi="Lato" w:cs="Arial"/>
                <w:sz w:val="18"/>
                <w:szCs w:val="18"/>
              </w:rPr>
              <w:t>6</w:t>
            </w:r>
            <w:r w:rsidRPr="00A2691C">
              <w:rPr>
                <w:rFonts w:ascii="Lato" w:eastAsia="Arial" w:hAnsi="Lato" w:cs="Arial"/>
                <w:sz w:val="18"/>
                <w:szCs w:val="18"/>
              </w:rPr>
              <w:t>3</w:t>
            </w:r>
          </w:p>
        </w:tc>
      </w:tr>
      <w:tr w:rsidR="00311AEB" w:rsidRPr="00C472E1" w14:paraId="038E8E76" w14:textId="23B256CB" w:rsidTr="001D2648">
        <w:tc>
          <w:tcPr>
            <w:tcW w:w="706" w:type="dxa"/>
            <w:tcBorders>
              <w:top w:val="single" w:sz="4" w:space="0" w:color="auto"/>
              <w:left w:val="single" w:sz="4" w:space="0" w:color="auto"/>
              <w:bottom w:val="single" w:sz="4" w:space="0" w:color="auto"/>
            </w:tcBorders>
            <w:shd w:val="clear" w:color="auto" w:fill="FFFFFF" w:themeFill="background1"/>
          </w:tcPr>
          <w:p w14:paraId="420443C7"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38A8EED4" w14:textId="310EFC02" w:rsidR="00311AEB" w:rsidRPr="00C472E1" w:rsidRDefault="00311AEB" w:rsidP="00BA5790">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Lubelski Wojewódzki Inspektor Nadzoru 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43DF0412" w14:textId="26E6B20B" w:rsidR="00311AEB" w:rsidRPr="00C472E1" w:rsidRDefault="00311AEB" w:rsidP="00BA5790">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b/>
                <w:bCs/>
                <w:sz w:val="18"/>
                <w:szCs w:val="18"/>
              </w:rPr>
              <w:t xml:space="preserve">Art. 1 pkt 27 </w:t>
            </w:r>
            <w:r w:rsidRPr="00C472E1">
              <w:rPr>
                <w:rFonts w:ascii="Lato" w:eastAsia="Arial" w:hAnsi="Lato" w:cs="Arial"/>
                <w:sz w:val="18"/>
                <w:szCs w:val="18"/>
              </w:rPr>
              <w:t>w zakresie dodanego art. 26c ust. 1 pkt 1 do ustawy Pgik. Z uwagi na wątpliwości interpretacyjne i różne rozwiązania stosowane przez organy administracji geodezyjnej, przy funkcjonowaniu ugruntowanej linii orzeczniczej, proponuję jednoznaczne wskazanie że klasyfikator występuje w tego typu postępowaniach jako biegły w rozumieniu art. 84 § 1 kpa. W tym celu należy dopisać  "który jest biegłym w rozumieniu przepisów kpa".</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7B491740" w14:textId="77777777" w:rsidR="00311AEB" w:rsidRPr="00C472E1" w:rsidRDefault="00311AEB" w:rsidP="00BA5790">
            <w:pPr>
              <w:pStyle w:val="Inne0"/>
              <w:shd w:val="clear" w:color="auto" w:fill="auto"/>
              <w:spacing w:before="120" w:after="120"/>
              <w:ind w:left="140" w:right="272"/>
              <w:rPr>
                <w:rFonts w:ascii="Lato" w:eastAsia="Arial" w:hAnsi="Lato" w:cs="Arial"/>
                <w:color w:val="auto"/>
                <w:sz w:val="18"/>
                <w:szCs w:val="18"/>
              </w:rPr>
            </w:pPr>
            <w:r w:rsidRPr="00C472E1">
              <w:rPr>
                <w:rFonts w:ascii="Lato" w:eastAsia="Arial" w:hAnsi="Lato" w:cs="Arial"/>
                <w:b/>
                <w:bCs/>
                <w:color w:val="auto"/>
                <w:sz w:val="18"/>
                <w:szCs w:val="18"/>
              </w:rPr>
              <w:t>Art. 1 pkt 27:</w:t>
            </w:r>
          </w:p>
          <w:p w14:paraId="5DAC0433" w14:textId="3E0DE87D" w:rsidR="00311AEB" w:rsidRPr="00C472E1" w:rsidRDefault="00311AEB" w:rsidP="00BA5790">
            <w:pPr>
              <w:pStyle w:val="Inne0"/>
              <w:shd w:val="clear" w:color="auto" w:fill="auto"/>
              <w:spacing w:before="120" w:after="120"/>
              <w:ind w:left="140" w:right="272"/>
              <w:rPr>
                <w:rFonts w:ascii="Lato" w:eastAsia="Arial" w:hAnsi="Lato" w:cs="Arial"/>
                <w:sz w:val="18"/>
                <w:szCs w:val="18"/>
              </w:rPr>
            </w:pPr>
            <w:r w:rsidRPr="00C472E1">
              <w:rPr>
                <w:rFonts w:ascii="Lato" w:eastAsia="Arial" w:hAnsi="Lato" w:cs="Arial"/>
                <w:color w:val="auto"/>
                <w:sz w:val="18"/>
                <w:szCs w:val="18"/>
              </w:rPr>
              <w:t>„1) zleca wykonanie operatu klasyfikacyjnego klasyfikatorowi gruntów który jest biegłym w rozumieniu przepisów Kodeksu postępowania administracyjnego i upoważnia go do wykonania prac klasyfikacyjnych;”</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26786648" w14:textId="167326E8" w:rsidR="00311AEB" w:rsidRDefault="00311AEB" w:rsidP="00712F29">
            <w:pPr>
              <w:pStyle w:val="Inne0"/>
              <w:shd w:val="clear" w:color="auto" w:fill="auto"/>
              <w:spacing w:before="120" w:after="120"/>
              <w:ind w:left="139" w:right="132"/>
              <w:rPr>
                <w:rFonts w:ascii="Lato" w:eastAsia="Arial" w:hAnsi="Lato" w:cs="Arial"/>
                <w:sz w:val="18"/>
                <w:szCs w:val="18"/>
              </w:rPr>
            </w:pPr>
            <w:r>
              <w:rPr>
                <w:rFonts w:ascii="Lato" w:eastAsia="Arial" w:hAnsi="Lato" w:cs="Arial"/>
                <w:sz w:val="18"/>
                <w:szCs w:val="18"/>
              </w:rPr>
              <w:t>Uwaga nie została uwzględniona.</w:t>
            </w:r>
          </w:p>
          <w:p w14:paraId="0BB87042" w14:textId="656E1EBE" w:rsidR="00311AEB" w:rsidRPr="00712F29" w:rsidRDefault="00AF79FE" w:rsidP="00712F29">
            <w:pPr>
              <w:pStyle w:val="Inne0"/>
              <w:shd w:val="clear" w:color="auto" w:fill="auto"/>
              <w:spacing w:before="120" w:after="120"/>
              <w:ind w:left="139" w:right="132"/>
              <w:rPr>
                <w:rFonts w:ascii="Lato" w:eastAsia="Arial" w:hAnsi="Lato" w:cs="Arial"/>
                <w:sz w:val="18"/>
                <w:szCs w:val="18"/>
              </w:rPr>
            </w:pPr>
            <w:r>
              <w:rPr>
                <w:rFonts w:ascii="Lato" w:eastAsia="Arial" w:hAnsi="Lato" w:cs="Arial"/>
                <w:sz w:val="18"/>
                <w:szCs w:val="18"/>
              </w:rPr>
              <w:t>Brak konieczności wskazywania w</w:t>
            </w:r>
            <w:r w:rsidR="00311AEB" w:rsidRPr="00C472E1">
              <w:rPr>
                <w:rFonts w:ascii="Lato" w:eastAsia="Arial" w:hAnsi="Lato" w:cs="Arial"/>
                <w:sz w:val="18"/>
                <w:szCs w:val="18"/>
              </w:rPr>
              <w:t xml:space="preserve"> projektowanych przepisach, że klasyfikator występuje w postępowaniu jako biegły.</w:t>
            </w:r>
          </w:p>
        </w:tc>
      </w:tr>
      <w:tr w:rsidR="00311AEB" w:rsidRPr="00C472E1" w14:paraId="210A0B03" w14:textId="3DB74488" w:rsidTr="001D2648">
        <w:tc>
          <w:tcPr>
            <w:tcW w:w="706" w:type="dxa"/>
            <w:tcBorders>
              <w:top w:val="single" w:sz="4" w:space="0" w:color="auto"/>
              <w:left w:val="single" w:sz="4" w:space="0" w:color="auto"/>
              <w:bottom w:val="single" w:sz="4" w:space="0" w:color="auto"/>
            </w:tcBorders>
            <w:shd w:val="clear" w:color="auto" w:fill="FFFFFF" w:themeFill="background1"/>
          </w:tcPr>
          <w:p w14:paraId="0EFBFFD7"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74928CB5" w14:textId="369CCF2A" w:rsidR="00311AEB" w:rsidRPr="00C472E1" w:rsidRDefault="00311AEB" w:rsidP="00BA5790">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Lubelski Wojewódzki Inspektor Nadzoru 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352CDF09" w14:textId="38C44A3C" w:rsidR="00311AEB" w:rsidRPr="00C472E1" w:rsidRDefault="00311AEB" w:rsidP="00BA5790">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b/>
                <w:bCs/>
                <w:color w:val="000000" w:themeColor="text1"/>
                <w:sz w:val="18"/>
                <w:szCs w:val="18"/>
              </w:rPr>
              <w:t>Art. 1 pkt 28 lit e</w:t>
            </w:r>
            <w:r w:rsidRPr="00C472E1">
              <w:rPr>
                <w:rFonts w:ascii="Lato" w:eastAsia="Arial" w:hAnsi="Lato" w:cs="Arial"/>
                <w:color w:val="000000" w:themeColor="text1"/>
                <w:sz w:val="18"/>
                <w:szCs w:val="18"/>
              </w:rPr>
              <w:t>. W dodanym do art. 28b ust. 3a odwołano się do ustępu 3 który został uchylony art. 1 pkt 28 lit. d. Dodatkowo – brak doprecyzowania, kto stwierdza aktualność mapy zasadniczej. Czy jest to geodeta uprawniony, projektant, czy też może uczestnik procesu budowlanego lub urzędnik. Proponujemy by aktualność potwierdzał geodeta uprawniony. Pozwoli to wykonywanie projektów na aktualnych mapach spełniających wymogi przepisów prawa, jak też podniesie poziom bezpieczeństwa realizacji inwestycji.</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5D60C0AD" w14:textId="77777777" w:rsidR="00311AEB" w:rsidRPr="00C472E1" w:rsidRDefault="00311AEB" w:rsidP="00BA5790">
            <w:pPr>
              <w:pStyle w:val="Inne0"/>
              <w:shd w:val="clear" w:color="auto" w:fill="auto"/>
              <w:spacing w:before="120" w:after="120"/>
              <w:ind w:left="140" w:right="272"/>
              <w:rPr>
                <w:rFonts w:ascii="Lato" w:hAnsi="Lato"/>
                <w:color w:val="auto"/>
                <w:sz w:val="18"/>
                <w:szCs w:val="18"/>
              </w:rPr>
            </w:pPr>
            <w:r w:rsidRPr="00C472E1">
              <w:rPr>
                <w:rFonts w:ascii="Lato" w:eastAsia="Arial" w:hAnsi="Lato" w:cs="Arial"/>
                <w:b/>
                <w:bCs/>
                <w:color w:val="auto"/>
                <w:sz w:val="18"/>
                <w:szCs w:val="18"/>
              </w:rPr>
              <w:t>Art. 1 pkt 28 lit e:</w:t>
            </w:r>
          </w:p>
          <w:p w14:paraId="157529AC" w14:textId="63CCA7BA" w:rsidR="00311AEB" w:rsidRPr="00C472E1" w:rsidRDefault="00311AEB" w:rsidP="00BA5790">
            <w:pPr>
              <w:pStyle w:val="Inne0"/>
              <w:shd w:val="clear" w:color="auto" w:fill="auto"/>
              <w:spacing w:before="120" w:after="120"/>
              <w:ind w:left="140" w:right="272"/>
              <w:rPr>
                <w:rFonts w:ascii="Lato" w:eastAsia="Arial" w:hAnsi="Lato" w:cs="Arial"/>
                <w:sz w:val="18"/>
                <w:szCs w:val="18"/>
              </w:rPr>
            </w:pPr>
            <w:r w:rsidRPr="00C472E1">
              <w:rPr>
                <w:rFonts w:ascii="Lato" w:hAnsi="Lato"/>
                <w:color w:val="auto"/>
                <w:sz w:val="18"/>
                <w:szCs w:val="18"/>
              </w:rPr>
              <w:t>„</w:t>
            </w:r>
            <w:r w:rsidRPr="00C472E1">
              <w:rPr>
                <w:rFonts w:ascii="Lato" w:hAnsi="Lato" w:cs="Arial"/>
                <w:color w:val="auto"/>
                <w:sz w:val="18"/>
                <w:szCs w:val="18"/>
              </w:rPr>
              <w:t>3a. Poprzez aktualną mapę zasadniczą, należy rozumieć mapę, której  zgodność treści ze stanem faktycznym w terenie zostanie potwierdzona przez geodetę uprawnionego</w:t>
            </w:r>
            <w:r w:rsidRPr="00C472E1">
              <w:rPr>
                <w:rFonts w:ascii="Lato" w:hAnsi="Lato"/>
                <w:color w:val="auto"/>
                <w:sz w:val="18"/>
                <w:szCs w:val="18"/>
              </w:rPr>
              <w:t>.”</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362A4EE0" w14:textId="77777777" w:rsidR="00311AEB" w:rsidRDefault="00311AEB" w:rsidP="008B4AC2">
            <w:pPr>
              <w:pStyle w:val="Inne0"/>
              <w:shd w:val="clear" w:color="auto" w:fill="auto"/>
              <w:spacing w:before="120" w:after="120"/>
              <w:ind w:left="139" w:right="132"/>
              <w:rPr>
                <w:rFonts w:ascii="Lato" w:eastAsia="Arial" w:hAnsi="Lato" w:cs="Arial"/>
                <w:sz w:val="18"/>
                <w:szCs w:val="18"/>
              </w:rPr>
            </w:pPr>
            <w:r>
              <w:rPr>
                <w:rFonts w:ascii="Lato" w:eastAsia="Arial" w:hAnsi="Lato" w:cs="Arial"/>
                <w:sz w:val="18"/>
                <w:szCs w:val="18"/>
              </w:rPr>
              <w:t>Uwaga nie została uwzględniona.</w:t>
            </w:r>
          </w:p>
          <w:p w14:paraId="3ACCE3DB" w14:textId="6E96A94A" w:rsidR="00311AEB" w:rsidRPr="00712F29" w:rsidRDefault="00311AEB" w:rsidP="00712F29">
            <w:pPr>
              <w:pStyle w:val="Inne0"/>
              <w:spacing w:before="120" w:after="120"/>
              <w:ind w:left="139" w:right="132"/>
              <w:rPr>
                <w:rFonts w:ascii="Lato" w:eastAsia="Arial" w:hAnsi="Lato" w:cs="Arial"/>
                <w:sz w:val="18"/>
                <w:szCs w:val="18"/>
              </w:rPr>
            </w:pPr>
            <w:r>
              <w:rPr>
                <w:rFonts w:ascii="Lato" w:eastAsia="Arial" w:hAnsi="Lato" w:cs="Arial"/>
                <w:sz w:val="18"/>
                <w:szCs w:val="18"/>
              </w:rPr>
              <w:t xml:space="preserve">O aktualności mapy stanowi jej zgodność ze stanem faktycznym w terenie a nie podpis geodety. Proponowany przepis spowoduje obniżenie jakości materiałów przekazywanych na narady koordynacyjne i zmniejszy </w:t>
            </w:r>
            <w:r w:rsidRPr="008B4AC2">
              <w:rPr>
                <w:rFonts w:ascii="Lato" w:eastAsia="Arial" w:hAnsi="Lato" w:cs="Arial"/>
                <w:sz w:val="18"/>
                <w:szCs w:val="18"/>
              </w:rPr>
              <w:t>poziom bezpieczeństwa realizacji inwestycji</w:t>
            </w:r>
            <w:r>
              <w:rPr>
                <w:rFonts w:ascii="Lato" w:eastAsia="Arial" w:hAnsi="Lato" w:cs="Arial"/>
                <w:sz w:val="18"/>
                <w:szCs w:val="18"/>
              </w:rPr>
              <w:t xml:space="preserve"> – ponieważ aktualną mapą w rozumieniu proponowanego przepisu będzie miała również nieaktualna mapa zasadnicza sprzed kilku lat, ponieważ będzie miała podpis geodety (naniesiony lata wstecz).</w:t>
            </w:r>
          </w:p>
        </w:tc>
      </w:tr>
      <w:tr w:rsidR="00311AEB" w:rsidRPr="00C472E1" w14:paraId="39E86998" w14:textId="614E2937" w:rsidTr="001D2648">
        <w:tc>
          <w:tcPr>
            <w:tcW w:w="706" w:type="dxa"/>
            <w:tcBorders>
              <w:top w:val="single" w:sz="4" w:space="0" w:color="auto"/>
              <w:left w:val="single" w:sz="4" w:space="0" w:color="auto"/>
              <w:bottom w:val="single" w:sz="4" w:space="0" w:color="auto"/>
            </w:tcBorders>
            <w:shd w:val="clear" w:color="auto" w:fill="FFFFFF" w:themeFill="background1"/>
          </w:tcPr>
          <w:p w14:paraId="1955287E"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72FF184D" w14:textId="3D4B8694" w:rsidR="00311AEB" w:rsidRPr="00C472E1" w:rsidRDefault="00311AEB" w:rsidP="00BA5790">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Lubelski Wojewódzki Inspektor Nadzoru 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1576A6D9" w14:textId="77777777" w:rsidR="00311AEB" w:rsidRPr="00C472E1" w:rsidRDefault="00311AEB" w:rsidP="00BA5790">
            <w:pPr>
              <w:pStyle w:val="Inne0"/>
              <w:shd w:val="clear" w:color="auto" w:fill="auto"/>
              <w:spacing w:before="120" w:after="120"/>
              <w:ind w:left="132" w:right="125"/>
              <w:rPr>
                <w:rFonts w:ascii="Lato" w:eastAsia="Arial" w:hAnsi="Lato" w:cs="Arial"/>
                <w:b/>
                <w:bCs/>
                <w:sz w:val="18"/>
                <w:szCs w:val="18"/>
              </w:rPr>
            </w:pPr>
            <w:r w:rsidRPr="00C472E1">
              <w:rPr>
                <w:rFonts w:ascii="Lato" w:eastAsia="Arial" w:hAnsi="Lato" w:cs="Arial"/>
                <w:b/>
                <w:bCs/>
                <w:sz w:val="18"/>
                <w:szCs w:val="18"/>
              </w:rPr>
              <w:t>Art. 1 pkt 65 lit. a</w:t>
            </w:r>
          </w:p>
          <w:p w14:paraId="3F543A75" w14:textId="03EB8676" w:rsidR="00311AEB" w:rsidRPr="00C472E1" w:rsidRDefault="00311AEB" w:rsidP="00BA5790">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sz w:val="18"/>
                <w:szCs w:val="18"/>
              </w:rPr>
              <w:t xml:space="preserve">W dodanym zdaniu „W skład </w:t>
            </w:r>
            <w:r w:rsidRPr="00C472E1">
              <w:rPr>
                <w:rFonts w:ascii="Lato" w:eastAsia="Arial" w:hAnsi="Lato" w:cs="Arial"/>
                <w:b/>
                <w:bCs/>
                <w:sz w:val="18"/>
                <w:szCs w:val="18"/>
              </w:rPr>
              <w:t>komisji dyscyplinarnych</w:t>
            </w:r>
            <w:r w:rsidRPr="00C472E1">
              <w:rPr>
                <w:rFonts w:ascii="Lato" w:eastAsia="Arial" w:hAnsi="Lato" w:cs="Arial"/>
                <w:sz w:val="18"/>
                <w:szCs w:val="18"/>
              </w:rPr>
              <w:t xml:space="preserve"> powinna wchodzić co najmniej </w:t>
            </w:r>
            <w:r w:rsidRPr="00C472E1">
              <w:rPr>
                <w:rFonts w:ascii="Lato" w:eastAsia="Arial" w:hAnsi="Lato" w:cs="Arial"/>
                <w:b/>
                <w:bCs/>
                <w:sz w:val="18"/>
                <w:szCs w:val="18"/>
              </w:rPr>
              <w:t>jednak</w:t>
            </w:r>
            <w:r w:rsidRPr="00C472E1">
              <w:rPr>
                <w:rFonts w:ascii="Lato" w:eastAsia="Arial" w:hAnsi="Lato" w:cs="Arial"/>
                <w:sz w:val="18"/>
                <w:szCs w:val="18"/>
              </w:rPr>
              <w:t xml:space="preserve"> osoba z wykształceniem prawniczym i jedna osoba posiadająca uprawnienia zawodowe z dziedziny geodezji i kartografii” dotyczy </w:t>
            </w:r>
            <w:r w:rsidRPr="00C472E1">
              <w:rPr>
                <w:rFonts w:ascii="Lato" w:eastAsia="Arial" w:hAnsi="Lato" w:cs="Arial"/>
                <w:b/>
                <w:bCs/>
                <w:sz w:val="18"/>
                <w:szCs w:val="18"/>
              </w:rPr>
              <w:t xml:space="preserve">składu </w:t>
            </w:r>
            <w:r w:rsidRPr="00C472E1">
              <w:rPr>
                <w:rFonts w:ascii="Lato" w:eastAsia="Arial" w:hAnsi="Lato" w:cs="Arial"/>
                <w:b/>
                <w:bCs/>
                <w:sz w:val="18"/>
                <w:szCs w:val="18"/>
              </w:rPr>
              <w:lastRenderedPageBreak/>
              <w:t>komisji</w:t>
            </w:r>
            <w:r w:rsidRPr="00C472E1">
              <w:rPr>
                <w:rFonts w:ascii="Lato" w:eastAsia="Arial" w:hAnsi="Lato" w:cs="Arial"/>
                <w:sz w:val="18"/>
                <w:szCs w:val="18"/>
              </w:rPr>
              <w:t>, co jest niespójne ze zdaniem pierwszym zmienianego przepisu, jak też z zapisem art. 1 pkt 62  lit. b gdzie odmiennie kształtuje się wymogi dotyczące członków komisji. Przepis ten dotyczy zapewne członków składu orzekającego, w związku z czym proponuję zmianę treści dodanego zdania, łącznie ze zmianą słowa „jednak” na jedna, co było jak sadzę wynikiem oczywistej omyłki.</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7D92161C" w14:textId="77777777" w:rsidR="00311AEB" w:rsidRPr="00C472E1" w:rsidRDefault="00311AEB" w:rsidP="00BA5790">
            <w:pPr>
              <w:pStyle w:val="Inne0"/>
              <w:shd w:val="clear" w:color="auto" w:fill="auto"/>
              <w:spacing w:before="120" w:after="120"/>
              <w:ind w:left="140" w:right="272"/>
              <w:rPr>
                <w:rFonts w:ascii="Lato" w:eastAsia="Arial" w:hAnsi="Lato" w:cs="Arial"/>
                <w:b/>
                <w:bCs/>
                <w:sz w:val="18"/>
                <w:szCs w:val="18"/>
              </w:rPr>
            </w:pPr>
            <w:r w:rsidRPr="00C472E1">
              <w:rPr>
                <w:rFonts w:ascii="Lato" w:eastAsia="Arial" w:hAnsi="Lato" w:cs="Arial"/>
                <w:b/>
                <w:bCs/>
                <w:sz w:val="18"/>
                <w:szCs w:val="18"/>
              </w:rPr>
              <w:lastRenderedPageBreak/>
              <w:t>Art. 1 pkt 65 lit. a:</w:t>
            </w:r>
          </w:p>
          <w:p w14:paraId="1D537758" w14:textId="686727AE" w:rsidR="00311AEB" w:rsidRPr="00C472E1" w:rsidRDefault="00311AEB" w:rsidP="00BA5790">
            <w:pPr>
              <w:pStyle w:val="Inne0"/>
              <w:shd w:val="clear" w:color="auto" w:fill="auto"/>
              <w:spacing w:before="120" w:after="120"/>
              <w:ind w:left="140" w:right="272"/>
              <w:rPr>
                <w:rFonts w:ascii="Lato" w:eastAsia="Arial" w:hAnsi="Lato" w:cs="Arial"/>
                <w:sz w:val="18"/>
                <w:szCs w:val="18"/>
              </w:rPr>
            </w:pPr>
            <w:r w:rsidRPr="00C472E1">
              <w:rPr>
                <w:rFonts w:ascii="Lato" w:eastAsia="Arial" w:hAnsi="Lato" w:cs="Arial"/>
                <w:sz w:val="18"/>
                <w:szCs w:val="18"/>
              </w:rPr>
              <w:t xml:space="preserve">„a) w ust. 1 dodaje się zdanie drugie w brzmieniu „W składzie orzekającym   powinna się znaleźć co najmniej jedna osoba z wykształceniem prawniczym i jedna osoba posiadająca uprawnienia zawodowe z </w:t>
            </w:r>
            <w:r w:rsidRPr="00C472E1">
              <w:rPr>
                <w:rFonts w:ascii="Lato" w:eastAsia="Arial" w:hAnsi="Lato" w:cs="Arial"/>
                <w:sz w:val="18"/>
                <w:szCs w:val="18"/>
              </w:rPr>
              <w:lastRenderedPageBreak/>
              <w:t>dziedziny geodezji i kartografii.”,”</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0E9008F6" w14:textId="16C5E7CF" w:rsidR="00311AEB" w:rsidRPr="00712F29" w:rsidRDefault="00311AEB" w:rsidP="00712F29">
            <w:pPr>
              <w:pStyle w:val="Inne0"/>
              <w:shd w:val="clear" w:color="auto" w:fill="auto"/>
              <w:spacing w:before="120" w:after="120"/>
              <w:ind w:left="139" w:right="132"/>
              <w:rPr>
                <w:rFonts w:ascii="Lato" w:eastAsia="Arial" w:hAnsi="Lato" w:cs="Arial"/>
                <w:sz w:val="18"/>
                <w:szCs w:val="18"/>
              </w:rPr>
            </w:pPr>
            <w:r>
              <w:rPr>
                <w:rFonts w:ascii="Lato" w:eastAsia="Arial" w:hAnsi="Lato" w:cs="Arial"/>
                <w:sz w:val="18"/>
                <w:szCs w:val="18"/>
              </w:rPr>
              <w:lastRenderedPageBreak/>
              <w:t>Uwaga została uwzględniona</w:t>
            </w:r>
          </w:p>
        </w:tc>
      </w:tr>
      <w:tr w:rsidR="00311AEB" w:rsidRPr="00C472E1" w14:paraId="32CD17AF" w14:textId="46B48103" w:rsidTr="001D2648">
        <w:tc>
          <w:tcPr>
            <w:tcW w:w="706" w:type="dxa"/>
            <w:tcBorders>
              <w:top w:val="single" w:sz="4" w:space="0" w:color="auto"/>
              <w:left w:val="single" w:sz="4" w:space="0" w:color="auto"/>
              <w:bottom w:val="single" w:sz="4" w:space="0" w:color="auto"/>
            </w:tcBorders>
            <w:shd w:val="clear" w:color="auto" w:fill="FFFFFF" w:themeFill="background1"/>
          </w:tcPr>
          <w:p w14:paraId="2427C96E"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2567594E" w14:textId="586A339F" w:rsidR="00311AEB" w:rsidRPr="00C472E1" w:rsidRDefault="00311AEB" w:rsidP="00BA5790">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Lubelski Wojewódzki Inspektor Nadzoru 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08D9BEBC" w14:textId="7D4B4CCD" w:rsidR="00311AEB" w:rsidRPr="00C472E1" w:rsidRDefault="00311AEB" w:rsidP="00BA5790">
            <w:pPr>
              <w:pStyle w:val="Inne0"/>
              <w:shd w:val="clear" w:color="auto" w:fill="auto"/>
              <w:spacing w:before="120" w:after="120"/>
              <w:ind w:left="132" w:right="125"/>
              <w:rPr>
                <w:rFonts w:ascii="Lato" w:eastAsia="Arial" w:hAnsi="Lato" w:cs="Arial"/>
                <w:sz w:val="18"/>
                <w:szCs w:val="18"/>
              </w:rPr>
            </w:pPr>
            <w:r w:rsidRPr="00C472E1">
              <w:rPr>
                <w:rFonts w:ascii="Lato" w:hAnsi="Lato" w:cs="Arial"/>
                <w:b/>
                <w:bCs/>
                <w:sz w:val="18"/>
                <w:szCs w:val="18"/>
              </w:rPr>
              <w:t>Art. 1 pkt 75</w:t>
            </w:r>
            <w:r w:rsidRPr="00C472E1">
              <w:rPr>
                <w:rFonts w:ascii="Lato" w:hAnsi="Lato" w:cs="Arial"/>
                <w:sz w:val="18"/>
                <w:szCs w:val="18"/>
              </w:rPr>
              <w:t xml:space="preserve"> – określenie łącznego limitu wynagrodzeń rzecznika i członków komisji za przeprowadzenie postępowania jako kwoty nieprzekraczającej połowy </w:t>
            </w:r>
            <w:r w:rsidRPr="00C472E1">
              <w:rPr>
                <w:rFonts w:ascii="Lato" w:hAnsi="Lato" w:cs="Arial"/>
                <w:b/>
                <w:bCs/>
                <w:sz w:val="18"/>
                <w:szCs w:val="18"/>
              </w:rPr>
              <w:t>przeciętnego miesięcznego minimalnego wynagrodzenia</w:t>
            </w:r>
            <w:r w:rsidRPr="00C472E1">
              <w:rPr>
                <w:rFonts w:ascii="Lato" w:hAnsi="Lato" w:cs="Arial"/>
                <w:sz w:val="18"/>
                <w:szCs w:val="18"/>
              </w:rPr>
              <w:t xml:space="preserve"> za pracę, odnosi się do nomenklatury nie  funkcjonującej w przepisach prawa, które nie jest wskazane również w powołanym art. 2 ust. 5 ustawy o minimalnym wynagrodzeniu za pracę. Zapis ten wymaga doprecyzowania sposobu określania wynagrodzenia oraz wskazanie jednoznacznie o jaką podstawę do dalszych wyliczeń chodzi, ponieważ </w:t>
            </w:r>
            <w:r w:rsidRPr="00C472E1">
              <w:rPr>
                <w:rFonts w:ascii="Lato" w:hAnsi="Lato" w:cs="Arial"/>
                <w:b/>
                <w:bCs/>
                <w:sz w:val="18"/>
                <w:szCs w:val="18"/>
              </w:rPr>
              <w:t>minimalne wynagrodzenie za pracę</w:t>
            </w:r>
            <w:r w:rsidRPr="00C472E1">
              <w:rPr>
                <w:rFonts w:ascii="Lato" w:hAnsi="Lato" w:cs="Arial"/>
                <w:sz w:val="18"/>
                <w:szCs w:val="18"/>
              </w:rPr>
              <w:t xml:space="preserve"> to obecnie 4666 zł brutto miesięcznie, a w I kwartale 2025 r </w:t>
            </w:r>
            <w:r w:rsidRPr="00C472E1">
              <w:rPr>
                <w:rFonts w:ascii="Lato" w:hAnsi="Lato" w:cs="Arial"/>
                <w:b/>
                <w:bCs/>
                <w:sz w:val="18"/>
                <w:szCs w:val="18"/>
              </w:rPr>
              <w:t>przeciętne wynagrodzenie w gospodarce narodowej</w:t>
            </w:r>
            <w:r w:rsidRPr="00C472E1">
              <w:rPr>
                <w:rFonts w:ascii="Lato" w:hAnsi="Lato" w:cs="Arial"/>
                <w:sz w:val="18"/>
                <w:szCs w:val="18"/>
              </w:rPr>
              <w:t xml:space="preserve"> to 8962,28 brutto (wg komunikatu Prezesa Głównego Urzędu Statystycznego z dnia 9 maja 2025 r. w sprawie przeciętnego wynagrodzenia w pierwszym kwartale 2025 r.). Zapis jest niespójny z wyliczeniami zawartymi w OSR z którego wynika że postępowanie dyscyplinarne będzie kosztować 105% minimalnego wynagrodzenia za pracę co daje ok. 55% przeciętnego wynagrodzenie w gospodarce narodowej.</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4CCE3FD8" w14:textId="77777777" w:rsidR="00311AEB" w:rsidRPr="00C472E1" w:rsidRDefault="00311AEB" w:rsidP="00BA5790">
            <w:pPr>
              <w:pStyle w:val="Inne0"/>
              <w:shd w:val="clear" w:color="auto" w:fill="auto"/>
              <w:spacing w:before="120" w:after="120"/>
              <w:ind w:left="140" w:right="272"/>
              <w:rPr>
                <w:rFonts w:ascii="Lato" w:hAnsi="Lato" w:cs="Arial"/>
                <w:b/>
                <w:sz w:val="18"/>
                <w:szCs w:val="18"/>
              </w:rPr>
            </w:pPr>
            <w:r w:rsidRPr="00C472E1">
              <w:rPr>
                <w:rFonts w:ascii="Lato" w:hAnsi="Lato" w:cs="Arial"/>
                <w:b/>
                <w:sz w:val="18"/>
                <w:szCs w:val="18"/>
              </w:rPr>
              <w:t xml:space="preserve">Art. 1 pkt 75 : </w:t>
            </w:r>
          </w:p>
          <w:p w14:paraId="2476EB05" w14:textId="1F74268D" w:rsidR="00311AEB" w:rsidRPr="00C472E1" w:rsidRDefault="00311AEB" w:rsidP="00BA5790">
            <w:pPr>
              <w:pStyle w:val="Inne0"/>
              <w:shd w:val="clear" w:color="auto" w:fill="auto"/>
              <w:spacing w:before="120" w:after="120"/>
              <w:ind w:left="140" w:right="272"/>
              <w:rPr>
                <w:rFonts w:ascii="Lato" w:eastAsia="Arial" w:hAnsi="Lato" w:cs="Arial"/>
                <w:sz w:val="18"/>
                <w:szCs w:val="18"/>
              </w:rPr>
            </w:pPr>
            <w:r w:rsidRPr="00C472E1">
              <w:rPr>
                <w:rFonts w:ascii="Lato" w:eastAsia="Arial" w:hAnsi="Lato" w:cs="Arial"/>
                <w:bCs/>
                <w:sz w:val="18"/>
                <w:szCs w:val="18"/>
              </w:rPr>
              <w:t>Konieczne doprecyzowanie i zmiana treści przepisu, z uwagi na niespójne z OSR i nie wynikające z przepisów prawa wskazanie kwoty bazowej i sposobu wyliczenia wynagrodzeń.</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15C61A0C" w14:textId="7BDFF8B3" w:rsidR="00311AEB" w:rsidRPr="00712F29" w:rsidRDefault="00311AEB" w:rsidP="00712F29">
            <w:pPr>
              <w:pStyle w:val="Inne0"/>
              <w:shd w:val="clear" w:color="auto" w:fill="auto"/>
              <w:spacing w:before="120" w:after="120"/>
              <w:ind w:left="139" w:right="132"/>
              <w:rPr>
                <w:rFonts w:ascii="Lato" w:eastAsia="Arial" w:hAnsi="Lato" w:cs="Arial"/>
                <w:sz w:val="18"/>
                <w:szCs w:val="18"/>
              </w:rPr>
            </w:pPr>
            <w:r>
              <w:rPr>
                <w:rFonts w:ascii="Lato" w:eastAsia="Arial" w:hAnsi="Lato" w:cs="Arial"/>
                <w:sz w:val="18"/>
                <w:szCs w:val="18"/>
              </w:rPr>
              <w:t>Uwaga została uwzględniona</w:t>
            </w:r>
          </w:p>
        </w:tc>
      </w:tr>
      <w:tr w:rsidR="00311AEB" w:rsidRPr="00C472E1" w14:paraId="4C96CD27" w14:textId="6BE1FC8C" w:rsidTr="001D2648">
        <w:tc>
          <w:tcPr>
            <w:tcW w:w="706" w:type="dxa"/>
            <w:tcBorders>
              <w:top w:val="single" w:sz="4" w:space="0" w:color="auto"/>
              <w:left w:val="single" w:sz="4" w:space="0" w:color="auto"/>
              <w:bottom w:val="single" w:sz="4" w:space="0" w:color="auto"/>
            </w:tcBorders>
            <w:shd w:val="clear" w:color="auto" w:fill="FFFFFF" w:themeFill="background1"/>
          </w:tcPr>
          <w:p w14:paraId="011256AB"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250E5951" w14:textId="77777777" w:rsidR="00311AEB" w:rsidRPr="00C472E1" w:rsidRDefault="00311AEB" w:rsidP="00BA5790">
            <w:pPr>
              <w:pStyle w:val="Inne0"/>
              <w:shd w:val="clear" w:color="auto" w:fill="auto"/>
              <w:spacing w:before="120" w:after="120"/>
              <w:ind w:left="132" w:right="133"/>
              <w:rPr>
                <w:rFonts w:ascii="Lato" w:hAnsi="Lato"/>
                <w:sz w:val="18"/>
                <w:szCs w:val="18"/>
              </w:rPr>
            </w:pPr>
            <w:r w:rsidRPr="00C472E1">
              <w:rPr>
                <w:rFonts w:ascii="Lato" w:hAnsi="Lato"/>
                <w:sz w:val="18"/>
                <w:szCs w:val="18"/>
              </w:rPr>
              <w:t>Wojewoda</w:t>
            </w:r>
          </w:p>
          <w:p w14:paraId="37937EAE" w14:textId="3285368B" w:rsidR="00311AEB" w:rsidRPr="00C472E1" w:rsidRDefault="00311AEB" w:rsidP="00BA5790">
            <w:pPr>
              <w:pStyle w:val="Inne0"/>
              <w:shd w:val="clear" w:color="auto" w:fill="auto"/>
              <w:spacing w:before="120" w:after="120"/>
              <w:ind w:left="132" w:right="133"/>
              <w:rPr>
                <w:rFonts w:ascii="Lato" w:eastAsia="Arial" w:hAnsi="Lato" w:cs="Arial"/>
                <w:sz w:val="18"/>
                <w:szCs w:val="18"/>
              </w:rPr>
            </w:pPr>
            <w:r w:rsidRPr="00C472E1">
              <w:rPr>
                <w:rFonts w:ascii="Lato" w:hAnsi="Lato"/>
                <w:sz w:val="18"/>
                <w:szCs w:val="18"/>
              </w:rPr>
              <w:t>Lubelski</w:t>
            </w:r>
          </w:p>
        </w:tc>
        <w:tc>
          <w:tcPr>
            <w:tcW w:w="4235" w:type="dxa"/>
            <w:tcBorders>
              <w:top w:val="single" w:sz="4" w:space="0" w:color="auto"/>
              <w:left w:val="single" w:sz="4" w:space="0" w:color="auto"/>
              <w:bottom w:val="single" w:sz="4" w:space="0" w:color="auto"/>
            </w:tcBorders>
            <w:shd w:val="clear" w:color="auto" w:fill="FFFFFF" w:themeFill="background1"/>
          </w:tcPr>
          <w:p w14:paraId="3B8A3C3A" w14:textId="77777777" w:rsidR="00311AEB" w:rsidRPr="00C472E1" w:rsidRDefault="00311AEB" w:rsidP="00BA5790">
            <w:pPr>
              <w:pStyle w:val="Inne0"/>
              <w:shd w:val="clear" w:color="auto" w:fill="auto"/>
              <w:spacing w:before="120" w:after="120"/>
              <w:ind w:left="132" w:right="125"/>
              <w:rPr>
                <w:rFonts w:ascii="Lato" w:hAnsi="Lato"/>
                <w:sz w:val="18"/>
                <w:szCs w:val="18"/>
              </w:rPr>
            </w:pPr>
            <w:r w:rsidRPr="00C472E1">
              <w:rPr>
                <w:rFonts w:ascii="Lato" w:hAnsi="Lato"/>
                <w:sz w:val="18"/>
                <w:szCs w:val="18"/>
              </w:rPr>
              <w:t>art.1 pkt 42 lit. b</w:t>
            </w:r>
          </w:p>
          <w:p w14:paraId="41354CB8" w14:textId="77777777" w:rsidR="00311AEB" w:rsidRPr="00C472E1" w:rsidRDefault="00311AEB" w:rsidP="00BA5790">
            <w:pPr>
              <w:pStyle w:val="Inne0"/>
              <w:shd w:val="clear" w:color="auto" w:fill="auto"/>
              <w:spacing w:before="120" w:after="120"/>
              <w:ind w:left="132" w:right="125"/>
              <w:rPr>
                <w:rFonts w:ascii="Lato" w:hAnsi="Lato"/>
                <w:sz w:val="18"/>
                <w:szCs w:val="18"/>
              </w:rPr>
            </w:pPr>
            <w:r w:rsidRPr="00C472E1">
              <w:rPr>
                <w:rFonts w:ascii="Lato" w:hAnsi="Lato"/>
                <w:sz w:val="18"/>
                <w:szCs w:val="18"/>
              </w:rPr>
              <w:t>„4. Podziału dotacji celowych, o których mowa w art. 49 ust. 1 ustawy z dnia 1 października 2024r. o dochodach jednostek samorządu terytorialnego (Dz. U. poz. 1572 i 1717), na realizację rządowych zadań zleconych z zakresu geodezji i kartografii dla poszczególnych jednostek samorządu terytorialnego dokonuje wojewoda po uzyskaniu opinii Głównego Geodety Kraju.”</w:t>
            </w:r>
          </w:p>
          <w:p w14:paraId="34CD0BE8" w14:textId="77777777" w:rsidR="00311AEB" w:rsidRPr="00C472E1" w:rsidRDefault="00311AEB" w:rsidP="00BA5790">
            <w:pPr>
              <w:pStyle w:val="Inne0"/>
              <w:shd w:val="clear" w:color="auto" w:fill="auto"/>
              <w:spacing w:before="120" w:after="120"/>
              <w:ind w:left="132" w:right="125"/>
              <w:rPr>
                <w:rFonts w:ascii="Lato" w:hAnsi="Lato"/>
                <w:sz w:val="18"/>
                <w:szCs w:val="18"/>
              </w:rPr>
            </w:pPr>
            <w:r w:rsidRPr="00C472E1">
              <w:rPr>
                <w:rFonts w:ascii="Lato" w:hAnsi="Lato"/>
                <w:sz w:val="18"/>
                <w:szCs w:val="18"/>
              </w:rPr>
              <w:lastRenderedPageBreak/>
              <w:t>w związku z art. 1 pkt 8 lit. a tiret drugie:</w:t>
            </w:r>
          </w:p>
          <w:p w14:paraId="306F9CE9" w14:textId="394E8DB0" w:rsidR="00311AEB" w:rsidRPr="00C472E1" w:rsidRDefault="00311AEB" w:rsidP="00BA5790">
            <w:pPr>
              <w:pStyle w:val="Inne0"/>
              <w:shd w:val="clear" w:color="auto" w:fill="auto"/>
              <w:spacing w:before="120" w:after="120"/>
              <w:ind w:left="132" w:right="125"/>
              <w:rPr>
                <w:rFonts w:ascii="Lato" w:eastAsia="Arial" w:hAnsi="Lato" w:cs="Arial"/>
                <w:sz w:val="18"/>
                <w:szCs w:val="18"/>
              </w:rPr>
            </w:pPr>
            <w:r w:rsidRPr="00C472E1">
              <w:rPr>
                <w:rFonts w:ascii="Lato" w:hAnsi="Lato"/>
                <w:sz w:val="18"/>
                <w:szCs w:val="18"/>
              </w:rPr>
              <w:t>„13a) opiniuje podział przez wojewodów dotacji celowych dla poszczególnych jednostek samorządu terytorialnego na realizację rządowych zadań zleconych z zakresu geodezji i kartografii;”</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159E5A94" w14:textId="77777777" w:rsidR="00311AEB" w:rsidRPr="00C472E1" w:rsidRDefault="00311AEB" w:rsidP="00BA5790">
            <w:pPr>
              <w:pStyle w:val="Inne0"/>
              <w:shd w:val="clear" w:color="auto" w:fill="auto"/>
              <w:spacing w:before="120" w:after="120"/>
              <w:ind w:left="140" w:right="272"/>
              <w:rPr>
                <w:rFonts w:ascii="Lato" w:hAnsi="Lato"/>
                <w:sz w:val="18"/>
                <w:szCs w:val="18"/>
              </w:rPr>
            </w:pPr>
            <w:r w:rsidRPr="00C472E1">
              <w:rPr>
                <w:rFonts w:ascii="Lato" w:hAnsi="Lato"/>
                <w:sz w:val="18"/>
                <w:szCs w:val="18"/>
              </w:rPr>
              <w:lastRenderedPageBreak/>
              <w:t>art. 1 pkt 42 lit. b</w:t>
            </w:r>
          </w:p>
          <w:p w14:paraId="770597BC" w14:textId="77777777" w:rsidR="00311AEB" w:rsidRPr="00C472E1" w:rsidRDefault="00311AEB" w:rsidP="00BA5790">
            <w:pPr>
              <w:pStyle w:val="Inne0"/>
              <w:shd w:val="clear" w:color="auto" w:fill="auto"/>
              <w:spacing w:before="120" w:after="120"/>
              <w:ind w:left="140" w:right="272"/>
              <w:rPr>
                <w:rFonts w:ascii="Lato" w:hAnsi="Lato"/>
                <w:sz w:val="18"/>
                <w:szCs w:val="18"/>
              </w:rPr>
            </w:pPr>
            <w:r w:rsidRPr="00C472E1">
              <w:rPr>
                <w:rFonts w:ascii="Lato" w:hAnsi="Lato"/>
                <w:sz w:val="18"/>
                <w:szCs w:val="18"/>
              </w:rPr>
              <w:t xml:space="preserve">„4. Podziału dotacji celowych, o których mowa w art. 49 ust. 1 ustawy z dnia 1 października 2024r. o dochodach jednostek samorządu terytorialnego (Dz. U. poz. 1572 i 1717), na realizację rządowych zadań zleconych z zakresu geodezji i kartografii dla poszczególnych jednostek samorządu terytorialnego dokonuje wojewoda po uzyskaniu, na etapie projektu ustawy budżetowej oraz zawiadomień z ustawy </w:t>
            </w:r>
            <w:r w:rsidRPr="00C472E1">
              <w:rPr>
                <w:rFonts w:ascii="Lato" w:hAnsi="Lato"/>
                <w:sz w:val="18"/>
                <w:szCs w:val="18"/>
              </w:rPr>
              <w:lastRenderedPageBreak/>
              <w:t>budżetowej, opinii Głównego Geodety Kraju.”</w:t>
            </w:r>
          </w:p>
          <w:p w14:paraId="2C9AFB70" w14:textId="77777777" w:rsidR="00311AEB" w:rsidRPr="00C472E1" w:rsidRDefault="00311AEB" w:rsidP="00BA5790">
            <w:pPr>
              <w:pStyle w:val="Inne0"/>
              <w:shd w:val="clear" w:color="auto" w:fill="auto"/>
              <w:spacing w:before="120" w:after="120"/>
              <w:ind w:left="140" w:right="272"/>
              <w:rPr>
                <w:rFonts w:ascii="Lato" w:hAnsi="Lato"/>
                <w:sz w:val="18"/>
                <w:szCs w:val="18"/>
              </w:rPr>
            </w:pPr>
            <w:r w:rsidRPr="00C472E1">
              <w:rPr>
                <w:rFonts w:ascii="Lato" w:hAnsi="Lato"/>
                <w:sz w:val="18"/>
                <w:szCs w:val="18"/>
              </w:rPr>
              <w:t>w związku z art. 1 pkt 8 lit. a tiret drugie:</w:t>
            </w:r>
          </w:p>
          <w:p w14:paraId="44E36D1D" w14:textId="50ACC024" w:rsidR="00311AEB" w:rsidRPr="00C472E1" w:rsidRDefault="00311AEB" w:rsidP="00BA5790">
            <w:pPr>
              <w:pStyle w:val="Inne0"/>
              <w:shd w:val="clear" w:color="auto" w:fill="auto"/>
              <w:spacing w:before="120" w:after="120"/>
              <w:ind w:left="140" w:right="272"/>
              <w:rPr>
                <w:rFonts w:ascii="Lato" w:eastAsia="Arial" w:hAnsi="Lato" w:cs="Arial"/>
                <w:sz w:val="18"/>
                <w:szCs w:val="18"/>
              </w:rPr>
            </w:pPr>
            <w:r w:rsidRPr="00C472E1">
              <w:rPr>
                <w:rFonts w:ascii="Lato" w:hAnsi="Lato"/>
                <w:sz w:val="18"/>
                <w:szCs w:val="18"/>
              </w:rPr>
              <w:t>„13a) opiniuje, na etapie projektu ustawy budżetowej oraz zawiadomień z ustawy budżetowej, podział przez wojewodów dotacji celowych dla poszczególnych jednostek samorządu terytorialnego na realizację rządowych zadań zleconych z zakresu geodezji i kartografii;”</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6D7C34AC" w14:textId="77777777" w:rsidR="00311AEB" w:rsidRPr="008B4AC2" w:rsidRDefault="00311AEB" w:rsidP="008B4AC2">
            <w:pPr>
              <w:pStyle w:val="Inne0"/>
              <w:spacing w:before="120" w:after="120"/>
              <w:ind w:left="139" w:right="132"/>
              <w:rPr>
                <w:rFonts w:ascii="Lato" w:eastAsia="Arial" w:hAnsi="Lato" w:cs="Arial"/>
                <w:sz w:val="18"/>
                <w:szCs w:val="18"/>
              </w:rPr>
            </w:pPr>
            <w:r w:rsidRPr="008B4AC2">
              <w:rPr>
                <w:rFonts w:ascii="Lato" w:eastAsia="Arial" w:hAnsi="Lato" w:cs="Arial"/>
                <w:sz w:val="18"/>
                <w:szCs w:val="18"/>
              </w:rPr>
              <w:lastRenderedPageBreak/>
              <w:t>Uwaga nie została uwzględniona.</w:t>
            </w:r>
          </w:p>
          <w:p w14:paraId="57A27DEB" w14:textId="50FD9F26" w:rsidR="00311AEB" w:rsidRPr="00712F29" w:rsidRDefault="00311AEB" w:rsidP="008B4AC2">
            <w:pPr>
              <w:pStyle w:val="Inne0"/>
              <w:spacing w:before="120" w:after="120"/>
              <w:ind w:left="139" w:right="132"/>
              <w:rPr>
                <w:rFonts w:ascii="Lato" w:eastAsia="Arial" w:hAnsi="Lato" w:cs="Arial"/>
                <w:sz w:val="18"/>
                <w:szCs w:val="18"/>
              </w:rPr>
            </w:pPr>
            <w:r w:rsidRPr="008B4AC2">
              <w:rPr>
                <w:rFonts w:ascii="Lato" w:eastAsia="Arial" w:hAnsi="Lato" w:cs="Arial"/>
                <w:sz w:val="18"/>
                <w:szCs w:val="18"/>
              </w:rPr>
              <w:t>Stanowisko zawarte w odniesieniu do uwagi lp. 3</w:t>
            </w:r>
          </w:p>
        </w:tc>
      </w:tr>
      <w:tr w:rsidR="00311AEB" w:rsidRPr="00C472E1" w14:paraId="7EC4BD81" w14:textId="0FC59257" w:rsidTr="001D2648">
        <w:tc>
          <w:tcPr>
            <w:tcW w:w="706" w:type="dxa"/>
            <w:tcBorders>
              <w:top w:val="single" w:sz="4" w:space="0" w:color="auto"/>
              <w:left w:val="single" w:sz="4" w:space="0" w:color="auto"/>
              <w:bottom w:val="single" w:sz="4" w:space="0" w:color="auto"/>
            </w:tcBorders>
            <w:shd w:val="clear" w:color="auto" w:fill="FFFFFF" w:themeFill="background1"/>
          </w:tcPr>
          <w:p w14:paraId="504934E6"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0E5417B9" w14:textId="77777777" w:rsidR="00311AEB" w:rsidRPr="00C472E1" w:rsidRDefault="00311AEB" w:rsidP="00BA5790">
            <w:pPr>
              <w:pStyle w:val="Inne0"/>
              <w:shd w:val="clear" w:color="auto" w:fill="auto"/>
              <w:spacing w:before="120" w:after="120"/>
              <w:ind w:left="132" w:right="133"/>
              <w:rPr>
                <w:rFonts w:ascii="Lato" w:hAnsi="Lato"/>
                <w:sz w:val="18"/>
                <w:szCs w:val="18"/>
              </w:rPr>
            </w:pPr>
            <w:r w:rsidRPr="00C472E1">
              <w:rPr>
                <w:rFonts w:ascii="Lato" w:hAnsi="Lato"/>
                <w:sz w:val="18"/>
                <w:szCs w:val="18"/>
              </w:rPr>
              <w:t>Wojewoda</w:t>
            </w:r>
          </w:p>
          <w:p w14:paraId="237F2C54" w14:textId="4B1EC43C" w:rsidR="00311AEB" w:rsidRPr="00C472E1" w:rsidRDefault="00311AEB" w:rsidP="00BA5790">
            <w:pPr>
              <w:pStyle w:val="Inne0"/>
              <w:shd w:val="clear" w:color="auto" w:fill="auto"/>
              <w:spacing w:before="120" w:after="120"/>
              <w:ind w:left="132" w:right="133"/>
              <w:rPr>
                <w:rFonts w:ascii="Lato" w:eastAsia="Arial" w:hAnsi="Lato" w:cs="Arial"/>
                <w:sz w:val="18"/>
                <w:szCs w:val="18"/>
              </w:rPr>
            </w:pPr>
            <w:r w:rsidRPr="00C472E1">
              <w:rPr>
                <w:rFonts w:ascii="Lato" w:hAnsi="Lato"/>
                <w:sz w:val="18"/>
                <w:szCs w:val="18"/>
              </w:rPr>
              <w:t>Lubelski</w:t>
            </w:r>
          </w:p>
        </w:tc>
        <w:tc>
          <w:tcPr>
            <w:tcW w:w="4235" w:type="dxa"/>
            <w:tcBorders>
              <w:top w:val="single" w:sz="4" w:space="0" w:color="auto"/>
              <w:left w:val="single" w:sz="4" w:space="0" w:color="auto"/>
              <w:bottom w:val="single" w:sz="4" w:space="0" w:color="auto"/>
            </w:tcBorders>
            <w:shd w:val="clear" w:color="auto" w:fill="FFFFFF" w:themeFill="background1"/>
          </w:tcPr>
          <w:p w14:paraId="765B1C31" w14:textId="77777777" w:rsidR="00311AEB" w:rsidRPr="00C472E1" w:rsidRDefault="00311AEB" w:rsidP="00BA5790">
            <w:pPr>
              <w:pStyle w:val="Inne0"/>
              <w:shd w:val="clear" w:color="auto" w:fill="auto"/>
              <w:spacing w:before="120" w:after="120"/>
              <w:ind w:left="132" w:right="125"/>
              <w:rPr>
                <w:rFonts w:ascii="Lato" w:hAnsi="Lato"/>
                <w:sz w:val="18"/>
                <w:szCs w:val="18"/>
              </w:rPr>
            </w:pPr>
            <w:r w:rsidRPr="00C472E1">
              <w:rPr>
                <w:rFonts w:ascii="Lato" w:hAnsi="Lato"/>
                <w:sz w:val="18"/>
                <w:szCs w:val="18"/>
              </w:rPr>
              <w:t>Art. 40b ust. 2 pkt 4</w:t>
            </w:r>
          </w:p>
          <w:p w14:paraId="2055814F" w14:textId="77777777" w:rsidR="00311AEB" w:rsidRPr="00C472E1" w:rsidRDefault="00311AEB" w:rsidP="00BA5790">
            <w:pPr>
              <w:pStyle w:val="Inne0"/>
              <w:shd w:val="clear" w:color="auto" w:fill="auto"/>
              <w:spacing w:before="120" w:after="120"/>
              <w:ind w:left="132" w:right="125"/>
              <w:rPr>
                <w:rFonts w:ascii="Lato" w:hAnsi="Lato"/>
                <w:sz w:val="18"/>
                <w:szCs w:val="18"/>
              </w:rPr>
            </w:pPr>
            <w:r w:rsidRPr="00C472E1">
              <w:rPr>
                <w:rFonts w:ascii="Lato" w:hAnsi="Lato"/>
                <w:sz w:val="18"/>
                <w:szCs w:val="18"/>
              </w:rPr>
              <w:t>„4) organów administracji rządowej oraz jednostek samorządu terytorialnego, w związku z ich działaniami mającymi na celu:</w:t>
            </w:r>
          </w:p>
          <w:p w14:paraId="0B4E70C5" w14:textId="77777777" w:rsidR="00311AEB" w:rsidRPr="00C472E1" w:rsidRDefault="00311AEB" w:rsidP="00BA5790">
            <w:pPr>
              <w:pStyle w:val="Inne0"/>
              <w:shd w:val="clear" w:color="auto" w:fill="auto"/>
              <w:spacing w:before="120" w:after="120"/>
              <w:ind w:left="132" w:right="125"/>
              <w:rPr>
                <w:rFonts w:ascii="Lato" w:hAnsi="Lato"/>
                <w:sz w:val="18"/>
                <w:szCs w:val="18"/>
              </w:rPr>
            </w:pPr>
            <w:r w:rsidRPr="00C472E1">
              <w:rPr>
                <w:rFonts w:ascii="Lato" w:hAnsi="Lato"/>
                <w:sz w:val="18"/>
                <w:szCs w:val="18"/>
              </w:rPr>
              <w:t>a) ujawnienie prawa do nieruchomości Skarbu Państwa lub jednostki samorządu terytorialnego w księdze wieczystej,</w:t>
            </w:r>
          </w:p>
          <w:p w14:paraId="5B48EA77" w14:textId="77777777" w:rsidR="00311AEB" w:rsidRPr="00C472E1" w:rsidRDefault="00311AEB" w:rsidP="00BA5790">
            <w:pPr>
              <w:pStyle w:val="Inne0"/>
              <w:shd w:val="clear" w:color="auto" w:fill="auto"/>
              <w:spacing w:before="120" w:after="120"/>
              <w:ind w:left="132" w:right="125"/>
              <w:rPr>
                <w:rFonts w:ascii="Lato" w:hAnsi="Lato"/>
                <w:sz w:val="18"/>
                <w:szCs w:val="18"/>
              </w:rPr>
            </w:pPr>
            <w:r w:rsidRPr="00C472E1">
              <w:rPr>
                <w:rFonts w:ascii="Lato" w:hAnsi="Lato"/>
                <w:sz w:val="18"/>
                <w:szCs w:val="18"/>
              </w:rPr>
              <w:t>b) przeniesienie praw do nieruchomości Skarbu Państwa na rzecz jednostki samorządu terytorialnego,</w:t>
            </w:r>
          </w:p>
          <w:p w14:paraId="60D46503" w14:textId="1757BA37" w:rsidR="00311AEB" w:rsidRPr="00C472E1" w:rsidRDefault="00311AEB" w:rsidP="00BA5790">
            <w:pPr>
              <w:pStyle w:val="Inne0"/>
              <w:shd w:val="clear" w:color="auto" w:fill="auto"/>
              <w:spacing w:before="120" w:after="120"/>
              <w:ind w:left="132" w:right="125"/>
              <w:rPr>
                <w:rFonts w:ascii="Lato" w:eastAsia="Arial" w:hAnsi="Lato" w:cs="Arial"/>
                <w:sz w:val="18"/>
                <w:szCs w:val="18"/>
              </w:rPr>
            </w:pPr>
            <w:r w:rsidRPr="00C472E1">
              <w:rPr>
                <w:rFonts w:ascii="Lato" w:hAnsi="Lato"/>
                <w:sz w:val="18"/>
                <w:szCs w:val="18"/>
              </w:rPr>
              <w:t>c) przeniesienie praw do nieruchomości jednostki samorządu terytorialnego na rzecz Skarbu Państwa.”</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1B8F8170" w14:textId="77777777" w:rsidR="00311AEB" w:rsidRPr="00C472E1" w:rsidRDefault="00311AEB" w:rsidP="00BA5790">
            <w:pPr>
              <w:pStyle w:val="Inne0"/>
              <w:shd w:val="clear" w:color="auto" w:fill="auto"/>
              <w:spacing w:before="120" w:after="120"/>
              <w:ind w:left="140" w:right="272"/>
              <w:rPr>
                <w:rFonts w:ascii="Lato" w:hAnsi="Lato"/>
                <w:sz w:val="18"/>
                <w:szCs w:val="18"/>
              </w:rPr>
            </w:pPr>
            <w:r w:rsidRPr="00C472E1">
              <w:rPr>
                <w:rFonts w:ascii="Lato" w:hAnsi="Lato"/>
                <w:sz w:val="18"/>
                <w:szCs w:val="18"/>
              </w:rPr>
              <w:t>Art. 40b ust. 2 pkt 4</w:t>
            </w:r>
          </w:p>
          <w:p w14:paraId="4F33FD67" w14:textId="6B6554AA" w:rsidR="00311AEB" w:rsidRPr="00C472E1" w:rsidRDefault="00311AEB" w:rsidP="00BA5790">
            <w:pPr>
              <w:pStyle w:val="Inne0"/>
              <w:shd w:val="clear" w:color="auto" w:fill="auto"/>
              <w:spacing w:before="120" w:after="120"/>
              <w:ind w:left="140" w:right="272"/>
              <w:rPr>
                <w:rFonts w:ascii="Lato" w:eastAsia="Arial" w:hAnsi="Lato" w:cs="Arial"/>
                <w:sz w:val="18"/>
                <w:szCs w:val="18"/>
              </w:rPr>
            </w:pPr>
            <w:r w:rsidRPr="00C472E1">
              <w:rPr>
                <w:rFonts w:ascii="Lato" w:hAnsi="Lato"/>
                <w:sz w:val="18"/>
                <w:szCs w:val="18"/>
              </w:rPr>
              <w:t>„4) organów administracji rządowej oraz jednostek samorządu terytorialnego w związku z wykonywaniem przez te organy ich ustawowych zadań;”</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4CB422FE" w14:textId="77777777" w:rsidR="00311AEB" w:rsidRPr="000834C6" w:rsidRDefault="00311AEB" w:rsidP="000834C6">
            <w:pPr>
              <w:pStyle w:val="Inne0"/>
              <w:spacing w:before="120" w:after="120"/>
              <w:ind w:left="139" w:right="132"/>
              <w:rPr>
                <w:rFonts w:ascii="Lato" w:eastAsia="Arial" w:hAnsi="Lato" w:cs="Arial"/>
                <w:color w:val="auto"/>
                <w:sz w:val="18"/>
                <w:szCs w:val="18"/>
              </w:rPr>
            </w:pPr>
            <w:r w:rsidRPr="000834C6">
              <w:rPr>
                <w:rFonts w:ascii="Lato" w:eastAsia="Arial" w:hAnsi="Lato" w:cs="Arial"/>
                <w:color w:val="auto"/>
                <w:sz w:val="18"/>
                <w:szCs w:val="18"/>
              </w:rPr>
              <w:t>Uwaga nie została uwzględniona.</w:t>
            </w:r>
          </w:p>
          <w:p w14:paraId="298BD1A6" w14:textId="753F1A36" w:rsidR="00311AEB" w:rsidRPr="00712F29" w:rsidRDefault="00311AEB" w:rsidP="000834C6">
            <w:pPr>
              <w:pStyle w:val="Inne0"/>
              <w:shd w:val="clear" w:color="auto" w:fill="auto"/>
              <w:spacing w:before="120" w:after="120"/>
              <w:ind w:left="139" w:right="132"/>
              <w:rPr>
                <w:rFonts w:ascii="Lato" w:eastAsia="Arial" w:hAnsi="Lato" w:cs="Arial"/>
                <w:color w:val="auto"/>
                <w:sz w:val="18"/>
                <w:szCs w:val="18"/>
              </w:rPr>
            </w:pPr>
            <w:r w:rsidRPr="000834C6">
              <w:rPr>
                <w:rFonts w:ascii="Lato" w:eastAsia="Arial" w:hAnsi="Lato" w:cs="Arial"/>
                <w:color w:val="auto"/>
                <w:sz w:val="18"/>
                <w:szCs w:val="18"/>
              </w:rPr>
              <w:t xml:space="preserve">Stanowisko zawarte w odniesieniu do uwagi lp. </w:t>
            </w:r>
            <w:r>
              <w:rPr>
                <w:rFonts w:ascii="Lato" w:eastAsia="Arial" w:hAnsi="Lato" w:cs="Arial"/>
                <w:color w:val="auto"/>
                <w:sz w:val="18"/>
                <w:szCs w:val="18"/>
              </w:rPr>
              <w:t>95</w:t>
            </w:r>
          </w:p>
        </w:tc>
      </w:tr>
      <w:tr w:rsidR="00311AEB" w:rsidRPr="00C472E1" w14:paraId="11D2D5E4" w14:textId="73F69010" w:rsidTr="001D2648">
        <w:tc>
          <w:tcPr>
            <w:tcW w:w="706" w:type="dxa"/>
            <w:tcBorders>
              <w:top w:val="single" w:sz="4" w:space="0" w:color="auto"/>
              <w:left w:val="single" w:sz="4" w:space="0" w:color="auto"/>
              <w:bottom w:val="single" w:sz="4" w:space="0" w:color="auto"/>
            </w:tcBorders>
            <w:shd w:val="clear" w:color="auto" w:fill="FFFFFF" w:themeFill="background1"/>
          </w:tcPr>
          <w:p w14:paraId="5CA6EFD4"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0B4B7C7F" w14:textId="35BB73CC" w:rsidR="00311AEB" w:rsidRPr="00C472E1" w:rsidRDefault="00311AEB" w:rsidP="00BA5790">
            <w:pPr>
              <w:pStyle w:val="Inne0"/>
              <w:shd w:val="clear" w:color="auto" w:fill="auto"/>
              <w:spacing w:before="120" w:after="120"/>
              <w:ind w:left="132" w:right="133"/>
              <w:rPr>
                <w:rFonts w:ascii="Lato" w:eastAsia="Arial" w:hAnsi="Lato" w:cs="Arial"/>
                <w:sz w:val="18"/>
                <w:szCs w:val="18"/>
              </w:rPr>
            </w:pPr>
            <w:r w:rsidRPr="00C472E1">
              <w:rPr>
                <w:rFonts w:ascii="Lato" w:hAnsi="Lato"/>
                <w:sz w:val="18"/>
                <w:szCs w:val="18"/>
              </w:rPr>
              <w:t>Lubuski Wojewódzki Inspektor Nadzoru 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2DB634E0" w14:textId="77777777" w:rsidR="00311AEB" w:rsidRPr="00C472E1" w:rsidRDefault="00311AEB" w:rsidP="00BA5790">
            <w:pPr>
              <w:pStyle w:val="Inne0"/>
              <w:shd w:val="clear" w:color="auto" w:fill="auto"/>
              <w:spacing w:before="120" w:after="120"/>
              <w:ind w:left="132" w:right="125"/>
              <w:rPr>
                <w:rFonts w:ascii="Lato" w:hAnsi="Lato"/>
                <w:sz w:val="18"/>
                <w:szCs w:val="18"/>
              </w:rPr>
            </w:pPr>
            <w:r w:rsidRPr="00C472E1">
              <w:rPr>
                <w:rFonts w:ascii="Lato" w:hAnsi="Lato"/>
                <w:b/>
                <w:bCs/>
                <w:sz w:val="18"/>
                <w:szCs w:val="18"/>
              </w:rPr>
              <w:t>Dot. Art. 1 pkt 1 lit. a oraz f, a także pkt 16 lit. a. projektu ustawy.</w:t>
            </w:r>
          </w:p>
          <w:p w14:paraId="69F3DDDD" w14:textId="421744A6" w:rsidR="00311AEB" w:rsidRPr="00C472E1" w:rsidRDefault="00311AEB" w:rsidP="00BA5790">
            <w:pPr>
              <w:pStyle w:val="Inne0"/>
              <w:shd w:val="clear" w:color="auto" w:fill="auto"/>
              <w:spacing w:before="120" w:after="120"/>
              <w:ind w:left="132" w:right="125"/>
              <w:rPr>
                <w:rFonts w:ascii="Lato" w:eastAsia="Arial" w:hAnsi="Lato" w:cs="Arial"/>
                <w:sz w:val="18"/>
                <w:szCs w:val="18"/>
              </w:rPr>
            </w:pPr>
            <w:r w:rsidRPr="00C472E1">
              <w:rPr>
                <w:rFonts w:ascii="Lato" w:hAnsi="Lato"/>
                <w:sz w:val="18"/>
                <w:szCs w:val="18"/>
              </w:rPr>
              <w:t>Powołane przepisy definiują prace klasyfikacyjne i klasyfikację gruntów, w tym wskazują, że podstawą przyjęcia jej wyników do zasobu jest dokument potwierdzający odbiór przedmiotu zamówienia publicznego, natomiast nie rozstrzygają kwestii udziału w tych pracach wykonawcy prac geodezyjnych związanych z pomiarami w terenie oraz opracowaniem wyników tych pomiarów, w tym m.in. sporządzenia dokumentów oraz plików GML do aktualizacji ewidencji gruntów i budynków.</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4B935D4C" w14:textId="11B174E4" w:rsidR="00311AEB" w:rsidRPr="00C472E1" w:rsidRDefault="00311AEB" w:rsidP="00BA5790">
            <w:pPr>
              <w:pStyle w:val="Inne0"/>
              <w:shd w:val="clear" w:color="auto" w:fill="auto"/>
              <w:spacing w:before="120" w:after="120"/>
              <w:ind w:left="140" w:right="272"/>
              <w:rPr>
                <w:rFonts w:ascii="Lato" w:eastAsia="Arial" w:hAnsi="Lato" w:cs="Arial"/>
                <w:sz w:val="18"/>
                <w:szCs w:val="18"/>
              </w:rPr>
            </w:pPr>
            <w:r w:rsidRPr="00C472E1">
              <w:rPr>
                <w:rFonts w:ascii="Lato" w:hAnsi="Lato"/>
                <w:sz w:val="18"/>
                <w:szCs w:val="18"/>
              </w:rPr>
              <w:t>Rozszerzyć definicję prac klasyfikacyjnych o odpowiednie elementy prac geodezyjnych, a także ustanowić dodatkowe regulacje, które określą zasady udziału wykonawcy prac geodezyjnych w pracy klasyfikacyjnej, a także zasady przyjmowania wyników tych prac - razem w ramach odbioru, czy osobno w drodze weryfikacji w zakresie wskazanym w art. 12b ust. 1.</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01A1C2FD" w14:textId="2D01122A" w:rsidR="00311AEB" w:rsidRDefault="00311AEB" w:rsidP="00712F29">
            <w:pPr>
              <w:pStyle w:val="Inne0"/>
              <w:shd w:val="clear" w:color="auto" w:fill="auto"/>
              <w:spacing w:before="120" w:after="120"/>
              <w:ind w:left="139" w:right="132"/>
              <w:rPr>
                <w:rFonts w:ascii="Lato" w:eastAsia="Arial" w:hAnsi="Lato" w:cs="Arial"/>
                <w:color w:val="000000" w:themeColor="text1"/>
                <w:sz w:val="18"/>
                <w:szCs w:val="18"/>
              </w:rPr>
            </w:pPr>
            <w:r>
              <w:rPr>
                <w:rFonts w:ascii="Lato" w:eastAsia="Arial" w:hAnsi="Lato" w:cs="Arial"/>
                <w:color w:val="000000" w:themeColor="text1"/>
                <w:sz w:val="18"/>
                <w:szCs w:val="18"/>
              </w:rPr>
              <w:t>Uwaga nie została uwzględniona.</w:t>
            </w:r>
          </w:p>
          <w:p w14:paraId="5BEBFF48" w14:textId="77777777" w:rsidR="00311AEB" w:rsidRDefault="00311AEB" w:rsidP="00712F29">
            <w:pPr>
              <w:pStyle w:val="Inne0"/>
              <w:shd w:val="clear" w:color="auto" w:fill="auto"/>
              <w:spacing w:before="120" w:after="120"/>
              <w:ind w:left="139" w:right="132"/>
              <w:rPr>
                <w:rFonts w:ascii="Lato" w:eastAsia="Arial" w:hAnsi="Lato" w:cs="Arial"/>
                <w:color w:val="000000" w:themeColor="text1"/>
                <w:sz w:val="18"/>
                <w:szCs w:val="18"/>
              </w:rPr>
            </w:pPr>
            <w:r>
              <w:rPr>
                <w:rFonts w:ascii="Lato" w:eastAsia="Arial" w:hAnsi="Lato" w:cs="Arial"/>
                <w:color w:val="000000" w:themeColor="text1"/>
                <w:sz w:val="18"/>
                <w:szCs w:val="18"/>
              </w:rPr>
              <w:t xml:space="preserve">Brak uzasadnienia do rozszerzania definicji prac </w:t>
            </w:r>
            <w:r w:rsidRPr="000834C6">
              <w:rPr>
                <w:rFonts w:ascii="Lato" w:eastAsia="Arial" w:hAnsi="Lato" w:cs="Arial"/>
                <w:color w:val="000000" w:themeColor="text1"/>
                <w:sz w:val="18"/>
                <w:szCs w:val="18"/>
              </w:rPr>
              <w:t>klasyfikacyjnych o elementy prac geodezyjnych</w:t>
            </w:r>
            <w:r>
              <w:rPr>
                <w:rFonts w:ascii="Lato" w:eastAsia="Arial" w:hAnsi="Lato" w:cs="Arial"/>
                <w:color w:val="000000" w:themeColor="text1"/>
                <w:sz w:val="18"/>
                <w:szCs w:val="18"/>
              </w:rPr>
              <w:t>, które umożliwiałoby klasyfikatorom bez odpowiednich kwalifikacji wykonywanie pomiarów geodezyjnych i przygotowywanie dokumentacji do aktualizacji ewidencji gruntów i budynków.</w:t>
            </w:r>
          </w:p>
          <w:p w14:paraId="5501AFF2" w14:textId="38269F64" w:rsidR="00311AEB" w:rsidRPr="00712F29" w:rsidRDefault="00311AEB" w:rsidP="00712F29">
            <w:pPr>
              <w:pStyle w:val="Inne0"/>
              <w:shd w:val="clear" w:color="auto" w:fill="auto"/>
              <w:spacing w:before="120" w:after="120"/>
              <w:ind w:left="139" w:right="132"/>
              <w:rPr>
                <w:rFonts w:ascii="Lato" w:eastAsia="Arial" w:hAnsi="Lato" w:cs="Arial"/>
                <w:color w:val="000000" w:themeColor="text1"/>
                <w:sz w:val="18"/>
                <w:szCs w:val="18"/>
              </w:rPr>
            </w:pPr>
            <w:r>
              <w:rPr>
                <w:rFonts w:ascii="Lato" w:eastAsia="Arial" w:hAnsi="Lato" w:cs="Arial"/>
                <w:color w:val="000000" w:themeColor="text1"/>
                <w:sz w:val="18"/>
                <w:szCs w:val="18"/>
              </w:rPr>
              <w:t>Należy jednocześnie wskazać, że</w:t>
            </w:r>
            <w:r>
              <w:t xml:space="preserve"> </w:t>
            </w:r>
            <w:r w:rsidRPr="000834C6">
              <w:rPr>
                <w:rFonts w:ascii="Lato" w:eastAsia="Arial" w:hAnsi="Lato" w:cs="Arial"/>
                <w:color w:val="000000" w:themeColor="text1"/>
                <w:sz w:val="18"/>
                <w:szCs w:val="18"/>
              </w:rPr>
              <w:t>szczegółowy sposób przeprowadzania gleboznawczej klasyfikacji gruntów</w:t>
            </w:r>
            <w:r>
              <w:rPr>
                <w:rFonts w:ascii="Lato" w:eastAsia="Arial" w:hAnsi="Lato" w:cs="Arial"/>
                <w:color w:val="000000" w:themeColor="text1"/>
                <w:sz w:val="18"/>
                <w:szCs w:val="18"/>
              </w:rPr>
              <w:t xml:space="preserve"> oraz  </w:t>
            </w:r>
            <w:r w:rsidRPr="000834C6">
              <w:rPr>
                <w:rFonts w:ascii="Lato" w:eastAsia="Arial" w:hAnsi="Lato" w:cs="Arial"/>
                <w:color w:val="000000" w:themeColor="text1"/>
                <w:sz w:val="18"/>
                <w:szCs w:val="18"/>
              </w:rPr>
              <w:t>sposób dokumentowania wyników prac klasyfikacyjnych, w tym skład operatu klasyfikacyjnego</w:t>
            </w:r>
            <w:r>
              <w:rPr>
                <w:rFonts w:ascii="Lato" w:eastAsia="Arial" w:hAnsi="Lato" w:cs="Arial"/>
                <w:color w:val="000000" w:themeColor="text1"/>
                <w:sz w:val="18"/>
                <w:szCs w:val="18"/>
              </w:rPr>
              <w:t xml:space="preserve"> zostanie określony w rozporządzeniu do ustawy.</w:t>
            </w:r>
          </w:p>
        </w:tc>
      </w:tr>
      <w:tr w:rsidR="00311AEB" w:rsidRPr="00C472E1" w14:paraId="4D03F8BC" w14:textId="3CC7B3C0" w:rsidTr="001D2648">
        <w:tc>
          <w:tcPr>
            <w:tcW w:w="706" w:type="dxa"/>
            <w:tcBorders>
              <w:top w:val="single" w:sz="4" w:space="0" w:color="auto"/>
              <w:left w:val="single" w:sz="4" w:space="0" w:color="auto"/>
              <w:bottom w:val="single" w:sz="4" w:space="0" w:color="auto"/>
            </w:tcBorders>
            <w:shd w:val="clear" w:color="auto" w:fill="FFFFFF" w:themeFill="background1"/>
          </w:tcPr>
          <w:p w14:paraId="60644D8A"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02FF8C71" w14:textId="73562442" w:rsidR="00311AEB" w:rsidRPr="00C472E1" w:rsidRDefault="00311AEB" w:rsidP="00BA5790">
            <w:pPr>
              <w:pStyle w:val="Inne0"/>
              <w:shd w:val="clear" w:color="auto" w:fill="auto"/>
              <w:spacing w:before="120" w:after="120"/>
              <w:ind w:left="132" w:right="133"/>
              <w:rPr>
                <w:rFonts w:ascii="Lato" w:eastAsia="Arial" w:hAnsi="Lato" w:cs="Arial"/>
                <w:sz w:val="18"/>
                <w:szCs w:val="18"/>
              </w:rPr>
            </w:pPr>
            <w:r w:rsidRPr="00C472E1">
              <w:rPr>
                <w:rFonts w:ascii="Lato" w:hAnsi="Lato"/>
                <w:sz w:val="18"/>
                <w:szCs w:val="18"/>
              </w:rPr>
              <w:t>Lubuski Wojewódzki Inspektor Nadzoru 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63D19315" w14:textId="77777777" w:rsidR="00311AEB" w:rsidRPr="00C472E1" w:rsidRDefault="00311AEB" w:rsidP="00BA5790">
            <w:pPr>
              <w:pStyle w:val="Inne0"/>
              <w:shd w:val="clear" w:color="auto" w:fill="auto"/>
              <w:spacing w:before="120" w:after="120"/>
              <w:ind w:left="132" w:right="125"/>
              <w:rPr>
                <w:rFonts w:ascii="Lato" w:hAnsi="Lato"/>
                <w:sz w:val="18"/>
                <w:szCs w:val="18"/>
              </w:rPr>
            </w:pPr>
            <w:r w:rsidRPr="00C472E1">
              <w:rPr>
                <w:rFonts w:ascii="Lato" w:hAnsi="Lato"/>
                <w:b/>
                <w:bCs/>
                <w:sz w:val="18"/>
                <w:szCs w:val="18"/>
              </w:rPr>
              <w:t>Dot. Art. 1 pkt 3 projektu ustawy.</w:t>
            </w:r>
          </w:p>
          <w:p w14:paraId="20BB6E58" w14:textId="7A047C92" w:rsidR="00311AEB" w:rsidRPr="00C472E1" w:rsidRDefault="00311AEB" w:rsidP="00BA5790">
            <w:pPr>
              <w:pStyle w:val="Inne0"/>
              <w:shd w:val="clear" w:color="auto" w:fill="auto"/>
              <w:spacing w:before="120" w:after="120"/>
              <w:ind w:left="132" w:right="125"/>
              <w:rPr>
                <w:rFonts w:ascii="Lato" w:eastAsia="Arial" w:hAnsi="Lato" w:cs="Arial"/>
                <w:sz w:val="18"/>
                <w:szCs w:val="18"/>
              </w:rPr>
            </w:pPr>
            <w:r w:rsidRPr="00C472E1">
              <w:rPr>
                <w:rFonts w:ascii="Lato" w:hAnsi="Lato"/>
                <w:sz w:val="18"/>
                <w:szCs w:val="18"/>
              </w:rPr>
              <w:t>W projektowanym brzmieniu Art. 4a ust. 2 pkt 1 - delegacji do wydania rozporządzenia - wydaje się niewłaściwa forma określenia „</w:t>
            </w:r>
            <w:r w:rsidRPr="00C472E1">
              <w:rPr>
                <w:rFonts w:ascii="Lato" w:hAnsi="Lato"/>
                <w:b/>
                <w:bCs/>
                <w:i/>
                <w:iCs/>
                <w:sz w:val="18"/>
                <w:szCs w:val="18"/>
              </w:rPr>
              <w:t xml:space="preserve">wykorzystanych </w:t>
            </w:r>
            <w:r w:rsidRPr="00C472E1">
              <w:rPr>
                <w:rFonts w:ascii="Lato" w:hAnsi="Lato"/>
                <w:i/>
                <w:iCs/>
                <w:sz w:val="18"/>
                <w:szCs w:val="18"/>
              </w:rPr>
              <w:t>do aktualizacji baz danych</w:t>
            </w:r>
            <w:r w:rsidRPr="00C472E1">
              <w:rPr>
                <w:rFonts w:ascii="Lato" w:hAnsi="Lato"/>
                <w:sz w:val="18"/>
                <w:szCs w:val="18"/>
              </w:rPr>
              <w:t xml:space="preserve">”, gdyż sugeruje stałość </w:t>
            </w:r>
            <w:r w:rsidRPr="00C472E1">
              <w:rPr>
                <w:rFonts w:ascii="Lato" w:hAnsi="Lato"/>
                <w:sz w:val="18"/>
                <w:szCs w:val="18"/>
              </w:rPr>
              <w:lastRenderedPageBreak/>
              <w:t>tych baz, co nie jest zasadnym stanem.</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192BD51E" w14:textId="77777777" w:rsidR="00311AEB" w:rsidRPr="00C472E1" w:rsidRDefault="00311AEB" w:rsidP="00BA5790">
            <w:pPr>
              <w:pStyle w:val="Inne0"/>
              <w:shd w:val="clear" w:color="auto" w:fill="auto"/>
              <w:spacing w:before="120" w:after="120"/>
              <w:ind w:left="140" w:right="272"/>
              <w:rPr>
                <w:rFonts w:ascii="Lato" w:hAnsi="Lato"/>
                <w:sz w:val="18"/>
                <w:szCs w:val="18"/>
              </w:rPr>
            </w:pPr>
            <w:r w:rsidRPr="00C472E1">
              <w:rPr>
                <w:rFonts w:ascii="Lato" w:hAnsi="Lato"/>
                <w:sz w:val="18"/>
                <w:szCs w:val="18"/>
              </w:rPr>
              <w:lastRenderedPageBreak/>
              <w:t>Skorygować nowe brzmienie Art. 4a ust. 1 pkt 1 na:</w:t>
            </w:r>
          </w:p>
          <w:p w14:paraId="5184EEA7" w14:textId="419B9EEA" w:rsidR="00311AEB" w:rsidRPr="00C472E1" w:rsidRDefault="00311AEB" w:rsidP="00BA5790">
            <w:pPr>
              <w:pStyle w:val="Inne0"/>
              <w:shd w:val="clear" w:color="auto" w:fill="auto"/>
              <w:spacing w:before="120" w:after="120"/>
              <w:ind w:left="140" w:right="272"/>
              <w:rPr>
                <w:rFonts w:ascii="Lato" w:eastAsia="Arial" w:hAnsi="Lato" w:cs="Arial"/>
                <w:sz w:val="18"/>
                <w:szCs w:val="18"/>
              </w:rPr>
            </w:pPr>
            <w:r w:rsidRPr="00C472E1">
              <w:rPr>
                <w:rFonts w:ascii="Lato" w:hAnsi="Lato"/>
                <w:i/>
                <w:iCs/>
                <w:sz w:val="18"/>
                <w:szCs w:val="18"/>
              </w:rPr>
              <w:t xml:space="preserve">1) rodzaje danych gromadzonych w bazach danych, o których mowa w art. 4 ust. 1a pkt 3, 8, 11 i 12 oraz materiałów państwowego zasobu geodezyjnego i kartograficznego </w:t>
            </w:r>
            <w:r w:rsidRPr="00C472E1">
              <w:rPr>
                <w:rFonts w:ascii="Lato" w:hAnsi="Lato"/>
                <w:b/>
                <w:bCs/>
                <w:i/>
                <w:iCs/>
                <w:color w:val="FF0000"/>
                <w:sz w:val="18"/>
                <w:szCs w:val="18"/>
              </w:rPr>
              <w:t xml:space="preserve">wykorzystywanych </w:t>
            </w:r>
            <w:r w:rsidRPr="00C472E1">
              <w:rPr>
                <w:rFonts w:ascii="Lato" w:hAnsi="Lato"/>
                <w:i/>
                <w:iCs/>
                <w:sz w:val="18"/>
                <w:szCs w:val="18"/>
              </w:rPr>
              <w:t xml:space="preserve">do aktualizacji tych baz, na terenach zamkniętych II kategorii, </w:t>
            </w:r>
            <w:r w:rsidRPr="00C472E1">
              <w:rPr>
                <w:rFonts w:ascii="Lato" w:hAnsi="Lato"/>
                <w:i/>
                <w:iCs/>
                <w:sz w:val="18"/>
                <w:szCs w:val="18"/>
              </w:rPr>
              <w:lastRenderedPageBreak/>
              <w:t>podlegających ograniczeniom w upublicznianiu wraz z najwyższymi dopuszczonymi parametrami publikacji lub wyłączonych z udostępniania.</w:t>
            </w:r>
          </w:p>
        </w:tc>
        <w:tc>
          <w:tcPr>
            <w:tcW w:w="4724" w:type="dxa"/>
            <w:tcBorders>
              <w:top w:val="single" w:sz="4" w:space="0" w:color="auto"/>
              <w:left w:val="single" w:sz="4" w:space="0" w:color="auto"/>
              <w:bottom w:val="single" w:sz="4" w:space="0" w:color="auto"/>
              <w:right w:val="single" w:sz="4" w:space="0" w:color="auto"/>
            </w:tcBorders>
          </w:tcPr>
          <w:p w14:paraId="5447A89C" w14:textId="46662AFA" w:rsidR="00311AEB" w:rsidRPr="00712F29" w:rsidRDefault="00311AEB" w:rsidP="00712F29">
            <w:pPr>
              <w:spacing w:before="120" w:after="120"/>
              <w:ind w:left="139" w:right="132"/>
              <w:rPr>
                <w:rFonts w:ascii="Lato" w:eastAsia="Lato" w:hAnsi="Lato" w:cs="Lato"/>
                <w:color w:val="000000" w:themeColor="text1"/>
                <w:sz w:val="18"/>
                <w:szCs w:val="18"/>
              </w:rPr>
            </w:pPr>
            <w:r w:rsidRPr="00684AB8">
              <w:rPr>
                <w:rFonts w:ascii="Lato" w:eastAsia="Lato" w:hAnsi="Lato" w:cs="Lato"/>
                <w:color w:val="000000" w:themeColor="text1"/>
                <w:sz w:val="18"/>
                <w:szCs w:val="18"/>
              </w:rPr>
              <w:lastRenderedPageBreak/>
              <w:t>W związku z uwagami Ministra Obrony Narodowej odstąpiono od wprowadzania w projekcie ustawy zmian dotyczących nowego uregulowania zagadnienia ustanawiania i znoszenia terenów zamkniętych.</w:t>
            </w:r>
          </w:p>
        </w:tc>
      </w:tr>
      <w:tr w:rsidR="00311AEB" w:rsidRPr="00C472E1" w14:paraId="6D4F9C63" w14:textId="5C1C5D09" w:rsidTr="001D2648">
        <w:tc>
          <w:tcPr>
            <w:tcW w:w="706" w:type="dxa"/>
            <w:tcBorders>
              <w:top w:val="single" w:sz="4" w:space="0" w:color="auto"/>
              <w:left w:val="single" w:sz="4" w:space="0" w:color="auto"/>
              <w:bottom w:val="single" w:sz="4" w:space="0" w:color="auto"/>
            </w:tcBorders>
            <w:shd w:val="clear" w:color="auto" w:fill="FFFFFF" w:themeFill="background1"/>
          </w:tcPr>
          <w:p w14:paraId="2C6A30B8"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00DBD651" w14:textId="4AB9FF4C" w:rsidR="00311AEB" w:rsidRPr="00C472E1" w:rsidRDefault="00311AEB" w:rsidP="00BA5790">
            <w:pPr>
              <w:pStyle w:val="Inne0"/>
              <w:shd w:val="clear" w:color="auto" w:fill="auto"/>
              <w:spacing w:before="120" w:after="120"/>
              <w:ind w:left="132" w:right="133"/>
              <w:rPr>
                <w:rFonts w:ascii="Lato" w:eastAsia="Arial" w:hAnsi="Lato" w:cs="Arial"/>
                <w:sz w:val="18"/>
                <w:szCs w:val="18"/>
              </w:rPr>
            </w:pPr>
            <w:r w:rsidRPr="00C472E1">
              <w:rPr>
                <w:rFonts w:ascii="Lato" w:hAnsi="Lato"/>
                <w:sz w:val="18"/>
                <w:szCs w:val="18"/>
              </w:rPr>
              <w:t>Lubuski Wojewódzki Inspektor Nadzoru 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5FC4D669" w14:textId="77777777" w:rsidR="00311AEB" w:rsidRPr="00C472E1" w:rsidRDefault="00311AEB" w:rsidP="00BA5790">
            <w:pPr>
              <w:pStyle w:val="Inne0"/>
              <w:shd w:val="clear" w:color="auto" w:fill="auto"/>
              <w:spacing w:before="120" w:after="120"/>
              <w:ind w:left="132" w:right="125"/>
              <w:rPr>
                <w:rFonts w:ascii="Lato" w:hAnsi="Lato"/>
                <w:sz w:val="18"/>
                <w:szCs w:val="18"/>
              </w:rPr>
            </w:pPr>
            <w:r w:rsidRPr="00C472E1">
              <w:rPr>
                <w:rFonts w:ascii="Lato" w:hAnsi="Lato"/>
                <w:b/>
                <w:bCs/>
                <w:sz w:val="18"/>
                <w:szCs w:val="18"/>
              </w:rPr>
              <w:t>Dot. Art. 1 pkt 5, pkt 8 lit a tiret 3 oraz pkt 9 lit. c projektu ustawy.</w:t>
            </w:r>
          </w:p>
          <w:p w14:paraId="0CB9A23E" w14:textId="1D625BB4" w:rsidR="00311AEB" w:rsidRPr="00C472E1" w:rsidRDefault="00311AEB" w:rsidP="00BA5790">
            <w:pPr>
              <w:pStyle w:val="Inne0"/>
              <w:shd w:val="clear" w:color="auto" w:fill="auto"/>
              <w:spacing w:before="120" w:after="120"/>
              <w:ind w:left="132" w:right="125"/>
              <w:rPr>
                <w:rFonts w:ascii="Lato" w:eastAsia="Arial" w:hAnsi="Lato" w:cs="Arial"/>
                <w:sz w:val="18"/>
                <w:szCs w:val="18"/>
              </w:rPr>
            </w:pPr>
            <w:r w:rsidRPr="00C472E1">
              <w:rPr>
                <w:rFonts w:ascii="Lato" w:hAnsi="Lato"/>
                <w:sz w:val="18"/>
                <w:szCs w:val="18"/>
              </w:rPr>
              <w:t>Projekt w dodatkowym ust. 2b w art. 6a oraz w dodatkowym pkt 7 w art. 7b ust. 1 zakłada, że warunkuje się ustanowienie geodety powiatowego od pozytywnej opinii Głównego Geodety Kraju wydanej po wydaniu opinii przez WINGiK. Uważam, że naczelny organ SGiK nie mając żadnej wiedzy o kandydatach na takie stanowisko nie ma podstaw do wydawania tego rodzaju opinii, skoro do jej wydania potrzebuje opinii WINGiK. Większe rozeznanie o kandydacie na takie stanowisko oraz znacznie ściślejsza współpraca z nim w przyszłości jest po stronie WINGiK, dlatego to jego opinia powinna być brana pod uwagę podczas podejmowania decyzji przez Starostę.</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6164CEE5" w14:textId="77777777" w:rsidR="00311AEB" w:rsidRPr="00C472E1" w:rsidRDefault="00311AEB" w:rsidP="00146802">
            <w:pPr>
              <w:pStyle w:val="Inne0"/>
              <w:numPr>
                <w:ilvl w:val="0"/>
                <w:numId w:val="13"/>
              </w:numPr>
              <w:shd w:val="clear" w:color="auto" w:fill="auto"/>
              <w:tabs>
                <w:tab w:val="left" w:pos="264"/>
              </w:tabs>
              <w:spacing w:before="120" w:after="120"/>
              <w:ind w:left="140" w:right="272"/>
              <w:rPr>
                <w:rFonts w:ascii="Lato" w:hAnsi="Lato"/>
                <w:sz w:val="18"/>
                <w:szCs w:val="18"/>
              </w:rPr>
            </w:pPr>
            <w:r w:rsidRPr="00C472E1">
              <w:rPr>
                <w:rFonts w:ascii="Lato" w:hAnsi="Lato"/>
                <w:sz w:val="18"/>
                <w:szCs w:val="18"/>
              </w:rPr>
              <w:t>Skorygować projektowane brzmienie Art. 6a ust. 2a na:</w:t>
            </w:r>
          </w:p>
          <w:p w14:paraId="73622478" w14:textId="77777777" w:rsidR="00311AEB" w:rsidRPr="00C472E1" w:rsidRDefault="00311AEB" w:rsidP="00BA5790">
            <w:pPr>
              <w:pStyle w:val="Inne0"/>
              <w:shd w:val="clear" w:color="auto" w:fill="auto"/>
              <w:spacing w:before="120" w:after="120"/>
              <w:ind w:left="140" w:right="272" w:hanging="260"/>
              <w:rPr>
                <w:rFonts w:ascii="Lato" w:hAnsi="Lato"/>
                <w:sz w:val="18"/>
                <w:szCs w:val="18"/>
              </w:rPr>
            </w:pPr>
            <w:r w:rsidRPr="00C472E1">
              <w:rPr>
                <w:rFonts w:ascii="Lato" w:hAnsi="Lato"/>
                <w:i/>
                <w:iCs/>
                <w:sz w:val="18"/>
                <w:szCs w:val="18"/>
              </w:rPr>
              <w:t xml:space="preserve">2b. Geodetą powiatowym może być osoba, która uzyskała pozytywną opinię </w:t>
            </w:r>
            <w:r w:rsidRPr="00C472E1">
              <w:rPr>
                <w:rFonts w:ascii="Lato" w:hAnsi="Lato"/>
                <w:i/>
                <w:iCs/>
                <w:color w:val="FF0000"/>
                <w:sz w:val="18"/>
                <w:szCs w:val="18"/>
              </w:rPr>
              <w:t>Wojewódzkiego Inspektora Nadzoru Geodezyjnego i Kartograficznego</w:t>
            </w:r>
            <w:r w:rsidRPr="00C472E1">
              <w:rPr>
                <w:rFonts w:ascii="Lato" w:hAnsi="Lato"/>
                <w:i/>
                <w:iCs/>
                <w:sz w:val="18"/>
                <w:szCs w:val="18"/>
              </w:rPr>
              <w:t>, a geodetą województwa może być osoba która uzyskała pozytywną opinię Głównego Geodety Kraju”,</w:t>
            </w:r>
          </w:p>
          <w:p w14:paraId="171E0469" w14:textId="77777777" w:rsidR="00311AEB" w:rsidRPr="00C472E1" w:rsidRDefault="00311AEB" w:rsidP="00146802">
            <w:pPr>
              <w:pStyle w:val="Inne0"/>
              <w:numPr>
                <w:ilvl w:val="0"/>
                <w:numId w:val="13"/>
              </w:numPr>
              <w:shd w:val="clear" w:color="auto" w:fill="auto"/>
              <w:tabs>
                <w:tab w:val="left" w:pos="283"/>
              </w:tabs>
              <w:spacing w:before="120" w:after="120"/>
              <w:ind w:left="140" w:right="272"/>
              <w:rPr>
                <w:rFonts w:ascii="Lato" w:hAnsi="Lato"/>
                <w:sz w:val="18"/>
                <w:szCs w:val="18"/>
              </w:rPr>
            </w:pPr>
            <w:r w:rsidRPr="00C472E1">
              <w:rPr>
                <w:rFonts w:ascii="Lato" w:hAnsi="Lato"/>
                <w:sz w:val="18"/>
                <w:szCs w:val="18"/>
              </w:rPr>
              <w:t>Skorygować projektowane brzmienie Art. 7b ust. 1 pkt 7 na:</w:t>
            </w:r>
          </w:p>
          <w:p w14:paraId="759BEA83" w14:textId="77777777" w:rsidR="00311AEB" w:rsidRPr="00C472E1" w:rsidRDefault="00311AEB" w:rsidP="00BA5790">
            <w:pPr>
              <w:pStyle w:val="Inne0"/>
              <w:shd w:val="clear" w:color="auto" w:fill="auto"/>
              <w:spacing w:before="120" w:after="120"/>
              <w:ind w:left="140" w:right="272"/>
              <w:rPr>
                <w:rFonts w:ascii="Lato" w:hAnsi="Lato"/>
                <w:sz w:val="18"/>
                <w:szCs w:val="18"/>
              </w:rPr>
            </w:pPr>
            <w:r w:rsidRPr="00C472E1">
              <w:rPr>
                <w:rFonts w:ascii="Lato" w:hAnsi="Lato"/>
                <w:i/>
                <w:iCs/>
                <w:sz w:val="18"/>
                <w:szCs w:val="18"/>
              </w:rPr>
              <w:t xml:space="preserve">„7)na wniosek </w:t>
            </w:r>
            <w:r w:rsidRPr="00C472E1">
              <w:rPr>
                <w:rFonts w:ascii="Lato" w:hAnsi="Lato"/>
                <w:b/>
                <w:bCs/>
                <w:i/>
                <w:iCs/>
                <w:color w:val="FF0000"/>
                <w:sz w:val="18"/>
                <w:szCs w:val="18"/>
              </w:rPr>
              <w:t xml:space="preserve">Starosty </w:t>
            </w:r>
            <w:r w:rsidRPr="00C472E1">
              <w:rPr>
                <w:rFonts w:ascii="Lato" w:hAnsi="Lato"/>
                <w:i/>
                <w:iCs/>
                <w:sz w:val="18"/>
                <w:szCs w:val="18"/>
              </w:rPr>
              <w:t>wyraża opinię o kandydacie na geodetę powiatowego.”;</w:t>
            </w:r>
          </w:p>
          <w:p w14:paraId="4891DC92" w14:textId="79809088" w:rsidR="00311AEB" w:rsidRPr="00C472E1" w:rsidRDefault="00311AEB" w:rsidP="00BA5790">
            <w:pPr>
              <w:pStyle w:val="Inne0"/>
              <w:shd w:val="clear" w:color="auto" w:fill="auto"/>
              <w:spacing w:before="120" w:after="120"/>
              <w:ind w:left="140" w:right="272"/>
              <w:rPr>
                <w:rFonts w:ascii="Lato" w:eastAsia="Arial" w:hAnsi="Lato" w:cs="Arial"/>
                <w:sz w:val="18"/>
                <w:szCs w:val="18"/>
              </w:rPr>
            </w:pPr>
            <w:r w:rsidRPr="00C472E1">
              <w:rPr>
                <w:rFonts w:ascii="Lato" w:hAnsi="Lato"/>
                <w:sz w:val="18"/>
                <w:szCs w:val="18"/>
              </w:rPr>
              <w:t>Usunąć projektowany art. 1 pkt 8 lit. a tiret w dot. treści Art. 7a ust. 1 pkt 21.</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0FE5DFF7" w14:textId="77777777" w:rsidR="00311AEB" w:rsidRDefault="00311AEB" w:rsidP="00712F29">
            <w:pPr>
              <w:pStyle w:val="Inne0"/>
              <w:spacing w:before="120" w:after="120"/>
              <w:ind w:left="139" w:right="132"/>
              <w:rPr>
                <w:rFonts w:ascii="Lato" w:eastAsia="Arial" w:hAnsi="Lato" w:cs="Arial"/>
                <w:sz w:val="18"/>
                <w:szCs w:val="18"/>
              </w:rPr>
            </w:pPr>
            <w:r>
              <w:rPr>
                <w:rFonts w:ascii="Lato" w:eastAsia="Arial" w:hAnsi="Lato" w:cs="Arial"/>
                <w:sz w:val="18"/>
                <w:szCs w:val="18"/>
              </w:rPr>
              <w:t>Uwaga nie została uwzględniona.</w:t>
            </w:r>
          </w:p>
          <w:p w14:paraId="4729FF7B" w14:textId="45B5DBFF" w:rsidR="00311AEB" w:rsidRPr="00712F29" w:rsidRDefault="00311AEB" w:rsidP="00712F29">
            <w:pPr>
              <w:pStyle w:val="Inne0"/>
              <w:spacing w:before="120" w:after="120"/>
              <w:ind w:left="139" w:right="132"/>
              <w:rPr>
                <w:rFonts w:ascii="Lato" w:eastAsia="Arial" w:hAnsi="Lato" w:cs="Arial"/>
                <w:sz w:val="18"/>
                <w:szCs w:val="18"/>
              </w:rPr>
            </w:pPr>
            <w:r>
              <w:rPr>
                <w:rFonts w:ascii="Lato" w:eastAsia="Arial" w:hAnsi="Lato" w:cs="Arial"/>
                <w:sz w:val="18"/>
                <w:szCs w:val="18"/>
              </w:rPr>
              <w:t>WINGiK będzie opiniował kandydaturę na geodetę powiatowego, jednak to GGK będzie decydował odnośnie ostatecznej opinii przekazywanej staroście.</w:t>
            </w:r>
          </w:p>
        </w:tc>
      </w:tr>
      <w:tr w:rsidR="00311AEB" w:rsidRPr="00C472E1" w14:paraId="0C3AA51C" w14:textId="313AEA06" w:rsidTr="001D2648">
        <w:tc>
          <w:tcPr>
            <w:tcW w:w="706" w:type="dxa"/>
            <w:tcBorders>
              <w:top w:val="single" w:sz="4" w:space="0" w:color="auto"/>
              <w:left w:val="single" w:sz="4" w:space="0" w:color="auto"/>
              <w:bottom w:val="single" w:sz="4" w:space="0" w:color="auto"/>
            </w:tcBorders>
            <w:shd w:val="clear" w:color="auto" w:fill="FFFFFF" w:themeFill="background1"/>
          </w:tcPr>
          <w:p w14:paraId="222F7E20"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1306445B" w14:textId="5C83E23F" w:rsidR="00311AEB" w:rsidRPr="00C472E1" w:rsidRDefault="00311AEB" w:rsidP="00BA5790">
            <w:pPr>
              <w:pStyle w:val="Inne0"/>
              <w:shd w:val="clear" w:color="auto" w:fill="auto"/>
              <w:spacing w:before="120" w:after="120"/>
              <w:ind w:left="132" w:right="133"/>
              <w:rPr>
                <w:rFonts w:ascii="Lato" w:eastAsia="Arial" w:hAnsi="Lato" w:cs="Arial"/>
                <w:sz w:val="18"/>
                <w:szCs w:val="18"/>
              </w:rPr>
            </w:pPr>
            <w:r w:rsidRPr="00C472E1">
              <w:rPr>
                <w:rFonts w:ascii="Lato" w:hAnsi="Lato"/>
                <w:sz w:val="18"/>
                <w:szCs w:val="18"/>
              </w:rPr>
              <w:t>Lubuski Wojewódzki Inspektor Nadzoru 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2B8C782E" w14:textId="77777777" w:rsidR="00311AEB" w:rsidRPr="00C472E1" w:rsidRDefault="00311AEB" w:rsidP="00BA5790">
            <w:pPr>
              <w:pStyle w:val="Inne0"/>
              <w:shd w:val="clear" w:color="auto" w:fill="auto"/>
              <w:spacing w:before="120" w:after="120"/>
              <w:ind w:left="132" w:right="125"/>
              <w:rPr>
                <w:rFonts w:ascii="Lato" w:hAnsi="Lato"/>
                <w:sz w:val="18"/>
                <w:szCs w:val="18"/>
              </w:rPr>
            </w:pPr>
            <w:r w:rsidRPr="00C472E1">
              <w:rPr>
                <w:rFonts w:ascii="Lato" w:hAnsi="Lato"/>
                <w:b/>
                <w:bCs/>
                <w:sz w:val="18"/>
                <w:szCs w:val="18"/>
              </w:rPr>
              <w:t>Dot. Art. 1 pkt 11 lit. b projektu ustawy.</w:t>
            </w:r>
          </w:p>
          <w:p w14:paraId="72790968" w14:textId="46EB361B" w:rsidR="00311AEB" w:rsidRPr="00C472E1" w:rsidRDefault="00311AEB" w:rsidP="00BA5790">
            <w:pPr>
              <w:pStyle w:val="Inne0"/>
              <w:shd w:val="clear" w:color="auto" w:fill="auto"/>
              <w:spacing w:before="120" w:after="120"/>
              <w:ind w:left="132" w:right="125"/>
              <w:rPr>
                <w:rFonts w:ascii="Lato" w:eastAsia="Arial" w:hAnsi="Lato" w:cs="Arial"/>
                <w:sz w:val="18"/>
                <w:szCs w:val="18"/>
              </w:rPr>
            </w:pPr>
            <w:r w:rsidRPr="00C472E1">
              <w:rPr>
                <w:rFonts w:ascii="Lato" w:hAnsi="Lato"/>
                <w:sz w:val="18"/>
                <w:szCs w:val="18"/>
              </w:rPr>
              <w:t>W projektowanym zapisie dodatkowego pkt 9 art. 7d wskazując na zakres baz danych do których starosta na zapewnić dostęp Głównemu Geodecie Kraju, moim zdaniem, zapomniano o zbiorach danych rejestru cen nieruchomości.</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488788E4" w14:textId="77777777" w:rsidR="00311AEB" w:rsidRPr="00C472E1" w:rsidRDefault="00311AEB" w:rsidP="00BA5790">
            <w:pPr>
              <w:pStyle w:val="Inne0"/>
              <w:shd w:val="clear" w:color="auto" w:fill="auto"/>
              <w:spacing w:before="120" w:after="120"/>
              <w:ind w:left="140" w:right="272"/>
              <w:rPr>
                <w:rFonts w:ascii="Lato" w:hAnsi="Lato"/>
                <w:sz w:val="18"/>
                <w:szCs w:val="18"/>
              </w:rPr>
            </w:pPr>
            <w:r w:rsidRPr="00C472E1">
              <w:rPr>
                <w:rFonts w:ascii="Lato" w:hAnsi="Lato"/>
                <w:sz w:val="18"/>
                <w:szCs w:val="18"/>
              </w:rPr>
              <w:t>Skorygować projektowane brzmienie Art. 7d pkt 9 na:</w:t>
            </w:r>
          </w:p>
          <w:p w14:paraId="286ADD62" w14:textId="48268D22" w:rsidR="00311AEB" w:rsidRPr="00C472E1" w:rsidRDefault="00311AEB" w:rsidP="00BA5790">
            <w:pPr>
              <w:pStyle w:val="Inne0"/>
              <w:shd w:val="clear" w:color="auto" w:fill="auto"/>
              <w:spacing w:before="120" w:after="120"/>
              <w:ind w:left="140" w:right="272"/>
              <w:rPr>
                <w:rFonts w:ascii="Lato" w:eastAsia="Arial" w:hAnsi="Lato" w:cs="Arial"/>
                <w:sz w:val="18"/>
                <w:szCs w:val="18"/>
              </w:rPr>
            </w:pPr>
            <w:r w:rsidRPr="00C472E1">
              <w:rPr>
                <w:rFonts w:ascii="Lato" w:hAnsi="Lato"/>
                <w:sz w:val="18"/>
                <w:szCs w:val="18"/>
              </w:rPr>
              <w:t>„</w:t>
            </w:r>
            <w:r w:rsidRPr="00C472E1">
              <w:rPr>
                <w:rFonts w:ascii="Lato" w:hAnsi="Lato"/>
                <w:i/>
                <w:iCs/>
                <w:sz w:val="18"/>
                <w:szCs w:val="18"/>
              </w:rPr>
              <w:t xml:space="preserve">9) przekazywanie właściwemu wojewódzkiemu inspektorowi nadzoru geodezyjnego i kartograficznego poprzez serwer, lub na informatycznym nośniku danych osobiście przez upoważnionych pracowników, kopii zabezpieczających baz danych, o których mowa w art. 4 ust. 1a pkt 2, 3, </w:t>
            </w:r>
            <w:r w:rsidRPr="00C472E1">
              <w:rPr>
                <w:rFonts w:ascii="Lato" w:hAnsi="Lato"/>
                <w:b/>
                <w:bCs/>
                <w:i/>
                <w:iCs/>
                <w:color w:val="FF0000"/>
                <w:sz w:val="18"/>
                <w:szCs w:val="18"/>
              </w:rPr>
              <w:t xml:space="preserve">7, </w:t>
            </w:r>
            <w:r w:rsidRPr="00C472E1">
              <w:rPr>
                <w:rFonts w:ascii="Lato" w:hAnsi="Lato"/>
                <w:i/>
                <w:iCs/>
                <w:sz w:val="18"/>
                <w:szCs w:val="18"/>
              </w:rPr>
              <w:t>10 i 12, aktualnych na dzień 30 czerwca oraz 31 grudnia każdego roku, w terminie uzgodnionym z wojewódzkim inspektorem nadzoru geodezyjnego i kartograficznego, nie dłuższym niż 30 dni od dnia utworzenia kopii tych baz.”;</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3C30C7F0" w14:textId="5543B9BD" w:rsidR="00311AEB" w:rsidRPr="00712F29" w:rsidRDefault="00311AEB" w:rsidP="00712F29">
            <w:pPr>
              <w:widowControl/>
              <w:autoSpaceDE w:val="0"/>
              <w:autoSpaceDN w:val="0"/>
              <w:adjustRightInd w:val="0"/>
              <w:spacing w:before="120" w:after="120"/>
              <w:ind w:left="139" w:right="132"/>
              <w:rPr>
                <w:rFonts w:ascii="Lato" w:eastAsia="Arial" w:hAnsi="Lato" w:cs="Arial"/>
                <w:sz w:val="18"/>
                <w:szCs w:val="18"/>
              </w:rPr>
            </w:pPr>
            <w:r>
              <w:rPr>
                <w:rFonts w:ascii="Lato" w:eastAsia="Arial" w:hAnsi="Lato" w:cs="Arial"/>
                <w:sz w:val="18"/>
                <w:szCs w:val="18"/>
              </w:rPr>
              <w:t>Uwaga została uwzględniona</w:t>
            </w:r>
          </w:p>
        </w:tc>
      </w:tr>
      <w:tr w:rsidR="00311AEB" w:rsidRPr="00C472E1" w14:paraId="6C91ED40" w14:textId="36732146" w:rsidTr="001D2648">
        <w:tc>
          <w:tcPr>
            <w:tcW w:w="706" w:type="dxa"/>
            <w:tcBorders>
              <w:top w:val="single" w:sz="4" w:space="0" w:color="auto"/>
              <w:left w:val="single" w:sz="4" w:space="0" w:color="auto"/>
              <w:bottom w:val="single" w:sz="4" w:space="0" w:color="auto"/>
            </w:tcBorders>
            <w:shd w:val="clear" w:color="auto" w:fill="FFFFFF" w:themeFill="background1"/>
          </w:tcPr>
          <w:p w14:paraId="40DCD2E7"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7293B671" w14:textId="4A8B6A58" w:rsidR="00311AEB" w:rsidRPr="00C472E1" w:rsidRDefault="00311AEB" w:rsidP="00BA5790">
            <w:pPr>
              <w:pStyle w:val="Inne0"/>
              <w:shd w:val="clear" w:color="auto" w:fill="auto"/>
              <w:spacing w:before="120" w:after="120"/>
              <w:ind w:left="132" w:right="133"/>
              <w:rPr>
                <w:rFonts w:ascii="Lato" w:eastAsia="Arial" w:hAnsi="Lato" w:cs="Arial"/>
                <w:sz w:val="18"/>
                <w:szCs w:val="18"/>
              </w:rPr>
            </w:pPr>
            <w:r w:rsidRPr="00C472E1">
              <w:rPr>
                <w:rFonts w:ascii="Lato" w:hAnsi="Lato"/>
                <w:sz w:val="18"/>
                <w:szCs w:val="18"/>
              </w:rPr>
              <w:t>Lubuski Wojewódzki Inspektor Nadzoru 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3D725332" w14:textId="77777777" w:rsidR="00311AEB" w:rsidRPr="00C472E1" w:rsidRDefault="00311AEB" w:rsidP="00BA5790">
            <w:pPr>
              <w:pStyle w:val="Inne0"/>
              <w:shd w:val="clear" w:color="auto" w:fill="auto"/>
              <w:spacing w:before="120" w:after="120"/>
              <w:ind w:left="132" w:right="125"/>
              <w:rPr>
                <w:rFonts w:ascii="Lato" w:hAnsi="Lato"/>
                <w:sz w:val="18"/>
                <w:szCs w:val="18"/>
              </w:rPr>
            </w:pPr>
            <w:r w:rsidRPr="00C472E1">
              <w:rPr>
                <w:rFonts w:ascii="Lato" w:hAnsi="Lato"/>
                <w:b/>
                <w:bCs/>
                <w:sz w:val="18"/>
                <w:szCs w:val="18"/>
              </w:rPr>
              <w:t>Dot. Art. 1 pkt 11 lit. b projektu ustawy.</w:t>
            </w:r>
          </w:p>
          <w:p w14:paraId="27CAF4AE" w14:textId="65EE7A48" w:rsidR="00311AEB" w:rsidRPr="00C472E1" w:rsidRDefault="00311AEB" w:rsidP="00BA5790">
            <w:pPr>
              <w:pStyle w:val="Inne0"/>
              <w:shd w:val="clear" w:color="auto" w:fill="auto"/>
              <w:spacing w:before="120" w:after="120"/>
              <w:ind w:left="132" w:right="125"/>
              <w:rPr>
                <w:rFonts w:ascii="Lato" w:eastAsia="Arial" w:hAnsi="Lato" w:cs="Arial"/>
                <w:sz w:val="18"/>
                <w:szCs w:val="18"/>
              </w:rPr>
            </w:pPr>
            <w:r w:rsidRPr="00C472E1">
              <w:rPr>
                <w:rFonts w:ascii="Lato" w:hAnsi="Lato"/>
                <w:sz w:val="18"/>
                <w:szCs w:val="18"/>
              </w:rPr>
              <w:t>W projekcie nowego brzmienia art. 46d ust. 2 określając wymagania na rzecznika dyscyplinarnego posiadanie jego zgody na powołanie, dlatego należy uzupełnić tę regulacje w tym zakresie. Nie można bowiem wykluczyć sytuacji, w której osoba wskazana we wniosku WINGiK ma świadomość obowiązków, które już na niej spoczywają, powodujących brak dodatkowego czasu na pełnienie takiej funkcji.</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08D61193" w14:textId="77777777" w:rsidR="00311AEB" w:rsidRPr="00C472E1" w:rsidRDefault="00311AEB" w:rsidP="00BA5790">
            <w:pPr>
              <w:pStyle w:val="Inne0"/>
              <w:shd w:val="clear" w:color="auto" w:fill="auto"/>
              <w:spacing w:before="120" w:after="120"/>
              <w:ind w:left="140" w:right="272"/>
              <w:rPr>
                <w:rFonts w:ascii="Lato" w:hAnsi="Lato"/>
                <w:sz w:val="18"/>
                <w:szCs w:val="18"/>
              </w:rPr>
            </w:pPr>
            <w:r w:rsidRPr="00C472E1">
              <w:rPr>
                <w:rFonts w:ascii="Lato" w:hAnsi="Lato"/>
                <w:sz w:val="18"/>
                <w:szCs w:val="18"/>
              </w:rPr>
              <w:t>Skorygować projektowane brzmienie wstępu do wyliczenia w Art. 46d pkt ust. 2: o treści:</w:t>
            </w:r>
          </w:p>
          <w:p w14:paraId="301972C8" w14:textId="176CD9B8" w:rsidR="00311AEB" w:rsidRPr="00C472E1" w:rsidRDefault="00311AEB" w:rsidP="00BA5790">
            <w:pPr>
              <w:pStyle w:val="Inne0"/>
              <w:shd w:val="clear" w:color="auto" w:fill="auto"/>
              <w:spacing w:before="120" w:after="120"/>
              <w:ind w:left="140" w:right="272"/>
              <w:rPr>
                <w:rFonts w:ascii="Lato" w:eastAsia="Arial" w:hAnsi="Lato" w:cs="Arial"/>
                <w:sz w:val="18"/>
                <w:szCs w:val="18"/>
              </w:rPr>
            </w:pPr>
            <w:r w:rsidRPr="00C472E1">
              <w:rPr>
                <w:rFonts w:ascii="Lato" w:hAnsi="Lato"/>
                <w:i/>
                <w:iCs/>
                <w:sz w:val="18"/>
                <w:szCs w:val="18"/>
              </w:rPr>
              <w:t xml:space="preserve">„2. Rzecznikiem dyscyplinarnym może być osoba, która </w:t>
            </w:r>
            <w:r w:rsidRPr="00C472E1">
              <w:rPr>
                <w:rFonts w:ascii="Lato" w:hAnsi="Lato"/>
                <w:b/>
                <w:bCs/>
                <w:i/>
                <w:iCs/>
                <w:color w:val="FF0000"/>
                <w:sz w:val="18"/>
                <w:szCs w:val="18"/>
              </w:rPr>
              <w:t xml:space="preserve">wyraziła pisemną zgodę na pełnienie tej funkcji oraz </w:t>
            </w:r>
            <w:r w:rsidRPr="00C472E1">
              <w:rPr>
                <w:rFonts w:ascii="Lato" w:hAnsi="Lato"/>
                <w:i/>
                <w:iCs/>
                <w:sz w:val="18"/>
                <w:szCs w:val="18"/>
              </w:rPr>
              <w:t>spełnia następujące wymagania:”.</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7CE4C88F" w14:textId="7937F7DB" w:rsidR="00311AEB" w:rsidRPr="00C472E1" w:rsidRDefault="00311AEB" w:rsidP="000834C6">
            <w:pPr>
              <w:pStyle w:val="Inne0"/>
              <w:shd w:val="clear" w:color="auto" w:fill="auto"/>
              <w:spacing w:before="120" w:after="120"/>
              <w:ind w:left="179" w:right="135"/>
              <w:rPr>
                <w:rFonts w:ascii="Lato" w:eastAsia="Arial" w:hAnsi="Lato" w:cs="Arial"/>
                <w:sz w:val="18"/>
                <w:szCs w:val="18"/>
              </w:rPr>
            </w:pPr>
            <w:r w:rsidRPr="00C472E1">
              <w:rPr>
                <w:rFonts w:ascii="Lato" w:eastAsia="Arial" w:hAnsi="Lato" w:cs="Arial"/>
                <w:sz w:val="18"/>
                <w:szCs w:val="18"/>
              </w:rPr>
              <w:t>Uwaga nie</w:t>
            </w:r>
            <w:r>
              <w:rPr>
                <w:rFonts w:ascii="Lato" w:eastAsia="Arial" w:hAnsi="Lato" w:cs="Arial"/>
                <w:sz w:val="18"/>
                <w:szCs w:val="18"/>
              </w:rPr>
              <w:t xml:space="preserve"> została </w:t>
            </w:r>
            <w:r w:rsidRPr="00C472E1">
              <w:rPr>
                <w:rFonts w:ascii="Lato" w:eastAsia="Arial" w:hAnsi="Lato" w:cs="Arial"/>
                <w:sz w:val="18"/>
                <w:szCs w:val="18"/>
              </w:rPr>
              <w:t>uwzględniona</w:t>
            </w:r>
          </w:p>
          <w:p w14:paraId="79D04129" w14:textId="5509BBE1" w:rsidR="00311AEB" w:rsidRPr="00712F29" w:rsidRDefault="00311AEB" w:rsidP="000834C6">
            <w:pPr>
              <w:pStyle w:val="Inne0"/>
              <w:shd w:val="clear" w:color="auto" w:fill="auto"/>
              <w:spacing w:before="120" w:after="120"/>
              <w:ind w:left="139" w:right="132"/>
              <w:rPr>
                <w:rFonts w:ascii="Lato" w:eastAsia="Arial" w:hAnsi="Lato" w:cs="Arial"/>
                <w:sz w:val="18"/>
                <w:szCs w:val="18"/>
              </w:rPr>
            </w:pPr>
            <w:r w:rsidRPr="00C472E1">
              <w:rPr>
                <w:rFonts w:ascii="Lato" w:eastAsia="Arial" w:hAnsi="Lato" w:cs="Arial"/>
                <w:sz w:val="18"/>
                <w:szCs w:val="18"/>
              </w:rPr>
              <w:t>Co do zasady powołanie na określoną funkcję wymaga zgody powoływanego</w:t>
            </w:r>
            <w:r>
              <w:rPr>
                <w:rFonts w:ascii="Lato" w:eastAsia="Arial" w:hAnsi="Lato" w:cs="Arial"/>
                <w:sz w:val="18"/>
                <w:szCs w:val="18"/>
              </w:rPr>
              <w:t>.</w:t>
            </w:r>
          </w:p>
        </w:tc>
      </w:tr>
      <w:tr w:rsidR="00311AEB" w:rsidRPr="00C472E1" w14:paraId="4E6C4F47" w14:textId="4560ADB7" w:rsidTr="001D2648">
        <w:tc>
          <w:tcPr>
            <w:tcW w:w="706" w:type="dxa"/>
            <w:tcBorders>
              <w:top w:val="single" w:sz="4" w:space="0" w:color="auto"/>
              <w:left w:val="single" w:sz="4" w:space="0" w:color="auto"/>
              <w:bottom w:val="single" w:sz="4" w:space="0" w:color="auto"/>
            </w:tcBorders>
            <w:shd w:val="clear" w:color="auto" w:fill="FFFFFF" w:themeFill="background1"/>
          </w:tcPr>
          <w:p w14:paraId="3547A6F0"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18DC143D" w14:textId="617B9B8A" w:rsidR="00311AEB" w:rsidRPr="00C472E1" w:rsidRDefault="00311AEB" w:rsidP="00BA5790">
            <w:pPr>
              <w:pStyle w:val="Inne0"/>
              <w:shd w:val="clear" w:color="auto" w:fill="auto"/>
              <w:spacing w:before="120" w:after="120"/>
              <w:ind w:left="132" w:right="133"/>
              <w:rPr>
                <w:rFonts w:ascii="Lato" w:eastAsia="Arial" w:hAnsi="Lato" w:cs="Arial"/>
                <w:sz w:val="18"/>
                <w:szCs w:val="18"/>
              </w:rPr>
            </w:pPr>
            <w:r w:rsidRPr="00C472E1">
              <w:rPr>
                <w:rFonts w:ascii="Lato" w:hAnsi="Lato"/>
                <w:sz w:val="18"/>
                <w:szCs w:val="18"/>
              </w:rPr>
              <w:t>Lubuski Wojewódzki Inspektor Nadzoru 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1D6A8C33" w14:textId="77777777" w:rsidR="00311AEB" w:rsidRPr="00C472E1" w:rsidRDefault="00311AEB" w:rsidP="00BA5790">
            <w:pPr>
              <w:pStyle w:val="Inne0"/>
              <w:shd w:val="clear" w:color="auto" w:fill="auto"/>
              <w:spacing w:before="120" w:after="120"/>
              <w:ind w:left="132" w:right="125"/>
              <w:rPr>
                <w:rFonts w:ascii="Lato" w:hAnsi="Lato"/>
                <w:sz w:val="18"/>
                <w:szCs w:val="18"/>
              </w:rPr>
            </w:pPr>
            <w:r w:rsidRPr="00C472E1">
              <w:rPr>
                <w:rFonts w:ascii="Lato" w:hAnsi="Lato"/>
                <w:b/>
                <w:bCs/>
                <w:sz w:val="18"/>
                <w:szCs w:val="18"/>
              </w:rPr>
              <w:t>Dot. Art. 1 pkt 77 i pkt 78 projektu ustawy.</w:t>
            </w:r>
          </w:p>
          <w:p w14:paraId="1B9154AD" w14:textId="77777777" w:rsidR="00311AEB" w:rsidRPr="00C472E1" w:rsidRDefault="00311AEB" w:rsidP="00BA5790">
            <w:pPr>
              <w:pStyle w:val="Inne0"/>
              <w:shd w:val="clear" w:color="auto" w:fill="auto"/>
              <w:spacing w:before="120" w:after="120"/>
              <w:ind w:left="132" w:right="125"/>
              <w:rPr>
                <w:rFonts w:ascii="Lato" w:hAnsi="Lato"/>
                <w:sz w:val="18"/>
                <w:szCs w:val="18"/>
              </w:rPr>
            </w:pPr>
            <w:r w:rsidRPr="00C472E1">
              <w:rPr>
                <w:rFonts w:ascii="Lato" w:hAnsi="Lato"/>
                <w:sz w:val="18"/>
                <w:szCs w:val="18"/>
              </w:rPr>
              <w:t>W projekcie założono, że dotychczasowe kary finansowe za nie zgłoszenie prac geodezyjnych lub nie przekazanie ich wyników, a także za nie zgłoszenie zmian danych objętych ewidencja gruntów i budynków, wymierzane przez Sąd powszechny w drodze postępowania w sprawie o wykroczenia, maja zastąpić decyzje administracyjne wydawane przez WINGiK. Moim zdaniem do zmiana bezzasadna, gdyż główny problem tkwi w tym, że starostowie, którzy bezpośrednio mają wiedzę o wskazanych sytuacjach, nie ujawniają ich innym organom w tym nie kierują stosownych wniosków o ukaranie grzywną do Sądu. Moim zdaniem - dopóki nie zaistnieją regulacje zmuszające starostów aby ujawniali innym organom, w tym ewentualnie także organom nadzoru, występowanie powyższych sytuacji, to zarówno dotychczasowe jak i obecne przepisy karne nadal będą martwe.</w:t>
            </w:r>
          </w:p>
          <w:p w14:paraId="316A23A6" w14:textId="77777777" w:rsidR="00311AEB" w:rsidRPr="00C472E1" w:rsidRDefault="00311AEB" w:rsidP="00BA5790">
            <w:pPr>
              <w:pStyle w:val="Inne0"/>
              <w:shd w:val="clear" w:color="auto" w:fill="auto"/>
              <w:spacing w:before="120" w:after="120"/>
              <w:ind w:left="132" w:right="125"/>
              <w:rPr>
                <w:rFonts w:ascii="Lato" w:hAnsi="Lato"/>
                <w:sz w:val="18"/>
                <w:szCs w:val="18"/>
              </w:rPr>
            </w:pPr>
            <w:r w:rsidRPr="00C472E1">
              <w:rPr>
                <w:rFonts w:ascii="Lato" w:hAnsi="Lato"/>
                <w:sz w:val="18"/>
                <w:szCs w:val="18"/>
              </w:rPr>
              <w:t>Natomiast jeżeli z powodu zwiększonego nadzoru nad działaniami starostów stosowne informacje będą ujawniane, to w obecnej trudnej sytuacji kadrowej części Inspekcji geodezyjnych, z powodu zwiększenia zakresu dodatkowych zadań w tym zakresie, nierealne będzie rzetelne rozpatrywanie wskazanych sytuacji oraz wydawanie decyzji administracyjnych.</w:t>
            </w:r>
          </w:p>
          <w:p w14:paraId="4E0133D6" w14:textId="50FD49FE" w:rsidR="00311AEB" w:rsidRPr="00C472E1" w:rsidRDefault="00311AEB" w:rsidP="00BA5790">
            <w:pPr>
              <w:pStyle w:val="Inne0"/>
              <w:shd w:val="clear" w:color="auto" w:fill="auto"/>
              <w:spacing w:before="120" w:after="120"/>
              <w:ind w:left="132" w:right="125"/>
              <w:rPr>
                <w:rFonts w:ascii="Lato" w:eastAsia="Arial" w:hAnsi="Lato" w:cs="Arial"/>
                <w:sz w:val="18"/>
                <w:szCs w:val="18"/>
              </w:rPr>
            </w:pPr>
            <w:r w:rsidRPr="00C472E1">
              <w:rPr>
                <w:rFonts w:ascii="Lato" w:hAnsi="Lato"/>
                <w:sz w:val="18"/>
                <w:szCs w:val="18"/>
              </w:rPr>
              <w:t>Z powyższych powodów sugeruje rezygnacje z projektowanych zmian, a w przyszłości lub w ramach obecnych zmian określić regulacje prawne, które ożywią w zasadzie martwe regulacje ujęte w art. 48 zmienianej ustawy Pgik.</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1F2E841E" w14:textId="576FA006" w:rsidR="00311AEB" w:rsidRPr="00C472E1" w:rsidRDefault="00311AEB" w:rsidP="00BA5790">
            <w:pPr>
              <w:pStyle w:val="Inne0"/>
              <w:shd w:val="clear" w:color="auto" w:fill="auto"/>
              <w:spacing w:before="120" w:after="120"/>
              <w:ind w:left="140" w:right="272"/>
              <w:rPr>
                <w:rFonts w:ascii="Lato" w:eastAsia="Arial" w:hAnsi="Lato" w:cs="Arial"/>
                <w:sz w:val="18"/>
                <w:szCs w:val="18"/>
              </w:rPr>
            </w:pPr>
            <w:r w:rsidRPr="00C472E1">
              <w:rPr>
                <w:rFonts w:ascii="Lato" w:hAnsi="Lato"/>
                <w:b/>
                <w:bCs/>
                <w:color w:val="FF0000"/>
                <w:sz w:val="18"/>
                <w:szCs w:val="18"/>
              </w:rPr>
              <w:t xml:space="preserve">Zrezygnować </w:t>
            </w:r>
            <w:r w:rsidRPr="00C472E1">
              <w:rPr>
                <w:rFonts w:ascii="Lato" w:hAnsi="Lato"/>
                <w:sz w:val="18"/>
                <w:szCs w:val="18"/>
              </w:rPr>
              <w:t>z Art. 1 pkt 77 i pkt 78 projektu ustawy.</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2353A2B7" w14:textId="77777777" w:rsidR="00311AEB" w:rsidRDefault="00311AEB" w:rsidP="00712F29">
            <w:pPr>
              <w:pStyle w:val="Inne0"/>
              <w:spacing w:before="120" w:after="120"/>
              <w:ind w:left="139" w:right="132"/>
              <w:rPr>
                <w:rFonts w:ascii="Lato" w:eastAsia="Arial" w:hAnsi="Lato" w:cs="Arial"/>
                <w:sz w:val="18"/>
                <w:szCs w:val="18"/>
              </w:rPr>
            </w:pPr>
            <w:r>
              <w:rPr>
                <w:rFonts w:ascii="Lato" w:eastAsia="Arial" w:hAnsi="Lato" w:cs="Arial"/>
                <w:sz w:val="18"/>
                <w:szCs w:val="18"/>
              </w:rPr>
              <w:t>Uwaga nie została uwzględniona</w:t>
            </w:r>
          </w:p>
          <w:p w14:paraId="28F52E02" w14:textId="113B0850" w:rsidR="00311AEB" w:rsidRPr="00712F29" w:rsidRDefault="00311AEB" w:rsidP="00712F29">
            <w:pPr>
              <w:pStyle w:val="Inne0"/>
              <w:spacing w:before="120" w:after="120"/>
              <w:ind w:left="139" w:right="132"/>
              <w:rPr>
                <w:rFonts w:ascii="Lato" w:eastAsia="Arial" w:hAnsi="Lato" w:cs="Arial"/>
                <w:sz w:val="18"/>
                <w:szCs w:val="18"/>
              </w:rPr>
            </w:pPr>
            <w:r>
              <w:rPr>
                <w:rFonts w:ascii="Lato" w:eastAsia="Arial" w:hAnsi="Lato" w:cs="Arial"/>
                <w:sz w:val="18"/>
                <w:szCs w:val="18"/>
              </w:rPr>
              <w:t>C</w:t>
            </w:r>
            <w:r w:rsidRPr="00C472E1">
              <w:rPr>
                <w:rFonts w:ascii="Lato" w:eastAsia="Arial" w:hAnsi="Lato" w:cs="Arial"/>
                <w:sz w:val="18"/>
                <w:szCs w:val="18"/>
              </w:rPr>
              <w:t xml:space="preserve">harakter naruszeń </w:t>
            </w:r>
            <w:r>
              <w:rPr>
                <w:rFonts w:ascii="Lato" w:eastAsia="Arial" w:hAnsi="Lato" w:cs="Arial"/>
                <w:sz w:val="18"/>
                <w:szCs w:val="18"/>
              </w:rPr>
              <w:t xml:space="preserve">wymienionych w uchylanych art. 48 ust. 1 pkt 1 i 5 ustawy PGiK </w:t>
            </w:r>
            <w:r w:rsidRPr="00C472E1">
              <w:rPr>
                <w:rFonts w:ascii="Lato" w:eastAsia="Arial" w:hAnsi="Lato" w:cs="Arial"/>
                <w:sz w:val="18"/>
                <w:szCs w:val="18"/>
              </w:rPr>
              <w:t>jest administracyjny, a nie karno-wykroczeniowy.</w:t>
            </w:r>
            <w:r>
              <w:rPr>
                <w:rFonts w:ascii="Lato" w:eastAsia="Arial" w:hAnsi="Lato" w:cs="Arial"/>
                <w:sz w:val="18"/>
                <w:szCs w:val="18"/>
              </w:rPr>
              <w:t xml:space="preserve"> Ponadto przedstawione argumenty nie uzasadniają w sposób wystarczający konieczności uchylenia pkt 77 i 78 projektu ustawy. </w:t>
            </w:r>
          </w:p>
        </w:tc>
      </w:tr>
      <w:tr w:rsidR="00311AEB" w:rsidRPr="00C472E1" w14:paraId="60A598D2" w14:textId="60F2C51D" w:rsidTr="001D2648">
        <w:tc>
          <w:tcPr>
            <w:tcW w:w="706" w:type="dxa"/>
            <w:tcBorders>
              <w:top w:val="single" w:sz="4" w:space="0" w:color="auto"/>
              <w:left w:val="single" w:sz="4" w:space="0" w:color="auto"/>
              <w:bottom w:val="single" w:sz="4" w:space="0" w:color="auto"/>
            </w:tcBorders>
            <w:shd w:val="clear" w:color="auto" w:fill="FFFFFF" w:themeFill="background1"/>
          </w:tcPr>
          <w:p w14:paraId="2C2A2FF6"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697EA9AF" w14:textId="4C9ACFA1" w:rsidR="00311AEB" w:rsidRPr="00C472E1" w:rsidRDefault="00311AEB" w:rsidP="00BA5790">
            <w:pPr>
              <w:pStyle w:val="Inne0"/>
              <w:shd w:val="clear" w:color="auto" w:fill="auto"/>
              <w:spacing w:before="120" w:after="120"/>
              <w:ind w:left="132" w:right="133"/>
              <w:rPr>
                <w:rFonts w:ascii="Lato" w:eastAsia="Arial" w:hAnsi="Lato" w:cs="Arial"/>
                <w:sz w:val="18"/>
                <w:szCs w:val="18"/>
              </w:rPr>
            </w:pPr>
            <w:r w:rsidRPr="00C472E1">
              <w:rPr>
                <w:rFonts w:ascii="Lato" w:hAnsi="Lato"/>
                <w:sz w:val="18"/>
                <w:szCs w:val="18"/>
              </w:rPr>
              <w:t>Lubuski Wojewódzki Inspektor Nadzoru 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69EF1FB0" w14:textId="77777777" w:rsidR="00311AEB" w:rsidRPr="00C472E1" w:rsidRDefault="00311AEB" w:rsidP="00BA5790">
            <w:pPr>
              <w:pStyle w:val="Inne0"/>
              <w:shd w:val="clear" w:color="auto" w:fill="auto"/>
              <w:spacing w:before="120" w:after="120"/>
              <w:ind w:left="132" w:right="125"/>
              <w:rPr>
                <w:rFonts w:ascii="Lato" w:hAnsi="Lato"/>
                <w:sz w:val="18"/>
                <w:szCs w:val="18"/>
              </w:rPr>
            </w:pPr>
            <w:r w:rsidRPr="00C472E1">
              <w:rPr>
                <w:rFonts w:ascii="Lato" w:hAnsi="Lato"/>
                <w:b/>
                <w:bCs/>
                <w:sz w:val="18"/>
                <w:szCs w:val="18"/>
              </w:rPr>
              <w:t>Dot. Art. 18</w:t>
            </w:r>
          </w:p>
          <w:p w14:paraId="3B409D0E" w14:textId="159FA05F" w:rsidR="00311AEB" w:rsidRPr="00C472E1" w:rsidRDefault="00311AEB" w:rsidP="00BA5790">
            <w:pPr>
              <w:pStyle w:val="Inne0"/>
              <w:shd w:val="clear" w:color="auto" w:fill="auto"/>
              <w:spacing w:before="120" w:after="120"/>
              <w:ind w:left="132" w:right="125"/>
              <w:rPr>
                <w:rFonts w:ascii="Lato" w:eastAsia="Arial" w:hAnsi="Lato" w:cs="Arial"/>
                <w:sz w:val="18"/>
                <w:szCs w:val="18"/>
              </w:rPr>
            </w:pPr>
            <w:r w:rsidRPr="00C472E1">
              <w:rPr>
                <w:rFonts w:ascii="Lato" w:hAnsi="Lato"/>
                <w:sz w:val="18"/>
                <w:szCs w:val="18"/>
              </w:rPr>
              <w:t xml:space="preserve">Przepisy przejściowe dotyczące przepisów wykonawczych do ustawy Pgik nie przewidują, że właściwy Minister w drodze rozporządzenia dostosuje brzmienie istniejących przepisów wykonawczych do zmian wprowadzonych projektowaną ustawą, w tym przede wszystkim w zakresie określających wzory zgłoszeń prac geodezyjnych, organizacji i prowadzenia państwowego zasobu geodezyjnego i kartograficznego, a także ewidencji gruntów i </w:t>
            </w:r>
            <w:r w:rsidRPr="00C472E1">
              <w:rPr>
                <w:rFonts w:ascii="Lato" w:hAnsi="Lato"/>
                <w:sz w:val="18"/>
                <w:szCs w:val="18"/>
              </w:rPr>
              <w:lastRenderedPageBreak/>
              <w:t>budynków, dlatego widzę potrzebę rozszerzeniu projektowanego art. 18 lub dodanie dodatkowego artykułu.</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27D81289" w14:textId="77777777" w:rsidR="00311AEB" w:rsidRPr="00C472E1" w:rsidRDefault="00311AEB" w:rsidP="00BA5790">
            <w:pPr>
              <w:pStyle w:val="Inne0"/>
              <w:shd w:val="clear" w:color="auto" w:fill="auto"/>
              <w:spacing w:before="120" w:after="120"/>
              <w:ind w:left="140" w:right="272"/>
              <w:rPr>
                <w:rFonts w:ascii="Lato" w:hAnsi="Lato"/>
                <w:sz w:val="18"/>
                <w:szCs w:val="18"/>
              </w:rPr>
            </w:pPr>
            <w:r w:rsidRPr="00C472E1">
              <w:rPr>
                <w:rFonts w:ascii="Lato" w:hAnsi="Lato"/>
                <w:sz w:val="18"/>
                <w:szCs w:val="18"/>
              </w:rPr>
              <w:lastRenderedPageBreak/>
              <w:t>Po Art. 18 dodać Art. 18a i Art. 18b w ustawie zmieniającej:</w:t>
            </w:r>
          </w:p>
          <w:p w14:paraId="274BEA30" w14:textId="77777777" w:rsidR="00311AEB" w:rsidRPr="00C472E1" w:rsidRDefault="00311AEB" w:rsidP="00BA5790">
            <w:pPr>
              <w:pStyle w:val="Inne0"/>
              <w:shd w:val="clear" w:color="auto" w:fill="auto"/>
              <w:spacing w:before="120" w:after="120"/>
              <w:ind w:left="140" w:right="272"/>
              <w:rPr>
                <w:rFonts w:ascii="Lato" w:hAnsi="Lato"/>
                <w:sz w:val="18"/>
                <w:szCs w:val="18"/>
              </w:rPr>
            </w:pPr>
            <w:r w:rsidRPr="00C472E1">
              <w:rPr>
                <w:rFonts w:ascii="Lato" w:hAnsi="Lato"/>
                <w:b/>
                <w:bCs/>
                <w:i/>
                <w:iCs/>
                <w:color w:val="FF0000"/>
                <w:sz w:val="18"/>
                <w:szCs w:val="18"/>
              </w:rPr>
              <w:t>Art. 18a</w:t>
            </w:r>
            <w:r w:rsidRPr="00C472E1">
              <w:rPr>
                <w:rFonts w:ascii="Lato" w:hAnsi="Lato"/>
                <w:i/>
                <w:iCs/>
                <w:color w:val="FF0000"/>
                <w:sz w:val="18"/>
                <w:szCs w:val="18"/>
              </w:rPr>
              <w:t>. Minister właściwy do spraw budownictwa, planowania i zagospodarowania przestrzennego oraz mieszkalnictwa, w</w:t>
            </w:r>
            <w:r w:rsidRPr="00C472E1">
              <w:rPr>
                <w:rFonts w:ascii="Lato" w:hAnsi="Lato"/>
                <w:color w:val="FF0000"/>
                <w:sz w:val="18"/>
                <w:szCs w:val="18"/>
              </w:rPr>
              <w:t xml:space="preserve"> porozumieniu z ministrem właściwym do spraw rozwoju wsi w drodze rozporządzenia dostosuje do zmian wprowadzonych niniejszą ustawą treść przepisów wydanych na podstawie art. 26 ust. 2 ustawy zmienianej.</w:t>
            </w:r>
          </w:p>
          <w:p w14:paraId="38D5ECF1" w14:textId="2663F3CE" w:rsidR="00311AEB" w:rsidRPr="00C472E1" w:rsidRDefault="00311AEB" w:rsidP="00BA5790">
            <w:pPr>
              <w:pStyle w:val="Inne0"/>
              <w:shd w:val="clear" w:color="auto" w:fill="auto"/>
              <w:spacing w:before="120" w:after="120"/>
              <w:ind w:left="140" w:right="272"/>
              <w:rPr>
                <w:rFonts w:ascii="Lato" w:eastAsia="Arial" w:hAnsi="Lato" w:cs="Arial"/>
                <w:sz w:val="18"/>
                <w:szCs w:val="18"/>
              </w:rPr>
            </w:pPr>
            <w:r w:rsidRPr="00C472E1">
              <w:rPr>
                <w:rFonts w:ascii="Lato" w:hAnsi="Lato"/>
                <w:b/>
                <w:bCs/>
                <w:i/>
                <w:iCs/>
                <w:color w:val="FF0000"/>
                <w:sz w:val="18"/>
                <w:szCs w:val="18"/>
              </w:rPr>
              <w:t>Art.. 18b</w:t>
            </w:r>
            <w:r w:rsidRPr="00C472E1">
              <w:rPr>
                <w:rFonts w:ascii="Lato" w:hAnsi="Lato"/>
                <w:color w:val="FF0000"/>
                <w:sz w:val="18"/>
                <w:szCs w:val="18"/>
              </w:rPr>
              <w:t xml:space="preserve">. </w:t>
            </w:r>
            <w:r w:rsidRPr="00C472E1">
              <w:rPr>
                <w:rFonts w:ascii="Lato" w:hAnsi="Lato"/>
                <w:i/>
                <w:iCs/>
                <w:color w:val="FF0000"/>
                <w:sz w:val="18"/>
                <w:szCs w:val="18"/>
              </w:rPr>
              <w:t xml:space="preserve">Minister właściwy do spraw budownictwa, </w:t>
            </w:r>
            <w:r w:rsidRPr="00C472E1">
              <w:rPr>
                <w:rFonts w:ascii="Lato" w:hAnsi="Lato"/>
                <w:i/>
                <w:iCs/>
                <w:color w:val="FF0000"/>
                <w:sz w:val="18"/>
                <w:szCs w:val="18"/>
              </w:rPr>
              <w:lastRenderedPageBreak/>
              <w:t>planowania i zagospodarowania przestrzennego oraz mieszkalnictwa w drodze rozporządzenia dostosuje do zmian wprowadzonych niniejszą ustawą treść przepisów wydanych na podstawie art. 12d ust. 1 oraz na podstawie art. 40 ust. 8 ustawy zmienianej.</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6EB9D2EB" w14:textId="77777777" w:rsidR="00311AEB" w:rsidRDefault="00311AEB" w:rsidP="00712F29">
            <w:pPr>
              <w:pStyle w:val="Inne0"/>
              <w:shd w:val="clear" w:color="auto" w:fill="auto"/>
              <w:spacing w:before="120" w:after="120"/>
              <w:ind w:left="139" w:right="132"/>
              <w:rPr>
                <w:rFonts w:ascii="Lato" w:eastAsia="Arial" w:hAnsi="Lato" w:cs="Arial"/>
                <w:sz w:val="18"/>
                <w:szCs w:val="18"/>
              </w:rPr>
            </w:pPr>
            <w:r>
              <w:rPr>
                <w:rFonts w:ascii="Lato" w:eastAsia="Arial" w:hAnsi="Lato" w:cs="Arial"/>
                <w:sz w:val="18"/>
                <w:szCs w:val="18"/>
              </w:rPr>
              <w:lastRenderedPageBreak/>
              <w:t>Uwaga nie została uwzględniona.</w:t>
            </w:r>
          </w:p>
          <w:p w14:paraId="5C80C0D3" w14:textId="3463364F" w:rsidR="00311AEB" w:rsidRPr="00712F29" w:rsidRDefault="00311AEB" w:rsidP="00670C08">
            <w:pPr>
              <w:pStyle w:val="Inne0"/>
              <w:shd w:val="clear" w:color="auto" w:fill="auto"/>
              <w:spacing w:before="120" w:after="120"/>
              <w:ind w:left="139" w:right="132"/>
              <w:rPr>
                <w:rFonts w:ascii="Lato" w:eastAsia="Arial" w:hAnsi="Lato" w:cs="Arial"/>
                <w:sz w:val="18"/>
                <w:szCs w:val="18"/>
              </w:rPr>
            </w:pPr>
            <w:r>
              <w:rPr>
                <w:rFonts w:ascii="Lato" w:eastAsia="Arial" w:hAnsi="Lato" w:cs="Arial"/>
                <w:sz w:val="18"/>
                <w:szCs w:val="18"/>
              </w:rPr>
              <w:t>W następstwie zmiany przepisów ustawy PGiK dokonana zostanie nowelizacja wszystkich aktów wykonawczych, na które wpływ mają zmieniane regulacje. Obowiązek nowelizacji aktów wynika z zasad techniki legislacyjnej i nie wymaga osobnego przepisu przejściowego w projekcie ustawy.</w:t>
            </w:r>
          </w:p>
        </w:tc>
      </w:tr>
      <w:tr w:rsidR="00311AEB" w:rsidRPr="00C472E1" w14:paraId="2CAB1A06" w14:textId="52724FF1" w:rsidTr="001D2648">
        <w:tc>
          <w:tcPr>
            <w:tcW w:w="706" w:type="dxa"/>
            <w:tcBorders>
              <w:top w:val="single" w:sz="4" w:space="0" w:color="auto"/>
              <w:left w:val="single" w:sz="4" w:space="0" w:color="auto"/>
              <w:bottom w:val="single" w:sz="4" w:space="0" w:color="auto"/>
            </w:tcBorders>
            <w:shd w:val="clear" w:color="auto" w:fill="FFFFFF" w:themeFill="background1"/>
          </w:tcPr>
          <w:p w14:paraId="349937F0" w14:textId="77777777" w:rsidR="00311AEB" w:rsidRPr="00C472E1" w:rsidRDefault="00311AEB" w:rsidP="00670C08">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7503AEF4" w14:textId="38C3F36A" w:rsidR="00311AEB" w:rsidRPr="00C472E1" w:rsidRDefault="00311AEB" w:rsidP="00670C08">
            <w:pPr>
              <w:pStyle w:val="Inne0"/>
              <w:shd w:val="clear" w:color="auto" w:fill="auto"/>
              <w:spacing w:before="120" w:after="120"/>
              <w:ind w:left="132" w:right="133"/>
              <w:rPr>
                <w:rFonts w:ascii="Lato" w:hAnsi="Lato"/>
                <w:sz w:val="18"/>
                <w:szCs w:val="18"/>
              </w:rPr>
            </w:pPr>
            <w:r w:rsidRPr="00CF6CA1">
              <w:rPr>
                <w:rFonts w:ascii="Lato" w:hAnsi="Lato"/>
                <w:sz w:val="18"/>
                <w:szCs w:val="18"/>
              </w:rPr>
              <w:t>Urząd Marszałkowski Województwa Lubuskiego</w:t>
            </w:r>
          </w:p>
        </w:tc>
        <w:tc>
          <w:tcPr>
            <w:tcW w:w="4235" w:type="dxa"/>
            <w:tcBorders>
              <w:top w:val="single" w:sz="4" w:space="0" w:color="auto"/>
              <w:left w:val="single" w:sz="4" w:space="0" w:color="auto"/>
              <w:bottom w:val="single" w:sz="4" w:space="0" w:color="auto"/>
            </w:tcBorders>
            <w:shd w:val="clear" w:color="auto" w:fill="FFFFFF" w:themeFill="background1"/>
          </w:tcPr>
          <w:p w14:paraId="15931C88" w14:textId="77777777" w:rsidR="00311AEB" w:rsidRPr="00C472E1" w:rsidRDefault="00311AEB" w:rsidP="00670C08">
            <w:pPr>
              <w:pStyle w:val="Inne0"/>
              <w:shd w:val="clear" w:color="auto" w:fill="auto"/>
              <w:spacing w:before="120" w:after="120"/>
              <w:ind w:left="132" w:right="125"/>
              <w:rPr>
                <w:rFonts w:ascii="Lato" w:hAnsi="Lato"/>
                <w:sz w:val="18"/>
                <w:szCs w:val="18"/>
              </w:rPr>
            </w:pPr>
            <w:r w:rsidRPr="00C472E1">
              <w:rPr>
                <w:rFonts w:ascii="Lato" w:hAnsi="Lato"/>
                <w:sz w:val="18"/>
                <w:szCs w:val="18"/>
              </w:rPr>
              <w:t>Art. 1 pkt 1 ppkt 5 oraz art. 1 pkt 1 ppkt 8a tiret trzeci projektu ustawy:</w:t>
            </w:r>
          </w:p>
          <w:p w14:paraId="47BA4B4C" w14:textId="77777777" w:rsidR="00311AEB" w:rsidRPr="00C472E1" w:rsidRDefault="00311AEB" w:rsidP="00670C08">
            <w:pPr>
              <w:pStyle w:val="Inne0"/>
              <w:shd w:val="clear" w:color="auto" w:fill="auto"/>
              <w:spacing w:before="120" w:after="120"/>
              <w:ind w:left="132" w:right="125"/>
              <w:rPr>
                <w:rFonts w:ascii="Lato" w:hAnsi="Lato"/>
                <w:sz w:val="18"/>
                <w:szCs w:val="18"/>
              </w:rPr>
            </w:pPr>
            <w:r w:rsidRPr="00C472E1">
              <w:rPr>
                <w:rFonts w:ascii="Lato" w:hAnsi="Lato"/>
                <w:sz w:val="18"/>
                <w:szCs w:val="18"/>
              </w:rPr>
              <w:t>Nieuzasadniona ingerencja GGK w wybór geodety województwa i geodetów powiatowych. Uzyskiwanie opinii GGK w tym zakresie nie ma żadnego merytorycznego uzasadnienia. Obowiązujące przepisy wyraźnie wskazują warunki jakie muszą spełniać kandydaci na ww. stanowiska. Ponadto wszelkie inne informacje o kandydatach (np. o prowadzonych przeciwko nim postępowaniach dyscyplinarnych) zarówno marszałek jak i starosta mogą bez problemu uzyskać w innych rejestrach publicznych.</w:t>
            </w:r>
          </w:p>
          <w:p w14:paraId="295BAC65" w14:textId="50E77DCC" w:rsidR="00311AEB" w:rsidRPr="00C472E1" w:rsidRDefault="00311AEB" w:rsidP="00670C08">
            <w:pPr>
              <w:pStyle w:val="Inne0"/>
              <w:shd w:val="clear" w:color="auto" w:fill="auto"/>
              <w:spacing w:before="120" w:after="120"/>
              <w:ind w:left="132" w:right="125"/>
              <w:rPr>
                <w:rFonts w:ascii="Lato" w:hAnsi="Lato"/>
                <w:b/>
                <w:bCs/>
                <w:sz w:val="18"/>
                <w:szCs w:val="18"/>
              </w:rPr>
            </w:pPr>
            <w:r w:rsidRPr="00C472E1">
              <w:rPr>
                <w:rFonts w:ascii="Lato" w:hAnsi="Lato"/>
                <w:sz w:val="18"/>
                <w:szCs w:val="18"/>
              </w:rPr>
              <w:t>Ponadto warunkowanie zatrudnienia geodety województwa i geodety powiatowego uzyskaniem pozytywnej opinii GGK jest nadużyciem i ograniczaniem zadań własnych tych organów.</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3CF16BF1" w14:textId="5BD1D71F" w:rsidR="00311AEB" w:rsidRPr="00C472E1" w:rsidRDefault="00311AEB" w:rsidP="00670C08">
            <w:pPr>
              <w:pStyle w:val="Inne0"/>
              <w:shd w:val="clear" w:color="auto" w:fill="auto"/>
              <w:spacing w:before="120" w:after="120"/>
              <w:ind w:left="140" w:right="272"/>
              <w:rPr>
                <w:rFonts w:ascii="Lato" w:hAnsi="Lato"/>
                <w:sz w:val="18"/>
                <w:szCs w:val="18"/>
              </w:rPr>
            </w:pPr>
            <w:r w:rsidRPr="00C472E1">
              <w:rPr>
                <w:rFonts w:ascii="Lato" w:hAnsi="Lato"/>
                <w:sz w:val="18"/>
                <w:szCs w:val="18"/>
              </w:rPr>
              <w:t>Pozostawienie dotychczasowego brzmienia przepisu.</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787B8493" w14:textId="77777777" w:rsidR="00311AEB" w:rsidRPr="00670C08" w:rsidRDefault="00311AEB" w:rsidP="00670C08">
            <w:pPr>
              <w:pStyle w:val="Inne0"/>
              <w:spacing w:before="120" w:after="120"/>
              <w:ind w:left="139" w:right="132"/>
              <w:rPr>
                <w:rFonts w:ascii="Lato" w:eastAsia="Arial" w:hAnsi="Lato" w:cs="Arial"/>
                <w:sz w:val="18"/>
                <w:szCs w:val="18"/>
              </w:rPr>
            </w:pPr>
            <w:r w:rsidRPr="00670C08">
              <w:rPr>
                <w:rFonts w:ascii="Lato" w:eastAsia="Arial" w:hAnsi="Lato" w:cs="Arial"/>
                <w:sz w:val="18"/>
                <w:szCs w:val="18"/>
              </w:rPr>
              <w:t>Uwaga nie została uwzględniona.</w:t>
            </w:r>
          </w:p>
          <w:p w14:paraId="0671C2F8" w14:textId="093F2743" w:rsidR="00311AEB" w:rsidRPr="00712F29" w:rsidRDefault="00311AEB" w:rsidP="00670C08">
            <w:pPr>
              <w:pStyle w:val="Inne0"/>
              <w:spacing w:before="120" w:after="120"/>
              <w:ind w:left="139" w:right="132"/>
              <w:rPr>
                <w:rFonts w:ascii="Lato" w:eastAsia="Arial" w:hAnsi="Lato" w:cs="Arial"/>
                <w:sz w:val="18"/>
                <w:szCs w:val="18"/>
              </w:rPr>
            </w:pPr>
            <w:r w:rsidRPr="00670C08">
              <w:rPr>
                <w:rFonts w:ascii="Lato" w:eastAsia="Arial" w:hAnsi="Lato" w:cs="Arial"/>
                <w:sz w:val="18"/>
                <w:szCs w:val="18"/>
              </w:rPr>
              <w:t xml:space="preserve">Stanowisko zawarte w odniesieniu do uwagi lp. </w:t>
            </w:r>
            <w:r>
              <w:rPr>
                <w:rFonts w:ascii="Lato" w:eastAsia="Arial" w:hAnsi="Lato" w:cs="Arial"/>
                <w:sz w:val="18"/>
                <w:szCs w:val="18"/>
              </w:rPr>
              <w:t>2</w:t>
            </w:r>
          </w:p>
        </w:tc>
      </w:tr>
      <w:tr w:rsidR="00311AEB" w:rsidRPr="00C472E1" w14:paraId="61EB83EB" w14:textId="55516595" w:rsidTr="001D2648">
        <w:tc>
          <w:tcPr>
            <w:tcW w:w="706" w:type="dxa"/>
            <w:tcBorders>
              <w:top w:val="single" w:sz="4" w:space="0" w:color="auto"/>
              <w:left w:val="single" w:sz="4" w:space="0" w:color="auto"/>
              <w:bottom w:val="single" w:sz="4" w:space="0" w:color="auto"/>
            </w:tcBorders>
            <w:shd w:val="clear" w:color="auto" w:fill="FFFFFF" w:themeFill="background1"/>
          </w:tcPr>
          <w:p w14:paraId="3B123431" w14:textId="77777777" w:rsidR="00311AEB" w:rsidRPr="00C472E1" w:rsidRDefault="00311AEB" w:rsidP="00670C08">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446917BD" w14:textId="401B115E" w:rsidR="00311AEB" w:rsidRPr="00C472E1" w:rsidRDefault="00311AEB" w:rsidP="00670C08">
            <w:pPr>
              <w:pStyle w:val="Inne0"/>
              <w:shd w:val="clear" w:color="auto" w:fill="auto"/>
              <w:spacing w:before="120" w:after="120"/>
              <w:ind w:left="132" w:right="133"/>
              <w:rPr>
                <w:rFonts w:ascii="Lato" w:hAnsi="Lato"/>
                <w:sz w:val="18"/>
                <w:szCs w:val="18"/>
              </w:rPr>
            </w:pPr>
            <w:r w:rsidRPr="00CF6CA1">
              <w:rPr>
                <w:rFonts w:ascii="Lato" w:hAnsi="Lato"/>
                <w:sz w:val="18"/>
                <w:szCs w:val="18"/>
              </w:rPr>
              <w:t>Urząd Marszałkowski Województwa Lubuskiego</w:t>
            </w:r>
          </w:p>
        </w:tc>
        <w:tc>
          <w:tcPr>
            <w:tcW w:w="4235" w:type="dxa"/>
            <w:tcBorders>
              <w:top w:val="single" w:sz="4" w:space="0" w:color="auto"/>
              <w:left w:val="single" w:sz="4" w:space="0" w:color="auto"/>
              <w:bottom w:val="single" w:sz="4" w:space="0" w:color="auto"/>
            </w:tcBorders>
            <w:shd w:val="clear" w:color="auto" w:fill="FFFFFF" w:themeFill="background1"/>
          </w:tcPr>
          <w:p w14:paraId="1AC30221" w14:textId="77777777" w:rsidR="00311AEB" w:rsidRPr="00C472E1" w:rsidRDefault="00311AEB" w:rsidP="00670C08">
            <w:pPr>
              <w:pStyle w:val="Inne0"/>
              <w:shd w:val="clear" w:color="auto" w:fill="auto"/>
              <w:spacing w:before="120" w:after="120"/>
              <w:ind w:left="132" w:right="125"/>
              <w:rPr>
                <w:rFonts w:ascii="Lato" w:hAnsi="Lato"/>
                <w:sz w:val="18"/>
                <w:szCs w:val="18"/>
              </w:rPr>
            </w:pPr>
            <w:r w:rsidRPr="00C472E1">
              <w:rPr>
                <w:rFonts w:ascii="Lato" w:hAnsi="Lato"/>
                <w:sz w:val="18"/>
                <w:szCs w:val="18"/>
              </w:rPr>
              <w:t>Art. 1 pkt 8 i pkt 42 projektu ustawy:</w:t>
            </w:r>
          </w:p>
          <w:p w14:paraId="0EC082A2" w14:textId="46357259" w:rsidR="00311AEB" w:rsidRPr="00C472E1" w:rsidRDefault="00311AEB" w:rsidP="00670C08">
            <w:pPr>
              <w:pStyle w:val="Inne0"/>
              <w:shd w:val="clear" w:color="auto" w:fill="auto"/>
              <w:spacing w:before="120" w:after="120"/>
              <w:ind w:left="132" w:right="125"/>
              <w:rPr>
                <w:rFonts w:ascii="Lato" w:hAnsi="Lato"/>
                <w:b/>
                <w:bCs/>
                <w:sz w:val="18"/>
                <w:szCs w:val="18"/>
              </w:rPr>
            </w:pPr>
            <w:r w:rsidRPr="00C472E1">
              <w:rPr>
                <w:rFonts w:ascii="Lato" w:hAnsi="Lato"/>
                <w:sz w:val="18"/>
                <w:szCs w:val="18"/>
              </w:rPr>
              <w:t>Nieuzasadniona ingerencja GGK w podział dotacji celowych. Nie ma potrzeby zmiany obecnego sposobu podziału dotacji dokonywanego obecnie przez Wojewodów, w związku z tym, że to wojewodowie, a nie GGK, posiadają odpowiednią wiedzę i informację w zakresie zapotrzebowania na realizację zadań rządowych zleconych z zakresu geodezji i kartografii w poszczególnych powiatach i województwie. Rolą GGK jest zabezpieczenie wystarczających środków w budżecie państwa na realizację tych zadań na etapie projektowania ustawy budżetowej i na tym powinna skupiać się uwaga GGK.</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0A603395" w14:textId="0B708951" w:rsidR="00311AEB" w:rsidRPr="00C472E1" w:rsidRDefault="00311AEB" w:rsidP="00670C08">
            <w:pPr>
              <w:pStyle w:val="Inne0"/>
              <w:shd w:val="clear" w:color="auto" w:fill="auto"/>
              <w:spacing w:before="120" w:after="120"/>
              <w:ind w:left="140" w:right="272"/>
              <w:rPr>
                <w:rFonts w:ascii="Lato" w:hAnsi="Lato"/>
                <w:sz w:val="18"/>
                <w:szCs w:val="18"/>
              </w:rPr>
            </w:pPr>
            <w:r w:rsidRPr="00C472E1">
              <w:rPr>
                <w:rFonts w:ascii="Lato" w:hAnsi="Lato"/>
                <w:sz w:val="18"/>
                <w:szCs w:val="18"/>
              </w:rPr>
              <w:t>Pozostawienie dotychczasowego brzmienia przepisu.</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76924283" w14:textId="77777777" w:rsidR="00311AEB" w:rsidRPr="00670C08" w:rsidRDefault="00311AEB" w:rsidP="00670C08">
            <w:pPr>
              <w:pStyle w:val="Inne0"/>
              <w:spacing w:before="120" w:after="120"/>
              <w:ind w:left="139" w:right="132"/>
              <w:rPr>
                <w:rFonts w:ascii="Lato" w:eastAsia="Arial" w:hAnsi="Lato" w:cs="Arial"/>
                <w:sz w:val="18"/>
                <w:szCs w:val="18"/>
              </w:rPr>
            </w:pPr>
            <w:r w:rsidRPr="00670C08">
              <w:rPr>
                <w:rFonts w:ascii="Lato" w:eastAsia="Arial" w:hAnsi="Lato" w:cs="Arial"/>
                <w:sz w:val="18"/>
                <w:szCs w:val="18"/>
              </w:rPr>
              <w:t>Uwaga nie została uwzględniona.</w:t>
            </w:r>
          </w:p>
          <w:p w14:paraId="2EB2D587" w14:textId="640E9FC3" w:rsidR="00311AEB" w:rsidRPr="00712F29" w:rsidRDefault="00311AEB" w:rsidP="00670C08">
            <w:pPr>
              <w:pStyle w:val="Inne0"/>
              <w:spacing w:before="120" w:after="120"/>
              <w:ind w:left="139" w:right="132"/>
              <w:rPr>
                <w:rFonts w:ascii="Lato" w:eastAsia="Arial" w:hAnsi="Lato" w:cs="Arial"/>
                <w:sz w:val="18"/>
                <w:szCs w:val="18"/>
              </w:rPr>
            </w:pPr>
            <w:r w:rsidRPr="00670C08">
              <w:rPr>
                <w:rFonts w:ascii="Lato" w:eastAsia="Arial" w:hAnsi="Lato" w:cs="Arial"/>
                <w:sz w:val="18"/>
                <w:szCs w:val="18"/>
              </w:rPr>
              <w:t>Stanowisko zawarte w odniesieniu do uwagi lp. 3</w:t>
            </w:r>
          </w:p>
        </w:tc>
      </w:tr>
      <w:tr w:rsidR="00311AEB" w:rsidRPr="00C472E1" w14:paraId="0A459347" w14:textId="1DB67210" w:rsidTr="001D2648">
        <w:tc>
          <w:tcPr>
            <w:tcW w:w="706" w:type="dxa"/>
            <w:tcBorders>
              <w:top w:val="single" w:sz="4" w:space="0" w:color="auto"/>
              <w:left w:val="single" w:sz="4" w:space="0" w:color="auto"/>
              <w:bottom w:val="single" w:sz="4" w:space="0" w:color="auto"/>
            </w:tcBorders>
            <w:shd w:val="clear" w:color="auto" w:fill="FFFFFF" w:themeFill="background1"/>
          </w:tcPr>
          <w:p w14:paraId="2330BF37" w14:textId="77777777" w:rsidR="00311AEB" w:rsidRPr="00C472E1" w:rsidRDefault="00311AEB" w:rsidP="00670C08">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20246997" w14:textId="74A7578B" w:rsidR="00311AEB" w:rsidRPr="00C472E1" w:rsidRDefault="00311AEB" w:rsidP="00670C08">
            <w:pPr>
              <w:pStyle w:val="Inne0"/>
              <w:shd w:val="clear" w:color="auto" w:fill="auto"/>
              <w:spacing w:before="120" w:after="120"/>
              <w:ind w:left="132" w:right="133"/>
              <w:rPr>
                <w:rFonts w:ascii="Lato" w:hAnsi="Lato"/>
                <w:sz w:val="18"/>
                <w:szCs w:val="18"/>
              </w:rPr>
            </w:pPr>
            <w:r w:rsidRPr="00CF6CA1">
              <w:rPr>
                <w:rFonts w:ascii="Lato" w:hAnsi="Lato"/>
                <w:sz w:val="18"/>
                <w:szCs w:val="18"/>
              </w:rPr>
              <w:t>Urząd Marszałkowski Województwa Lubuskiego</w:t>
            </w:r>
          </w:p>
        </w:tc>
        <w:tc>
          <w:tcPr>
            <w:tcW w:w="4235" w:type="dxa"/>
            <w:tcBorders>
              <w:top w:val="single" w:sz="4" w:space="0" w:color="auto"/>
              <w:left w:val="single" w:sz="4" w:space="0" w:color="auto"/>
              <w:bottom w:val="single" w:sz="4" w:space="0" w:color="auto"/>
            </w:tcBorders>
            <w:shd w:val="clear" w:color="auto" w:fill="FFFFFF" w:themeFill="background1"/>
          </w:tcPr>
          <w:p w14:paraId="79DA31C9" w14:textId="77777777" w:rsidR="00311AEB" w:rsidRPr="00C472E1" w:rsidRDefault="00311AEB" w:rsidP="00670C08">
            <w:pPr>
              <w:pStyle w:val="Inne0"/>
              <w:shd w:val="clear" w:color="auto" w:fill="auto"/>
              <w:spacing w:before="120" w:after="120"/>
              <w:ind w:left="132" w:right="125"/>
              <w:rPr>
                <w:rFonts w:ascii="Lato" w:hAnsi="Lato"/>
                <w:sz w:val="18"/>
                <w:szCs w:val="18"/>
              </w:rPr>
            </w:pPr>
            <w:r w:rsidRPr="00C472E1">
              <w:rPr>
                <w:rFonts w:ascii="Lato" w:hAnsi="Lato"/>
                <w:sz w:val="18"/>
                <w:szCs w:val="18"/>
              </w:rPr>
              <w:t>Art. 1 pkt 14 projektu ustawy:</w:t>
            </w:r>
          </w:p>
          <w:p w14:paraId="42B4F3DD" w14:textId="77777777" w:rsidR="00311AEB" w:rsidRPr="00C472E1" w:rsidRDefault="00311AEB" w:rsidP="00670C08">
            <w:pPr>
              <w:pStyle w:val="Inne0"/>
              <w:shd w:val="clear" w:color="auto" w:fill="auto"/>
              <w:spacing w:before="120" w:after="120"/>
              <w:ind w:left="132" w:right="125"/>
              <w:rPr>
                <w:rFonts w:ascii="Lato" w:hAnsi="Lato"/>
                <w:sz w:val="18"/>
                <w:szCs w:val="18"/>
              </w:rPr>
            </w:pPr>
            <w:r w:rsidRPr="00C472E1">
              <w:rPr>
                <w:rFonts w:ascii="Lato" w:hAnsi="Lato"/>
                <w:sz w:val="18"/>
                <w:szCs w:val="18"/>
              </w:rPr>
              <w:t xml:space="preserve">Definicja wykonawcy prac geodezyjnych i kartograficznych zawarta art.11 ust.1 (zrozumiała co do jej celowości) wyklucza jednostki organizacyjne jst powołane do wykonywania </w:t>
            </w:r>
            <w:r w:rsidRPr="00C472E1">
              <w:rPr>
                <w:rFonts w:ascii="Lato" w:hAnsi="Lato"/>
                <w:sz w:val="18"/>
                <w:szCs w:val="18"/>
              </w:rPr>
              <w:lastRenderedPageBreak/>
              <w:t>zadań geodezyjnych i kartograficznych, które przy takim zapisie nie będą zaliczane do wykonawców prac geodezyjnych i kartograficznych.</w:t>
            </w:r>
          </w:p>
          <w:p w14:paraId="2FF379B5" w14:textId="32FC4B44" w:rsidR="00311AEB" w:rsidRPr="00C472E1" w:rsidRDefault="00311AEB" w:rsidP="00670C08">
            <w:pPr>
              <w:pStyle w:val="Inne0"/>
              <w:shd w:val="clear" w:color="auto" w:fill="auto"/>
              <w:spacing w:before="120" w:after="120"/>
              <w:ind w:left="132" w:right="125"/>
              <w:rPr>
                <w:rFonts w:ascii="Lato" w:hAnsi="Lato"/>
                <w:b/>
                <w:bCs/>
                <w:sz w:val="18"/>
                <w:szCs w:val="18"/>
              </w:rPr>
            </w:pPr>
            <w:r w:rsidRPr="00C472E1">
              <w:rPr>
                <w:rFonts w:ascii="Lato" w:hAnsi="Lato"/>
                <w:sz w:val="18"/>
                <w:szCs w:val="18"/>
              </w:rPr>
              <w:t>Definicja wykonawcy prac geodezyjnych i prac kartograficznych powinna zostać rozszerzona o jednostki organizacyjne samorządów terytorialnych (przykładem są WBGiTR) powołane do realizacji prac geodezyjnych i kartograficznych i zatrudniające osoby posiadające uprawnienia zawodowe w dziedzinie geodezji i kartografii, o których mowa w art. 43 ustawy</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2A90E2E8" w14:textId="13E02B59" w:rsidR="00311AEB" w:rsidRPr="00C472E1" w:rsidRDefault="00311AEB" w:rsidP="00670C08">
            <w:pPr>
              <w:pStyle w:val="Inne0"/>
              <w:shd w:val="clear" w:color="auto" w:fill="auto"/>
              <w:spacing w:before="120" w:after="120"/>
              <w:ind w:left="140" w:right="272"/>
              <w:rPr>
                <w:rFonts w:ascii="Lato" w:hAnsi="Lato"/>
                <w:sz w:val="18"/>
                <w:szCs w:val="18"/>
              </w:rPr>
            </w:pPr>
            <w:r w:rsidRPr="00C472E1">
              <w:rPr>
                <w:rFonts w:ascii="Lato" w:hAnsi="Lato"/>
                <w:sz w:val="18"/>
                <w:szCs w:val="18"/>
              </w:rPr>
              <w:lastRenderedPageBreak/>
              <w:t xml:space="preserve">Zmiana brzmienia 11.ust.1 zdanie drugie „Wykonawcą prac geodezyjnych lub prac kartograficznych jest także jednostka organizacyjna samorządu terytorialnego powołana do realizacji prac geodezyjnych i kartograficznych, zatrudniająca osoby posiadające uprawnienia zawodowe w dziedzinie </w:t>
            </w:r>
            <w:r w:rsidRPr="00C472E1">
              <w:rPr>
                <w:rFonts w:ascii="Lato" w:hAnsi="Lato"/>
                <w:sz w:val="18"/>
                <w:szCs w:val="18"/>
              </w:rPr>
              <w:lastRenderedPageBreak/>
              <w:t>geodezji i kartografii, o których mowa w art. 43”.</w:t>
            </w:r>
          </w:p>
        </w:tc>
        <w:tc>
          <w:tcPr>
            <w:tcW w:w="4724" w:type="dxa"/>
            <w:tcBorders>
              <w:top w:val="single" w:sz="4" w:space="0" w:color="auto"/>
              <w:left w:val="single" w:sz="4" w:space="0" w:color="auto"/>
              <w:bottom w:val="single" w:sz="4" w:space="0" w:color="auto"/>
              <w:right w:val="single" w:sz="4" w:space="0" w:color="auto"/>
            </w:tcBorders>
          </w:tcPr>
          <w:p w14:paraId="6CA997C2" w14:textId="333BD2D6" w:rsidR="00311AEB" w:rsidRPr="00684AB8" w:rsidRDefault="00311AEB" w:rsidP="00684AB8">
            <w:pPr>
              <w:spacing w:before="120" w:after="120"/>
              <w:ind w:left="139" w:right="132"/>
              <w:rPr>
                <w:rFonts w:ascii="Lato" w:eastAsia="Lato" w:hAnsi="Lato" w:cs="Lato"/>
                <w:color w:val="000000" w:themeColor="text1"/>
                <w:sz w:val="18"/>
                <w:szCs w:val="18"/>
              </w:rPr>
            </w:pPr>
            <w:r w:rsidRPr="00684AB8">
              <w:rPr>
                <w:rFonts w:ascii="Lato" w:eastAsia="Lato" w:hAnsi="Lato" w:cs="Lato"/>
                <w:color w:val="000000" w:themeColor="text1"/>
                <w:sz w:val="18"/>
                <w:szCs w:val="18"/>
              </w:rPr>
              <w:lastRenderedPageBreak/>
              <w:t>Uwaga została uwzględniona</w:t>
            </w:r>
            <w:r w:rsidR="00AF79FE">
              <w:rPr>
                <w:rFonts w:ascii="Lato" w:eastAsia="Lato" w:hAnsi="Lato" w:cs="Lato"/>
                <w:color w:val="000000" w:themeColor="text1"/>
                <w:sz w:val="18"/>
                <w:szCs w:val="18"/>
              </w:rPr>
              <w:t xml:space="preserve"> w </w:t>
            </w:r>
            <w:r w:rsidR="00B75B57">
              <w:rPr>
                <w:rFonts w:ascii="Lato" w:eastAsia="Lato" w:hAnsi="Lato" w:cs="Lato"/>
                <w:color w:val="000000" w:themeColor="text1"/>
                <w:sz w:val="18"/>
                <w:szCs w:val="18"/>
              </w:rPr>
              <w:t>części</w:t>
            </w:r>
            <w:r w:rsidRPr="00684AB8">
              <w:rPr>
                <w:rFonts w:ascii="Lato" w:eastAsia="Lato" w:hAnsi="Lato" w:cs="Lato"/>
                <w:color w:val="000000" w:themeColor="text1"/>
                <w:sz w:val="18"/>
                <w:szCs w:val="18"/>
              </w:rPr>
              <w:t>.</w:t>
            </w:r>
          </w:p>
          <w:p w14:paraId="7B42975E" w14:textId="6830A809" w:rsidR="00311AEB" w:rsidRPr="00712F29" w:rsidRDefault="00311AEB" w:rsidP="00684AB8">
            <w:pPr>
              <w:spacing w:before="120" w:after="120"/>
              <w:ind w:left="139" w:right="132"/>
              <w:rPr>
                <w:rFonts w:ascii="Lato" w:eastAsia="Lato" w:hAnsi="Lato" w:cs="Lato"/>
                <w:color w:val="000000" w:themeColor="text1"/>
                <w:sz w:val="18"/>
                <w:szCs w:val="18"/>
              </w:rPr>
            </w:pPr>
            <w:r w:rsidRPr="00684AB8">
              <w:rPr>
                <w:rFonts w:ascii="Lato" w:eastAsia="Lato" w:hAnsi="Lato" w:cs="Lato"/>
                <w:color w:val="000000" w:themeColor="text1"/>
                <w:sz w:val="18"/>
                <w:szCs w:val="18"/>
              </w:rPr>
              <w:t xml:space="preserve">Stanowisko zawarte w odniesieniu do uwagi lp. </w:t>
            </w:r>
            <w:r>
              <w:rPr>
                <w:rFonts w:ascii="Lato" w:eastAsia="Lato" w:hAnsi="Lato" w:cs="Lato"/>
                <w:color w:val="000000" w:themeColor="text1"/>
                <w:sz w:val="18"/>
                <w:szCs w:val="18"/>
              </w:rPr>
              <w:t>90</w:t>
            </w:r>
          </w:p>
        </w:tc>
      </w:tr>
      <w:tr w:rsidR="00311AEB" w:rsidRPr="00C472E1" w14:paraId="7EBD098E" w14:textId="44B5DCE5" w:rsidTr="001D2648">
        <w:tc>
          <w:tcPr>
            <w:tcW w:w="706" w:type="dxa"/>
            <w:tcBorders>
              <w:top w:val="single" w:sz="4" w:space="0" w:color="auto"/>
              <w:left w:val="single" w:sz="4" w:space="0" w:color="auto"/>
              <w:bottom w:val="single" w:sz="4" w:space="0" w:color="auto"/>
            </w:tcBorders>
            <w:shd w:val="clear" w:color="auto" w:fill="FFFFFF" w:themeFill="background1"/>
          </w:tcPr>
          <w:p w14:paraId="2A2FC4F0"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05A3033B" w14:textId="7F97F754" w:rsidR="00311AEB" w:rsidRPr="00C472E1" w:rsidRDefault="00311AEB" w:rsidP="00670C08">
            <w:pPr>
              <w:pStyle w:val="Inne0"/>
              <w:shd w:val="clear" w:color="auto" w:fill="auto"/>
              <w:spacing w:before="120" w:after="120"/>
              <w:ind w:left="132" w:right="133"/>
              <w:rPr>
                <w:rFonts w:ascii="Lato" w:hAnsi="Lato"/>
                <w:sz w:val="18"/>
                <w:szCs w:val="18"/>
              </w:rPr>
            </w:pPr>
            <w:r w:rsidRPr="00C472E1">
              <w:rPr>
                <w:rFonts w:ascii="Lato" w:hAnsi="Lato"/>
                <w:sz w:val="18"/>
                <w:szCs w:val="18"/>
              </w:rPr>
              <w:t>Urząd</w:t>
            </w:r>
            <w:r>
              <w:rPr>
                <w:rFonts w:ascii="Lato" w:hAnsi="Lato"/>
                <w:sz w:val="18"/>
                <w:szCs w:val="18"/>
              </w:rPr>
              <w:t xml:space="preserve"> </w:t>
            </w:r>
            <w:r w:rsidRPr="00C472E1">
              <w:rPr>
                <w:rFonts w:ascii="Lato" w:hAnsi="Lato"/>
                <w:sz w:val="18"/>
                <w:szCs w:val="18"/>
              </w:rPr>
              <w:t>Marszałkowski</w:t>
            </w:r>
            <w:r>
              <w:rPr>
                <w:rFonts w:ascii="Lato" w:hAnsi="Lato"/>
                <w:sz w:val="18"/>
                <w:szCs w:val="18"/>
              </w:rPr>
              <w:t xml:space="preserve"> </w:t>
            </w:r>
            <w:r w:rsidRPr="00C472E1">
              <w:rPr>
                <w:rFonts w:ascii="Lato" w:hAnsi="Lato"/>
                <w:sz w:val="18"/>
                <w:szCs w:val="18"/>
              </w:rPr>
              <w:t>Województwa</w:t>
            </w:r>
            <w:r>
              <w:rPr>
                <w:rFonts w:ascii="Lato" w:hAnsi="Lato"/>
                <w:sz w:val="18"/>
                <w:szCs w:val="18"/>
              </w:rPr>
              <w:t xml:space="preserve"> </w:t>
            </w:r>
            <w:r w:rsidRPr="00C472E1">
              <w:rPr>
                <w:rFonts w:ascii="Lato" w:hAnsi="Lato"/>
                <w:sz w:val="18"/>
                <w:szCs w:val="18"/>
              </w:rPr>
              <w:t>Lubuskiego</w:t>
            </w:r>
          </w:p>
        </w:tc>
        <w:tc>
          <w:tcPr>
            <w:tcW w:w="4235" w:type="dxa"/>
            <w:tcBorders>
              <w:top w:val="single" w:sz="4" w:space="0" w:color="auto"/>
              <w:left w:val="single" w:sz="4" w:space="0" w:color="auto"/>
              <w:bottom w:val="single" w:sz="4" w:space="0" w:color="auto"/>
            </w:tcBorders>
            <w:shd w:val="clear" w:color="auto" w:fill="FFFFFF" w:themeFill="background1"/>
          </w:tcPr>
          <w:p w14:paraId="4880CB64" w14:textId="77777777" w:rsidR="00311AEB" w:rsidRPr="00C472E1" w:rsidRDefault="00311AEB" w:rsidP="00BA5790">
            <w:pPr>
              <w:pStyle w:val="Inne0"/>
              <w:shd w:val="clear" w:color="auto" w:fill="auto"/>
              <w:spacing w:before="120" w:after="120"/>
              <w:ind w:left="132" w:right="125"/>
              <w:rPr>
                <w:rFonts w:ascii="Lato" w:hAnsi="Lato"/>
                <w:sz w:val="18"/>
                <w:szCs w:val="18"/>
              </w:rPr>
            </w:pPr>
            <w:r w:rsidRPr="00C472E1">
              <w:rPr>
                <w:rFonts w:ascii="Lato" w:hAnsi="Lato"/>
                <w:sz w:val="18"/>
                <w:szCs w:val="18"/>
              </w:rPr>
              <w:t>Art. 1 pkt 14 i pkt 44 projektu ustawy:</w:t>
            </w:r>
          </w:p>
          <w:p w14:paraId="59BFB251" w14:textId="1007A894" w:rsidR="00311AEB" w:rsidRPr="00C472E1" w:rsidRDefault="00311AEB" w:rsidP="00BA5790">
            <w:pPr>
              <w:pStyle w:val="Inne0"/>
              <w:shd w:val="clear" w:color="auto" w:fill="auto"/>
              <w:spacing w:before="120" w:after="120"/>
              <w:ind w:left="132" w:right="125"/>
              <w:rPr>
                <w:rFonts w:ascii="Lato" w:hAnsi="Lato"/>
                <w:b/>
                <w:bCs/>
                <w:sz w:val="18"/>
                <w:szCs w:val="18"/>
              </w:rPr>
            </w:pPr>
            <w:r w:rsidRPr="00C472E1">
              <w:rPr>
                <w:rFonts w:ascii="Lato" w:hAnsi="Lato"/>
                <w:sz w:val="18"/>
                <w:szCs w:val="18"/>
              </w:rPr>
              <w:t>Zniesienie uprawnień z zakresu wskazanego w art. 43 pkt 3, 6 i 7 to propozycja za daleko idąca. Uzasadnianie takiej propozycji postępem technologicznym, niskim zainteresowaniem i chęcią ułatwienia dostępu do zawodu ma znamiona deprecjonowania opracowań geodezyjnych, do wykonania których takie uprawnienia są niezbędne. Doświadczenie jest jednym z elementów, które mogą zostać w procesie wykonania takich opracowań uwzględniane, ale wiedza nie może otrzymać znaczenia drugorzędnego.</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2A28BCFF" w14:textId="10DAE2CD" w:rsidR="00311AEB" w:rsidRPr="00C472E1" w:rsidRDefault="00311AEB" w:rsidP="00BA5790">
            <w:pPr>
              <w:pStyle w:val="Inne0"/>
              <w:shd w:val="clear" w:color="auto" w:fill="auto"/>
              <w:spacing w:before="120" w:after="120"/>
              <w:ind w:left="140" w:right="272"/>
              <w:rPr>
                <w:rFonts w:ascii="Lato" w:hAnsi="Lato"/>
                <w:sz w:val="18"/>
                <w:szCs w:val="18"/>
              </w:rPr>
            </w:pPr>
            <w:r w:rsidRPr="00C472E1">
              <w:rPr>
                <w:rFonts w:ascii="Lato" w:hAnsi="Lato"/>
                <w:sz w:val="18"/>
                <w:szCs w:val="18"/>
              </w:rPr>
              <w:t>Art.11 ust.3 - utrzymanie wymogu posiadania uprawnień wskazanych w art.43 pkt 3,6 i 7.</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0163444F" w14:textId="459C0E71" w:rsidR="00EE6CAA" w:rsidRDefault="00EE6CAA" w:rsidP="00670C08">
            <w:pPr>
              <w:pStyle w:val="Inne0"/>
              <w:spacing w:before="120" w:after="120"/>
              <w:ind w:left="139" w:right="132"/>
              <w:rPr>
                <w:rFonts w:ascii="Lato" w:eastAsia="Arial" w:hAnsi="Lato" w:cs="Arial"/>
                <w:sz w:val="18"/>
                <w:szCs w:val="18"/>
              </w:rPr>
            </w:pPr>
            <w:r>
              <w:rPr>
                <w:rFonts w:ascii="Lato" w:eastAsia="Arial" w:hAnsi="Lato" w:cs="Arial"/>
                <w:sz w:val="18"/>
                <w:szCs w:val="18"/>
              </w:rPr>
              <w:t xml:space="preserve">Uwaga </w:t>
            </w:r>
            <w:r w:rsidR="00AF79FE">
              <w:rPr>
                <w:rFonts w:ascii="Lato" w:eastAsia="Arial" w:hAnsi="Lato" w:cs="Arial"/>
                <w:sz w:val="18"/>
                <w:szCs w:val="18"/>
              </w:rPr>
              <w:t>uwzględniona</w:t>
            </w:r>
          </w:p>
          <w:p w14:paraId="356A0154" w14:textId="3A069673" w:rsidR="00EE6CAA" w:rsidRDefault="00BB0AC3" w:rsidP="00670C08">
            <w:pPr>
              <w:pStyle w:val="Inne0"/>
              <w:spacing w:before="120" w:after="120"/>
              <w:ind w:left="139" w:right="132"/>
              <w:rPr>
                <w:rFonts w:ascii="Lato" w:eastAsia="Arial" w:hAnsi="Lato" w:cs="Arial"/>
                <w:sz w:val="18"/>
                <w:szCs w:val="18"/>
              </w:rPr>
            </w:pPr>
            <w:r>
              <w:rPr>
                <w:rFonts w:ascii="Lato" w:eastAsia="Arial" w:hAnsi="Lato" w:cs="Arial"/>
                <w:sz w:val="18"/>
                <w:szCs w:val="18"/>
              </w:rPr>
              <w:t>Odstąpiono od wprowadzania zmian w przedmiotowym zakresie.</w:t>
            </w:r>
          </w:p>
          <w:p w14:paraId="0FE81ED4" w14:textId="1D790068" w:rsidR="00311AEB" w:rsidRPr="00712F29" w:rsidRDefault="00311AEB" w:rsidP="00670C08">
            <w:pPr>
              <w:pStyle w:val="Inne0"/>
              <w:shd w:val="clear" w:color="auto" w:fill="auto"/>
              <w:spacing w:before="120" w:after="120"/>
              <w:ind w:left="139" w:right="132"/>
              <w:rPr>
                <w:rFonts w:ascii="Lato" w:eastAsia="Arial" w:hAnsi="Lato" w:cs="Arial"/>
                <w:sz w:val="18"/>
                <w:szCs w:val="18"/>
              </w:rPr>
            </w:pPr>
          </w:p>
        </w:tc>
      </w:tr>
      <w:tr w:rsidR="00311AEB" w:rsidRPr="00C472E1" w14:paraId="6BE1EB30" w14:textId="56F35221" w:rsidTr="001D2648">
        <w:tc>
          <w:tcPr>
            <w:tcW w:w="706" w:type="dxa"/>
            <w:tcBorders>
              <w:top w:val="single" w:sz="4" w:space="0" w:color="auto"/>
              <w:left w:val="single" w:sz="4" w:space="0" w:color="auto"/>
              <w:bottom w:val="single" w:sz="4" w:space="0" w:color="auto"/>
            </w:tcBorders>
            <w:shd w:val="clear" w:color="auto" w:fill="FFFFFF" w:themeFill="background1"/>
          </w:tcPr>
          <w:p w14:paraId="4BE4A6AD"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1DDB2B64" w14:textId="6886C209" w:rsidR="00311AEB" w:rsidRPr="00C472E1" w:rsidRDefault="00311AEB" w:rsidP="00BA5790">
            <w:pPr>
              <w:pStyle w:val="Inne0"/>
              <w:shd w:val="clear" w:color="auto" w:fill="auto"/>
              <w:spacing w:before="120" w:after="120"/>
              <w:ind w:left="132" w:right="133"/>
              <w:rPr>
                <w:rFonts w:ascii="Lato" w:eastAsia="Arial" w:hAnsi="Lato" w:cs="Arial"/>
                <w:sz w:val="18"/>
                <w:szCs w:val="18"/>
              </w:rPr>
            </w:pPr>
            <w:r w:rsidRPr="00C472E1">
              <w:rPr>
                <w:rFonts w:ascii="Lato" w:eastAsia="Arial" w:hAnsi="Lato"/>
                <w:sz w:val="18"/>
                <w:szCs w:val="18"/>
              </w:rPr>
              <w:t>Łódzki Wojewódzki Inspektor Nadzoru 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7C1C6E6C" w14:textId="14CEBB0C" w:rsidR="00311AEB" w:rsidRPr="00C472E1" w:rsidRDefault="00311AEB" w:rsidP="00BA5790">
            <w:pPr>
              <w:pStyle w:val="Inne0"/>
              <w:shd w:val="clear" w:color="auto" w:fill="auto"/>
              <w:spacing w:before="120" w:after="120"/>
              <w:ind w:left="132" w:right="125"/>
              <w:rPr>
                <w:rFonts w:ascii="Lato" w:eastAsia="Arial" w:hAnsi="Lato" w:cs="Arial"/>
                <w:sz w:val="18"/>
                <w:szCs w:val="18"/>
              </w:rPr>
            </w:pPr>
            <w:r w:rsidRPr="00C472E1">
              <w:rPr>
                <w:rFonts w:ascii="Lato" w:hAnsi="Lato"/>
                <w:color w:val="000000" w:themeColor="text1"/>
                <w:sz w:val="18"/>
                <w:szCs w:val="18"/>
              </w:rPr>
              <w:t>Nadmierna biurokracja nie zwiększy odpowiedniego nadzoru Głównego Geodety Kraju nad realizacją polityki państwa w zakresie geodezji i kartografii. Geodeci województw, geodeci powiatowi i geodeci gminni</w:t>
            </w:r>
            <w:r w:rsidRPr="00C472E1">
              <w:rPr>
                <w:rFonts w:ascii="Lato" w:hAnsi="Lato"/>
                <w:b/>
                <w:color w:val="000000" w:themeColor="text1"/>
                <w:sz w:val="18"/>
                <w:szCs w:val="18"/>
              </w:rPr>
              <w:t xml:space="preserve"> są pracownikami samorządowymi wyłanianymi w drodze konkursu, którzy muszą spełnić wymogi formalne</w:t>
            </w:r>
            <w:r w:rsidRPr="00C472E1">
              <w:rPr>
                <w:rFonts w:ascii="Lato" w:hAnsi="Lato"/>
                <w:color w:val="000000" w:themeColor="text1"/>
                <w:sz w:val="18"/>
                <w:szCs w:val="18"/>
              </w:rPr>
              <w:t xml:space="preserve"> wynikające z rozporządzenia Ministra Infrastruktury w sprawie określenia wymagań, jakim powinni odpowiadać wojewódzcy inspektorzy nadzoru geodezyjnego i kartograficznego, geodeci województw, geodeci powiatowi i geodeci gminni z dnia 9 listopada 2004 r. (Dz.U. z 2004 r., poz. 2498). Odpowiedni nadzór nad realizacją polityki państwa w zakresie geodezji i kartografii można zrealizować jeśli zapewni  się odpowiednie finansowanie </w:t>
            </w:r>
            <w:r w:rsidRPr="00C472E1">
              <w:rPr>
                <w:rFonts w:ascii="Lato" w:hAnsi="Lato"/>
                <w:color w:val="001D35"/>
                <w:sz w:val="18"/>
                <w:szCs w:val="18"/>
                <w:shd w:val="clear" w:color="auto" w:fill="FFFFFF"/>
              </w:rPr>
              <w:t>zadań zleconych z zakresu administracji rządowej,</w:t>
            </w:r>
            <w:r w:rsidRPr="00C472E1">
              <w:rPr>
                <w:rFonts w:ascii="Lato" w:hAnsi="Lato"/>
                <w:color w:val="000000" w:themeColor="text1"/>
                <w:sz w:val="18"/>
                <w:szCs w:val="18"/>
              </w:rPr>
              <w:t xml:space="preserve"> a tego brakuje od wielu lat.</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59EA84CA" w14:textId="77777777" w:rsidR="00311AEB" w:rsidRPr="00C472E1" w:rsidRDefault="00311AEB" w:rsidP="00BA5790">
            <w:pPr>
              <w:pStyle w:val="Inne0"/>
              <w:spacing w:before="120" w:after="120"/>
              <w:ind w:left="140" w:right="272"/>
              <w:rPr>
                <w:rFonts w:ascii="Lato" w:eastAsia="Arial" w:hAnsi="Lato"/>
                <w:bCs/>
                <w:sz w:val="18"/>
                <w:szCs w:val="18"/>
              </w:rPr>
            </w:pPr>
            <w:r w:rsidRPr="00C472E1">
              <w:rPr>
                <w:rFonts w:ascii="Lato" w:eastAsia="Arial" w:hAnsi="Lato"/>
                <w:bCs/>
                <w:sz w:val="18"/>
                <w:szCs w:val="18"/>
              </w:rPr>
              <w:t>Postuluję o niewprowadzanie następujących zmian:</w:t>
            </w:r>
          </w:p>
          <w:p w14:paraId="14F51386" w14:textId="77777777" w:rsidR="00311AEB" w:rsidRPr="00C472E1" w:rsidRDefault="00311AEB" w:rsidP="00BA5790">
            <w:pPr>
              <w:pStyle w:val="Inne0"/>
              <w:spacing w:before="120" w:after="120"/>
              <w:ind w:left="140" w:right="272"/>
              <w:rPr>
                <w:rFonts w:ascii="Lato" w:eastAsia="Arial" w:hAnsi="Lato" w:cs="Arial"/>
                <w:bCs/>
                <w:sz w:val="18"/>
                <w:szCs w:val="18"/>
              </w:rPr>
            </w:pPr>
            <w:r w:rsidRPr="00C472E1">
              <w:rPr>
                <w:rFonts w:ascii="Lato" w:eastAsia="Arial" w:hAnsi="Lato"/>
                <w:bCs/>
                <w:sz w:val="18"/>
                <w:szCs w:val="18"/>
              </w:rPr>
              <w:t>- w ustawie prawo geodezyjne i kartograficzne</w:t>
            </w:r>
            <w:r w:rsidRPr="00C472E1">
              <w:rPr>
                <w:rFonts w:ascii="Lato" w:eastAsia="Arial" w:hAnsi="Lato" w:cs="Arial"/>
                <w:bCs/>
                <w:sz w:val="18"/>
                <w:szCs w:val="18"/>
              </w:rPr>
              <w:t>:</w:t>
            </w:r>
          </w:p>
          <w:p w14:paraId="18FAC2DD" w14:textId="77777777" w:rsidR="00311AEB" w:rsidRPr="00C472E1" w:rsidRDefault="00311AEB" w:rsidP="00BA5790">
            <w:pPr>
              <w:spacing w:before="120" w:after="120"/>
              <w:ind w:left="140" w:right="272"/>
              <w:rPr>
                <w:rFonts w:ascii="Lato" w:hAnsi="Lato" w:cs="Times New Roman"/>
                <w:strike/>
                <w:color w:val="FF0000"/>
                <w:sz w:val="18"/>
                <w:szCs w:val="18"/>
              </w:rPr>
            </w:pPr>
            <w:r w:rsidRPr="00C472E1">
              <w:rPr>
                <w:rFonts w:ascii="Lato" w:hAnsi="Lato" w:cs="Times New Roman"/>
                <w:strike/>
                <w:color w:val="FF0000"/>
                <w:sz w:val="18"/>
                <w:szCs w:val="18"/>
              </w:rPr>
              <w:t>art. 6a 2b. </w:t>
            </w:r>
          </w:p>
          <w:p w14:paraId="67126130" w14:textId="77777777" w:rsidR="00311AEB" w:rsidRPr="00C472E1" w:rsidRDefault="00311AEB" w:rsidP="00BA5790">
            <w:pPr>
              <w:spacing w:before="120" w:after="120"/>
              <w:ind w:left="140" w:right="272"/>
              <w:rPr>
                <w:rFonts w:ascii="Lato" w:hAnsi="Lato"/>
                <w:bCs/>
                <w:strike/>
                <w:color w:val="FF0000"/>
                <w:sz w:val="18"/>
                <w:szCs w:val="18"/>
                <w:u w:val="single"/>
              </w:rPr>
            </w:pPr>
            <w:r w:rsidRPr="00C472E1">
              <w:rPr>
                <w:rFonts w:ascii="Lato" w:hAnsi="Lato"/>
                <w:bCs/>
                <w:strike/>
                <w:color w:val="FF0000"/>
                <w:sz w:val="18"/>
                <w:szCs w:val="18"/>
                <w:u w:val="single"/>
              </w:rPr>
              <w:t>w art. 7a ust. 1 pkt 20</w:t>
            </w:r>
            <w:r w:rsidRPr="00C472E1">
              <w:rPr>
                <w:rFonts w:ascii="Symbol" w:eastAsia="Symbol" w:hAnsi="Symbol" w:cs="Symbol"/>
                <w:bCs/>
                <w:strike/>
                <w:color w:val="FF0000"/>
                <w:sz w:val="18"/>
                <w:szCs w:val="18"/>
                <w:u w:val="single"/>
              </w:rPr>
              <w:t></w:t>
            </w:r>
            <w:r w:rsidRPr="00C472E1">
              <w:rPr>
                <w:rFonts w:ascii="Lato" w:hAnsi="Lato"/>
                <w:bCs/>
                <w:strike/>
                <w:color w:val="FF0000"/>
                <w:sz w:val="18"/>
                <w:szCs w:val="18"/>
                <w:u w:val="single"/>
              </w:rPr>
              <w:t>21,</w:t>
            </w:r>
          </w:p>
          <w:p w14:paraId="47276486" w14:textId="77777777" w:rsidR="00311AEB" w:rsidRPr="00C472E1" w:rsidRDefault="00311AEB" w:rsidP="00BA5790">
            <w:pPr>
              <w:spacing w:before="120" w:after="120"/>
              <w:ind w:left="140" w:right="272"/>
              <w:rPr>
                <w:rFonts w:ascii="Lato" w:hAnsi="Lato"/>
                <w:bCs/>
                <w:strike/>
                <w:color w:val="FF0000"/>
                <w:sz w:val="18"/>
                <w:szCs w:val="18"/>
                <w:u w:val="single"/>
              </w:rPr>
            </w:pPr>
            <w:r w:rsidRPr="00C472E1">
              <w:rPr>
                <w:rFonts w:ascii="Lato" w:hAnsi="Lato"/>
                <w:bCs/>
                <w:color w:val="FF0000"/>
                <w:sz w:val="18"/>
                <w:szCs w:val="18"/>
                <w:u w:val="single"/>
              </w:rPr>
              <w:t xml:space="preserve"> </w:t>
            </w:r>
            <w:r w:rsidRPr="00C472E1">
              <w:rPr>
                <w:rFonts w:ascii="Lato" w:hAnsi="Lato"/>
                <w:bCs/>
                <w:strike/>
                <w:color w:val="FF0000"/>
                <w:sz w:val="18"/>
                <w:szCs w:val="18"/>
                <w:u w:val="single"/>
              </w:rPr>
              <w:t xml:space="preserve">art. 7b ust. 1 pkt 7, </w:t>
            </w:r>
          </w:p>
          <w:p w14:paraId="4D484CB5" w14:textId="77777777" w:rsidR="00311AEB" w:rsidRPr="00C472E1" w:rsidRDefault="00311AEB" w:rsidP="00BA5790">
            <w:pPr>
              <w:spacing w:before="120" w:after="120"/>
              <w:ind w:left="140" w:right="272"/>
              <w:rPr>
                <w:rFonts w:ascii="Lato" w:hAnsi="Lato"/>
                <w:bCs/>
                <w:strike/>
                <w:color w:val="FF0000"/>
                <w:sz w:val="18"/>
                <w:szCs w:val="18"/>
                <w:u w:val="single"/>
              </w:rPr>
            </w:pPr>
            <w:r w:rsidRPr="00C472E1">
              <w:rPr>
                <w:rFonts w:ascii="Lato" w:hAnsi="Lato"/>
                <w:bCs/>
                <w:strike/>
                <w:color w:val="FF0000"/>
                <w:sz w:val="18"/>
                <w:szCs w:val="18"/>
                <w:u w:val="single"/>
              </w:rPr>
              <w:t>art. 7c ust. 1 pkt 7,</w:t>
            </w:r>
          </w:p>
          <w:p w14:paraId="69C50FEE" w14:textId="69B3A866" w:rsidR="00311AEB" w:rsidRPr="00C472E1" w:rsidRDefault="00311AEB" w:rsidP="00BA5790">
            <w:pPr>
              <w:pStyle w:val="Inne0"/>
              <w:shd w:val="clear" w:color="auto" w:fill="auto"/>
              <w:spacing w:before="120" w:after="120"/>
              <w:ind w:left="140" w:right="272"/>
              <w:rPr>
                <w:rFonts w:ascii="Lato" w:eastAsia="Arial" w:hAnsi="Lato" w:cs="Arial"/>
                <w:sz w:val="18"/>
                <w:szCs w:val="18"/>
              </w:rPr>
            </w:pPr>
            <w:r w:rsidRPr="00C472E1">
              <w:rPr>
                <w:rFonts w:ascii="Lato" w:hAnsi="Lato"/>
                <w:bCs/>
                <w:color w:val="FF0000"/>
                <w:sz w:val="18"/>
                <w:szCs w:val="18"/>
                <w:u w:val="single"/>
              </w:rPr>
              <w:t xml:space="preserve"> </w:t>
            </w:r>
            <w:r w:rsidRPr="00C472E1">
              <w:rPr>
                <w:rFonts w:ascii="Lato" w:hAnsi="Lato"/>
                <w:bCs/>
                <w:strike/>
                <w:color w:val="FF0000"/>
                <w:sz w:val="18"/>
                <w:szCs w:val="18"/>
                <w:u w:val="single"/>
              </w:rPr>
              <w:t>art. 7d pkt 8</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3592BA20" w14:textId="77777777" w:rsidR="00311AEB" w:rsidRPr="00670C08" w:rsidRDefault="00311AEB" w:rsidP="00670C08">
            <w:pPr>
              <w:pStyle w:val="Inne0"/>
              <w:spacing w:before="120" w:after="120"/>
              <w:ind w:left="139" w:right="132"/>
              <w:rPr>
                <w:rFonts w:ascii="Lato" w:eastAsia="Arial" w:hAnsi="Lato" w:cs="Arial"/>
                <w:sz w:val="18"/>
                <w:szCs w:val="18"/>
              </w:rPr>
            </w:pPr>
            <w:r w:rsidRPr="00670C08">
              <w:rPr>
                <w:rFonts w:ascii="Lato" w:eastAsia="Arial" w:hAnsi="Lato" w:cs="Arial"/>
                <w:sz w:val="18"/>
                <w:szCs w:val="18"/>
              </w:rPr>
              <w:t>Uwaga nie została uwzględniona.</w:t>
            </w:r>
          </w:p>
          <w:p w14:paraId="4FA28EC9" w14:textId="34FE720C" w:rsidR="00311AEB" w:rsidRPr="00712F29" w:rsidRDefault="00311AEB" w:rsidP="00670C08">
            <w:pPr>
              <w:pStyle w:val="Inne0"/>
              <w:spacing w:before="120" w:after="120"/>
              <w:ind w:left="139" w:right="132"/>
              <w:rPr>
                <w:rFonts w:ascii="Lato" w:eastAsia="Arial" w:hAnsi="Lato" w:cs="Arial"/>
                <w:sz w:val="18"/>
                <w:szCs w:val="18"/>
              </w:rPr>
            </w:pPr>
            <w:r w:rsidRPr="00670C08">
              <w:rPr>
                <w:rFonts w:ascii="Lato" w:eastAsia="Arial" w:hAnsi="Lato" w:cs="Arial"/>
                <w:sz w:val="18"/>
                <w:szCs w:val="18"/>
              </w:rPr>
              <w:t xml:space="preserve">Stanowisko zawarte w odniesieniu do uwagi lp. </w:t>
            </w:r>
            <w:r>
              <w:rPr>
                <w:rFonts w:ascii="Lato" w:eastAsia="Arial" w:hAnsi="Lato" w:cs="Arial"/>
                <w:sz w:val="18"/>
                <w:szCs w:val="18"/>
              </w:rPr>
              <w:t>2</w:t>
            </w:r>
          </w:p>
        </w:tc>
      </w:tr>
      <w:tr w:rsidR="00311AEB" w:rsidRPr="00C472E1" w14:paraId="5AD95052" w14:textId="2A4C83D9" w:rsidTr="001D2648">
        <w:tc>
          <w:tcPr>
            <w:tcW w:w="706" w:type="dxa"/>
            <w:tcBorders>
              <w:top w:val="single" w:sz="4" w:space="0" w:color="auto"/>
              <w:left w:val="single" w:sz="4" w:space="0" w:color="auto"/>
              <w:bottom w:val="single" w:sz="4" w:space="0" w:color="auto"/>
            </w:tcBorders>
            <w:shd w:val="clear" w:color="auto" w:fill="FFFFFF" w:themeFill="background1"/>
          </w:tcPr>
          <w:p w14:paraId="15090742"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166822D4" w14:textId="2C50396E" w:rsidR="00311AEB" w:rsidRPr="00C472E1" w:rsidRDefault="00311AEB" w:rsidP="00BA5790">
            <w:pPr>
              <w:pStyle w:val="Inne0"/>
              <w:shd w:val="clear" w:color="auto" w:fill="auto"/>
              <w:spacing w:before="120" w:after="120"/>
              <w:ind w:left="132" w:right="133"/>
              <w:rPr>
                <w:rFonts w:ascii="Lato" w:eastAsia="Arial" w:hAnsi="Lato" w:cs="Arial"/>
                <w:sz w:val="18"/>
                <w:szCs w:val="18"/>
              </w:rPr>
            </w:pPr>
            <w:r w:rsidRPr="00C472E1">
              <w:rPr>
                <w:rFonts w:ascii="Lato" w:eastAsia="Arial" w:hAnsi="Lato"/>
                <w:sz w:val="18"/>
                <w:szCs w:val="18"/>
              </w:rPr>
              <w:t>Łódzki Wojewódzki Inspektor Nadzoru 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1CB80BC7" w14:textId="77777777" w:rsidR="00311AEB" w:rsidRPr="00C472E1" w:rsidRDefault="00311AEB" w:rsidP="00BA5790">
            <w:pPr>
              <w:pStyle w:val="Inne0"/>
              <w:spacing w:before="120" w:after="120"/>
              <w:ind w:left="132" w:right="125"/>
              <w:rPr>
                <w:rFonts w:ascii="Lato" w:hAnsi="Lato"/>
                <w:sz w:val="18"/>
                <w:szCs w:val="18"/>
              </w:rPr>
            </w:pPr>
            <w:r w:rsidRPr="00C472E1">
              <w:rPr>
                <w:rFonts w:ascii="Lato" w:hAnsi="Lato"/>
                <w:sz w:val="18"/>
                <w:szCs w:val="18"/>
              </w:rPr>
              <w:t>Wprowadzenie zmian w zakresie zapewnienia bezpośredniego dostępu do baz danych prowadzonych przez starostę, zapewnienia sądom prowadzącym księgi wieczyste oraz przeniesienia kompetencji udostępniania usług o których mowa w art. 9 ust. 1 ustawy z dnia 4 marca 2010 r. o infrastrukturze informacji przestrzennej może:</w:t>
            </w:r>
          </w:p>
          <w:p w14:paraId="5BA88A76" w14:textId="77777777" w:rsidR="00311AEB" w:rsidRPr="00C472E1" w:rsidRDefault="00311AEB" w:rsidP="00BA5790">
            <w:pPr>
              <w:pStyle w:val="Inne0"/>
              <w:spacing w:before="120" w:after="120"/>
              <w:ind w:left="132" w:right="125"/>
              <w:rPr>
                <w:rFonts w:ascii="Lato" w:hAnsi="Lato"/>
                <w:sz w:val="18"/>
                <w:szCs w:val="18"/>
              </w:rPr>
            </w:pPr>
            <w:r w:rsidRPr="00C472E1">
              <w:rPr>
                <w:rFonts w:ascii="Lato" w:hAnsi="Lato"/>
                <w:sz w:val="18"/>
                <w:szCs w:val="18"/>
              </w:rPr>
              <w:t>-zwiększać ryzyka technologiczne związane z utworzeniem systemu centralnego co wiąże się z szeregiem poważnych zagrożeń technicznych, powstaniem wąskich gardeł wydajnościowych, zagrożeniem dla ciągłości działania usług lokalnych (które dziś działają stabilnie), zwiększoną podatnością na cyberataki (skuteczne porażanie usługi centralnej powoduję uniemożliwienia korzystania z usług w całym kraju, a nie tylko w jednym powiecie w przypadku porażenia systemu powiatowego), szczególnie przy trwałych zdalnych połączeniach do wielu rozproszonych serwerów, brakiem spójności technologicznej, ponieważ starostwa korzystają z różnych rozwiązań systemowych i platform, często dostosowanych do lokalnych potrzeb i warunków;</w:t>
            </w:r>
          </w:p>
          <w:p w14:paraId="5C0CAC3D" w14:textId="77777777" w:rsidR="00311AEB" w:rsidRPr="00C472E1" w:rsidRDefault="00311AEB" w:rsidP="00BA5790">
            <w:pPr>
              <w:pStyle w:val="Inne0"/>
              <w:spacing w:before="120" w:after="120"/>
              <w:ind w:left="132" w:right="125"/>
              <w:rPr>
                <w:rFonts w:ascii="Lato" w:hAnsi="Lato"/>
                <w:sz w:val="18"/>
                <w:szCs w:val="18"/>
              </w:rPr>
            </w:pPr>
            <w:r w:rsidRPr="00C472E1">
              <w:rPr>
                <w:rFonts w:ascii="Lato" w:hAnsi="Lato"/>
                <w:sz w:val="18"/>
                <w:szCs w:val="18"/>
              </w:rPr>
              <w:t>- naruszać konstytucyjną zasadę decentralizacji</w:t>
            </w:r>
          </w:p>
          <w:p w14:paraId="6D388AEE" w14:textId="77777777" w:rsidR="00311AEB" w:rsidRPr="00C472E1" w:rsidRDefault="00311AEB" w:rsidP="00BA5790">
            <w:pPr>
              <w:pStyle w:val="Inne0"/>
              <w:spacing w:before="120" w:after="120"/>
              <w:ind w:left="132" w:right="125"/>
              <w:rPr>
                <w:rFonts w:ascii="Lato" w:hAnsi="Lato"/>
                <w:sz w:val="18"/>
                <w:szCs w:val="18"/>
              </w:rPr>
            </w:pPr>
            <w:r w:rsidRPr="00C472E1">
              <w:rPr>
                <w:rFonts w:ascii="Lato" w:hAnsi="Lato"/>
                <w:sz w:val="18"/>
                <w:szCs w:val="18"/>
              </w:rPr>
              <w:t>Projektowane przepisy przewidują przekazanie kompetencji w zakresie tworzenia i utrzymywania systemu zapewniającego bezpośredni dostęp do baz danych prowadzonych przez starostów na rzecz Głównego Geodety Kraju (GGK). Uważam, że rozwiązanie to narusza konstytucyjną zasadę subsydiarności i decentralizacji administracji publicznej, wynikającą z art. 15 Konstytucji RP.</w:t>
            </w:r>
          </w:p>
          <w:p w14:paraId="2D36C672" w14:textId="77777777" w:rsidR="00311AEB" w:rsidRPr="00C472E1" w:rsidRDefault="00311AEB" w:rsidP="00BA5790">
            <w:pPr>
              <w:pStyle w:val="Inne0"/>
              <w:spacing w:before="120" w:after="120"/>
              <w:ind w:left="132" w:right="125"/>
              <w:rPr>
                <w:rFonts w:ascii="Lato" w:hAnsi="Lato"/>
                <w:sz w:val="18"/>
                <w:szCs w:val="18"/>
              </w:rPr>
            </w:pPr>
            <w:r w:rsidRPr="00C472E1">
              <w:rPr>
                <w:rFonts w:ascii="Lato" w:hAnsi="Lato"/>
                <w:sz w:val="18"/>
                <w:szCs w:val="18"/>
              </w:rPr>
              <w:t>Bazy danych, o których mowa, są prowadzone przez starostów jako zadania z zakresu administracji rządowej wykonywane przez samorząd powiatowy. Próba centralizacji dostępu do tych danych bez zmiany ustrojowej pozycji JST oznacza ingerencję w lokalne kompetencje oraz autonomię samorządów;</w:t>
            </w:r>
          </w:p>
          <w:p w14:paraId="2967D22A" w14:textId="77777777" w:rsidR="00311AEB" w:rsidRPr="00C472E1" w:rsidRDefault="00311AEB" w:rsidP="00BA5790">
            <w:pPr>
              <w:pStyle w:val="Inne0"/>
              <w:spacing w:before="120" w:after="120"/>
              <w:ind w:left="132" w:right="125"/>
              <w:rPr>
                <w:rFonts w:ascii="Lato" w:hAnsi="Lato"/>
                <w:sz w:val="18"/>
                <w:szCs w:val="18"/>
              </w:rPr>
            </w:pPr>
            <w:r w:rsidRPr="00C472E1">
              <w:rPr>
                <w:rFonts w:ascii="Lato" w:hAnsi="Lato"/>
                <w:sz w:val="18"/>
                <w:szCs w:val="18"/>
              </w:rPr>
              <w:t xml:space="preserve">- zmiana w ustawie o infrastrukturze informacji przestrzennej, nakładająca na GGK obowiązek tworzenia i obsługi "sieci usług", skutkować będzie koniecznością ponoszenia dodatkowych kosztów przez administrację lokalną, aby </w:t>
            </w:r>
            <w:r w:rsidRPr="00C472E1">
              <w:rPr>
                <w:rFonts w:ascii="Lato" w:hAnsi="Lato"/>
                <w:sz w:val="18"/>
                <w:szCs w:val="18"/>
              </w:rPr>
              <w:lastRenderedPageBreak/>
              <w:t>dostosować się do wymagań stawianych przez GGK obecnie jak i w przyszłości, a szczególnie brakiem realnych korzyści dla użytkowników końcowych, przy znaczącym wzroście kosztów i komplikacji technicznych;</w:t>
            </w:r>
          </w:p>
          <w:p w14:paraId="0EF66B6E" w14:textId="77777777" w:rsidR="00311AEB" w:rsidRPr="00C472E1" w:rsidRDefault="00311AEB" w:rsidP="00BA5790">
            <w:pPr>
              <w:pStyle w:val="Inne0"/>
              <w:spacing w:before="120" w:after="120"/>
              <w:ind w:left="132" w:right="125"/>
              <w:rPr>
                <w:rFonts w:ascii="Lato" w:hAnsi="Lato"/>
                <w:sz w:val="18"/>
                <w:szCs w:val="18"/>
              </w:rPr>
            </w:pPr>
            <w:r w:rsidRPr="00C472E1">
              <w:rPr>
                <w:rFonts w:ascii="Lato" w:hAnsi="Lato"/>
                <w:sz w:val="18"/>
                <w:szCs w:val="18"/>
              </w:rPr>
              <w:t>- Brak dokładnej analizy skutków regulacji dla JST</w:t>
            </w:r>
          </w:p>
          <w:p w14:paraId="1E840A18" w14:textId="77777777" w:rsidR="00311AEB" w:rsidRPr="00C472E1" w:rsidRDefault="00311AEB" w:rsidP="00BA5790">
            <w:pPr>
              <w:pStyle w:val="Inne0"/>
              <w:spacing w:before="120" w:after="120"/>
              <w:ind w:left="132" w:right="125"/>
              <w:rPr>
                <w:rFonts w:ascii="Lato" w:hAnsi="Lato"/>
                <w:sz w:val="18"/>
                <w:szCs w:val="18"/>
              </w:rPr>
            </w:pPr>
            <w:r w:rsidRPr="00C472E1">
              <w:rPr>
                <w:rFonts w:ascii="Lato" w:hAnsi="Lato"/>
                <w:sz w:val="18"/>
                <w:szCs w:val="18"/>
              </w:rPr>
              <w:t>Zmiany o tak szerokim wpływie na funkcjonowanie administracji geodezyjnej powinny zostać poprzedzone szczegółową analizą skutków regulacji dla jednostek samorządu terytorialnego (OSR), w tym analizą kosztów reorganizacji systemów IT, koniecznością zapewnienia dodatkowego wsparcia technicznego, rozważeniem skutków prawnych (np. odpowiedzialności za dane udostępniane za pośrednictwem centralnych systemów). Wskazany w OSR koszt wprowadzenia 10000 zł na jeden powiat został oszacowany na podstawie dostosowania do zgodności ze specyfikacją usług sieciowych udostępniania danych dla Zintegrowanego Systemu Informacji o Nieruchomościach, które obejmują jedną bazę prowadzoną przez starostę, a mianowicie bazę ewidencji gruntów i budynków (EGiB), natomiast starosta prowadzi bazy o których mowa w art. 4 ust. 1a pkt 2, 3, 7, 10 i 12 ustawy Prawo geodezyjne i kartograficzne, dla których również należy opracować system dostępu do tych baz. Dlatego też wskazana kwota wydaje się zdecydowanie zaniżona;</w:t>
            </w:r>
          </w:p>
          <w:p w14:paraId="4A83F7DC" w14:textId="77777777" w:rsidR="00311AEB" w:rsidRPr="00C472E1" w:rsidRDefault="00311AEB" w:rsidP="00BA5790">
            <w:pPr>
              <w:pStyle w:val="Inne0"/>
              <w:spacing w:before="120" w:after="120"/>
              <w:ind w:left="132" w:right="125"/>
              <w:rPr>
                <w:rFonts w:ascii="Lato" w:hAnsi="Lato"/>
                <w:sz w:val="18"/>
                <w:szCs w:val="18"/>
              </w:rPr>
            </w:pPr>
            <w:r w:rsidRPr="00C472E1">
              <w:rPr>
                <w:rFonts w:ascii="Lato" w:hAnsi="Lato"/>
                <w:sz w:val="18"/>
                <w:szCs w:val="18"/>
              </w:rPr>
              <w:t>- Brak jasnego podziału odpowiedzialności</w:t>
            </w:r>
          </w:p>
          <w:p w14:paraId="43C89527" w14:textId="77777777" w:rsidR="00311AEB" w:rsidRPr="00C472E1" w:rsidRDefault="00311AEB" w:rsidP="00BA5790">
            <w:pPr>
              <w:pStyle w:val="Inne0"/>
              <w:spacing w:before="120" w:after="120"/>
              <w:ind w:left="132" w:right="125"/>
              <w:rPr>
                <w:rFonts w:ascii="Lato" w:hAnsi="Lato"/>
                <w:sz w:val="18"/>
                <w:szCs w:val="18"/>
              </w:rPr>
            </w:pPr>
            <w:r w:rsidRPr="00C472E1">
              <w:rPr>
                <w:rFonts w:ascii="Lato" w:hAnsi="Lato"/>
                <w:sz w:val="18"/>
                <w:szCs w:val="18"/>
              </w:rPr>
              <w:t>W projektowanych rozwiązaniach brak jest precyzyjnego określenia odpowiedzialności za ewentualne błędy w danych, awarie systemu lub incydenty bezpieczeństwa. W efekcie może dojść do rozmycia odpowiedzialności pomiędzy GGK jako twórcą i operatorem systemu a starostą jako właścicielem danych. Taki stan prawny budzi poważne wątpliwości co do jego zgodności z zasadą legalizmu i przejrzystości działań administracji publicznej.</w:t>
            </w:r>
          </w:p>
          <w:p w14:paraId="010ED808" w14:textId="77777777" w:rsidR="00311AEB" w:rsidRPr="00C472E1" w:rsidRDefault="00311AEB" w:rsidP="00BA5790">
            <w:pPr>
              <w:pStyle w:val="Inne0"/>
              <w:spacing w:before="120" w:after="120"/>
              <w:ind w:left="132" w:right="125"/>
              <w:rPr>
                <w:rFonts w:ascii="Lato" w:hAnsi="Lato"/>
                <w:sz w:val="18"/>
                <w:szCs w:val="18"/>
              </w:rPr>
            </w:pPr>
            <w:r w:rsidRPr="00C472E1">
              <w:rPr>
                <w:rFonts w:ascii="Lato" w:hAnsi="Lato"/>
                <w:sz w:val="18"/>
                <w:szCs w:val="18"/>
              </w:rPr>
              <w:t xml:space="preserve">Dlatego też uważam, że proponowane zmiany ingerują w obecny – mimo swoich ograniczeń – stabilny system organizacji danych geodezyjnych w Polsce. Naruszają one ustalone kompetencje </w:t>
            </w:r>
            <w:r w:rsidRPr="00C472E1">
              <w:rPr>
                <w:rFonts w:ascii="Lato" w:hAnsi="Lato"/>
                <w:sz w:val="18"/>
                <w:szCs w:val="18"/>
              </w:rPr>
              <w:lastRenderedPageBreak/>
              <w:t>jednostek samorządu terytorialnego, generują nowe ryzyka technologiczne i organizacyjne oraz prowadzą do nieuzasadnionych kosztów po stronie JST.</w:t>
            </w:r>
          </w:p>
          <w:p w14:paraId="31825CBC" w14:textId="77777777" w:rsidR="00311AEB" w:rsidRPr="00C472E1" w:rsidRDefault="00311AEB" w:rsidP="00BA5790">
            <w:pPr>
              <w:pStyle w:val="Inne0"/>
              <w:spacing w:before="120" w:after="120"/>
              <w:ind w:left="132" w:right="125"/>
              <w:rPr>
                <w:rFonts w:ascii="Lato" w:hAnsi="Lato"/>
                <w:sz w:val="18"/>
                <w:szCs w:val="18"/>
              </w:rPr>
            </w:pPr>
            <w:r w:rsidRPr="00C472E1">
              <w:rPr>
                <w:rFonts w:ascii="Lato" w:hAnsi="Lato"/>
                <w:sz w:val="18"/>
                <w:szCs w:val="18"/>
              </w:rPr>
              <w:t>Zamiast centralizacji dostępu do danych lokalnych przez GGK, postuluję dalszy rozwój jednolitych standardów wymiany danych i interoperacyjności, utrzymanie odpowiedzialności za udostępnianie danych po stronie podmiotów je prowadzących, zapewnienie realnego wsparcia technicznego i finansowego dla JST.</w:t>
            </w:r>
          </w:p>
          <w:p w14:paraId="340CED2B" w14:textId="37A59058" w:rsidR="00311AEB" w:rsidRPr="00C472E1" w:rsidRDefault="00311AEB" w:rsidP="00BA5790">
            <w:pPr>
              <w:pStyle w:val="Inne0"/>
              <w:shd w:val="clear" w:color="auto" w:fill="auto"/>
              <w:spacing w:before="120" w:after="120"/>
              <w:ind w:left="132" w:right="125"/>
              <w:rPr>
                <w:rFonts w:ascii="Lato" w:eastAsia="Arial" w:hAnsi="Lato" w:cs="Arial"/>
                <w:sz w:val="18"/>
                <w:szCs w:val="18"/>
              </w:rPr>
            </w:pP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712C6A1E" w14:textId="77777777" w:rsidR="00311AEB" w:rsidRPr="00C472E1" w:rsidRDefault="00311AEB" w:rsidP="00BA5790">
            <w:pPr>
              <w:pStyle w:val="Inne0"/>
              <w:spacing w:before="120" w:after="120"/>
              <w:ind w:left="140" w:right="272"/>
              <w:rPr>
                <w:rFonts w:ascii="Lato" w:eastAsia="Arial" w:hAnsi="Lato"/>
                <w:bCs/>
                <w:sz w:val="18"/>
                <w:szCs w:val="18"/>
              </w:rPr>
            </w:pPr>
            <w:r w:rsidRPr="00C472E1">
              <w:rPr>
                <w:rFonts w:ascii="Lato" w:eastAsia="Arial" w:hAnsi="Lato"/>
                <w:bCs/>
                <w:sz w:val="18"/>
                <w:szCs w:val="18"/>
              </w:rPr>
              <w:lastRenderedPageBreak/>
              <w:t>Postuluję o niewprowadzanie następujących zmian:</w:t>
            </w:r>
          </w:p>
          <w:p w14:paraId="4FEFF3BA" w14:textId="77777777" w:rsidR="00311AEB" w:rsidRPr="00C472E1" w:rsidRDefault="00311AEB" w:rsidP="00BA5790">
            <w:pPr>
              <w:pStyle w:val="Inne0"/>
              <w:spacing w:before="120" w:after="120"/>
              <w:ind w:left="140" w:right="272"/>
              <w:rPr>
                <w:rFonts w:ascii="Lato" w:eastAsia="Arial" w:hAnsi="Lato"/>
                <w:bCs/>
                <w:sz w:val="18"/>
                <w:szCs w:val="18"/>
              </w:rPr>
            </w:pPr>
            <w:r w:rsidRPr="00C472E1">
              <w:rPr>
                <w:rFonts w:ascii="Lato" w:eastAsia="Arial" w:hAnsi="Lato"/>
                <w:bCs/>
                <w:sz w:val="18"/>
                <w:szCs w:val="18"/>
              </w:rPr>
              <w:t>- w ustawie prawo geodezyjne i kartograficzne:</w:t>
            </w:r>
          </w:p>
          <w:p w14:paraId="4365FB50" w14:textId="77777777" w:rsidR="00311AEB" w:rsidRPr="00C472E1" w:rsidRDefault="00311AEB" w:rsidP="00BA5790">
            <w:pPr>
              <w:spacing w:before="120" w:after="120"/>
              <w:ind w:left="140" w:right="272"/>
              <w:rPr>
                <w:rFonts w:ascii="Lato" w:eastAsiaTheme="minorHAnsi" w:hAnsi="Lato" w:cs="Times New Roman"/>
                <w:strike/>
                <w:color w:val="FF0000"/>
                <w:sz w:val="18"/>
                <w:szCs w:val="18"/>
                <w:lang w:eastAsia="en-US" w:bidi="ar-SA"/>
              </w:rPr>
            </w:pPr>
            <w:r w:rsidRPr="00C472E1">
              <w:rPr>
                <w:rFonts w:ascii="Lato" w:hAnsi="Lato" w:cs="Times New Roman"/>
                <w:bCs/>
                <w:strike/>
                <w:color w:val="FF0000"/>
                <w:sz w:val="18"/>
                <w:szCs w:val="18"/>
              </w:rPr>
              <w:t>Art. 7a</w:t>
            </w:r>
            <w:r w:rsidRPr="00C472E1">
              <w:rPr>
                <w:rFonts w:ascii="Lato" w:hAnsi="Lato" w:cs="Times New Roman"/>
                <w:strike/>
                <w:color w:val="FF0000"/>
                <w:sz w:val="18"/>
                <w:szCs w:val="18"/>
              </w:rPr>
              <w:t xml:space="preserve">. </w:t>
            </w:r>
            <w:r w:rsidRPr="00C472E1">
              <w:rPr>
                <w:rFonts w:ascii="Lato" w:eastAsiaTheme="minorHAnsi" w:hAnsi="Lato" w:cs="Times New Roman"/>
                <w:strike/>
                <w:color w:val="FF0000"/>
                <w:sz w:val="18"/>
                <w:szCs w:val="18"/>
                <w:lang w:eastAsia="en-US" w:bidi="ar-SA"/>
              </w:rPr>
              <w:t>5a)</w:t>
            </w:r>
            <w:r w:rsidRPr="00C472E1">
              <w:rPr>
                <w:rFonts w:ascii="Lato" w:eastAsiaTheme="minorHAnsi" w:hAnsi="Lato" w:cs="Times New Roman"/>
                <w:strike/>
                <w:color w:val="FF0000"/>
                <w:sz w:val="18"/>
                <w:szCs w:val="18"/>
                <w:lang w:eastAsia="en-US" w:bidi="ar-SA"/>
              </w:rPr>
              <w:tab/>
              <w:t>tworzy i utrzymuje system teleinformatyczny zapewniający bezpośredni dostęp do baz danych prowadzonych przez starostę, o których mowa w art. 4 ust. 1a pkt 2, 3, 7, 10 i 12, w celu:</w:t>
            </w:r>
          </w:p>
          <w:p w14:paraId="3A67169C" w14:textId="77777777" w:rsidR="00311AEB" w:rsidRPr="00C472E1" w:rsidRDefault="00311AEB" w:rsidP="00BA5790">
            <w:pPr>
              <w:widowControl/>
              <w:spacing w:before="120" w:after="120"/>
              <w:ind w:left="140" w:right="272" w:hanging="283"/>
              <w:rPr>
                <w:rFonts w:ascii="Lato" w:eastAsiaTheme="minorHAnsi" w:hAnsi="Lato" w:cs="Times New Roman"/>
                <w:strike/>
                <w:color w:val="FF0000"/>
                <w:sz w:val="18"/>
                <w:szCs w:val="18"/>
                <w:lang w:eastAsia="en-US" w:bidi="ar-SA"/>
              </w:rPr>
            </w:pPr>
            <w:r w:rsidRPr="00C472E1">
              <w:rPr>
                <w:rFonts w:ascii="Lato" w:eastAsiaTheme="minorHAnsi" w:hAnsi="Lato" w:cs="Times New Roman"/>
                <w:strike/>
                <w:color w:val="FF0000"/>
                <w:sz w:val="18"/>
                <w:szCs w:val="18"/>
                <w:lang w:eastAsia="en-US" w:bidi="ar-SA"/>
              </w:rPr>
              <w:t>a)</w:t>
            </w:r>
            <w:r w:rsidRPr="00C472E1">
              <w:rPr>
                <w:rFonts w:ascii="Lato" w:eastAsiaTheme="minorHAnsi" w:hAnsi="Lato" w:cs="Times New Roman"/>
                <w:strike/>
                <w:color w:val="FF0000"/>
                <w:sz w:val="18"/>
                <w:szCs w:val="18"/>
                <w:lang w:eastAsia="en-US" w:bidi="ar-SA"/>
              </w:rPr>
              <w:tab/>
              <w:t>realizacji zadań, o których mowa w ust. 1 pkt 1,</w:t>
            </w:r>
          </w:p>
          <w:p w14:paraId="1FDB43C1" w14:textId="77777777" w:rsidR="00311AEB" w:rsidRPr="00C472E1" w:rsidRDefault="00311AEB" w:rsidP="00BA5790">
            <w:pPr>
              <w:widowControl/>
              <w:spacing w:before="120" w:after="120"/>
              <w:ind w:left="140" w:right="272" w:hanging="283"/>
              <w:rPr>
                <w:rFonts w:ascii="Lato" w:eastAsiaTheme="minorHAnsi" w:hAnsi="Lato" w:cs="Times New Roman"/>
                <w:strike/>
                <w:color w:val="FF0000"/>
                <w:sz w:val="18"/>
                <w:szCs w:val="18"/>
                <w:lang w:eastAsia="en-US" w:bidi="ar-SA"/>
              </w:rPr>
            </w:pPr>
            <w:r w:rsidRPr="00C472E1">
              <w:rPr>
                <w:rFonts w:ascii="Lato" w:eastAsiaTheme="minorHAnsi" w:hAnsi="Lato" w:cs="Times New Roman"/>
                <w:strike/>
                <w:color w:val="FF0000"/>
                <w:sz w:val="18"/>
                <w:szCs w:val="18"/>
                <w:lang w:eastAsia="en-US" w:bidi="ar-SA"/>
              </w:rPr>
              <w:t>b)</w:t>
            </w:r>
            <w:r w:rsidRPr="00C472E1">
              <w:rPr>
                <w:rFonts w:ascii="Lato" w:eastAsiaTheme="minorHAnsi" w:hAnsi="Lato" w:cs="Times New Roman"/>
                <w:strike/>
                <w:color w:val="FF0000"/>
                <w:sz w:val="18"/>
                <w:szCs w:val="18"/>
                <w:lang w:eastAsia="en-US" w:bidi="ar-SA"/>
              </w:rPr>
              <w:tab/>
              <w:t>zapewnienia sądom prowadzącym księgi wieczyste bezpośredniego dostępu do bazy danych ewidencji gruntów i budynków, o którym mowa w art. 27 ust. 4 ustawy z dnia 6 lipca 1982 r. o księgach wieczystych i hipotece (Dz. U. z 2025 r. poz. 341),</w:t>
            </w:r>
          </w:p>
          <w:p w14:paraId="39C2F7DD" w14:textId="77777777" w:rsidR="00311AEB" w:rsidRPr="00C472E1" w:rsidRDefault="00311AEB" w:rsidP="00BA5790">
            <w:pPr>
              <w:spacing w:before="120" w:after="120"/>
              <w:ind w:left="140" w:right="272"/>
              <w:rPr>
                <w:rFonts w:ascii="Lato" w:eastAsiaTheme="minorHAnsi" w:hAnsi="Lato" w:cs="Times New Roman"/>
                <w:strike/>
                <w:color w:val="FF0000"/>
                <w:sz w:val="18"/>
                <w:szCs w:val="18"/>
                <w:lang w:eastAsia="en-US" w:bidi="ar-SA"/>
              </w:rPr>
            </w:pPr>
            <w:r w:rsidRPr="00C472E1">
              <w:rPr>
                <w:rFonts w:ascii="Lato" w:eastAsiaTheme="minorHAnsi" w:hAnsi="Lato" w:cs="Times New Roman"/>
                <w:strike/>
                <w:color w:val="FF0000"/>
                <w:sz w:val="18"/>
                <w:szCs w:val="18"/>
                <w:lang w:eastAsia="en-US" w:bidi="ar-SA"/>
              </w:rPr>
              <w:t>c)</w:t>
            </w:r>
            <w:r w:rsidRPr="00C472E1">
              <w:rPr>
                <w:rFonts w:ascii="Lato" w:eastAsiaTheme="minorHAnsi" w:hAnsi="Lato" w:cs="Times New Roman"/>
                <w:strike/>
                <w:color w:val="FF0000"/>
                <w:sz w:val="18"/>
                <w:szCs w:val="18"/>
                <w:lang w:eastAsia="en-US" w:bidi="ar-SA"/>
              </w:rPr>
              <w:tab/>
              <w:t>udostępniania danych z tych baz w postaci usług, o których mowa w art. 9 ust. 1 ustawy z dnia 4 marca 2010 r. o infrastrukturze informacji przestrzennej przez Głównego Geodetę Kraju</w:t>
            </w:r>
          </w:p>
          <w:p w14:paraId="07ABAE55" w14:textId="77777777" w:rsidR="00311AEB" w:rsidRPr="00C472E1" w:rsidRDefault="00311AEB" w:rsidP="00BA5790">
            <w:pPr>
              <w:widowControl/>
              <w:spacing w:before="120" w:after="120"/>
              <w:ind w:left="140" w:right="272"/>
              <w:rPr>
                <w:rFonts w:ascii="Lato" w:eastAsiaTheme="minorHAnsi" w:hAnsi="Lato" w:cs="Times New Roman"/>
                <w:color w:val="FF0000"/>
                <w:sz w:val="18"/>
                <w:szCs w:val="18"/>
                <w:lang w:eastAsia="en-US" w:bidi="ar-SA"/>
              </w:rPr>
            </w:pPr>
            <w:r w:rsidRPr="00C472E1">
              <w:rPr>
                <w:rFonts w:ascii="Lato" w:hAnsi="Lato" w:cs="Times New Roman"/>
                <w:bCs/>
                <w:strike/>
                <w:color w:val="FF0000"/>
                <w:sz w:val="18"/>
                <w:szCs w:val="18"/>
                <w:u w:val="single"/>
              </w:rPr>
              <w:t xml:space="preserve">art. 7d </w:t>
            </w:r>
            <w:r w:rsidRPr="00C472E1">
              <w:rPr>
                <w:rFonts w:ascii="Lato" w:eastAsiaTheme="minorHAnsi" w:hAnsi="Lato" w:cs="Times New Roman"/>
                <w:color w:val="FF0000"/>
                <w:sz w:val="18"/>
                <w:szCs w:val="18"/>
                <w:lang w:eastAsia="en-US" w:bidi="ar-SA"/>
              </w:rPr>
              <w:t>1a)</w:t>
            </w:r>
            <w:r w:rsidRPr="00C472E1">
              <w:rPr>
                <w:rFonts w:ascii="Lato" w:eastAsiaTheme="minorHAnsi" w:hAnsi="Lato" w:cs="Times New Roman"/>
                <w:color w:val="FF0000"/>
                <w:sz w:val="18"/>
                <w:szCs w:val="18"/>
                <w:lang w:eastAsia="en-US" w:bidi="ar-SA"/>
              </w:rPr>
              <w:tab/>
              <w:t>zapewnienie Głównemu Geodecie Kraju bezpośredniego dostępu do baz danych, o których mowa w art. 4 ust. 1a pkt 2, 3, 7, 10 i 12</w:t>
            </w:r>
          </w:p>
          <w:p w14:paraId="604BAC92" w14:textId="77777777" w:rsidR="00311AEB" w:rsidRPr="00C472E1" w:rsidRDefault="00311AEB" w:rsidP="00BA5790">
            <w:pPr>
              <w:pStyle w:val="Inne0"/>
              <w:spacing w:before="120" w:after="120"/>
              <w:ind w:left="140" w:right="272"/>
              <w:rPr>
                <w:rFonts w:ascii="Lato" w:eastAsia="Arial" w:hAnsi="Lato"/>
                <w:bCs/>
                <w:sz w:val="18"/>
                <w:szCs w:val="18"/>
              </w:rPr>
            </w:pPr>
            <w:r w:rsidRPr="00C472E1">
              <w:rPr>
                <w:rFonts w:ascii="Lato" w:eastAsia="Arial" w:hAnsi="Lato"/>
                <w:bCs/>
                <w:sz w:val="18"/>
                <w:szCs w:val="18"/>
              </w:rPr>
              <w:t xml:space="preserve">-w ustawie o infrastrukturze informacji przestrzennej </w:t>
            </w:r>
          </w:p>
          <w:p w14:paraId="522857FF" w14:textId="77777777" w:rsidR="00311AEB" w:rsidRPr="00C472E1" w:rsidRDefault="00311AEB" w:rsidP="00BA5790">
            <w:pPr>
              <w:pStyle w:val="Inne0"/>
              <w:spacing w:before="120" w:after="120"/>
              <w:ind w:left="140" w:right="272"/>
              <w:rPr>
                <w:rFonts w:ascii="Lato" w:eastAsia="Arial" w:hAnsi="Lato"/>
                <w:bCs/>
                <w:strike/>
                <w:color w:val="FF0000"/>
                <w:sz w:val="18"/>
                <w:szCs w:val="18"/>
              </w:rPr>
            </w:pPr>
            <w:r w:rsidRPr="00C472E1">
              <w:rPr>
                <w:rFonts w:ascii="Lato" w:eastAsia="Arial" w:hAnsi="Lato"/>
                <w:bCs/>
                <w:strike/>
                <w:color w:val="FF0000"/>
                <w:sz w:val="18"/>
                <w:szCs w:val="18"/>
              </w:rPr>
              <w:t>w art. 9 dodaje się ust. 4 w brzmieniu:</w:t>
            </w:r>
          </w:p>
          <w:p w14:paraId="6EF34F67" w14:textId="70C4AE3F" w:rsidR="00311AEB" w:rsidRPr="00C472E1" w:rsidRDefault="00311AEB" w:rsidP="00BA5790">
            <w:pPr>
              <w:pStyle w:val="Inne0"/>
              <w:shd w:val="clear" w:color="auto" w:fill="auto"/>
              <w:spacing w:before="120" w:after="120"/>
              <w:ind w:left="140" w:right="272"/>
              <w:rPr>
                <w:rFonts w:ascii="Lato" w:eastAsia="Arial" w:hAnsi="Lato" w:cs="Arial"/>
                <w:sz w:val="18"/>
                <w:szCs w:val="18"/>
              </w:rPr>
            </w:pPr>
            <w:r w:rsidRPr="00C472E1">
              <w:rPr>
                <w:rFonts w:ascii="Lato" w:eastAsia="Arial" w:hAnsi="Lato"/>
                <w:bCs/>
                <w:strike/>
                <w:color w:val="FF0000"/>
                <w:sz w:val="18"/>
                <w:szCs w:val="18"/>
              </w:rPr>
              <w:t>„4. W odniesieniu do rejestrów publicznych prowadzonych przez organy administracji geodezyjnej i kartograficznej, które zawierają zbiory związane z wymienionymi w załączniku do ustawy tematami danych przestrzennych, sieć usług, o których mowa w ust. 1, tworzy i obsługuje Główny Geodeta Kraju.”.</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01DD8C02" w14:textId="0F1C8AA8" w:rsidR="00311AEB" w:rsidRDefault="00311AEB" w:rsidP="00670C08">
            <w:pPr>
              <w:pStyle w:val="Inne0"/>
              <w:spacing w:before="120" w:after="120"/>
              <w:ind w:left="139" w:right="132"/>
              <w:rPr>
                <w:rFonts w:ascii="Lato" w:eastAsia="Arial" w:hAnsi="Lato" w:cs="Arial"/>
                <w:sz w:val="18"/>
                <w:szCs w:val="18"/>
              </w:rPr>
            </w:pPr>
            <w:r>
              <w:rPr>
                <w:rFonts w:ascii="Lato" w:eastAsia="Arial" w:hAnsi="Lato" w:cs="Arial"/>
                <w:sz w:val="18"/>
                <w:szCs w:val="18"/>
              </w:rPr>
              <w:t>Uwaga nie została uwzględniona</w:t>
            </w:r>
          </w:p>
          <w:p w14:paraId="06504609" w14:textId="0845CAB5" w:rsidR="00311AEB" w:rsidRPr="00670C08" w:rsidRDefault="00311AEB" w:rsidP="00AB4B54">
            <w:pPr>
              <w:pStyle w:val="Inne0"/>
              <w:spacing w:before="120" w:after="120"/>
              <w:ind w:left="139" w:right="132"/>
              <w:rPr>
                <w:rFonts w:ascii="Lato" w:eastAsia="Arial" w:hAnsi="Lato" w:cs="Arial"/>
                <w:sz w:val="18"/>
                <w:szCs w:val="18"/>
              </w:rPr>
            </w:pPr>
            <w:r w:rsidRPr="00670C08">
              <w:rPr>
                <w:rFonts w:ascii="Lato" w:eastAsia="Arial" w:hAnsi="Lato" w:cs="Arial"/>
                <w:sz w:val="18"/>
                <w:szCs w:val="18"/>
              </w:rPr>
              <w:t xml:space="preserve">Projektowany dostęp </w:t>
            </w:r>
            <w:r>
              <w:rPr>
                <w:rFonts w:ascii="Lato" w:eastAsia="Arial" w:hAnsi="Lato" w:cs="Arial"/>
                <w:sz w:val="18"/>
                <w:szCs w:val="18"/>
              </w:rPr>
              <w:t>Głównego Geodety Kraju</w:t>
            </w:r>
            <w:r w:rsidRPr="00670C08">
              <w:rPr>
                <w:rFonts w:ascii="Lato" w:eastAsia="Arial" w:hAnsi="Lato" w:cs="Arial"/>
                <w:sz w:val="18"/>
                <w:szCs w:val="18"/>
              </w:rPr>
              <w:t xml:space="preserve"> do baz danych prowadzonych przez starostów wynikał m. in. z przekazywania GGK nierzetelnych informacji z przedmiotowych baz danych</w:t>
            </w:r>
            <w:r>
              <w:rPr>
                <w:rFonts w:ascii="Lato" w:eastAsia="Arial" w:hAnsi="Lato" w:cs="Arial"/>
                <w:sz w:val="18"/>
                <w:szCs w:val="18"/>
              </w:rPr>
              <w:t xml:space="preserve"> oraz</w:t>
            </w:r>
            <w:r w:rsidRPr="00D32B28">
              <w:rPr>
                <w:rFonts w:ascii="Lato" w:eastAsia="Arial" w:hAnsi="Lato" w:cs="Arial"/>
                <w:sz w:val="18"/>
                <w:szCs w:val="18"/>
              </w:rPr>
              <w:t xml:space="preserve"> miał na celu ograniczenie wydatkowania środków finansowych na tworzenie i utrzymanie usług sieciowych. </w:t>
            </w:r>
            <w:r w:rsidRPr="00670C08">
              <w:rPr>
                <w:rFonts w:ascii="Lato" w:eastAsia="Arial" w:hAnsi="Lato" w:cs="Arial"/>
                <w:sz w:val="18"/>
                <w:szCs w:val="18"/>
              </w:rPr>
              <w:t xml:space="preserve">Dostęp </w:t>
            </w:r>
            <w:r>
              <w:rPr>
                <w:rFonts w:ascii="Lato" w:eastAsia="Arial" w:hAnsi="Lato" w:cs="Arial"/>
                <w:sz w:val="18"/>
                <w:szCs w:val="18"/>
              </w:rPr>
              <w:t>ten</w:t>
            </w:r>
            <w:r w:rsidRPr="00670C08">
              <w:rPr>
                <w:rFonts w:ascii="Lato" w:eastAsia="Arial" w:hAnsi="Lato" w:cs="Arial"/>
                <w:sz w:val="18"/>
                <w:szCs w:val="18"/>
              </w:rPr>
              <w:t xml:space="preserve"> nie </w:t>
            </w:r>
            <w:r>
              <w:rPr>
                <w:rFonts w:ascii="Lato" w:eastAsia="Arial" w:hAnsi="Lato" w:cs="Arial"/>
                <w:sz w:val="18"/>
                <w:szCs w:val="18"/>
              </w:rPr>
              <w:t xml:space="preserve">ma na celu i nie </w:t>
            </w:r>
            <w:r w:rsidRPr="00670C08">
              <w:rPr>
                <w:rFonts w:ascii="Lato" w:eastAsia="Arial" w:hAnsi="Lato" w:cs="Arial"/>
                <w:sz w:val="18"/>
                <w:szCs w:val="18"/>
              </w:rPr>
              <w:t>spowoduje centralizacji zasobów powiatowych</w:t>
            </w:r>
            <w:r>
              <w:rPr>
                <w:rFonts w:ascii="Lato" w:eastAsia="Arial" w:hAnsi="Lato" w:cs="Arial"/>
                <w:sz w:val="18"/>
                <w:szCs w:val="18"/>
              </w:rPr>
              <w:t xml:space="preserve">. </w:t>
            </w:r>
            <w:r w:rsidRPr="00670C08">
              <w:rPr>
                <w:rFonts w:ascii="Lato" w:eastAsia="Arial" w:hAnsi="Lato" w:cs="Arial"/>
                <w:sz w:val="18"/>
                <w:szCs w:val="18"/>
              </w:rPr>
              <w:t>Bazy danych nadal będą prowadzone przez starostów</w:t>
            </w:r>
            <w:r>
              <w:rPr>
                <w:rFonts w:ascii="Lato" w:eastAsia="Arial" w:hAnsi="Lato" w:cs="Arial"/>
                <w:sz w:val="18"/>
                <w:szCs w:val="18"/>
              </w:rPr>
              <w:t xml:space="preserve"> zgodnie z obowiązującymi przepisami.</w:t>
            </w:r>
          </w:p>
          <w:p w14:paraId="3647C8C9" w14:textId="22468E31" w:rsidR="00311AEB" w:rsidRPr="00670C08" w:rsidRDefault="00311AEB" w:rsidP="00670C08">
            <w:pPr>
              <w:pStyle w:val="Inne0"/>
              <w:spacing w:before="120" w:after="120"/>
              <w:ind w:left="139" w:right="132"/>
              <w:rPr>
                <w:rFonts w:ascii="Lato" w:eastAsia="Arial" w:hAnsi="Lato" w:cs="Arial"/>
                <w:sz w:val="18"/>
                <w:szCs w:val="18"/>
              </w:rPr>
            </w:pPr>
            <w:r w:rsidRPr="00670C08">
              <w:rPr>
                <w:rFonts w:ascii="Lato" w:eastAsia="Arial" w:hAnsi="Lato" w:cs="Arial"/>
                <w:sz w:val="18"/>
                <w:szCs w:val="18"/>
              </w:rPr>
              <w:t xml:space="preserve">W obecnym modelu do powiatowych baz danych dostęp mają rożne zewnętrzne organy i instytucje natomiast </w:t>
            </w:r>
            <w:r w:rsidRPr="00AB4B54">
              <w:rPr>
                <w:rFonts w:ascii="Lato" w:eastAsia="Arial" w:hAnsi="Lato" w:cs="Arial"/>
                <w:sz w:val="18"/>
                <w:szCs w:val="18"/>
              </w:rPr>
              <w:t>Główn</w:t>
            </w:r>
            <w:r>
              <w:rPr>
                <w:rFonts w:ascii="Lato" w:eastAsia="Arial" w:hAnsi="Lato" w:cs="Arial"/>
                <w:sz w:val="18"/>
                <w:szCs w:val="18"/>
              </w:rPr>
              <w:t>y</w:t>
            </w:r>
            <w:r w:rsidRPr="00AB4B54">
              <w:rPr>
                <w:rFonts w:ascii="Lato" w:eastAsia="Arial" w:hAnsi="Lato" w:cs="Arial"/>
                <w:sz w:val="18"/>
                <w:szCs w:val="18"/>
              </w:rPr>
              <w:t xml:space="preserve"> Geodet</w:t>
            </w:r>
            <w:r>
              <w:rPr>
                <w:rFonts w:ascii="Lato" w:eastAsia="Arial" w:hAnsi="Lato" w:cs="Arial"/>
                <w:sz w:val="18"/>
                <w:szCs w:val="18"/>
              </w:rPr>
              <w:t>a</w:t>
            </w:r>
            <w:r w:rsidRPr="00AB4B54">
              <w:rPr>
                <w:rFonts w:ascii="Lato" w:eastAsia="Arial" w:hAnsi="Lato" w:cs="Arial"/>
                <w:sz w:val="18"/>
                <w:szCs w:val="18"/>
              </w:rPr>
              <w:t xml:space="preserve"> Kraju</w:t>
            </w:r>
            <w:r w:rsidRPr="00670C08">
              <w:rPr>
                <w:rFonts w:ascii="Lato" w:eastAsia="Arial" w:hAnsi="Lato" w:cs="Arial"/>
                <w:sz w:val="18"/>
                <w:szCs w:val="18"/>
              </w:rPr>
              <w:t xml:space="preserve">, który ma nadzór nad realizacją polityki państwa w zakresie </w:t>
            </w:r>
            <w:r>
              <w:rPr>
                <w:rFonts w:ascii="Lato" w:eastAsia="Arial" w:hAnsi="Lato" w:cs="Arial"/>
                <w:sz w:val="18"/>
                <w:szCs w:val="18"/>
              </w:rPr>
              <w:t xml:space="preserve">geodezji i kartografii nie ma takiego </w:t>
            </w:r>
            <w:r w:rsidRPr="00670C08">
              <w:rPr>
                <w:rFonts w:ascii="Lato" w:eastAsia="Arial" w:hAnsi="Lato" w:cs="Arial"/>
                <w:sz w:val="18"/>
                <w:szCs w:val="18"/>
              </w:rPr>
              <w:t xml:space="preserve">dostępu. </w:t>
            </w:r>
            <w:r>
              <w:rPr>
                <w:rFonts w:ascii="Lato" w:eastAsia="Arial" w:hAnsi="Lato" w:cs="Arial"/>
                <w:sz w:val="18"/>
                <w:szCs w:val="18"/>
              </w:rPr>
              <w:t xml:space="preserve">Zgodnie z informacji przekazaną przez GUGiK – do urzędu </w:t>
            </w:r>
            <w:r w:rsidRPr="00670C08">
              <w:rPr>
                <w:rFonts w:ascii="Lato" w:eastAsia="Arial" w:hAnsi="Lato" w:cs="Arial"/>
                <w:sz w:val="18"/>
                <w:szCs w:val="18"/>
              </w:rPr>
              <w:t>nie wpły</w:t>
            </w:r>
            <w:r>
              <w:rPr>
                <w:rFonts w:ascii="Lato" w:eastAsia="Arial" w:hAnsi="Lato" w:cs="Arial"/>
                <w:sz w:val="18"/>
                <w:szCs w:val="18"/>
              </w:rPr>
              <w:t>wał</w:t>
            </w:r>
            <w:r w:rsidRPr="00670C08">
              <w:rPr>
                <w:rFonts w:ascii="Lato" w:eastAsia="Arial" w:hAnsi="Lato" w:cs="Arial"/>
                <w:sz w:val="18"/>
                <w:szCs w:val="18"/>
              </w:rPr>
              <w:t xml:space="preserve">y informacje wskazujące, że dostęp dla organów i instytucji zewnętrznych powoduje problemy z wydajnością systemów powiatowych. </w:t>
            </w:r>
          </w:p>
          <w:p w14:paraId="32BD3554" w14:textId="787E3514" w:rsidR="00311AEB" w:rsidRPr="00670C08" w:rsidRDefault="00311AEB" w:rsidP="00AB4B54">
            <w:pPr>
              <w:pStyle w:val="Inne0"/>
              <w:spacing w:before="120" w:after="120"/>
              <w:ind w:left="139" w:right="132"/>
              <w:rPr>
                <w:rFonts w:ascii="Lato" w:eastAsia="Arial" w:hAnsi="Lato" w:cs="Arial"/>
                <w:sz w:val="18"/>
                <w:szCs w:val="18"/>
              </w:rPr>
            </w:pPr>
            <w:r w:rsidRPr="00670C08">
              <w:rPr>
                <w:rFonts w:ascii="Lato" w:eastAsia="Arial" w:hAnsi="Lato" w:cs="Arial"/>
                <w:sz w:val="18"/>
                <w:szCs w:val="18"/>
              </w:rPr>
              <w:t>Usługi, o których mowa są zabezpieczane przed nieuprawnionym dostępem.</w:t>
            </w:r>
          </w:p>
          <w:p w14:paraId="546AD29B" w14:textId="5DFBA21E" w:rsidR="00311AEB" w:rsidRPr="00712F29" w:rsidRDefault="00311AEB" w:rsidP="00AB4B54">
            <w:pPr>
              <w:pStyle w:val="Inne0"/>
              <w:spacing w:before="120" w:after="120"/>
              <w:ind w:left="139" w:right="132"/>
              <w:rPr>
                <w:rFonts w:ascii="Lato" w:eastAsia="Arial" w:hAnsi="Lato" w:cs="Arial"/>
                <w:sz w:val="18"/>
                <w:szCs w:val="18"/>
              </w:rPr>
            </w:pPr>
            <w:r w:rsidRPr="00670C08">
              <w:rPr>
                <w:rFonts w:ascii="Lato" w:eastAsia="Arial" w:hAnsi="Lato" w:cs="Arial"/>
                <w:sz w:val="18"/>
                <w:szCs w:val="18"/>
              </w:rPr>
              <w:t>Przypomnieć należy, że</w:t>
            </w:r>
            <w:r>
              <w:rPr>
                <w:rFonts w:ascii="Lato" w:eastAsia="Arial" w:hAnsi="Lato" w:cs="Arial"/>
                <w:sz w:val="18"/>
                <w:szCs w:val="18"/>
              </w:rPr>
              <w:t xml:space="preserve"> zgodnie z art. 6a ust. 3 ustawy PGiK zadania starostów określone ustawą (w tym </w:t>
            </w:r>
            <w:r w:rsidRPr="00670C08">
              <w:rPr>
                <w:rFonts w:ascii="Lato" w:eastAsia="Arial" w:hAnsi="Lato" w:cs="Arial"/>
                <w:sz w:val="18"/>
                <w:szCs w:val="18"/>
              </w:rPr>
              <w:t>prowadzenie baz danych</w:t>
            </w:r>
            <w:r>
              <w:rPr>
                <w:rFonts w:ascii="Lato" w:eastAsia="Arial" w:hAnsi="Lato" w:cs="Arial"/>
                <w:sz w:val="18"/>
                <w:szCs w:val="18"/>
              </w:rPr>
              <w:t>)</w:t>
            </w:r>
            <w:r w:rsidRPr="00670C08">
              <w:rPr>
                <w:rFonts w:ascii="Lato" w:eastAsia="Arial" w:hAnsi="Lato" w:cs="Arial"/>
                <w:sz w:val="18"/>
                <w:szCs w:val="18"/>
              </w:rPr>
              <w:t xml:space="preserve"> nie jest zadaniem </w:t>
            </w:r>
            <w:r>
              <w:rPr>
                <w:rFonts w:ascii="Lato" w:eastAsia="Arial" w:hAnsi="Lato" w:cs="Arial"/>
                <w:sz w:val="18"/>
                <w:szCs w:val="18"/>
              </w:rPr>
              <w:t>własnym samorządów</w:t>
            </w:r>
            <w:r w:rsidRPr="00670C08">
              <w:rPr>
                <w:rFonts w:ascii="Lato" w:eastAsia="Arial" w:hAnsi="Lato" w:cs="Arial"/>
                <w:sz w:val="18"/>
                <w:szCs w:val="18"/>
              </w:rPr>
              <w:t xml:space="preserve"> tylko </w:t>
            </w:r>
            <w:r>
              <w:rPr>
                <w:rFonts w:ascii="Lato" w:eastAsia="Arial" w:hAnsi="Lato" w:cs="Arial"/>
                <w:sz w:val="18"/>
                <w:szCs w:val="18"/>
              </w:rPr>
              <w:t>zadaniem zleconym z zakresu administracji rządowej</w:t>
            </w:r>
            <w:r w:rsidRPr="00670C08">
              <w:rPr>
                <w:rFonts w:ascii="Lato" w:eastAsia="Arial" w:hAnsi="Lato" w:cs="Arial"/>
                <w:sz w:val="18"/>
                <w:szCs w:val="18"/>
              </w:rPr>
              <w:t xml:space="preserve">. W tym zakresie starosta odpowiada przed </w:t>
            </w:r>
            <w:r>
              <w:rPr>
                <w:rFonts w:ascii="Lato" w:eastAsia="Arial" w:hAnsi="Lato" w:cs="Arial"/>
                <w:sz w:val="18"/>
                <w:szCs w:val="18"/>
              </w:rPr>
              <w:t>wojewodą (WINGiK)</w:t>
            </w:r>
            <w:r w:rsidRPr="00670C08">
              <w:rPr>
                <w:rFonts w:ascii="Lato" w:eastAsia="Arial" w:hAnsi="Lato" w:cs="Arial"/>
                <w:sz w:val="18"/>
                <w:szCs w:val="18"/>
              </w:rPr>
              <w:t xml:space="preserve"> oraz </w:t>
            </w:r>
            <w:r>
              <w:rPr>
                <w:rFonts w:ascii="Lato" w:eastAsia="Arial" w:hAnsi="Lato" w:cs="Arial"/>
                <w:sz w:val="18"/>
                <w:szCs w:val="18"/>
              </w:rPr>
              <w:t>GGK</w:t>
            </w:r>
            <w:r w:rsidRPr="00670C08">
              <w:rPr>
                <w:rFonts w:ascii="Lato" w:eastAsia="Arial" w:hAnsi="Lato" w:cs="Arial"/>
                <w:sz w:val="18"/>
                <w:szCs w:val="18"/>
              </w:rPr>
              <w:t>. Organy te musz</w:t>
            </w:r>
            <w:r>
              <w:rPr>
                <w:rFonts w:ascii="Lato" w:eastAsia="Arial" w:hAnsi="Lato" w:cs="Arial"/>
                <w:sz w:val="18"/>
                <w:szCs w:val="18"/>
              </w:rPr>
              <w:t>ą</w:t>
            </w:r>
            <w:r w:rsidRPr="00670C08">
              <w:rPr>
                <w:rFonts w:ascii="Lato" w:eastAsia="Arial" w:hAnsi="Lato" w:cs="Arial"/>
                <w:sz w:val="18"/>
                <w:szCs w:val="18"/>
              </w:rPr>
              <w:t xml:space="preserve"> mieć możliwość powzięcia wiedzy o stanie baz danych i ich zawartości.</w:t>
            </w:r>
          </w:p>
        </w:tc>
      </w:tr>
      <w:tr w:rsidR="00311AEB" w:rsidRPr="00C472E1" w14:paraId="0603059B" w14:textId="211E55AF" w:rsidTr="001D2648">
        <w:tc>
          <w:tcPr>
            <w:tcW w:w="706" w:type="dxa"/>
            <w:tcBorders>
              <w:top w:val="single" w:sz="4" w:space="0" w:color="auto"/>
              <w:left w:val="single" w:sz="4" w:space="0" w:color="auto"/>
              <w:bottom w:val="single" w:sz="4" w:space="0" w:color="auto"/>
            </w:tcBorders>
            <w:shd w:val="clear" w:color="auto" w:fill="FFFFFF" w:themeFill="background1"/>
          </w:tcPr>
          <w:p w14:paraId="5DEB38CC"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23EED03D" w14:textId="445D9435" w:rsidR="00311AEB" w:rsidRPr="00C472E1" w:rsidRDefault="00311AEB" w:rsidP="00BA5790">
            <w:pPr>
              <w:pStyle w:val="Inne0"/>
              <w:shd w:val="clear" w:color="auto" w:fill="auto"/>
              <w:spacing w:before="120" w:after="120"/>
              <w:ind w:left="132" w:right="133"/>
              <w:rPr>
                <w:rFonts w:ascii="Lato" w:eastAsia="Arial" w:hAnsi="Lato" w:cs="Arial"/>
                <w:sz w:val="18"/>
                <w:szCs w:val="18"/>
              </w:rPr>
            </w:pPr>
            <w:r w:rsidRPr="00C472E1">
              <w:rPr>
                <w:rFonts w:ascii="Lato" w:eastAsia="Arial" w:hAnsi="Lato"/>
                <w:sz w:val="18"/>
                <w:szCs w:val="18"/>
              </w:rPr>
              <w:t>Łódzki Wojewódzki Inspektor Nadzoru 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550B8FB1" w14:textId="77777777" w:rsidR="00311AEB" w:rsidRPr="00C472E1" w:rsidRDefault="00311AEB" w:rsidP="00BA5790">
            <w:pPr>
              <w:pStyle w:val="Tekstpodstawowywcity31"/>
              <w:spacing w:before="120" w:after="120"/>
              <w:ind w:left="132" w:right="125"/>
              <w:rPr>
                <w:rFonts w:ascii="Lato" w:hAnsi="Lato" w:cs="Times New Roman"/>
                <w:color w:val="000000"/>
                <w:sz w:val="18"/>
                <w:szCs w:val="18"/>
              </w:rPr>
            </w:pPr>
            <w:r w:rsidRPr="00C472E1">
              <w:rPr>
                <w:rFonts w:ascii="Lato" w:hAnsi="Lato" w:cs="Times New Roman"/>
                <w:color w:val="000000"/>
                <w:sz w:val="18"/>
                <w:szCs w:val="18"/>
              </w:rPr>
              <w:t xml:space="preserve">Wprowadzenie zmiany </w:t>
            </w:r>
            <w:r w:rsidRPr="00C472E1">
              <w:rPr>
                <w:rFonts w:ascii="Lato" w:hAnsi="Lato" w:cs="Times New Roman"/>
                <w:color w:val="000000" w:themeColor="text1"/>
                <w:sz w:val="18"/>
                <w:szCs w:val="18"/>
              </w:rPr>
              <w:t xml:space="preserve">nie zwiększy odpowiedniego nadzoru Głównego Geodety Kraju nad realizacją polityki państwa w zakresie geodezji i kartografii. </w:t>
            </w:r>
            <w:r w:rsidRPr="00C472E1">
              <w:rPr>
                <w:rFonts w:ascii="Lato" w:hAnsi="Lato" w:cs="Times New Roman"/>
                <w:color w:val="000000"/>
                <w:sz w:val="18"/>
                <w:szCs w:val="18"/>
              </w:rPr>
              <w:t xml:space="preserve">Wojewoda w zakresie </w:t>
            </w:r>
            <w:r w:rsidRPr="00C472E1">
              <w:rPr>
                <w:rFonts w:ascii="Lato" w:hAnsi="Lato" w:cs="Times New Roman"/>
                <w:b/>
                <w:color w:val="000000"/>
                <w:sz w:val="18"/>
                <w:szCs w:val="18"/>
              </w:rPr>
              <w:t xml:space="preserve">odpowiednio posiadanych środków, </w:t>
            </w:r>
            <w:r w:rsidRPr="00C472E1">
              <w:rPr>
                <w:rFonts w:ascii="Lato" w:hAnsi="Lato" w:cs="Times New Roman"/>
                <w:color w:val="000000"/>
                <w:sz w:val="18"/>
                <w:szCs w:val="18"/>
              </w:rPr>
              <w:t xml:space="preserve">na podstawie analiz jakości baz danych oraz automatyzacji i informatyzacji państwowego zasobu geodezyjnego i kartograficznego, dokonuje podziału dotacji celowych. </w:t>
            </w:r>
            <w:r w:rsidRPr="00C472E1">
              <w:rPr>
                <w:rFonts w:ascii="Lato" w:hAnsi="Lato" w:cs="Times New Roman"/>
                <w:sz w:val="18"/>
                <w:szCs w:val="18"/>
              </w:rPr>
              <w:t xml:space="preserve">Proces podziału dotacji jest długotrwały i związany z planowaniem budżetu Państwa – </w:t>
            </w:r>
            <w:r w:rsidRPr="00C472E1">
              <w:rPr>
                <w:rFonts w:ascii="Lato" w:hAnsi="Lato" w:cs="Times New Roman"/>
                <w:b/>
                <w:color w:val="000000"/>
                <w:sz w:val="18"/>
                <w:szCs w:val="18"/>
                <w:u w:val="single"/>
              </w:rPr>
              <w:t xml:space="preserve">kiedy należy wystąpić o opinię? </w:t>
            </w:r>
            <w:r w:rsidRPr="00C472E1">
              <w:rPr>
                <w:rFonts w:ascii="Lato" w:hAnsi="Lato" w:cs="Times New Roman"/>
                <w:color w:val="000000"/>
                <w:sz w:val="18"/>
                <w:szCs w:val="18"/>
              </w:rPr>
              <w:t>Natomiast w trakcie roku budżetowego trzeba niejednokrotnie szybko podejmować decyzję o zmianie zakresu prac, zwiększeniu/zmniejszeniu dotacji jednostce samorządu terytorialnego, spowodowane uwalnianiem środków, np. wynikające z rozstrzygnięcia przetargów.</w:t>
            </w:r>
          </w:p>
          <w:p w14:paraId="1BB77DBE" w14:textId="52F22F7E" w:rsidR="00311AEB" w:rsidRPr="00C472E1" w:rsidRDefault="00311AEB" w:rsidP="00AB4B54">
            <w:pPr>
              <w:pStyle w:val="Tekstpodstawowywcity31"/>
              <w:spacing w:before="120" w:after="120"/>
              <w:ind w:left="132" w:right="125"/>
              <w:rPr>
                <w:rFonts w:ascii="Lato" w:eastAsia="Arial" w:hAnsi="Lato"/>
                <w:sz w:val="18"/>
                <w:szCs w:val="18"/>
              </w:rPr>
            </w:pPr>
            <w:r w:rsidRPr="00C472E1">
              <w:rPr>
                <w:rFonts w:ascii="Lato" w:hAnsi="Lato" w:cs="Times New Roman"/>
                <w:color w:val="000000" w:themeColor="text1"/>
                <w:sz w:val="18"/>
                <w:szCs w:val="18"/>
              </w:rPr>
              <w:t xml:space="preserve">    Nadzór GGK mógłby być realizowany poprzez coroczne określanie priorytetów do realizacji przy określeniu szczegółowego podziału limitów wydatków przedstawionego przez właściwego ministra, tak jak to ma miejsce przy rozdysponowywaniu środków np. przez MON, MEN, MSW dla straży granicznej, w zakresie uzgodnień resortowych. Powyższe ma uzasadnienie w projektowanym zapisie art. 7a ust 3 i 4.</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325C48B1" w14:textId="77777777" w:rsidR="00311AEB" w:rsidRPr="00C472E1" w:rsidRDefault="00311AEB" w:rsidP="00BA5790">
            <w:pPr>
              <w:shd w:val="clear" w:color="auto" w:fill="FFFFFF"/>
              <w:spacing w:before="120" w:after="120"/>
              <w:ind w:left="140" w:right="272"/>
              <w:rPr>
                <w:rFonts w:ascii="Lato" w:eastAsia="Arial" w:hAnsi="Lato" w:cs="Times New Roman"/>
                <w:bCs/>
                <w:color w:val="auto"/>
                <w:sz w:val="18"/>
                <w:szCs w:val="18"/>
              </w:rPr>
            </w:pPr>
            <w:r w:rsidRPr="00C472E1">
              <w:rPr>
                <w:rFonts w:ascii="Lato" w:eastAsia="Arial" w:hAnsi="Lato" w:cs="Times New Roman"/>
                <w:bCs/>
                <w:color w:val="auto"/>
                <w:sz w:val="18"/>
                <w:szCs w:val="18"/>
              </w:rPr>
              <w:t>Postuluję o niewprowadzanie następujących zmian:</w:t>
            </w:r>
          </w:p>
          <w:p w14:paraId="195D843F" w14:textId="77777777" w:rsidR="00311AEB" w:rsidRPr="00C472E1" w:rsidRDefault="00311AEB" w:rsidP="00BA5790">
            <w:pPr>
              <w:shd w:val="clear" w:color="auto" w:fill="FFFFFF"/>
              <w:spacing w:before="120" w:after="120"/>
              <w:ind w:left="140" w:right="272"/>
              <w:rPr>
                <w:rFonts w:ascii="Lato" w:eastAsia="Arial" w:hAnsi="Lato" w:cs="Times New Roman"/>
                <w:bCs/>
                <w:color w:val="auto"/>
                <w:sz w:val="18"/>
                <w:szCs w:val="18"/>
              </w:rPr>
            </w:pPr>
            <w:r w:rsidRPr="00C472E1">
              <w:rPr>
                <w:rFonts w:ascii="Lato" w:eastAsia="Arial" w:hAnsi="Lato" w:cs="Times New Roman"/>
                <w:bCs/>
                <w:color w:val="auto"/>
                <w:sz w:val="18"/>
                <w:szCs w:val="18"/>
              </w:rPr>
              <w:t>- w ustawie prawo geodezyjne i kartograficzne:</w:t>
            </w:r>
          </w:p>
          <w:p w14:paraId="33A7257A" w14:textId="77777777" w:rsidR="00311AEB" w:rsidRPr="00C472E1" w:rsidRDefault="00311AEB" w:rsidP="00BA5790">
            <w:pPr>
              <w:widowControl/>
              <w:spacing w:before="120" w:after="120"/>
              <w:ind w:left="140" w:right="272"/>
              <w:rPr>
                <w:rFonts w:ascii="Lato" w:eastAsiaTheme="minorHAnsi" w:hAnsi="Lato" w:cs="Times New Roman"/>
                <w:strike/>
                <w:color w:val="FF0000"/>
                <w:sz w:val="18"/>
                <w:szCs w:val="18"/>
                <w:lang w:eastAsia="en-US" w:bidi="ar-SA"/>
              </w:rPr>
            </w:pPr>
            <w:r w:rsidRPr="00C472E1">
              <w:rPr>
                <w:rFonts w:ascii="Lato" w:hAnsi="Lato" w:cs="Times New Roman"/>
                <w:b/>
                <w:bCs/>
                <w:strike/>
                <w:color w:val="FF0000"/>
                <w:sz w:val="18"/>
                <w:szCs w:val="18"/>
              </w:rPr>
              <w:t>Art. 7a</w:t>
            </w:r>
            <w:r w:rsidRPr="00C472E1">
              <w:rPr>
                <w:rFonts w:ascii="Lato" w:hAnsi="Lato" w:cs="Times New Roman"/>
                <w:strike/>
                <w:color w:val="FF0000"/>
                <w:sz w:val="18"/>
                <w:szCs w:val="18"/>
              </w:rPr>
              <w:t xml:space="preserve">. </w:t>
            </w:r>
            <w:r w:rsidRPr="00C472E1">
              <w:rPr>
                <w:rFonts w:ascii="Lato" w:eastAsiaTheme="minorHAnsi" w:hAnsi="Lato" w:cs="Times New Roman"/>
                <w:strike/>
                <w:color w:val="FF0000"/>
                <w:sz w:val="18"/>
                <w:szCs w:val="18"/>
                <w:lang w:eastAsia="en-US" w:bidi="ar-SA"/>
              </w:rPr>
              <w:t>13a)</w:t>
            </w:r>
            <w:r w:rsidRPr="00C472E1">
              <w:rPr>
                <w:rFonts w:ascii="Lato" w:eastAsiaTheme="minorHAnsi" w:hAnsi="Lato" w:cs="Times New Roman"/>
                <w:strike/>
                <w:color w:val="FF0000"/>
                <w:sz w:val="18"/>
                <w:szCs w:val="18"/>
                <w:lang w:eastAsia="en-US" w:bidi="ar-SA"/>
              </w:rPr>
              <w:tab/>
              <w:t>opiniuje podział przez wojewodów dotacji celowych dla poszczególnych jednostek samorządu terytorialnego na realizację rządowych zadań zleconych z zakresu geodezji i kartografii</w:t>
            </w:r>
          </w:p>
          <w:p w14:paraId="2E5582D4" w14:textId="77777777" w:rsidR="00311AEB" w:rsidRPr="00C472E1" w:rsidRDefault="00311AEB" w:rsidP="00BA5790">
            <w:pPr>
              <w:widowControl/>
              <w:spacing w:before="120" w:after="120"/>
              <w:ind w:left="140" w:right="272"/>
              <w:rPr>
                <w:rFonts w:ascii="Lato" w:eastAsiaTheme="minorHAnsi" w:hAnsi="Lato" w:cs="Times New Roman"/>
                <w:strike/>
                <w:color w:val="FF0000"/>
                <w:sz w:val="18"/>
                <w:szCs w:val="18"/>
                <w:lang w:eastAsia="en-US" w:bidi="ar-SA"/>
              </w:rPr>
            </w:pPr>
            <w:r w:rsidRPr="00C472E1">
              <w:rPr>
                <w:rFonts w:ascii="Lato" w:hAnsi="Lato" w:cs="Times New Roman"/>
                <w:b/>
                <w:bCs/>
                <w:strike/>
                <w:color w:val="FF0000"/>
                <w:sz w:val="18"/>
                <w:szCs w:val="18"/>
              </w:rPr>
              <w:t>Art. 41b</w:t>
            </w:r>
            <w:r w:rsidRPr="00C472E1">
              <w:rPr>
                <w:rFonts w:ascii="Lato" w:hAnsi="Lato" w:cs="Times New Roman"/>
                <w:strike/>
                <w:color w:val="FF0000"/>
                <w:sz w:val="18"/>
                <w:szCs w:val="18"/>
              </w:rPr>
              <w:t xml:space="preserve">. </w:t>
            </w:r>
            <w:r w:rsidRPr="00C472E1">
              <w:rPr>
                <w:rFonts w:ascii="Lato" w:eastAsiaTheme="minorHAnsi" w:hAnsi="Lato" w:cs="Times New Roman"/>
                <w:strike/>
                <w:color w:val="FF0000"/>
                <w:sz w:val="18"/>
                <w:szCs w:val="18"/>
                <w:lang w:eastAsia="en-US" w:bidi="ar-SA"/>
              </w:rPr>
              <w:t>4. Podziału dotacji celowych, o których mowa w art. 49 ust. 1 ustawy z dnia 1 października 2024 r. o dochodach jednostek samorządu terytorialnego (Dz. U. poz. 1572 i 1717), na realizację rządowych zadań zleconych z zakresu geodezji i kartografii dla poszczególnych jednostek samorządu terytorialnego dokonuje wojewoda po uzyskaniu opinii Głównego Geodety Kraju</w:t>
            </w:r>
          </w:p>
          <w:p w14:paraId="695FA3BC" w14:textId="2AE0E76B" w:rsidR="00311AEB" w:rsidRPr="00C472E1" w:rsidRDefault="00311AEB" w:rsidP="00BA5790">
            <w:pPr>
              <w:pStyle w:val="Inne0"/>
              <w:shd w:val="clear" w:color="auto" w:fill="auto"/>
              <w:spacing w:before="120" w:after="120"/>
              <w:ind w:left="140" w:right="272"/>
              <w:rPr>
                <w:rFonts w:ascii="Lato" w:eastAsia="Arial" w:hAnsi="Lato" w:cs="Arial"/>
                <w:sz w:val="18"/>
                <w:szCs w:val="18"/>
              </w:rPr>
            </w:pP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6EF3BA1B" w14:textId="77777777" w:rsidR="00311AEB" w:rsidRPr="00AB4B54" w:rsidRDefault="00311AEB" w:rsidP="00AB4B54">
            <w:pPr>
              <w:pStyle w:val="Inne0"/>
              <w:spacing w:before="120" w:after="120"/>
              <w:ind w:left="139" w:right="132"/>
              <w:rPr>
                <w:rFonts w:ascii="Lato" w:eastAsia="Arial" w:hAnsi="Lato" w:cs="Arial"/>
                <w:sz w:val="18"/>
                <w:szCs w:val="18"/>
              </w:rPr>
            </w:pPr>
            <w:r w:rsidRPr="00AB4B54">
              <w:rPr>
                <w:rFonts w:ascii="Lato" w:eastAsia="Arial" w:hAnsi="Lato" w:cs="Arial"/>
                <w:sz w:val="18"/>
                <w:szCs w:val="18"/>
              </w:rPr>
              <w:t>Uwaga nie została uwzględniona.</w:t>
            </w:r>
          </w:p>
          <w:p w14:paraId="23C9D818" w14:textId="17378224" w:rsidR="00311AEB" w:rsidRPr="00712F29" w:rsidRDefault="00311AEB" w:rsidP="00AB4B54">
            <w:pPr>
              <w:pStyle w:val="Inne0"/>
              <w:spacing w:before="120" w:after="120"/>
              <w:ind w:left="139" w:right="132"/>
              <w:rPr>
                <w:rFonts w:ascii="Lato" w:eastAsia="Arial" w:hAnsi="Lato" w:cs="Arial"/>
                <w:sz w:val="18"/>
                <w:szCs w:val="18"/>
              </w:rPr>
            </w:pPr>
            <w:r w:rsidRPr="00AB4B54">
              <w:rPr>
                <w:rFonts w:ascii="Lato" w:eastAsia="Arial" w:hAnsi="Lato" w:cs="Arial"/>
                <w:sz w:val="18"/>
                <w:szCs w:val="18"/>
              </w:rPr>
              <w:t>Stanowisko zawarte w odniesieniu do uwagi lp. 3</w:t>
            </w:r>
          </w:p>
        </w:tc>
      </w:tr>
      <w:tr w:rsidR="00311AEB" w:rsidRPr="00C472E1" w14:paraId="67C13761" w14:textId="1173C911" w:rsidTr="001D2648">
        <w:tc>
          <w:tcPr>
            <w:tcW w:w="706" w:type="dxa"/>
            <w:tcBorders>
              <w:top w:val="single" w:sz="4" w:space="0" w:color="auto"/>
              <w:left w:val="single" w:sz="4" w:space="0" w:color="auto"/>
              <w:bottom w:val="single" w:sz="4" w:space="0" w:color="auto"/>
            </w:tcBorders>
            <w:shd w:val="clear" w:color="auto" w:fill="FFFFFF" w:themeFill="background1"/>
          </w:tcPr>
          <w:p w14:paraId="3CFAADA0"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77E3B44E" w14:textId="2188B9C3" w:rsidR="00311AEB" w:rsidRPr="00C472E1" w:rsidRDefault="00311AEB" w:rsidP="00BA5790">
            <w:pPr>
              <w:pStyle w:val="Inne0"/>
              <w:shd w:val="clear" w:color="auto" w:fill="auto"/>
              <w:spacing w:before="120" w:after="120"/>
              <w:ind w:left="132" w:right="133"/>
              <w:rPr>
                <w:rFonts w:ascii="Lato" w:eastAsia="Arial" w:hAnsi="Lato" w:cs="Arial"/>
                <w:sz w:val="18"/>
                <w:szCs w:val="18"/>
              </w:rPr>
            </w:pPr>
            <w:r w:rsidRPr="00C472E1">
              <w:rPr>
                <w:rFonts w:ascii="Lato" w:eastAsia="Arial" w:hAnsi="Lato"/>
                <w:sz w:val="18"/>
                <w:szCs w:val="18"/>
              </w:rPr>
              <w:t xml:space="preserve">Łódzki Wojewódzki Inspektor Nadzoru Geodezyjnego i </w:t>
            </w:r>
            <w:r w:rsidRPr="00C472E1">
              <w:rPr>
                <w:rFonts w:ascii="Lato" w:eastAsia="Arial" w:hAnsi="Lato"/>
                <w:sz w:val="18"/>
                <w:szCs w:val="18"/>
              </w:rPr>
              <w:lastRenderedPageBreak/>
              <w:t>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758904BA" w14:textId="154B30E7" w:rsidR="00311AEB" w:rsidRPr="00C472E1" w:rsidRDefault="00311AEB" w:rsidP="00BA5790">
            <w:pPr>
              <w:pStyle w:val="Inne0"/>
              <w:shd w:val="clear" w:color="auto" w:fill="auto"/>
              <w:spacing w:before="120" w:after="120"/>
              <w:ind w:left="132" w:right="125"/>
              <w:rPr>
                <w:rFonts w:ascii="Lato" w:eastAsia="Arial" w:hAnsi="Lato" w:cs="Arial"/>
                <w:sz w:val="18"/>
                <w:szCs w:val="18"/>
              </w:rPr>
            </w:pPr>
            <w:r w:rsidRPr="00C472E1">
              <w:rPr>
                <w:rFonts w:ascii="Lato" w:hAnsi="Lato"/>
                <w:sz w:val="18"/>
                <w:szCs w:val="18"/>
              </w:rPr>
              <w:lastRenderedPageBreak/>
              <w:t>Poprawka redakcyjna.</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009FD734" w14:textId="77777777" w:rsidR="00311AEB" w:rsidRPr="00C472E1" w:rsidRDefault="00311AEB" w:rsidP="00BA5790">
            <w:pPr>
              <w:shd w:val="clear" w:color="auto" w:fill="FFFFFF"/>
              <w:spacing w:before="120" w:after="120"/>
              <w:ind w:left="140" w:right="272"/>
              <w:rPr>
                <w:rFonts w:ascii="Lato" w:eastAsia="Arial" w:hAnsi="Lato" w:cs="Times New Roman"/>
                <w:bCs/>
                <w:color w:val="auto"/>
                <w:sz w:val="18"/>
                <w:szCs w:val="18"/>
              </w:rPr>
            </w:pPr>
            <w:r w:rsidRPr="00C472E1">
              <w:rPr>
                <w:rFonts w:ascii="Lato" w:eastAsia="Arial" w:hAnsi="Lato" w:cs="Times New Roman"/>
                <w:bCs/>
                <w:color w:val="auto"/>
                <w:sz w:val="18"/>
                <w:szCs w:val="18"/>
              </w:rPr>
              <w:t>Postuluję o wprowadzanie następujących zmian:</w:t>
            </w:r>
          </w:p>
          <w:p w14:paraId="24873F18" w14:textId="0F0F8BBC" w:rsidR="00311AEB" w:rsidRPr="00C472E1" w:rsidRDefault="00311AEB" w:rsidP="00BA5790">
            <w:pPr>
              <w:pStyle w:val="Inne0"/>
              <w:shd w:val="clear" w:color="auto" w:fill="auto"/>
              <w:spacing w:before="120" w:after="120"/>
              <w:ind w:left="140" w:right="272"/>
              <w:rPr>
                <w:rFonts w:ascii="Lato" w:eastAsia="Arial" w:hAnsi="Lato" w:cs="Arial"/>
                <w:sz w:val="18"/>
                <w:szCs w:val="18"/>
              </w:rPr>
            </w:pPr>
            <w:r w:rsidRPr="00C472E1">
              <w:rPr>
                <w:rFonts w:ascii="Lato" w:hAnsi="Lato"/>
                <w:sz w:val="18"/>
                <w:szCs w:val="18"/>
              </w:rPr>
              <w:t xml:space="preserve">Art. 11. </w:t>
            </w:r>
            <w:r w:rsidRPr="00C472E1">
              <w:rPr>
                <w:rFonts w:ascii="Lato" w:hAnsi="Lato"/>
                <w:color w:val="FF0000"/>
                <w:sz w:val="18"/>
                <w:szCs w:val="18"/>
              </w:rPr>
              <w:t>5</w:t>
            </w:r>
            <w:r w:rsidRPr="00C472E1">
              <w:rPr>
                <w:rFonts w:ascii="Lato" w:hAnsi="Lato"/>
                <w:sz w:val="18"/>
                <w:szCs w:val="18"/>
              </w:rPr>
              <w:t>. Klauzula zawarta w oświadczeniu, o którym mowa w ust.</w:t>
            </w:r>
            <w:r w:rsidRPr="00C472E1">
              <w:rPr>
                <w:rFonts w:ascii="Lato" w:hAnsi="Lato"/>
                <w:color w:val="FF0000"/>
                <w:sz w:val="18"/>
                <w:szCs w:val="18"/>
              </w:rPr>
              <w:t xml:space="preserve"> 4</w:t>
            </w:r>
            <w:r w:rsidRPr="00C472E1">
              <w:rPr>
                <w:rFonts w:ascii="Lato" w:hAnsi="Lato"/>
                <w:sz w:val="18"/>
                <w:szCs w:val="18"/>
              </w:rPr>
              <w:t xml:space="preserve">, zastępuje pouczenie organu o odpowiedzialności karnej za składanie fałszywych </w:t>
            </w:r>
            <w:r w:rsidRPr="00C472E1">
              <w:rPr>
                <w:rFonts w:ascii="Lato" w:hAnsi="Lato"/>
                <w:sz w:val="18"/>
                <w:szCs w:val="18"/>
              </w:rPr>
              <w:lastRenderedPageBreak/>
              <w:t>oświadczeń.</w:t>
            </w:r>
          </w:p>
        </w:tc>
        <w:tc>
          <w:tcPr>
            <w:tcW w:w="4724" w:type="dxa"/>
            <w:tcBorders>
              <w:top w:val="single" w:sz="4" w:space="0" w:color="auto"/>
              <w:left w:val="single" w:sz="4" w:space="0" w:color="auto"/>
              <w:bottom w:val="single" w:sz="4" w:space="0" w:color="auto"/>
              <w:right w:val="single" w:sz="4" w:space="0" w:color="auto"/>
            </w:tcBorders>
          </w:tcPr>
          <w:p w14:paraId="21F55B6F" w14:textId="18162080" w:rsidR="00311AEB" w:rsidRPr="00712F29" w:rsidRDefault="00311AEB" w:rsidP="00712F29">
            <w:pPr>
              <w:spacing w:before="120" w:after="120"/>
              <w:ind w:left="139" w:right="132"/>
              <w:rPr>
                <w:rFonts w:ascii="Lato" w:eastAsia="Lato" w:hAnsi="Lato" w:cs="Lato"/>
                <w:color w:val="000000" w:themeColor="text1"/>
                <w:sz w:val="18"/>
                <w:szCs w:val="18"/>
              </w:rPr>
            </w:pPr>
            <w:r w:rsidRPr="00684AB8">
              <w:rPr>
                <w:rFonts w:ascii="Lato" w:eastAsia="Lato" w:hAnsi="Lato" w:cs="Lato"/>
                <w:color w:val="000000" w:themeColor="text1"/>
                <w:sz w:val="18"/>
                <w:szCs w:val="18"/>
              </w:rPr>
              <w:lastRenderedPageBreak/>
              <w:t>Uwaga bezprzedmiotowa w związku z odstąpieniem od wprowadzania przedmiotowej regulacji.</w:t>
            </w:r>
          </w:p>
        </w:tc>
      </w:tr>
      <w:tr w:rsidR="00311AEB" w:rsidRPr="00C472E1" w14:paraId="4DF896E3" w14:textId="5CC16506" w:rsidTr="001D2648">
        <w:tc>
          <w:tcPr>
            <w:tcW w:w="706" w:type="dxa"/>
            <w:tcBorders>
              <w:top w:val="single" w:sz="4" w:space="0" w:color="auto"/>
              <w:left w:val="single" w:sz="4" w:space="0" w:color="auto"/>
              <w:bottom w:val="single" w:sz="4" w:space="0" w:color="auto"/>
            </w:tcBorders>
            <w:shd w:val="clear" w:color="auto" w:fill="FFFFFF" w:themeFill="background1"/>
          </w:tcPr>
          <w:p w14:paraId="7A76808B"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2F2E3B73" w14:textId="6270545B" w:rsidR="00311AEB" w:rsidRPr="00C472E1" w:rsidRDefault="00311AEB" w:rsidP="00BA5790">
            <w:pPr>
              <w:pStyle w:val="Inne0"/>
              <w:shd w:val="clear" w:color="auto" w:fill="auto"/>
              <w:spacing w:before="120" w:after="120"/>
              <w:ind w:left="132" w:right="133"/>
              <w:rPr>
                <w:rFonts w:ascii="Lato" w:eastAsia="Arial" w:hAnsi="Lato" w:cs="Arial"/>
                <w:sz w:val="18"/>
                <w:szCs w:val="18"/>
              </w:rPr>
            </w:pPr>
            <w:r w:rsidRPr="00C472E1">
              <w:rPr>
                <w:rFonts w:ascii="Lato" w:eastAsia="Arial" w:hAnsi="Lato"/>
                <w:sz w:val="18"/>
                <w:szCs w:val="18"/>
              </w:rPr>
              <w:t>Łódzki Wojewódzki Inspektor Nadzoru 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0A612115" w14:textId="77777777" w:rsidR="00311AEB" w:rsidRPr="00C472E1" w:rsidRDefault="00311AEB" w:rsidP="00BA5790">
            <w:pPr>
              <w:pStyle w:val="Inne0"/>
              <w:shd w:val="clear" w:color="auto" w:fill="auto"/>
              <w:spacing w:before="120" w:after="120"/>
              <w:ind w:left="132" w:right="125"/>
              <w:rPr>
                <w:rFonts w:ascii="Lato" w:hAnsi="Lato"/>
                <w:color w:val="000000" w:themeColor="text1"/>
                <w:sz w:val="18"/>
                <w:szCs w:val="18"/>
              </w:rPr>
            </w:pPr>
            <w:r w:rsidRPr="00C472E1">
              <w:rPr>
                <w:rFonts w:ascii="Lato" w:hAnsi="Lato"/>
                <w:color w:val="000000" w:themeColor="text1"/>
                <w:sz w:val="18"/>
                <w:szCs w:val="18"/>
              </w:rPr>
              <w:t>Obecnie działający system, w którym przekazana przez Wykonawcę dokumentacja geodezyjna traktuje się jak jedynie istniejący materiał zasobu, aktualny na dzień przekazania dokumentów – wydaje się działać prawidłowo.</w:t>
            </w:r>
          </w:p>
          <w:p w14:paraId="4B3EE1B8" w14:textId="77777777" w:rsidR="00311AEB" w:rsidRPr="00C472E1" w:rsidRDefault="00311AEB" w:rsidP="00BA5790">
            <w:pPr>
              <w:pStyle w:val="Inne0"/>
              <w:shd w:val="clear" w:color="auto" w:fill="auto"/>
              <w:spacing w:before="120" w:after="120"/>
              <w:ind w:left="132" w:right="125"/>
              <w:rPr>
                <w:rFonts w:ascii="Lato" w:hAnsi="Lato"/>
                <w:color w:val="000000" w:themeColor="text1"/>
                <w:sz w:val="18"/>
                <w:szCs w:val="18"/>
              </w:rPr>
            </w:pPr>
            <w:r w:rsidRPr="00C472E1">
              <w:rPr>
                <w:rFonts w:ascii="Lato" w:hAnsi="Lato"/>
                <w:color w:val="000000" w:themeColor="text1"/>
                <w:sz w:val="18"/>
                <w:szCs w:val="18"/>
              </w:rPr>
              <w:t xml:space="preserve">Proponowana zmiana budzi wiele wątpliwości interpretacyjnych. Na podstawie obecnych regulacji prawnych dokumentacja z rozgraniczeń pozostaje w dyspozycji wójta, burmistrza, prezydenta miasta. W odniesieniu do protokołów ustalenia, przyjęcia, wyznaczenia/wznowienia, dowodów doręczeń zawiadomień brak regulacji dotyczących przechowywania tego typu dokumentów i procedur ich udostępniania. Czy wymienione dokumenty stanowią PZGiK? Jeśli tak, to czy wniosek o udostępnienie materiałów zasobu dotyczący określonego przez wnioskodawcę dokumentu będzie dotyczył wykonania kopii z dostępnego oryginału? Czy raczej będzie dotyczył udostępnienia części operatu technicznego w postaci elektronicznej? </w:t>
            </w:r>
          </w:p>
          <w:p w14:paraId="4666276F" w14:textId="77777777" w:rsidR="00311AEB" w:rsidRPr="00C472E1" w:rsidRDefault="00311AEB" w:rsidP="00BA5790">
            <w:pPr>
              <w:pStyle w:val="Inne0"/>
              <w:shd w:val="clear" w:color="auto" w:fill="auto"/>
              <w:spacing w:before="120" w:after="120"/>
              <w:ind w:left="132" w:right="125"/>
              <w:rPr>
                <w:rFonts w:ascii="Lato" w:hAnsi="Lato"/>
                <w:color w:val="000000" w:themeColor="text1"/>
                <w:sz w:val="18"/>
                <w:szCs w:val="18"/>
              </w:rPr>
            </w:pPr>
            <w:r w:rsidRPr="00C472E1">
              <w:rPr>
                <w:rFonts w:ascii="Lato" w:hAnsi="Lato"/>
                <w:color w:val="000000" w:themeColor="text1"/>
                <w:sz w:val="18"/>
                <w:szCs w:val="18"/>
              </w:rPr>
              <w:t>Co w przypadku gdy te dwa dokumenty będą się różnić? Późniejsze dopiski? Adnotacje?</w:t>
            </w:r>
          </w:p>
          <w:p w14:paraId="5803B420" w14:textId="77777777" w:rsidR="00311AEB" w:rsidRPr="00C472E1" w:rsidRDefault="00311AEB" w:rsidP="00BA5790">
            <w:pPr>
              <w:pStyle w:val="Inne0"/>
              <w:shd w:val="clear" w:color="auto" w:fill="auto"/>
              <w:spacing w:before="120" w:after="120"/>
              <w:ind w:left="132" w:right="125"/>
              <w:rPr>
                <w:rFonts w:ascii="Lato" w:hAnsi="Lato"/>
                <w:color w:val="000000" w:themeColor="text1"/>
                <w:sz w:val="18"/>
                <w:szCs w:val="18"/>
              </w:rPr>
            </w:pPr>
            <w:r w:rsidRPr="00C472E1">
              <w:rPr>
                <w:rFonts w:ascii="Lato" w:hAnsi="Lato"/>
                <w:color w:val="000000" w:themeColor="text1"/>
                <w:sz w:val="18"/>
                <w:szCs w:val="18"/>
              </w:rPr>
              <w:t xml:space="preserve">Co w przypadku jeśli wykonawca/geodeta nie przekaże dokumentacji w ustalonym terminie? </w:t>
            </w:r>
          </w:p>
          <w:p w14:paraId="1BAB746F" w14:textId="77777777" w:rsidR="00311AEB" w:rsidRPr="00C472E1" w:rsidRDefault="00311AEB" w:rsidP="00BA5790">
            <w:pPr>
              <w:pStyle w:val="Inne0"/>
              <w:shd w:val="clear" w:color="auto" w:fill="auto"/>
              <w:spacing w:before="120" w:after="120"/>
              <w:ind w:left="132" w:right="125"/>
              <w:rPr>
                <w:rFonts w:ascii="Lato" w:eastAsia="Arial" w:hAnsi="Lato" w:cs="Arial"/>
                <w:sz w:val="18"/>
                <w:szCs w:val="18"/>
              </w:rPr>
            </w:pP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2122118F" w14:textId="77777777" w:rsidR="00311AEB" w:rsidRPr="00C472E1" w:rsidRDefault="00311AEB" w:rsidP="00BA5790">
            <w:pPr>
              <w:shd w:val="clear" w:color="auto" w:fill="FFFFFF"/>
              <w:spacing w:before="120" w:after="120"/>
              <w:ind w:left="140" w:right="272"/>
              <w:rPr>
                <w:rFonts w:ascii="Lato" w:eastAsia="Arial" w:hAnsi="Lato" w:cs="Times New Roman"/>
                <w:bCs/>
                <w:color w:val="auto"/>
                <w:sz w:val="18"/>
                <w:szCs w:val="18"/>
              </w:rPr>
            </w:pPr>
            <w:r w:rsidRPr="00C472E1">
              <w:rPr>
                <w:rFonts w:ascii="Lato" w:eastAsia="Arial" w:hAnsi="Lato" w:cs="Times New Roman"/>
                <w:bCs/>
                <w:color w:val="auto"/>
                <w:sz w:val="18"/>
                <w:szCs w:val="18"/>
              </w:rPr>
              <w:t>Postuluję o niewprowadzanie następującej zmiany:</w:t>
            </w:r>
          </w:p>
          <w:p w14:paraId="33085DF0" w14:textId="77777777" w:rsidR="00311AEB" w:rsidRPr="00C472E1" w:rsidRDefault="00311AEB" w:rsidP="00BA5790">
            <w:pPr>
              <w:widowControl/>
              <w:spacing w:before="120" w:after="120"/>
              <w:ind w:left="140" w:right="272"/>
              <w:rPr>
                <w:rFonts w:ascii="Lato" w:hAnsi="Lato" w:cs="Times New Roman"/>
                <w:color w:val="000000" w:themeColor="text1"/>
                <w:sz w:val="18"/>
                <w:szCs w:val="18"/>
              </w:rPr>
            </w:pPr>
            <w:r w:rsidRPr="00C472E1">
              <w:rPr>
                <w:rFonts w:ascii="Lato" w:hAnsi="Lato" w:cs="Times New Roman"/>
                <w:color w:val="000000" w:themeColor="text1"/>
                <w:sz w:val="18"/>
                <w:szCs w:val="18"/>
              </w:rPr>
              <w:t>Art. 12b ust. 4b</w:t>
            </w:r>
          </w:p>
          <w:p w14:paraId="1B9E8F02" w14:textId="6308827F" w:rsidR="00311AEB" w:rsidRPr="00C472E1" w:rsidRDefault="00311AEB" w:rsidP="00BA5790">
            <w:pPr>
              <w:pStyle w:val="Inne0"/>
              <w:shd w:val="clear" w:color="auto" w:fill="auto"/>
              <w:spacing w:before="120" w:after="120"/>
              <w:ind w:left="140" w:right="272"/>
              <w:rPr>
                <w:rFonts w:ascii="Lato" w:eastAsia="Arial" w:hAnsi="Lato" w:cs="Arial"/>
                <w:sz w:val="18"/>
                <w:szCs w:val="18"/>
              </w:rPr>
            </w:pPr>
            <w:r w:rsidRPr="00C472E1">
              <w:rPr>
                <w:rFonts w:ascii="Lato" w:hAnsi="Lato"/>
                <w:strike/>
                <w:color w:val="FF0000"/>
                <w:sz w:val="18"/>
                <w:szCs w:val="18"/>
              </w:rPr>
              <w:t>4b. Wykonawca prac geodezyjnych przekazuje oryginały protokołów, aktów ugody, dowodów doręczeń zawiadomień, dowodów doręczeń wezwań, jeżeli takie dokumenty powstały lub innych dokumentów, których kopie załączono do operatu technicznego oraz informację o identyfikatorze materiału zasobu przypisanego tym dokumentom do właściwego organu Służby Geodezyjnej i Kartograficznej w terminie do 3 miesięcy od dnia otrzymania pozytywnego protokołu weryfikacji</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024D7DC3" w14:textId="5C23F024" w:rsidR="00311AEB" w:rsidRPr="00712F29" w:rsidRDefault="00311AEB" w:rsidP="00712F29">
            <w:pPr>
              <w:pStyle w:val="Inne0"/>
              <w:spacing w:before="120" w:after="120"/>
              <w:ind w:left="139" w:right="132"/>
              <w:rPr>
                <w:rFonts w:ascii="Lato" w:eastAsia="Arial" w:hAnsi="Lato" w:cs="Arial"/>
                <w:sz w:val="18"/>
                <w:szCs w:val="18"/>
              </w:rPr>
            </w:pPr>
            <w:r w:rsidRPr="00684AB8">
              <w:rPr>
                <w:rFonts w:ascii="Lato" w:eastAsia="Arial" w:hAnsi="Lato" w:cs="Arial"/>
                <w:sz w:val="18"/>
                <w:szCs w:val="18"/>
              </w:rPr>
              <w:t>Uwaga bezprzedmiotowa w związku z odstąpieniem od wprowadzania przedmiotowej regulacji.</w:t>
            </w:r>
          </w:p>
        </w:tc>
      </w:tr>
      <w:tr w:rsidR="00311AEB" w:rsidRPr="00C472E1" w14:paraId="1D715F23" w14:textId="71DE4880" w:rsidTr="001D2648">
        <w:tc>
          <w:tcPr>
            <w:tcW w:w="706" w:type="dxa"/>
            <w:tcBorders>
              <w:top w:val="single" w:sz="4" w:space="0" w:color="auto"/>
              <w:left w:val="single" w:sz="4" w:space="0" w:color="auto"/>
              <w:bottom w:val="single" w:sz="4" w:space="0" w:color="auto"/>
            </w:tcBorders>
            <w:shd w:val="clear" w:color="auto" w:fill="FFFFFF" w:themeFill="background1"/>
          </w:tcPr>
          <w:p w14:paraId="54C16DFC"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1BA54F7D" w14:textId="588338D2" w:rsidR="00311AEB" w:rsidRPr="00C472E1" w:rsidRDefault="00311AEB" w:rsidP="00BA5790">
            <w:pPr>
              <w:pStyle w:val="Inne0"/>
              <w:shd w:val="clear" w:color="auto" w:fill="auto"/>
              <w:spacing w:before="120" w:after="120"/>
              <w:ind w:left="132" w:right="133"/>
              <w:rPr>
                <w:rFonts w:ascii="Lato" w:eastAsia="Arial" w:hAnsi="Lato" w:cs="Arial"/>
                <w:sz w:val="18"/>
                <w:szCs w:val="18"/>
              </w:rPr>
            </w:pPr>
            <w:r w:rsidRPr="00C472E1">
              <w:rPr>
                <w:rFonts w:ascii="Lato" w:eastAsia="Arial" w:hAnsi="Lato"/>
                <w:sz w:val="18"/>
                <w:szCs w:val="18"/>
              </w:rPr>
              <w:t>Łódzki Wojewódzki Inspektor Nadzoru 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0CFC3C88" w14:textId="77777777" w:rsidR="00311AEB" w:rsidRDefault="00311AEB" w:rsidP="00BA5790">
            <w:pPr>
              <w:pStyle w:val="Inne0"/>
              <w:shd w:val="clear" w:color="auto" w:fill="auto"/>
              <w:spacing w:before="120" w:after="120"/>
              <w:ind w:left="132" w:right="125"/>
              <w:rPr>
                <w:rFonts w:ascii="Lato" w:hAnsi="Lato"/>
                <w:sz w:val="18"/>
                <w:szCs w:val="18"/>
              </w:rPr>
            </w:pPr>
            <w:r w:rsidRPr="00C472E1">
              <w:rPr>
                <w:rFonts w:ascii="Lato" w:hAnsi="Lato"/>
                <w:sz w:val="18"/>
                <w:szCs w:val="18"/>
              </w:rPr>
              <w:t xml:space="preserve">Pracami modernizacyjnymi w zakresie gruntów należy przede wszystkim objąć nieruchomości </w:t>
            </w:r>
            <w:r w:rsidRPr="00C472E1">
              <w:rPr>
                <w:rFonts w:ascii="Lato" w:hAnsi="Lato"/>
                <w:bCs/>
                <w:color w:val="000000" w:themeColor="text1"/>
                <w:sz w:val="18"/>
                <w:szCs w:val="18"/>
              </w:rPr>
              <w:t>stanowiące własność Skarbu Państwa czy jednostki samorządu terytorialnego.</w:t>
            </w:r>
            <w:r w:rsidRPr="00C472E1">
              <w:rPr>
                <w:rFonts w:ascii="Lato" w:hAnsi="Lato"/>
                <w:sz w:val="18"/>
                <w:szCs w:val="18"/>
              </w:rPr>
              <w:t xml:space="preserve"> W ich interesie jako właściciela nieruchomości jest też </w:t>
            </w:r>
            <w:r w:rsidRPr="00C472E1">
              <w:rPr>
                <w:rFonts w:ascii="Lato" w:hAnsi="Lato"/>
                <w:b/>
                <w:sz w:val="18"/>
                <w:szCs w:val="18"/>
              </w:rPr>
              <w:t>trwałe oznaczenie granic</w:t>
            </w:r>
            <w:r w:rsidRPr="00C472E1">
              <w:rPr>
                <w:rFonts w:ascii="Lato" w:hAnsi="Lato"/>
                <w:sz w:val="18"/>
                <w:szCs w:val="18"/>
              </w:rPr>
              <w:t xml:space="preserve"> w celu prawidłowego wykonywania prawa własności.                  </w:t>
            </w:r>
          </w:p>
          <w:p w14:paraId="2FE73A50" w14:textId="437F7D71" w:rsidR="00311AEB" w:rsidRPr="00C472E1" w:rsidRDefault="00311AEB" w:rsidP="00BA5790">
            <w:pPr>
              <w:pStyle w:val="Inne0"/>
              <w:shd w:val="clear" w:color="auto" w:fill="auto"/>
              <w:spacing w:before="120" w:after="120"/>
              <w:ind w:left="132" w:right="125"/>
              <w:rPr>
                <w:rFonts w:ascii="Lato" w:eastAsia="Arial" w:hAnsi="Lato" w:cs="Arial"/>
                <w:sz w:val="18"/>
                <w:szCs w:val="18"/>
              </w:rPr>
            </w:pPr>
            <w:r w:rsidRPr="00C472E1">
              <w:rPr>
                <w:rFonts w:ascii="Lato" w:hAnsi="Lato"/>
                <w:sz w:val="18"/>
                <w:szCs w:val="18"/>
              </w:rPr>
              <w:t xml:space="preserve">Tam gdzie  zwyczajowo wykonywana jest stabilizacja punktów granicznych występuje zdecydowanie mniej problemów ze sporami dotyczącymi przebiegu granic działek ewidencyjnych. </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39D85612" w14:textId="77777777" w:rsidR="00311AEB" w:rsidRPr="00C472E1" w:rsidRDefault="00311AEB" w:rsidP="00BA5790">
            <w:pPr>
              <w:shd w:val="clear" w:color="auto" w:fill="FFFFFF"/>
              <w:spacing w:before="120" w:after="120"/>
              <w:ind w:left="140" w:right="272"/>
              <w:rPr>
                <w:rFonts w:ascii="Lato" w:eastAsia="Arial" w:hAnsi="Lato" w:cs="Times New Roman"/>
                <w:bCs/>
                <w:color w:val="auto"/>
                <w:sz w:val="18"/>
                <w:szCs w:val="18"/>
              </w:rPr>
            </w:pPr>
            <w:r w:rsidRPr="00C472E1">
              <w:rPr>
                <w:rFonts w:ascii="Lato" w:eastAsia="Arial" w:hAnsi="Lato" w:cs="Times New Roman"/>
                <w:bCs/>
                <w:color w:val="auto"/>
                <w:sz w:val="18"/>
                <w:szCs w:val="18"/>
              </w:rPr>
              <w:t>Postuluję o wprowadzanie następujących zmian:</w:t>
            </w:r>
          </w:p>
          <w:p w14:paraId="3B6AB58C" w14:textId="77777777" w:rsidR="00311AEB" w:rsidRPr="00C472E1" w:rsidRDefault="00311AEB" w:rsidP="00BA5790">
            <w:pPr>
              <w:spacing w:before="120" w:after="120"/>
              <w:ind w:left="140" w:right="272"/>
              <w:rPr>
                <w:rFonts w:ascii="Lato" w:eastAsiaTheme="minorHAnsi" w:hAnsi="Lato" w:cs="Times New Roman"/>
                <w:color w:val="000000" w:themeColor="text1"/>
                <w:sz w:val="18"/>
                <w:szCs w:val="18"/>
                <w:lang w:eastAsia="en-US" w:bidi="ar-SA"/>
              </w:rPr>
            </w:pPr>
            <w:r w:rsidRPr="00C472E1">
              <w:rPr>
                <w:rFonts w:ascii="Lato" w:eastAsia="Arial" w:hAnsi="Lato" w:cs="Times New Roman"/>
                <w:bCs/>
                <w:sz w:val="18"/>
                <w:szCs w:val="18"/>
              </w:rPr>
              <w:t xml:space="preserve">Art. 24a. 2b.  </w:t>
            </w:r>
            <w:r w:rsidRPr="00C472E1">
              <w:rPr>
                <w:rFonts w:ascii="Lato" w:eastAsiaTheme="minorHAnsi" w:hAnsi="Lato" w:cs="Times New Roman"/>
                <w:color w:val="000000" w:themeColor="text1"/>
                <w:sz w:val="18"/>
                <w:szCs w:val="18"/>
                <w:lang w:eastAsia="en-US" w:bidi="ar-SA"/>
              </w:rPr>
              <w:t>1)</w:t>
            </w:r>
            <w:r w:rsidRPr="00C472E1">
              <w:rPr>
                <w:rFonts w:ascii="Lato" w:eastAsiaTheme="minorHAnsi" w:hAnsi="Lato" w:cs="Times New Roman"/>
                <w:color w:val="000000" w:themeColor="text1"/>
                <w:sz w:val="18"/>
                <w:szCs w:val="18"/>
                <w:lang w:eastAsia="en-US" w:bidi="ar-SA"/>
              </w:rPr>
              <w:tab/>
              <w:t xml:space="preserve">pozyskanie danych dotyczących punktów granicznych tworzących granice </w:t>
            </w:r>
            <w:r w:rsidRPr="00C472E1">
              <w:rPr>
                <w:rFonts w:ascii="Lato" w:hAnsi="Lato" w:cs="Times New Roman"/>
                <w:bCs/>
                <w:color w:val="FF0000"/>
                <w:sz w:val="18"/>
                <w:szCs w:val="18"/>
              </w:rPr>
              <w:t>działek stanowiących własność Skarbu Państwa czy jednostki samorządu terytorialnego</w:t>
            </w:r>
            <w:r w:rsidRPr="00C472E1">
              <w:rPr>
                <w:rFonts w:ascii="Lato" w:eastAsiaTheme="minorHAnsi" w:hAnsi="Lato" w:cs="Times New Roman"/>
                <w:color w:val="000000" w:themeColor="text1"/>
                <w:sz w:val="18"/>
                <w:szCs w:val="18"/>
                <w:lang w:eastAsia="en-US" w:bidi="ar-SA"/>
              </w:rPr>
              <w:t>, które wymagają aktualizacji na podstawie pomiaru, w tym poprzedzonego ustaleniem przebiegu granic w trybie przepisów wydanych na podstawie art. 26 ust. 2 ustawy (</w:t>
            </w:r>
            <w:r w:rsidRPr="00C472E1">
              <w:rPr>
                <w:rFonts w:ascii="Lato" w:eastAsiaTheme="minorHAnsi" w:hAnsi="Lato" w:cs="Times New Roman"/>
                <w:color w:val="FF0000"/>
                <w:sz w:val="18"/>
                <w:szCs w:val="18"/>
                <w:lang w:eastAsia="en-US" w:bidi="ar-SA"/>
              </w:rPr>
              <w:t>wraz z ich trwałą stabilizacją</w:t>
            </w:r>
            <w:r w:rsidRPr="00C472E1">
              <w:rPr>
                <w:rFonts w:ascii="Lato" w:eastAsiaTheme="minorHAnsi" w:hAnsi="Lato" w:cs="Times New Roman"/>
                <w:color w:val="000000" w:themeColor="text1"/>
                <w:sz w:val="18"/>
                <w:szCs w:val="18"/>
                <w:lang w:eastAsia="en-US" w:bidi="ar-SA"/>
              </w:rPr>
              <w:t>);</w:t>
            </w:r>
          </w:p>
          <w:p w14:paraId="54B4E8FA" w14:textId="77777777" w:rsidR="00311AEB" w:rsidRPr="00C472E1" w:rsidRDefault="00311AEB" w:rsidP="00BA5790">
            <w:pPr>
              <w:pStyle w:val="Inne0"/>
              <w:shd w:val="clear" w:color="auto" w:fill="auto"/>
              <w:spacing w:before="120" w:after="120"/>
              <w:ind w:left="140" w:right="272"/>
              <w:rPr>
                <w:rFonts w:ascii="Lato" w:eastAsia="Arial" w:hAnsi="Lato" w:cs="Arial"/>
                <w:sz w:val="18"/>
                <w:szCs w:val="18"/>
              </w:rPr>
            </w:pP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1A711808" w14:textId="3BC9E083" w:rsidR="00311AEB" w:rsidRPr="00C95F6A" w:rsidRDefault="00311AEB" w:rsidP="00C95F6A">
            <w:pPr>
              <w:pStyle w:val="Inne0"/>
              <w:spacing w:before="120" w:after="120"/>
              <w:ind w:left="139" w:right="132"/>
              <w:rPr>
                <w:rFonts w:ascii="Lato" w:eastAsia="Arial" w:hAnsi="Lato" w:cs="Arial"/>
                <w:sz w:val="18"/>
                <w:szCs w:val="18"/>
              </w:rPr>
            </w:pPr>
            <w:r w:rsidRPr="00C95F6A">
              <w:rPr>
                <w:rFonts w:ascii="Lato" w:eastAsia="Arial" w:hAnsi="Lato" w:cs="Arial"/>
                <w:sz w:val="18"/>
                <w:szCs w:val="18"/>
              </w:rPr>
              <w:t>Uwaga nie</w:t>
            </w:r>
            <w:r>
              <w:rPr>
                <w:rFonts w:ascii="Lato" w:eastAsia="Arial" w:hAnsi="Lato" w:cs="Arial"/>
                <w:sz w:val="18"/>
                <w:szCs w:val="18"/>
              </w:rPr>
              <w:t xml:space="preserve"> została </w:t>
            </w:r>
            <w:r w:rsidRPr="00C95F6A">
              <w:rPr>
                <w:rFonts w:ascii="Lato" w:eastAsia="Arial" w:hAnsi="Lato" w:cs="Arial"/>
                <w:sz w:val="18"/>
                <w:szCs w:val="18"/>
              </w:rPr>
              <w:t>uwzględniona</w:t>
            </w:r>
            <w:r>
              <w:rPr>
                <w:rFonts w:ascii="Lato" w:eastAsia="Arial" w:hAnsi="Lato" w:cs="Arial"/>
                <w:sz w:val="18"/>
                <w:szCs w:val="18"/>
              </w:rPr>
              <w:t>.</w:t>
            </w:r>
          </w:p>
          <w:p w14:paraId="7FB3BA07" w14:textId="77777777" w:rsidR="00311AEB" w:rsidRPr="00C95F6A" w:rsidRDefault="00311AEB" w:rsidP="00C95F6A">
            <w:pPr>
              <w:pStyle w:val="Inne0"/>
              <w:spacing w:before="120" w:after="120"/>
              <w:ind w:left="139" w:right="132"/>
              <w:rPr>
                <w:rFonts w:ascii="Lato" w:eastAsia="Arial" w:hAnsi="Lato" w:cs="Arial"/>
                <w:sz w:val="18"/>
                <w:szCs w:val="18"/>
              </w:rPr>
            </w:pPr>
          </w:p>
          <w:p w14:paraId="77904C36" w14:textId="45564F50" w:rsidR="00311AEB" w:rsidRPr="00712F29" w:rsidRDefault="00311AEB" w:rsidP="00C95F6A">
            <w:pPr>
              <w:pStyle w:val="Inne0"/>
              <w:spacing w:before="120" w:after="120"/>
              <w:ind w:left="139" w:right="132"/>
              <w:rPr>
                <w:rFonts w:ascii="Lato" w:eastAsia="Arial" w:hAnsi="Lato" w:cs="Arial"/>
                <w:sz w:val="18"/>
                <w:szCs w:val="18"/>
              </w:rPr>
            </w:pPr>
            <w:r w:rsidRPr="00C95F6A">
              <w:rPr>
                <w:rFonts w:ascii="Lato" w:eastAsia="Arial" w:hAnsi="Lato" w:cs="Arial"/>
                <w:sz w:val="18"/>
                <w:szCs w:val="18"/>
              </w:rPr>
              <w:t xml:space="preserve">Co do zasady </w:t>
            </w:r>
            <w:r>
              <w:rPr>
                <w:rFonts w:ascii="Lato" w:eastAsia="Arial" w:hAnsi="Lato" w:cs="Arial"/>
                <w:sz w:val="18"/>
                <w:szCs w:val="18"/>
              </w:rPr>
              <w:t>skarb państwa</w:t>
            </w:r>
            <w:r w:rsidRPr="00C95F6A">
              <w:rPr>
                <w:rFonts w:ascii="Lato" w:eastAsia="Arial" w:hAnsi="Lato" w:cs="Arial"/>
                <w:sz w:val="18"/>
                <w:szCs w:val="18"/>
              </w:rPr>
              <w:t xml:space="preserve"> jak </w:t>
            </w:r>
            <w:r>
              <w:rPr>
                <w:rFonts w:ascii="Lato" w:eastAsia="Arial" w:hAnsi="Lato" w:cs="Arial"/>
                <w:sz w:val="18"/>
                <w:szCs w:val="18"/>
              </w:rPr>
              <w:t>i jednostki samorządu terytorialnego</w:t>
            </w:r>
            <w:r w:rsidRPr="00C95F6A">
              <w:rPr>
                <w:rFonts w:ascii="Lato" w:eastAsia="Arial" w:hAnsi="Lato" w:cs="Arial"/>
                <w:sz w:val="18"/>
                <w:szCs w:val="18"/>
              </w:rPr>
              <w:t>, podobnie jak osoby prywatne, jako właściciele nieruchomości są zobowiązane do zarządzania swoją własnością i ewentualnego zlecania wykonywania prac geodezyjnych jeśli jest taka potrzeba.</w:t>
            </w:r>
          </w:p>
        </w:tc>
      </w:tr>
      <w:tr w:rsidR="00311AEB" w:rsidRPr="00C472E1" w14:paraId="62000B93" w14:textId="75C8B22B" w:rsidTr="001D2648">
        <w:tc>
          <w:tcPr>
            <w:tcW w:w="706" w:type="dxa"/>
            <w:tcBorders>
              <w:top w:val="single" w:sz="4" w:space="0" w:color="auto"/>
              <w:left w:val="single" w:sz="4" w:space="0" w:color="auto"/>
              <w:bottom w:val="single" w:sz="4" w:space="0" w:color="auto"/>
            </w:tcBorders>
            <w:shd w:val="clear" w:color="auto" w:fill="FFFFFF" w:themeFill="background1"/>
          </w:tcPr>
          <w:p w14:paraId="215B9051"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50BC3BA8" w14:textId="07C3A0DE" w:rsidR="00311AEB" w:rsidRPr="00C472E1" w:rsidRDefault="00311AEB" w:rsidP="00BA5790">
            <w:pPr>
              <w:pStyle w:val="Inne0"/>
              <w:shd w:val="clear" w:color="auto" w:fill="auto"/>
              <w:spacing w:before="120" w:after="120"/>
              <w:ind w:left="132" w:right="133"/>
              <w:rPr>
                <w:rFonts w:ascii="Lato" w:eastAsia="Arial" w:hAnsi="Lato" w:cs="Arial"/>
                <w:sz w:val="18"/>
                <w:szCs w:val="18"/>
              </w:rPr>
            </w:pPr>
            <w:r w:rsidRPr="00C472E1">
              <w:rPr>
                <w:rFonts w:ascii="Lato" w:eastAsia="Arial" w:hAnsi="Lato"/>
                <w:sz w:val="18"/>
                <w:szCs w:val="18"/>
              </w:rPr>
              <w:t xml:space="preserve">Łódzki Wojewódzki Inspektor </w:t>
            </w:r>
            <w:r w:rsidRPr="00C472E1">
              <w:rPr>
                <w:rFonts w:ascii="Lato" w:eastAsia="Arial" w:hAnsi="Lato"/>
                <w:sz w:val="18"/>
                <w:szCs w:val="18"/>
              </w:rPr>
              <w:lastRenderedPageBreak/>
              <w:t>Nadzoru 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604979C4" w14:textId="76FF126D" w:rsidR="00311AEB" w:rsidRPr="00C472E1" w:rsidRDefault="00311AEB" w:rsidP="00BA5790">
            <w:pPr>
              <w:pStyle w:val="Inne0"/>
              <w:shd w:val="clear" w:color="auto" w:fill="auto"/>
              <w:spacing w:before="120" w:after="120"/>
              <w:ind w:left="132" w:right="125"/>
              <w:rPr>
                <w:rFonts w:ascii="Lato" w:eastAsia="Arial" w:hAnsi="Lato" w:cs="Arial"/>
                <w:sz w:val="18"/>
                <w:szCs w:val="18"/>
              </w:rPr>
            </w:pPr>
            <w:r w:rsidRPr="00C472E1">
              <w:rPr>
                <w:rFonts w:ascii="Lato" w:hAnsi="Lato"/>
                <w:sz w:val="18"/>
                <w:szCs w:val="18"/>
              </w:rPr>
              <w:lastRenderedPageBreak/>
              <w:t xml:space="preserve">Ewentualnie uwzględnienie w przepisie </w:t>
            </w:r>
            <w:r w:rsidRPr="00C472E1">
              <w:rPr>
                <w:rFonts w:ascii="Lato" w:eastAsia="Arial" w:hAnsi="Lato"/>
                <w:bCs/>
                <w:sz w:val="18"/>
                <w:szCs w:val="18"/>
              </w:rPr>
              <w:t>Art. 24a. 2b.</w:t>
            </w:r>
            <w:r w:rsidRPr="00C472E1">
              <w:rPr>
                <w:rFonts w:ascii="Lato" w:eastAsia="Arial" w:hAnsi="Lato" w:cs="Arial"/>
                <w:bCs/>
                <w:sz w:val="18"/>
                <w:szCs w:val="18"/>
              </w:rPr>
              <w:t xml:space="preserve">  </w:t>
            </w:r>
            <w:r w:rsidRPr="00C472E1">
              <w:rPr>
                <w:rFonts w:ascii="Lato" w:hAnsi="Lato"/>
                <w:b/>
                <w:sz w:val="18"/>
                <w:szCs w:val="18"/>
              </w:rPr>
              <w:t>obowiązku trwałej stabilizacji punktów granicznych</w:t>
            </w:r>
            <w:r w:rsidRPr="00C472E1">
              <w:rPr>
                <w:rFonts w:ascii="Lato" w:hAnsi="Lato"/>
                <w:sz w:val="18"/>
                <w:szCs w:val="18"/>
              </w:rPr>
              <w:t xml:space="preserve"> tworzących granice obrębu </w:t>
            </w:r>
            <w:r w:rsidRPr="00C472E1">
              <w:rPr>
                <w:rFonts w:ascii="Lato" w:hAnsi="Lato"/>
                <w:sz w:val="18"/>
                <w:szCs w:val="18"/>
              </w:rPr>
              <w:lastRenderedPageBreak/>
              <w:t xml:space="preserve">ewidencyjnego. W interesie właścicieli nieruchomości jest trwałe oznaczenie granic w celu prawidłowego określenia zasięgu prawa własności. Na terenach gdzie zwyczajowo wykonywana jest stabilizacja punktów granicznych występuje zdecydowanie mniej problemów ze sporami dotyczącymi przebiegu granic działek ewidencyjnych.                  </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3272DF20" w14:textId="77777777" w:rsidR="00311AEB" w:rsidRPr="00C472E1" w:rsidRDefault="00311AEB" w:rsidP="00BA5790">
            <w:pPr>
              <w:shd w:val="clear" w:color="auto" w:fill="FFFFFF"/>
              <w:spacing w:before="120" w:after="120"/>
              <w:ind w:left="140" w:right="272"/>
              <w:rPr>
                <w:rFonts w:ascii="Lato" w:eastAsia="Arial" w:hAnsi="Lato" w:cs="Times New Roman"/>
                <w:bCs/>
                <w:color w:val="auto"/>
                <w:sz w:val="18"/>
                <w:szCs w:val="18"/>
              </w:rPr>
            </w:pPr>
            <w:r w:rsidRPr="00C472E1">
              <w:rPr>
                <w:rFonts w:ascii="Lato" w:eastAsia="Arial" w:hAnsi="Lato" w:cs="Times New Roman"/>
                <w:bCs/>
                <w:color w:val="auto"/>
                <w:sz w:val="18"/>
                <w:szCs w:val="18"/>
              </w:rPr>
              <w:lastRenderedPageBreak/>
              <w:t>Postuluję o wprowadzanie następujących zmian:</w:t>
            </w:r>
          </w:p>
          <w:p w14:paraId="7BE6AE74" w14:textId="77777777" w:rsidR="00311AEB" w:rsidRPr="00C472E1" w:rsidRDefault="00311AEB" w:rsidP="00BA5790">
            <w:pPr>
              <w:spacing w:before="120" w:after="120"/>
              <w:ind w:left="140" w:right="272"/>
              <w:rPr>
                <w:rFonts w:ascii="Lato" w:eastAsiaTheme="minorHAnsi" w:hAnsi="Lato" w:cs="Times New Roman"/>
                <w:color w:val="000000" w:themeColor="text1"/>
                <w:sz w:val="18"/>
                <w:szCs w:val="18"/>
                <w:lang w:eastAsia="en-US" w:bidi="ar-SA"/>
              </w:rPr>
            </w:pPr>
            <w:r w:rsidRPr="00C472E1">
              <w:rPr>
                <w:rFonts w:ascii="Lato" w:eastAsia="Arial" w:hAnsi="Lato" w:cs="Times New Roman"/>
                <w:bCs/>
                <w:sz w:val="18"/>
                <w:szCs w:val="18"/>
              </w:rPr>
              <w:t xml:space="preserve">Art. 24a. 2b.  </w:t>
            </w:r>
            <w:r w:rsidRPr="00C472E1">
              <w:rPr>
                <w:rFonts w:ascii="Lato" w:eastAsiaTheme="minorHAnsi" w:hAnsi="Lato" w:cs="Times New Roman"/>
                <w:color w:val="000000" w:themeColor="text1"/>
                <w:sz w:val="18"/>
                <w:szCs w:val="18"/>
                <w:lang w:eastAsia="en-US" w:bidi="ar-SA"/>
              </w:rPr>
              <w:t>1)</w:t>
            </w:r>
            <w:r w:rsidRPr="00C472E1">
              <w:rPr>
                <w:rFonts w:ascii="Lato" w:eastAsiaTheme="minorHAnsi" w:hAnsi="Lato" w:cs="Times New Roman"/>
                <w:color w:val="000000" w:themeColor="text1"/>
                <w:sz w:val="18"/>
                <w:szCs w:val="18"/>
                <w:lang w:eastAsia="en-US" w:bidi="ar-SA"/>
              </w:rPr>
              <w:tab/>
              <w:t xml:space="preserve">pozyskanie danych dotyczących </w:t>
            </w:r>
            <w:r w:rsidRPr="00C472E1">
              <w:rPr>
                <w:rFonts w:ascii="Lato" w:eastAsiaTheme="minorHAnsi" w:hAnsi="Lato" w:cs="Times New Roman"/>
                <w:color w:val="000000" w:themeColor="text1"/>
                <w:sz w:val="18"/>
                <w:szCs w:val="18"/>
                <w:lang w:eastAsia="en-US" w:bidi="ar-SA"/>
              </w:rPr>
              <w:lastRenderedPageBreak/>
              <w:t xml:space="preserve">punktów granicznych  tworzących </w:t>
            </w:r>
            <w:r w:rsidRPr="00C472E1">
              <w:rPr>
                <w:rFonts w:ascii="Lato" w:hAnsi="Lato" w:cs="Times New Roman"/>
                <w:color w:val="000000" w:themeColor="text1"/>
                <w:sz w:val="18"/>
                <w:szCs w:val="18"/>
              </w:rPr>
              <w:t>granicę obrębu ewidencyjnego</w:t>
            </w:r>
            <w:r w:rsidRPr="00C472E1">
              <w:rPr>
                <w:rFonts w:ascii="Lato" w:eastAsiaTheme="minorHAnsi" w:hAnsi="Lato" w:cs="Times New Roman"/>
                <w:color w:val="000000" w:themeColor="text1"/>
                <w:sz w:val="18"/>
                <w:szCs w:val="18"/>
                <w:lang w:eastAsia="en-US" w:bidi="ar-SA"/>
              </w:rPr>
              <w:t>, które wymagają aktualizacji na podstawie pomiaru, w tym poprzedzonego ustaleniem przebiegu granic w trybie przepisów wydanych na podstawie art. 26 ust. 2 ustawy (</w:t>
            </w:r>
            <w:r w:rsidRPr="00C472E1">
              <w:rPr>
                <w:rFonts w:ascii="Lato" w:eastAsiaTheme="minorHAnsi" w:hAnsi="Lato" w:cs="Times New Roman"/>
                <w:color w:val="FF0000"/>
                <w:sz w:val="18"/>
                <w:szCs w:val="18"/>
                <w:lang w:eastAsia="en-US" w:bidi="ar-SA"/>
              </w:rPr>
              <w:t>wraz z ich trwałą stabilizacją</w:t>
            </w:r>
            <w:r w:rsidRPr="00C472E1">
              <w:rPr>
                <w:rFonts w:ascii="Lato" w:eastAsiaTheme="minorHAnsi" w:hAnsi="Lato" w:cs="Times New Roman"/>
                <w:color w:val="000000" w:themeColor="text1"/>
                <w:sz w:val="18"/>
                <w:szCs w:val="18"/>
                <w:lang w:eastAsia="en-US" w:bidi="ar-SA"/>
              </w:rPr>
              <w:t>);</w:t>
            </w:r>
          </w:p>
          <w:p w14:paraId="7DD136F5" w14:textId="77777777" w:rsidR="00311AEB" w:rsidRPr="00C472E1" w:rsidRDefault="00311AEB" w:rsidP="00BA5790">
            <w:pPr>
              <w:pStyle w:val="Inne0"/>
              <w:shd w:val="clear" w:color="auto" w:fill="auto"/>
              <w:spacing w:before="120" w:after="120"/>
              <w:ind w:left="140" w:right="272"/>
              <w:rPr>
                <w:rFonts w:ascii="Lato" w:eastAsia="Arial" w:hAnsi="Lato" w:cs="Arial"/>
                <w:sz w:val="18"/>
                <w:szCs w:val="18"/>
              </w:rPr>
            </w:pP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224A12C2" w14:textId="3FFA166B" w:rsidR="00311AEB" w:rsidRPr="00C95F6A" w:rsidRDefault="00311AEB" w:rsidP="00C95F6A">
            <w:pPr>
              <w:pStyle w:val="Inne0"/>
              <w:spacing w:before="120" w:after="120"/>
              <w:ind w:left="139" w:right="132"/>
              <w:rPr>
                <w:rFonts w:ascii="Lato" w:eastAsia="Arial" w:hAnsi="Lato" w:cs="Arial"/>
                <w:sz w:val="18"/>
                <w:szCs w:val="18"/>
              </w:rPr>
            </w:pPr>
            <w:r w:rsidRPr="00C95F6A">
              <w:rPr>
                <w:rFonts w:ascii="Lato" w:eastAsia="Arial" w:hAnsi="Lato" w:cs="Arial"/>
                <w:sz w:val="18"/>
                <w:szCs w:val="18"/>
              </w:rPr>
              <w:lastRenderedPageBreak/>
              <w:t>Uwaga nie</w:t>
            </w:r>
            <w:r>
              <w:rPr>
                <w:rFonts w:ascii="Lato" w:eastAsia="Arial" w:hAnsi="Lato" w:cs="Arial"/>
                <w:sz w:val="18"/>
                <w:szCs w:val="18"/>
              </w:rPr>
              <w:t xml:space="preserve"> została </w:t>
            </w:r>
            <w:r w:rsidRPr="00C95F6A">
              <w:rPr>
                <w:rFonts w:ascii="Lato" w:eastAsia="Arial" w:hAnsi="Lato" w:cs="Arial"/>
                <w:sz w:val="18"/>
                <w:szCs w:val="18"/>
              </w:rPr>
              <w:t>uwzględniona</w:t>
            </w:r>
            <w:r>
              <w:rPr>
                <w:rFonts w:ascii="Lato" w:eastAsia="Arial" w:hAnsi="Lato" w:cs="Arial"/>
                <w:sz w:val="18"/>
                <w:szCs w:val="18"/>
              </w:rPr>
              <w:t>.</w:t>
            </w:r>
          </w:p>
          <w:p w14:paraId="2F6813E2" w14:textId="29623588" w:rsidR="00311AEB" w:rsidRPr="00712F29" w:rsidRDefault="00311AEB" w:rsidP="00C95F6A">
            <w:pPr>
              <w:pStyle w:val="Inne0"/>
              <w:shd w:val="clear" w:color="auto" w:fill="auto"/>
              <w:spacing w:before="120" w:after="120"/>
              <w:ind w:left="139" w:right="132"/>
              <w:rPr>
                <w:rFonts w:ascii="Lato" w:eastAsia="Arial" w:hAnsi="Lato" w:cs="Arial"/>
                <w:sz w:val="18"/>
                <w:szCs w:val="18"/>
              </w:rPr>
            </w:pPr>
            <w:r w:rsidRPr="00C95F6A">
              <w:rPr>
                <w:rFonts w:ascii="Lato" w:eastAsia="Arial" w:hAnsi="Lato" w:cs="Arial"/>
                <w:sz w:val="18"/>
                <w:szCs w:val="18"/>
              </w:rPr>
              <w:t xml:space="preserve">Zasady </w:t>
            </w:r>
            <w:r>
              <w:rPr>
                <w:rFonts w:ascii="Lato" w:eastAsia="Arial" w:hAnsi="Lato" w:cs="Arial"/>
                <w:sz w:val="18"/>
                <w:szCs w:val="18"/>
              </w:rPr>
              <w:t xml:space="preserve">ustalania przebiegu granic działek </w:t>
            </w:r>
            <w:r>
              <w:rPr>
                <w:rFonts w:ascii="Lato" w:eastAsia="Arial" w:hAnsi="Lato" w:cs="Arial"/>
                <w:sz w:val="18"/>
                <w:szCs w:val="18"/>
              </w:rPr>
              <w:lastRenderedPageBreak/>
              <w:t xml:space="preserve">ewidencyjnych i </w:t>
            </w:r>
            <w:r w:rsidRPr="00C95F6A">
              <w:rPr>
                <w:rFonts w:ascii="Lato" w:eastAsia="Arial" w:hAnsi="Lato" w:cs="Arial"/>
                <w:sz w:val="18"/>
                <w:szCs w:val="18"/>
              </w:rPr>
              <w:t>stabilizacji p</w:t>
            </w:r>
            <w:r>
              <w:rPr>
                <w:rFonts w:ascii="Lato" w:eastAsia="Arial" w:hAnsi="Lato" w:cs="Arial"/>
                <w:sz w:val="18"/>
                <w:szCs w:val="18"/>
              </w:rPr>
              <w:t>un</w:t>
            </w:r>
            <w:r w:rsidRPr="00C95F6A">
              <w:rPr>
                <w:rFonts w:ascii="Lato" w:eastAsia="Arial" w:hAnsi="Lato" w:cs="Arial"/>
                <w:sz w:val="18"/>
                <w:szCs w:val="18"/>
              </w:rPr>
              <w:t>kt</w:t>
            </w:r>
            <w:r>
              <w:rPr>
                <w:rFonts w:ascii="Lato" w:eastAsia="Arial" w:hAnsi="Lato" w:cs="Arial"/>
                <w:sz w:val="18"/>
                <w:szCs w:val="18"/>
              </w:rPr>
              <w:t>ów granicznych</w:t>
            </w:r>
            <w:r w:rsidRPr="00C95F6A">
              <w:rPr>
                <w:rFonts w:ascii="Lato" w:eastAsia="Arial" w:hAnsi="Lato" w:cs="Arial"/>
                <w:sz w:val="18"/>
                <w:szCs w:val="18"/>
              </w:rPr>
              <w:t>, których położenie zostało ustalone w trybie przepisów wydanych na podstawie art. 26 ust. 2 ustawy</w:t>
            </w:r>
            <w:r>
              <w:rPr>
                <w:rFonts w:ascii="Lato" w:eastAsia="Arial" w:hAnsi="Lato" w:cs="Arial"/>
                <w:sz w:val="18"/>
                <w:szCs w:val="18"/>
              </w:rPr>
              <w:t xml:space="preserve"> PGiK</w:t>
            </w:r>
            <w:r w:rsidRPr="00C95F6A">
              <w:rPr>
                <w:rFonts w:ascii="Lato" w:eastAsia="Arial" w:hAnsi="Lato" w:cs="Arial"/>
                <w:sz w:val="18"/>
                <w:szCs w:val="18"/>
              </w:rPr>
              <w:t xml:space="preserve">, regulują </w:t>
            </w:r>
            <w:r>
              <w:rPr>
                <w:rFonts w:ascii="Lato" w:eastAsia="Arial" w:hAnsi="Lato" w:cs="Arial"/>
                <w:sz w:val="18"/>
                <w:szCs w:val="18"/>
              </w:rPr>
              <w:t>przepisy</w:t>
            </w:r>
            <w:r w:rsidRPr="00C95F6A">
              <w:rPr>
                <w:rFonts w:ascii="Lato" w:eastAsia="Arial" w:hAnsi="Lato" w:cs="Arial"/>
                <w:sz w:val="18"/>
                <w:szCs w:val="18"/>
              </w:rPr>
              <w:t xml:space="preserve"> rozporządzenia wykonawczego do ustawy. Zatem regulowanie tego aspektu w ustawie nie ma uzasadnienia.</w:t>
            </w:r>
          </w:p>
        </w:tc>
      </w:tr>
      <w:tr w:rsidR="00311AEB" w:rsidRPr="00C472E1" w14:paraId="32889371" w14:textId="46CF8D1C" w:rsidTr="001D2648">
        <w:tc>
          <w:tcPr>
            <w:tcW w:w="706" w:type="dxa"/>
            <w:tcBorders>
              <w:top w:val="single" w:sz="4" w:space="0" w:color="auto"/>
              <w:left w:val="single" w:sz="4" w:space="0" w:color="auto"/>
              <w:bottom w:val="single" w:sz="4" w:space="0" w:color="auto"/>
            </w:tcBorders>
            <w:shd w:val="clear" w:color="auto" w:fill="FFFFFF" w:themeFill="background1"/>
          </w:tcPr>
          <w:p w14:paraId="36C8E1D1"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538BD97B" w14:textId="5BBFA48E" w:rsidR="00311AEB" w:rsidRPr="00C472E1" w:rsidRDefault="00311AEB" w:rsidP="00BA5790">
            <w:pPr>
              <w:pStyle w:val="Inne0"/>
              <w:shd w:val="clear" w:color="auto" w:fill="auto"/>
              <w:spacing w:before="120" w:after="120"/>
              <w:ind w:left="132" w:right="133"/>
              <w:rPr>
                <w:rFonts w:ascii="Lato" w:eastAsia="Arial" w:hAnsi="Lato" w:cs="Arial"/>
                <w:sz w:val="18"/>
                <w:szCs w:val="18"/>
              </w:rPr>
            </w:pPr>
            <w:r w:rsidRPr="00C472E1">
              <w:rPr>
                <w:rFonts w:ascii="Lato" w:eastAsia="Arial" w:hAnsi="Lato"/>
                <w:sz w:val="18"/>
                <w:szCs w:val="18"/>
              </w:rPr>
              <w:t>Łódzki Wojewódzki Inspektor Nadzoru 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6218C4B5" w14:textId="77777777" w:rsidR="00311AEB" w:rsidRPr="00C472E1" w:rsidRDefault="00311AEB" w:rsidP="00BA5790">
            <w:pPr>
              <w:spacing w:before="120" w:after="120"/>
              <w:ind w:left="132" w:right="125"/>
              <w:rPr>
                <w:rStyle w:val="articletitle"/>
                <w:rFonts w:ascii="Lato" w:hAnsi="Lato" w:cs="Times New Roman"/>
                <w:color w:val="000000" w:themeColor="text1"/>
                <w:sz w:val="18"/>
                <w:szCs w:val="18"/>
              </w:rPr>
            </w:pPr>
            <w:r w:rsidRPr="00C472E1">
              <w:rPr>
                <w:rFonts w:ascii="Lato" w:eastAsia="Arial" w:hAnsi="Lato" w:cs="Times New Roman"/>
                <w:color w:val="000000" w:themeColor="text1"/>
                <w:sz w:val="18"/>
                <w:szCs w:val="18"/>
              </w:rPr>
              <w:t xml:space="preserve">Użytki oznaczamy zgodnie z ich definicją określoną w </w:t>
            </w:r>
            <w:r w:rsidRPr="00C472E1">
              <w:rPr>
                <w:rStyle w:val="articletitle"/>
                <w:rFonts w:ascii="Lato" w:hAnsi="Lato" w:cs="Times New Roman"/>
                <w:color w:val="000000" w:themeColor="text1"/>
                <w:sz w:val="18"/>
                <w:szCs w:val="18"/>
              </w:rPr>
              <w:t xml:space="preserve">Załączniku 1. Zaliczanie gruntów do poszczególnych użytków gruntowych. </w:t>
            </w:r>
          </w:p>
          <w:p w14:paraId="6B3F4DE2" w14:textId="77777777" w:rsidR="00311AEB" w:rsidRPr="00C472E1" w:rsidRDefault="00311AEB" w:rsidP="00BA5790">
            <w:pPr>
              <w:spacing w:before="120" w:after="120"/>
              <w:ind w:left="132" w:right="125"/>
              <w:rPr>
                <w:rFonts w:ascii="Lato" w:hAnsi="Lato" w:cs="Times New Roman"/>
                <w:color w:val="000000" w:themeColor="text1"/>
                <w:sz w:val="18"/>
                <w:szCs w:val="18"/>
              </w:rPr>
            </w:pPr>
            <w:r w:rsidRPr="00C472E1">
              <w:rPr>
                <w:rStyle w:val="articletitle"/>
                <w:rFonts w:ascii="Lato" w:hAnsi="Lato" w:cs="Times New Roman"/>
                <w:color w:val="000000" w:themeColor="text1"/>
                <w:sz w:val="18"/>
                <w:szCs w:val="18"/>
              </w:rPr>
              <w:t>Stan faktyczny nie zawsze może być ujawniony w</w:t>
            </w:r>
            <w:r w:rsidRPr="00C472E1">
              <w:rPr>
                <w:rFonts w:ascii="Lato" w:eastAsiaTheme="minorHAnsi" w:hAnsi="Lato" w:cs="Times New Roman"/>
                <w:color w:val="000000" w:themeColor="text1"/>
                <w:sz w:val="18"/>
                <w:szCs w:val="18"/>
                <w:lang w:eastAsia="en-US" w:bidi="ar-SA"/>
              </w:rPr>
              <w:t xml:space="preserve"> ewidencji gruntów i budynków, dotyczy to np. użytku Ls.</w:t>
            </w:r>
            <w:r w:rsidRPr="00C472E1">
              <w:rPr>
                <w:rStyle w:val="articletitle"/>
                <w:rFonts w:ascii="Lato" w:hAnsi="Lato" w:cs="Times New Roman"/>
                <w:color w:val="000000" w:themeColor="text1"/>
                <w:sz w:val="18"/>
                <w:szCs w:val="18"/>
              </w:rPr>
              <w:t xml:space="preserve">  </w:t>
            </w:r>
          </w:p>
          <w:p w14:paraId="37231342" w14:textId="77777777" w:rsidR="00311AEB" w:rsidRPr="00C472E1" w:rsidRDefault="00311AEB" w:rsidP="00BA5790">
            <w:pPr>
              <w:pStyle w:val="Inne0"/>
              <w:shd w:val="clear" w:color="auto" w:fill="auto"/>
              <w:spacing w:before="120" w:after="120"/>
              <w:ind w:left="132" w:right="125"/>
              <w:rPr>
                <w:rFonts w:ascii="Lato" w:eastAsia="Arial" w:hAnsi="Lato" w:cs="Arial"/>
                <w:sz w:val="18"/>
                <w:szCs w:val="18"/>
              </w:rPr>
            </w:pP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769BDA26" w14:textId="77777777" w:rsidR="00311AEB" w:rsidRPr="00C472E1" w:rsidRDefault="00311AEB" w:rsidP="00BA5790">
            <w:pPr>
              <w:shd w:val="clear" w:color="auto" w:fill="FFFFFF"/>
              <w:spacing w:before="120" w:after="120"/>
              <w:ind w:left="140" w:right="272"/>
              <w:rPr>
                <w:rFonts w:ascii="Lato" w:eastAsia="Arial" w:hAnsi="Lato" w:cs="Times New Roman"/>
                <w:bCs/>
                <w:color w:val="auto"/>
                <w:sz w:val="18"/>
                <w:szCs w:val="18"/>
              </w:rPr>
            </w:pPr>
            <w:r w:rsidRPr="00C472E1">
              <w:rPr>
                <w:rFonts w:ascii="Lato" w:eastAsia="Arial" w:hAnsi="Lato" w:cs="Times New Roman"/>
                <w:bCs/>
                <w:color w:val="auto"/>
                <w:sz w:val="18"/>
                <w:szCs w:val="18"/>
              </w:rPr>
              <w:t>Postuluję o wprowadzanie następujących zmian:</w:t>
            </w:r>
          </w:p>
          <w:p w14:paraId="540CD82B" w14:textId="77777777" w:rsidR="00311AEB" w:rsidRPr="00C472E1" w:rsidRDefault="00311AEB" w:rsidP="00BA5790">
            <w:pPr>
              <w:widowControl/>
              <w:spacing w:before="120" w:after="120"/>
              <w:ind w:left="140" w:right="272"/>
              <w:rPr>
                <w:rFonts w:ascii="Lato" w:eastAsiaTheme="minorHAnsi" w:hAnsi="Lato" w:cs="Times New Roman"/>
                <w:color w:val="000000" w:themeColor="text1"/>
                <w:sz w:val="18"/>
                <w:szCs w:val="18"/>
                <w:lang w:eastAsia="en-US" w:bidi="ar-SA"/>
              </w:rPr>
            </w:pPr>
            <w:r w:rsidRPr="00C472E1">
              <w:rPr>
                <w:rFonts w:ascii="Lato" w:eastAsiaTheme="minorHAnsi" w:hAnsi="Lato" w:cs="Times New Roman"/>
                <w:color w:val="000000" w:themeColor="text1"/>
                <w:sz w:val="18"/>
                <w:szCs w:val="18"/>
                <w:lang w:eastAsia="en-US" w:bidi="ar-SA"/>
              </w:rPr>
              <w:t>Art. 24a 2b</w:t>
            </w:r>
          </w:p>
          <w:p w14:paraId="0BCDC6E9" w14:textId="77777777" w:rsidR="00311AEB" w:rsidRPr="00C472E1" w:rsidRDefault="00311AEB" w:rsidP="00BA5790">
            <w:pPr>
              <w:widowControl/>
              <w:spacing w:before="120" w:after="120"/>
              <w:ind w:left="140" w:right="272"/>
              <w:rPr>
                <w:rFonts w:ascii="Lato" w:eastAsiaTheme="minorHAnsi" w:hAnsi="Lato" w:cs="Times New Roman"/>
                <w:color w:val="000000" w:themeColor="text1"/>
                <w:sz w:val="18"/>
                <w:szCs w:val="18"/>
                <w:lang w:eastAsia="en-US" w:bidi="ar-SA"/>
              </w:rPr>
            </w:pPr>
            <w:r w:rsidRPr="00C472E1">
              <w:rPr>
                <w:rFonts w:ascii="Lato" w:eastAsiaTheme="minorHAnsi" w:hAnsi="Lato" w:cs="Times New Roman"/>
                <w:color w:val="000000" w:themeColor="text1"/>
                <w:sz w:val="18"/>
                <w:szCs w:val="18"/>
                <w:lang w:eastAsia="en-US" w:bidi="ar-SA"/>
              </w:rPr>
              <w:t>2)</w:t>
            </w:r>
            <w:r w:rsidRPr="00C472E1">
              <w:rPr>
                <w:rFonts w:ascii="Lato" w:eastAsiaTheme="minorHAnsi" w:hAnsi="Lato" w:cs="Times New Roman"/>
                <w:color w:val="000000" w:themeColor="text1"/>
                <w:sz w:val="18"/>
                <w:szCs w:val="18"/>
                <w:lang w:eastAsia="en-US" w:bidi="ar-SA"/>
              </w:rPr>
              <w:tab/>
              <w:t xml:space="preserve">dostosowanie danych zawartych w ewidencji gruntów i budynków </w:t>
            </w:r>
            <w:r w:rsidRPr="00C472E1">
              <w:rPr>
                <w:rFonts w:ascii="Lato" w:eastAsiaTheme="minorHAnsi" w:hAnsi="Lato" w:cs="Times New Roman"/>
                <w:strike/>
                <w:color w:val="FF0000"/>
                <w:sz w:val="18"/>
                <w:szCs w:val="18"/>
                <w:lang w:eastAsia="en-US" w:bidi="ar-SA"/>
              </w:rPr>
              <w:t>do stanu faktycznego</w:t>
            </w:r>
            <w:r w:rsidRPr="00C472E1">
              <w:rPr>
                <w:rFonts w:ascii="Lato" w:eastAsiaTheme="minorHAnsi" w:hAnsi="Lato" w:cs="Times New Roman"/>
                <w:color w:val="4472C4" w:themeColor="accent1"/>
                <w:sz w:val="18"/>
                <w:szCs w:val="18"/>
                <w:lang w:eastAsia="en-US" w:bidi="ar-SA"/>
              </w:rPr>
              <w:t xml:space="preserve"> </w:t>
            </w:r>
            <w:r w:rsidRPr="00C472E1">
              <w:rPr>
                <w:rFonts w:ascii="Lato" w:eastAsiaTheme="minorHAnsi" w:hAnsi="Lato" w:cs="Times New Roman"/>
                <w:color w:val="000000" w:themeColor="text1"/>
                <w:sz w:val="18"/>
                <w:szCs w:val="18"/>
                <w:lang w:eastAsia="en-US" w:bidi="ar-SA"/>
              </w:rPr>
              <w:t>w zakresie oznaczenia użytków gruntowych oraz ich powierzchni;</w:t>
            </w:r>
          </w:p>
          <w:p w14:paraId="70549196" w14:textId="77777777" w:rsidR="00311AEB" w:rsidRPr="00C472E1" w:rsidRDefault="00311AEB" w:rsidP="00BA5790">
            <w:pPr>
              <w:widowControl/>
              <w:spacing w:before="120" w:after="120"/>
              <w:ind w:left="140" w:right="272"/>
              <w:rPr>
                <w:rFonts w:ascii="Lato" w:eastAsiaTheme="minorHAnsi" w:hAnsi="Lato" w:cs="Times New Roman"/>
                <w:color w:val="4472C4" w:themeColor="accent1"/>
                <w:sz w:val="18"/>
                <w:szCs w:val="18"/>
                <w:lang w:eastAsia="en-US" w:bidi="ar-SA"/>
              </w:rPr>
            </w:pPr>
            <w:r w:rsidRPr="00C472E1">
              <w:rPr>
                <w:rFonts w:ascii="Lato" w:eastAsiaTheme="minorHAnsi" w:hAnsi="Lato" w:cs="Times New Roman"/>
                <w:color w:val="000000" w:themeColor="text1"/>
                <w:sz w:val="18"/>
                <w:szCs w:val="18"/>
                <w:lang w:eastAsia="en-US" w:bidi="ar-SA"/>
              </w:rPr>
              <w:t>3)</w:t>
            </w:r>
            <w:r w:rsidRPr="00C472E1">
              <w:rPr>
                <w:rFonts w:ascii="Lato" w:eastAsiaTheme="minorHAnsi" w:hAnsi="Lato" w:cs="Times New Roman"/>
                <w:color w:val="000000" w:themeColor="text1"/>
                <w:sz w:val="18"/>
                <w:szCs w:val="18"/>
                <w:lang w:eastAsia="en-US" w:bidi="ar-SA"/>
              </w:rPr>
              <w:tab/>
              <w:t xml:space="preserve">aktualizację danych o </w:t>
            </w:r>
            <w:r w:rsidRPr="00C472E1">
              <w:rPr>
                <w:rFonts w:ascii="Lato" w:eastAsiaTheme="minorHAnsi" w:hAnsi="Lato" w:cs="Times New Roman"/>
                <w:color w:val="FF0000"/>
                <w:sz w:val="18"/>
                <w:szCs w:val="18"/>
                <w:lang w:eastAsia="en-US" w:bidi="ar-SA"/>
              </w:rPr>
              <w:t xml:space="preserve">gruntach, </w:t>
            </w:r>
            <w:r w:rsidRPr="00C472E1">
              <w:rPr>
                <w:rFonts w:ascii="Lato" w:eastAsiaTheme="minorHAnsi" w:hAnsi="Lato" w:cs="Times New Roman"/>
                <w:color w:val="000000" w:themeColor="text1"/>
                <w:sz w:val="18"/>
                <w:szCs w:val="18"/>
                <w:lang w:eastAsia="en-US" w:bidi="ar-SA"/>
              </w:rPr>
              <w:t>budynkach i lokalach, zawartych w ewidencji gruntów i budynków.</w:t>
            </w:r>
          </w:p>
          <w:p w14:paraId="7762297D" w14:textId="77777777" w:rsidR="00311AEB" w:rsidRPr="00C472E1" w:rsidRDefault="00311AEB" w:rsidP="00BA5790">
            <w:pPr>
              <w:widowControl/>
              <w:spacing w:before="120" w:after="120"/>
              <w:ind w:left="140" w:right="272"/>
              <w:rPr>
                <w:rFonts w:ascii="Lato" w:eastAsiaTheme="minorHAnsi" w:hAnsi="Lato" w:cs="Times New Roman"/>
                <w:color w:val="4472C4" w:themeColor="accent1"/>
                <w:sz w:val="18"/>
                <w:szCs w:val="18"/>
                <w:lang w:eastAsia="en-US" w:bidi="ar-SA"/>
              </w:rPr>
            </w:pPr>
          </w:p>
          <w:p w14:paraId="57A6A111" w14:textId="77777777" w:rsidR="00311AEB" w:rsidRPr="00C472E1" w:rsidRDefault="00311AEB" w:rsidP="00BA5790">
            <w:pPr>
              <w:pStyle w:val="Inne0"/>
              <w:shd w:val="clear" w:color="auto" w:fill="auto"/>
              <w:spacing w:before="120" w:after="120"/>
              <w:ind w:left="140" w:right="272"/>
              <w:rPr>
                <w:rFonts w:ascii="Lato" w:eastAsia="Arial" w:hAnsi="Lato" w:cs="Arial"/>
                <w:sz w:val="18"/>
                <w:szCs w:val="18"/>
              </w:rPr>
            </w:pP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00067D64" w14:textId="77777777" w:rsidR="00311AEB" w:rsidRDefault="00311AEB" w:rsidP="00712F29">
            <w:pPr>
              <w:spacing w:before="120" w:after="120"/>
              <w:ind w:left="139" w:right="132"/>
              <w:rPr>
                <w:rFonts w:ascii="Lato" w:eastAsia="Lato" w:hAnsi="Lato" w:cs="Lato"/>
                <w:sz w:val="18"/>
                <w:szCs w:val="18"/>
              </w:rPr>
            </w:pPr>
            <w:r>
              <w:rPr>
                <w:rFonts w:ascii="Lato" w:eastAsia="Lato" w:hAnsi="Lato" w:cs="Lato"/>
                <w:sz w:val="18"/>
                <w:szCs w:val="18"/>
              </w:rPr>
              <w:t>Uwaga została uwzględniona</w:t>
            </w:r>
          </w:p>
          <w:p w14:paraId="23653401" w14:textId="50CBC82F" w:rsidR="00311AEB" w:rsidRPr="00712F29" w:rsidRDefault="00311AEB" w:rsidP="00712F29">
            <w:pPr>
              <w:spacing w:before="120" w:after="120"/>
              <w:ind w:left="139" w:right="132"/>
              <w:rPr>
                <w:rFonts w:ascii="Lato" w:eastAsia="Lato" w:hAnsi="Lato" w:cs="Lato"/>
                <w:sz w:val="18"/>
                <w:szCs w:val="18"/>
              </w:rPr>
            </w:pPr>
          </w:p>
        </w:tc>
      </w:tr>
      <w:tr w:rsidR="00311AEB" w:rsidRPr="00C472E1" w14:paraId="026CE1FA" w14:textId="7C88D31E" w:rsidTr="001D2648">
        <w:tc>
          <w:tcPr>
            <w:tcW w:w="706" w:type="dxa"/>
            <w:tcBorders>
              <w:top w:val="single" w:sz="4" w:space="0" w:color="auto"/>
              <w:left w:val="single" w:sz="4" w:space="0" w:color="auto"/>
              <w:bottom w:val="single" w:sz="4" w:space="0" w:color="auto"/>
            </w:tcBorders>
            <w:shd w:val="clear" w:color="auto" w:fill="FFFFFF" w:themeFill="background1"/>
          </w:tcPr>
          <w:p w14:paraId="3C8D118B"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0AE6E3E1" w14:textId="0BDEA64F" w:rsidR="00311AEB" w:rsidRPr="00C472E1" w:rsidRDefault="00311AEB" w:rsidP="00BA5790">
            <w:pPr>
              <w:pStyle w:val="Inne0"/>
              <w:shd w:val="clear" w:color="auto" w:fill="auto"/>
              <w:spacing w:before="120" w:after="120"/>
              <w:ind w:left="132" w:right="133"/>
              <w:rPr>
                <w:rFonts w:ascii="Lato" w:eastAsia="Arial" w:hAnsi="Lato" w:cs="Arial"/>
                <w:sz w:val="18"/>
                <w:szCs w:val="18"/>
              </w:rPr>
            </w:pPr>
            <w:r w:rsidRPr="00C472E1">
              <w:rPr>
                <w:rFonts w:ascii="Lato" w:eastAsia="Arial" w:hAnsi="Lato"/>
                <w:sz w:val="18"/>
                <w:szCs w:val="18"/>
              </w:rPr>
              <w:t>Łódzki Wojewódzki Inspektor Nadzoru 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56C0F52B" w14:textId="779EEEF3" w:rsidR="00311AEB" w:rsidRPr="00C472E1" w:rsidRDefault="00311AEB" w:rsidP="00BA5790">
            <w:pPr>
              <w:pStyle w:val="Inne0"/>
              <w:shd w:val="clear" w:color="auto" w:fill="auto"/>
              <w:spacing w:before="120" w:after="120"/>
              <w:ind w:left="132" w:right="125"/>
              <w:rPr>
                <w:rFonts w:ascii="Lato" w:eastAsia="Arial" w:hAnsi="Lato" w:cs="Arial"/>
                <w:sz w:val="18"/>
                <w:szCs w:val="18"/>
              </w:rPr>
            </w:pPr>
            <w:r w:rsidRPr="00C472E1">
              <w:rPr>
                <w:rFonts w:ascii="Lato" w:hAnsi="Lato"/>
                <w:color w:val="000000" w:themeColor="text1"/>
                <w:sz w:val="18"/>
                <w:szCs w:val="18"/>
              </w:rPr>
              <w:t>Na etapie sporządzania projektu modernizacji oraz jego uzgadniania trudno jest precyzyjnie określić termin rozpoczęcia prac.</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2741E0B5" w14:textId="77777777" w:rsidR="00311AEB" w:rsidRPr="00C472E1" w:rsidRDefault="00311AEB" w:rsidP="00BA5790">
            <w:pPr>
              <w:shd w:val="clear" w:color="auto" w:fill="FFFFFF"/>
              <w:spacing w:before="120" w:after="120"/>
              <w:ind w:left="140" w:right="272"/>
              <w:rPr>
                <w:rFonts w:ascii="Lato" w:eastAsia="Arial" w:hAnsi="Lato" w:cs="Times New Roman"/>
                <w:bCs/>
                <w:color w:val="auto"/>
                <w:sz w:val="18"/>
                <w:szCs w:val="18"/>
              </w:rPr>
            </w:pPr>
            <w:r w:rsidRPr="00C472E1">
              <w:rPr>
                <w:rFonts w:ascii="Lato" w:eastAsia="Arial" w:hAnsi="Lato" w:cs="Times New Roman"/>
                <w:bCs/>
                <w:color w:val="auto"/>
                <w:sz w:val="18"/>
                <w:szCs w:val="18"/>
              </w:rPr>
              <w:t>Postuluję o wprowadzanie następujących zmian:</w:t>
            </w:r>
          </w:p>
          <w:p w14:paraId="2556401F" w14:textId="77777777" w:rsidR="00311AEB" w:rsidRPr="00C472E1" w:rsidRDefault="00311AEB" w:rsidP="00BA5790">
            <w:pPr>
              <w:spacing w:before="120" w:after="120"/>
              <w:ind w:left="140" w:right="272"/>
              <w:rPr>
                <w:rFonts w:ascii="Lato" w:eastAsiaTheme="minorHAnsi" w:hAnsi="Lato" w:cs="Times New Roman"/>
                <w:color w:val="000000" w:themeColor="text1"/>
                <w:sz w:val="18"/>
                <w:szCs w:val="18"/>
                <w:lang w:eastAsia="en-US" w:bidi="ar-SA"/>
              </w:rPr>
            </w:pPr>
            <w:r w:rsidRPr="00C472E1">
              <w:rPr>
                <w:rFonts w:ascii="Lato" w:eastAsiaTheme="minorHAnsi" w:hAnsi="Lato" w:cs="Times New Roman"/>
                <w:color w:val="000000" w:themeColor="text1"/>
                <w:sz w:val="18"/>
                <w:szCs w:val="18"/>
                <w:lang w:eastAsia="en-US" w:bidi="ar-SA"/>
              </w:rPr>
              <w:t xml:space="preserve">Art. 24a </w:t>
            </w:r>
          </w:p>
          <w:p w14:paraId="78E699DC" w14:textId="77777777" w:rsidR="00311AEB" w:rsidRPr="00C472E1" w:rsidRDefault="00311AEB" w:rsidP="00BA5790">
            <w:pPr>
              <w:spacing w:before="120" w:after="120"/>
              <w:ind w:left="140" w:right="272"/>
              <w:rPr>
                <w:rFonts w:ascii="Lato" w:eastAsiaTheme="minorHAnsi" w:hAnsi="Lato" w:cs="Times New Roman"/>
                <w:color w:val="000000" w:themeColor="text1"/>
                <w:sz w:val="18"/>
                <w:szCs w:val="18"/>
                <w:lang w:eastAsia="en-US" w:bidi="ar-SA"/>
              </w:rPr>
            </w:pPr>
            <w:r w:rsidRPr="00C472E1">
              <w:rPr>
                <w:rFonts w:ascii="Lato" w:eastAsiaTheme="minorHAnsi" w:hAnsi="Lato" w:cs="Times New Roman"/>
                <w:color w:val="000000" w:themeColor="text1"/>
                <w:sz w:val="18"/>
                <w:szCs w:val="18"/>
                <w:lang w:eastAsia="en-US" w:bidi="ar-SA"/>
              </w:rPr>
              <w:t xml:space="preserve">2f. Informację o zakresie prac, o którym mowa w ust. 2b </w:t>
            </w:r>
            <w:r w:rsidRPr="00C472E1">
              <w:rPr>
                <w:rFonts w:ascii="Lato" w:eastAsiaTheme="minorHAnsi" w:hAnsi="Lato" w:cs="Times New Roman"/>
                <w:strike/>
                <w:color w:val="FF0000"/>
                <w:sz w:val="18"/>
                <w:szCs w:val="18"/>
                <w:lang w:eastAsia="en-US" w:bidi="ar-SA"/>
              </w:rPr>
              <w:t>oraz informację o rozpoczęciu prac geodezyjnych, o której mowa w ust. 2</w:t>
            </w:r>
            <w:r w:rsidRPr="00C472E1">
              <w:rPr>
                <w:rFonts w:ascii="Lato" w:eastAsiaTheme="minorHAnsi" w:hAnsi="Lato" w:cs="Times New Roman"/>
                <w:color w:val="000000" w:themeColor="text1"/>
                <w:sz w:val="18"/>
                <w:szCs w:val="18"/>
                <w:lang w:eastAsia="en-US" w:bidi="ar-SA"/>
              </w:rPr>
              <w:t>, uwzględnia się w projekcie modernizacji ewidencji gruntów i budynków</w:t>
            </w:r>
          </w:p>
          <w:p w14:paraId="438A68EF" w14:textId="77777777" w:rsidR="00311AEB" w:rsidRPr="00C472E1" w:rsidRDefault="00311AEB" w:rsidP="00BA5790">
            <w:pPr>
              <w:pStyle w:val="Inne0"/>
              <w:shd w:val="clear" w:color="auto" w:fill="auto"/>
              <w:spacing w:before="120" w:after="120"/>
              <w:ind w:left="140" w:right="272"/>
              <w:rPr>
                <w:rFonts w:ascii="Lato" w:eastAsia="Arial" w:hAnsi="Lato" w:cs="Arial"/>
                <w:sz w:val="18"/>
                <w:szCs w:val="18"/>
              </w:rPr>
            </w:pP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61CBB844" w14:textId="69B264AB" w:rsidR="00311AEB" w:rsidRDefault="00311AEB" w:rsidP="00712F29">
            <w:pPr>
              <w:pStyle w:val="Inne0"/>
              <w:shd w:val="clear" w:color="auto" w:fill="auto"/>
              <w:spacing w:before="120" w:after="120"/>
              <w:ind w:left="139" w:right="132"/>
              <w:rPr>
                <w:rFonts w:ascii="Lato" w:eastAsia="Arial" w:hAnsi="Lato" w:cs="Arial"/>
                <w:sz w:val="18"/>
                <w:szCs w:val="18"/>
              </w:rPr>
            </w:pPr>
            <w:r>
              <w:rPr>
                <w:rFonts w:ascii="Lato" w:eastAsia="Arial" w:hAnsi="Lato" w:cs="Arial"/>
                <w:sz w:val="18"/>
                <w:szCs w:val="18"/>
              </w:rPr>
              <w:t>Uwaga została uwzględniona.</w:t>
            </w:r>
          </w:p>
          <w:p w14:paraId="28180E0D" w14:textId="667A9F7D" w:rsidR="00311AEB" w:rsidRPr="00712F29" w:rsidRDefault="00311AEB" w:rsidP="00712F29">
            <w:pPr>
              <w:pStyle w:val="Inne0"/>
              <w:shd w:val="clear" w:color="auto" w:fill="auto"/>
              <w:spacing w:before="120" w:after="120"/>
              <w:ind w:left="139" w:right="132"/>
              <w:rPr>
                <w:rFonts w:ascii="Lato" w:eastAsia="Arial" w:hAnsi="Lato" w:cs="Arial"/>
                <w:sz w:val="18"/>
                <w:szCs w:val="18"/>
              </w:rPr>
            </w:pPr>
          </w:p>
        </w:tc>
      </w:tr>
      <w:tr w:rsidR="00311AEB" w:rsidRPr="00C472E1" w14:paraId="15F7B410" w14:textId="3DDFCEC8" w:rsidTr="001D2648">
        <w:tc>
          <w:tcPr>
            <w:tcW w:w="706" w:type="dxa"/>
            <w:tcBorders>
              <w:top w:val="single" w:sz="4" w:space="0" w:color="auto"/>
              <w:left w:val="single" w:sz="4" w:space="0" w:color="auto"/>
              <w:bottom w:val="single" w:sz="4" w:space="0" w:color="auto"/>
            </w:tcBorders>
            <w:shd w:val="clear" w:color="auto" w:fill="FFFFFF" w:themeFill="background1"/>
          </w:tcPr>
          <w:p w14:paraId="2625F6F5"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197FE542" w14:textId="41A97A64" w:rsidR="00311AEB" w:rsidRPr="00C472E1" w:rsidRDefault="00311AEB" w:rsidP="00BA5790">
            <w:pPr>
              <w:pStyle w:val="Inne0"/>
              <w:shd w:val="clear" w:color="auto" w:fill="auto"/>
              <w:spacing w:before="120" w:after="120"/>
              <w:ind w:left="132" w:right="133"/>
              <w:rPr>
                <w:rFonts w:ascii="Lato" w:eastAsia="Arial" w:hAnsi="Lato" w:cs="Arial"/>
                <w:sz w:val="18"/>
                <w:szCs w:val="18"/>
              </w:rPr>
            </w:pPr>
            <w:r w:rsidRPr="00C472E1">
              <w:rPr>
                <w:rFonts w:ascii="Lato" w:eastAsia="Arial" w:hAnsi="Lato"/>
                <w:sz w:val="18"/>
                <w:szCs w:val="18"/>
              </w:rPr>
              <w:t>Łódzki Wojewódzki Inspektor Nadzoru 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1DC936B5" w14:textId="77777777" w:rsidR="00311AEB" w:rsidRPr="00C472E1" w:rsidRDefault="00311AEB" w:rsidP="00BA5790">
            <w:pPr>
              <w:spacing w:before="120" w:after="120"/>
              <w:ind w:left="132" w:right="125"/>
              <w:rPr>
                <w:rFonts w:ascii="Lato" w:hAnsi="Lato" w:cs="Times New Roman"/>
                <w:color w:val="000000" w:themeColor="text1"/>
                <w:sz w:val="18"/>
                <w:szCs w:val="18"/>
              </w:rPr>
            </w:pPr>
            <w:r w:rsidRPr="00C472E1">
              <w:rPr>
                <w:rFonts w:ascii="Lato" w:hAnsi="Lato" w:cs="Times New Roman"/>
                <w:color w:val="000000" w:themeColor="text1"/>
                <w:sz w:val="18"/>
                <w:szCs w:val="18"/>
              </w:rPr>
              <w:t xml:space="preserve">Bardzo często zdarzają się z sytuacje gdy właściciele nie wiedzą o trwających pracach modernizacyjnych, a także o możliwości zapoznania się z projektem operatu opisowo-kartograficznego. Na wyłożenia projektu przychodzi niejednokrotnie tylko 2% - 15% osób zainteresowanych.  </w:t>
            </w:r>
          </w:p>
          <w:p w14:paraId="4B447234" w14:textId="77777777" w:rsidR="00311AEB" w:rsidRPr="00C472E1" w:rsidRDefault="00311AEB" w:rsidP="00BA5790">
            <w:pPr>
              <w:spacing w:before="120" w:after="120"/>
              <w:ind w:left="132" w:right="125"/>
              <w:rPr>
                <w:rFonts w:ascii="Lato" w:eastAsiaTheme="minorHAnsi" w:hAnsi="Lato" w:cs="Times New Roman"/>
                <w:b/>
                <w:color w:val="000000" w:themeColor="text1"/>
                <w:sz w:val="18"/>
                <w:szCs w:val="18"/>
                <w:lang w:eastAsia="en-US" w:bidi="ar-SA"/>
              </w:rPr>
            </w:pPr>
            <w:r w:rsidRPr="00C472E1">
              <w:rPr>
                <w:rFonts w:ascii="Lato" w:hAnsi="Lato" w:cs="Times New Roman"/>
                <w:color w:val="000000" w:themeColor="text1"/>
                <w:sz w:val="18"/>
                <w:szCs w:val="18"/>
              </w:rPr>
              <w:t xml:space="preserve">Właściciele nieruchomości z terenu objętego modernizacją                 (w szczególności na terenach wiejskich) nie odwiedzają codziennie </w:t>
            </w:r>
            <w:r w:rsidRPr="00C472E1">
              <w:rPr>
                <w:rFonts w:ascii="Lato" w:eastAsiaTheme="minorHAnsi" w:hAnsi="Lato" w:cs="Times New Roman"/>
                <w:color w:val="000000" w:themeColor="text1"/>
                <w:sz w:val="18"/>
                <w:szCs w:val="18"/>
                <w:lang w:eastAsia="en-US" w:bidi="ar-SA"/>
              </w:rPr>
              <w:t xml:space="preserve">starostwa powiatowego i właściwego urzędu gminy, strony BIP tych urzędów również nie biją rekordów popularności.   W obecnych czasach </w:t>
            </w:r>
            <w:r w:rsidRPr="00C472E1">
              <w:rPr>
                <w:rFonts w:ascii="Lato" w:eastAsiaTheme="minorHAnsi" w:hAnsi="Lato" w:cs="Times New Roman"/>
                <w:color w:val="000000" w:themeColor="text1"/>
                <w:sz w:val="18"/>
                <w:szCs w:val="18"/>
                <w:lang w:eastAsia="en-US" w:bidi="ar-SA"/>
              </w:rPr>
              <w:lastRenderedPageBreak/>
              <w:t>znaczenie  prasy o zasięgu krajowym również radykalnie spadło, a krąg jej odbiorców nie zapewnia dostępu do informacji wszystkich podmiotom EGiB. Natomiast radykalnie wzrosła ilość osób korzystających  z popularnych</w:t>
            </w:r>
            <w:r w:rsidRPr="00C472E1">
              <w:rPr>
                <w:rFonts w:ascii="Lato" w:eastAsiaTheme="minorHAnsi" w:hAnsi="Lato" w:cs="Times New Roman"/>
                <w:b/>
                <w:color w:val="000000" w:themeColor="text1"/>
                <w:sz w:val="18"/>
                <w:szCs w:val="18"/>
                <w:lang w:eastAsia="en-US" w:bidi="ar-SA"/>
              </w:rPr>
              <w:t xml:space="preserve"> social mediów czy innych lokalnych kanałów informacyjnych opartych na portalach teleinformatycznych. </w:t>
            </w:r>
          </w:p>
          <w:p w14:paraId="5A8ACDB2" w14:textId="1BDE146D" w:rsidR="00311AEB" w:rsidRPr="00C472E1" w:rsidRDefault="00311AEB" w:rsidP="00BA5790">
            <w:pPr>
              <w:pStyle w:val="Inne0"/>
              <w:shd w:val="clear" w:color="auto" w:fill="auto"/>
              <w:spacing w:before="120" w:after="120"/>
              <w:ind w:left="132" w:right="125"/>
              <w:rPr>
                <w:rFonts w:ascii="Lato" w:eastAsia="Arial" w:hAnsi="Lato" w:cs="Arial"/>
                <w:sz w:val="18"/>
                <w:szCs w:val="18"/>
              </w:rPr>
            </w:pPr>
            <w:r w:rsidRPr="00C472E1">
              <w:rPr>
                <w:rFonts w:ascii="Lato" w:eastAsiaTheme="minorHAnsi" w:hAnsi="Lato"/>
                <w:b/>
                <w:color w:val="000000" w:themeColor="text1"/>
                <w:sz w:val="18"/>
                <w:szCs w:val="18"/>
                <w:lang w:eastAsia="en-US" w:bidi="ar-SA"/>
              </w:rPr>
              <w:t>Obecnie każdy powiat posiada Geoportal</w:t>
            </w:r>
            <w:r w:rsidRPr="00C472E1">
              <w:rPr>
                <w:rFonts w:ascii="Lato" w:eastAsiaTheme="minorHAnsi" w:hAnsi="Lato"/>
                <w:color w:val="000000" w:themeColor="text1"/>
                <w:sz w:val="18"/>
                <w:szCs w:val="18"/>
                <w:lang w:eastAsia="en-US" w:bidi="ar-SA"/>
              </w:rPr>
              <w:t xml:space="preserve"> zapewniający dostęp do szeregu e-usług, podobne platformy funkcjonują na poziomach województw i szczeblu centralnym. Geoportale te posiadają możliwości techniczne kierowania informacji dostępnej do wszystkich użytkowników. Postuluję aby zastanowić się nad możliwością konsolidacji  informacji dotyczących modernizacji EGiB publikowanych na portalach powiatów,  na poziomie centralnym z wykorzystaniem platformy  GUGiK </w:t>
            </w:r>
            <w:r w:rsidRPr="00C472E1">
              <w:rPr>
                <w:rFonts w:ascii="Lato" w:eastAsiaTheme="minorHAnsi" w:hAnsi="Lato"/>
                <w:b/>
                <w:color w:val="000000" w:themeColor="text1"/>
                <w:sz w:val="18"/>
                <w:szCs w:val="18"/>
                <w:lang w:eastAsia="en-US" w:bidi="ar-SA"/>
              </w:rPr>
              <w:t>https://www.geoportal.gov.pl/</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31C263C7" w14:textId="77777777" w:rsidR="00311AEB" w:rsidRPr="00C472E1" w:rsidRDefault="00311AEB" w:rsidP="00BA5790">
            <w:pPr>
              <w:shd w:val="clear" w:color="auto" w:fill="FFFFFF"/>
              <w:spacing w:before="120" w:after="120"/>
              <w:ind w:left="140" w:right="272"/>
              <w:rPr>
                <w:rFonts w:ascii="Lato" w:eastAsia="Arial" w:hAnsi="Lato" w:cs="Times New Roman"/>
                <w:bCs/>
                <w:color w:val="auto"/>
                <w:sz w:val="18"/>
                <w:szCs w:val="18"/>
              </w:rPr>
            </w:pPr>
            <w:r w:rsidRPr="00C472E1">
              <w:rPr>
                <w:rFonts w:ascii="Lato" w:eastAsia="Arial" w:hAnsi="Lato" w:cs="Times New Roman"/>
                <w:bCs/>
                <w:color w:val="auto"/>
                <w:sz w:val="18"/>
                <w:szCs w:val="18"/>
              </w:rPr>
              <w:lastRenderedPageBreak/>
              <w:t>Postuluję o wprowadzanie następujących zmian:</w:t>
            </w:r>
          </w:p>
          <w:p w14:paraId="097A9C64" w14:textId="77777777" w:rsidR="00311AEB" w:rsidRPr="00C472E1" w:rsidRDefault="00311AEB" w:rsidP="00BA5790">
            <w:pPr>
              <w:spacing w:before="120" w:after="120"/>
              <w:ind w:left="140" w:right="272"/>
              <w:rPr>
                <w:rFonts w:ascii="Lato" w:eastAsia="Arial" w:hAnsi="Lato" w:cs="Times New Roman"/>
                <w:bCs/>
                <w:sz w:val="18"/>
                <w:szCs w:val="18"/>
              </w:rPr>
            </w:pPr>
            <w:r w:rsidRPr="00C472E1">
              <w:rPr>
                <w:rFonts w:ascii="Lato" w:eastAsia="Arial" w:hAnsi="Lato" w:cs="Times New Roman"/>
                <w:bCs/>
                <w:sz w:val="18"/>
                <w:szCs w:val="18"/>
              </w:rPr>
              <w:t xml:space="preserve">Art. 24a. </w:t>
            </w:r>
          </w:p>
          <w:p w14:paraId="3FCE6CAA" w14:textId="77777777" w:rsidR="00311AEB" w:rsidRPr="00C472E1" w:rsidRDefault="00311AEB" w:rsidP="00BA5790">
            <w:pPr>
              <w:spacing w:before="120" w:after="120"/>
              <w:ind w:left="140" w:right="272"/>
              <w:rPr>
                <w:rFonts w:ascii="Lato" w:eastAsiaTheme="minorHAnsi" w:hAnsi="Lato" w:cs="Times New Roman"/>
                <w:strike/>
                <w:color w:val="FF0000"/>
                <w:sz w:val="18"/>
                <w:szCs w:val="18"/>
                <w:lang w:eastAsia="en-US" w:bidi="ar-SA"/>
              </w:rPr>
            </w:pPr>
            <w:r w:rsidRPr="00C472E1">
              <w:rPr>
                <w:rFonts w:ascii="Lato" w:eastAsia="Arial" w:hAnsi="Lato" w:cs="Times New Roman"/>
                <w:bCs/>
                <w:sz w:val="18"/>
                <w:szCs w:val="18"/>
              </w:rPr>
              <w:t>5.</w:t>
            </w:r>
            <w:r w:rsidRPr="00C472E1">
              <w:rPr>
                <w:rFonts w:ascii="Lato" w:eastAsiaTheme="minorHAnsi" w:hAnsi="Lato" w:cs="Times New Roman"/>
                <w:color w:val="auto"/>
                <w:sz w:val="18"/>
                <w:szCs w:val="18"/>
                <w:lang w:eastAsia="en-US" w:bidi="ar-SA"/>
              </w:rPr>
              <w:t xml:space="preserve"> Starosta informuje o terminie i miejscu wyłożenia, o którym mowa w ust. 4 na co najmniej 14 dni przed dniem wyłożenia </w:t>
            </w:r>
            <w:r w:rsidRPr="00C472E1">
              <w:rPr>
                <w:rFonts w:ascii="Lato" w:hAnsi="Lato" w:cs="Times New Roman"/>
                <w:color w:val="auto"/>
                <w:sz w:val="18"/>
                <w:szCs w:val="18"/>
                <w:shd w:val="clear" w:color="auto" w:fill="FFFFFF"/>
              </w:rPr>
              <w:t xml:space="preserve"> poprzez: </w:t>
            </w:r>
            <w:r w:rsidRPr="00C472E1">
              <w:rPr>
                <w:rFonts w:ascii="Lato" w:eastAsiaTheme="minorHAnsi" w:hAnsi="Lato" w:cs="Times New Roman"/>
                <w:color w:val="auto"/>
                <w:sz w:val="18"/>
                <w:szCs w:val="18"/>
                <w:lang w:eastAsia="en-US" w:bidi="ar-SA"/>
              </w:rPr>
              <w:t xml:space="preserve">wywieszenie tej informacji na tablicy ogłoszeń w siedzibie starostwa powiatowego i właściwego urzędu gminy, </w:t>
            </w:r>
            <w:r w:rsidRPr="00C472E1">
              <w:rPr>
                <w:rFonts w:ascii="Lato" w:eastAsiaTheme="minorHAnsi" w:hAnsi="Lato" w:cs="Times New Roman"/>
                <w:color w:val="FF0000"/>
                <w:sz w:val="18"/>
                <w:szCs w:val="18"/>
                <w:lang w:eastAsia="en-US" w:bidi="ar-SA"/>
              </w:rPr>
              <w:t>Biuletynie Informacji Publicznej wymienionych urzędów,</w:t>
            </w:r>
            <w:r w:rsidRPr="00C472E1">
              <w:rPr>
                <w:rFonts w:ascii="Lato" w:eastAsiaTheme="minorHAnsi" w:hAnsi="Lato" w:cs="Times New Roman"/>
                <w:color w:val="auto"/>
                <w:sz w:val="18"/>
                <w:szCs w:val="18"/>
                <w:lang w:eastAsia="en-US" w:bidi="ar-SA"/>
              </w:rPr>
              <w:t xml:space="preserve"> </w:t>
            </w:r>
            <w:r w:rsidRPr="00C472E1">
              <w:rPr>
                <w:rFonts w:ascii="Lato" w:eastAsiaTheme="minorHAnsi" w:hAnsi="Lato" w:cs="Times New Roman"/>
                <w:color w:val="FF0000"/>
                <w:sz w:val="18"/>
                <w:szCs w:val="18"/>
                <w:lang w:eastAsia="en-US" w:bidi="ar-SA"/>
              </w:rPr>
              <w:t>oraz z wykorzystaniem Portali Informacji Przestrzennej i wszystkich dostępnych kanałów informacyjnych prowadzonych przez starostwa powiatowe i urzędy gminy</w:t>
            </w:r>
            <w:r w:rsidRPr="00C472E1">
              <w:rPr>
                <w:rFonts w:ascii="Lato" w:eastAsiaTheme="minorHAnsi" w:hAnsi="Lato" w:cs="Times New Roman"/>
                <w:color w:val="auto"/>
                <w:sz w:val="18"/>
                <w:szCs w:val="18"/>
                <w:lang w:eastAsia="en-US" w:bidi="ar-SA"/>
              </w:rPr>
              <w:t xml:space="preserve"> </w:t>
            </w:r>
            <w:r w:rsidRPr="00C472E1">
              <w:rPr>
                <w:rFonts w:ascii="Lato" w:eastAsiaTheme="minorHAnsi" w:hAnsi="Lato" w:cs="Times New Roman"/>
                <w:strike/>
                <w:color w:val="FF0000"/>
                <w:sz w:val="18"/>
                <w:szCs w:val="18"/>
                <w:lang w:eastAsia="en-US" w:bidi="ar-SA"/>
              </w:rPr>
              <w:t xml:space="preserve">oraz ogłoszenia jej w prasie o zasięgu </w:t>
            </w:r>
            <w:r w:rsidRPr="00C472E1">
              <w:rPr>
                <w:rFonts w:ascii="Lato" w:eastAsiaTheme="minorHAnsi" w:hAnsi="Lato" w:cs="Times New Roman"/>
                <w:strike/>
                <w:color w:val="FF0000"/>
                <w:sz w:val="18"/>
                <w:szCs w:val="18"/>
                <w:lang w:eastAsia="en-US" w:bidi="ar-SA"/>
              </w:rPr>
              <w:lastRenderedPageBreak/>
              <w:t>krajowym.</w:t>
            </w:r>
            <w:r w:rsidRPr="00C472E1">
              <w:rPr>
                <w:rFonts w:ascii="Lato" w:eastAsiaTheme="minorHAnsi" w:hAnsi="Lato" w:cs="Times New Roman"/>
                <w:color w:val="FF0000"/>
                <w:sz w:val="18"/>
                <w:szCs w:val="18"/>
                <w:lang w:eastAsia="en-US" w:bidi="ar-SA"/>
              </w:rPr>
              <w:t xml:space="preserve"> </w:t>
            </w:r>
          </w:p>
          <w:p w14:paraId="1A0212C3" w14:textId="77777777" w:rsidR="00311AEB" w:rsidRPr="00C472E1" w:rsidRDefault="00311AEB" w:rsidP="00BA5790">
            <w:pPr>
              <w:pStyle w:val="Inne0"/>
              <w:shd w:val="clear" w:color="auto" w:fill="auto"/>
              <w:spacing w:before="120" w:after="120"/>
              <w:ind w:left="140" w:right="272"/>
              <w:rPr>
                <w:rFonts w:ascii="Lato" w:eastAsia="Arial" w:hAnsi="Lato" w:cs="Arial"/>
                <w:sz w:val="18"/>
                <w:szCs w:val="18"/>
              </w:rPr>
            </w:pP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4E0CA220" w14:textId="296B8C20" w:rsidR="00311AEB" w:rsidRPr="00712F29" w:rsidRDefault="00311AEB" w:rsidP="00712F29">
            <w:pPr>
              <w:pStyle w:val="Inne0"/>
              <w:shd w:val="clear" w:color="auto" w:fill="auto"/>
              <w:spacing w:before="120" w:after="120"/>
              <w:ind w:left="139" w:right="132"/>
              <w:rPr>
                <w:rFonts w:ascii="Lato" w:eastAsia="Arial" w:hAnsi="Lato" w:cs="Arial"/>
                <w:sz w:val="18"/>
                <w:szCs w:val="18"/>
              </w:rPr>
            </w:pPr>
            <w:r>
              <w:rPr>
                <w:rFonts w:ascii="Lato" w:eastAsia="Arial" w:hAnsi="Lato" w:cs="Arial"/>
                <w:sz w:val="18"/>
                <w:szCs w:val="18"/>
              </w:rPr>
              <w:lastRenderedPageBreak/>
              <w:t>Uwaga została uwzględniona z modyfikacją</w:t>
            </w:r>
          </w:p>
        </w:tc>
      </w:tr>
      <w:tr w:rsidR="00311AEB" w:rsidRPr="00C472E1" w14:paraId="60FD1599" w14:textId="55B48CCD" w:rsidTr="001D2648">
        <w:tc>
          <w:tcPr>
            <w:tcW w:w="706" w:type="dxa"/>
            <w:tcBorders>
              <w:top w:val="single" w:sz="4" w:space="0" w:color="auto"/>
              <w:left w:val="single" w:sz="4" w:space="0" w:color="auto"/>
              <w:bottom w:val="single" w:sz="4" w:space="0" w:color="auto"/>
            </w:tcBorders>
            <w:shd w:val="clear" w:color="auto" w:fill="FFFFFF" w:themeFill="background1"/>
          </w:tcPr>
          <w:p w14:paraId="5AC3853B"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19DB03D9" w14:textId="6D2B8268" w:rsidR="00311AEB" w:rsidRPr="00C472E1" w:rsidRDefault="00311AEB" w:rsidP="008B2A77">
            <w:pPr>
              <w:pStyle w:val="Inne0"/>
              <w:shd w:val="clear" w:color="auto" w:fill="auto"/>
              <w:spacing w:before="120" w:after="120"/>
              <w:ind w:left="132" w:right="133"/>
              <w:rPr>
                <w:rFonts w:ascii="Lato" w:eastAsia="Arial" w:hAnsi="Lato" w:cs="Arial"/>
                <w:sz w:val="18"/>
                <w:szCs w:val="18"/>
              </w:rPr>
            </w:pPr>
            <w:r w:rsidRPr="00C472E1">
              <w:rPr>
                <w:rFonts w:ascii="Lato" w:eastAsia="Arial" w:hAnsi="Lato"/>
                <w:sz w:val="18"/>
                <w:szCs w:val="18"/>
              </w:rPr>
              <w:t>Łódzki Wojewódzki Inspektor Nadzoru 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3936C904" w14:textId="77777777" w:rsidR="00311AEB" w:rsidRPr="00C472E1" w:rsidRDefault="00311AEB" w:rsidP="008B2A77">
            <w:pPr>
              <w:spacing w:before="120" w:after="120"/>
              <w:ind w:left="132" w:right="125"/>
              <w:rPr>
                <w:rFonts w:ascii="Lato" w:eastAsia="Arial" w:hAnsi="Lato" w:cs="Times New Roman"/>
                <w:color w:val="000000" w:themeColor="text1"/>
                <w:sz w:val="18"/>
                <w:szCs w:val="18"/>
              </w:rPr>
            </w:pPr>
            <w:r w:rsidRPr="00C472E1">
              <w:rPr>
                <w:rFonts w:ascii="Lato" w:eastAsia="Arial" w:hAnsi="Lato" w:cs="Times New Roman"/>
                <w:color w:val="000000" w:themeColor="text1"/>
                <w:sz w:val="18"/>
                <w:szCs w:val="18"/>
              </w:rPr>
              <w:t>Tak skonstruowany przepis wyklucza przeprowadzenie modernizacji zgodnie z art. 24a ust. 2e.</w:t>
            </w:r>
          </w:p>
          <w:p w14:paraId="022F6664" w14:textId="77777777" w:rsidR="00311AEB" w:rsidRPr="00C472E1" w:rsidRDefault="00311AEB" w:rsidP="008B2A77">
            <w:pPr>
              <w:pStyle w:val="Inne0"/>
              <w:shd w:val="clear" w:color="auto" w:fill="auto"/>
              <w:spacing w:before="120" w:after="120"/>
              <w:ind w:left="132" w:right="125"/>
              <w:rPr>
                <w:rFonts w:ascii="Lato" w:eastAsia="Arial" w:hAnsi="Lato" w:cs="Arial"/>
                <w:sz w:val="18"/>
                <w:szCs w:val="18"/>
              </w:rPr>
            </w:pP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05CA7466" w14:textId="77777777" w:rsidR="00311AEB" w:rsidRPr="00C472E1" w:rsidRDefault="00311AEB" w:rsidP="008B2A77">
            <w:pPr>
              <w:shd w:val="clear" w:color="auto" w:fill="FFFFFF"/>
              <w:spacing w:before="120" w:after="120"/>
              <w:ind w:left="140" w:right="272"/>
              <w:rPr>
                <w:rFonts w:ascii="Lato" w:eastAsia="Arial" w:hAnsi="Lato" w:cs="Times New Roman"/>
                <w:bCs/>
                <w:color w:val="auto"/>
                <w:sz w:val="18"/>
                <w:szCs w:val="18"/>
              </w:rPr>
            </w:pPr>
            <w:r w:rsidRPr="00C472E1">
              <w:rPr>
                <w:rFonts w:ascii="Lato" w:eastAsia="Arial" w:hAnsi="Lato" w:cs="Times New Roman"/>
                <w:bCs/>
                <w:color w:val="auto"/>
                <w:sz w:val="18"/>
                <w:szCs w:val="18"/>
              </w:rPr>
              <w:t>Postuluję o wprowadzanie następujących zmian:</w:t>
            </w:r>
          </w:p>
          <w:p w14:paraId="42E02DA5" w14:textId="77777777" w:rsidR="00311AEB" w:rsidRPr="00C472E1" w:rsidRDefault="00311AEB" w:rsidP="008B2A77">
            <w:pPr>
              <w:widowControl/>
              <w:spacing w:before="120" w:after="120"/>
              <w:ind w:left="140" w:right="272"/>
              <w:rPr>
                <w:rFonts w:ascii="Lato" w:eastAsiaTheme="minorHAnsi" w:hAnsi="Lato" w:cs="Times New Roman"/>
                <w:color w:val="000000" w:themeColor="text1"/>
                <w:sz w:val="18"/>
                <w:szCs w:val="18"/>
                <w:lang w:eastAsia="en-US" w:bidi="ar-SA"/>
              </w:rPr>
            </w:pPr>
            <w:r w:rsidRPr="00C472E1">
              <w:rPr>
                <w:rFonts w:ascii="Lato" w:eastAsiaTheme="minorHAnsi" w:hAnsi="Lato" w:cs="Times New Roman"/>
                <w:color w:val="000000" w:themeColor="text1"/>
                <w:sz w:val="18"/>
                <w:szCs w:val="18"/>
                <w:lang w:eastAsia="en-US" w:bidi="ar-SA"/>
              </w:rPr>
              <w:t xml:space="preserve">Art. 24aa </w:t>
            </w:r>
          </w:p>
          <w:p w14:paraId="6F77B389" w14:textId="2D43DC73" w:rsidR="00311AEB" w:rsidRPr="00C472E1" w:rsidRDefault="00311AEB" w:rsidP="008B2A77">
            <w:pPr>
              <w:pStyle w:val="Inne0"/>
              <w:shd w:val="clear" w:color="auto" w:fill="auto"/>
              <w:spacing w:before="120" w:after="120"/>
              <w:ind w:left="140" w:right="272"/>
              <w:rPr>
                <w:rFonts w:ascii="Lato" w:eastAsia="Arial" w:hAnsi="Lato" w:cs="Arial"/>
                <w:sz w:val="18"/>
                <w:szCs w:val="18"/>
              </w:rPr>
            </w:pPr>
            <w:r w:rsidRPr="00C472E1">
              <w:rPr>
                <w:rFonts w:ascii="Lato" w:eastAsiaTheme="minorHAnsi" w:hAnsi="Lato"/>
                <w:color w:val="000000" w:themeColor="text1"/>
                <w:sz w:val="18"/>
                <w:szCs w:val="18"/>
                <w:lang w:eastAsia="en-US" w:bidi="ar-SA"/>
              </w:rPr>
              <w:t>3)</w:t>
            </w:r>
            <w:r w:rsidRPr="00C472E1">
              <w:rPr>
                <w:rFonts w:ascii="Lato" w:eastAsiaTheme="minorHAnsi" w:hAnsi="Lato"/>
                <w:color w:val="000000" w:themeColor="text1"/>
                <w:sz w:val="18"/>
                <w:szCs w:val="18"/>
                <w:lang w:eastAsia="en-US" w:bidi="ar-SA"/>
              </w:rPr>
              <w:tab/>
              <w:t xml:space="preserve">zlecić w trybie art. 22 ust. 4 wykonanie dokumentacji geodezyjnej stanowiącej podstawę aktualizacji bazy danych ewidencji gruntów i budynków albo przeprowadzić modernizację ewidencji gruntów i budynków, o której mowa w art. 24a </w:t>
            </w:r>
            <w:r w:rsidRPr="00C472E1">
              <w:rPr>
                <w:rFonts w:ascii="Lato" w:eastAsiaTheme="minorHAnsi" w:hAnsi="Lato"/>
                <w:strike/>
                <w:color w:val="FF0000"/>
                <w:sz w:val="18"/>
                <w:szCs w:val="18"/>
                <w:lang w:eastAsia="en-US" w:bidi="ar-SA"/>
              </w:rPr>
              <w:t>ust. 1</w:t>
            </w:r>
          </w:p>
        </w:tc>
        <w:tc>
          <w:tcPr>
            <w:tcW w:w="4724" w:type="dxa"/>
            <w:tcBorders>
              <w:top w:val="single" w:sz="4" w:space="0" w:color="auto"/>
              <w:left w:val="single" w:sz="4" w:space="0" w:color="auto"/>
              <w:bottom w:val="single" w:sz="4" w:space="0" w:color="auto"/>
              <w:right w:val="single" w:sz="4" w:space="0" w:color="auto"/>
            </w:tcBorders>
          </w:tcPr>
          <w:p w14:paraId="0A8A72E3" w14:textId="2152E567" w:rsidR="00311AEB" w:rsidRPr="00712F29" w:rsidRDefault="00311AEB" w:rsidP="00712F29">
            <w:pPr>
              <w:pStyle w:val="Inne0"/>
              <w:shd w:val="clear" w:color="auto" w:fill="auto"/>
              <w:spacing w:before="120" w:after="120"/>
              <w:ind w:left="139" w:right="132"/>
              <w:rPr>
                <w:rFonts w:ascii="Lato" w:eastAsia="Arial" w:hAnsi="Lato" w:cs="Arial"/>
                <w:sz w:val="18"/>
                <w:szCs w:val="18"/>
              </w:rPr>
            </w:pPr>
            <w:r w:rsidRPr="00684AB8">
              <w:rPr>
                <w:rFonts w:ascii="Lato" w:eastAsia="Arial" w:hAnsi="Lato" w:cs="Arial"/>
                <w:sz w:val="18"/>
                <w:szCs w:val="18"/>
              </w:rPr>
              <w:t>Uwaga bezprzedmiotowa w związku z odstąpieniem od wprowadzania przedmiotowej regulacji.</w:t>
            </w:r>
          </w:p>
        </w:tc>
      </w:tr>
      <w:tr w:rsidR="00311AEB" w:rsidRPr="00C472E1" w14:paraId="0F486819" w14:textId="7C661CD8" w:rsidTr="001D2648">
        <w:tc>
          <w:tcPr>
            <w:tcW w:w="706" w:type="dxa"/>
            <w:tcBorders>
              <w:top w:val="single" w:sz="4" w:space="0" w:color="auto"/>
              <w:left w:val="single" w:sz="4" w:space="0" w:color="auto"/>
              <w:bottom w:val="single" w:sz="4" w:space="0" w:color="auto"/>
            </w:tcBorders>
            <w:shd w:val="clear" w:color="auto" w:fill="FFFFFF" w:themeFill="background1"/>
          </w:tcPr>
          <w:p w14:paraId="68326D24"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7191E0C2" w14:textId="1F6CE286" w:rsidR="00311AEB" w:rsidRPr="00C472E1" w:rsidRDefault="00311AEB" w:rsidP="008B2A77">
            <w:pPr>
              <w:pStyle w:val="Inne0"/>
              <w:shd w:val="clear" w:color="auto" w:fill="auto"/>
              <w:spacing w:before="120" w:after="120"/>
              <w:ind w:left="132" w:right="133"/>
              <w:rPr>
                <w:rFonts w:ascii="Lato" w:eastAsia="Arial" w:hAnsi="Lato" w:cs="Arial"/>
                <w:sz w:val="18"/>
                <w:szCs w:val="18"/>
              </w:rPr>
            </w:pPr>
            <w:r w:rsidRPr="00C472E1">
              <w:rPr>
                <w:rFonts w:ascii="Lato" w:eastAsia="Arial" w:hAnsi="Lato"/>
                <w:sz w:val="18"/>
                <w:szCs w:val="18"/>
              </w:rPr>
              <w:t>Łódzki Wojewódzki Inspektor Nadzoru 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2F3AF1BE" w14:textId="77777777" w:rsidR="00311AEB" w:rsidRPr="00C472E1" w:rsidRDefault="00311AEB" w:rsidP="008B2A77">
            <w:pPr>
              <w:spacing w:before="120" w:after="120"/>
              <w:ind w:left="132" w:right="125"/>
              <w:rPr>
                <w:rFonts w:ascii="Lato" w:eastAsia="Arial" w:hAnsi="Lato" w:cs="Times New Roman"/>
                <w:color w:val="000000" w:themeColor="text1"/>
                <w:sz w:val="18"/>
                <w:szCs w:val="18"/>
              </w:rPr>
            </w:pPr>
            <w:r w:rsidRPr="00C472E1">
              <w:rPr>
                <w:rFonts w:ascii="Lato" w:eastAsia="Arial" w:hAnsi="Lato" w:cs="Times New Roman"/>
                <w:color w:val="000000" w:themeColor="text1"/>
                <w:sz w:val="18"/>
                <w:szCs w:val="18"/>
              </w:rPr>
              <w:t>Proponowana zmiana ma na celu usunięcie wątpliwości jakiego oznaczenia gruntów rolnych dotyczy</w:t>
            </w:r>
          </w:p>
          <w:p w14:paraId="046854C9" w14:textId="77777777" w:rsidR="00311AEB" w:rsidRPr="00C472E1" w:rsidRDefault="00311AEB" w:rsidP="008B2A77">
            <w:pPr>
              <w:pStyle w:val="Inne0"/>
              <w:shd w:val="clear" w:color="auto" w:fill="auto"/>
              <w:spacing w:before="120" w:after="120"/>
              <w:ind w:left="132" w:right="125"/>
              <w:rPr>
                <w:rFonts w:ascii="Lato" w:eastAsia="Arial" w:hAnsi="Lato" w:cs="Arial"/>
                <w:sz w:val="18"/>
                <w:szCs w:val="18"/>
              </w:rPr>
            </w:pP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0358CF4F" w14:textId="77777777" w:rsidR="00311AEB" w:rsidRPr="00C472E1" w:rsidRDefault="00311AEB" w:rsidP="5F19E6D6">
            <w:pPr>
              <w:shd w:val="clear" w:color="auto" w:fill="FFFFFF" w:themeFill="background1"/>
              <w:spacing w:before="120" w:after="120"/>
              <w:ind w:left="140" w:right="272"/>
              <w:rPr>
                <w:rFonts w:ascii="Lato" w:eastAsia="Arial" w:hAnsi="Lato" w:cs="Times New Roman"/>
                <w:color w:val="auto"/>
                <w:sz w:val="18"/>
                <w:szCs w:val="18"/>
              </w:rPr>
            </w:pPr>
            <w:r w:rsidRPr="00C472E1">
              <w:rPr>
                <w:rFonts w:ascii="Lato" w:eastAsia="Arial" w:hAnsi="Lato" w:cs="Times New Roman"/>
                <w:color w:val="auto"/>
                <w:sz w:val="18"/>
                <w:szCs w:val="18"/>
              </w:rPr>
              <w:t>Postuluję o wprowadzanie następujących zmian:</w:t>
            </w:r>
          </w:p>
          <w:p w14:paraId="0115AF8B" w14:textId="2C6D5A40" w:rsidR="00311AEB" w:rsidRPr="00C472E1" w:rsidRDefault="00311AEB" w:rsidP="008B2A77">
            <w:pPr>
              <w:widowControl/>
              <w:spacing w:before="120" w:after="120"/>
              <w:ind w:left="140" w:right="272"/>
              <w:rPr>
                <w:rFonts w:ascii="Lato" w:hAnsi="Lato" w:cs="Times New Roman"/>
                <w:color w:val="000000" w:themeColor="text1"/>
                <w:sz w:val="18"/>
                <w:szCs w:val="18"/>
                <w:lang w:val="en-US"/>
              </w:rPr>
            </w:pPr>
            <w:r w:rsidRPr="00C472E1">
              <w:rPr>
                <w:rFonts w:ascii="Lato" w:hAnsi="Lato" w:cs="Times New Roman"/>
                <w:b/>
                <w:bCs/>
                <w:color w:val="000000" w:themeColor="text1"/>
                <w:sz w:val="18"/>
                <w:szCs w:val="18"/>
                <w:lang w:val="en-US"/>
              </w:rPr>
              <w:t>Art. 26b</w:t>
            </w:r>
            <w:r w:rsidRPr="00C472E1">
              <w:rPr>
                <w:rFonts w:ascii="Lato" w:hAnsi="Lato" w:cs="Times New Roman"/>
                <w:color w:val="000000" w:themeColor="text1"/>
                <w:sz w:val="18"/>
                <w:szCs w:val="18"/>
                <w:lang w:val="en-US"/>
              </w:rPr>
              <w:t xml:space="preserve"> ust. 1 pkt 1 lit. f  </w:t>
            </w:r>
          </w:p>
          <w:p w14:paraId="3189627C" w14:textId="37FC108F" w:rsidR="00311AEB" w:rsidRPr="00C472E1" w:rsidRDefault="00311AEB" w:rsidP="008B2A77">
            <w:pPr>
              <w:pStyle w:val="Inne0"/>
              <w:shd w:val="clear" w:color="auto" w:fill="auto"/>
              <w:spacing w:before="120" w:after="120"/>
              <w:ind w:left="140" w:right="272"/>
              <w:rPr>
                <w:rFonts w:ascii="Lato" w:eastAsia="Arial" w:hAnsi="Lato" w:cs="Arial"/>
                <w:sz w:val="18"/>
                <w:szCs w:val="18"/>
              </w:rPr>
            </w:pPr>
            <w:r w:rsidRPr="00C472E1">
              <w:rPr>
                <w:rFonts w:ascii="Lato" w:hAnsi="Lato"/>
                <w:color w:val="000000" w:themeColor="text1"/>
                <w:sz w:val="18"/>
                <w:szCs w:val="18"/>
              </w:rPr>
              <w:t xml:space="preserve">f) w przypadku stwierdzenia, na podstawie analizy materiałów państwowego zasobu geodezyjnego i kartograficznego, błędnego lub nieaktualnego oznaczenia </w:t>
            </w:r>
            <w:r w:rsidRPr="00C472E1">
              <w:rPr>
                <w:rFonts w:ascii="Lato" w:hAnsi="Lato"/>
                <w:color w:val="FF0000"/>
                <w:sz w:val="18"/>
                <w:szCs w:val="18"/>
              </w:rPr>
              <w:t>konturów klasyfikacyjnych lub klas</w:t>
            </w:r>
            <w:r w:rsidRPr="00C472E1">
              <w:rPr>
                <w:rFonts w:ascii="Lato" w:hAnsi="Lato"/>
                <w:color w:val="4472C4" w:themeColor="accent1"/>
                <w:sz w:val="18"/>
                <w:szCs w:val="18"/>
              </w:rPr>
              <w:t xml:space="preserve"> </w:t>
            </w:r>
            <w:r w:rsidRPr="00C472E1">
              <w:rPr>
                <w:rFonts w:ascii="Lato" w:hAnsi="Lato"/>
                <w:color w:val="000000" w:themeColor="text1"/>
                <w:sz w:val="18"/>
                <w:szCs w:val="18"/>
              </w:rPr>
              <w:t>gruntów rolnych w ewidencji gruntów i budynków.</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746D7504" w14:textId="43390B61" w:rsidR="00311AEB" w:rsidRPr="00712F29" w:rsidRDefault="00311AEB" w:rsidP="00712F29">
            <w:pPr>
              <w:pStyle w:val="Inne0"/>
              <w:shd w:val="clear" w:color="auto" w:fill="auto"/>
              <w:spacing w:before="120" w:after="120"/>
              <w:ind w:left="139" w:right="132"/>
              <w:rPr>
                <w:rFonts w:ascii="Lato" w:eastAsia="Arial" w:hAnsi="Lato" w:cs="Arial"/>
                <w:sz w:val="18"/>
                <w:szCs w:val="18"/>
              </w:rPr>
            </w:pPr>
            <w:r>
              <w:rPr>
                <w:rFonts w:ascii="Lato" w:eastAsia="Arial" w:hAnsi="Lato" w:cs="Arial"/>
                <w:sz w:val="18"/>
                <w:szCs w:val="18"/>
              </w:rPr>
              <w:t xml:space="preserve">W wyniku innych zgłoszonych uwag do projektu ustawy przepis został usunięty. </w:t>
            </w:r>
          </w:p>
        </w:tc>
      </w:tr>
      <w:tr w:rsidR="00311AEB" w:rsidRPr="00C472E1" w14:paraId="5A489EBE" w14:textId="262EFFAF" w:rsidTr="001D2648">
        <w:tc>
          <w:tcPr>
            <w:tcW w:w="706" w:type="dxa"/>
            <w:tcBorders>
              <w:top w:val="single" w:sz="4" w:space="0" w:color="auto"/>
              <w:left w:val="single" w:sz="4" w:space="0" w:color="auto"/>
              <w:bottom w:val="single" w:sz="4" w:space="0" w:color="auto"/>
            </w:tcBorders>
            <w:shd w:val="clear" w:color="auto" w:fill="FFFFFF" w:themeFill="background1"/>
          </w:tcPr>
          <w:p w14:paraId="67CE4499"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6F2A804A" w14:textId="5C14061B" w:rsidR="00311AEB" w:rsidRPr="00C472E1" w:rsidRDefault="00311AEB" w:rsidP="008B2A77">
            <w:pPr>
              <w:pStyle w:val="Inne0"/>
              <w:shd w:val="clear" w:color="auto" w:fill="auto"/>
              <w:spacing w:before="120" w:after="120"/>
              <w:ind w:left="132" w:right="133"/>
              <w:rPr>
                <w:rFonts w:ascii="Lato" w:eastAsia="Arial" w:hAnsi="Lato" w:cs="Arial"/>
                <w:sz w:val="18"/>
                <w:szCs w:val="18"/>
              </w:rPr>
            </w:pPr>
            <w:r w:rsidRPr="00C472E1">
              <w:rPr>
                <w:rFonts w:ascii="Lato" w:eastAsia="Arial" w:hAnsi="Lato"/>
                <w:sz w:val="18"/>
                <w:szCs w:val="18"/>
              </w:rPr>
              <w:t>Łódzki Wojewódzki Inspektor Nadzoru 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073B1C0B" w14:textId="77777777" w:rsidR="00311AEB" w:rsidRPr="00C472E1" w:rsidRDefault="00311AEB" w:rsidP="008B2A77">
            <w:pPr>
              <w:spacing w:before="120" w:after="120"/>
              <w:ind w:left="132" w:right="125"/>
              <w:rPr>
                <w:rFonts w:ascii="Lato" w:eastAsia="Arial" w:hAnsi="Lato" w:cs="Times New Roman"/>
                <w:color w:val="000000" w:themeColor="text1"/>
                <w:sz w:val="18"/>
                <w:szCs w:val="18"/>
              </w:rPr>
            </w:pPr>
            <w:r w:rsidRPr="00C472E1">
              <w:rPr>
                <w:rFonts w:ascii="Lato" w:eastAsia="Arial" w:hAnsi="Lato" w:cs="Times New Roman"/>
                <w:color w:val="000000" w:themeColor="text1"/>
                <w:sz w:val="18"/>
                <w:szCs w:val="18"/>
              </w:rPr>
              <w:t xml:space="preserve">Proponowana zmiana poprzez usunięcie podpunktów a, b, c jest spowodowana tym, że nieuzasadnionym jest ograniczenie właścicielom nieruchomości możliwości złożenia wniosku o wszczęcie postępowania w sprawie ustalenia gleboznawczej klasyfikacji gruntów z innych powodów. Czym innym będzie wydanie decyzji o </w:t>
            </w:r>
            <w:r w:rsidRPr="00C472E1">
              <w:rPr>
                <w:rFonts w:ascii="Lato" w:eastAsia="Arial" w:hAnsi="Lato" w:cs="Times New Roman"/>
                <w:color w:val="000000" w:themeColor="text1"/>
                <w:sz w:val="18"/>
                <w:szCs w:val="18"/>
              </w:rPr>
              <w:lastRenderedPageBreak/>
              <w:t>odmowie ustalenia gleboznawczej klasyfikacji, a czym innym jest wydanie decyzji o odmowie wszczęcia postępowania w tej sprawie.</w:t>
            </w:r>
          </w:p>
          <w:p w14:paraId="01AF8A7F" w14:textId="77777777" w:rsidR="00311AEB" w:rsidRPr="00C472E1" w:rsidRDefault="00311AEB" w:rsidP="008B2A77">
            <w:pPr>
              <w:spacing w:before="120" w:after="120"/>
              <w:ind w:left="132" w:right="125"/>
              <w:rPr>
                <w:rFonts w:ascii="Lato" w:eastAsia="Arial" w:hAnsi="Lato" w:cs="Times New Roman"/>
                <w:color w:val="000000" w:themeColor="text1"/>
                <w:sz w:val="18"/>
                <w:szCs w:val="18"/>
              </w:rPr>
            </w:pPr>
            <w:r w:rsidRPr="00C472E1">
              <w:rPr>
                <w:rFonts w:ascii="Lato" w:eastAsia="Arial" w:hAnsi="Lato" w:cs="Times New Roman"/>
                <w:color w:val="000000" w:themeColor="text1"/>
                <w:sz w:val="18"/>
                <w:szCs w:val="18"/>
              </w:rPr>
              <w:t>Odmowa wszczęcia postępowania może nastąpić na podstawie art. 61a k.p.a natomiast niespełnienie przesłanek wymienionych w a, b, c to podstawa do odmowy ustalenia gleboznawczej klasyfikacji. Natomiast, czy zaszły przesłanki a, b, c można stwierdzić dopiero w toku postępowania.</w:t>
            </w:r>
          </w:p>
          <w:p w14:paraId="4660DBF7" w14:textId="77777777" w:rsidR="00311AEB" w:rsidRPr="00C472E1" w:rsidRDefault="00311AEB" w:rsidP="008B2A77">
            <w:pPr>
              <w:spacing w:before="120" w:after="120"/>
              <w:ind w:left="132" w:right="125"/>
              <w:rPr>
                <w:rFonts w:ascii="Lato" w:eastAsia="Arial" w:hAnsi="Lato" w:cs="Times New Roman"/>
                <w:color w:val="000000" w:themeColor="text1"/>
                <w:sz w:val="18"/>
                <w:szCs w:val="18"/>
              </w:rPr>
            </w:pPr>
            <w:r w:rsidRPr="00C472E1">
              <w:rPr>
                <w:rFonts w:ascii="Lato" w:eastAsia="Arial" w:hAnsi="Lato" w:cs="Times New Roman"/>
                <w:color w:val="000000" w:themeColor="text1"/>
                <w:sz w:val="18"/>
                <w:szCs w:val="18"/>
              </w:rPr>
              <w:t>Bez przeprowadzenia postępowania, nie jest możliwe stwierdzić, czy zachodzą przesłanki do wszczęcia postępowania na wniosek.</w:t>
            </w:r>
          </w:p>
          <w:p w14:paraId="0CE3648F" w14:textId="77777777" w:rsidR="00311AEB" w:rsidRPr="00C472E1" w:rsidRDefault="00311AEB" w:rsidP="008B2A77">
            <w:pPr>
              <w:spacing w:before="120" w:after="120"/>
              <w:ind w:left="132" w:right="125"/>
              <w:rPr>
                <w:rFonts w:ascii="Lato" w:eastAsia="Arial" w:hAnsi="Lato" w:cs="Times New Roman"/>
                <w:color w:val="000000" w:themeColor="text1"/>
                <w:sz w:val="18"/>
                <w:szCs w:val="18"/>
              </w:rPr>
            </w:pPr>
          </w:p>
          <w:p w14:paraId="4C888780" w14:textId="77777777" w:rsidR="00311AEB" w:rsidRPr="00C472E1" w:rsidRDefault="00311AEB" w:rsidP="008B2A77">
            <w:pPr>
              <w:pStyle w:val="Inne0"/>
              <w:shd w:val="clear" w:color="auto" w:fill="auto"/>
              <w:spacing w:before="120" w:after="120"/>
              <w:ind w:left="132" w:right="125"/>
              <w:rPr>
                <w:rFonts w:ascii="Lato" w:eastAsia="Arial" w:hAnsi="Lato" w:cs="Arial"/>
                <w:sz w:val="18"/>
                <w:szCs w:val="18"/>
              </w:rPr>
            </w:pP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0A95738E" w14:textId="77777777" w:rsidR="00311AEB" w:rsidRPr="00C472E1" w:rsidRDefault="00311AEB" w:rsidP="008B2A77">
            <w:pPr>
              <w:shd w:val="clear" w:color="auto" w:fill="FFFFFF"/>
              <w:spacing w:before="120" w:after="120"/>
              <w:ind w:left="140" w:right="272"/>
              <w:rPr>
                <w:rFonts w:ascii="Lato" w:eastAsia="Arial" w:hAnsi="Lato" w:cs="Times New Roman"/>
                <w:bCs/>
                <w:color w:val="auto"/>
                <w:sz w:val="18"/>
                <w:szCs w:val="18"/>
              </w:rPr>
            </w:pPr>
            <w:r w:rsidRPr="00C472E1">
              <w:rPr>
                <w:rFonts w:ascii="Lato" w:eastAsia="Arial" w:hAnsi="Lato" w:cs="Times New Roman"/>
                <w:bCs/>
                <w:color w:val="auto"/>
                <w:sz w:val="18"/>
                <w:szCs w:val="18"/>
              </w:rPr>
              <w:lastRenderedPageBreak/>
              <w:t>Postuluję o wprowadzanie następujących zmian:</w:t>
            </w:r>
          </w:p>
          <w:p w14:paraId="227ECB81" w14:textId="77777777" w:rsidR="00311AEB" w:rsidRPr="00C472E1" w:rsidRDefault="00311AEB" w:rsidP="008B2A77">
            <w:pPr>
              <w:widowControl/>
              <w:spacing w:before="120" w:after="120"/>
              <w:ind w:left="140" w:right="272"/>
              <w:rPr>
                <w:rFonts w:ascii="Lato" w:eastAsiaTheme="minorHAnsi" w:hAnsi="Lato" w:cs="Times New Roman"/>
                <w:strike/>
                <w:color w:val="FF0000"/>
                <w:sz w:val="18"/>
                <w:szCs w:val="18"/>
                <w:lang w:eastAsia="en-US" w:bidi="ar-SA"/>
              </w:rPr>
            </w:pPr>
            <w:r w:rsidRPr="00C472E1">
              <w:rPr>
                <w:rFonts w:ascii="Lato" w:eastAsiaTheme="minorHAnsi" w:hAnsi="Lato" w:cs="Times New Roman"/>
                <w:b/>
                <w:color w:val="000000" w:themeColor="text1"/>
                <w:sz w:val="18"/>
                <w:szCs w:val="18"/>
                <w:lang w:eastAsia="en-US" w:bidi="ar-SA"/>
              </w:rPr>
              <w:t>Art. 26b</w:t>
            </w:r>
            <w:r w:rsidRPr="00C472E1">
              <w:rPr>
                <w:rFonts w:ascii="Lato" w:eastAsiaTheme="minorHAnsi" w:hAnsi="Lato" w:cs="Times New Roman"/>
                <w:color w:val="000000" w:themeColor="text1"/>
                <w:sz w:val="18"/>
                <w:szCs w:val="18"/>
                <w:lang w:eastAsia="en-US" w:bidi="ar-SA"/>
              </w:rPr>
              <w:t xml:space="preserve"> 2)</w:t>
            </w:r>
            <w:r w:rsidRPr="00C472E1">
              <w:rPr>
                <w:rFonts w:ascii="Lato" w:eastAsiaTheme="minorHAnsi" w:hAnsi="Lato" w:cs="Times New Roman"/>
                <w:color w:val="000000" w:themeColor="text1"/>
                <w:sz w:val="18"/>
                <w:szCs w:val="18"/>
                <w:lang w:eastAsia="en-US" w:bidi="ar-SA"/>
              </w:rPr>
              <w:tab/>
              <w:t>na wniosek podmiotów, o których mowa w art. 20 ust. 2 pkt 1</w:t>
            </w:r>
            <w:r w:rsidRPr="00C472E1">
              <w:rPr>
                <w:rFonts w:ascii="Lato" w:eastAsiaTheme="minorHAnsi" w:hAnsi="Lato" w:cs="Times New Roman"/>
                <w:color w:val="4472C4" w:themeColor="accent1"/>
                <w:sz w:val="18"/>
                <w:szCs w:val="18"/>
                <w:lang w:eastAsia="en-US" w:bidi="ar-SA"/>
              </w:rPr>
              <w:t xml:space="preserve">, </w:t>
            </w:r>
            <w:r w:rsidRPr="00C472E1">
              <w:rPr>
                <w:rFonts w:ascii="Lato" w:eastAsiaTheme="minorHAnsi" w:hAnsi="Lato" w:cs="Times New Roman"/>
                <w:strike/>
                <w:color w:val="FF0000"/>
                <w:sz w:val="18"/>
                <w:szCs w:val="18"/>
                <w:lang w:eastAsia="en-US" w:bidi="ar-SA"/>
              </w:rPr>
              <w:t>w przypadku:</w:t>
            </w:r>
          </w:p>
          <w:p w14:paraId="7551E130" w14:textId="77777777" w:rsidR="00311AEB" w:rsidRPr="00C472E1" w:rsidRDefault="00311AEB" w:rsidP="008B2A77">
            <w:pPr>
              <w:widowControl/>
              <w:spacing w:before="120" w:after="120"/>
              <w:ind w:left="140" w:right="272" w:hanging="283"/>
              <w:rPr>
                <w:rFonts w:ascii="Lato" w:eastAsiaTheme="minorHAnsi" w:hAnsi="Lato" w:cs="Times New Roman"/>
                <w:strike/>
                <w:color w:val="FF0000"/>
                <w:sz w:val="18"/>
                <w:szCs w:val="18"/>
                <w:lang w:eastAsia="en-US" w:bidi="ar-SA"/>
              </w:rPr>
            </w:pPr>
            <w:r w:rsidRPr="00C472E1">
              <w:rPr>
                <w:rFonts w:ascii="Lato" w:eastAsiaTheme="minorHAnsi" w:hAnsi="Lato" w:cs="Times New Roman"/>
                <w:strike/>
                <w:color w:val="FF0000"/>
                <w:sz w:val="18"/>
                <w:szCs w:val="18"/>
                <w:lang w:eastAsia="en-US" w:bidi="ar-SA"/>
              </w:rPr>
              <w:lastRenderedPageBreak/>
              <w:t>a)</w:t>
            </w:r>
            <w:r w:rsidRPr="00C472E1">
              <w:rPr>
                <w:rFonts w:ascii="Lato" w:eastAsiaTheme="minorHAnsi" w:hAnsi="Lato" w:cs="Times New Roman"/>
                <w:strike/>
                <w:color w:val="FF0000"/>
                <w:sz w:val="18"/>
                <w:szCs w:val="18"/>
                <w:lang w:eastAsia="en-US" w:bidi="ar-SA"/>
              </w:rPr>
              <w:tab/>
              <w:t>trwałej zmiany sposobu użytkowania gruntów wymagających przeprowadzenia gleboznawczej klasyfikacji gruntów,</w:t>
            </w:r>
          </w:p>
          <w:p w14:paraId="6138D9A8" w14:textId="77777777" w:rsidR="00311AEB" w:rsidRPr="00C472E1" w:rsidRDefault="00311AEB" w:rsidP="008B2A77">
            <w:pPr>
              <w:widowControl/>
              <w:spacing w:before="120" w:after="120"/>
              <w:ind w:left="140" w:right="272" w:hanging="283"/>
              <w:rPr>
                <w:rFonts w:ascii="Lato" w:eastAsiaTheme="minorHAnsi" w:hAnsi="Lato" w:cs="Times New Roman"/>
                <w:strike/>
                <w:color w:val="FF0000"/>
                <w:sz w:val="18"/>
                <w:szCs w:val="18"/>
                <w:lang w:eastAsia="en-US" w:bidi="ar-SA"/>
              </w:rPr>
            </w:pPr>
            <w:r w:rsidRPr="00C472E1">
              <w:rPr>
                <w:rFonts w:ascii="Lato" w:eastAsiaTheme="minorHAnsi" w:hAnsi="Lato" w:cs="Times New Roman"/>
                <w:strike/>
                <w:color w:val="FF0000"/>
                <w:sz w:val="18"/>
                <w:szCs w:val="18"/>
                <w:lang w:eastAsia="en-US" w:bidi="ar-SA"/>
              </w:rPr>
              <w:t>b)</w:t>
            </w:r>
            <w:r w:rsidRPr="00C472E1">
              <w:rPr>
                <w:rFonts w:ascii="Lato" w:eastAsiaTheme="minorHAnsi" w:hAnsi="Lato" w:cs="Times New Roman"/>
                <w:strike/>
                <w:color w:val="FF0000"/>
                <w:sz w:val="18"/>
                <w:szCs w:val="18"/>
                <w:lang w:eastAsia="en-US" w:bidi="ar-SA"/>
              </w:rPr>
              <w:tab/>
              <w:t>zaistnienia nieodwracalnych i trwałych zmian w profilu glebowym niebędących wynikiem działań człowieka, a powodujących zmianę przydatności produkcyjnej gleby,</w:t>
            </w:r>
          </w:p>
          <w:p w14:paraId="5D02FF89" w14:textId="77777777" w:rsidR="00311AEB" w:rsidRPr="00C472E1" w:rsidRDefault="00311AEB" w:rsidP="008B2A77">
            <w:pPr>
              <w:widowControl/>
              <w:spacing w:before="120" w:after="120"/>
              <w:ind w:left="140" w:right="272" w:hanging="283"/>
              <w:rPr>
                <w:rFonts w:ascii="Lato" w:eastAsiaTheme="minorHAnsi" w:hAnsi="Lato" w:cs="Times New Roman"/>
                <w:strike/>
                <w:color w:val="FF0000"/>
                <w:sz w:val="18"/>
                <w:szCs w:val="18"/>
                <w:lang w:eastAsia="en-US" w:bidi="ar-SA"/>
              </w:rPr>
            </w:pPr>
            <w:r w:rsidRPr="00C472E1">
              <w:rPr>
                <w:rFonts w:ascii="Lato" w:eastAsiaTheme="minorHAnsi" w:hAnsi="Lato" w:cs="Times New Roman"/>
                <w:strike/>
                <w:color w:val="FF0000"/>
                <w:sz w:val="18"/>
                <w:szCs w:val="18"/>
                <w:lang w:eastAsia="en-US" w:bidi="ar-SA"/>
              </w:rPr>
              <w:t>c)</w:t>
            </w:r>
            <w:r w:rsidRPr="00C472E1">
              <w:rPr>
                <w:rFonts w:ascii="Lato" w:eastAsiaTheme="minorHAnsi" w:hAnsi="Lato" w:cs="Times New Roman"/>
                <w:strike/>
                <w:color w:val="FF0000"/>
                <w:sz w:val="18"/>
                <w:szCs w:val="18"/>
                <w:lang w:eastAsia="en-US" w:bidi="ar-SA"/>
              </w:rPr>
              <w:tab/>
              <w:t>wykonania rekultywacji na cele rolnicze gruntów zdegradowanych albo zdewastowanych po wydaniu ostatecznej decyzji o uznaniu rekultywacji gruntów za zakończoną zgodnie z przepisami ustawy z dnia 3 lutego 1995 r. o ochronie gruntów rolnych i leśnych.</w:t>
            </w:r>
          </w:p>
          <w:p w14:paraId="2CC313A4" w14:textId="57120E20" w:rsidR="00311AEB" w:rsidRPr="00C472E1" w:rsidRDefault="00311AEB" w:rsidP="008B2A77">
            <w:pPr>
              <w:pStyle w:val="Inne0"/>
              <w:shd w:val="clear" w:color="auto" w:fill="auto"/>
              <w:spacing w:before="120" w:after="120"/>
              <w:ind w:left="140" w:right="272"/>
              <w:rPr>
                <w:rFonts w:ascii="Lato" w:eastAsia="Arial" w:hAnsi="Lato" w:cs="Arial"/>
                <w:sz w:val="18"/>
                <w:szCs w:val="18"/>
              </w:rPr>
            </w:pPr>
            <w:r w:rsidRPr="00C472E1">
              <w:rPr>
                <w:rFonts w:ascii="Lato" w:eastAsiaTheme="minorHAnsi" w:hAnsi="Lato"/>
                <w:color w:val="000000" w:themeColor="text1"/>
                <w:sz w:val="18"/>
                <w:szCs w:val="18"/>
                <w:lang w:eastAsia="en-US" w:bidi="ar-SA"/>
              </w:rPr>
              <w:t>2. Odmowa wszczęcia postępowania administracyjnego w sprawie ustalenia gleboznawczej klasyfikacji gruntów następuje w drodze decyzji administracyjnej</w:t>
            </w:r>
            <w:r w:rsidRPr="00C472E1">
              <w:rPr>
                <w:rFonts w:ascii="Lato" w:eastAsiaTheme="minorHAnsi" w:hAnsi="Lato"/>
                <w:color w:val="4472C4" w:themeColor="accent1"/>
                <w:sz w:val="18"/>
                <w:szCs w:val="18"/>
                <w:lang w:eastAsia="en-US" w:bidi="ar-SA"/>
              </w:rPr>
              <w:t xml:space="preserve">, </w:t>
            </w:r>
            <w:r w:rsidRPr="00C472E1">
              <w:rPr>
                <w:rFonts w:ascii="Lato" w:eastAsiaTheme="minorHAnsi" w:hAnsi="Lato"/>
                <w:strike/>
                <w:color w:val="FF0000"/>
                <w:sz w:val="18"/>
                <w:szCs w:val="18"/>
                <w:lang w:eastAsia="en-US" w:bidi="ar-SA"/>
              </w:rPr>
              <w:t>po stwierdzeniu braku zaistnienia przesłanek, o których mowa w ust. 1 pkt 2, oraz</w:t>
            </w:r>
            <w:r w:rsidRPr="00C472E1">
              <w:rPr>
                <w:rFonts w:ascii="Lato" w:eastAsiaTheme="minorHAnsi" w:hAnsi="Lato"/>
                <w:color w:val="4472C4" w:themeColor="accent1"/>
                <w:sz w:val="18"/>
                <w:szCs w:val="18"/>
                <w:lang w:eastAsia="en-US" w:bidi="ar-SA"/>
              </w:rPr>
              <w:t xml:space="preserve"> </w:t>
            </w:r>
            <w:r w:rsidRPr="00C472E1">
              <w:rPr>
                <w:rFonts w:ascii="Lato" w:eastAsiaTheme="minorHAnsi" w:hAnsi="Lato"/>
                <w:color w:val="000000" w:themeColor="text1"/>
                <w:sz w:val="18"/>
                <w:szCs w:val="18"/>
                <w:lang w:eastAsia="en-US" w:bidi="ar-SA"/>
              </w:rPr>
              <w:t>w przypadkach określonych w art. 61a § 1 Kodeksu postępowania administracyjnego</w:t>
            </w:r>
            <w:r w:rsidRPr="00C472E1">
              <w:rPr>
                <w:rFonts w:ascii="Lato" w:eastAsiaTheme="minorHAnsi" w:hAnsi="Lato"/>
                <w:color w:val="4472C4" w:themeColor="accent1"/>
                <w:sz w:val="18"/>
                <w:szCs w:val="18"/>
                <w:lang w:eastAsia="en-US" w:bidi="ar-SA"/>
              </w:rPr>
              <w:t>.</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1348C64F" w14:textId="35D00B60" w:rsidR="00311AEB" w:rsidRDefault="00311AEB" w:rsidP="00712F29">
            <w:pPr>
              <w:pStyle w:val="Inne0"/>
              <w:shd w:val="clear" w:color="auto" w:fill="auto"/>
              <w:spacing w:before="120" w:after="120"/>
              <w:ind w:left="139" w:right="132"/>
              <w:rPr>
                <w:rFonts w:ascii="Lato" w:eastAsia="Arial" w:hAnsi="Lato" w:cs="Arial"/>
                <w:sz w:val="18"/>
                <w:szCs w:val="18"/>
              </w:rPr>
            </w:pPr>
            <w:r>
              <w:rPr>
                <w:rFonts w:ascii="Lato" w:eastAsia="Arial" w:hAnsi="Lato" w:cs="Arial"/>
                <w:sz w:val="18"/>
                <w:szCs w:val="18"/>
              </w:rPr>
              <w:lastRenderedPageBreak/>
              <w:t>Uwaga została uwzględniona w części dotyczącej odmowy</w:t>
            </w:r>
            <w:r>
              <w:t xml:space="preserve"> </w:t>
            </w:r>
            <w:r w:rsidRPr="009B15CE">
              <w:rPr>
                <w:rFonts w:ascii="Lato" w:eastAsia="Arial" w:hAnsi="Lato" w:cs="Arial"/>
                <w:sz w:val="18"/>
                <w:szCs w:val="18"/>
              </w:rPr>
              <w:t>wszczęcia postępowania</w:t>
            </w:r>
            <w:r>
              <w:rPr>
                <w:rFonts w:ascii="Lato" w:eastAsia="Arial" w:hAnsi="Lato" w:cs="Arial"/>
                <w:sz w:val="18"/>
                <w:szCs w:val="18"/>
              </w:rPr>
              <w:t>. W pozostałym zakresie uwaga nie została uwzględniona.</w:t>
            </w:r>
          </w:p>
          <w:p w14:paraId="74139F55" w14:textId="09513593" w:rsidR="00311AEB" w:rsidRPr="00712F29" w:rsidRDefault="00311AEB" w:rsidP="009B15CE">
            <w:pPr>
              <w:pStyle w:val="Inne0"/>
              <w:spacing w:before="120" w:after="120"/>
              <w:ind w:left="139" w:right="132"/>
              <w:rPr>
                <w:rFonts w:ascii="Lato" w:eastAsia="Arial" w:hAnsi="Lato" w:cs="Arial"/>
                <w:sz w:val="18"/>
                <w:szCs w:val="18"/>
              </w:rPr>
            </w:pPr>
            <w:r>
              <w:rPr>
                <w:rFonts w:ascii="Lato" w:eastAsia="Arial" w:hAnsi="Lato" w:cs="Arial"/>
                <w:sz w:val="18"/>
                <w:szCs w:val="18"/>
              </w:rPr>
              <w:t>Projektowane przepisy mają na celu ochronę gruntów rolnych i leśnych</w:t>
            </w:r>
            <w:r>
              <w:t xml:space="preserve"> </w:t>
            </w:r>
            <w:r w:rsidRPr="009B15CE">
              <w:rPr>
                <w:rFonts w:ascii="Lato" w:eastAsia="Arial" w:hAnsi="Lato" w:cs="Arial"/>
                <w:sz w:val="18"/>
                <w:szCs w:val="18"/>
              </w:rPr>
              <w:t xml:space="preserve">przed nieuzasadnionym zainwestowaniem, a tym samym przed niekontrolowaną </w:t>
            </w:r>
            <w:r w:rsidRPr="009B15CE">
              <w:rPr>
                <w:rFonts w:ascii="Lato" w:eastAsia="Arial" w:hAnsi="Lato" w:cs="Arial"/>
                <w:sz w:val="18"/>
                <w:szCs w:val="18"/>
              </w:rPr>
              <w:lastRenderedPageBreak/>
              <w:t xml:space="preserve">urbanizacją. </w:t>
            </w:r>
            <w:r>
              <w:rPr>
                <w:rFonts w:ascii="Lato" w:eastAsia="Arial" w:hAnsi="Lato" w:cs="Arial"/>
                <w:sz w:val="18"/>
                <w:szCs w:val="18"/>
              </w:rPr>
              <w:t>Wyniki gleboznawczej klasyfikacji gruntów ujawniane w</w:t>
            </w:r>
            <w:r w:rsidRPr="009B15CE">
              <w:rPr>
                <w:rFonts w:ascii="Lato" w:eastAsia="Arial" w:hAnsi="Lato" w:cs="Arial"/>
                <w:sz w:val="18"/>
                <w:szCs w:val="18"/>
              </w:rPr>
              <w:t xml:space="preserve"> ewidencji gruntów i budynków, </w:t>
            </w:r>
            <w:r>
              <w:rPr>
                <w:rFonts w:ascii="Lato" w:eastAsia="Arial" w:hAnsi="Lato" w:cs="Arial"/>
                <w:sz w:val="18"/>
                <w:szCs w:val="18"/>
              </w:rPr>
              <w:t>są</w:t>
            </w:r>
            <w:r w:rsidRPr="009B15CE">
              <w:rPr>
                <w:rFonts w:ascii="Lato" w:eastAsia="Arial" w:hAnsi="Lato" w:cs="Arial"/>
                <w:sz w:val="18"/>
                <w:szCs w:val="18"/>
              </w:rPr>
              <w:t xml:space="preserve"> m.in. podstawą do ustalania wymiaru podatku, planowania gospodarczego, planowania przestrzennego, statystyki publicznej, gospodarki nieruchomościami i ewidencji gospodarstw rolnych. </w:t>
            </w:r>
            <w:r>
              <w:rPr>
                <w:rFonts w:ascii="Lato" w:eastAsia="Arial" w:hAnsi="Lato" w:cs="Arial"/>
                <w:sz w:val="18"/>
                <w:szCs w:val="18"/>
              </w:rPr>
              <w:t>Zmiana klasyfikacji gruntów powinna następować wyłącznie w uzasadnionych przypadkach.</w:t>
            </w:r>
          </w:p>
        </w:tc>
      </w:tr>
      <w:tr w:rsidR="00311AEB" w:rsidRPr="00C472E1" w14:paraId="527B7949" w14:textId="2FD47A03" w:rsidTr="001D2648">
        <w:tc>
          <w:tcPr>
            <w:tcW w:w="706" w:type="dxa"/>
            <w:tcBorders>
              <w:top w:val="single" w:sz="4" w:space="0" w:color="auto"/>
              <w:left w:val="single" w:sz="4" w:space="0" w:color="auto"/>
              <w:bottom w:val="single" w:sz="4" w:space="0" w:color="auto"/>
            </w:tcBorders>
            <w:shd w:val="clear" w:color="auto" w:fill="FFFFFF" w:themeFill="background1"/>
          </w:tcPr>
          <w:p w14:paraId="2EFED51D"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01427735" w14:textId="6AB4B5EB" w:rsidR="00311AEB" w:rsidRPr="00C472E1" w:rsidRDefault="00311AEB" w:rsidP="008B2A77">
            <w:pPr>
              <w:pStyle w:val="Inne0"/>
              <w:shd w:val="clear" w:color="auto" w:fill="auto"/>
              <w:spacing w:before="120" w:after="120"/>
              <w:ind w:left="132" w:right="133"/>
              <w:rPr>
                <w:rFonts w:ascii="Lato" w:eastAsia="Arial" w:hAnsi="Lato" w:cs="Arial"/>
                <w:sz w:val="18"/>
                <w:szCs w:val="18"/>
              </w:rPr>
            </w:pPr>
            <w:r w:rsidRPr="00C472E1">
              <w:rPr>
                <w:rFonts w:ascii="Lato" w:eastAsia="Arial" w:hAnsi="Lato"/>
                <w:sz w:val="18"/>
                <w:szCs w:val="18"/>
              </w:rPr>
              <w:t>Łódzki Wojewódzki Inspektor Nadzoru 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31B3DF79" w14:textId="77777777" w:rsidR="00311AEB" w:rsidRPr="00C472E1" w:rsidRDefault="00311AEB" w:rsidP="008B2A77">
            <w:pPr>
              <w:spacing w:before="120" w:after="120"/>
              <w:ind w:left="132" w:right="125"/>
              <w:rPr>
                <w:rFonts w:ascii="Lato" w:eastAsia="Arial" w:hAnsi="Lato" w:cs="Times New Roman"/>
                <w:color w:val="000000" w:themeColor="text1"/>
                <w:sz w:val="18"/>
                <w:szCs w:val="18"/>
              </w:rPr>
            </w:pPr>
            <w:r w:rsidRPr="00C472E1">
              <w:rPr>
                <w:rFonts w:ascii="Lato" w:eastAsia="Arial" w:hAnsi="Lato" w:cs="Times New Roman"/>
                <w:color w:val="000000" w:themeColor="text1"/>
                <w:sz w:val="18"/>
                <w:szCs w:val="18"/>
              </w:rPr>
              <w:t>Proponowana zmiana ma na celu wyjaśnienie czy oceny zgodności dokonuje się przy pomocy klasyfikatora upoważnionego do przeprowadzenia przedmiotowej gleboznawczej klasyfikacji, czy przy pomocy innego klasyfikatora, który ma ocenić czy klasyfikacja została wykonana prawidłowo</w:t>
            </w:r>
          </w:p>
          <w:p w14:paraId="6DE3CC2C" w14:textId="77777777" w:rsidR="00311AEB" w:rsidRPr="00C472E1" w:rsidRDefault="00311AEB" w:rsidP="008B2A77">
            <w:pPr>
              <w:pStyle w:val="Inne0"/>
              <w:shd w:val="clear" w:color="auto" w:fill="auto"/>
              <w:spacing w:before="120" w:after="120"/>
              <w:ind w:left="132" w:right="125"/>
              <w:rPr>
                <w:rFonts w:ascii="Lato" w:eastAsia="Arial" w:hAnsi="Lato" w:cs="Arial"/>
                <w:sz w:val="18"/>
                <w:szCs w:val="18"/>
              </w:rPr>
            </w:pP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5C90FC66" w14:textId="77777777" w:rsidR="00311AEB" w:rsidRPr="00C472E1" w:rsidRDefault="00311AEB" w:rsidP="008B2A77">
            <w:pPr>
              <w:shd w:val="clear" w:color="auto" w:fill="FFFFFF"/>
              <w:spacing w:before="120" w:after="120"/>
              <w:ind w:left="140" w:right="272"/>
              <w:rPr>
                <w:rFonts w:ascii="Lato" w:eastAsia="Arial" w:hAnsi="Lato" w:cs="Times New Roman"/>
                <w:bCs/>
                <w:color w:val="auto"/>
                <w:sz w:val="18"/>
                <w:szCs w:val="18"/>
              </w:rPr>
            </w:pPr>
            <w:r w:rsidRPr="00C472E1">
              <w:rPr>
                <w:rFonts w:ascii="Lato" w:eastAsia="Arial" w:hAnsi="Lato" w:cs="Times New Roman"/>
                <w:bCs/>
                <w:color w:val="auto"/>
                <w:sz w:val="18"/>
                <w:szCs w:val="18"/>
              </w:rPr>
              <w:t>Postuluję o wprowadzanie następujących zmian:</w:t>
            </w:r>
          </w:p>
          <w:p w14:paraId="412FADEB" w14:textId="77777777" w:rsidR="00311AEB" w:rsidRPr="00C472E1" w:rsidRDefault="00311AEB" w:rsidP="008B2A77">
            <w:pPr>
              <w:widowControl/>
              <w:spacing w:before="120" w:after="120"/>
              <w:ind w:left="140" w:right="272"/>
              <w:rPr>
                <w:rFonts w:ascii="Lato" w:eastAsiaTheme="minorHAnsi" w:hAnsi="Lato" w:cs="Times New Roman"/>
                <w:b/>
                <w:color w:val="000000" w:themeColor="text1"/>
                <w:sz w:val="18"/>
                <w:szCs w:val="18"/>
                <w:lang w:eastAsia="en-US" w:bidi="ar-SA"/>
              </w:rPr>
            </w:pPr>
            <w:r w:rsidRPr="00C472E1">
              <w:rPr>
                <w:rFonts w:ascii="Lato" w:eastAsiaTheme="minorHAnsi" w:hAnsi="Lato" w:cs="Times New Roman"/>
                <w:b/>
                <w:color w:val="000000" w:themeColor="text1"/>
                <w:sz w:val="18"/>
                <w:szCs w:val="18"/>
                <w:lang w:eastAsia="en-US" w:bidi="ar-SA"/>
              </w:rPr>
              <w:t xml:space="preserve">Art. 26c </w:t>
            </w:r>
          </w:p>
          <w:p w14:paraId="5D2FFA8B" w14:textId="77777777" w:rsidR="00311AEB" w:rsidRPr="00C472E1" w:rsidRDefault="00311AEB" w:rsidP="008B2A77">
            <w:pPr>
              <w:widowControl/>
              <w:spacing w:before="120" w:after="120"/>
              <w:ind w:left="140" w:right="272"/>
              <w:rPr>
                <w:rFonts w:ascii="Lato" w:eastAsiaTheme="minorHAnsi" w:hAnsi="Lato" w:cs="Times New Roman"/>
                <w:color w:val="4472C4" w:themeColor="accent1"/>
                <w:sz w:val="18"/>
                <w:szCs w:val="18"/>
                <w:lang w:eastAsia="en-US" w:bidi="ar-SA"/>
              </w:rPr>
            </w:pPr>
            <w:r w:rsidRPr="00C472E1">
              <w:rPr>
                <w:rFonts w:ascii="Lato" w:eastAsiaTheme="minorHAnsi" w:hAnsi="Lato" w:cs="Times New Roman"/>
                <w:color w:val="000000" w:themeColor="text1"/>
                <w:sz w:val="18"/>
                <w:szCs w:val="18"/>
                <w:lang w:eastAsia="en-US" w:bidi="ar-SA"/>
              </w:rPr>
              <w:t xml:space="preserve">2. Oceny zgodności, o której mowa w ust. 1 pkt 3, w zakresie wykonywania prac klasyfikacyjnych, dokonuje się przy pomocy </w:t>
            </w:r>
            <w:r w:rsidRPr="00C472E1">
              <w:rPr>
                <w:rFonts w:ascii="Lato" w:eastAsiaTheme="minorHAnsi" w:hAnsi="Lato" w:cs="Times New Roman"/>
                <w:color w:val="FF0000"/>
                <w:sz w:val="18"/>
                <w:szCs w:val="18"/>
                <w:lang w:eastAsia="en-US" w:bidi="ar-SA"/>
              </w:rPr>
              <w:t>kolejnego</w:t>
            </w:r>
            <w:r w:rsidRPr="00C472E1">
              <w:rPr>
                <w:rFonts w:ascii="Lato" w:eastAsiaTheme="minorHAnsi" w:hAnsi="Lato" w:cs="Times New Roman"/>
                <w:color w:val="4472C4" w:themeColor="accent1"/>
                <w:sz w:val="18"/>
                <w:szCs w:val="18"/>
                <w:lang w:eastAsia="en-US" w:bidi="ar-SA"/>
              </w:rPr>
              <w:t xml:space="preserve"> </w:t>
            </w:r>
            <w:r w:rsidRPr="00C472E1">
              <w:rPr>
                <w:rFonts w:ascii="Lato" w:eastAsiaTheme="minorHAnsi" w:hAnsi="Lato" w:cs="Times New Roman"/>
                <w:color w:val="000000" w:themeColor="text1"/>
                <w:sz w:val="18"/>
                <w:szCs w:val="18"/>
                <w:lang w:eastAsia="en-US" w:bidi="ar-SA"/>
              </w:rPr>
              <w:t>klasyfikatora gruntów</w:t>
            </w:r>
            <w:r w:rsidRPr="00C472E1">
              <w:rPr>
                <w:rFonts w:ascii="Lato" w:eastAsiaTheme="minorHAnsi" w:hAnsi="Lato" w:cs="Times New Roman"/>
                <w:color w:val="4472C4" w:themeColor="accent1"/>
                <w:sz w:val="18"/>
                <w:szCs w:val="18"/>
                <w:lang w:eastAsia="en-US" w:bidi="ar-SA"/>
              </w:rPr>
              <w:t>.</w:t>
            </w:r>
          </w:p>
          <w:p w14:paraId="571C9C5C" w14:textId="77777777" w:rsidR="00311AEB" w:rsidRPr="00C472E1" w:rsidRDefault="00311AEB" w:rsidP="008B2A77">
            <w:pPr>
              <w:pStyle w:val="Inne0"/>
              <w:shd w:val="clear" w:color="auto" w:fill="auto"/>
              <w:spacing w:before="120" w:after="120"/>
              <w:ind w:left="140" w:right="272"/>
              <w:rPr>
                <w:rFonts w:ascii="Lato" w:eastAsia="Arial" w:hAnsi="Lato" w:cs="Arial"/>
                <w:sz w:val="18"/>
                <w:szCs w:val="18"/>
              </w:rPr>
            </w:pP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1C7B9CFD" w14:textId="77777777" w:rsidR="00311AEB" w:rsidRDefault="00311AEB" w:rsidP="00712F29">
            <w:pPr>
              <w:pStyle w:val="Inne0"/>
              <w:shd w:val="clear" w:color="auto" w:fill="auto"/>
              <w:spacing w:before="120" w:after="120"/>
              <w:ind w:left="139" w:right="132"/>
              <w:rPr>
                <w:rFonts w:ascii="Lato" w:eastAsia="Arial" w:hAnsi="Lato" w:cs="Arial"/>
                <w:sz w:val="18"/>
                <w:szCs w:val="18"/>
              </w:rPr>
            </w:pPr>
            <w:r>
              <w:rPr>
                <w:rFonts w:ascii="Lato" w:eastAsia="Arial" w:hAnsi="Lato" w:cs="Arial"/>
                <w:sz w:val="18"/>
                <w:szCs w:val="18"/>
              </w:rPr>
              <w:t>Uwaga nie została uwzględniona.</w:t>
            </w:r>
          </w:p>
          <w:p w14:paraId="0559A1EE" w14:textId="275745B7" w:rsidR="00311AEB" w:rsidRPr="00712F29" w:rsidRDefault="00311AEB" w:rsidP="00712F29">
            <w:pPr>
              <w:pStyle w:val="Inne0"/>
              <w:shd w:val="clear" w:color="auto" w:fill="auto"/>
              <w:spacing w:before="120" w:after="120"/>
              <w:ind w:left="139" w:right="132"/>
              <w:rPr>
                <w:rFonts w:ascii="Lato" w:eastAsia="Arial" w:hAnsi="Lato" w:cs="Arial"/>
                <w:sz w:val="18"/>
                <w:szCs w:val="18"/>
              </w:rPr>
            </w:pPr>
            <w:r>
              <w:rPr>
                <w:rFonts w:ascii="Lato" w:eastAsia="Arial" w:hAnsi="Lato" w:cs="Arial"/>
                <w:sz w:val="18"/>
                <w:szCs w:val="18"/>
              </w:rPr>
              <w:t>W opinii projektodawcy przepis nie wymaga doprecyzowania.</w:t>
            </w:r>
          </w:p>
        </w:tc>
      </w:tr>
      <w:tr w:rsidR="00311AEB" w:rsidRPr="00C472E1" w14:paraId="23B55BCC" w14:textId="5AA5DCF5" w:rsidTr="001D2648">
        <w:tc>
          <w:tcPr>
            <w:tcW w:w="706" w:type="dxa"/>
            <w:tcBorders>
              <w:top w:val="single" w:sz="4" w:space="0" w:color="auto"/>
              <w:left w:val="single" w:sz="4" w:space="0" w:color="auto"/>
              <w:bottom w:val="single" w:sz="4" w:space="0" w:color="auto"/>
            </w:tcBorders>
            <w:shd w:val="clear" w:color="auto" w:fill="FFFFFF" w:themeFill="background1"/>
          </w:tcPr>
          <w:p w14:paraId="65E8BD42"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2CB181B7" w14:textId="14AB8F19" w:rsidR="00311AEB" w:rsidRPr="00C472E1" w:rsidRDefault="00311AEB" w:rsidP="008B2A77">
            <w:pPr>
              <w:pStyle w:val="Inne0"/>
              <w:shd w:val="clear" w:color="auto" w:fill="auto"/>
              <w:spacing w:before="120" w:after="120"/>
              <w:ind w:left="132" w:right="133"/>
              <w:rPr>
                <w:rFonts w:ascii="Lato" w:eastAsia="Arial" w:hAnsi="Lato" w:cs="Arial"/>
                <w:sz w:val="18"/>
                <w:szCs w:val="18"/>
              </w:rPr>
            </w:pPr>
            <w:r w:rsidRPr="00C472E1">
              <w:rPr>
                <w:rFonts w:ascii="Lato" w:eastAsia="Arial" w:hAnsi="Lato"/>
                <w:sz w:val="18"/>
                <w:szCs w:val="18"/>
              </w:rPr>
              <w:t>Łódzki Wojewódzki Inspektor Nadzoru 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149D7B71" w14:textId="77777777" w:rsidR="00311AEB" w:rsidRPr="00C472E1" w:rsidRDefault="00311AEB" w:rsidP="008B2A77">
            <w:pPr>
              <w:spacing w:before="120" w:after="120"/>
              <w:ind w:left="132" w:right="125"/>
              <w:rPr>
                <w:rFonts w:ascii="Lato" w:eastAsia="Arial" w:hAnsi="Lato" w:cs="Times New Roman"/>
                <w:color w:val="000000" w:themeColor="text1"/>
                <w:sz w:val="18"/>
                <w:szCs w:val="18"/>
              </w:rPr>
            </w:pPr>
            <w:r w:rsidRPr="00C472E1">
              <w:rPr>
                <w:rFonts w:ascii="Lato" w:eastAsia="Arial" w:hAnsi="Lato" w:cs="Times New Roman"/>
                <w:color w:val="000000" w:themeColor="text1"/>
                <w:sz w:val="18"/>
                <w:szCs w:val="18"/>
              </w:rPr>
              <w:t xml:space="preserve">Proponowany zapis  dający możliwość wydania świadectwa  tylko osobom, które już wcześniej wykonywały projekty klasyfikacji ogranicza dostęp dla klasyfikatorów spoza tej grupy. </w:t>
            </w:r>
          </w:p>
          <w:p w14:paraId="30CA232C" w14:textId="78954ADB" w:rsidR="00311AEB" w:rsidRPr="00C472E1" w:rsidRDefault="00311AEB" w:rsidP="008B2A77">
            <w:pPr>
              <w:pStyle w:val="Inne0"/>
              <w:shd w:val="clear" w:color="auto" w:fill="auto"/>
              <w:spacing w:before="120" w:after="120"/>
              <w:ind w:left="132" w:right="125"/>
              <w:rPr>
                <w:rFonts w:ascii="Lato" w:eastAsia="Arial" w:hAnsi="Lato" w:cs="Arial"/>
                <w:sz w:val="18"/>
                <w:szCs w:val="18"/>
              </w:rPr>
            </w:pPr>
            <w:r w:rsidRPr="00C472E1">
              <w:rPr>
                <w:rFonts w:ascii="Lato" w:eastAsia="Arial" w:hAnsi="Lato"/>
                <w:color w:val="000000" w:themeColor="text1"/>
                <w:sz w:val="18"/>
                <w:szCs w:val="18"/>
              </w:rPr>
              <w:t xml:space="preserve">Wykonywanie tego przepisu spowoduje stworzenie zamkniętej grupy, bez możliwości odnowienia kadry i ograniczy konkurencyjność usług. Ustawodawca winien zadbać aby wymagania dla klasyfikatorów nie doprowadziły do stworzenia grupy monopolistów wykonujących  prace zlecone przez starostów. Osoba, która ukończyła studia w odpowiednim kierunku nie może wykonywać projektów klasyfikacji, ponieważ nie otrzyma  świadectwa stwierdzającego posiadane kwalifikacje, a nie otrzyma świadectwa z uwagi na brak możliwości </w:t>
            </w:r>
            <w:r w:rsidRPr="00C472E1">
              <w:rPr>
                <w:rFonts w:ascii="Lato" w:eastAsia="Arial" w:hAnsi="Lato"/>
                <w:color w:val="000000" w:themeColor="text1"/>
                <w:sz w:val="18"/>
                <w:szCs w:val="18"/>
              </w:rPr>
              <w:lastRenderedPageBreak/>
              <w:t>sporządzania projektów klasyfikacji. Zasadnym jest wprowadzenie systemu uznawania praktyki zawodowej i systematycznego podnoszenia kwalifikacji i doszkalania.</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1265A53A" w14:textId="77777777" w:rsidR="00311AEB" w:rsidRPr="00C472E1" w:rsidRDefault="00311AEB" w:rsidP="008B2A77">
            <w:pPr>
              <w:shd w:val="clear" w:color="auto" w:fill="FFFFFF"/>
              <w:spacing w:before="120" w:after="120"/>
              <w:ind w:left="140" w:right="272"/>
              <w:rPr>
                <w:rFonts w:ascii="Lato" w:eastAsia="Arial" w:hAnsi="Lato" w:cs="Times New Roman"/>
                <w:bCs/>
                <w:color w:val="auto"/>
                <w:sz w:val="18"/>
                <w:szCs w:val="18"/>
              </w:rPr>
            </w:pPr>
            <w:r w:rsidRPr="00C472E1">
              <w:rPr>
                <w:rFonts w:ascii="Lato" w:eastAsia="Arial" w:hAnsi="Lato" w:cs="Times New Roman"/>
                <w:bCs/>
                <w:color w:val="auto"/>
                <w:sz w:val="18"/>
                <w:szCs w:val="18"/>
              </w:rPr>
              <w:lastRenderedPageBreak/>
              <w:t>Postuluję o wprowadzanie następujących zmian:</w:t>
            </w:r>
          </w:p>
          <w:p w14:paraId="60806AAD" w14:textId="77777777" w:rsidR="00311AEB" w:rsidRPr="00C472E1" w:rsidRDefault="00311AEB" w:rsidP="008B2A77">
            <w:pPr>
              <w:spacing w:before="120" w:after="120"/>
              <w:ind w:left="140" w:right="272"/>
              <w:rPr>
                <w:rFonts w:ascii="Lato" w:eastAsia="Times New Roman" w:hAnsi="Lato" w:cs="Times New Roman"/>
                <w:b/>
                <w:bCs/>
                <w:color w:val="000000" w:themeColor="text1"/>
                <w:sz w:val="18"/>
                <w:szCs w:val="18"/>
              </w:rPr>
            </w:pPr>
            <w:r w:rsidRPr="00C472E1">
              <w:rPr>
                <w:rFonts w:ascii="Lato" w:eastAsia="Times New Roman" w:hAnsi="Lato" w:cs="Times New Roman"/>
                <w:b/>
                <w:bCs/>
                <w:color w:val="000000" w:themeColor="text1"/>
                <w:sz w:val="18"/>
                <w:szCs w:val="18"/>
              </w:rPr>
              <w:t>Art. 26d ust. 2</w:t>
            </w:r>
          </w:p>
          <w:p w14:paraId="39894910" w14:textId="77777777" w:rsidR="00311AEB" w:rsidRPr="00C472E1" w:rsidRDefault="00311AEB" w:rsidP="008B2A77">
            <w:pPr>
              <w:spacing w:before="120" w:after="120"/>
              <w:ind w:left="140" w:right="272"/>
              <w:rPr>
                <w:rFonts w:ascii="Lato" w:eastAsia="Times New Roman" w:hAnsi="Lato" w:cs="Times New Roman"/>
                <w:color w:val="FF0000"/>
                <w:sz w:val="18"/>
                <w:szCs w:val="18"/>
              </w:rPr>
            </w:pPr>
            <w:r w:rsidRPr="00C472E1">
              <w:rPr>
                <w:rFonts w:ascii="Lato" w:eastAsia="Times New Roman" w:hAnsi="Lato" w:cs="Times New Roman"/>
                <w:color w:val="000000" w:themeColor="text1"/>
                <w:sz w:val="18"/>
                <w:szCs w:val="18"/>
              </w:rPr>
              <w:t xml:space="preserve">2) posiada zaświadczenie o wykonaniu łącznie co najmniej </w:t>
            </w:r>
            <w:r w:rsidRPr="00C472E1">
              <w:rPr>
                <w:rFonts w:ascii="Lato" w:eastAsia="Times New Roman" w:hAnsi="Lato" w:cs="Times New Roman"/>
                <w:color w:val="FF0000"/>
                <w:sz w:val="18"/>
                <w:szCs w:val="18"/>
              </w:rPr>
              <w:t>5</w:t>
            </w:r>
            <w:r w:rsidRPr="00C472E1">
              <w:rPr>
                <w:rFonts w:ascii="Lato" w:eastAsia="Times New Roman" w:hAnsi="Lato" w:cs="Times New Roman"/>
                <w:color w:val="4472C4" w:themeColor="accent1"/>
                <w:sz w:val="18"/>
                <w:szCs w:val="18"/>
              </w:rPr>
              <w:t xml:space="preserve"> </w:t>
            </w:r>
            <w:r w:rsidRPr="00C472E1">
              <w:rPr>
                <w:rFonts w:ascii="Lato" w:eastAsia="Times New Roman" w:hAnsi="Lato" w:cs="Times New Roman"/>
                <w:color w:val="000000" w:themeColor="text1"/>
                <w:sz w:val="18"/>
                <w:szCs w:val="18"/>
              </w:rPr>
              <w:t xml:space="preserve">projektów ustalenia gleboznawczej klasyfikacji gruntów w ciągu ostatnich </w:t>
            </w:r>
            <w:r w:rsidRPr="00C472E1">
              <w:rPr>
                <w:rFonts w:ascii="Lato" w:eastAsia="Times New Roman" w:hAnsi="Lato" w:cs="Times New Roman"/>
                <w:color w:val="FF0000"/>
                <w:sz w:val="18"/>
                <w:szCs w:val="18"/>
              </w:rPr>
              <w:t>5</w:t>
            </w:r>
            <w:r w:rsidRPr="00C472E1">
              <w:rPr>
                <w:rFonts w:ascii="Lato" w:eastAsia="Times New Roman" w:hAnsi="Lato" w:cs="Times New Roman"/>
                <w:color w:val="4472C4" w:themeColor="accent1"/>
                <w:sz w:val="18"/>
                <w:szCs w:val="18"/>
              </w:rPr>
              <w:t xml:space="preserve"> </w:t>
            </w:r>
            <w:r w:rsidRPr="00C472E1">
              <w:rPr>
                <w:rFonts w:ascii="Lato" w:eastAsia="Times New Roman" w:hAnsi="Lato" w:cs="Times New Roman"/>
                <w:color w:val="000000" w:themeColor="text1"/>
                <w:sz w:val="18"/>
                <w:szCs w:val="18"/>
              </w:rPr>
              <w:t>lat stanowiących podstawę wydania ostatecznej decyzji w przedmiocie gleboznawczej klasyfikacji gruntów, wystawione przez co najmniej jednego starostę;</w:t>
            </w:r>
            <w:r w:rsidRPr="00C472E1">
              <w:rPr>
                <w:rFonts w:ascii="Lato" w:eastAsia="Times New Roman" w:hAnsi="Lato" w:cs="Times New Roman"/>
                <w:color w:val="FF0000"/>
                <w:sz w:val="18"/>
                <w:szCs w:val="18"/>
              </w:rPr>
              <w:t xml:space="preserve"> </w:t>
            </w:r>
          </w:p>
          <w:p w14:paraId="62C4B8F6" w14:textId="77777777" w:rsidR="00311AEB" w:rsidRPr="00C472E1" w:rsidRDefault="00311AEB" w:rsidP="008B2A77">
            <w:pPr>
              <w:spacing w:before="120" w:after="120"/>
              <w:ind w:left="140" w:right="272" w:firstLine="12"/>
              <w:rPr>
                <w:rFonts w:ascii="Lato" w:eastAsia="Times New Roman" w:hAnsi="Lato" w:cs="Times New Roman"/>
                <w:color w:val="FF0000"/>
                <w:sz w:val="18"/>
                <w:szCs w:val="18"/>
              </w:rPr>
            </w:pPr>
            <w:r w:rsidRPr="00C472E1">
              <w:rPr>
                <w:rFonts w:ascii="Lato" w:eastAsia="Times New Roman" w:hAnsi="Lato" w:cs="Times New Roman"/>
                <w:color w:val="FF0000"/>
                <w:sz w:val="18"/>
                <w:szCs w:val="18"/>
              </w:rPr>
              <w:t xml:space="preserve">3) lub posiada udokumentowaną praktykę zawodową poświadczoną przez osobę kierującą pracami, obejmującą udział w wykonywaniu co najmniej 5 projektów ustalenia gleboznawczej klasyfikacji gruntów w ciągu ostatnich 5 lat stanowiących podstawę wydania ostatecznej decyzji w przedmiocie </w:t>
            </w:r>
            <w:r w:rsidRPr="00C472E1">
              <w:rPr>
                <w:rFonts w:ascii="Lato" w:eastAsia="Times New Roman" w:hAnsi="Lato" w:cs="Times New Roman"/>
                <w:color w:val="FF0000"/>
                <w:sz w:val="18"/>
                <w:szCs w:val="18"/>
              </w:rPr>
              <w:lastRenderedPageBreak/>
              <w:t>gleboznawczej klasyfikacji gruntów;</w:t>
            </w:r>
          </w:p>
          <w:p w14:paraId="2FF8A084" w14:textId="77777777" w:rsidR="00311AEB" w:rsidRPr="00C472E1" w:rsidRDefault="00311AEB" w:rsidP="008B2A77">
            <w:pPr>
              <w:spacing w:before="120" w:after="120"/>
              <w:ind w:left="140" w:right="272" w:firstLine="12"/>
              <w:rPr>
                <w:rFonts w:ascii="Lato" w:eastAsia="Times New Roman" w:hAnsi="Lato" w:cs="Times New Roman"/>
                <w:color w:val="FF0000"/>
                <w:sz w:val="18"/>
                <w:szCs w:val="18"/>
              </w:rPr>
            </w:pPr>
            <w:r w:rsidRPr="00C472E1">
              <w:rPr>
                <w:rFonts w:ascii="Lato" w:eastAsia="Times New Roman" w:hAnsi="Lato" w:cs="Times New Roman"/>
                <w:color w:val="FF0000"/>
                <w:sz w:val="18"/>
                <w:szCs w:val="18"/>
              </w:rPr>
              <w:t xml:space="preserve">4) lub uczestniczyła w co najmniej jednym szkoleniu z zakresu gleboznawstwa, gleboznawczej klasyfikacji gruntów i kartografii gleb w przeciągu jednego roku kalendarzowego przed datą złożenia wniosku, których organizatorem były jednostki  wpisane do ewidencji placówek kształcenia ustawicznego; </w:t>
            </w:r>
          </w:p>
          <w:p w14:paraId="7032B80D" w14:textId="77777777" w:rsidR="00311AEB" w:rsidRPr="00C472E1" w:rsidRDefault="00311AEB" w:rsidP="008B2A77">
            <w:pPr>
              <w:shd w:val="clear" w:color="auto" w:fill="FFFFFF"/>
              <w:spacing w:before="120" w:after="120"/>
              <w:ind w:left="140" w:right="272"/>
              <w:rPr>
                <w:rFonts w:ascii="Lato" w:eastAsia="Times New Roman" w:hAnsi="Lato" w:cs="Times New Roman"/>
                <w:color w:val="auto"/>
                <w:sz w:val="18"/>
                <w:szCs w:val="18"/>
              </w:rPr>
            </w:pPr>
            <w:r w:rsidRPr="00C472E1">
              <w:rPr>
                <w:rFonts w:ascii="Lato" w:eastAsia="Times New Roman" w:hAnsi="Lato" w:cs="Times New Roman"/>
                <w:color w:val="FF0000"/>
                <w:sz w:val="18"/>
                <w:szCs w:val="18"/>
              </w:rPr>
              <w:t xml:space="preserve">5) </w:t>
            </w:r>
            <w:r w:rsidRPr="00C472E1">
              <w:rPr>
                <w:rFonts w:ascii="Lato" w:eastAsia="Times New Roman" w:hAnsi="Lato" w:cs="Times New Roman"/>
                <w:color w:val="auto"/>
                <w:sz w:val="18"/>
                <w:szCs w:val="18"/>
              </w:rPr>
              <w:t>posiada pełną zdolność do czynności prawnych;</w:t>
            </w:r>
          </w:p>
          <w:p w14:paraId="64CBAB3A" w14:textId="77777777" w:rsidR="00311AEB" w:rsidRPr="00C472E1" w:rsidRDefault="00311AEB" w:rsidP="008B2A77">
            <w:pPr>
              <w:spacing w:before="120" w:after="120"/>
              <w:ind w:left="140" w:right="272"/>
              <w:rPr>
                <w:rFonts w:ascii="Lato" w:eastAsia="Times New Roman" w:hAnsi="Lato" w:cs="Times New Roman"/>
                <w:color w:val="auto"/>
                <w:sz w:val="18"/>
                <w:szCs w:val="18"/>
              </w:rPr>
            </w:pPr>
            <w:r w:rsidRPr="00C472E1">
              <w:rPr>
                <w:rFonts w:ascii="Lato" w:eastAsia="Times New Roman" w:hAnsi="Lato" w:cs="Times New Roman"/>
                <w:color w:val="FF0000"/>
                <w:sz w:val="18"/>
                <w:szCs w:val="18"/>
              </w:rPr>
              <w:t xml:space="preserve">6) </w:t>
            </w:r>
            <w:r w:rsidRPr="00C472E1">
              <w:rPr>
                <w:rFonts w:ascii="Lato" w:eastAsia="Times New Roman" w:hAnsi="Lato" w:cs="Times New Roman"/>
                <w:color w:val="auto"/>
                <w:sz w:val="18"/>
                <w:szCs w:val="18"/>
              </w:rPr>
              <w:t>nie była karana za przestępstwo przeciwko działalności instytucji państwowych oraz samorządu terytorialnego, za przestępstwo przeciwko wymiarowi sprawiedliwości, za przestępstwo przeciwko wiarygodności dokumentów, za przestępstwo przeciwko mieniu, za przestępstwo przeciwko obrotowi gospodarczemu, za przestępstwo przeciwko obrotowi pieniędzmi i papierami wartościowymi lub za przestępstwo skarbowe.</w:t>
            </w:r>
          </w:p>
          <w:p w14:paraId="55B412B8" w14:textId="7474CE79" w:rsidR="00311AEB" w:rsidRPr="00C472E1" w:rsidRDefault="00311AEB" w:rsidP="008B2A77">
            <w:pPr>
              <w:pStyle w:val="Inne0"/>
              <w:shd w:val="clear" w:color="auto" w:fill="auto"/>
              <w:spacing w:before="120" w:after="120"/>
              <w:ind w:left="140" w:right="272"/>
              <w:rPr>
                <w:rFonts w:ascii="Lato" w:eastAsia="Arial" w:hAnsi="Lato" w:cs="Arial"/>
                <w:sz w:val="18"/>
                <w:szCs w:val="18"/>
              </w:rPr>
            </w:pPr>
            <w:r w:rsidRPr="00C472E1">
              <w:rPr>
                <w:rFonts w:ascii="Lato" w:eastAsiaTheme="minorHAnsi" w:hAnsi="Lato"/>
                <w:color w:val="000000" w:themeColor="text1"/>
                <w:sz w:val="18"/>
                <w:szCs w:val="18"/>
                <w:lang w:eastAsia="en-US" w:bidi="ar-SA"/>
              </w:rPr>
              <w:t xml:space="preserve">3. Świadectwo stwierdzające posiadanie kwalifikacji w zawodzie klasyfikatora gruntów, o którym mowa w ust. 1, jest ważne przez </w:t>
            </w:r>
            <w:r w:rsidRPr="00C472E1">
              <w:rPr>
                <w:rFonts w:ascii="Lato" w:eastAsiaTheme="minorHAnsi" w:hAnsi="Lato"/>
                <w:b/>
                <w:color w:val="FF0000"/>
                <w:sz w:val="18"/>
                <w:szCs w:val="18"/>
                <w:lang w:eastAsia="en-US" w:bidi="ar-SA"/>
              </w:rPr>
              <w:t>10</w:t>
            </w:r>
            <w:r w:rsidRPr="00C472E1">
              <w:rPr>
                <w:rFonts w:ascii="Lato" w:eastAsiaTheme="minorHAnsi" w:hAnsi="Lato"/>
                <w:b/>
                <w:color w:val="4472C4" w:themeColor="accent1"/>
                <w:sz w:val="18"/>
                <w:szCs w:val="18"/>
                <w:lang w:eastAsia="en-US" w:bidi="ar-SA"/>
              </w:rPr>
              <w:t xml:space="preserve"> </w:t>
            </w:r>
            <w:r w:rsidRPr="00C472E1">
              <w:rPr>
                <w:rFonts w:ascii="Lato" w:eastAsiaTheme="minorHAnsi" w:hAnsi="Lato"/>
                <w:color w:val="000000" w:themeColor="text1"/>
                <w:sz w:val="18"/>
                <w:szCs w:val="18"/>
                <w:lang w:eastAsia="en-US" w:bidi="ar-SA"/>
              </w:rPr>
              <w:t>lat od dnia jego</w:t>
            </w:r>
            <w:r w:rsidRPr="00C472E1">
              <w:rPr>
                <w:rFonts w:ascii="Lato" w:eastAsiaTheme="minorHAnsi" w:hAnsi="Lato"/>
                <w:color w:val="4472C4" w:themeColor="accent1"/>
                <w:sz w:val="18"/>
                <w:szCs w:val="18"/>
                <w:lang w:eastAsia="en-US" w:bidi="ar-SA"/>
              </w:rPr>
              <w:t xml:space="preserve"> </w:t>
            </w:r>
            <w:r w:rsidRPr="00C472E1">
              <w:rPr>
                <w:rFonts w:ascii="Lato" w:eastAsiaTheme="minorHAnsi" w:hAnsi="Lato"/>
                <w:color w:val="FF0000"/>
                <w:sz w:val="18"/>
                <w:szCs w:val="18"/>
                <w:lang w:eastAsia="en-US" w:bidi="ar-SA"/>
              </w:rPr>
              <w:t>s</w:t>
            </w:r>
            <w:r w:rsidRPr="00C472E1">
              <w:rPr>
                <w:rFonts w:ascii="Lato" w:eastAsiaTheme="minorHAnsi" w:hAnsi="Lato"/>
                <w:strike/>
                <w:color w:val="FF0000"/>
                <w:sz w:val="18"/>
                <w:szCs w:val="18"/>
                <w:lang w:eastAsia="en-US" w:bidi="ar-SA"/>
              </w:rPr>
              <w:t>porządzeni</w:t>
            </w:r>
            <w:r w:rsidRPr="00C472E1">
              <w:rPr>
                <w:rFonts w:ascii="Lato" w:eastAsiaTheme="minorHAnsi" w:hAnsi="Lato"/>
                <w:color w:val="FF0000"/>
                <w:sz w:val="18"/>
                <w:szCs w:val="18"/>
                <w:lang w:eastAsia="en-US" w:bidi="ar-SA"/>
              </w:rPr>
              <w:t>a</w:t>
            </w:r>
            <w:r w:rsidRPr="00C472E1">
              <w:rPr>
                <w:rFonts w:ascii="Lato" w:eastAsiaTheme="minorHAnsi" w:hAnsi="Lato"/>
                <w:color w:val="4472C4" w:themeColor="accent1"/>
                <w:sz w:val="18"/>
                <w:szCs w:val="18"/>
                <w:lang w:eastAsia="en-US" w:bidi="ar-SA"/>
              </w:rPr>
              <w:t xml:space="preserve"> </w:t>
            </w:r>
            <w:r w:rsidRPr="00C472E1">
              <w:rPr>
                <w:rFonts w:ascii="Lato" w:eastAsiaTheme="minorHAnsi" w:hAnsi="Lato"/>
                <w:color w:val="FF0000"/>
                <w:sz w:val="18"/>
                <w:szCs w:val="18"/>
                <w:lang w:eastAsia="en-US" w:bidi="ar-SA"/>
              </w:rPr>
              <w:t>wydania</w:t>
            </w:r>
            <w:r w:rsidRPr="00C472E1">
              <w:rPr>
                <w:rFonts w:ascii="Lato" w:eastAsiaTheme="minorHAnsi" w:hAnsi="Lato"/>
                <w:color w:val="4472C4" w:themeColor="accent1"/>
                <w:sz w:val="18"/>
                <w:szCs w:val="18"/>
                <w:lang w:eastAsia="en-US" w:bidi="ar-SA"/>
              </w:rPr>
              <w:t>.</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7E89E8EF" w14:textId="77777777" w:rsidR="00311AEB" w:rsidRDefault="00311AEB" w:rsidP="00712F29">
            <w:pPr>
              <w:pStyle w:val="Inne0"/>
              <w:shd w:val="clear" w:color="auto" w:fill="auto"/>
              <w:spacing w:before="120" w:after="120"/>
              <w:ind w:left="139" w:right="132"/>
              <w:rPr>
                <w:rFonts w:ascii="Lato" w:eastAsia="Arial" w:hAnsi="Lato" w:cs="Arial"/>
                <w:sz w:val="18"/>
                <w:szCs w:val="18"/>
              </w:rPr>
            </w:pPr>
            <w:r>
              <w:rPr>
                <w:rFonts w:ascii="Lato" w:eastAsia="Arial" w:hAnsi="Lato" w:cs="Arial"/>
                <w:sz w:val="18"/>
                <w:szCs w:val="18"/>
              </w:rPr>
              <w:lastRenderedPageBreak/>
              <w:t>Uwaga została uwzględniona z modyfikacją.</w:t>
            </w:r>
          </w:p>
          <w:p w14:paraId="281A975F" w14:textId="386FF56C" w:rsidR="00311AEB" w:rsidRPr="00712F29" w:rsidRDefault="00311AEB" w:rsidP="00712F29">
            <w:pPr>
              <w:pStyle w:val="Inne0"/>
              <w:shd w:val="clear" w:color="auto" w:fill="auto"/>
              <w:spacing w:before="120" w:after="120"/>
              <w:ind w:left="139" w:right="132"/>
              <w:rPr>
                <w:rFonts w:ascii="Lato" w:eastAsia="Arial" w:hAnsi="Lato" w:cs="Arial"/>
                <w:sz w:val="18"/>
                <w:szCs w:val="18"/>
              </w:rPr>
            </w:pPr>
            <w:r>
              <w:rPr>
                <w:rFonts w:ascii="Lato" w:eastAsia="Arial" w:hAnsi="Lato" w:cs="Arial"/>
                <w:sz w:val="18"/>
                <w:szCs w:val="18"/>
              </w:rPr>
              <w:t>Projektowane przepisy zostały zmienione w celu umożliwienia osobom, które uczestniczyły w wykonaniu prac klasyfikacyjnych pod klasyfikatorem gruntów uzyskanie świadectwa.</w:t>
            </w:r>
          </w:p>
        </w:tc>
      </w:tr>
      <w:tr w:rsidR="00311AEB" w:rsidRPr="00C472E1" w14:paraId="197DD10F" w14:textId="1F2DCE5D" w:rsidTr="001D2648">
        <w:tc>
          <w:tcPr>
            <w:tcW w:w="706" w:type="dxa"/>
            <w:tcBorders>
              <w:top w:val="single" w:sz="4" w:space="0" w:color="auto"/>
              <w:left w:val="single" w:sz="4" w:space="0" w:color="auto"/>
              <w:bottom w:val="single" w:sz="4" w:space="0" w:color="auto"/>
            </w:tcBorders>
            <w:shd w:val="clear" w:color="auto" w:fill="FFFFFF" w:themeFill="background1"/>
          </w:tcPr>
          <w:p w14:paraId="7F8F740D"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3D6419D9" w14:textId="4021E235" w:rsidR="00311AEB" w:rsidRPr="00C472E1" w:rsidRDefault="00311AEB" w:rsidP="008B2A77">
            <w:pPr>
              <w:pStyle w:val="Inne0"/>
              <w:shd w:val="clear" w:color="auto" w:fill="auto"/>
              <w:spacing w:before="120" w:after="120"/>
              <w:ind w:left="132" w:right="133"/>
              <w:rPr>
                <w:rFonts w:ascii="Lato" w:eastAsia="Arial" w:hAnsi="Lato" w:cs="Arial"/>
                <w:sz w:val="18"/>
                <w:szCs w:val="18"/>
              </w:rPr>
            </w:pPr>
            <w:r w:rsidRPr="00C472E1">
              <w:rPr>
                <w:rFonts w:ascii="Lato" w:eastAsia="Arial" w:hAnsi="Lato"/>
                <w:sz w:val="18"/>
                <w:szCs w:val="18"/>
              </w:rPr>
              <w:t>Łódzki Wojewódzki Inspektor Nadzoru 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44406EE0" w14:textId="6EEFD49B" w:rsidR="00311AEB" w:rsidRPr="00C472E1" w:rsidRDefault="00311AEB" w:rsidP="008B2A77">
            <w:pPr>
              <w:pStyle w:val="Inne0"/>
              <w:shd w:val="clear" w:color="auto" w:fill="auto"/>
              <w:spacing w:before="120" w:after="120"/>
              <w:ind w:left="132" w:right="125"/>
              <w:rPr>
                <w:rFonts w:ascii="Lato" w:eastAsia="Arial" w:hAnsi="Lato" w:cs="Arial"/>
                <w:sz w:val="18"/>
                <w:szCs w:val="18"/>
              </w:rPr>
            </w:pPr>
            <w:r w:rsidRPr="00C472E1">
              <w:rPr>
                <w:rFonts w:ascii="Lato" w:hAnsi="Lato"/>
                <w:color w:val="000000" w:themeColor="text1"/>
                <w:sz w:val="18"/>
                <w:szCs w:val="18"/>
              </w:rPr>
              <w:t xml:space="preserve">Zapis może prowadzić do nadinterpretacji zwrotu „stan poprzedni”. Rekomenduję pozostawienie zapisu </w:t>
            </w:r>
            <w:r w:rsidRPr="00C472E1">
              <w:rPr>
                <w:rFonts w:ascii="Lato" w:hAnsi="Lato"/>
                <w:b/>
                <w:color w:val="000000" w:themeColor="text1"/>
                <w:sz w:val="18"/>
                <w:szCs w:val="18"/>
              </w:rPr>
              <w:t>analogicznego jak w przypadku prac geodezyjnych - art. 16 Pgik.</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01BC37D9" w14:textId="77777777" w:rsidR="00311AEB" w:rsidRPr="00C472E1" w:rsidRDefault="00311AEB" w:rsidP="5F19E6D6">
            <w:pPr>
              <w:shd w:val="clear" w:color="auto" w:fill="FFFFFF" w:themeFill="background1"/>
              <w:spacing w:before="120" w:after="120"/>
              <w:ind w:left="140" w:right="272"/>
              <w:rPr>
                <w:rFonts w:ascii="Lato" w:eastAsia="Arial" w:hAnsi="Lato" w:cs="Times New Roman"/>
                <w:color w:val="auto"/>
                <w:sz w:val="18"/>
                <w:szCs w:val="18"/>
              </w:rPr>
            </w:pPr>
            <w:r w:rsidRPr="00C472E1">
              <w:rPr>
                <w:rFonts w:ascii="Lato" w:eastAsia="Arial" w:hAnsi="Lato" w:cs="Times New Roman"/>
                <w:color w:val="auto"/>
                <w:sz w:val="18"/>
                <w:szCs w:val="18"/>
              </w:rPr>
              <w:t>Postuluję o wprowadzanie następujących zmian:</w:t>
            </w:r>
          </w:p>
          <w:p w14:paraId="2CB724EC" w14:textId="77777777" w:rsidR="00311AEB" w:rsidRPr="00C472E1" w:rsidRDefault="00311AEB" w:rsidP="5F19E6D6">
            <w:pPr>
              <w:widowControl/>
              <w:spacing w:before="120" w:after="120"/>
              <w:ind w:left="140" w:right="272"/>
              <w:rPr>
                <w:rFonts w:ascii="Lato" w:eastAsiaTheme="minorEastAsia" w:hAnsi="Lato" w:cs="Times New Roman"/>
                <w:b/>
                <w:bCs/>
                <w:color w:val="000000" w:themeColor="text1"/>
                <w:sz w:val="18"/>
                <w:szCs w:val="18"/>
                <w:lang w:eastAsia="en-US" w:bidi="ar-SA"/>
              </w:rPr>
            </w:pPr>
            <w:r w:rsidRPr="00C472E1">
              <w:rPr>
                <w:rFonts w:ascii="Lato" w:eastAsiaTheme="minorEastAsia" w:hAnsi="Lato" w:cs="Times New Roman"/>
                <w:b/>
                <w:bCs/>
                <w:color w:val="000000" w:themeColor="text1"/>
                <w:sz w:val="18"/>
                <w:szCs w:val="18"/>
                <w:lang w:eastAsia="en-US" w:bidi="ar-SA"/>
              </w:rPr>
              <w:t xml:space="preserve">Art. 26e </w:t>
            </w:r>
          </w:p>
          <w:p w14:paraId="09104835" w14:textId="77777777" w:rsidR="00311AEB" w:rsidRPr="00C472E1" w:rsidRDefault="00311AEB" w:rsidP="5F19E6D6">
            <w:pPr>
              <w:widowControl/>
              <w:spacing w:before="120" w:after="120"/>
              <w:ind w:left="140" w:right="272"/>
              <w:rPr>
                <w:rFonts w:ascii="Lato" w:eastAsiaTheme="minorEastAsia" w:hAnsi="Lato" w:cs="Times New Roman"/>
                <w:strike/>
                <w:color w:val="FF0000"/>
                <w:sz w:val="18"/>
                <w:szCs w:val="18"/>
                <w:lang w:eastAsia="en-US" w:bidi="ar-SA"/>
              </w:rPr>
            </w:pPr>
            <w:r w:rsidRPr="00C472E1">
              <w:rPr>
                <w:rFonts w:ascii="Lato" w:eastAsiaTheme="minorEastAsia" w:hAnsi="Lato" w:cs="Times New Roman"/>
                <w:strike/>
                <w:color w:val="FF0000"/>
                <w:sz w:val="18"/>
                <w:szCs w:val="18"/>
                <w:lang w:eastAsia="en-US" w:bidi="ar-SA"/>
              </w:rPr>
              <w:t>4.Po przeprowadzeniu prac klasyfikacyjnych w terenie klasyfikator gruntów jest obowiązany przywrócić nieruchomość do stanu poprzedniego.</w:t>
            </w:r>
          </w:p>
          <w:p w14:paraId="50AED4E5" w14:textId="77777777" w:rsidR="00311AEB" w:rsidRPr="00C472E1" w:rsidRDefault="00311AEB" w:rsidP="5F19E6D6">
            <w:pPr>
              <w:widowControl/>
              <w:spacing w:before="120" w:after="120"/>
              <w:ind w:left="140" w:right="272"/>
              <w:rPr>
                <w:rFonts w:ascii="Lato" w:eastAsiaTheme="minorEastAsia" w:hAnsi="Lato" w:cs="Times New Roman"/>
                <w:color w:val="000000" w:themeColor="text1"/>
                <w:sz w:val="18"/>
                <w:szCs w:val="18"/>
                <w:lang w:eastAsia="en-US" w:bidi="ar-SA"/>
              </w:rPr>
            </w:pPr>
            <w:r w:rsidRPr="00C472E1">
              <w:rPr>
                <w:rFonts w:ascii="Lato" w:eastAsiaTheme="minorEastAsia" w:hAnsi="Lato" w:cs="Times New Roman"/>
                <w:color w:val="FF0000"/>
                <w:sz w:val="18"/>
                <w:szCs w:val="18"/>
                <w:lang w:eastAsia="en-US" w:bidi="ar-SA"/>
              </w:rPr>
              <w:t xml:space="preserve">4. </w:t>
            </w:r>
            <w:r w:rsidRPr="00C472E1">
              <w:rPr>
                <w:rFonts w:ascii="Lato" w:eastAsiaTheme="minorEastAsia" w:hAnsi="Lato" w:cs="Times New Roman"/>
                <w:color w:val="000000" w:themeColor="text1"/>
                <w:sz w:val="18"/>
                <w:szCs w:val="18"/>
                <w:lang w:eastAsia="en-US" w:bidi="ar-SA"/>
              </w:rPr>
              <w:t>Szkody wyrządzone w związku z wykonywaniem prac klasyfikacyjnych podlegają naprawieniu na zasadach prawa cywilnego.</w:t>
            </w:r>
          </w:p>
          <w:p w14:paraId="5E2A4582" w14:textId="77777777" w:rsidR="00311AEB" w:rsidRPr="00C472E1" w:rsidRDefault="00311AEB" w:rsidP="5F19E6D6">
            <w:pPr>
              <w:widowControl/>
              <w:spacing w:before="120" w:after="120"/>
              <w:ind w:left="140" w:right="272"/>
              <w:rPr>
                <w:rFonts w:ascii="Lato" w:eastAsiaTheme="minorEastAsia" w:hAnsi="Lato" w:cs="Times New Roman"/>
                <w:color w:val="000000" w:themeColor="text1"/>
                <w:sz w:val="18"/>
                <w:szCs w:val="18"/>
                <w:lang w:eastAsia="en-US" w:bidi="ar-SA"/>
              </w:rPr>
            </w:pPr>
            <w:r w:rsidRPr="00C472E1">
              <w:rPr>
                <w:rFonts w:ascii="Lato" w:eastAsiaTheme="minorEastAsia" w:hAnsi="Lato" w:cs="Times New Roman"/>
                <w:color w:val="FF0000"/>
                <w:sz w:val="18"/>
                <w:szCs w:val="18"/>
                <w:lang w:eastAsia="en-US" w:bidi="ar-SA"/>
              </w:rPr>
              <w:t xml:space="preserve">5. </w:t>
            </w:r>
            <w:r w:rsidRPr="00C472E1">
              <w:rPr>
                <w:rFonts w:ascii="Lato" w:eastAsiaTheme="minorEastAsia" w:hAnsi="Lato" w:cs="Times New Roman"/>
                <w:color w:val="000000" w:themeColor="text1"/>
                <w:sz w:val="18"/>
                <w:szCs w:val="18"/>
                <w:lang w:eastAsia="en-US" w:bidi="ar-SA"/>
              </w:rPr>
              <w:t>Klasyfikator gruntów może poświadczać za zgodność z oryginałem sporządzone przez siebie kopie protokołów, map i innych dokumentów, które podlegają przekazaniu do państwowego zasobu geodezyjnego i kartograficznego.</w:t>
            </w:r>
          </w:p>
          <w:p w14:paraId="76EA676E" w14:textId="77777777" w:rsidR="00311AEB" w:rsidRPr="00C472E1" w:rsidRDefault="00311AEB" w:rsidP="008B2A77">
            <w:pPr>
              <w:pStyle w:val="Inne0"/>
              <w:shd w:val="clear" w:color="auto" w:fill="auto"/>
              <w:spacing w:before="120" w:after="120"/>
              <w:ind w:left="140" w:right="272"/>
              <w:rPr>
                <w:rFonts w:ascii="Lato" w:eastAsia="Arial" w:hAnsi="Lato" w:cs="Arial"/>
                <w:sz w:val="18"/>
                <w:szCs w:val="18"/>
              </w:rPr>
            </w:pP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78385AA3" w14:textId="77777777" w:rsidR="00311AEB" w:rsidRDefault="00311AEB" w:rsidP="00712F29">
            <w:pPr>
              <w:pStyle w:val="Inne0"/>
              <w:shd w:val="clear" w:color="auto" w:fill="auto"/>
              <w:spacing w:before="120" w:after="120"/>
              <w:ind w:left="139" w:right="132"/>
              <w:rPr>
                <w:rFonts w:ascii="Lato" w:eastAsia="Arial" w:hAnsi="Lato" w:cs="Arial"/>
                <w:sz w:val="18"/>
                <w:szCs w:val="18"/>
              </w:rPr>
            </w:pPr>
            <w:r>
              <w:rPr>
                <w:rFonts w:ascii="Lato" w:eastAsia="Arial" w:hAnsi="Lato" w:cs="Arial"/>
                <w:sz w:val="18"/>
                <w:szCs w:val="18"/>
              </w:rPr>
              <w:t>Uwaga została uwzględniona z modyfikacją.</w:t>
            </w:r>
          </w:p>
          <w:p w14:paraId="46E3AD5B" w14:textId="75B4AB81" w:rsidR="00311AEB" w:rsidRPr="00BC294A" w:rsidRDefault="00311AEB" w:rsidP="00BC294A">
            <w:pPr>
              <w:pStyle w:val="Inne0"/>
              <w:spacing w:before="120" w:after="120"/>
              <w:ind w:left="139" w:right="132"/>
              <w:rPr>
                <w:rFonts w:ascii="Lato" w:eastAsia="Arial" w:hAnsi="Lato" w:cs="Arial"/>
                <w:sz w:val="18"/>
                <w:szCs w:val="18"/>
              </w:rPr>
            </w:pPr>
            <w:r>
              <w:rPr>
                <w:rFonts w:ascii="Lato" w:eastAsia="Arial" w:hAnsi="Lato" w:cs="Arial"/>
                <w:sz w:val="18"/>
                <w:szCs w:val="18"/>
              </w:rPr>
              <w:t xml:space="preserve">Uzupełniono przepis o informację, że </w:t>
            </w:r>
            <w:r w:rsidRPr="00BC294A">
              <w:rPr>
                <w:rFonts w:ascii="Lato" w:eastAsia="Arial" w:hAnsi="Lato" w:cs="Arial"/>
                <w:sz w:val="18"/>
                <w:szCs w:val="18"/>
              </w:rPr>
              <w:t>przywróc</w:t>
            </w:r>
            <w:r>
              <w:rPr>
                <w:rFonts w:ascii="Lato" w:eastAsia="Arial" w:hAnsi="Lato" w:cs="Arial"/>
                <w:sz w:val="18"/>
                <w:szCs w:val="18"/>
              </w:rPr>
              <w:t>enie</w:t>
            </w:r>
            <w:r w:rsidRPr="00BC294A">
              <w:rPr>
                <w:rFonts w:ascii="Lato" w:eastAsia="Arial" w:hAnsi="Lato" w:cs="Arial"/>
                <w:sz w:val="18"/>
                <w:szCs w:val="18"/>
              </w:rPr>
              <w:t xml:space="preserve"> nieruchomoś</w:t>
            </w:r>
            <w:r>
              <w:rPr>
                <w:rFonts w:ascii="Lato" w:eastAsia="Arial" w:hAnsi="Lato" w:cs="Arial"/>
                <w:sz w:val="18"/>
                <w:szCs w:val="18"/>
              </w:rPr>
              <w:t>ci</w:t>
            </w:r>
            <w:r w:rsidRPr="00BC294A">
              <w:rPr>
                <w:rFonts w:ascii="Lato" w:eastAsia="Arial" w:hAnsi="Lato" w:cs="Arial"/>
                <w:sz w:val="18"/>
                <w:szCs w:val="18"/>
              </w:rPr>
              <w:t xml:space="preserve"> do stanu poprzedniego</w:t>
            </w:r>
            <w:r>
              <w:rPr>
                <w:rFonts w:ascii="Lato" w:eastAsia="Arial" w:hAnsi="Lato" w:cs="Arial"/>
                <w:sz w:val="18"/>
                <w:szCs w:val="18"/>
              </w:rPr>
              <w:t xml:space="preserve"> przez klasyfikatora gruntów powinno zostać wykonane</w:t>
            </w:r>
            <w:r w:rsidRPr="00BC294A">
              <w:rPr>
                <w:rFonts w:ascii="Lato" w:eastAsia="Arial" w:hAnsi="Lato" w:cs="Arial"/>
                <w:sz w:val="18"/>
                <w:szCs w:val="18"/>
              </w:rPr>
              <w:t>, jeżeli jest to możliwe.</w:t>
            </w:r>
          </w:p>
          <w:p w14:paraId="277E663C" w14:textId="1C381A21" w:rsidR="00311AEB" w:rsidRPr="00712F29" w:rsidRDefault="00311AEB" w:rsidP="00BC294A">
            <w:pPr>
              <w:pStyle w:val="Inne0"/>
              <w:spacing w:before="120" w:after="120"/>
              <w:ind w:left="139" w:right="132"/>
              <w:rPr>
                <w:rFonts w:ascii="Lato" w:eastAsia="Arial" w:hAnsi="Lato" w:cs="Arial"/>
                <w:sz w:val="18"/>
                <w:szCs w:val="18"/>
              </w:rPr>
            </w:pPr>
            <w:r w:rsidRPr="00BC294A">
              <w:rPr>
                <w:rFonts w:ascii="Lato" w:eastAsia="Arial" w:hAnsi="Lato" w:cs="Arial"/>
                <w:sz w:val="18"/>
                <w:szCs w:val="18"/>
              </w:rPr>
              <w:t>Prace wykonywane w ramach gleboznawczej klasyfikacji gruntów mają bardziej ingerencyjnych charakter niż prace geodezyjne. Przy czym wiadomym jest, że klasyfikator będzie zobligowany do naprawienia szkód w osiągalnym zakresie</w:t>
            </w:r>
            <w:r>
              <w:rPr>
                <w:rFonts w:ascii="Lato" w:eastAsia="Arial" w:hAnsi="Lato" w:cs="Arial"/>
                <w:sz w:val="18"/>
                <w:szCs w:val="18"/>
              </w:rPr>
              <w:t>.</w:t>
            </w:r>
          </w:p>
          <w:p w14:paraId="3B5277C3" w14:textId="5DBEAC51" w:rsidR="00311AEB" w:rsidRPr="00712F29" w:rsidRDefault="00311AEB" w:rsidP="00BC294A">
            <w:pPr>
              <w:pStyle w:val="Inne0"/>
              <w:shd w:val="clear" w:color="auto" w:fill="auto"/>
              <w:spacing w:before="120" w:after="120"/>
              <w:ind w:left="139" w:right="132"/>
              <w:rPr>
                <w:rFonts w:ascii="Lato" w:eastAsia="Arial" w:hAnsi="Lato" w:cs="Arial"/>
                <w:sz w:val="18"/>
                <w:szCs w:val="18"/>
              </w:rPr>
            </w:pPr>
          </w:p>
        </w:tc>
      </w:tr>
      <w:tr w:rsidR="00311AEB" w:rsidRPr="00C472E1" w14:paraId="5183CD93" w14:textId="65C95399" w:rsidTr="001D2648">
        <w:tc>
          <w:tcPr>
            <w:tcW w:w="706" w:type="dxa"/>
            <w:tcBorders>
              <w:top w:val="single" w:sz="4" w:space="0" w:color="auto"/>
              <w:left w:val="single" w:sz="4" w:space="0" w:color="auto"/>
              <w:bottom w:val="single" w:sz="4" w:space="0" w:color="auto"/>
            </w:tcBorders>
            <w:shd w:val="clear" w:color="auto" w:fill="FFFFFF" w:themeFill="background1"/>
          </w:tcPr>
          <w:p w14:paraId="0AC9FA61"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01970B1F" w14:textId="16B970C8" w:rsidR="00311AEB" w:rsidRPr="00C472E1" w:rsidRDefault="00311AEB" w:rsidP="008B2A77">
            <w:pPr>
              <w:pStyle w:val="Inne0"/>
              <w:shd w:val="clear" w:color="auto" w:fill="auto"/>
              <w:spacing w:before="120" w:after="120"/>
              <w:ind w:left="132" w:right="133"/>
              <w:rPr>
                <w:rFonts w:ascii="Lato" w:eastAsia="Arial" w:hAnsi="Lato" w:cs="Arial"/>
                <w:sz w:val="18"/>
                <w:szCs w:val="18"/>
              </w:rPr>
            </w:pPr>
            <w:r w:rsidRPr="00C472E1">
              <w:rPr>
                <w:rFonts w:ascii="Lato" w:eastAsia="Arial" w:hAnsi="Lato"/>
                <w:sz w:val="18"/>
                <w:szCs w:val="18"/>
              </w:rPr>
              <w:t xml:space="preserve">Łódzki Wojewódzki Inspektor Nadzoru Geodezyjnego i </w:t>
            </w:r>
            <w:r w:rsidRPr="00C472E1">
              <w:rPr>
                <w:rFonts w:ascii="Lato" w:eastAsia="Arial" w:hAnsi="Lato"/>
                <w:sz w:val="18"/>
                <w:szCs w:val="18"/>
              </w:rPr>
              <w:lastRenderedPageBreak/>
              <w:t>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6328795A" w14:textId="77777777" w:rsidR="00311AEB" w:rsidRPr="00C472E1" w:rsidRDefault="00311AEB" w:rsidP="008B2A77">
            <w:pPr>
              <w:spacing w:before="120" w:after="120"/>
              <w:ind w:left="132" w:right="125"/>
              <w:rPr>
                <w:rFonts w:ascii="Lato" w:hAnsi="Lato" w:cs="Times New Roman"/>
                <w:sz w:val="18"/>
                <w:szCs w:val="18"/>
              </w:rPr>
            </w:pPr>
            <w:r w:rsidRPr="00C472E1">
              <w:rPr>
                <w:rFonts w:ascii="Lato" w:hAnsi="Lato" w:cs="Times New Roman"/>
                <w:sz w:val="18"/>
                <w:szCs w:val="18"/>
              </w:rPr>
              <w:lastRenderedPageBreak/>
              <w:t xml:space="preserve">W wielu urzędach wojewódzkich, zwłaszcza w regionach o mniejszym zapleczu kadrowym, występują trudności w pozyskaniu wystarczającej liczby osób posiadających wykształcenie prawnicze. Wprowadzenie obligatoryjnego </w:t>
            </w:r>
            <w:r w:rsidRPr="00C472E1">
              <w:rPr>
                <w:rFonts w:ascii="Lato" w:hAnsi="Lato" w:cs="Times New Roman"/>
                <w:sz w:val="18"/>
                <w:szCs w:val="18"/>
              </w:rPr>
              <w:lastRenderedPageBreak/>
              <w:t>wymogu powołania co najmniej trzech takich osób do wojewódzkiej komisji dyscyplinarnej może doprowadzić do wydłużenia procedury powoływania komisji, a nawet do braku możliwości utworzenia komisji w wymaganym składzie.</w:t>
            </w:r>
          </w:p>
          <w:p w14:paraId="22C46397" w14:textId="77777777" w:rsidR="00311AEB" w:rsidRPr="00C472E1" w:rsidRDefault="00311AEB" w:rsidP="008B2A77">
            <w:pPr>
              <w:spacing w:before="120" w:after="120"/>
              <w:ind w:left="132" w:right="125"/>
              <w:rPr>
                <w:rFonts w:ascii="Lato" w:hAnsi="Lato" w:cs="Times New Roman"/>
                <w:sz w:val="18"/>
                <w:szCs w:val="18"/>
              </w:rPr>
            </w:pPr>
            <w:r w:rsidRPr="00C472E1">
              <w:rPr>
                <w:rFonts w:ascii="Lato" w:hAnsi="Lato" w:cs="Times New Roman"/>
                <w:sz w:val="18"/>
                <w:szCs w:val="18"/>
              </w:rPr>
              <w:t xml:space="preserve">Należy zwrócić uwagę że sprawy dyscyplinarne dotyczące geodetów mają w większości charakter techniczny i specjalistyczny. Kluczowe znaczenie ma tu wiedza praktyczna oraz znajomość przepisów geodezyjnych, co uzasadnia udział członków komisji posiadających uprawnienia zawodowe w dziedzinie geodezji i kartografii. Obowiązkowe zwiększenie liczby prawników może zaburzyć tę proporcję i osłabić techniczny charakter orzekania. Szczególnie, że obecnie obowiązujące przepisy nie wykluczają udziału osób z wykształceniem prawniczym w komisjach dyscyplinarnych, a wręcz umożliwiają ich udział w zależności od potrzeby i specyfiki sprawy. </w:t>
            </w:r>
          </w:p>
          <w:p w14:paraId="1A925A5D" w14:textId="632D4EED" w:rsidR="00311AEB" w:rsidRPr="00C472E1" w:rsidRDefault="00311AEB" w:rsidP="008B2A77">
            <w:pPr>
              <w:pStyle w:val="Inne0"/>
              <w:shd w:val="clear" w:color="auto" w:fill="auto"/>
              <w:spacing w:before="120" w:after="120"/>
              <w:ind w:left="132" w:right="125"/>
              <w:rPr>
                <w:rFonts w:ascii="Lato" w:eastAsia="Arial" w:hAnsi="Lato" w:cs="Arial"/>
                <w:sz w:val="18"/>
                <w:szCs w:val="18"/>
              </w:rPr>
            </w:pPr>
            <w:r w:rsidRPr="00C472E1">
              <w:rPr>
                <w:rFonts w:ascii="Lato" w:hAnsi="Lato"/>
                <w:sz w:val="18"/>
                <w:szCs w:val="18"/>
              </w:rPr>
              <w:t>Proponowana zmiana nie została poprzedzona szeroką analizą skutków regulacji (OSR), w szczególności w zakresie możliwości jej realnego wdrożenia w różnych województwach. Tego typu wymóg powinien wynikać z rzetelnej diagnozy kadrowo-organizacyjnej i konsultacji z wojewodami.</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5C39C757" w14:textId="77777777" w:rsidR="00311AEB" w:rsidRPr="00C472E1" w:rsidRDefault="00311AEB" w:rsidP="008B2A77">
            <w:pPr>
              <w:shd w:val="clear" w:color="auto" w:fill="FFFFFF"/>
              <w:spacing w:before="120" w:after="120"/>
              <w:ind w:left="140" w:right="272"/>
              <w:rPr>
                <w:rFonts w:ascii="Lato" w:eastAsia="Arial" w:hAnsi="Lato" w:cs="Times New Roman"/>
                <w:bCs/>
                <w:color w:val="auto"/>
                <w:sz w:val="18"/>
                <w:szCs w:val="18"/>
              </w:rPr>
            </w:pPr>
            <w:r w:rsidRPr="00C472E1">
              <w:rPr>
                <w:rFonts w:ascii="Lato" w:eastAsia="Arial" w:hAnsi="Lato" w:cs="Times New Roman"/>
                <w:bCs/>
                <w:color w:val="auto"/>
                <w:sz w:val="18"/>
                <w:szCs w:val="18"/>
              </w:rPr>
              <w:lastRenderedPageBreak/>
              <w:t>Postuluję o wprowadzanie następujących zmian:</w:t>
            </w:r>
          </w:p>
          <w:p w14:paraId="2FA14E5E" w14:textId="77777777" w:rsidR="00311AEB" w:rsidRPr="00C472E1" w:rsidRDefault="00311AEB" w:rsidP="008B2A77">
            <w:pPr>
              <w:widowControl/>
              <w:spacing w:before="120" w:after="120"/>
              <w:ind w:left="140" w:right="272"/>
              <w:rPr>
                <w:rFonts w:ascii="Lato" w:eastAsiaTheme="minorHAnsi" w:hAnsi="Lato" w:cs="Times New Roman"/>
                <w:color w:val="000000" w:themeColor="text1"/>
                <w:sz w:val="18"/>
                <w:szCs w:val="18"/>
                <w:lang w:eastAsia="en-US" w:bidi="ar-SA"/>
              </w:rPr>
            </w:pPr>
            <w:r w:rsidRPr="00C472E1">
              <w:rPr>
                <w:rFonts w:ascii="Lato" w:hAnsi="Lato" w:cs="Times New Roman"/>
                <w:b/>
                <w:bCs/>
                <w:color w:val="000000" w:themeColor="text1"/>
                <w:sz w:val="18"/>
                <w:szCs w:val="18"/>
              </w:rPr>
              <w:t>Art. 46h</w:t>
            </w:r>
            <w:r w:rsidRPr="00C472E1">
              <w:rPr>
                <w:rFonts w:ascii="Lato" w:eastAsiaTheme="minorHAnsi" w:hAnsi="Lato" w:cs="Times New Roman"/>
                <w:color w:val="000000" w:themeColor="text1"/>
                <w:sz w:val="18"/>
                <w:szCs w:val="18"/>
                <w:lang w:eastAsia="en-US" w:bidi="ar-SA"/>
              </w:rPr>
              <w:t xml:space="preserve"> 1a. </w:t>
            </w:r>
          </w:p>
          <w:p w14:paraId="5A4825FE" w14:textId="77777777" w:rsidR="00311AEB" w:rsidRPr="00C472E1" w:rsidRDefault="00311AEB" w:rsidP="008B2A77">
            <w:pPr>
              <w:widowControl/>
              <w:spacing w:before="120" w:after="120"/>
              <w:ind w:left="140" w:right="272"/>
              <w:rPr>
                <w:rFonts w:ascii="Lato" w:eastAsiaTheme="minorHAnsi" w:hAnsi="Lato" w:cs="Times New Roman"/>
                <w:color w:val="000000" w:themeColor="text1"/>
                <w:sz w:val="18"/>
                <w:szCs w:val="18"/>
                <w:lang w:eastAsia="en-US" w:bidi="ar-SA"/>
              </w:rPr>
            </w:pPr>
            <w:r w:rsidRPr="00C472E1">
              <w:rPr>
                <w:rFonts w:ascii="Lato" w:eastAsiaTheme="minorHAnsi" w:hAnsi="Lato" w:cs="Times New Roman"/>
                <w:color w:val="000000" w:themeColor="text1"/>
                <w:sz w:val="18"/>
                <w:szCs w:val="18"/>
                <w:lang w:eastAsia="en-US" w:bidi="ar-SA"/>
              </w:rPr>
              <w:lastRenderedPageBreak/>
              <w:t xml:space="preserve">W skład wojewódzkiej komisji dyscyplinarnej wojewoda powołuje co najmniej 6 osób, w tym </w:t>
            </w:r>
            <w:r w:rsidRPr="00C472E1">
              <w:rPr>
                <w:rFonts w:ascii="Lato" w:eastAsiaTheme="minorHAnsi" w:hAnsi="Lato" w:cs="Times New Roman"/>
                <w:strike/>
                <w:color w:val="FF0000"/>
                <w:sz w:val="18"/>
                <w:szCs w:val="18"/>
                <w:lang w:eastAsia="en-US" w:bidi="ar-SA"/>
              </w:rPr>
              <w:t>co najmniej 3 osoby z wykształceniem prawniczym oraz</w:t>
            </w:r>
            <w:r w:rsidRPr="00C472E1">
              <w:rPr>
                <w:rFonts w:ascii="Lato" w:eastAsiaTheme="minorHAnsi" w:hAnsi="Lato" w:cs="Times New Roman"/>
                <w:color w:val="FF0000"/>
                <w:sz w:val="18"/>
                <w:szCs w:val="18"/>
                <w:lang w:eastAsia="en-US" w:bidi="ar-SA"/>
              </w:rPr>
              <w:t xml:space="preserve"> </w:t>
            </w:r>
            <w:r w:rsidRPr="00C472E1">
              <w:rPr>
                <w:rFonts w:ascii="Lato" w:eastAsiaTheme="minorHAnsi" w:hAnsi="Lato" w:cs="Times New Roman"/>
                <w:color w:val="000000" w:themeColor="text1"/>
                <w:sz w:val="18"/>
                <w:szCs w:val="18"/>
                <w:lang w:eastAsia="en-US" w:bidi="ar-SA"/>
              </w:rPr>
              <w:t>co najmniej 3 osoby posiadające uprawnienia zawodowe w dziedzinie geodezji i kartografii w zakresach, o których mowa w art. 43 pkt 1 lub 2.</w:t>
            </w:r>
          </w:p>
          <w:p w14:paraId="7BA15ACE" w14:textId="77777777" w:rsidR="00311AEB" w:rsidRPr="00C472E1" w:rsidRDefault="00311AEB" w:rsidP="008B2A77">
            <w:pPr>
              <w:pStyle w:val="Inne0"/>
              <w:shd w:val="clear" w:color="auto" w:fill="auto"/>
              <w:spacing w:before="120" w:after="120"/>
              <w:ind w:left="140" w:right="272"/>
              <w:rPr>
                <w:rFonts w:ascii="Lato" w:eastAsia="Arial" w:hAnsi="Lato" w:cs="Arial"/>
                <w:sz w:val="18"/>
                <w:szCs w:val="18"/>
              </w:rPr>
            </w:pP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374E4580" w14:textId="60CDDCA5" w:rsidR="00311AEB" w:rsidRDefault="00311AEB" w:rsidP="00BC294A">
            <w:pPr>
              <w:pStyle w:val="Inne0"/>
              <w:shd w:val="clear" w:color="auto" w:fill="auto"/>
              <w:spacing w:before="120" w:after="120"/>
              <w:ind w:left="139" w:right="132"/>
              <w:rPr>
                <w:rFonts w:ascii="Lato" w:eastAsia="Arial" w:hAnsi="Lato" w:cs="Arial"/>
                <w:sz w:val="18"/>
                <w:szCs w:val="18"/>
              </w:rPr>
            </w:pPr>
            <w:r>
              <w:rPr>
                <w:rFonts w:ascii="Lato" w:eastAsia="Arial" w:hAnsi="Lato" w:cs="Arial"/>
                <w:sz w:val="18"/>
                <w:szCs w:val="18"/>
              </w:rPr>
              <w:lastRenderedPageBreak/>
              <w:t xml:space="preserve">Uwaga częściowo uwzględniona. </w:t>
            </w:r>
          </w:p>
          <w:p w14:paraId="7798F3AA" w14:textId="17F1EE43" w:rsidR="00311AEB" w:rsidRPr="00712F29" w:rsidRDefault="00311AEB" w:rsidP="00BC294A">
            <w:pPr>
              <w:pStyle w:val="Inne0"/>
              <w:shd w:val="clear" w:color="auto" w:fill="auto"/>
              <w:spacing w:before="120" w:after="120"/>
              <w:ind w:left="139" w:right="132"/>
              <w:rPr>
                <w:rFonts w:ascii="Lato" w:eastAsia="Arial" w:hAnsi="Lato" w:cs="Arial"/>
                <w:sz w:val="18"/>
                <w:szCs w:val="18"/>
              </w:rPr>
            </w:pPr>
            <w:r>
              <w:rPr>
                <w:rFonts w:ascii="Lato" w:eastAsia="Arial" w:hAnsi="Lato" w:cs="Arial"/>
                <w:sz w:val="18"/>
                <w:szCs w:val="18"/>
              </w:rPr>
              <w:t xml:space="preserve">Zniesiono obowiązek </w:t>
            </w:r>
            <w:r w:rsidRPr="00BC294A">
              <w:rPr>
                <w:rFonts w:ascii="Lato" w:eastAsia="Arial" w:hAnsi="Lato" w:cs="Arial"/>
                <w:sz w:val="18"/>
                <w:szCs w:val="18"/>
              </w:rPr>
              <w:t xml:space="preserve">powołania </w:t>
            </w:r>
            <w:r>
              <w:rPr>
                <w:rFonts w:ascii="Lato" w:eastAsia="Arial" w:hAnsi="Lato" w:cs="Arial"/>
                <w:sz w:val="18"/>
                <w:szCs w:val="18"/>
              </w:rPr>
              <w:t xml:space="preserve">do składu </w:t>
            </w:r>
            <w:r w:rsidRPr="00BC294A">
              <w:rPr>
                <w:rFonts w:ascii="Lato" w:eastAsia="Arial" w:hAnsi="Lato" w:cs="Arial"/>
                <w:sz w:val="18"/>
                <w:szCs w:val="18"/>
              </w:rPr>
              <w:t xml:space="preserve">wojewódzkiej </w:t>
            </w:r>
            <w:r>
              <w:rPr>
                <w:rFonts w:ascii="Lato" w:eastAsia="Arial" w:hAnsi="Lato" w:cs="Arial"/>
                <w:sz w:val="18"/>
                <w:szCs w:val="18"/>
              </w:rPr>
              <w:t>komisji dyscyplinarnej określonej liczny</w:t>
            </w:r>
            <w:r w:rsidRPr="00BC294A">
              <w:rPr>
                <w:rFonts w:ascii="Lato" w:eastAsia="Arial" w:hAnsi="Lato" w:cs="Arial"/>
                <w:sz w:val="18"/>
                <w:szCs w:val="18"/>
              </w:rPr>
              <w:t xml:space="preserve"> osób </w:t>
            </w:r>
            <w:r>
              <w:rPr>
                <w:rFonts w:ascii="Lato" w:eastAsia="Arial" w:hAnsi="Lato" w:cs="Arial"/>
                <w:sz w:val="18"/>
                <w:szCs w:val="18"/>
              </w:rPr>
              <w:t>z wykształceniem</w:t>
            </w:r>
            <w:r>
              <w:t xml:space="preserve"> </w:t>
            </w:r>
            <w:r w:rsidRPr="00BC294A">
              <w:rPr>
                <w:rFonts w:ascii="Lato" w:eastAsia="Arial" w:hAnsi="Lato" w:cs="Arial"/>
                <w:sz w:val="18"/>
                <w:szCs w:val="18"/>
              </w:rPr>
              <w:t>prawniczym oraz os</w:t>
            </w:r>
            <w:r>
              <w:rPr>
                <w:rFonts w:ascii="Lato" w:eastAsia="Arial" w:hAnsi="Lato" w:cs="Arial"/>
                <w:sz w:val="18"/>
                <w:szCs w:val="18"/>
              </w:rPr>
              <w:t>ó</w:t>
            </w:r>
            <w:r w:rsidRPr="00BC294A">
              <w:rPr>
                <w:rFonts w:ascii="Lato" w:eastAsia="Arial" w:hAnsi="Lato" w:cs="Arial"/>
                <w:sz w:val="18"/>
                <w:szCs w:val="18"/>
              </w:rPr>
              <w:t xml:space="preserve">b </w:t>
            </w:r>
            <w:r w:rsidRPr="00BC294A">
              <w:rPr>
                <w:rFonts w:ascii="Lato" w:eastAsia="Arial" w:hAnsi="Lato" w:cs="Arial"/>
                <w:sz w:val="18"/>
                <w:szCs w:val="18"/>
              </w:rPr>
              <w:lastRenderedPageBreak/>
              <w:t>posiadając</w:t>
            </w:r>
            <w:r>
              <w:rPr>
                <w:rFonts w:ascii="Lato" w:eastAsia="Arial" w:hAnsi="Lato" w:cs="Arial"/>
                <w:sz w:val="18"/>
                <w:szCs w:val="18"/>
              </w:rPr>
              <w:t>ych</w:t>
            </w:r>
            <w:r w:rsidRPr="00BC294A">
              <w:rPr>
                <w:rFonts w:ascii="Lato" w:eastAsia="Arial" w:hAnsi="Lato" w:cs="Arial"/>
                <w:sz w:val="18"/>
                <w:szCs w:val="18"/>
              </w:rPr>
              <w:t xml:space="preserve"> uprawnienia zawodowe w dziedzinie geodezji i kartografii</w:t>
            </w:r>
            <w:r>
              <w:rPr>
                <w:rFonts w:ascii="Lato" w:eastAsia="Arial" w:hAnsi="Lato" w:cs="Arial"/>
                <w:sz w:val="18"/>
                <w:szCs w:val="18"/>
              </w:rPr>
              <w:t>.</w:t>
            </w:r>
          </w:p>
        </w:tc>
      </w:tr>
      <w:tr w:rsidR="00311AEB" w:rsidRPr="00C472E1" w14:paraId="626E2B47" w14:textId="41C8ADDB" w:rsidTr="001D2648">
        <w:tc>
          <w:tcPr>
            <w:tcW w:w="706" w:type="dxa"/>
            <w:tcBorders>
              <w:top w:val="single" w:sz="4" w:space="0" w:color="auto"/>
              <w:left w:val="single" w:sz="4" w:space="0" w:color="auto"/>
              <w:bottom w:val="single" w:sz="4" w:space="0" w:color="auto"/>
            </w:tcBorders>
            <w:shd w:val="clear" w:color="auto" w:fill="FFFFFF" w:themeFill="background1"/>
          </w:tcPr>
          <w:p w14:paraId="48725B24"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661F4CA4" w14:textId="1CE663CE" w:rsidR="00311AEB" w:rsidRPr="00C472E1" w:rsidRDefault="00311AEB" w:rsidP="008B2A77">
            <w:pPr>
              <w:pStyle w:val="Inne0"/>
              <w:shd w:val="clear" w:color="auto" w:fill="auto"/>
              <w:spacing w:before="120" w:after="120"/>
              <w:ind w:left="132" w:right="133"/>
              <w:rPr>
                <w:rFonts w:ascii="Lato" w:eastAsia="Arial" w:hAnsi="Lato" w:cs="Arial"/>
                <w:sz w:val="18"/>
                <w:szCs w:val="18"/>
              </w:rPr>
            </w:pPr>
            <w:r w:rsidRPr="00C472E1">
              <w:rPr>
                <w:rFonts w:ascii="Lato" w:hAnsi="Lato"/>
                <w:sz w:val="18"/>
                <w:szCs w:val="18"/>
              </w:rPr>
              <w:t>Marszałek Województwa Łódzkiego</w:t>
            </w:r>
          </w:p>
        </w:tc>
        <w:tc>
          <w:tcPr>
            <w:tcW w:w="4235" w:type="dxa"/>
            <w:tcBorders>
              <w:top w:val="single" w:sz="4" w:space="0" w:color="auto"/>
              <w:left w:val="single" w:sz="4" w:space="0" w:color="auto"/>
              <w:bottom w:val="single" w:sz="4" w:space="0" w:color="auto"/>
            </w:tcBorders>
            <w:shd w:val="clear" w:color="auto" w:fill="FFFFFF" w:themeFill="background1"/>
          </w:tcPr>
          <w:p w14:paraId="4D8FAA34" w14:textId="77777777" w:rsidR="00311AEB" w:rsidRPr="00C472E1" w:rsidRDefault="00311AEB" w:rsidP="008B2A77">
            <w:pPr>
              <w:pStyle w:val="Inne0"/>
              <w:shd w:val="clear" w:color="auto" w:fill="auto"/>
              <w:spacing w:before="120" w:after="120"/>
              <w:ind w:left="132" w:right="125"/>
              <w:rPr>
                <w:rFonts w:ascii="Lato" w:hAnsi="Lato"/>
                <w:sz w:val="18"/>
                <w:szCs w:val="18"/>
              </w:rPr>
            </w:pPr>
            <w:r w:rsidRPr="00C472E1">
              <w:rPr>
                <w:rFonts w:ascii="Lato" w:hAnsi="Lato"/>
                <w:sz w:val="18"/>
                <w:szCs w:val="18"/>
              </w:rPr>
              <w:t>Art. 1 ust 5) w art. 6a po ust. 2a dodaje się ust. 2b w brzmieniu:</w:t>
            </w:r>
          </w:p>
          <w:p w14:paraId="1B817AF6" w14:textId="77777777" w:rsidR="00311AEB" w:rsidRPr="00C472E1" w:rsidRDefault="00311AEB" w:rsidP="008B2A77">
            <w:pPr>
              <w:pStyle w:val="Inne0"/>
              <w:shd w:val="clear" w:color="auto" w:fill="auto"/>
              <w:spacing w:before="120" w:after="120"/>
              <w:ind w:left="132" w:right="125"/>
              <w:rPr>
                <w:rFonts w:ascii="Lato" w:hAnsi="Lato"/>
                <w:sz w:val="18"/>
                <w:szCs w:val="18"/>
              </w:rPr>
            </w:pPr>
            <w:r w:rsidRPr="00C472E1">
              <w:rPr>
                <w:rFonts w:ascii="Lato" w:eastAsia="Cambria" w:hAnsi="Lato" w:cs="Cambria"/>
                <w:sz w:val="18"/>
                <w:szCs w:val="18"/>
              </w:rPr>
              <w:t xml:space="preserve">„2b. </w:t>
            </w:r>
            <w:r w:rsidRPr="00C472E1">
              <w:rPr>
                <w:rFonts w:ascii="Lato" w:eastAsia="Cambria" w:hAnsi="Lato" w:cs="Cambria"/>
                <w:i/>
                <w:iCs/>
                <w:sz w:val="18"/>
                <w:szCs w:val="18"/>
              </w:rPr>
              <w:t>Geodetą powiatowym lub geodetą województwa może być osoba, która uzyskała pozytywną opinię Głównego Geodety Kraju.”</w:t>
            </w:r>
          </w:p>
          <w:p w14:paraId="515702B0" w14:textId="77777777" w:rsidR="00311AEB" w:rsidRPr="00C472E1" w:rsidRDefault="00311AEB" w:rsidP="008B2A77">
            <w:pPr>
              <w:pStyle w:val="Inne0"/>
              <w:shd w:val="clear" w:color="auto" w:fill="auto"/>
              <w:spacing w:before="120" w:after="120"/>
              <w:ind w:left="132" w:right="125"/>
              <w:rPr>
                <w:rFonts w:ascii="Lato" w:hAnsi="Lato"/>
                <w:sz w:val="18"/>
                <w:szCs w:val="18"/>
              </w:rPr>
            </w:pPr>
            <w:r w:rsidRPr="00C472E1">
              <w:rPr>
                <w:rFonts w:ascii="Lato" w:hAnsi="Lato"/>
                <w:sz w:val="18"/>
                <w:szCs w:val="18"/>
              </w:rPr>
              <w:t xml:space="preserve">Art. 1 ust. 8) - </w:t>
            </w:r>
            <w:r w:rsidRPr="00C472E1">
              <w:rPr>
                <w:rFonts w:ascii="Lato" w:eastAsia="Cambria" w:hAnsi="Lato" w:cs="Cambria"/>
                <w:i/>
                <w:iCs/>
                <w:sz w:val="18"/>
                <w:szCs w:val="18"/>
              </w:rPr>
              <w:t>„20) wyraża opinię o kandydacie na geodetę województwa”;</w:t>
            </w:r>
          </w:p>
          <w:p w14:paraId="120EF32E" w14:textId="77777777" w:rsidR="00311AEB" w:rsidRPr="00C472E1" w:rsidRDefault="00311AEB" w:rsidP="008B2A77">
            <w:pPr>
              <w:pStyle w:val="Inne0"/>
              <w:shd w:val="clear" w:color="auto" w:fill="auto"/>
              <w:spacing w:before="120" w:after="120"/>
              <w:ind w:left="132" w:right="125"/>
              <w:rPr>
                <w:rFonts w:ascii="Lato" w:hAnsi="Lato"/>
                <w:sz w:val="18"/>
                <w:szCs w:val="18"/>
              </w:rPr>
            </w:pPr>
            <w:r w:rsidRPr="00C472E1">
              <w:rPr>
                <w:rFonts w:ascii="Lato" w:hAnsi="Lato"/>
                <w:sz w:val="18"/>
                <w:szCs w:val="18"/>
              </w:rPr>
              <w:t xml:space="preserve">Art. 1 ust. 10) </w:t>
            </w:r>
            <w:r w:rsidRPr="00C472E1">
              <w:rPr>
                <w:rFonts w:ascii="Lato" w:eastAsia="Cambria" w:hAnsi="Lato" w:cs="Cambria"/>
                <w:i/>
                <w:iCs/>
                <w:sz w:val="18"/>
                <w:szCs w:val="18"/>
              </w:rPr>
              <w:t>w art. 7c w ust. 1:</w:t>
            </w:r>
          </w:p>
          <w:p w14:paraId="6293EBFF" w14:textId="77777777" w:rsidR="00311AEB" w:rsidRPr="00C472E1" w:rsidRDefault="00311AEB" w:rsidP="008B2A77">
            <w:pPr>
              <w:pStyle w:val="Inne0"/>
              <w:shd w:val="clear" w:color="auto" w:fill="auto"/>
              <w:spacing w:before="120" w:after="120"/>
              <w:ind w:left="132" w:right="125" w:firstLine="500"/>
              <w:rPr>
                <w:rFonts w:ascii="Lato" w:hAnsi="Lato"/>
                <w:sz w:val="18"/>
                <w:szCs w:val="18"/>
              </w:rPr>
            </w:pPr>
            <w:r w:rsidRPr="00C472E1">
              <w:rPr>
                <w:rFonts w:ascii="Lato" w:eastAsia="Cambria" w:hAnsi="Lato" w:cs="Cambria"/>
                <w:i/>
                <w:iCs/>
                <w:sz w:val="18"/>
                <w:szCs w:val="18"/>
              </w:rPr>
              <w:t>b) po pkt 6 dodaje się pkt 7 w brzmieniu:</w:t>
            </w:r>
          </w:p>
          <w:p w14:paraId="5FD18FFE" w14:textId="77777777" w:rsidR="00311AEB" w:rsidRPr="00C472E1" w:rsidRDefault="00311AEB" w:rsidP="00BC294A">
            <w:pPr>
              <w:pStyle w:val="Inne0"/>
              <w:shd w:val="clear" w:color="auto" w:fill="auto"/>
              <w:spacing w:before="120" w:after="120"/>
              <w:ind w:left="132" w:right="125" w:firstLine="14"/>
              <w:rPr>
                <w:rFonts w:ascii="Lato" w:hAnsi="Lato"/>
                <w:sz w:val="18"/>
                <w:szCs w:val="18"/>
              </w:rPr>
            </w:pPr>
            <w:r w:rsidRPr="00C472E1">
              <w:rPr>
                <w:rFonts w:ascii="Lato" w:eastAsia="Cambria" w:hAnsi="Lato" w:cs="Cambria"/>
                <w:i/>
                <w:iCs/>
                <w:sz w:val="18"/>
                <w:szCs w:val="18"/>
              </w:rPr>
              <w:t>„ 7) występowanie do Głównego Geodety Kraju o wydanie opinii o kandydacie na geodetę województwa.”;</w:t>
            </w:r>
          </w:p>
          <w:p w14:paraId="058DF4DE" w14:textId="77777777" w:rsidR="00311AEB" w:rsidRPr="00C472E1" w:rsidRDefault="00311AEB" w:rsidP="008B2A77">
            <w:pPr>
              <w:pStyle w:val="Inne0"/>
              <w:shd w:val="clear" w:color="auto" w:fill="auto"/>
              <w:spacing w:before="120" w:after="120"/>
              <w:ind w:left="132" w:right="125"/>
              <w:rPr>
                <w:rFonts w:ascii="Lato" w:hAnsi="Lato"/>
                <w:sz w:val="18"/>
                <w:szCs w:val="18"/>
              </w:rPr>
            </w:pPr>
            <w:r w:rsidRPr="00C472E1">
              <w:rPr>
                <w:rFonts w:ascii="Lato" w:hAnsi="Lato"/>
                <w:sz w:val="18"/>
                <w:szCs w:val="18"/>
              </w:rPr>
              <w:t xml:space="preserve">Zgodnie z art. 6a ust. 1 ustawy pgik organem administracji geodezyjnej i kartograficznej jest marszałek województwa wykonujący zadania przy </w:t>
            </w:r>
            <w:r w:rsidRPr="00C472E1">
              <w:rPr>
                <w:rFonts w:ascii="Lato" w:hAnsi="Lato"/>
                <w:sz w:val="18"/>
                <w:szCs w:val="18"/>
              </w:rPr>
              <w:lastRenderedPageBreak/>
              <w:t>pomocy geodety województwa wchodzącego w skład urzędu marszałkowskiego,</w:t>
            </w:r>
          </w:p>
          <w:p w14:paraId="59CC243D" w14:textId="31F7AA36" w:rsidR="00311AEB" w:rsidRPr="00C472E1" w:rsidRDefault="00311AEB" w:rsidP="008B2A77">
            <w:pPr>
              <w:pStyle w:val="Inne0"/>
              <w:shd w:val="clear" w:color="auto" w:fill="auto"/>
              <w:spacing w:before="120" w:after="120"/>
              <w:ind w:left="132" w:right="125"/>
              <w:rPr>
                <w:rFonts w:ascii="Lato" w:eastAsia="Arial" w:hAnsi="Lato" w:cs="Arial"/>
                <w:sz w:val="18"/>
                <w:szCs w:val="18"/>
              </w:rPr>
            </w:pPr>
            <w:r w:rsidRPr="00C472E1">
              <w:rPr>
                <w:rFonts w:ascii="Lato" w:hAnsi="Lato"/>
                <w:sz w:val="18"/>
                <w:szCs w:val="18"/>
              </w:rPr>
              <w:t xml:space="preserve">Wymagania jakie musi spełnić osoba na stanowisku geodety województwa określone są w rozporządzeniu Ministra Infrastruktury w sprawie określenia wymagań, jakim powinni odpowiadać wojewódzcy inspektorzy nadzoru geodezyjnego i kartograficznego, geodeci województw, geodeci powiatowi i geodeci gminni z dnia 9 listopada 2004 r. (Dz.U. z 2004 r., poz. 2498). Proponowana zmiana polegająca na wiążącym marszałka opiniowaniu kandydata na geodetę województwa przez Głównego Geodetę Kraju jest daleko idącą ingerencją w kompetencje organu odpowiedzialnego za realizację przypisanych mu zadań. Jak wskazano w uzasadnieniu, Główny Geodeta Kraju będzie mógł dokonać </w:t>
            </w:r>
            <w:r w:rsidRPr="00C472E1">
              <w:rPr>
                <w:rFonts w:ascii="Lato" w:hAnsi="Lato"/>
                <w:b/>
                <w:bCs/>
                <w:sz w:val="18"/>
                <w:szCs w:val="18"/>
              </w:rPr>
              <w:t xml:space="preserve">np. </w:t>
            </w:r>
            <w:r w:rsidRPr="00C472E1">
              <w:rPr>
                <w:rFonts w:ascii="Lato" w:hAnsi="Lato"/>
                <w:sz w:val="18"/>
                <w:szCs w:val="18"/>
              </w:rPr>
              <w:t>sprawdzenia czy wobec danego kandydata nie były prowadzone postępowania dyscyplinarne. Treść ustawy ani uzasadnienie nie wskazuje więc kryteriów ani terminów do opiniowania. Opiniowanie będzie miało charakter uznaniowy, znacząco wkraczający w uprawnienia organu administracji - marszałka województwa. Należy przy tym zauważyć, że kryteria wskazane w przywołanym wyżej rozporządzeniu w wystarczającym stopniu gwarantują spełnienie wymagań przez osoby na stanowiskach geodety województwa.</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0797313F" w14:textId="0549B0FD" w:rsidR="00311AEB" w:rsidRPr="00C472E1" w:rsidRDefault="00311AEB" w:rsidP="008B2A77">
            <w:pPr>
              <w:pStyle w:val="Inne0"/>
              <w:shd w:val="clear" w:color="auto" w:fill="auto"/>
              <w:spacing w:before="120" w:after="120"/>
              <w:ind w:left="140" w:right="272"/>
              <w:rPr>
                <w:rFonts w:ascii="Lato" w:eastAsia="Arial" w:hAnsi="Lato" w:cs="Arial"/>
                <w:sz w:val="18"/>
                <w:szCs w:val="18"/>
              </w:rPr>
            </w:pPr>
            <w:r w:rsidRPr="00C472E1">
              <w:rPr>
                <w:rFonts w:ascii="Lato" w:hAnsi="Lato"/>
                <w:sz w:val="18"/>
                <w:szCs w:val="18"/>
              </w:rPr>
              <w:lastRenderedPageBreak/>
              <w:t>Odstąpienie od wprowadzania zmian wprowadzających opiniowanie przez Głównego Geodetę Kraju kandydatów na stanowisko Geodety Województwa.</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3BB61C4C" w14:textId="77777777" w:rsidR="00311AEB" w:rsidRPr="00BC294A" w:rsidRDefault="00311AEB" w:rsidP="00BC294A">
            <w:pPr>
              <w:pStyle w:val="Inne0"/>
              <w:spacing w:before="120" w:after="120"/>
              <w:ind w:left="139" w:right="132"/>
              <w:rPr>
                <w:rFonts w:ascii="Lato" w:eastAsia="Arial" w:hAnsi="Lato" w:cs="Arial"/>
                <w:sz w:val="18"/>
                <w:szCs w:val="18"/>
              </w:rPr>
            </w:pPr>
            <w:r w:rsidRPr="00BC294A">
              <w:rPr>
                <w:rFonts w:ascii="Lato" w:eastAsia="Arial" w:hAnsi="Lato" w:cs="Arial"/>
                <w:sz w:val="18"/>
                <w:szCs w:val="18"/>
              </w:rPr>
              <w:t>Uwaga nie została uwzględniona.</w:t>
            </w:r>
          </w:p>
          <w:p w14:paraId="4AC27004" w14:textId="7FB7BF23" w:rsidR="00311AEB" w:rsidRPr="00712F29" w:rsidRDefault="00311AEB" w:rsidP="00BC294A">
            <w:pPr>
              <w:pStyle w:val="Inne0"/>
              <w:shd w:val="clear" w:color="auto" w:fill="auto"/>
              <w:spacing w:before="120" w:after="120"/>
              <w:ind w:left="139" w:right="132"/>
              <w:rPr>
                <w:rFonts w:ascii="Lato" w:eastAsia="Arial" w:hAnsi="Lato" w:cs="Arial"/>
                <w:sz w:val="18"/>
                <w:szCs w:val="18"/>
              </w:rPr>
            </w:pPr>
            <w:r w:rsidRPr="00BC294A">
              <w:rPr>
                <w:rFonts w:ascii="Lato" w:eastAsia="Arial" w:hAnsi="Lato" w:cs="Arial"/>
                <w:sz w:val="18"/>
                <w:szCs w:val="18"/>
              </w:rPr>
              <w:t xml:space="preserve">Stanowisko zawarte w odniesieniu do uwagi lp. </w:t>
            </w:r>
            <w:r>
              <w:rPr>
                <w:rFonts w:ascii="Lato" w:eastAsia="Arial" w:hAnsi="Lato" w:cs="Arial"/>
                <w:sz w:val="18"/>
                <w:szCs w:val="18"/>
              </w:rPr>
              <w:t>2</w:t>
            </w:r>
          </w:p>
        </w:tc>
      </w:tr>
      <w:tr w:rsidR="00311AEB" w:rsidRPr="00C472E1" w14:paraId="1C8F75FC" w14:textId="205031E8" w:rsidTr="001D2648">
        <w:tc>
          <w:tcPr>
            <w:tcW w:w="706" w:type="dxa"/>
            <w:tcBorders>
              <w:top w:val="single" w:sz="4" w:space="0" w:color="auto"/>
              <w:left w:val="single" w:sz="4" w:space="0" w:color="auto"/>
              <w:bottom w:val="single" w:sz="4" w:space="0" w:color="auto"/>
            </w:tcBorders>
            <w:shd w:val="clear" w:color="auto" w:fill="FFFFFF" w:themeFill="background1"/>
          </w:tcPr>
          <w:p w14:paraId="377F3A28"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26E6D192" w14:textId="77178571" w:rsidR="00311AEB" w:rsidRPr="00C472E1" w:rsidRDefault="00311AEB" w:rsidP="008B2A77">
            <w:pPr>
              <w:pStyle w:val="Inne0"/>
              <w:shd w:val="clear" w:color="auto" w:fill="auto"/>
              <w:spacing w:before="120" w:after="120"/>
              <w:ind w:left="132" w:right="133"/>
              <w:rPr>
                <w:rFonts w:ascii="Lato" w:eastAsia="Arial" w:hAnsi="Lato" w:cs="Arial"/>
                <w:sz w:val="18"/>
                <w:szCs w:val="18"/>
              </w:rPr>
            </w:pPr>
            <w:r w:rsidRPr="00C472E1">
              <w:rPr>
                <w:rFonts w:ascii="Lato" w:hAnsi="Lato"/>
                <w:sz w:val="18"/>
                <w:szCs w:val="18"/>
              </w:rPr>
              <w:t>Marszałek Województwa Łódzkiego</w:t>
            </w:r>
          </w:p>
        </w:tc>
        <w:tc>
          <w:tcPr>
            <w:tcW w:w="4235" w:type="dxa"/>
            <w:tcBorders>
              <w:top w:val="single" w:sz="4" w:space="0" w:color="auto"/>
              <w:left w:val="single" w:sz="4" w:space="0" w:color="auto"/>
              <w:bottom w:val="single" w:sz="4" w:space="0" w:color="auto"/>
            </w:tcBorders>
            <w:shd w:val="clear" w:color="auto" w:fill="FFFFFF" w:themeFill="background1"/>
          </w:tcPr>
          <w:p w14:paraId="5C672E58" w14:textId="77777777" w:rsidR="00311AEB" w:rsidRPr="00C472E1" w:rsidRDefault="00311AEB" w:rsidP="008B2A77">
            <w:pPr>
              <w:pStyle w:val="Inne0"/>
              <w:shd w:val="clear" w:color="auto" w:fill="auto"/>
              <w:spacing w:before="120" w:after="120"/>
              <w:ind w:left="132" w:right="125"/>
              <w:rPr>
                <w:rFonts w:ascii="Lato" w:hAnsi="Lato"/>
                <w:sz w:val="18"/>
                <w:szCs w:val="18"/>
              </w:rPr>
            </w:pPr>
            <w:r w:rsidRPr="00C472E1">
              <w:rPr>
                <w:rFonts w:ascii="Lato" w:hAnsi="Lato"/>
                <w:sz w:val="18"/>
                <w:szCs w:val="18"/>
              </w:rPr>
              <w:t>Art. 1 ust 10) w art. 7c w ust. 1:</w:t>
            </w:r>
          </w:p>
          <w:p w14:paraId="7D69CE31" w14:textId="77777777" w:rsidR="00311AEB" w:rsidRPr="00C472E1" w:rsidRDefault="00311AEB" w:rsidP="008B2A77">
            <w:pPr>
              <w:pStyle w:val="Inne0"/>
              <w:shd w:val="clear" w:color="auto" w:fill="auto"/>
              <w:spacing w:before="120" w:after="120"/>
              <w:ind w:left="132" w:right="125"/>
              <w:rPr>
                <w:rFonts w:ascii="Lato" w:hAnsi="Lato"/>
                <w:sz w:val="18"/>
                <w:szCs w:val="18"/>
              </w:rPr>
            </w:pPr>
            <w:r w:rsidRPr="00C472E1">
              <w:rPr>
                <w:rFonts w:ascii="Lato" w:hAnsi="Lato"/>
                <w:sz w:val="18"/>
                <w:szCs w:val="18"/>
              </w:rPr>
              <w:t>a) uchyla się pkt 6,</w:t>
            </w:r>
          </w:p>
          <w:p w14:paraId="5F18210A" w14:textId="77777777" w:rsidR="00311AEB" w:rsidRPr="00C472E1" w:rsidRDefault="00311AEB" w:rsidP="008B2A77">
            <w:pPr>
              <w:pStyle w:val="Inne0"/>
              <w:spacing w:before="120" w:after="120"/>
              <w:ind w:left="132" w:right="125"/>
              <w:rPr>
                <w:rFonts w:ascii="Lato" w:eastAsia="Arial" w:hAnsi="Lato" w:cs="Arial"/>
                <w:sz w:val="18"/>
                <w:szCs w:val="18"/>
              </w:rPr>
            </w:pPr>
            <w:r w:rsidRPr="00C472E1">
              <w:rPr>
                <w:rFonts w:ascii="Lato" w:eastAsia="Arial" w:hAnsi="Lato" w:cs="Arial"/>
                <w:sz w:val="18"/>
                <w:szCs w:val="18"/>
              </w:rPr>
              <w:t>Jak wskazano w uzasadnieniu do ustawy, wykreślenie zadania zapisanego w art. 7c ust. 1 pkt 6 ustawy pgik: „6) współdziałanie z Głównym Geodetą Kraju w prowadzeniu państwowego rejestru granic i powierzchni jednostek podziałów terytorialnych kraju, w tym prowadzeniu bazy danych, o której mowa w art. 4 ust. 1a pkt 4, w części dotyczącej obszaru województwa.” wynika z zapisów rozporządzenia wykonawczego do ustawy pgik. W praktyce mamy więc do czynienia z dostosowywaniem zapisów ustawy do zapisów rozporządzenia wykonawczego wydanego na podstawie tej ustawy.</w:t>
            </w:r>
          </w:p>
          <w:p w14:paraId="00029AFF" w14:textId="3BB8648F" w:rsidR="00311AEB" w:rsidRPr="00C472E1" w:rsidRDefault="00311AEB" w:rsidP="008B2A77">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sz w:val="18"/>
                <w:szCs w:val="18"/>
              </w:rPr>
              <w:lastRenderedPageBreak/>
              <w:t>Analiza Państwowego Rejestru Granic wskazuje, że rejestr ten nie jest w pełni zgodny z danymi ewidencji gruntów i budynków oraz zawiera błędy. Zasadnym byłoby więc doprowadzenie do faktycznego współdziałania Głównego Geodety Kraju z marszałkami województw w zakresie Państwowego Rejestru Granic (PRG). Dane PRG są niezbędne do prowadzenia przez marszałków województw Bazy Danych Obiektów Topograficznych BDOT10k.</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7F00CAA7" w14:textId="2BF69951" w:rsidR="00311AEB" w:rsidRPr="00C472E1" w:rsidRDefault="00311AEB" w:rsidP="008B2A77">
            <w:pPr>
              <w:pStyle w:val="Inne0"/>
              <w:shd w:val="clear" w:color="auto" w:fill="auto"/>
              <w:spacing w:before="120" w:after="120"/>
              <w:ind w:left="140" w:right="272"/>
              <w:rPr>
                <w:rFonts w:ascii="Lato" w:eastAsia="Arial" w:hAnsi="Lato" w:cs="Arial"/>
                <w:sz w:val="18"/>
                <w:szCs w:val="18"/>
              </w:rPr>
            </w:pPr>
            <w:r w:rsidRPr="00C472E1">
              <w:rPr>
                <w:rFonts w:ascii="Lato" w:hAnsi="Lato"/>
                <w:sz w:val="18"/>
                <w:szCs w:val="18"/>
              </w:rPr>
              <w:lastRenderedPageBreak/>
              <w:t>Odstąpienie od wykreślenia pkt 6 w art. 7c ust. 1 ustawy Prawo geodezyjne i kartograficzne.</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4C6491ED" w14:textId="77777777" w:rsidR="00311AEB" w:rsidRPr="00BC294A" w:rsidRDefault="00311AEB" w:rsidP="00BC294A">
            <w:pPr>
              <w:pStyle w:val="Inne0"/>
              <w:spacing w:before="120" w:after="120"/>
              <w:ind w:left="139" w:right="132"/>
              <w:rPr>
                <w:rFonts w:ascii="Lato" w:eastAsia="Arial" w:hAnsi="Lato" w:cs="Arial"/>
                <w:sz w:val="18"/>
                <w:szCs w:val="18"/>
              </w:rPr>
            </w:pPr>
            <w:r w:rsidRPr="00BC294A">
              <w:rPr>
                <w:rFonts w:ascii="Lato" w:eastAsia="Arial" w:hAnsi="Lato" w:cs="Arial"/>
                <w:sz w:val="18"/>
                <w:szCs w:val="18"/>
              </w:rPr>
              <w:t>Uwaga nie została uwzględniona.</w:t>
            </w:r>
          </w:p>
          <w:p w14:paraId="3F974CB3" w14:textId="1D102970" w:rsidR="00311AEB" w:rsidRPr="00712F29" w:rsidRDefault="00311AEB" w:rsidP="00BC294A">
            <w:pPr>
              <w:pStyle w:val="Inne0"/>
              <w:shd w:val="clear" w:color="auto" w:fill="auto"/>
              <w:spacing w:before="120" w:after="120"/>
              <w:ind w:left="139" w:right="132"/>
              <w:rPr>
                <w:rFonts w:ascii="Lato" w:eastAsia="Arial" w:hAnsi="Lato" w:cs="Arial"/>
                <w:sz w:val="18"/>
                <w:szCs w:val="18"/>
              </w:rPr>
            </w:pPr>
            <w:r w:rsidRPr="00BC294A">
              <w:rPr>
                <w:rFonts w:ascii="Lato" w:eastAsia="Arial" w:hAnsi="Lato" w:cs="Arial"/>
                <w:sz w:val="18"/>
                <w:szCs w:val="18"/>
              </w:rPr>
              <w:t xml:space="preserve">Stanowisko zawarte w odniesieniu do uwagi lp. </w:t>
            </w:r>
            <w:r>
              <w:rPr>
                <w:rFonts w:ascii="Lato" w:eastAsia="Arial" w:hAnsi="Lato" w:cs="Arial"/>
                <w:sz w:val="18"/>
                <w:szCs w:val="18"/>
              </w:rPr>
              <w:t>5</w:t>
            </w:r>
          </w:p>
        </w:tc>
      </w:tr>
      <w:tr w:rsidR="00311AEB" w:rsidRPr="00C472E1" w14:paraId="55D46058" w14:textId="2A664A71" w:rsidTr="001D2648">
        <w:tc>
          <w:tcPr>
            <w:tcW w:w="706" w:type="dxa"/>
            <w:tcBorders>
              <w:top w:val="single" w:sz="4" w:space="0" w:color="auto"/>
              <w:left w:val="single" w:sz="4" w:space="0" w:color="auto"/>
              <w:bottom w:val="single" w:sz="4" w:space="0" w:color="auto"/>
            </w:tcBorders>
            <w:shd w:val="clear" w:color="auto" w:fill="FFFFFF" w:themeFill="background1"/>
          </w:tcPr>
          <w:p w14:paraId="46ADF8FF"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1B362E2C" w14:textId="2E648A53" w:rsidR="00311AEB" w:rsidRPr="00C472E1" w:rsidRDefault="00311AEB" w:rsidP="008B2A77">
            <w:pPr>
              <w:pStyle w:val="Inne0"/>
              <w:shd w:val="clear" w:color="auto" w:fill="auto"/>
              <w:spacing w:before="120" w:after="120"/>
              <w:ind w:left="132" w:right="133"/>
              <w:rPr>
                <w:rFonts w:ascii="Lato" w:eastAsia="Arial" w:hAnsi="Lato" w:cs="Arial"/>
                <w:sz w:val="18"/>
                <w:szCs w:val="18"/>
              </w:rPr>
            </w:pPr>
            <w:r w:rsidRPr="00C472E1">
              <w:rPr>
                <w:rFonts w:ascii="Lato" w:hAnsi="Lato"/>
                <w:sz w:val="18"/>
                <w:szCs w:val="18"/>
              </w:rPr>
              <w:t>Marszałek Województwa Łódzkiego</w:t>
            </w:r>
          </w:p>
        </w:tc>
        <w:tc>
          <w:tcPr>
            <w:tcW w:w="4235" w:type="dxa"/>
            <w:tcBorders>
              <w:top w:val="single" w:sz="4" w:space="0" w:color="auto"/>
              <w:left w:val="single" w:sz="4" w:space="0" w:color="auto"/>
              <w:bottom w:val="single" w:sz="4" w:space="0" w:color="auto"/>
            </w:tcBorders>
            <w:shd w:val="clear" w:color="auto" w:fill="FFFFFF" w:themeFill="background1"/>
          </w:tcPr>
          <w:p w14:paraId="621B5A15" w14:textId="77777777" w:rsidR="00311AEB" w:rsidRPr="00C472E1" w:rsidRDefault="00311AEB" w:rsidP="008B2A77">
            <w:pPr>
              <w:pStyle w:val="Inne0"/>
              <w:shd w:val="clear" w:color="auto" w:fill="auto"/>
              <w:spacing w:before="120" w:after="120"/>
              <w:ind w:left="132" w:right="125"/>
              <w:rPr>
                <w:rFonts w:ascii="Lato" w:hAnsi="Lato"/>
                <w:sz w:val="18"/>
                <w:szCs w:val="18"/>
              </w:rPr>
            </w:pPr>
            <w:r w:rsidRPr="00C472E1">
              <w:rPr>
                <w:rFonts w:ascii="Lato" w:hAnsi="Lato"/>
                <w:sz w:val="18"/>
                <w:szCs w:val="18"/>
              </w:rPr>
              <w:t>art. 1 pkt 9) lit. b).</w:t>
            </w:r>
          </w:p>
          <w:p w14:paraId="0896182B" w14:textId="4E5BBFDB" w:rsidR="00311AEB" w:rsidRPr="00C472E1" w:rsidRDefault="00311AEB" w:rsidP="008B2A77">
            <w:pPr>
              <w:pStyle w:val="Inne0"/>
              <w:shd w:val="clear" w:color="auto" w:fill="auto"/>
              <w:spacing w:before="120" w:after="120"/>
              <w:ind w:left="132" w:right="125"/>
              <w:rPr>
                <w:rFonts w:ascii="Lato" w:eastAsia="Arial" w:hAnsi="Lato" w:cs="Arial"/>
                <w:sz w:val="18"/>
                <w:szCs w:val="18"/>
              </w:rPr>
            </w:pPr>
            <w:r w:rsidRPr="00C472E1">
              <w:rPr>
                <w:rFonts w:ascii="Lato" w:hAnsi="Lato"/>
                <w:sz w:val="18"/>
                <w:szCs w:val="18"/>
              </w:rPr>
              <w:t>W proponowanym zapisie nie przewiduje się przechowywania kopii zabezpieczających bazy, o której mowa w art. 4 ust. 1a pkt 8 (BDOT10k). BDOT10k również wchodzi w skład państwowego zasobu geodezyjnego i kartograficznego i jego kopia również powinna być przechowywana.</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30DC0170" w14:textId="77777777" w:rsidR="00311AEB" w:rsidRPr="00C472E1" w:rsidRDefault="00311AEB" w:rsidP="008B2A77">
            <w:pPr>
              <w:pStyle w:val="Inne0"/>
              <w:shd w:val="clear" w:color="auto" w:fill="auto"/>
              <w:spacing w:before="120" w:after="120"/>
              <w:ind w:left="140" w:right="272"/>
              <w:rPr>
                <w:rFonts w:ascii="Lato" w:hAnsi="Lato"/>
                <w:sz w:val="18"/>
                <w:szCs w:val="18"/>
              </w:rPr>
            </w:pPr>
            <w:r w:rsidRPr="00C472E1">
              <w:rPr>
                <w:rFonts w:ascii="Lato" w:hAnsi="Lato"/>
                <w:sz w:val="18"/>
                <w:szCs w:val="18"/>
              </w:rPr>
              <w:t>Proponuje się następujące brzmienie przepisu.</w:t>
            </w:r>
          </w:p>
          <w:p w14:paraId="032FE71B" w14:textId="77777777" w:rsidR="00311AEB" w:rsidRPr="00C472E1" w:rsidRDefault="00311AEB" w:rsidP="008B2A77">
            <w:pPr>
              <w:pStyle w:val="Inne0"/>
              <w:shd w:val="clear" w:color="auto" w:fill="auto"/>
              <w:tabs>
                <w:tab w:val="left" w:pos="696"/>
              </w:tabs>
              <w:spacing w:before="120" w:after="120"/>
              <w:ind w:left="140" w:right="272"/>
              <w:rPr>
                <w:rFonts w:ascii="Lato" w:hAnsi="Lato"/>
                <w:sz w:val="18"/>
                <w:szCs w:val="18"/>
              </w:rPr>
            </w:pPr>
            <w:r w:rsidRPr="00C472E1">
              <w:rPr>
                <w:rFonts w:ascii="Lato" w:hAnsi="Lato"/>
                <w:sz w:val="18"/>
                <w:szCs w:val="18"/>
              </w:rPr>
              <w:t>b)</w:t>
            </w:r>
            <w:r w:rsidRPr="00C472E1">
              <w:rPr>
                <w:rFonts w:ascii="Lato" w:hAnsi="Lato"/>
                <w:sz w:val="18"/>
                <w:szCs w:val="18"/>
              </w:rPr>
              <w:tab/>
              <w:t>w pkt 4 wyrazy „w szczególności bazy</w:t>
            </w:r>
          </w:p>
          <w:p w14:paraId="0129D65C" w14:textId="5FC199E0" w:rsidR="00311AEB" w:rsidRPr="00C472E1" w:rsidRDefault="00311AEB" w:rsidP="008B2A77">
            <w:pPr>
              <w:pStyle w:val="Inne0"/>
              <w:shd w:val="clear" w:color="auto" w:fill="auto"/>
              <w:spacing w:before="120" w:after="120"/>
              <w:ind w:left="140" w:right="272"/>
              <w:rPr>
                <w:rFonts w:ascii="Lato" w:eastAsia="Arial" w:hAnsi="Lato" w:cs="Arial"/>
                <w:sz w:val="18"/>
                <w:szCs w:val="18"/>
              </w:rPr>
            </w:pPr>
            <w:r w:rsidRPr="00C472E1">
              <w:rPr>
                <w:rFonts w:ascii="Lato" w:hAnsi="Lato"/>
                <w:sz w:val="18"/>
                <w:szCs w:val="18"/>
              </w:rPr>
              <w:t>danych ewidencji gruntów i budynków” zastępuje się wyrazami „o których mowa w art. 4 ust. 1a pkt 2, 3, 8, 10 i 12;”,</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778ACDB8" w14:textId="77777777" w:rsidR="00311AEB" w:rsidRPr="00712025" w:rsidRDefault="00311AEB" w:rsidP="00712025">
            <w:pPr>
              <w:pStyle w:val="Inne0"/>
              <w:spacing w:before="120" w:after="120"/>
              <w:ind w:left="139" w:right="132"/>
              <w:rPr>
                <w:rFonts w:ascii="Lato" w:eastAsia="Arial" w:hAnsi="Lato" w:cs="Arial"/>
                <w:color w:val="000000" w:themeColor="text1"/>
                <w:sz w:val="18"/>
                <w:szCs w:val="18"/>
              </w:rPr>
            </w:pPr>
            <w:bookmarkStart w:id="12" w:name="_Hlk206598634"/>
            <w:r w:rsidRPr="00712025">
              <w:rPr>
                <w:rFonts w:ascii="Lato" w:eastAsia="Arial" w:hAnsi="Lato" w:cs="Arial"/>
                <w:color w:val="000000" w:themeColor="text1"/>
                <w:sz w:val="18"/>
                <w:szCs w:val="18"/>
              </w:rPr>
              <w:t>Uwaga nie została uwzględniona.</w:t>
            </w:r>
          </w:p>
          <w:p w14:paraId="31429B9B" w14:textId="4B0B691B" w:rsidR="00311AEB" w:rsidRPr="00712F29" w:rsidRDefault="00311AEB" w:rsidP="00712025">
            <w:pPr>
              <w:pStyle w:val="Inne0"/>
              <w:shd w:val="clear" w:color="auto" w:fill="auto"/>
              <w:spacing w:before="120" w:after="120"/>
              <w:ind w:left="139" w:right="132"/>
              <w:rPr>
                <w:rFonts w:ascii="Lato" w:eastAsia="Arial" w:hAnsi="Lato" w:cs="Arial"/>
                <w:color w:val="000000" w:themeColor="text1"/>
                <w:sz w:val="18"/>
                <w:szCs w:val="18"/>
              </w:rPr>
            </w:pPr>
            <w:r w:rsidRPr="00712025">
              <w:rPr>
                <w:rFonts w:ascii="Lato" w:eastAsia="Arial" w:hAnsi="Lato" w:cs="Arial"/>
                <w:color w:val="000000" w:themeColor="text1"/>
                <w:sz w:val="18"/>
                <w:szCs w:val="18"/>
              </w:rPr>
              <w:t xml:space="preserve">Stanowisko zawarte w odniesieniu do uwagi lp. </w:t>
            </w:r>
            <w:bookmarkEnd w:id="12"/>
            <w:r>
              <w:rPr>
                <w:rFonts w:ascii="Lato" w:eastAsia="Arial" w:hAnsi="Lato" w:cs="Arial"/>
                <w:color w:val="000000" w:themeColor="text1"/>
                <w:sz w:val="18"/>
                <w:szCs w:val="18"/>
              </w:rPr>
              <w:t>4</w:t>
            </w:r>
          </w:p>
        </w:tc>
      </w:tr>
      <w:tr w:rsidR="00311AEB" w:rsidRPr="00C472E1" w14:paraId="15121C08" w14:textId="635858E1" w:rsidTr="001D2648">
        <w:tc>
          <w:tcPr>
            <w:tcW w:w="706" w:type="dxa"/>
            <w:tcBorders>
              <w:top w:val="single" w:sz="4" w:space="0" w:color="auto"/>
              <w:left w:val="single" w:sz="4" w:space="0" w:color="auto"/>
              <w:bottom w:val="single" w:sz="4" w:space="0" w:color="auto"/>
            </w:tcBorders>
            <w:shd w:val="clear" w:color="auto" w:fill="FFFFFF" w:themeFill="background1"/>
          </w:tcPr>
          <w:p w14:paraId="4F80EE4E"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2042F41D" w14:textId="21390085" w:rsidR="00311AEB" w:rsidRPr="00C472E1" w:rsidRDefault="00311AEB" w:rsidP="008B2A77">
            <w:pPr>
              <w:pStyle w:val="Inne0"/>
              <w:shd w:val="clear" w:color="auto" w:fill="auto"/>
              <w:spacing w:before="120" w:after="120"/>
              <w:ind w:left="132" w:right="133"/>
              <w:rPr>
                <w:rFonts w:ascii="Lato" w:eastAsia="Arial" w:hAnsi="Lato" w:cs="Arial"/>
                <w:sz w:val="18"/>
                <w:szCs w:val="18"/>
              </w:rPr>
            </w:pPr>
            <w:r w:rsidRPr="00C472E1">
              <w:rPr>
                <w:rFonts w:ascii="Lato" w:hAnsi="Lato"/>
                <w:sz w:val="18"/>
                <w:szCs w:val="18"/>
              </w:rPr>
              <w:t>Marszałek Województwa Łódzkiego</w:t>
            </w:r>
          </w:p>
        </w:tc>
        <w:tc>
          <w:tcPr>
            <w:tcW w:w="4235" w:type="dxa"/>
            <w:tcBorders>
              <w:top w:val="single" w:sz="4" w:space="0" w:color="auto"/>
              <w:left w:val="single" w:sz="4" w:space="0" w:color="auto"/>
              <w:bottom w:val="single" w:sz="4" w:space="0" w:color="auto"/>
            </w:tcBorders>
            <w:shd w:val="clear" w:color="auto" w:fill="FFFFFF" w:themeFill="background1"/>
          </w:tcPr>
          <w:p w14:paraId="22D5A624" w14:textId="77777777" w:rsidR="00311AEB" w:rsidRPr="00C472E1" w:rsidRDefault="00311AEB" w:rsidP="008B2A77">
            <w:pPr>
              <w:pStyle w:val="Inne0"/>
              <w:shd w:val="clear" w:color="auto" w:fill="auto"/>
              <w:spacing w:before="120" w:after="120"/>
              <w:ind w:left="132" w:right="125"/>
              <w:rPr>
                <w:rFonts w:ascii="Lato" w:hAnsi="Lato"/>
                <w:sz w:val="18"/>
                <w:szCs w:val="18"/>
              </w:rPr>
            </w:pPr>
            <w:r w:rsidRPr="00C472E1">
              <w:rPr>
                <w:rFonts w:ascii="Lato" w:hAnsi="Lato"/>
                <w:sz w:val="18"/>
                <w:szCs w:val="18"/>
              </w:rPr>
              <w:t>Art. 1 ust. 14) art. 11 otrzymuje brzmienie:</w:t>
            </w:r>
          </w:p>
          <w:p w14:paraId="795372EA" w14:textId="77777777" w:rsidR="00311AEB" w:rsidRPr="00C472E1" w:rsidRDefault="00311AEB" w:rsidP="008B2A77">
            <w:pPr>
              <w:pStyle w:val="Inne0"/>
              <w:shd w:val="clear" w:color="auto" w:fill="auto"/>
              <w:spacing w:before="120" w:after="120"/>
              <w:ind w:left="132" w:right="125"/>
              <w:rPr>
                <w:rFonts w:ascii="Lato" w:eastAsia="Cambria" w:hAnsi="Lato" w:cs="Cambria"/>
                <w:i/>
                <w:iCs/>
                <w:sz w:val="18"/>
                <w:szCs w:val="18"/>
              </w:rPr>
            </w:pPr>
            <w:r w:rsidRPr="00C472E1">
              <w:rPr>
                <w:rFonts w:ascii="Lato" w:hAnsi="Lato"/>
                <w:sz w:val="18"/>
                <w:szCs w:val="18"/>
              </w:rPr>
              <w:t>„</w:t>
            </w:r>
            <w:r w:rsidRPr="00C472E1">
              <w:rPr>
                <w:rFonts w:ascii="Lato" w:eastAsia="Cambria" w:hAnsi="Lato" w:cs="Cambria"/>
                <w:sz w:val="18"/>
                <w:szCs w:val="18"/>
              </w:rPr>
              <w:t xml:space="preserve">Art. 11. 1. </w:t>
            </w:r>
            <w:r w:rsidRPr="00C472E1">
              <w:rPr>
                <w:rFonts w:ascii="Lato" w:eastAsia="Cambria" w:hAnsi="Lato" w:cs="Cambria"/>
                <w:i/>
                <w:iCs/>
                <w:sz w:val="18"/>
                <w:szCs w:val="18"/>
              </w:rPr>
              <w:t>Wykonawcą prac geodezyjnych lub prac kartograficznych jest osoba posiadająca uprawnienia zawodowe w dziedzinie geodezji i kartografii, o których mowa w art. 43.</w:t>
            </w:r>
          </w:p>
          <w:p w14:paraId="116C71EC" w14:textId="77777777" w:rsidR="00311AEB" w:rsidRPr="00C472E1" w:rsidRDefault="00311AEB" w:rsidP="00146802">
            <w:pPr>
              <w:pStyle w:val="Inne0"/>
              <w:numPr>
                <w:ilvl w:val="0"/>
                <w:numId w:val="14"/>
              </w:numPr>
              <w:spacing w:before="120" w:after="120"/>
              <w:ind w:left="132" w:right="125"/>
              <w:rPr>
                <w:rFonts w:ascii="Lato" w:eastAsia="Arial" w:hAnsi="Lato" w:cs="Arial"/>
                <w:i/>
                <w:iCs/>
                <w:sz w:val="18"/>
                <w:szCs w:val="18"/>
              </w:rPr>
            </w:pPr>
            <w:r w:rsidRPr="00C472E1">
              <w:rPr>
                <w:rFonts w:ascii="Lato" w:eastAsia="Arial" w:hAnsi="Lato" w:cs="Arial"/>
                <w:i/>
                <w:iCs/>
                <w:sz w:val="18"/>
                <w:szCs w:val="18"/>
              </w:rPr>
              <w:t>Wykonawca prac geodezyjnych lub prac kartograficznych realizuje prace osobiście lub przy pomocy innych osób działających pod jego bezpośrednim nadzorem.</w:t>
            </w:r>
          </w:p>
          <w:p w14:paraId="085B2867" w14:textId="77777777" w:rsidR="00311AEB" w:rsidRPr="00C472E1" w:rsidRDefault="00311AEB" w:rsidP="00146802">
            <w:pPr>
              <w:pStyle w:val="Inne0"/>
              <w:numPr>
                <w:ilvl w:val="0"/>
                <w:numId w:val="14"/>
              </w:numPr>
              <w:spacing w:before="120" w:after="120"/>
              <w:ind w:left="132" w:right="125"/>
              <w:rPr>
                <w:rFonts w:ascii="Lato" w:eastAsia="Arial" w:hAnsi="Lato" w:cs="Arial"/>
                <w:i/>
                <w:iCs/>
                <w:sz w:val="18"/>
                <w:szCs w:val="18"/>
              </w:rPr>
            </w:pPr>
            <w:r w:rsidRPr="00C472E1">
              <w:rPr>
                <w:rFonts w:ascii="Lato" w:eastAsia="Arial" w:hAnsi="Lato" w:cs="Arial"/>
                <w:i/>
                <w:iCs/>
                <w:sz w:val="18"/>
                <w:szCs w:val="18"/>
              </w:rPr>
              <w:t>W przypadku prac geodezyjnych lub prac kartograficznych dotyczących opracowania danych w celu aktualizacji baz danych, o których mowa w art. 4 ust. 1a pkt 1 i 8-11, wykonawcą prac geodezyjnych lub prac kartograficznych może być podmiot realizujący zamówienie publiczne na zlecenie organu Służby Geodezyjnej</w:t>
            </w:r>
          </w:p>
          <w:p w14:paraId="2C29BDB4" w14:textId="77777777" w:rsidR="00311AEB" w:rsidRPr="00C472E1" w:rsidRDefault="00311AEB" w:rsidP="008B2A77">
            <w:pPr>
              <w:pStyle w:val="Inne0"/>
              <w:spacing w:before="120" w:after="120"/>
              <w:ind w:left="132" w:right="125"/>
              <w:rPr>
                <w:rFonts w:ascii="Lato" w:eastAsia="Arial" w:hAnsi="Lato" w:cs="Arial"/>
                <w:i/>
                <w:iCs/>
                <w:sz w:val="18"/>
                <w:szCs w:val="18"/>
              </w:rPr>
            </w:pPr>
            <w:r w:rsidRPr="00C472E1">
              <w:rPr>
                <w:rFonts w:ascii="Lato" w:eastAsia="Arial" w:hAnsi="Lato" w:cs="Arial"/>
                <w:i/>
                <w:iCs/>
                <w:sz w:val="18"/>
                <w:szCs w:val="18"/>
              </w:rPr>
              <w:t>i Kartograficznej lub podmiot działający z upoważnienia tego organu.</w:t>
            </w:r>
          </w:p>
          <w:p w14:paraId="585F6467" w14:textId="77777777" w:rsidR="00311AEB" w:rsidRPr="00C472E1" w:rsidRDefault="00311AEB" w:rsidP="00146802">
            <w:pPr>
              <w:pStyle w:val="Inne0"/>
              <w:numPr>
                <w:ilvl w:val="0"/>
                <w:numId w:val="14"/>
              </w:numPr>
              <w:spacing w:before="120" w:after="120"/>
              <w:ind w:left="132" w:right="125"/>
              <w:rPr>
                <w:rFonts w:ascii="Lato" w:eastAsia="Arial" w:hAnsi="Lato" w:cs="Arial"/>
                <w:i/>
                <w:iCs/>
                <w:sz w:val="18"/>
                <w:szCs w:val="18"/>
              </w:rPr>
            </w:pPr>
            <w:r w:rsidRPr="00C472E1">
              <w:rPr>
                <w:rFonts w:ascii="Lato" w:eastAsia="Arial" w:hAnsi="Lato" w:cs="Arial"/>
                <w:i/>
                <w:iCs/>
                <w:sz w:val="18"/>
                <w:szCs w:val="18"/>
              </w:rPr>
              <w:t>W przypadku prac geodezyjnych lub prac kartograficznych wykonanych w związku z realizacją zamówienia publicznego przez organy Służby Geodezyjnej</w:t>
            </w:r>
          </w:p>
          <w:p w14:paraId="5E9B9E3B" w14:textId="77777777" w:rsidR="00311AEB" w:rsidRPr="00C472E1" w:rsidRDefault="00311AEB" w:rsidP="008B2A77">
            <w:pPr>
              <w:pStyle w:val="Inne0"/>
              <w:spacing w:before="120" w:after="120"/>
              <w:ind w:left="132" w:right="125"/>
              <w:rPr>
                <w:rFonts w:ascii="Lato" w:eastAsia="Arial" w:hAnsi="Lato" w:cs="Arial"/>
                <w:i/>
                <w:iCs/>
                <w:sz w:val="18"/>
                <w:szCs w:val="18"/>
              </w:rPr>
            </w:pPr>
            <w:r w:rsidRPr="00C472E1">
              <w:rPr>
                <w:rFonts w:ascii="Lato" w:eastAsia="Arial" w:hAnsi="Lato" w:cs="Arial"/>
                <w:i/>
                <w:iCs/>
                <w:sz w:val="18"/>
                <w:szCs w:val="18"/>
              </w:rPr>
              <w:t xml:space="preserve">i Kartograficznej, a także przez podmioty działające z </w:t>
            </w:r>
            <w:r w:rsidRPr="00C472E1">
              <w:rPr>
                <w:rFonts w:ascii="Lato" w:eastAsia="Arial" w:hAnsi="Lato" w:cs="Arial"/>
                <w:i/>
                <w:iCs/>
                <w:sz w:val="18"/>
                <w:szCs w:val="18"/>
              </w:rPr>
              <w:lastRenderedPageBreak/>
              <w:t>upoważnienia tych organów, wykonawca prac geodezyjnych lub prac kartograficznych dołącza do umowy oświadczenie o treści:</w:t>
            </w:r>
          </w:p>
          <w:p w14:paraId="13121CF8" w14:textId="77777777" w:rsidR="00311AEB" w:rsidRPr="00C472E1" w:rsidRDefault="00311AEB" w:rsidP="008B2A77">
            <w:pPr>
              <w:pStyle w:val="Inne0"/>
              <w:spacing w:before="120" w:after="120"/>
              <w:ind w:left="132" w:right="125"/>
              <w:rPr>
                <w:rFonts w:ascii="Lato" w:eastAsia="Arial" w:hAnsi="Lato" w:cs="Arial"/>
                <w:i/>
                <w:iCs/>
                <w:sz w:val="18"/>
                <w:szCs w:val="18"/>
              </w:rPr>
            </w:pPr>
            <w:r w:rsidRPr="00C472E1">
              <w:rPr>
                <w:rFonts w:ascii="Lato" w:eastAsia="Arial" w:hAnsi="Lato" w:cs="Arial"/>
                <w:i/>
                <w:iCs/>
                <w:sz w:val="18"/>
                <w:szCs w:val="18"/>
              </w:rPr>
              <w:t>„Świadoma/świadomy odpowiedzialności karnej za składanie fałszywego oświadczenia, oświadczam, że jestem wykonawcą prac geodezyjnych lub prac kartograficznych wykonanych w związku z realizacją zamówienia publicznego (nazwa zamówienia), ustanowionym przez: (nazwa podmiotu), z którym pozostaję w stosunku pracy lub umowy cywilnoprawnej.”.</w:t>
            </w:r>
          </w:p>
          <w:p w14:paraId="38EE2046" w14:textId="77777777" w:rsidR="00311AEB" w:rsidRPr="00C472E1" w:rsidRDefault="00311AEB" w:rsidP="008B2A77">
            <w:pPr>
              <w:pStyle w:val="Inne0"/>
              <w:spacing w:before="120" w:after="120"/>
              <w:ind w:left="132" w:right="125"/>
              <w:rPr>
                <w:rFonts w:ascii="Lato" w:eastAsia="Arial" w:hAnsi="Lato" w:cs="Arial"/>
                <w:i/>
                <w:iCs/>
                <w:sz w:val="18"/>
                <w:szCs w:val="18"/>
              </w:rPr>
            </w:pPr>
            <w:r w:rsidRPr="00C472E1">
              <w:rPr>
                <w:rFonts w:ascii="Lato" w:eastAsia="Arial" w:hAnsi="Lato" w:cs="Arial"/>
                <w:i/>
                <w:iCs/>
                <w:sz w:val="18"/>
                <w:szCs w:val="18"/>
              </w:rPr>
              <w:t>4. Klauzula zawarta w oświadczeniu, o którym mowa w ust. 3, zastępuje</w:t>
            </w:r>
            <w:r w:rsidRPr="00C472E1">
              <w:rPr>
                <w:rFonts w:ascii="Lato" w:eastAsia="Arial" w:hAnsi="Lato" w:cs="Arial"/>
                <w:i/>
                <w:iCs/>
                <w:sz w:val="18"/>
                <w:szCs w:val="18"/>
              </w:rPr>
              <w:br/>
              <w:t>pouczenie organu o odpowiedzialności karnej za składanie fałszywych oświadczeń.”;</w:t>
            </w:r>
          </w:p>
          <w:p w14:paraId="2258F087" w14:textId="77777777" w:rsidR="00311AEB" w:rsidRPr="00C472E1" w:rsidRDefault="00311AEB" w:rsidP="008B2A77">
            <w:pPr>
              <w:pStyle w:val="Inne0"/>
              <w:spacing w:before="120" w:after="120"/>
              <w:ind w:left="132" w:right="125"/>
              <w:rPr>
                <w:rFonts w:ascii="Lato" w:eastAsia="Arial" w:hAnsi="Lato" w:cs="Arial"/>
                <w:sz w:val="18"/>
                <w:szCs w:val="18"/>
              </w:rPr>
            </w:pPr>
            <w:r w:rsidRPr="00C472E1">
              <w:rPr>
                <w:rFonts w:ascii="Lato" w:eastAsia="Arial" w:hAnsi="Lato" w:cs="Arial"/>
                <w:sz w:val="18"/>
                <w:szCs w:val="18"/>
              </w:rPr>
              <w:t>1) W gronie wykonawców niezbędne jest ujęcie jednostek organizacyjnych tj. Wojewódzkich Biur Geodezji, które zostały przekazane samorządowi województwa na podstawie art. 25 ust. 1 pkt 3 ustawy z dnia 13 października 1998 r. - Przepisy wprowadzające ustawy reformujące administrację publiczną (Dz. U. poz. 872, z późn. zm.). Biura realizują szereg statutowych zadań przypisanych marszałkom województw obejmujących między innymi prace geodezyjno-prawne na nieruchomościach województwa oraz scalenia i wymiany gruntów. Jednostki zatrudniają wykwalifikowanych pracowników, posiadających uprawnienia zawodowe niezbędne do właściwej realizacji zadań.</w:t>
            </w:r>
          </w:p>
          <w:p w14:paraId="49102F61" w14:textId="77777777" w:rsidR="00311AEB" w:rsidRPr="00C472E1" w:rsidRDefault="00311AEB" w:rsidP="00146802">
            <w:pPr>
              <w:pStyle w:val="Inne0"/>
              <w:numPr>
                <w:ilvl w:val="0"/>
                <w:numId w:val="15"/>
              </w:numPr>
              <w:spacing w:before="120" w:after="120"/>
              <w:ind w:left="132" w:right="125"/>
              <w:rPr>
                <w:rFonts w:ascii="Lato" w:eastAsia="Arial" w:hAnsi="Lato" w:cs="Arial"/>
                <w:sz w:val="18"/>
                <w:szCs w:val="18"/>
              </w:rPr>
            </w:pPr>
            <w:r w:rsidRPr="00C472E1">
              <w:rPr>
                <w:rFonts w:ascii="Lato" w:eastAsia="Arial" w:hAnsi="Lato" w:cs="Arial"/>
                <w:sz w:val="18"/>
                <w:szCs w:val="18"/>
              </w:rPr>
              <w:t xml:space="preserve">Zgodnie z proponowanym ust. 3 wykonawcą prac może być podmiot realizujący zamówienie publiczne. W ust. 4 nakłada się obowiązek składania oświadczenia przez wykonawcę, że jest wykonawcą. Podczas realizacji prac polegających na aktualizacji bazy danych wskazanej w art. 4 ust. 1a pkt 8 pgik stosuje się (zarówno przez GUGiK jak i marszałków województw) wymóg posiadania uprawnień z zakresu 6. Nowelizacja ustawy przewiduje likwidację uprawnień w tym zakresie. Jak wykonawca aktualizacji bazy wskazanej w art. 4 ust. 1a pkt 8 ma złożyć oświadczenie, skoro uprawnienia z zakresu 6 planuje się zlikwidować a jednocześnie na podst. proponowanego ust. 1 </w:t>
            </w:r>
            <w:r w:rsidRPr="00C472E1">
              <w:rPr>
                <w:rFonts w:ascii="Lato" w:eastAsia="Arial" w:hAnsi="Lato" w:cs="Arial"/>
                <w:sz w:val="18"/>
                <w:szCs w:val="18"/>
              </w:rPr>
              <w:lastRenderedPageBreak/>
              <w:t>wykonawcą prac jest osoba posiadająca uprawnienia określone w art. 43.</w:t>
            </w:r>
          </w:p>
          <w:p w14:paraId="0CF668E5" w14:textId="77777777" w:rsidR="00311AEB" w:rsidRPr="00C472E1" w:rsidRDefault="00311AEB" w:rsidP="008B2A77">
            <w:pPr>
              <w:pStyle w:val="Inne0"/>
              <w:spacing w:before="120" w:after="120"/>
              <w:ind w:left="132" w:right="125"/>
              <w:rPr>
                <w:rFonts w:ascii="Lato" w:eastAsia="Arial" w:hAnsi="Lato" w:cs="Arial"/>
                <w:sz w:val="18"/>
                <w:szCs w:val="18"/>
              </w:rPr>
            </w:pPr>
            <w:r w:rsidRPr="00C472E1">
              <w:rPr>
                <w:rFonts w:ascii="Lato" w:eastAsia="Arial" w:hAnsi="Lato" w:cs="Arial"/>
                <w:sz w:val="18"/>
                <w:szCs w:val="18"/>
              </w:rPr>
              <w:t>Proponowane zapisy są niejasne i istnieje ryzyko niejednolitego stosowania.</w:t>
            </w:r>
          </w:p>
          <w:p w14:paraId="439BC4D7" w14:textId="6422C5B2" w:rsidR="00311AEB" w:rsidRPr="00C472E1" w:rsidRDefault="00311AEB" w:rsidP="008B2A77">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sz w:val="18"/>
                <w:szCs w:val="18"/>
              </w:rPr>
              <w:t>Pomylona numeracja w ramach art. 11. Dwa razy występuje ust. 4.</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250739D2" w14:textId="77777777" w:rsidR="00311AEB" w:rsidRPr="00C472E1" w:rsidRDefault="00311AEB" w:rsidP="008B2A77">
            <w:pPr>
              <w:pStyle w:val="Inne0"/>
              <w:shd w:val="clear" w:color="auto" w:fill="auto"/>
              <w:spacing w:before="120" w:after="120"/>
              <w:ind w:left="140" w:right="272"/>
              <w:rPr>
                <w:rFonts w:ascii="Lato" w:hAnsi="Lato"/>
                <w:sz w:val="18"/>
                <w:szCs w:val="18"/>
              </w:rPr>
            </w:pPr>
            <w:r w:rsidRPr="00C472E1">
              <w:rPr>
                <w:rFonts w:ascii="Lato" w:hAnsi="Lato"/>
                <w:sz w:val="18"/>
                <w:szCs w:val="18"/>
              </w:rPr>
              <w:lastRenderedPageBreak/>
              <w:t>Ad. 1. W ustawie Prawo geodezyjne i kartograficzne proponuję się dodać art. 11 ust.6:</w:t>
            </w:r>
          </w:p>
          <w:p w14:paraId="2142064E" w14:textId="77777777" w:rsidR="00311AEB" w:rsidRPr="00C472E1" w:rsidRDefault="00311AEB" w:rsidP="008B2A77">
            <w:pPr>
              <w:pStyle w:val="Inne0"/>
              <w:spacing w:before="120" w:after="120"/>
              <w:ind w:left="140" w:right="272"/>
              <w:rPr>
                <w:rFonts w:ascii="Lato" w:hAnsi="Lato"/>
                <w:sz w:val="18"/>
                <w:szCs w:val="18"/>
              </w:rPr>
            </w:pPr>
            <w:r w:rsidRPr="00C472E1">
              <w:rPr>
                <w:rFonts w:ascii="Lato" w:hAnsi="Lato"/>
                <w:sz w:val="18"/>
                <w:szCs w:val="18"/>
              </w:rPr>
              <w:t>„Wykonawcą prac geodezyjnych lub prac kartograficznych jest również jednostka organizacyjna samorządu województwa powołana przez ten organ do realizacji prac geodezyjnych i kartograficznych, zatrudniająca osoby posiadające uprawnienia zawodowe w dziedzinie geodezji i kartografii, o których mowa w art. 43, właściwymi do realizacji zgłaszanych prac.”</w:t>
            </w:r>
          </w:p>
          <w:p w14:paraId="7CF8B014" w14:textId="77777777" w:rsidR="00311AEB" w:rsidRPr="00C472E1" w:rsidRDefault="00311AEB" w:rsidP="008B2A77">
            <w:pPr>
              <w:pStyle w:val="Inne0"/>
              <w:spacing w:before="120" w:after="120"/>
              <w:ind w:left="140" w:right="272"/>
              <w:rPr>
                <w:rFonts w:ascii="Lato" w:hAnsi="Lato"/>
                <w:sz w:val="18"/>
                <w:szCs w:val="18"/>
              </w:rPr>
            </w:pPr>
            <w:r w:rsidRPr="00C472E1">
              <w:rPr>
                <w:rFonts w:ascii="Lato" w:hAnsi="Lato"/>
                <w:sz w:val="18"/>
                <w:szCs w:val="18"/>
              </w:rPr>
              <w:t>Ad.2. Przeredagowanie zapisów art. 11 oraz odstąpienie od likwidacji uprawnień w zakresie „6”</w:t>
            </w:r>
          </w:p>
          <w:p w14:paraId="6B87F5FC" w14:textId="77777777" w:rsidR="00311AEB" w:rsidRPr="00C472E1" w:rsidRDefault="00311AEB" w:rsidP="008B2A77">
            <w:pPr>
              <w:pStyle w:val="Inne0"/>
              <w:spacing w:before="120" w:after="120"/>
              <w:ind w:left="140" w:right="272"/>
              <w:rPr>
                <w:rFonts w:ascii="Lato" w:hAnsi="Lato"/>
                <w:sz w:val="18"/>
                <w:szCs w:val="18"/>
              </w:rPr>
            </w:pPr>
            <w:r w:rsidRPr="00C472E1">
              <w:rPr>
                <w:rFonts w:ascii="Lato" w:hAnsi="Lato"/>
                <w:sz w:val="18"/>
                <w:szCs w:val="18"/>
              </w:rPr>
              <w:t>Ad.3. Zastosowanie prawidłowej numeracji ust. w art. 11 ustawy pgik.</w:t>
            </w:r>
          </w:p>
          <w:p w14:paraId="49DB50CF" w14:textId="77777777" w:rsidR="00311AEB" w:rsidRPr="00C472E1" w:rsidRDefault="00311AEB" w:rsidP="008B2A77">
            <w:pPr>
              <w:pStyle w:val="Inne0"/>
              <w:shd w:val="clear" w:color="auto" w:fill="auto"/>
              <w:spacing w:before="120" w:after="120"/>
              <w:ind w:left="140" w:right="272"/>
              <w:rPr>
                <w:rFonts w:ascii="Lato" w:eastAsia="Arial" w:hAnsi="Lato" w:cs="Arial"/>
                <w:sz w:val="18"/>
                <w:szCs w:val="18"/>
              </w:rPr>
            </w:pPr>
          </w:p>
        </w:tc>
        <w:tc>
          <w:tcPr>
            <w:tcW w:w="4724" w:type="dxa"/>
            <w:tcBorders>
              <w:top w:val="single" w:sz="4" w:space="0" w:color="auto"/>
              <w:left w:val="single" w:sz="4" w:space="0" w:color="auto"/>
              <w:bottom w:val="single" w:sz="4" w:space="0" w:color="auto"/>
              <w:right w:val="single" w:sz="4" w:space="0" w:color="auto"/>
            </w:tcBorders>
          </w:tcPr>
          <w:p w14:paraId="0AF1F2F9" w14:textId="77777777" w:rsidR="00311AEB" w:rsidRDefault="00311AEB" w:rsidP="00712F29">
            <w:pPr>
              <w:pStyle w:val="Inne0"/>
              <w:shd w:val="clear" w:color="auto" w:fill="auto"/>
              <w:spacing w:before="120" w:after="120"/>
              <w:ind w:left="139" w:right="132"/>
              <w:rPr>
                <w:rFonts w:ascii="Lato" w:eastAsia="Arial" w:hAnsi="Lato" w:cs="Arial"/>
                <w:sz w:val="18"/>
                <w:szCs w:val="18"/>
              </w:rPr>
            </w:pPr>
            <w:r>
              <w:rPr>
                <w:rFonts w:ascii="Lato" w:eastAsia="Arial" w:hAnsi="Lato" w:cs="Arial"/>
                <w:sz w:val="18"/>
                <w:szCs w:val="18"/>
              </w:rPr>
              <w:t xml:space="preserve">Ad 1. </w:t>
            </w:r>
            <w:r w:rsidRPr="00684AB8">
              <w:rPr>
                <w:rFonts w:ascii="Lato" w:eastAsia="Arial" w:hAnsi="Lato" w:cs="Arial"/>
                <w:sz w:val="18"/>
                <w:szCs w:val="18"/>
              </w:rPr>
              <w:t xml:space="preserve">Stanowisko zawarte w odniesieniu do uwagi lp. </w:t>
            </w:r>
            <w:r>
              <w:rPr>
                <w:rFonts w:ascii="Lato" w:eastAsia="Arial" w:hAnsi="Lato" w:cs="Arial"/>
                <w:sz w:val="18"/>
                <w:szCs w:val="18"/>
              </w:rPr>
              <w:t>90</w:t>
            </w:r>
            <w:r w:rsidRPr="00684AB8">
              <w:rPr>
                <w:rFonts w:ascii="Lato" w:eastAsia="Arial" w:hAnsi="Lato" w:cs="Arial"/>
                <w:sz w:val="18"/>
                <w:szCs w:val="18"/>
              </w:rPr>
              <w:t>.</w:t>
            </w:r>
          </w:p>
          <w:p w14:paraId="1B949848" w14:textId="4A3DF384" w:rsidR="00311AEB" w:rsidRDefault="00311AEB" w:rsidP="00712F29">
            <w:pPr>
              <w:pStyle w:val="Inne0"/>
              <w:shd w:val="clear" w:color="auto" w:fill="auto"/>
              <w:spacing w:before="120" w:after="120"/>
              <w:ind w:left="139" w:right="132"/>
              <w:rPr>
                <w:rFonts w:ascii="Lato" w:eastAsia="Arial" w:hAnsi="Lato" w:cs="Arial"/>
                <w:sz w:val="18"/>
                <w:szCs w:val="18"/>
              </w:rPr>
            </w:pPr>
            <w:r>
              <w:rPr>
                <w:rFonts w:ascii="Lato" w:eastAsia="Arial" w:hAnsi="Lato" w:cs="Arial"/>
                <w:sz w:val="18"/>
                <w:szCs w:val="18"/>
              </w:rPr>
              <w:t xml:space="preserve">Ad 2. </w:t>
            </w:r>
            <w:r w:rsidR="00BB0AC3">
              <w:rPr>
                <w:rFonts w:ascii="Lato" w:eastAsia="Arial" w:hAnsi="Lato" w:cs="Arial"/>
                <w:sz w:val="18"/>
                <w:szCs w:val="18"/>
              </w:rPr>
              <w:t>Uwaga została uwzględniona.</w:t>
            </w:r>
          </w:p>
          <w:p w14:paraId="4F56AC32" w14:textId="4AC75591" w:rsidR="00311AEB" w:rsidRPr="00712F29" w:rsidRDefault="00311AEB" w:rsidP="00712F29">
            <w:pPr>
              <w:pStyle w:val="Inne0"/>
              <w:shd w:val="clear" w:color="auto" w:fill="auto"/>
              <w:spacing w:before="120" w:after="120"/>
              <w:ind w:left="139" w:right="132"/>
              <w:rPr>
                <w:rFonts w:ascii="Lato" w:eastAsia="Arial" w:hAnsi="Lato" w:cs="Arial"/>
                <w:sz w:val="18"/>
                <w:szCs w:val="18"/>
              </w:rPr>
            </w:pPr>
            <w:r>
              <w:rPr>
                <w:rFonts w:ascii="Lato" w:eastAsia="Arial" w:hAnsi="Lato" w:cs="Arial"/>
                <w:sz w:val="18"/>
                <w:szCs w:val="18"/>
              </w:rPr>
              <w:t xml:space="preserve">Ad 3. Uwaga została </w:t>
            </w:r>
            <w:r w:rsidR="00BB0AC3">
              <w:rPr>
                <w:rFonts w:ascii="Lato" w:eastAsia="Arial" w:hAnsi="Lato" w:cs="Arial"/>
                <w:sz w:val="18"/>
                <w:szCs w:val="18"/>
              </w:rPr>
              <w:t>uwzględniona</w:t>
            </w:r>
            <w:r>
              <w:rPr>
                <w:rFonts w:ascii="Lato" w:eastAsia="Arial" w:hAnsi="Lato" w:cs="Arial"/>
                <w:sz w:val="18"/>
                <w:szCs w:val="18"/>
              </w:rPr>
              <w:t>.</w:t>
            </w:r>
          </w:p>
        </w:tc>
      </w:tr>
      <w:tr w:rsidR="00311AEB" w:rsidRPr="00C472E1" w14:paraId="671B4099" w14:textId="4B18C8B0" w:rsidTr="001D2648">
        <w:tc>
          <w:tcPr>
            <w:tcW w:w="706" w:type="dxa"/>
            <w:tcBorders>
              <w:top w:val="single" w:sz="4" w:space="0" w:color="auto"/>
              <w:left w:val="single" w:sz="4" w:space="0" w:color="auto"/>
              <w:bottom w:val="single" w:sz="4" w:space="0" w:color="auto"/>
            </w:tcBorders>
            <w:shd w:val="clear" w:color="auto" w:fill="FFFFFF" w:themeFill="background1"/>
          </w:tcPr>
          <w:p w14:paraId="72CA16E0"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4DDC8383" w14:textId="59F4B52A" w:rsidR="00311AEB" w:rsidRPr="00C472E1" w:rsidRDefault="00311AEB" w:rsidP="008B2A77">
            <w:pPr>
              <w:pStyle w:val="Inne0"/>
              <w:shd w:val="clear" w:color="auto" w:fill="auto"/>
              <w:spacing w:before="120" w:after="120"/>
              <w:ind w:left="132" w:right="133"/>
              <w:rPr>
                <w:rFonts w:ascii="Lato" w:eastAsia="Arial" w:hAnsi="Lato" w:cs="Arial"/>
                <w:sz w:val="18"/>
                <w:szCs w:val="18"/>
              </w:rPr>
            </w:pPr>
            <w:r w:rsidRPr="00C472E1">
              <w:rPr>
                <w:rFonts w:ascii="Lato" w:hAnsi="Lato"/>
                <w:sz w:val="18"/>
                <w:szCs w:val="18"/>
              </w:rPr>
              <w:t>Marszałek Województwa Łódzkiego</w:t>
            </w:r>
          </w:p>
        </w:tc>
        <w:tc>
          <w:tcPr>
            <w:tcW w:w="4235" w:type="dxa"/>
            <w:tcBorders>
              <w:top w:val="single" w:sz="4" w:space="0" w:color="auto"/>
              <w:left w:val="single" w:sz="4" w:space="0" w:color="auto"/>
              <w:bottom w:val="single" w:sz="4" w:space="0" w:color="auto"/>
            </w:tcBorders>
            <w:shd w:val="clear" w:color="auto" w:fill="FFFFFF" w:themeFill="background1"/>
          </w:tcPr>
          <w:p w14:paraId="1BD6E666" w14:textId="77777777" w:rsidR="00311AEB" w:rsidRPr="00C472E1" w:rsidRDefault="00311AEB" w:rsidP="008B2A77">
            <w:pPr>
              <w:pStyle w:val="Inne0"/>
              <w:shd w:val="clear" w:color="auto" w:fill="auto"/>
              <w:spacing w:before="120" w:after="120"/>
              <w:ind w:left="132" w:right="125"/>
              <w:rPr>
                <w:rFonts w:ascii="Lato" w:hAnsi="Lato"/>
                <w:sz w:val="18"/>
                <w:szCs w:val="18"/>
              </w:rPr>
            </w:pPr>
            <w:r w:rsidRPr="00C472E1">
              <w:rPr>
                <w:rFonts w:ascii="Lato" w:hAnsi="Lato"/>
                <w:sz w:val="18"/>
                <w:szCs w:val="18"/>
              </w:rPr>
              <w:t>Art. 1 ust. 27)</w:t>
            </w:r>
          </w:p>
          <w:p w14:paraId="1E519E3D" w14:textId="77777777" w:rsidR="00311AEB" w:rsidRPr="00C472E1" w:rsidRDefault="00311AEB" w:rsidP="008B2A77">
            <w:pPr>
              <w:pStyle w:val="Inne0"/>
              <w:spacing w:before="120" w:after="120"/>
              <w:ind w:left="132" w:right="125"/>
              <w:rPr>
                <w:rFonts w:ascii="Lato" w:hAnsi="Lato"/>
                <w:sz w:val="18"/>
                <w:szCs w:val="18"/>
              </w:rPr>
            </w:pPr>
            <w:r w:rsidRPr="00C472E1">
              <w:rPr>
                <w:rFonts w:ascii="Lato" w:hAnsi="Lato"/>
                <w:sz w:val="18"/>
                <w:szCs w:val="18"/>
              </w:rPr>
              <w:t>1) Prace klasyfikacyjne realizowane na gruntach objętych postępowaniem scaleniowym przeprowadza jednostka organizacyjna wykonująca prace scaleniowe. Właściwe określenie klas bonitacyjnych gruntów ma znaczenie dla dalszych etapów prac scaleniowych (do określenia konturów szacunkowych). Wykonanie tej części prac gwarantuje ciągłość ich realizacji z zachowaniem właściwej jakości oraz ogranicza odpowiedzialność za jakość opracowania projektu scalenia gruntów tylko do jednostki opracowującej projekt.</w:t>
            </w:r>
          </w:p>
          <w:p w14:paraId="3C305311" w14:textId="77777777" w:rsidR="00311AEB" w:rsidRPr="00C472E1" w:rsidRDefault="00311AEB" w:rsidP="008B2A77">
            <w:pPr>
              <w:pStyle w:val="Inne0"/>
              <w:spacing w:before="120" w:after="120"/>
              <w:ind w:left="132" w:right="125"/>
              <w:rPr>
                <w:rFonts w:ascii="Lato" w:hAnsi="Lato"/>
                <w:sz w:val="18"/>
                <w:szCs w:val="18"/>
              </w:rPr>
            </w:pPr>
            <w:r w:rsidRPr="00C472E1">
              <w:rPr>
                <w:rFonts w:ascii="Lato" w:hAnsi="Lato"/>
                <w:sz w:val="18"/>
                <w:szCs w:val="18"/>
              </w:rPr>
              <w:t>2) Obowiązujący zapis umożliwia przeprowadzenie oceny zgodności, o której mowa w art. 26 c ust. 1 pkt 3 tylko przy pomocy klasyfikatora gruntów. Zasadnym jest, aby starosta jako organ prowadzący postępowanie administracyjne w sprawie ustalenia gleboznawczej klasyfikacji gruntów miał uprawnienia do samodzielnej kontroli w terenie. Każdorazowa kontrola wykonywana przez klasyfikatora generuje koszty i wydłuża czas niezbędny na kontrolę.</w:t>
            </w:r>
          </w:p>
          <w:p w14:paraId="24EF82E7" w14:textId="77777777" w:rsidR="00311AEB" w:rsidRPr="00C472E1" w:rsidRDefault="00311AEB" w:rsidP="008B2A77">
            <w:pPr>
              <w:pStyle w:val="Inne0"/>
              <w:spacing w:before="120" w:after="120"/>
              <w:ind w:left="132" w:right="125"/>
              <w:rPr>
                <w:rFonts w:ascii="Lato" w:hAnsi="Lato"/>
                <w:sz w:val="18"/>
                <w:szCs w:val="18"/>
              </w:rPr>
            </w:pPr>
            <w:r w:rsidRPr="00C472E1">
              <w:rPr>
                <w:rFonts w:ascii="Lato" w:hAnsi="Lato"/>
                <w:sz w:val="18"/>
                <w:szCs w:val="18"/>
              </w:rPr>
              <w:t xml:space="preserve">3) Proponowane zapisy wykluczają zdobycie świadectwa stwierdzającego kwalifikacje w zawodzie klasyfikatora przez osoby wykonujące duże projekty ustalenia gleboznawczej klasyfikacji gruntów, np. w ramach postępowań scaleniowych, modernizacji. W trakcie takich prac klasyfikator wykonuje np. dwa projekty ustalenia gleboznawczej klasyfikacji gruntów na obszarze kilkuset lub nawet kilku tysięcy hektarów i mimo dużego doświadczenia nie będzie mógł ubiegać się o wydanie świadectwa. W ramach prac scaleniowych ustalenie gleboznawczej klasyfikacji gruntów obejmuje rozległe obszary o różnym stopniu skomplikowania z udziałem wielu stron </w:t>
            </w:r>
            <w:r w:rsidRPr="00C472E1">
              <w:rPr>
                <w:rFonts w:ascii="Lato" w:hAnsi="Lato"/>
                <w:sz w:val="18"/>
                <w:szCs w:val="18"/>
              </w:rPr>
              <w:lastRenderedPageBreak/>
              <w:t>postępowania, a także z dużą ilością odkrywek glebowych.</w:t>
            </w:r>
          </w:p>
          <w:p w14:paraId="137D9596" w14:textId="77777777" w:rsidR="00311AEB" w:rsidRPr="00C472E1" w:rsidRDefault="00311AEB" w:rsidP="008B2A77">
            <w:pPr>
              <w:pStyle w:val="Inne0"/>
              <w:spacing w:before="120" w:after="120"/>
              <w:ind w:left="132" w:right="125"/>
              <w:rPr>
                <w:rFonts w:ascii="Lato" w:hAnsi="Lato"/>
                <w:sz w:val="18"/>
                <w:szCs w:val="18"/>
              </w:rPr>
            </w:pPr>
            <w:r w:rsidRPr="00C472E1">
              <w:rPr>
                <w:rFonts w:ascii="Lato" w:hAnsi="Lato"/>
                <w:sz w:val="18"/>
                <w:szCs w:val="18"/>
              </w:rPr>
              <w:t>Zaproponowany zapis wyklucza również osoby, które ukończyły kurs z zakresu gleboznawczej klasyfikacji gruntów a nie studia podyplomowe pomimo iż ich struktura, zakres przedmiotowy, formy zaliczeń i efekty są tożsame.</w:t>
            </w:r>
          </w:p>
          <w:p w14:paraId="53E061C6" w14:textId="77777777" w:rsidR="00311AEB" w:rsidRPr="00C472E1" w:rsidRDefault="00311AEB" w:rsidP="008B2A77">
            <w:pPr>
              <w:pStyle w:val="Inne0"/>
              <w:shd w:val="clear" w:color="auto" w:fill="auto"/>
              <w:spacing w:before="120" w:after="120"/>
              <w:ind w:left="132" w:right="125"/>
              <w:rPr>
                <w:rFonts w:ascii="Lato" w:hAnsi="Lato"/>
                <w:sz w:val="18"/>
                <w:szCs w:val="18"/>
              </w:rPr>
            </w:pPr>
            <w:r w:rsidRPr="00C472E1">
              <w:rPr>
                <w:rFonts w:ascii="Lato" w:hAnsi="Lato"/>
                <w:sz w:val="18"/>
                <w:szCs w:val="18"/>
              </w:rPr>
              <w:t>4) Proponowany zapis dotyczący ważności świadectwa jedynie przez 2 lata jest zbyt krótki. Obecna forma wyłaniania wykonawców ustalenia gleboznawczej klasyfikacji gruntów oraz zaproponowana konieczność wykazanie się co najmniej wykonaniem 5 projektów w ciągu 2 lat może uniemożliwić spełnienie wymagać ustawowych do ubiegania się co 2 lata o nowe świadectwo stwierdzające posiadane kwalifikacje. Niezasadnym jest ograniczenie ważności świadectwa, przepisy w zakresie gleboznawczej klasyfikacji gruntów nie ulegają częstym zmianom, sposób wykonywania prac również a środowisko glebowe nie ulega zmianie w krótkim czasie.</w:t>
            </w:r>
          </w:p>
          <w:p w14:paraId="6213D14E" w14:textId="77777777" w:rsidR="00311AEB" w:rsidRPr="00C472E1" w:rsidRDefault="00311AEB" w:rsidP="008B2A77">
            <w:pPr>
              <w:pStyle w:val="Inne0"/>
              <w:spacing w:before="120" w:after="120"/>
              <w:ind w:left="132" w:right="125"/>
              <w:rPr>
                <w:rFonts w:ascii="Lato" w:hAnsi="Lato"/>
                <w:sz w:val="18"/>
                <w:szCs w:val="18"/>
              </w:rPr>
            </w:pPr>
            <w:r w:rsidRPr="00C472E1">
              <w:rPr>
                <w:rFonts w:ascii="Lato" w:hAnsi="Lato"/>
                <w:sz w:val="18"/>
                <w:szCs w:val="18"/>
              </w:rPr>
              <w:t>5) art. 26 c ust. 8 powinien również uwzględniać całość prowadzonego postępowania w stosunku do podmiotów o których mowa w art. 20 ust. 2 pkt 1 - w przypadku gdy podmioty te nie są znane lub nie są znane lub nie są ujawnione ich adresy w ewidencji gruntów i budynków.</w:t>
            </w:r>
          </w:p>
          <w:p w14:paraId="1FAE2769" w14:textId="2D517827" w:rsidR="00311AEB" w:rsidRPr="00C472E1" w:rsidRDefault="00311AEB" w:rsidP="008B2A77">
            <w:pPr>
              <w:pStyle w:val="Inne0"/>
              <w:shd w:val="clear" w:color="auto" w:fill="auto"/>
              <w:spacing w:before="120" w:after="120"/>
              <w:ind w:left="132" w:right="125"/>
              <w:rPr>
                <w:rFonts w:ascii="Lato" w:eastAsia="Arial" w:hAnsi="Lato" w:cs="Arial"/>
                <w:sz w:val="18"/>
                <w:szCs w:val="18"/>
              </w:rPr>
            </w:pPr>
            <w:r w:rsidRPr="00C472E1">
              <w:rPr>
                <w:rFonts w:ascii="Lato" w:hAnsi="Lato"/>
                <w:sz w:val="18"/>
                <w:szCs w:val="18"/>
              </w:rPr>
              <w:t>W zaproponowanym brzmieniu tzw. fikcja doręczenia dotyczy tylko zawiadomienia o wszczęciu postępowania administracyjnego. Takie rozwiązanie spowoduje możliwość rozpoczęcia postępowania w przypadku podmiotów o których mowa w art. 20 ust. 2 pkt 1, nie są znane lub nie są ujawnione ich adresy w ewidencji gruntów i budynków ale nie będzie można kontynuować postępowania (np. wymogu art. 10 KPA) ani też go zakończyć (nie określono sposobu dostarczenia decyzji o ustaleniu gleboznawczej klasyfikacji gruntów.</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297B2957" w14:textId="77777777" w:rsidR="00311AEB" w:rsidRPr="00C472E1" w:rsidRDefault="00311AEB" w:rsidP="008B2A77">
            <w:pPr>
              <w:pStyle w:val="Inne0"/>
              <w:shd w:val="clear" w:color="auto" w:fill="auto"/>
              <w:spacing w:before="120" w:after="120"/>
              <w:ind w:left="140" w:right="272"/>
              <w:rPr>
                <w:rFonts w:ascii="Lato" w:hAnsi="Lato"/>
                <w:sz w:val="18"/>
                <w:szCs w:val="18"/>
              </w:rPr>
            </w:pPr>
            <w:r w:rsidRPr="00C472E1">
              <w:rPr>
                <w:rFonts w:ascii="Lato" w:hAnsi="Lato"/>
                <w:sz w:val="18"/>
                <w:szCs w:val="18"/>
              </w:rPr>
              <w:lastRenderedPageBreak/>
              <w:t>Ad. 1. Proponuję się dodać art. 26b ust.4:</w:t>
            </w:r>
          </w:p>
          <w:p w14:paraId="0C16905E" w14:textId="77777777" w:rsidR="00311AEB" w:rsidRPr="00C472E1" w:rsidRDefault="00311AEB" w:rsidP="008B2A77">
            <w:pPr>
              <w:pStyle w:val="Teksttreci0"/>
              <w:shd w:val="clear" w:color="auto" w:fill="auto"/>
              <w:spacing w:before="120" w:after="120"/>
              <w:ind w:left="140" w:right="272"/>
              <w:rPr>
                <w:rFonts w:ascii="Lato" w:hAnsi="Lato"/>
                <w:sz w:val="18"/>
                <w:szCs w:val="18"/>
              </w:rPr>
            </w:pPr>
            <w:r w:rsidRPr="00C472E1">
              <w:rPr>
                <w:rFonts w:ascii="Lato" w:hAnsi="Lato"/>
                <w:sz w:val="18"/>
                <w:szCs w:val="18"/>
              </w:rPr>
              <w:t xml:space="preserve">W przypadku przeprowadzania postępowania, o którym mowa w art. 26b ust.1 pkt 1 lit. d prace klasyfikacyjne wykonuje upoważniony przez starostę klasyfikator gruntów wskazany przez jednostkę organizacyjną, o której mowa w art. 3 ust. 4 ustawy z dnia 26 marca 1982 r. o scalaniu i wymianie gruntów (t.j. Dz. U. z 2023 r. poz. 1197) </w:t>
            </w:r>
          </w:p>
          <w:p w14:paraId="74EDB8C8" w14:textId="34F73E1C" w:rsidR="00311AEB" w:rsidRPr="00C472E1" w:rsidRDefault="00311AEB" w:rsidP="008B2A77">
            <w:pPr>
              <w:pStyle w:val="Teksttreci0"/>
              <w:shd w:val="clear" w:color="auto" w:fill="auto"/>
              <w:spacing w:before="120" w:after="120"/>
              <w:ind w:left="140" w:right="272"/>
              <w:rPr>
                <w:rFonts w:ascii="Lato" w:hAnsi="Lato"/>
                <w:sz w:val="18"/>
                <w:szCs w:val="18"/>
              </w:rPr>
            </w:pPr>
            <w:r w:rsidRPr="00C472E1">
              <w:rPr>
                <w:rFonts w:ascii="Lato" w:hAnsi="Lato"/>
                <w:sz w:val="18"/>
                <w:szCs w:val="18"/>
              </w:rPr>
              <w:t>Ad. 2. Proponuję się zmienić treść art. 26c ust. 1 pkt 3 oraz art. 26 c ust. 2</w:t>
            </w:r>
          </w:p>
          <w:p w14:paraId="5ED6CA1D" w14:textId="77777777" w:rsidR="00311AEB" w:rsidRPr="00C472E1" w:rsidRDefault="00311AEB" w:rsidP="00797300">
            <w:pPr>
              <w:pStyle w:val="Teksttreci0"/>
              <w:shd w:val="clear" w:color="auto" w:fill="auto"/>
              <w:spacing w:before="120" w:after="120"/>
              <w:ind w:left="140" w:right="272" w:hanging="2"/>
              <w:rPr>
                <w:rFonts w:ascii="Lato" w:hAnsi="Lato"/>
                <w:sz w:val="18"/>
                <w:szCs w:val="18"/>
              </w:rPr>
            </w:pPr>
            <w:r w:rsidRPr="00C472E1">
              <w:rPr>
                <w:rFonts w:ascii="Lato" w:hAnsi="Lato"/>
                <w:sz w:val="18"/>
                <w:szCs w:val="18"/>
              </w:rPr>
              <w:t>2) dokonuje oceny zgodności operatu klasyfikacyjnego z obowiązującymi przepisami prawa, w tym:</w:t>
            </w:r>
          </w:p>
          <w:p w14:paraId="7114A54E" w14:textId="77777777" w:rsidR="00311AEB" w:rsidRPr="00C472E1" w:rsidRDefault="00311AEB" w:rsidP="00146802">
            <w:pPr>
              <w:pStyle w:val="Teksttreci0"/>
              <w:numPr>
                <w:ilvl w:val="0"/>
                <w:numId w:val="16"/>
              </w:numPr>
              <w:shd w:val="clear" w:color="auto" w:fill="auto"/>
              <w:tabs>
                <w:tab w:val="left" w:pos="558"/>
              </w:tabs>
              <w:spacing w:before="120" w:after="120"/>
              <w:ind w:left="140" w:right="272" w:hanging="2"/>
              <w:rPr>
                <w:rFonts w:ascii="Lato" w:hAnsi="Lato"/>
                <w:sz w:val="18"/>
                <w:szCs w:val="18"/>
              </w:rPr>
            </w:pPr>
            <w:r w:rsidRPr="00C472E1">
              <w:rPr>
                <w:rFonts w:ascii="Lato" w:hAnsi="Lato"/>
                <w:sz w:val="18"/>
                <w:szCs w:val="18"/>
              </w:rPr>
              <w:t>w uzasadnionych przypadkach przeprowadza kontrolę terenową i wykonanie odkrywek glebowych,</w:t>
            </w:r>
          </w:p>
          <w:p w14:paraId="40169B52" w14:textId="77777777" w:rsidR="00311AEB" w:rsidRPr="00C472E1" w:rsidRDefault="00311AEB" w:rsidP="00146802">
            <w:pPr>
              <w:pStyle w:val="Teksttreci0"/>
              <w:numPr>
                <w:ilvl w:val="0"/>
                <w:numId w:val="16"/>
              </w:numPr>
              <w:shd w:val="clear" w:color="auto" w:fill="auto"/>
              <w:tabs>
                <w:tab w:val="left" w:pos="554"/>
              </w:tabs>
              <w:spacing w:before="120" w:after="120"/>
              <w:ind w:left="140" w:right="272" w:hanging="2"/>
              <w:rPr>
                <w:rFonts w:ascii="Lato" w:hAnsi="Lato"/>
                <w:sz w:val="18"/>
                <w:szCs w:val="18"/>
              </w:rPr>
            </w:pPr>
            <w:r w:rsidRPr="00C472E1">
              <w:rPr>
                <w:rFonts w:ascii="Lato" w:hAnsi="Lato"/>
                <w:sz w:val="18"/>
                <w:szCs w:val="18"/>
              </w:rPr>
              <w:t>w przypadku stwierdzenia wadliwego wykonania prac klasyfikacyjnych zwraca dokumentację do poprawy i uzupełnienia;</w:t>
            </w:r>
          </w:p>
          <w:p w14:paraId="3E51678A" w14:textId="77777777" w:rsidR="00311AEB" w:rsidRPr="00C472E1" w:rsidRDefault="00311AEB" w:rsidP="00797300">
            <w:pPr>
              <w:pStyle w:val="Teksttreci0"/>
              <w:shd w:val="clear" w:color="auto" w:fill="auto"/>
              <w:spacing w:before="120" w:after="120"/>
              <w:ind w:left="140" w:right="272" w:hanging="2"/>
              <w:rPr>
                <w:rFonts w:ascii="Lato" w:hAnsi="Lato"/>
                <w:sz w:val="18"/>
                <w:szCs w:val="18"/>
              </w:rPr>
            </w:pPr>
            <w:r w:rsidRPr="00C472E1">
              <w:rPr>
                <w:rFonts w:ascii="Lato" w:hAnsi="Lato"/>
                <w:sz w:val="18"/>
                <w:szCs w:val="18"/>
              </w:rPr>
              <w:t>4) wydaje decyzję o ustaleniu gleboznawczej klasyfikacji gruntów.</w:t>
            </w:r>
          </w:p>
          <w:p w14:paraId="53FDEF4D" w14:textId="77777777" w:rsidR="00311AEB" w:rsidRPr="00C472E1" w:rsidRDefault="00311AEB" w:rsidP="00797300">
            <w:pPr>
              <w:pStyle w:val="Teksttreci0"/>
              <w:shd w:val="clear" w:color="auto" w:fill="auto"/>
              <w:spacing w:before="120" w:after="120"/>
              <w:ind w:left="140" w:right="272" w:hanging="2"/>
              <w:rPr>
                <w:rFonts w:ascii="Lato" w:hAnsi="Lato"/>
                <w:sz w:val="18"/>
                <w:szCs w:val="18"/>
              </w:rPr>
            </w:pPr>
            <w:r w:rsidRPr="00C472E1">
              <w:rPr>
                <w:rFonts w:ascii="Lato" w:hAnsi="Lato"/>
                <w:sz w:val="18"/>
                <w:szCs w:val="18"/>
              </w:rPr>
              <w:t>2. Oceny zgodności, o której mowa w ust. 1 pkt 3 lit. a, w zakresie wykonywania prac klasyfikacyjnych, dokonuje się przy pomocy klasyfikatora gruntów.</w:t>
            </w:r>
          </w:p>
          <w:p w14:paraId="4FD23277" w14:textId="77777777" w:rsidR="00311AEB" w:rsidRPr="00C472E1" w:rsidRDefault="00311AEB" w:rsidP="008B2A77">
            <w:pPr>
              <w:pStyle w:val="Teksttreci0"/>
              <w:shd w:val="clear" w:color="auto" w:fill="auto"/>
              <w:spacing w:before="120" w:after="120"/>
              <w:ind w:left="140" w:right="272"/>
              <w:rPr>
                <w:rFonts w:ascii="Lato" w:hAnsi="Lato"/>
                <w:sz w:val="18"/>
                <w:szCs w:val="18"/>
              </w:rPr>
            </w:pPr>
            <w:r w:rsidRPr="00C472E1">
              <w:rPr>
                <w:rFonts w:ascii="Lato" w:hAnsi="Lato"/>
                <w:sz w:val="18"/>
                <w:szCs w:val="18"/>
              </w:rPr>
              <w:t>Ad. 3. Proponuje się zmienić treść art. 26 d ust. 2 pkt 1 i 2:</w:t>
            </w:r>
          </w:p>
          <w:p w14:paraId="4DE6E2BC" w14:textId="77777777" w:rsidR="00311AEB" w:rsidRPr="00C472E1" w:rsidRDefault="00311AEB" w:rsidP="00146802">
            <w:pPr>
              <w:pStyle w:val="Teksttreci0"/>
              <w:numPr>
                <w:ilvl w:val="0"/>
                <w:numId w:val="85"/>
              </w:numPr>
              <w:shd w:val="clear" w:color="auto" w:fill="auto"/>
              <w:tabs>
                <w:tab w:val="left" w:pos="423"/>
              </w:tabs>
              <w:spacing w:before="120" w:after="120"/>
              <w:ind w:right="272"/>
              <w:rPr>
                <w:rFonts w:ascii="Lato" w:hAnsi="Lato"/>
                <w:sz w:val="18"/>
                <w:szCs w:val="18"/>
              </w:rPr>
            </w:pPr>
            <w:r w:rsidRPr="00C472E1">
              <w:rPr>
                <w:rFonts w:ascii="Lato" w:hAnsi="Lato"/>
                <w:sz w:val="18"/>
                <w:szCs w:val="18"/>
              </w:rPr>
              <w:t>posiada świadectwo ukończenia podyplomowych studiów w zakresie gleboznawstwa, gleboznawczej klasyfikacji gruntów i kartografii gleb lub dyplom ukończenia studiów o specjalności gleboznawstwo lub kursu z zakresu gleboznawczej klasyfikacji gruntów na podstawie programu uzgodnionego z ministrem właściwym do spraw rozwoju wsi;</w:t>
            </w:r>
          </w:p>
          <w:p w14:paraId="2D952888" w14:textId="77777777" w:rsidR="00311AEB" w:rsidRPr="00C472E1" w:rsidRDefault="00311AEB" w:rsidP="00146802">
            <w:pPr>
              <w:pStyle w:val="Inne0"/>
              <w:numPr>
                <w:ilvl w:val="0"/>
                <w:numId w:val="85"/>
              </w:numPr>
              <w:shd w:val="clear" w:color="auto" w:fill="auto"/>
              <w:spacing w:before="120" w:after="120"/>
              <w:ind w:right="272"/>
              <w:rPr>
                <w:rFonts w:ascii="Lato" w:hAnsi="Lato"/>
                <w:sz w:val="18"/>
                <w:szCs w:val="18"/>
              </w:rPr>
            </w:pPr>
            <w:r w:rsidRPr="00C472E1">
              <w:rPr>
                <w:rFonts w:ascii="Lato" w:hAnsi="Lato"/>
                <w:sz w:val="18"/>
                <w:szCs w:val="18"/>
              </w:rPr>
              <w:lastRenderedPageBreak/>
              <w:t>posiada zaświadczenie wystawione przez starostę o wykonaniu (lub udziale w wykonywaniu prac klasyfikacyjnych pod kierunkiem upoważnionego klasyfikatora) łącznie co najmniej 10 projektów ustalenia gleboznawczej klasyfikacji gruntów lub co najmniej 2 projektów ustalenia gleboznawczej klasyfikacji gruntów na obszarach o łącznej powierzchni co najmniej 100 ha, po wejściu w życie Rozporządzenia Rady Ministrów z dnia 12 września 2012 r. w sprawie gleboznawczej klasyfikacji gruntów, stanowiących podstawę wydania ostatecznej decyzji w przedmiocie gleboznawczej klasyfikacji gruntów,”</w:t>
            </w:r>
          </w:p>
          <w:p w14:paraId="4E40A1E7" w14:textId="77777777" w:rsidR="00311AEB" w:rsidRPr="00C472E1" w:rsidRDefault="00311AEB" w:rsidP="008B2A77">
            <w:pPr>
              <w:pStyle w:val="Inne0"/>
              <w:shd w:val="clear" w:color="auto" w:fill="auto"/>
              <w:spacing w:before="120" w:after="120"/>
              <w:ind w:left="140" w:right="272"/>
              <w:rPr>
                <w:rFonts w:ascii="Lato" w:hAnsi="Lato"/>
                <w:sz w:val="18"/>
                <w:szCs w:val="18"/>
              </w:rPr>
            </w:pPr>
            <w:r w:rsidRPr="00C472E1">
              <w:rPr>
                <w:rFonts w:ascii="Lato" w:hAnsi="Lato"/>
                <w:sz w:val="18"/>
                <w:szCs w:val="18"/>
              </w:rPr>
              <w:t>Ad. 4. Proponuję się zmienić treść art. 26d ust. 3</w:t>
            </w:r>
          </w:p>
          <w:p w14:paraId="208FF31C" w14:textId="77777777" w:rsidR="00311AEB" w:rsidRPr="00C472E1" w:rsidRDefault="00311AEB" w:rsidP="008B2A77">
            <w:pPr>
              <w:pStyle w:val="Inne0"/>
              <w:shd w:val="clear" w:color="auto" w:fill="auto"/>
              <w:spacing w:before="120" w:after="120"/>
              <w:ind w:left="140" w:right="272"/>
              <w:rPr>
                <w:rFonts w:ascii="Lato" w:hAnsi="Lato"/>
                <w:sz w:val="18"/>
                <w:szCs w:val="18"/>
              </w:rPr>
            </w:pPr>
            <w:r w:rsidRPr="00C472E1">
              <w:rPr>
                <w:rFonts w:ascii="Lato" w:hAnsi="Lato"/>
                <w:sz w:val="18"/>
                <w:szCs w:val="18"/>
              </w:rPr>
              <w:t>3. Świadectwo stwierdzające posiadanie kwalifikacji w zawodzie klasyfikatora gruntów, o którym mowa w ust. 1, jest ważne bezterminowo.</w:t>
            </w:r>
          </w:p>
          <w:p w14:paraId="4D6E4AFE" w14:textId="77777777" w:rsidR="00311AEB" w:rsidRPr="00C472E1" w:rsidRDefault="00311AEB" w:rsidP="008B2A77">
            <w:pPr>
              <w:pStyle w:val="Inne0"/>
              <w:shd w:val="clear" w:color="auto" w:fill="auto"/>
              <w:spacing w:before="120" w:after="120"/>
              <w:ind w:left="140" w:right="272"/>
              <w:rPr>
                <w:rFonts w:ascii="Lato" w:hAnsi="Lato"/>
                <w:sz w:val="18"/>
                <w:szCs w:val="18"/>
              </w:rPr>
            </w:pPr>
            <w:r w:rsidRPr="00C472E1">
              <w:rPr>
                <w:rFonts w:ascii="Lato" w:hAnsi="Lato"/>
                <w:sz w:val="18"/>
                <w:szCs w:val="18"/>
              </w:rPr>
              <w:t>Ad. 5. Proponuje się zmienić treść art. 26 c ust. 8: 8. W przypadku, gdy podmioty, o których mowa w art. 20 ust. 2 pkt 1, nie są znane lub nie są ujawnione ich adresy w ewidencji gruntów i budynków:</w:t>
            </w:r>
          </w:p>
          <w:p w14:paraId="1B3FD99A" w14:textId="77777777" w:rsidR="00311AEB" w:rsidRPr="00C472E1" w:rsidRDefault="00311AEB" w:rsidP="00146802">
            <w:pPr>
              <w:pStyle w:val="Inne0"/>
              <w:numPr>
                <w:ilvl w:val="0"/>
                <w:numId w:val="84"/>
              </w:numPr>
              <w:shd w:val="clear" w:color="auto" w:fill="auto"/>
              <w:tabs>
                <w:tab w:val="left" w:pos="550"/>
              </w:tabs>
              <w:spacing w:before="120" w:after="120"/>
              <w:ind w:left="579" w:right="272" w:hanging="219"/>
              <w:rPr>
                <w:rFonts w:ascii="Lato" w:hAnsi="Lato"/>
                <w:sz w:val="18"/>
                <w:szCs w:val="18"/>
              </w:rPr>
            </w:pPr>
            <w:bookmarkStart w:id="13" w:name="_Hlk206599436"/>
            <w:r w:rsidRPr="00C472E1">
              <w:rPr>
                <w:rFonts w:ascii="Lato" w:hAnsi="Lato"/>
                <w:sz w:val="18"/>
                <w:szCs w:val="18"/>
              </w:rPr>
              <w:t>zawiadomienie, o którym mowa w ust. 1 pkt 2, zamieszcza się na stronach internetowych Biuletynu Informacji Publicznej oraz na tablicy ogłoszeń starostwa powiatowego, przez okres co najmniej 15 dni przed wyznaczonym terminem rozpoczęcia czynności klasyfikacyjnych w terenie;</w:t>
            </w:r>
          </w:p>
          <w:p w14:paraId="7B8BAEED" w14:textId="77777777" w:rsidR="00311AEB" w:rsidRPr="00C472E1" w:rsidRDefault="00311AEB" w:rsidP="00146802">
            <w:pPr>
              <w:pStyle w:val="Inne0"/>
              <w:numPr>
                <w:ilvl w:val="0"/>
                <w:numId w:val="84"/>
              </w:numPr>
              <w:shd w:val="clear" w:color="auto" w:fill="auto"/>
              <w:tabs>
                <w:tab w:val="left" w:pos="560"/>
              </w:tabs>
              <w:spacing w:before="120" w:after="120"/>
              <w:ind w:left="579" w:right="272" w:hanging="219"/>
              <w:rPr>
                <w:rFonts w:ascii="Lato" w:hAnsi="Lato"/>
                <w:sz w:val="18"/>
                <w:szCs w:val="18"/>
              </w:rPr>
            </w:pPr>
            <w:r w:rsidRPr="00C472E1">
              <w:rPr>
                <w:rFonts w:ascii="Lato" w:hAnsi="Lato"/>
                <w:sz w:val="18"/>
                <w:szCs w:val="18"/>
              </w:rPr>
              <w:t>korespondencję dotyczącą czynności w toku postępowania administracyjnego w sprawie ustalenia gleboznawczej klasyfikacji gruntów zamieszcza się na stronach internetowych Biuletynu Informacji Publicznej oraz na tablicy ogłoszeń starostwa powiatowego, przez okres co najmniej 7 dni przed wyznaczonym terminem tych czynności; z dniem upływu wyżej wymienionego terminu korespondencję uważa się za doręczoną;</w:t>
            </w:r>
          </w:p>
          <w:p w14:paraId="38C2ACF7" w14:textId="77777777" w:rsidR="00311AEB" w:rsidRPr="00C472E1" w:rsidRDefault="00311AEB" w:rsidP="00146802">
            <w:pPr>
              <w:pStyle w:val="Teksttreci0"/>
              <w:numPr>
                <w:ilvl w:val="0"/>
                <w:numId w:val="84"/>
              </w:numPr>
              <w:shd w:val="clear" w:color="auto" w:fill="auto"/>
              <w:tabs>
                <w:tab w:val="left" w:pos="428"/>
              </w:tabs>
              <w:spacing w:before="120" w:after="120"/>
              <w:ind w:left="579" w:right="272" w:hanging="219"/>
              <w:rPr>
                <w:rFonts w:ascii="Lato" w:hAnsi="Lato"/>
                <w:sz w:val="18"/>
                <w:szCs w:val="18"/>
              </w:rPr>
            </w:pPr>
            <w:r w:rsidRPr="00C472E1">
              <w:rPr>
                <w:rFonts w:ascii="Lato" w:hAnsi="Lato"/>
                <w:sz w:val="18"/>
                <w:szCs w:val="18"/>
              </w:rPr>
              <w:t xml:space="preserve">decyzję o ustaleniu gleboznawczej klasyfikacji gruntów zamieszcza się na stronach internetowych Biuletynu Informacji Publicznej oraz na tablicy ogłoszeń starostwa powiatowego, na okres co najmniej 14 dni; z dniem upływu wyżej wymienionego terminu </w:t>
            </w:r>
            <w:r w:rsidRPr="00C472E1">
              <w:rPr>
                <w:rFonts w:ascii="Lato" w:hAnsi="Lato"/>
                <w:sz w:val="18"/>
                <w:szCs w:val="18"/>
              </w:rPr>
              <w:lastRenderedPageBreak/>
              <w:t>decyzję uważa się za doręczoną</w:t>
            </w:r>
            <w:bookmarkEnd w:id="13"/>
          </w:p>
          <w:p w14:paraId="772AB36B" w14:textId="77777777" w:rsidR="00311AEB" w:rsidRPr="00C472E1" w:rsidRDefault="00311AEB" w:rsidP="008B2A77">
            <w:pPr>
              <w:pStyle w:val="Inne0"/>
              <w:shd w:val="clear" w:color="auto" w:fill="auto"/>
              <w:spacing w:before="120" w:after="120"/>
              <w:ind w:left="140" w:right="272"/>
              <w:rPr>
                <w:rFonts w:ascii="Lato" w:eastAsia="Arial" w:hAnsi="Lato" w:cs="Arial"/>
                <w:sz w:val="18"/>
                <w:szCs w:val="18"/>
              </w:rPr>
            </w:pP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5F59C720" w14:textId="5CCC81DA" w:rsidR="00311AEB" w:rsidRDefault="00311AEB" w:rsidP="00712F29">
            <w:pPr>
              <w:pStyle w:val="Inne0"/>
              <w:shd w:val="clear" w:color="auto" w:fill="auto"/>
              <w:spacing w:before="120" w:after="120"/>
              <w:ind w:left="139" w:right="132"/>
              <w:rPr>
                <w:rFonts w:ascii="Lato" w:eastAsia="Arial" w:hAnsi="Lato" w:cs="Arial"/>
                <w:sz w:val="18"/>
                <w:szCs w:val="18"/>
              </w:rPr>
            </w:pPr>
            <w:r>
              <w:rPr>
                <w:rFonts w:ascii="Lato" w:eastAsia="Arial" w:hAnsi="Lato" w:cs="Arial"/>
                <w:sz w:val="18"/>
                <w:szCs w:val="18"/>
              </w:rPr>
              <w:lastRenderedPageBreak/>
              <w:t>Ad pkt 1) Uwaga została uwzględniona.</w:t>
            </w:r>
          </w:p>
          <w:p w14:paraId="4B79C4A1" w14:textId="10DDBCE3" w:rsidR="00311AEB" w:rsidRDefault="00311AEB" w:rsidP="004309EB">
            <w:pPr>
              <w:pStyle w:val="Inne0"/>
              <w:shd w:val="clear" w:color="auto" w:fill="auto"/>
              <w:spacing w:before="120" w:after="120"/>
              <w:ind w:left="139" w:right="132"/>
              <w:rPr>
                <w:rFonts w:ascii="Lato" w:eastAsia="Arial" w:hAnsi="Lato" w:cs="Arial"/>
                <w:color w:val="000000" w:themeColor="text1"/>
                <w:sz w:val="18"/>
                <w:szCs w:val="18"/>
              </w:rPr>
            </w:pPr>
            <w:r>
              <w:rPr>
                <w:rFonts w:ascii="Lato" w:eastAsia="Arial" w:hAnsi="Lato" w:cs="Arial"/>
                <w:sz w:val="18"/>
                <w:szCs w:val="18"/>
              </w:rPr>
              <w:t xml:space="preserve">Ad pkt 2) Uwaga nie została uwzględniona. </w:t>
            </w:r>
            <w:r w:rsidRPr="004309EB">
              <w:rPr>
                <w:rFonts w:ascii="Lato" w:eastAsia="Arial" w:hAnsi="Lato" w:cs="Arial"/>
                <w:sz w:val="18"/>
                <w:szCs w:val="18"/>
              </w:rPr>
              <w:t xml:space="preserve">Stanowisko zawarte w odniesieniu do uwagi lp. </w:t>
            </w:r>
            <w:r>
              <w:rPr>
                <w:rFonts w:ascii="Lato" w:eastAsia="Arial" w:hAnsi="Lato" w:cs="Arial"/>
                <w:sz w:val="18"/>
                <w:szCs w:val="18"/>
              </w:rPr>
              <w:t>1</w:t>
            </w:r>
            <w:r w:rsidRPr="004309EB">
              <w:rPr>
                <w:rFonts w:ascii="Lato" w:eastAsia="Arial" w:hAnsi="Lato" w:cs="Arial"/>
                <w:sz w:val="18"/>
                <w:szCs w:val="18"/>
              </w:rPr>
              <w:t>3</w:t>
            </w:r>
          </w:p>
          <w:p w14:paraId="706494F7" w14:textId="67A4484A" w:rsidR="00311AEB" w:rsidRDefault="00311AEB" w:rsidP="004309EB">
            <w:pPr>
              <w:pStyle w:val="Inne0"/>
              <w:shd w:val="clear" w:color="auto" w:fill="auto"/>
              <w:spacing w:before="120" w:after="120"/>
              <w:ind w:left="139" w:right="132"/>
              <w:rPr>
                <w:rFonts w:ascii="Lato" w:eastAsia="Arial" w:hAnsi="Lato" w:cs="Arial"/>
                <w:sz w:val="18"/>
                <w:szCs w:val="18"/>
              </w:rPr>
            </w:pPr>
            <w:r>
              <w:rPr>
                <w:rFonts w:ascii="Lato" w:eastAsia="Arial" w:hAnsi="Lato" w:cs="Arial"/>
                <w:sz w:val="18"/>
                <w:szCs w:val="18"/>
              </w:rPr>
              <w:t xml:space="preserve">Ad pkt 3) Uwaga została częściowo uwzględniona. Zawarto w przepisach możliwość zdobycia świadectwa </w:t>
            </w:r>
            <w:r w:rsidRPr="004309EB">
              <w:rPr>
                <w:rFonts w:ascii="Lato" w:eastAsia="Arial" w:hAnsi="Lato" w:cs="Arial"/>
                <w:sz w:val="18"/>
                <w:szCs w:val="18"/>
              </w:rPr>
              <w:t>przez osoby wykonujące duże pr</w:t>
            </w:r>
            <w:r>
              <w:rPr>
                <w:rFonts w:ascii="Lato" w:eastAsia="Arial" w:hAnsi="Lato" w:cs="Arial"/>
                <w:sz w:val="18"/>
                <w:szCs w:val="18"/>
              </w:rPr>
              <w:t xml:space="preserve">ace scaleniowe oraz osoby, które </w:t>
            </w:r>
            <w:r w:rsidRPr="004309EB">
              <w:rPr>
                <w:rFonts w:ascii="Lato" w:eastAsia="Arial" w:hAnsi="Lato" w:cs="Arial"/>
                <w:sz w:val="18"/>
                <w:szCs w:val="18"/>
              </w:rPr>
              <w:t>ukończyły kurs z zakresu gleboznawczej klasyfikacji gruntów</w:t>
            </w:r>
            <w:r>
              <w:rPr>
                <w:rFonts w:ascii="Lato" w:eastAsia="Arial" w:hAnsi="Lato" w:cs="Arial"/>
                <w:sz w:val="18"/>
                <w:szCs w:val="18"/>
              </w:rPr>
              <w:t>.</w:t>
            </w:r>
          </w:p>
          <w:p w14:paraId="05E10091" w14:textId="4F690AA1" w:rsidR="00311AEB" w:rsidRDefault="00311AEB" w:rsidP="004309EB">
            <w:pPr>
              <w:pStyle w:val="Inne0"/>
              <w:shd w:val="clear" w:color="auto" w:fill="auto"/>
              <w:spacing w:before="120" w:after="120"/>
              <w:ind w:left="139" w:right="132"/>
              <w:rPr>
                <w:rFonts w:ascii="Lato" w:eastAsia="Arial" w:hAnsi="Lato" w:cs="Arial"/>
                <w:sz w:val="18"/>
                <w:szCs w:val="18"/>
              </w:rPr>
            </w:pPr>
            <w:r>
              <w:rPr>
                <w:rFonts w:ascii="Lato" w:eastAsia="Arial" w:hAnsi="Lato" w:cs="Arial"/>
                <w:sz w:val="18"/>
                <w:szCs w:val="18"/>
              </w:rPr>
              <w:t>Ad pkt 4) Uwaga została uwzględniona.</w:t>
            </w:r>
          </w:p>
          <w:p w14:paraId="10D7EF91" w14:textId="57DE23EE" w:rsidR="00311AEB" w:rsidRPr="00712F29" w:rsidRDefault="00311AEB" w:rsidP="00712F29">
            <w:pPr>
              <w:pStyle w:val="Inne0"/>
              <w:shd w:val="clear" w:color="auto" w:fill="auto"/>
              <w:spacing w:before="120" w:after="120"/>
              <w:ind w:left="139" w:right="132"/>
              <w:rPr>
                <w:rFonts w:ascii="Lato" w:eastAsia="Arial" w:hAnsi="Lato" w:cs="Arial"/>
                <w:sz w:val="18"/>
                <w:szCs w:val="18"/>
              </w:rPr>
            </w:pPr>
            <w:r>
              <w:rPr>
                <w:rFonts w:ascii="Lato" w:eastAsia="Arial" w:hAnsi="Lato" w:cs="Arial"/>
                <w:sz w:val="18"/>
                <w:szCs w:val="18"/>
              </w:rPr>
              <w:t>Ad pkt 5) Uwaga została uwzględniona.</w:t>
            </w:r>
          </w:p>
        </w:tc>
      </w:tr>
      <w:tr w:rsidR="00311AEB" w:rsidRPr="00C472E1" w14:paraId="4FC509A8" w14:textId="470E492B" w:rsidTr="001D2648">
        <w:tc>
          <w:tcPr>
            <w:tcW w:w="706" w:type="dxa"/>
            <w:tcBorders>
              <w:top w:val="single" w:sz="4" w:space="0" w:color="auto"/>
              <w:left w:val="single" w:sz="4" w:space="0" w:color="auto"/>
              <w:bottom w:val="single" w:sz="4" w:space="0" w:color="auto"/>
            </w:tcBorders>
            <w:shd w:val="clear" w:color="auto" w:fill="FFFFFF" w:themeFill="background1"/>
          </w:tcPr>
          <w:p w14:paraId="1B8A0BB2"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19EF648A" w14:textId="1F7244BE" w:rsidR="00311AEB" w:rsidRPr="00C472E1" w:rsidRDefault="00311AEB" w:rsidP="008B2A77">
            <w:pPr>
              <w:pStyle w:val="Inne0"/>
              <w:shd w:val="clear" w:color="auto" w:fill="auto"/>
              <w:spacing w:before="120" w:after="120"/>
              <w:ind w:left="132" w:right="133"/>
              <w:rPr>
                <w:rFonts w:ascii="Lato" w:eastAsia="Arial" w:hAnsi="Lato" w:cs="Arial"/>
                <w:sz w:val="18"/>
                <w:szCs w:val="18"/>
              </w:rPr>
            </w:pPr>
            <w:r w:rsidRPr="00C472E1">
              <w:rPr>
                <w:rFonts w:ascii="Lato" w:hAnsi="Lato"/>
                <w:sz w:val="18"/>
                <w:szCs w:val="18"/>
              </w:rPr>
              <w:t>Marszałek Województwa Łódzkiego</w:t>
            </w:r>
          </w:p>
        </w:tc>
        <w:tc>
          <w:tcPr>
            <w:tcW w:w="4235" w:type="dxa"/>
            <w:tcBorders>
              <w:top w:val="single" w:sz="4" w:space="0" w:color="auto"/>
              <w:left w:val="single" w:sz="4" w:space="0" w:color="auto"/>
              <w:bottom w:val="single" w:sz="4" w:space="0" w:color="auto"/>
            </w:tcBorders>
            <w:shd w:val="clear" w:color="auto" w:fill="FFFFFF" w:themeFill="background1"/>
          </w:tcPr>
          <w:p w14:paraId="7DC3EBA9" w14:textId="77777777" w:rsidR="00311AEB" w:rsidRPr="00C472E1" w:rsidRDefault="00311AEB" w:rsidP="008B2A77">
            <w:pPr>
              <w:pStyle w:val="Inne0"/>
              <w:shd w:val="clear" w:color="auto" w:fill="auto"/>
              <w:spacing w:before="120" w:after="120"/>
              <w:ind w:left="132" w:right="125"/>
              <w:rPr>
                <w:rFonts w:ascii="Lato" w:hAnsi="Lato"/>
                <w:sz w:val="18"/>
                <w:szCs w:val="18"/>
              </w:rPr>
            </w:pPr>
            <w:r w:rsidRPr="00C472E1">
              <w:rPr>
                <w:rFonts w:ascii="Lato" w:hAnsi="Lato"/>
                <w:sz w:val="18"/>
                <w:szCs w:val="18"/>
              </w:rPr>
              <w:t xml:space="preserve">Art. 1 ust. 44) </w:t>
            </w:r>
            <w:r w:rsidRPr="00C472E1">
              <w:rPr>
                <w:rFonts w:ascii="Lato" w:eastAsia="Cambria" w:hAnsi="Lato" w:cs="Cambria"/>
                <w:sz w:val="18"/>
                <w:szCs w:val="18"/>
              </w:rPr>
              <w:t xml:space="preserve">w </w:t>
            </w:r>
            <w:r w:rsidRPr="00C472E1">
              <w:rPr>
                <w:rFonts w:ascii="Lato" w:eastAsia="Cambria" w:hAnsi="Lato" w:cs="Cambria"/>
                <w:i/>
                <w:iCs/>
                <w:sz w:val="18"/>
                <w:szCs w:val="18"/>
              </w:rPr>
              <w:t>art. 43 uchyla się pkt 3, 6 i 7;</w:t>
            </w:r>
          </w:p>
          <w:p w14:paraId="0FF0B071" w14:textId="6034ACE7" w:rsidR="00311AEB" w:rsidRPr="00C472E1" w:rsidRDefault="00311AEB" w:rsidP="008B2A77">
            <w:pPr>
              <w:pStyle w:val="Inne0"/>
              <w:shd w:val="clear" w:color="auto" w:fill="auto"/>
              <w:spacing w:before="120" w:after="120"/>
              <w:ind w:left="132" w:right="125"/>
              <w:rPr>
                <w:rFonts w:ascii="Lato" w:eastAsia="Arial" w:hAnsi="Lato" w:cs="Arial"/>
                <w:sz w:val="18"/>
                <w:szCs w:val="18"/>
              </w:rPr>
            </w:pPr>
            <w:r w:rsidRPr="00C472E1">
              <w:rPr>
                <w:rFonts w:ascii="Lato" w:hAnsi="Lato"/>
                <w:sz w:val="18"/>
                <w:szCs w:val="18"/>
              </w:rPr>
              <w:t>Likwidacja uprawnień zawodowych w zakresie 6 spowoduje obniżenie jakości wykonywania prac kartograficznych. Brak uprawnień zwolni podmiot wykonujący prace (już nie wykonawcę prac kartograficznych - wykonawca musi mieć uprawnienia (proponowany art. 11 ust. 1)) z odpowiedzialności za zgodność wykonanej pracy z przepisami. Wskazany w uzasadnieniu powód likwidacji uprawnień w postaci postępu technologicznego nie uzasadnia likwidacji uprawnień w zakresach 3,6,7, gdyż postęp ten dokonuje się w każdym obszarze geodezji i kartografii; również fakt, że o uprawnienia ubiega się mało osób nie uzasadnia likwidacji uprawnień a wskazuje jedynie na aktualne zapotrzebowanie rynku. Zapisy Rozporządzenia Ministra Rozwoju z dnia 28 lipca 2020 r. w sprawie uprawnień zawodowych w dziedzinie geodezji i kartografii standaryzują kwestię wykształcenia i udokumentowania posiadanego doświadczenia w tych zakresach. Dbanie o jakość prac wyłącznie poprzez określanie przez zamawiającego własnych (dowolnych) wymagań (jak proponuje się w uzasadnieniu do ustawy) może skutkować pogorszeniem jakości opracowań przyjmowanych do pzgik.</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1FAD9C45" w14:textId="5FD9F328" w:rsidR="00311AEB" w:rsidRPr="00C472E1" w:rsidRDefault="00311AEB" w:rsidP="008B2A77">
            <w:pPr>
              <w:pStyle w:val="Inne0"/>
              <w:shd w:val="clear" w:color="auto" w:fill="auto"/>
              <w:spacing w:before="120" w:after="120"/>
              <w:ind w:left="140" w:right="272"/>
              <w:rPr>
                <w:rFonts w:ascii="Lato" w:eastAsia="Arial" w:hAnsi="Lato" w:cs="Arial"/>
                <w:sz w:val="18"/>
                <w:szCs w:val="18"/>
              </w:rPr>
            </w:pPr>
            <w:r w:rsidRPr="00C472E1">
              <w:rPr>
                <w:rFonts w:ascii="Lato" w:hAnsi="Lato"/>
                <w:sz w:val="18"/>
                <w:szCs w:val="18"/>
              </w:rPr>
              <w:t>Pozostawienie dotychczasowego przepisu</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26BB93DF" w14:textId="77777777" w:rsidR="00311AEB" w:rsidRPr="00581B56" w:rsidRDefault="00311AEB" w:rsidP="00581B56">
            <w:pPr>
              <w:pStyle w:val="Inne0"/>
              <w:spacing w:before="120" w:after="120"/>
              <w:ind w:left="139" w:right="132"/>
              <w:rPr>
                <w:rFonts w:ascii="Lato" w:eastAsia="Arial" w:hAnsi="Lato" w:cs="Arial"/>
                <w:sz w:val="18"/>
                <w:szCs w:val="18"/>
              </w:rPr>
            </w:pPr>
            <w:r w:rsidRPr="00581B56">
              <w:rPr>
                <w:rFonts w:ascii="Lato" w:eastAsia="Arial" w:hAnsi="Lato" w:cs="Arial"/>
                <w:sz w:val="18"/>
                <w:szCs w:val="18"/>
              </w:rPr>
              <w:t>Uwaga nie została uwzględniona.</w:t>
            </w:r>
          </w:p>
          <w:p w14:paraId="0A19D901" w14:textId="6C6FE14F" w:rsidR="00311AEB" w:rsidRPr="00712F29" w:rsidRDefault="00BB0AC3" w:rsidP="00581B56">
            <w:pPr>
              <w:pStyle w:val="Inne0"/>
              <w:shd w:val="clear" w:color="auto" w:fill="auto"/>
              <w:spacing w:before="120" w:after="120"/>
              <w:ind w:left="139" w:right="132"/>
              <w:rPr>
                <w:rFonts w:ascii="Lato" w:eastAsia="Arial" w:hAnsi="Lato" w:cs="Arial"/>
                <w:sz w:val="18"/>
                <w:szCs w:val="18"/>
              </w:rPr>
            </w:pPr>
            <w:r>
              <w:rPr>
                <w:rFonts w:ascii="Lato" w:eastAsia="Arial" w:hAnsi="Lato" w:cs="Arial"/>
                <w:sz w:val="18"/>
                <w:szCs w:val="18"/>
              </w:rPr>
              <w:t>Odstąpiono od wprowadzania zmian w przedmiotowym zakresie.</w:t>
            </w:r>
          </w:p>
        </w:tc>
      </w:tr>
      <w:tr w:rsidR="00311AEB" w:rsidRPr="00C472E1" w14:paraId="76F18531" w14:textId="1CA6C1CC" w:rsidTr="001D2648">
        <w:tc>
          <w:tcPr>
            <w:tcW w:w="706" w:type="dxa"/>
            <w:tcBorders>
              <w:top w:val="single" w:sz="4" w:space="0" w:color="auto"/>
              <w:left w:val="single" w:sz="4" w:space="0" w:color="auto"/>
              <w:bottom w:val="single" w:sz="4" w:space="0" w:color="auto"/>
            </w:tcBorders>
            <w:shd w:val="clear" w:color="auto" w:fill="FFFFFF" w:themeFill="background1"/>
          </w:tcPr>
          <w:p w14:paraId="55104A98"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6D0A9DE1" w14:textId="47522C2F" w:rsidR="00311AEB" w:rsidRPr="00C472E1" w:rsidRDefault="00311AEB" w:rsidP="008B2A77">
            <w:pPr>
              <w:pStyle w:val="Inne0"/>
              <w:shd w:val="clear" w:color="auto" w:fill="auto"/>
              <w:spacing w:before="120" w:after="120"/>
              <w:ind w:left="132" w:right="133"/>
              <w:rPr>
                <w:rFonts w:ascii="Lato" w:eastAsia="Arial" w:hAnsi="Lato" w:cs="Arial"/>
                <w:sz w:val="18"/>
                <w:szCs w:val="18"/>
              </w:rPr>
            </w:pPr>
            <w:r w:rsidRPr="00C472E1">
              <w:rPr>
                <w:rFonts w:ascii="Lato" w:hAnsi="Lato"/>
                <w:sz w:val="18"/>
                <w:szCs w:val="18"/>
              </w:rPr>
              <w:t>Marszałek Województwa Łódzkiego</w:t>
            </w:r>
          </w:p>
        </w:tc>
        <w:tc>
          <w:tcPr>
            <w:tcW w:w="4235" w:type="dxa"/>
            <w:tcBorders>
              <w:top w:val="single" w:sz="4" w:space="0" w:color="auto"/>
              <w:left w:val="single" w:sz="4" w:space="0" w:color="auto"/>
              <w:bottom w:val="single" w:sz="4" w:space="0" w:color="auto"/>
            </w:tcBorders>
            <w:shd w:val="clear" w:color="auto" w:fill="FFFFFF" w:themeFill="background1"/>
          </w:tcPr>
          <w:p w14:paraId="3675DB12" w14:textId="77777777" w:rsidR="00311AEB" w:rsidRPr="00C472E1" w:rsidRDefault="00311AEB" w:rsidP="008B2A77">
            <w:pPr>
              <w:pStyle w:val="Inne0"/>
              <w:shd w:val="clear" w:color="auto" w:fill="auto"/>
              <w:spacing w:before="120" w:after="120"/>
              <w:ind w:left="132" w:right="125"/>
              <w:rPr>
                <w:rFonts w:ascii="Lato" w:hAnsi="Lato"/>
                <w:sz w:val="18"/>
                <w:szCs w:val="18"/>
              </w:rPr>
            </w:pPr>
            <w:r w:rsidRPr="00C472E1">
              <w:rPr>
                <w:rFonts w:ascii="Lato" w:hAnsi="Lato"/>
                <w:sz w:val="18"/>
                <w:szCs w:val="18"/>
              </w:rPr>
              <w:t>Art. 2.</w:t>
            </w:r>
          </w:p>
          <w:p w14:paraId="62620CC4" w14:textId="77777777" w:rsidR="00311AEB" w:rsidRPr="00C472E1" w:rsidRDefault="00311AEB" w:rsidP="008B2A77">
            <w:pPr>
              <w:pStyle w:val="Inne0"/>
              <w:shd w:val="clear" w:color="auto" w:fill="auto"/>
              <w:spacing w:before="120" w:after="120"/>
              <w:ind w:left="132" w:right="125"/>
              <w:rPr>
                <w:rFonts w:ascii="Lato" w:hAnsi="Lato"/>
                <w:sz w:val="18"/>
                <w:szCs w:val="18"/>
              </w:rPr>
            </w:pPr>
            <w:r w:rsidRPr="00C472E1">
              <w:rPr>
                <w:rFonts w:ascii="Lato" w:hAnsi="Lato"/>
                <w:sz w:val="18"/>
                <w:szCs w:val="18"/>
              </w:rPr>
              <w:t>Proponowana zmiana doprowadzi do wymieszania kompetencji. Organ odpowiedzialny za rejestr publiczny byłby inny niż organ odpowiedzialny za publikacje usług dotyczących tego rejestru. Z uzasadnienia wynika, że zmiana dotyczy baz danych prowadzonych przez starostów natomiast treść proponowanego ust. 4 wskazuje prawdopodobnie również na BDOT10k pozostający w kompetencji marszałków województw.</w:t>
            </w:r>
          </w:p>
          <w:p w14:paraId="4B57B9D2" w14:textId="6690A320" w:rsidR="00311AEB" w:rsidRPr="00C472E1" w:rsidRDefault="00311AEB" w:rsidP="008B2A77">
            <w:pPr>
              <w:pStyle w:val="Inne0"/>
              <w:shd w:val="clear" w:color="auto" w:fill="auto"/>
              <w:spacing w:before="120" w:after="120"/>
              <w:ind w:left="132" w:right="125"/>
              <w:rPr>
                <w:rFonts w:ascii="Lato" w:eastAsia="Arial" w:hAnsi="Lato" w:cs="Arial"/>
                <w:sz w:val="18"/>
                <w:szCs w:val="18"/>
              </w:rPr>
            </w:pPr>
            <w:r w:rsidRPr="00C472E1">
              <w:rPr>
                <w:rFonts w:ascii="Lato" w:hAnsi="Lato"/>
                <w:sz w:val="18"/>
                <w:szCs w:val="18"/>
              </w:rPr>
              <w:t xml:space="preserve">Proponowany ust. 4 ustawy o iip mógłby być stosowany w przypadku gdy organ odpowiedzialny za prowadzenie rejestru nie </w:t>
            </w:r>
            <w:r w:rsidRPr="00C472E1">
              <w:rPr>
                <w:rFonts w:ascii="Lato" w:hAnsi="Lato"/>
                <w:sz w:val="18"/>
                <w:szCs w:val="18"/>
              </w:rPr>
              <w:lastRenderedPageBreak/>
              <w:t>publikuje usług i zawrze stosowne porozumienie z Głównym Geodetą Kraju.</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55CF005B" w14:textId="77777777" w:rsidR="00311AEB" w:rsidRPr="00C472E1" w:rsidRDefault="00311AEB" w:rsidP="008B2A77">
            <w:pPr>
              <w:pStyle w:val="Inne0"/>
              <w:shd w:val="clear" w:color="auto" w:fill="auto"/>
              <w:spacing w:before="120" w:after="120"/>
              <w:ind w:left="140" w:right="272"/>
              <w:rPr>
                <w:rFonts w:ascii="Lato" w:hAnsi="Lato"/>
                <w:sz w:val="18"/>
                <w:szCs w:val="18"/>
              </w:rPr>
            </w:pPr>
            <w:r w:rsidRPr="00C472E1">
              <w:rPr>
                <w:rFonts w:ascii="Lato" w:hAnsi="Lato"/>
                <w:sz w:val="18"/>
                <w:szCs w:val="18"/>
              </w:rPr>
              <w:lastRenderedPageBreak/>
              <w:t>Pozostawienie dotychczasowego brzmienia przepisu, ewentualnie</w:t>
            </w:r>
          </w:p>
          <w:p w14:paraId="014D74F6" w14:textId="77777777" w:rsidR="00311AEB" w:rsidRPr="00C472E1" w:rsidRDefault="00311AEB" w:rsidP="008B2A77">
            <w:pPr>
              <w:pStyle w:val="Inne0"/>
              <w:shd w:val="clear" w:color="auto" w:fill="auto"/>
              <w:spacing w:before="120" w:after="120"/>
              <w:ind w:left="140" w:right="272"/>
              <w:rPr>
                <w:rFonts w:ascii="Lato" w:hAnsi="Lato"/>
                <w:sz w:val="18"/>
                <w:szCs w:val="18"/>
              </w:rPr>
            </w:pPr>
            <w:r w:rsidRPr="00C472E1">
              <w:rPr>
                <w:rFonts w:ascii="Lato" w:hAnsi="Lato"/>
                <w:sz w:val="18"/>
                <w:szCs w:val="18"/>
              </w:rPr>
              <w:t>zmiana treści proponowanego przepisu:</w:t>
            </w:r>
          </w:p>
          <w:p w14:paraId="7F809B81" w14:textId="138CA2F0" w:rsidR="00311AEB" w:rsidRPr="00C472E1" w:rsidRDefault="00311AEB" w:rsidP="008B2A77">
            <w:pPr>
              <w:pStyle w:val="Inne0"/>
              <w:shd w:val="clear" w:color="auto" w:fill="auto"/>
              <w:spacing w:before="120" w:after="120"/>
              <w:ind w:left="140" w:right="272"/>
              <w:rPr>
                <w:rFonts w:ascii="Lato" w:eastAsia="Arial" w:hAnsi="Lato" w:cs="Arial"/>
                <w:sz w:val="18"/>
                <w:szCs w:val="18"/>
              </w:rPr>
            </w:pPr>
            <w:r w:rsidRPr="00C472E1">
              <w:rPr>
                <w:rFonts w:ascii="Lato" w:hAnsi="Lato"/>
                <w:sz w:val="18"/>
                <w:szCs w:val="18"/>
              </w:rPr>
              <w:t>„4. W odniesieniu do rejestrów publicznych prowadzonych przez organy administracji geodezyjnej i kartograficznej, które zawierają zbiory związane z wymienionymi w załączniku do ustawy tematami danych przestrzennych, sieć usług, o których mowa w ust. 1, tworzy i obsługuje Główny Geodeta Kraju, na podstawie porozumienia zawartego z organem odpowiedzialnym za rejestr publiczny”.</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191CF338" w14:textId="77777777" w:rsidR="00311AEB" w:rsidRPr="00581B56" w:rsidRDefault="00311AEB" w:rsidP="00581B56">
            <w:pPr>
              <w:pStyle w:val="Inne0"/>
              <w:spacing w:before="120" w:after="120"/>
              <w:ind w:left="139" w:right="132"/>
              <w:rPr>
                <w:rFonts w:ascii="Lato" w:eastAsia="Arial" w:hAnsi="Lato" w:cs="Arial"/>
                <w:sz w:val="18"/>
                <w:szCs w:val="18"/>
              </w:rPr>
            </w:pPr>
            <w:r w:rsidRPr="00581B56">
              <w:rPr>
                <w:rFonts w:ascii="Lato" w:eastAsia="Arial" w:hAnsi="Lato" w:cs="Arial"/>
                <w:sz w:val="18"/>
                <w:szCs w:val="18"/>
              </w:rPr>
              <w:t>Uwaga nie została uwzględniona.</w:t>
            </w:r>
          </w:p>
          <w:p w14:paraId="44657F0F" w14:textId="2B119563" w:rsidR="00311AEB" w:rsidRPr="00712F29" w:rsidRDefault="00311AEB" w:rsidP="00581B56">
            <w:pPr>
              <w:pStyle w:val="Inne0"/>
              <w:shd w:val="clear" w:color="auto" w:fill="auto"/>
              <w:spacing w:before="120" w:after="120"/>
              <w:ind w:left="139" w:right="132"/>
              <w:rPr>
                <w:rFonts w:ascii="Lato" w:eastAsia="Arial" w:hAnsi="Lato" w:cs="Arial"/>
                <w:sz w:val="18"/>
                <w:szCs w:val="18"/>
              </w:rPr>
            </w:pPr>
            <w:r w:rsidRPr="00581B56">
              <w:rPr>
                <w:rFonts w:ascii="Lato" w:eastAsia="Arial" w:hAnsi="Lato" w:cs="Arial"/>
                <w:sz w:val="18"/>
                <w:szCs w:val="18"/>
              </w:rPr>
              <w:t xml:space="preserve">Stanowisko zawarte w odniesieniu do uwagi lp. </w:t>
            </w:r>
            <w:r>
              <w:rPr>
                <w:rFonts w:ascii="Lato" w:eastAsia="Arial" w:hAnsi="Lato" w:cs="Arial"/>
                <w:sz w:val="18"/>
                <w:szCs w:val="18"/>
              </w:rPr>
              <w:t>23</w:t>
            </w:r>
          </w:p>
        </w:tc>
      </w:tr>
      <w:tr w:rsidR="00311AEB" w:rsidRPr="00C472E1" w14:paraId="6F7ED01A" w14:textId="04C83506" w:rsidTr="001D2648">
        <w:tc>
          <w:tcPr>
            <w:tcW w:w="706" w:type="dxa"/>
            <w:tcBorders>
              <w:top w:val="single" w:sz="4" w:space="0" w:color="auto"/>
              <w:left w:val="single" w:sz="4" w:space="0" w:color="auto"/>
              <w:bottom w:val="single" w:sz="4" w:space="0" w:color="auto"/>
            </w:tcBorders>
            <w:shd w:val="clear" w:color="auto" w:fill="FFFFFF" w:themeFill="background1"/>
          </w:tcPr>
          <w:p w14:paraId="2A8F9E24"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62B28FEF" w14:textId="3DD31974" w:rsidR="00311AEB" w:rsidRPr="00C472E1" w:rsidRDefault="00311AEB" w:rsidP="008B2A77">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Małopolski Wojewódzki Inspektor Nadzoru 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66845E2A" w14:textId="77777777" w:rsidR="00311AEB" w:rsidRPr="00C472E1" w:rsidRDefault="00311AEB" w:rsidP="008B2A77">
            <w:pPr>
              <w:pStyle w:val="Inne0"/>
              <w:spacing w:before="120" w:after="120"/>
              <w:ind w:left="132" w:right="125"/>
              <w:rPr>
                <w:rFonts w:ascii="Lato" w:eastAsia="Arial" w:hAnsi="Lato" w:cs="Arial"/>
                <w:sz w:val="18"/>
                <w:szCs w:val="18"/>
              </w:rPr>
            </w:pPr>
            <w:r w:rsidRPr="00C472E1">
              <w:rPr>
                <w:rFonts w:ascii="Lato" w:eastAsia="Arial" w:hAnsi="Lato" w:cs="Arial"/>
                <w:sz w:val="18"/>
                <w:szCs w:val="18"/>
              </w:rPr>
              <w:t>Art. 6a ust. 2b. Geodetą powiatowym lub geodetą województwa może być osoba, która uzyskała pozytywną opinię Głównego Geodety Kraju.</w:t>
            </w:r>
          </w:p>
          <w:p w14:paraId="7748C140" w14:textId="7F1D6817" w:rsidR="00311AEB" w:rsidRPr="00C472E1" w:rsidRDefault="00311AEB" w:rsidP="008B2A77">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color w:val="002060"/>
                <w:sz w:val="18"/>
                <w:szCs w:val="18"/>
              </w:rPr>
              <w:t xml:space="preserve">Wprowadzenie tej regulacji jest sprzeczne z ideą samorządności, opierającej się na decentralizacji władzy publicznej. Jednostki samorządu terytorialnego mają autonomię w podejmowaniu decyzji dotyczących ich funkcjonowania, zarządzania i obsady stanowisk. Oznacza to, że organy samorządu powinny mieć swobodę w wyborze swoich przedstawicieli i specjalistów, kierując się własnymi potrzebami i kompetencjami, a nie zewnętrznymi nakazami. W ten sposób zostaje narzucone zewnętrznie kryterium, gdzie decyzja o wyborze geodety powiatowego, czy geodety województwa nie jest już wyłącznie w gestii organów powiatu/województwa, lecz musi być zatwierdzona przez organ centralny. Następuje centralizacja decyzji, która wprowadza nadmierną kontrolę z poziomu centralnego, co jest sprzeczne z ideą decentralizacji. </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3D2AB700" w14:textId="262F3DB5" w:rsidR="00311AEB" w:rsidRPr="00C472E1" w:rsidRDefault="00311AEB" w:rsidP="008B2A77">
            <w:pPr>
              <w:pStyle w:val="Inne0"/>
              <w:shd w:val="clear" w:color="auto" w:fill="auto"/>
              <w:spacing w:before="120" w:after="120"/>
              <w:ind w:left="140" w:right="272"/>
              <w:rPr>
                <w:rFonts w:ascii="Lato" w:eastAsia="Arial" w:hAnsi="Lato" w:cs="Arial"/>
                <w:sz w:val="18"/>
                <w:szCs w:val="18"/>
              </w:rPr>
            </w:pPr>
            <w:r w:rsidRPr="00C472E1">
              <w:rPr>
                <w:rFonts w:ascii="Lato" w:eastAsia="Arial" w:hAnsi="Lato" w:cs="Arial"/>
                <w:sz w:val="18"/>
                <w:szCs w:val="18"/>
              </w:rPr>
              <w:t>wykreślenie</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2398D49C" w14:textId="77777777" w:rsidR="00311AEB" w:rsidRPr="00581B56" w:rsidRDefault="00311AEB" w:rsidP="00581B56">
            <w:pPr>
              <w:pStyle w:val="Inne0"/>
              <w:spacing w:before="120" w:after="120"/>
              <w:ind w:left="139" w:right="132"/>
              <w:rPr>
                <w:rFonts w:ascii="Lato" w:eastAsia="Arial" w:hAnsi="Lato" w:cs="Arial"/>
                <w:sz w:val="18"/>
                <w:szCs w:val="18"/>
              </w:rPr>
            </w:pPr>
            <w:r w:rsidRPr="00581B56">
              <w:rPr>
                <w:rFonts w:ascii="Lato" w:eastAsia="Arial" w:hAnsi="Lato" w:cs="Arial"/>
                <w:sz w:val="18"/>
                <w:szCs w:val="18"/>
              </w:rPr>
              <w:t>Uwaga nie została uwzględniona.</w:t>
            </w:r>
          </w:p>
          <w:p w14:paraId="0FA6E11A" w14:textId="46E74D1F" w:rsidR="00311AEB" w:rsidRPr="00712F29" w:rsidRDefault="00311AEB" w:rsidP="00581B56">
            <w:pPr>
              <w:pStyle w:val="Inne0"/>
              <w:shd w:val="clear" w:color="auto" w:fill="auto"/>
              <w:spacing w:before="120" w:after="120"/>
              <w:ind w:left="139" w:right="132"/>
              <w:rPr>
                <w:rFonts w:ascii="Lato" w:eastAsia="Arial" w:hAnsi="Lato" w:cs="Arial"/>
                <w:sz w:val="18"/>
                <w:szCs w:val="18"/>
              </w:rPr>
            </w:pPr>
            <w:r w:rsidRPr="00581B56">
              <w:rPr>
                <w:rFonts w:ascii="Lato" w:eastAsia="Arial" w:hAnsi="Lato" w:cs="Arial"/>
                <w:sz w:val="18"/>
                <w:szCs w:val="18"/>
              </w:rPr>
              <w:t xml:space="preserve">Stanowisko zawarte w odniesieniu do uwagi lp. </w:t>
            </w:r>
            <w:r>
              <w:rPr>
                <w:rFonts w:ascii="Lato" w:eastAsia="Arial" w:hAnsi="Lato" w:cs="Arial"/>
                <w:sz w:val="18"/>
                <w:szCs w:val="18"/>
              </w:rPr>
              <w:t>2</w:t>
            </w:r>
          </w:p>
        </w:tc>
      </w:tr>
      <w:tr w:rsidR="00311AEB" w:rsidRPr="00C472E1" w14:paraId="47CF7B00" w14:textId="10166596" w:rsidTr="001D2648">
        <w:tc>
          <w:tcPr>
            <w:tcW w:w="706" w:type="dxa"/>
            <w:tcBorders>
              <w:top w:val="single" w:sz="4" w:space="0" w:color="auto"/>
              <w:left w:val="single" w:sz="4" w:space="0" w:color="auto"/>
              <w:bottom w:val="single" w:sz="4" w:space="0" w:color="auto"/>
            </w:tcBorders>
            <w:shd w:val="clear" w:color="auto" w:fill="FFFFFF" w:themeFill="background1"/>
          </w:tcPr>
          <w:p w14:paraId="6F0272A6"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4BF53839" w14:textId="7D5F0C43" w:rsidR="00311AEB" w:rsidRPr="00C472E1" w:rsidRDefault="00311AEB" w:rsidP="008B2A77">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Małopolski Wojewódzki Inspektor Nadzoru 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4266596E" w14:textId="77777777" w:rsidR="00311AEB" w:rsidRPr="00C472E1" w:rsidRDefault="00311AEB" w:rsidP="008B2A77">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sz w:val="18"/>
                <w:szCs w:val="18"/>
              </w:rPr>
              <w:t>Art. 7a ust. 1 pkt 13a) Główny Geodeta Kraju wykonuje zadania określone w ustawie, a w szczególności opiniuje podział przez wojewodów dotacji celowych dla poszczególnych jednostek samorządu terytorialnego na realizację rządowych zadań zleconych z zakresu geodezji i kartografii;</w:t>
            </w:r>
          </w:p>
          <w:p w14:paraId="6B81AACC" w14:textId="77777777" w:rsidR="00311AEB" w:rsidRPr="00C472E1" w:rsidRDefault="00311AEB" w:rsidP="008B2A77">
            <w:pPr>
              <w:pStyle w:val="Inne0"/>
              <w:shd w:val="clear" w:color="auto" w:fill="auto"/>
              <w:spacing w:before="120" w:after="120"/>
              <w:ind w:left="132" w:right="125"/>
              <w:rPr>
                <w:rFonts w:ascii="Lato" w:eastAsia="Arial" w:hAnsi="Lato" w:cs="Arial"/>
                <w:color w:val="002060"/>
                <w:sz w:val="18"/>
                <w:szCs w:val="18"/>
              </w:rPr>
            </w:pPr>
            <w:r w:rsidRPr="00C472E1">
              <w:rPr>
                <w:rFonts w:ascii="Lato" w:eastAsia="Arial" w:hAnsi="Lato" w:cs="Arial"/>
                <w:color w:val="002060"/>
                <w:sz w:val="18"/>
                <w:szCs w:val="18"/>
              </w:rPr>
              <w:t xml:space="preserve">Wymóg uzyskania opinii od Głównego Geodety Kraju przez Wojewodę przed zatwierdzeniem podziału dotacji może prowadzić do nadmiernej centralizacji decyzji i ograniczenia kompetencji lokalnych władz, co jest sprzeczne z zasadą decentralizacji. Ponadto takie rozwiązanie może opóźniać przekazywanie środków i utrudniać sprawną realizację zadań, ponieważ decyzje muszą być zatwierdzane przez centralny organ, zamiast być podejmowane na poziomie lokalnym, gdzie lepiej rozpoznana jest specyfika i potrzeby podległych jednostek. Przepis ten jest sprzeczny z zasadami efektywnego i sprawnego funkcjonowania państwa. Państwo opiera się na </w:t>
            </w:r>
            <w:r w:rsidRPr="00C472E1">
              <w:rPr>
                <w:rFonts w:ascii="Lato" w:eastAsia="Arial" w:hAnsi="Lato" w:cs="Arial"/>
                <w:color w:val="002060"/>
                <w:sz w:val="18"/>
                <w:szCs w:val="18"/>
              </w:rPr>
              <w:lastRenderedPageBreak/>
              <w:t>zasadzie decentralizacji i podziału kompetencji, które pozwalają lokalnym władzom na samodzielne podejmowanie decyzji dostosowanych do specyfiki podległego obszaru i potrzeb z tym związanych. Nadmierna centralizacja decyzji, jakim jest wymóg opiniowania przez centralny organ, może prowadzić do opóźnień, biurokracji i utrudniać szybkie reagowanie na lokalne potrzeby. Ponadto, ten przepis może osłabić zaufanie do systemu administracyjnego i zmniejszyć efektywność realizacji zadań publicznych, ponieważ decyzje będą musiały przechodzić przez dodatkowe etapy zatwierdzania, co może wydłużać procesy i zwiększać koszty. Wprowadzenie tego przepisu byłoby błędem z punktu widzenia funkcjonowania państwa, zakłócając równowagę między centralizacją a decentralizacją, utrudniając jednocześnie sprawne działanie administracji i osłabiając podstawowe zasady efektywnego zarządzania publicznego.</w:t>
            </w:r>
          </w:p>
          <w:p w14:paraId="197ACE88" w14:textId="68824C24" w:rsidR="00311AEB" w:rsidRPr="00C472E1" w:rsidRDefault="00311AEB" w:rsidP="008B2A77">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color w:val="002060"/>
                <w:sz w:val="18"/>
                <w:szCs w:val="18"/>
              </w:rPr>
              <w:t>Co najwyżej można rozważyć obowiązek przekazania do Głównego Geodety Kraju informacji o przyznanych dotacjach</w:t>
            </w:r>
            <w:r w:rsidRPr="00C472E1">
              <w:rPr>
                <w:rFonts w:ascii="Lato" w:eastAsia="Arial" w:hAnsi="Lato" w:cs="Arial"/>
                <w:color w:val="FF0000"/>
                <w:sz w:val="18"/>
                <w:szCs w:val="18"/>
              </w:rPr>
              <w:t>.</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1751F97F" w14:textId="69B000FA" w:rsidR="00311AEB" w:rsidRPr="00C472E1" w:rsidRDefault="00311AEB" w:rsidP="008B2A77">
            <w:pPr>
              <w:pStyle w:val="Inne0"/>
              <w:shd w:val="clear" w:color="auto" w:fill="auto"/>
              <w:spacing w:before="120" w:after="120"/>
              <w:ind w:left="140" w:right="272"/>
              <w:rPr>
                <w:rFonts w:ascii="Lato" w:eastAsia="Arial" w:hAnsi="Lato" w:cs="Arial"/>
                <w:sz w:val="18"/>
                <w:szCs w:val="18"/>
              </w:rPr>
            </w:pPr>
            <w:r w:rsidRPr="00C472E1">
              <w:rPr>
                <w:rFonts w:ascii="Lato" w:eastAsia="Arial" w:hAnsi="Lato" w:cs="Arial"/>
                <w:sz w:val="18"/>
                <w:szCs w:val="18"/>
              </w:rPr>
              <w:lastRenderedPageBreak/>
              <w:t>wykreślenie</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32867A93" w14:textId="77777777" w:rsidR="00311AEB" w:rsidRPr="00581B56" w:rsidRDefault="00311AEB" w:rsidP="00581B56">
            <w:pPr>
              <w:pStyle w:val="Inne0"/>
              <w:spacing w:before="120" w:after="120"/>
              <w:ind w:left="139" w:right="132"/>
              <w:rPr>
                <w:rFonts w:ascii="Lato" w:eastAsia="Arial" w:hAnsi="Lato" w:cs="Arial"/>
                <w:sz w:val="18"/>
                <w:szCs w:val="18"/>
              </w:rPr>
            </w:pPr>
            <w:r w:rsidRPr="00581B56">
              <w:rPr>
                <w:rFonts w:ascii="Lato" w:eastAsia="Arial" w:hAnsi="Lato" w:cs="Arial"/>
                <w:sz w:val="18"/>
                <w:szCs w:val="18"/>
              </w:rPr>
              <w:t>Uwaga nie została uwzględniona.</w:t>
            </w:r>
          </w:p>
          <w:p w14:paraId="4643D561" w14:textId="557054D7" w:rsidR="00311AEB" w:rsidRPr="00712F29" w:rsidRDefault="00311AEB" w:rsidP="00581B56">
            <w:pPr>
              <w:pStyle w:val="Inne0"/>
              <w:shd w:val="clear" w:color="auto" w:fill="auto"/>
              <w:spacing w:before="120" w:after="120"/>
              <w:ind w:left="139" w:right="132"/>
              <w:rPr>
                <w:rFonts w:ascii="Lato" w:eastAsia="Arial" w:hAnsi="Lato" w:cs="Arial"/>
                <w:sz w:val="18"/>
                <w:szCs w:val="18"/>
              </w:rPr>
            </w:pPr>
            <w:r w:rsidRPr="00581B56">
              <w:rPr>
                <w:rFonts w:ascii="Lato" w:eastAsia="Arial" w:hAnsi="Lato" w:cs="Arial"/>
                <w:sz w:val="18"/>
                <w:szCs w:val="18"/>
              </w:rPr>
              <w:t xml:space="preserve">Stanowisko zawarte w odniesieniu do uwagi lp. </w:t>
            </w:r>
            <w:r>
              <w:rPr>
                <w:rFonts w:ascii="Lato" w:eastAsia="Arial" w:hAnsi="Lato" w:cs="Arial"/>
                <w:sz w:val="18"/>
                <w:szCs w:val="18"/>
              </w:rPr>
              <w:t>3</w:t>
            </w:r>
          </w:p>
        </w:tc>
      </w:tr>
      <w:tr w:rsidR="00311AEB" w:rsidRPr="00C472E1" w14:paraId="52ABD78A" w14:textId="335DB252" w:rsidTr="001D2648">
        <w:tc>
          <w:tcPr>
            <w:tcW w:w="706" w:type="dxa"/>
            <w:tcBorders>
              <w:top w:val="single" w:sz="4" w:space="0" w:color="auto"/>
              <w:left w:val="single" w:sz="4" w:space="0" w:color="auto"/>
              <w:bottom w:val="single" w:sz="4" w:space="0" w:color="auto"/>
            </w:tcBorders>
            <w:shd w:val="clear" w:color="auto" w:fill="FFFFFF" w:themeFill="background1"/>
          </w:tcPr>
          <w:p w14:paraId="7DAE798D"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297A0C29" w14:textId="20227959" w:rsidR="00311AEB" w:rsidRPr="00C472E1" w:rsidRDefault="00311AEB" w:rsidP="008B2A77">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Małopolski Wojewódzki Inspektor Nadzoru 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65960ED7" w14:textId="77777777" w:rsidR="00311AEB" w:rsidRPr="00C472E1" w:rsidRDefault="00311AEB" w:rsidP="008B2A77">
            <w:pPr>
              <w:spacing w:before="120" w:after="120"/>
              <w:ind w:left="132" w:right="125"/>
              <w:rPr>
                <w:rFonts w:ascii="Lato" w:eastAsia="Arial" w:hAnsi="Lato" w:cs="Arial"/>
                <w:sz w:val="18"/>
                <w:szCs w:val="18"/>
              </w:rPr>
            </w:pPr>
            <w:r w:rsidRPr="00C472E1">
              <w:rPr>
                <w:rFonts w:ascii="Lato" w:eastAsia="Arial" w:hAnsi="Lato" w:cs="Arial"/>
                <w:sz w:val="18"/>
                <w:szCs w:val="18"/>
              </w:rPr>
              <w:t>Art. 7a ust. 1 pkt 20 i 21 Główny Geodeta Kraju wykonuje zadania określone w ustawie, a w szczególności wyraża opinię o kandydacie na geodetę województwa; wyraża opinię o kandydacie na geodetę powiatowego, po uzyskaniu opinii wojewódzkiego inspektora nad-zoru geodezyjnego i kartograficznego.</w:t>
            </w:r>
          </w:p>
          <w:p w14:paraId="4A315723" w14:textId="48C44132" w:rsidR="00311AEB" w:rsidRPr="00C472E1" w:rsidRDefault="00311AEB" w:rsidP="008B2A77">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color w:val="002060"/>
                <w:sz w:val="18"/>
                <w:szCs w:val="18"/>
              </w:rPr>
              <w:t xml:space="preserve">Wprowadzenie tej regulacji jest sprzeczne z ideą samorządności, opierającej się na decentralizacji władzy publicznej. Jednostki samorządu terytorialnego mają autonomię w podejmowaniu decyzji dotyczących ich funkcjonowania, zarządzania i obsady stanowisk. Oznacza to, że organy samorządu powinny mieć swobodę w wyborze swoich przedstawicieli i specjalistów, kierując się własnymi potrzebami i kompetencjami, a nie zewnętrznymi nakazami. W ten sposób zostaje narzucone zewnętrznie kryterium, gdzie decyzja o wyborze geodety powiatowego, czy geodety województwa nie jest już wyłącznie w gestii organów powiatu/województwa, lecz musi być </w:t>
            </w:r>
            <w:r w:rsidRPr="00C472E1">
              <w:rPr>
                <w:rFonts w:ascii="Lato" w:eastAsia="Arial" w:hAnsi="Lato" w:cs="Arial"/>
                <w:color w:val="002060"/>
                <w:sz w:val="18"/>
                <w:szCs w:val="18"/>
              </w:rPr>
              <w:lastRenderedPageBreak/>
              <w:t>zatwierdzona przez organ centralny. Następuje centralizacja decyzji, która wprowadza nadmierną kontrolę z poziomu centralnego, co jest sprzeczne z ideą decentralizacji.</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61E8B62D" w14:textId="2C05F501" w:rsidR="00311AEB" w:rsidRPr="00C472E1" w:rsidRDefault="00311AEB" w:rsidP="008B2A77">
            <w:pPr>
              <w:pStyle w:val="Inne0"/>
              <w:shd w:val="clear" w:color="auto" w:fill="auto"/>
              <w:spacing w:before="120" w:after="120"/>
              <w:ind w:left="140" w:right="272"/>
              <w:rPr>
                <w:rFonts w:ascii="Lato" w:eastAsia="Arial" w:hAnsi="Lato" w:cs="Arial"/>
                <w:sz w:val="18"/>
                <w:szCs w:val="18"/>
              </w:rPr>
            </w:pPr>
            <w:r w:rsidRPr="00C472E1">
              <w:rPr>
                <w:rFonts w:ascii="Lato" w:eastAsia="Arial" w:hAnsi="Lato" w:cs="Arial"/>
                <w:sz w:val="18"/>
                <w:szCs w:val="18"/>
              </w:rPr>
              <w:lastRenderedPageBreak/>
              <w:t>wykreślenie</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5173B0C5" w14:textId="77777777" w:rsidR="00311AEB" w:rsidRPr="00581B56" w:rsidRDefault="00311AEB" w:rsidP="00581B56">
            <w:pPr>
              <w:pStyle w:val="Inne0"/>
              <w:spacing w:before="120" w:after="120"/>
              <w:ind w:left="139" w:right="132"/>
              <w:rPr>
                <w:rFonts w:ascii="Lato" w:eastAsia="Arial" w:hAnsi="Lato" w:cs="Arial"/>
                <w:sz w:val="18"/>
                <w:szCs w:val="18"/>
              </w:rPr>
            </w:pPr>
            <w:r w:rsidRPr="00581B56">
              <w:rPr>
                <w:rFonts w:ascii="Lato" w:eastAsia="Arial" w:hAnsi="Lato" w:cs="Arial"/>
                <w:sz w:val="18"/>
                <w:szCs w:val="18"/>
              </w:rPr>
              <w:t>Uwaga nie została uwzględniona.</w:t>
            </w:r>
          </w:p>
          <w:p w14:paraId="2C8EC397" w14:textId="72C17F09" w:rsidR="00311AEB" w:rsidRPr="00712F29" w:rsidRDefault="00311AEB" w:rsidP="00581B56">
            <w:pPr>
              <w:pStyle w:val="Inne0"/>
              <w:shd w:val="clear" w:color="auto" w:fill="auto"/>
              <w:spacing w:before="120" w:after="120"/>
              <w:ind w:left="139" w:right="132"/>
              <w:rPr>
                <w:rFonts w:ascii="Lato" w:eastAsia="Arial" w:hAnsi="Lato" w:cs="Arial"/>
                <w:sz w:val="18"/>
                <w:szCs w:val="18"/>
              </w:rPr>
            </w:pPr>
            <w:r w:rsidRPr="00581B56">
              <w:rPr>
                <w:rFonts w:ascii="Lato" w:eastAsia="Arial" w:hAnsi="Lato" w:cs="Arial"/>
                <w:sz w:val="18"/>
                <w:szCs w:val="18"/>
              </w:rPr>
              <w:t xml:space="preserve">Stanowisko zawarte w odniesieniu do uwagi lp. </w:t>
            </w:r>
            <w:r>
              <w:rPr>
                <w:rFonts w:ascii="Lato" w:eastAsia="Arial" w:hAnsi="Lato" w:cs="Arial"/>
                <w:sz w:val="18"/>
                <w:szCs w:val="18"/>
              </w:rPr>
              <w:t>2</w:t>
            </w:r>
          </w:p>
        </w:tc>
      </w:tr>
      <w:tr w:rsidR="00311AEB" w:rsidRPr="00C472E1" w14:paraId="4BF4EBA7" w14:textId="7BF23C7D" w:rsidTr="001D2648">
        <w:tc>
          <w:tcPr>
            <w:tcW w:w="706" w:type="dxa"/>
            <w:tcBorders>
              <w:top w:val="single" w:sz="4" w:space="0" w:color="auto"/>
              <w:left w:val="single" w:sz="4" w:space="0" w:color="auto"/>
              <w:bottom w:val="single" w:sz="4" w:space="0" w:color="auto"/>
            </w:tcBorders>
            <w:shd w:val="clear" w:color="auto" w:fill="FFFFFF" w:themeFill="background1"/>
          </w:tcPr>
          <w:p w14:paraId="2578A479"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204A798B" w14:textId="7B94F908" w:rsidR="00311AEB" w:rsidRPr="00C472E1" w:rsidRDefault="00311AEB" w:rsidP="008B2A77">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Małopolski Wojewódzki Inspektor Nadzoru 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1D22A7A9" w14:textId="77777777" w:rsidR="00311AEB" w:rsidRPr="00C472E1" w:rsidRDefault="00311AEB" w:rsidP="008B2A77">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sz w:val="18"/>
                <w:szCs w:val="18"/>
              </w:rPr>
              <w:t>Art. 7b ust. 1 pkt 7 Wojewódzki inspektor nadzoru geodezyjnego i kartograficznego działający w imieniu wojewody wykonuje zadania niezastrzeżone na rzecz organów administracji geodezyjnej i kartograficznej, a w szczególności na wniosek Głównego Geodety Kraju wyraża opinię o kandydacie na geodetę powiatowego.</w:t>
            </w:r>
          </w:p>
          <w:p w14:paraId="64259D30" w14:textId="5586CCB2" w:rsidR="00311AEB" w:rsidRPr="00C472E1" w:rsidRDefault="00311AEB" w:rsidP="008B2A77">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color w:val="002060"/>
                <w:sz w:val="18"/>
                <w:szCs w:val="18"/>
              </w:rPr>
              <w:t>Wprowadzenie tej regulacji jest sprzeczne z ideą samorządności, opierającej się na decentralizacji władzy publicznej. Jednostki samorządu terytorialnego mają autonomię w podejmowaniu decyzji dotyczących ich funkcjonowania, zarządzania i obsady stanowisk. Oznacza to, że organy samorządu powinny mieć swobodę w wyborze swoich przedstawicieli i specjalistów, kierując się własnymi potrzebami i kompetencjami, a nie zewnętrznymi nakazami. W ten sposób zostaje narzucone zewnętrznie kryterium, gdzie decyzja o wyborze geodety powiatowego, czy geodety województwa nie jest już wyłącznie w gestii organów powiatu/województwa, lecz musi być zatwierdzona przez organ centralny. Następuje centralizacja decyzji, która wprowadza nadmierną kontrolę z poziomu centralnego, co jest sprzeczne z ideą decentralizacji.</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120C3686" w14:textId="2F679B63" w:rsidR="00311AEB" w:rsidRPr="00C472E1" w:rsidRDefault="00311AEB" w:rsidP="008B2A77">
            <w:pPr>
              <w:pStyle w:val="Inne0"/>
              <w:shd w:val="clear" w:color="auto" w:fill="auto"/>
              <w:spacing w:before="120" w:after="120"/>
              <w:ind w:left="140" w:right="272"/>
              <w:rPr>
                <w:rFonts w:ascii="Lato" w:eastAsia="Arial" w:hAnsi="Lato" w:cs="Arial"/>
                <w:sz w:val="18"/>
                <w:szCs w:val="18"/>
              </w:rPr>
            </w:pPr>
            <w:r w:rsidRPr="00C472E1">
              <w:rPr>
                <w:rFonts w:ascii="Lato" w:eastAsia="Arial" w:hAnsi="Lato" w:cs="Arial"/>
                <w:sz w:val="18"/>
                <w:szCs w:val="18"/>
              </w:rPr>
              <w:t>wykreślenie</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04335E5B" w14:textId="77777777" w:rsidR="00311AEB" w:rsidRPr="00581B56" w:rsidRDefault="00311AEB" w:rsidP="00581B56">
            <w:pPr>
              <w:pStyle w:val="Inne0"/>
              <w:spacing w:before="120" w:after="120"/>
              <w:ind w:left="139" w:right="132"/>
              <w:rPr>
                <w:rFonts w:ascii="Lato" w:eastAsia="Arial" w:hAnsi="Lato" w:cs="Arial"/>
                <w:sz w:val="18"/>
                <w:szCs w:val="18"/>
              </w:rPr>
            </w:pPr>
            <w:r w:rsidRPr="00581B56">
              <w:rPr>
                <w:rFonts w:ascii="Lato" w:eastAsia="Arial" w:hAnsi="Lato" w:cs="Arial"/>
                <w:sz w:val="18"/>
                <w:szCs w:val="18"/>
              </w:rPr>
              <w:t>Uwaga nie została uwzględniona.</w:t>
            </w:r>
          </w:p>
          <w:p w14:paraId="17076FF0" w14:textId="35DE34B4" w:rsidR="00311AEB" w:rsidRPr="00712F29" w:rsidRDefault="00311AEB" w:rsidP="00581B56">
            <w:pPr>
              <w:pStyle w:val="Inne0"/>
              <w:spacing w:before="120" w:after="120"/>
              <w:ind w:left="139" w:right="132"/>
              <w:rPr>
                <w:rFonts w:ascii="Lato" w:eastAsia="Arial" w:hAnsi="Lato" w:cs="Arial"/>
                <w:sz w:val="18"/>
                <w:szCs w:val="18"/>
              </w:rPr>
            </w:pPr>
            <w:r w:rsidRPr="00581B56">
              <w:rPr>
                <w:rFonts w:ascii="Lato" w:eastAsia="Arial" w:hAnsi="Lato" w:cs="Arial"/>
                <w:sz w:val="18"/>
                <w:szCs w:val="18"/>
              </w:rPr>
              <w:t xml:space="preserve">Stanowisko zawarte w odniesieniu do uwagi lp. </w:t>
            </w:r>
            <w:r>
              <w:rPr>
                <w:rFonts w:ascii="Lato" w:eastAsia="Arial" w:hAnsi="Lato" w:cs="Arial"/>
                <w:sz w:val="18"/>
                <w:szCs w:val="18"/>
              </w:rPr>
              <w:t>2</w:t>
            </w:r>
          </w:p>
        </w:tc>
      </w:tr>
      <w:tr w:rsidR="00311AEB" w:rsidRPr="00C472E1" w14:paraId="2D112C80" w14:textId="135E0CA7" w:rsidTr="001D2648">
        <w:tc>
          <w:tcPr>
            <w:tcW w:w="706" w:type="dxa"/>
            <w:tcBorders>
              <w:top w:val="single" w:sz="4" w:space="0" w:color="auto"/>
              <w:left w:val="single" w:sz="4" w:space="0" w:color="auto"/>
              <w:bottom w:val="single" w:sz="4" w:space="0" w:color="auto"/>
            </w:tcBorders>
            <w:shd w:val="clear" w:color="auto" w:fill="FFFFFF" w:themeFill="background1"/>
          </w:tcPr>
          <w:p w14:paraId="0E0145CE"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61DFA509" w14:textId="34C0ECD2" w:rsidR="00311AEB" w:rsidRPr="00C472E1" w:rsidRDefault="00311AEB" w:rsidP="008B2A77">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Małopolski Wojewódzki Inspektor Nadzoru 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684A158B" w14:textId="77777777" w:rsidR="00311AEB" w:rsidRPr="00C472E1" w:rsidRDefault="00311AEB" w:rsidP="008B2A77">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sz w:val="18"/>
                <w:szCs w:val="18"/>
              </w:rPr>
              <w:t>Art. 7c ust. 1 pkt 7 Do zadań marszałka województwa należy w szczególności występowanie do Głównego Geodety Kraju o wydanie opinii o kandydacie na geodetę województwa.</w:t>
            </w:r>
          </w:p>
          <w:p w14:paraId="5BCB22C2" w14:textId="7D296CDA" w:rsidR="00311AEB" w:rsidRPr="00C472E1" w:rsidRDefault="00311AEB" w:rsidP="008B2A77">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color w:val="002060"/>
                <w:sz w:val="18"/>
                <w:szCs w:val="18"/>
              </w:rPr>
              <w:t xml:space="preserve">Wprowadzenie tej regulacji jest sprzeczne z ideą samorządności, opierającej się na decentralizacji władzy publicznej. Jednostki samorządu terytorialnego mają autonomię w podejmowaniu decyzji dotyczących ich funkcjonowania, zarządzania i obsady stanowisk. Oznacza to, że organy samorządu powinny mieć swobodę w wyborze swoich przedstawicieli i specjalistów, kierując się własnymi potrzebami i </w:t>
            </w:r>
            <w:r w:rsidRPr="00C472E1">
              <w:rPr>
                <w:rFonts w:ascii="Lato" w:eastAsia="Arial" w:hAnsi="Lato" w:cs="Arial"/>
                <w:color w:val="002060"/>
                <w:sz w:val="18"/>
                <w:szCs w:val="18"/>
              </w:rPr>
              <w:lastRenderedPageBreak/>
              <w:t>kompetencjami, a nie zewnętrznymi nakazami. W ten sposób zostaje narzucone zewnętrznie kryterium, gdzie decyzja o wyborze geodety powiatowego, czy geodety województwa nie jest już wyłącznie w gestii organów powiatu/województwa, lecz musi być zatwierdzona przez organ centralny. Następuje centralizacja decyzji, która wprowadza nadmierną kontrolę z poziomu centralnego, co jest sprzeczne z ideą decentralizacji.</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1B015A2D" w14:textId="3941F4F6" w:rsidR="00311AEB" w:rsidRPr="00C472E1" w:rsidRDefault="00311AEB" w:rsidP="008B2A77">
            <w:pPr>
              <w:pStyle w:val="Inne0"/>
              <w:shd w:val="clear" w:color="auto" w:fill="auto"/>
              <w:spacing w:before="120" w:after="120"/>
              <w:ind w:left="140" w:right="272"/>
              <w:rPr>
                <w:rFonts w:ascii="Lato" w:eastAsia="Arial" w:hAnsi="Lato" w:cs="Arial"/>
                <w:sz w:val="18"/>
                <w:szCs w:val="18"/>
              </w:rPr>
            </w:pPr>
            <w:r w:rsidRPr="00C472E1">
              <w:rPr>
                <w:rFonts w:ascii="Lato" w:eastAsia="Arial" w:hAnsi="Lato" w:cs="Arial"/>
                <w:sz w:val="18"/>
                <w:szCs w:val="18"/>
              </w:rPr>
              <w:lastRenderedPageBreak/>
              <w:t>wykreślenie</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2898AA58" w14:textId="77777777" w:rsidR="00311AEB" w:rsidRPr="00581B56" w:rsidRDefault="00311AEB" w:rsidP="00581B56">
            <w:pPr>
              <w:pStyle w:val="Inne0"/>
              <w:spacing w:before="120" w:after="120"/>
              <w:ind w:left="139" w:right="132"/>
              <w:rPr>
                <w:rFonts w:ascii="Lato" w:eastAsia="Arial" w:hAnsi="Lato" w:cs="Arial"/>
                <w:sz w:val="18"/>
                <w:szCs w:val="18"/>
              </w:rPr>
            </w:pPr>
            <w:r w:rsidRPr="00581B56">
              <w:rPr>
                <w:rFonts w:ascii="Lato" w:eastAsia="Arial" w:hAnsi="Lato" w:cs="Arial"/>
                <w:sz w:val="18"/>
                <w:szCs w:val="18"/>
              </w:rPr>
              <w:t>Uwaga nie została uwzględniona.</w:t>
            </w:r>
          </w:p>
          <w:p w14:paraId="1A181A91" w14:textId="39B8D401" w:rsidR="00311AEB" w:rsidRPr="00712F29" w:rsidRDefault="00311AEB" w:rsidP="00581B56">
            <w:pPr>
              <w:pStyle w:val="Inne0"/>
              <w:spacing w:before="120" w:after="120"/>
              <w:ind w:left="139" w:right="132"/>
              <w:rPr>
                <w:rFonts w:ascii="Lato" w:eastAsia="Arial" w:hAnsi="Lato" w:cs="Arial"/>
                <w:sz w:val="18"/>
                <w:szCs w:val="18"/>
              </w:rPr>
            </w:pPr>
            <w:r w:rsidRPr="00581B56">
              <w:rPr>
                <w:rFonts w:ascii="Lato" w:eastAsia="Arial" w:hAnsi="Lato" w:cs="Arial"/>
                <w:sz w:val="18"/>
                <w:szCs w:val="18"/>
              </w:rPr>
              <w:t xml:space="preserve">Stanowisko zawarte w odniesieniu do uwagi lp. </w:t>
            </w:r>
            <w:r>
              <w:rPr>
                <w:rFonts w:ascii="Lato" w:eastAsia="Arial" w:hAnsi="Lato" w:cs="Arial"/>
                <w:sz w:val="18"/>
                <w:szCs w:val="18"/>
              </w:rPr>
              <w:t>2</w:t>
            </w:r>
          </w:p>
        </w:tc>
      </w:tr>
      <w:tr w:rsidR="00311AEB" w:rsidRPr="00C472E1" w14:paraId="767F35CA" w14:textId="29BFF37C" w:rsidTr="001D2648">
        <w:tc>
          <w:tcPr>
            <w:tcW w:w="706" w:type="dxa"/>
            <w:tcBorders>
              <w:top w:val="single" w:sz="4" w:space="0" w:color="auto"/>
              <w:left w:val="single" w:sz="4" w:space="0" w:color="auto"/>
              <w:bottom w:val="single" w:sz="4" w:space="0" w:color="auto"/>
            </w:tcBorders>
            <w:shd w:val="clear" w:color="auto" w:fill="FFFFFF" w:themeFill="background1"/>
          </w:tcPr>
          <w:p w14:paraId="06E4E8EB"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16C83E9D" w14:textId="325F4E52" w:rsidR="00311AEB" w:rsidRPr="00C472E1" w:rsidRDefault="00311AEB" w:rsidP="008B2A77">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Małopolski Wojewódzki Inspektor Nadzoru 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0D4C682C" w14:textId="77777777" w:rsidR="00311AEB" w:rsidRPr="00C472E1" w:rsidRDefault="00311AEB" w:rsidP="008B2A77">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sz w:val="18"/>
                <w:szCs w:val="18"/>
              </w:rPr>
              <w:t>Art. 7d pkt 8 Do zadań starosty należy w szczególności występowanie do Głównego Geodety Kraju o wydanie opinii o kandydacie na geodetę powiatowego</w:t>
            </w:r>
          </w:p>
          <w:p w14:paraId="1B16CC34" w14:textId="4745254B" w:rsidR="00311AEB" w:rsidRPr="00C472E1" w:rsidRDefault="00311AEB" w:rsidP="008B2A77">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color w:val="002060"/>
                <w:sz w:val="18"/>
                <w:szCs w:val="18"/>
              </w:rPr>
              <w:t>Wprowadzenie tej regulacji jest sprzeczne z ideą samorządności, opierającej się na decentralizacji władzy publicznej. Jednostki samorządu terytorialnego mają autonomię w podejmowaniu decyzji dotyczących ich funkcjonowania, zarządzania i obsady stanowisk. Oznacza to, że organy samorządu powinny mieć swobodę w wyborze swoich przedstawicieli i specjalistów, kierując się własnymi potrzebami i kompetencjami, a nie zewnętrznymi nakazami. W ten sposób zostaje narzucone zewnętrznie kryterium, gdzie decyzja o wyborze geodety powiatowego, czy geodety województwa nie jest już wyłącznie w gestii organów powiatu/województwa, lecz musi być zatwierdzona przez organ centralny. Następuje centralizacja decyzji, która wprowadza nadmierną kontrolę z poziomu centralnego, co jest sprzeczne z ideą decentralizacji.</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54A49F16" w14:textId="42B488C2" w:rsidR="00311AEB" w:rsidRPr="00C472E1" w:rsidRDefault="00311AEB" w:rsidP="008B2A77">
            <w:pPr>
              <w:pStyle w:val="Inne0"/>
              <w:shd w:val="clear" w:color="auto" w:fill="auto"/>
              <w:spacing w:before="120" w:after="120"/>
              <w:ind w:left="140" w:right="272"/>
              <w:rPr>
                <w:rFonts w:ascii="Lato" w:eastAsia="Arial" w:hAnsi="Lato" w:cs="Arial"/>
                <w:sz w:val="18"/>
                <w:szCs w:val="18"/>
              </w:rPr>
            </w:pPr>
            <w:r w:rsidRPr="00C472E1">
              <w:rPr>
                <w:rFonts w:ascii="Lato" w:eastAsia="Arial" w:hAnsi="Lato" w:cs="Arial"/>
                <w:sz w:val="18"/>
                <w:szCs w:val="18"/>
              </w:rPr>
              <w:t>wykreślenie</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02AA04E1" w14:textId="77777777" w:rsidR="00311AEB" w:rsidRPr="00581B56" w:rsidRDefault="00311AEB" w:rsidP="00581B56">
            <w:pPr>
              <w:pStyle w:val="Inne0"/>
              <w:spacing w:before="120" w:after="120"/>
              <w:ind w:left="139" w:right="132"/>
              <w:rPr>
                <w:rFonts w:ascii="Lato" w:eastAsia="Arial" w:hAnsi="Lato" w:cs="Arial"/>
                <w:sz w:val="18"/>
                <w:szCs w:val="18"/>
              </w:rPr>
            </w:pPr>
            <w:r w:rsidRPr="00581B56">
              <w:rPr>
                <w:rFonts w:ascii="Lato" w:eastAsia="Arial" w:hAnsi="Lato" w:cs="Arial"/>
                <w:sz w:val="18"/>
                <w:szCs w:val="18"/>
              </w:rPr>
              <w:t>Uwaga nie została uwzględniona.</w:t>
            </w:r>
          </w:p>
          <w:p w14:paraId="43ECA879" w14:textId="79B1F6B8" w:rsidR="00311AEB" w:rsidRPr="00712F29" w:rsidRDefault="00311AEB" w:rsidP="00581B56">
            <w:pPr>
              <w:pStyle w:val="Inne0"/>
              <w:shd w:val="clear" w:color="auto" w:fill="auto"/>
              <w:spacing w:before="120" w:after="120"/>
              <w:ind w:left="139" w:right="132"/>
              <w:rPr>
                <w:rFonts w:ascii="Lato" w:eastAsia="Arial" w:hAnsi="Lato" w:cs="Arial"/>
                <w:sz w:val="18"/>
                <w:szCs w:val="18"/>
              </w:rPr>
            </w:pPr>
            <w:r w:rsidRPr="00581B56">
              <w:rPr>
                <w:rFonts w:ascii="Lato" w:eastAsia="Arial" w:hAnsi="Lato" w:cs="Arial"/>
                <w:sz w:val="18"/>
                <w:szCs w:val="18"/>
              </w:rPr>
              <w:t xml:space="preserve">Stanowisko zawarte w odniesieniu do uwagi lp. </w:t>
            </w:r>
            <w:r>
              <w:rPr>
                <w:rFonts w:ascii="Lato" w:eastAsia="Arial" w:hAnsi="Lato" w:cs="Arial"/>
                <w:sz w:val="18"/>
                <w:szCs w:val="18"/>
              </w:rPr>
              <w:t>2</w:t>
            </w:r>
          </w:p>
        </w:tc>
      </w:tr>
      <w:tr w:rsidR="00311AEB" w:rsidRPr="00C472E1" w14:paraId="1DFA8E2D" w14:textId="69080E49" w:rsidTr="001D2648">
        <w:tc>
          <w:tcPr>
            <w:tcW w:w="706" w:type="dxa"/>
            <w:tcBorders>
              <w:top w:val="single" w:sz="4" w:space="0" w:color="auto"/>
              <w:left w:val="single" w:sz="4" w:space="0" w:color="auto"/>
              <w:bottom w:val="single" w:sz="4" w:space="0" w:color="auto"/>
            </w:tcBorders>
            <w:shd w:val="clear" w:color="auto" w:fill="FFFFFF" w:themeFill="background1"/>
          </w:tcPr>
          <w:p w14:paraId="093F6C37"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612727C3" w14:textId="22EF6481" w:rsidR="00311AEB" w:rsidRPr="00C472E1" w:rsidRDefault="00311AEB" w:rsidP="008B2A77">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Małopolski Wojewódzki Inspektor Nadzoru 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54EF5D2A" w14:textId="77777777" w:rsidR="00311AEB" w:rsidRPr="00C472E1" w:rsidRDefault="00311AEB" w:rsidP="008B2A77">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sz w:val="18"/>
                <w:szCs w:val="18"/>
              </w:rPr>
              <w:t xml:space="preserve">Art. 9 ust 15 </w:t>
            </w:r>
          </w:p>
          <w:p w14:paraId="7DD5E5DA" w14:textId="77777777" w:rsidR="00311AEB" w:rsidRPr="00C472E1" w:rsidRDefault="00311AEB" w:rsidP="008B2A77">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sz w:val="18"/>
                <w:szCs w:val="18"/>
              </w:rPr>
              <w:t xml:space="preserve">W ramach sprawowania nadzoru, o którym mowa w art. 7b ust. 1 pkt 1, wojewódzki inspektor nadzoru geodezyjnego i kartograficznego może z urzędu lub na wniosek Głównego Geodety Kraju wszczynać czynności sprawdzające. </w:t>
            </w:r>
          </w:p>
          <w:p w14:paraId="362D3D01" w14:textId="11DFD4FC" w:rsidR="00311AEB" w:rsidRPr="00C472E1" w:rsidRDefault="00311AEB" w:rsidP="008B2A77">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color w:val="002060"/>
                <w:sz w:val="18"/>
                <w:szCs w:val="18"/>
              </w:rPr>
              <w:t xml:space="preserve">Przy uwzględnieniu, że w art. 7b ust. 1 pkt 1 przewidziano, że wojewódzki inspektor nadzoru geodezyjnego i kartograficznego nadzoruje przestrzeganie i stosowanie przepisów ustawy, doprecyzowania wymagają czynności </w:t>
            </w:r>
            <w:r w:rsidRPr="00C472E1">
              <w:rPr>
                <w:rFonts w:ascii="Lato" w:eastAsia="Arial" w:hAnsi="Lato" w:cs="Arial"/>
                <w:color w:val="002060"/>
                <w:sz w:val="18"/>
                <w:szCs w:val="18"/>
              </w:rPr>
              <w:lastRenderedPageBreak/>
              <w:t>sprawdzające, jeżeli kolejne ustępy art. 9 odnoszą się do prac geodezyjnych.</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52FA7387" w14:textId="77777777" w:rsidR="00311AEB" w:rsidRPr="00C472E1" w:rsidRDefault="00311AEB" w:rsidP="008B2A77">
            <w:pPr>
              <w:pStyle w:val="Inne0"/>
              <w:shd w:val="clear" w:color="auto" w:fill="auto"/>
              <w:spacing w:before="120" w:after="120"/>
              <w:ind w:left="140" w:right="272"/>
              <w:rPr>
                <w:rFonts w:ascii="Lato" w:eastAsia="Arial" w:hAnsi="Lato" w:cs="Arial"/>
                <w:sz w:val="18"/>
                <w:szCs w:val="18"/>
              </w:rPr>
            </w:pPr>
            <w:r w:rsidRPr="00C472E1">
              <w:rPr>
                <w:rFonts w:ascii="Lato" w:eastAsia="Arial" w:hAnsi="Lato" w:cs="Arial"/>
                <w:sz w:val="18"/>
                <w:szCs w:val="18"/>
              </w:rPr>
              <w:lastRenderedPageBreak/>
              <w:t>Art. 9 ust. 15 otrzymuje brzmienie:</w:t>
            </w:r>
          </w:p>
          <w:p w14:paraId="008A2F0D" w14:textId="6D2EF3C8" w:rsidR="00311AEB" w:rsidRPr="00C472E1" w:rsidRDefault="00311AEB" w:rsidP="008B2A77">
            <w:pPr>
              <w:pStyle w:val="Inne0"/>
              <w:shd w:val="clear" w:color="auto" w:fill="auto"/>
              <w:spacing w:before="120" w:after="120"/>
              <w:ind w:left="140" w:right="272"/>
              <w:rPr>
                <w:rFonts w:ascii="Lato" w:eastAsia="Arial" w:hAnsi="Lato" w:cs="Arial"/>
                <w:sz w:val="18"/>
                <w:szCs w:val="18"/>
              </w:rPr>
            </w:pPr>
            <w:r w:rsidRPr="00C472E1">
              <w:rPr>
                <w:rFonts w:ascii="Lato" w:eastAsia="Arial" w:hAnsi="Lato" w:cs="Arial"/>
                <w:sz w:val="18"/>
                <w:szCs w:val="18"/>
              </w:rPr>
              <w:t>W ramach sprawowania nadzoru, o którym mowa w art. 7b ust. 1 pkt 1, wojewódzki inspektor nadzoru geodezyjnego i kartograficznego może z urzędu lub na wniosek Głównego Geodety Kraju wszczynać czynności sprawdzające dotyczące prac geodezyjnych.</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791AA11C" w14:textId="5B62D0C0" w:rsidR="00311AEB" w:rsidRPr="00C472E1" w:rsidRDefault="00311AEB" w:rsidP="00581B56">
            <w:pPr>
              <w:pStyle w:val="Inne0"/>
              <w:shd w:val="clear" w:color="auto" w:fill="auto"/>
              <w:spacing w:before="120" w:after="120"/>
              <w:ind w:left="179" w:right="135"/>
              <w:rPr>
                <w:rFonts w:ascii="Lato" w:eastAsia="Arial" w:hAnsi="Lato" w:cs="Arial"/>
                <w:sz w:val="18"/>
                <w:szCs w:val="18"/>
              </w:rPr>
            </w:pPr>
            <w:r w:rsidRPr="00C472E1">
              <w:rPr>
                <w:rFonts w:ascii="Lato" w:eastAsia="Arial" w:hAnsi="Lato" w:cs="Arial"/>
                <w:sz w:val="18"/>
                <w:szCs w:val="18"/>
              </w:rPr>
              <w:t>Uwaga nie</w:t>
            </w:r>
            <w:r>
              <w:rPr>
                <w:rFonts w:ascii="Lato" w:eastAsia="Arial" w:hAnsi="Lato" w:cs="Arial"/>
                <w:sz w:val="18"/>
                <w:szCs w:val="18"/>
              </w:rPr>
              <w:t xml:space="preserve"> została </w:t>
            </w:r>
            <w:r w:rsidRPr="00C472E1">
              <w:rPr>
                <w:rFonts w:ascii="Lato" w:eastAsia="Arial" w:hAnsi="Lato" w:cs="Arial"/>
                <w:sz w:val="18"/>
                <w:szCs w:val="18"/>
              </w:rPr>
              <w:t>uwzględniona.</w:t>
            </w:r>
          </w:p>
          <w:p w14:paraId="7518E8AC" w14:textId="6E2D39CF" w:rsidR="00311AEB" w:rsidRPr="00712F29" w:rsidRDefault="00311AEB" w:rsidP="00581B56">
            <w:pPr>
              <w:pStyle w:val="Inne0"/>
              <w:shd w:val="clear" w:color="auto" w:fill="auto"/>
              <w:spacing w:before="120" w:after="120"/>
              <w:ind w:left="139" w:right="132"/>
              <w:rPr>
                <w:rFonts w:ascii="Lato" w:eastAsia="Arial" w:hAnsi="Lato" w:cs="Arial"/>
                <w:sz w:val="18"/>
                <w:szCs w:val="18"/>
              </w:rPr>
            </w:pPr>
            <w:r w:rsidRPr="00C472E1">
              <w:rPr>
                <w:rFonts w:ascii="Lato" w:eastAsia="Arial" w:hAnsi="Lato" w:cs="Arial"/>
                <w:sz w:val="18"/>
                <w:szCs w:val="18"/>
              </w:rPr>
              <w:t>Art. 7b ust. 1 pkt 1</w:t>
            </w:r>
            <w:r>
              <w:rPr>
                <w:rFonts w:ascii="Lato" w:eastAsia="Arial" w:hAnsi="Lato" w:cs="Arial"/>
                <w:sz w:val="18"/>
                <w:szCs w:val="18"/>
              </w:rPr>
              <w:t xml:space="preserve"> ustawy PGiK</w:t>
            </w:r>
            <w:r w:rsidRPr="00C472E1">
              <w:rPr>
                <w:rFonts w:ascii="Lato" w:eastAsia="Arial" w:hAnsi="Lato" w:cs="Arial"/>
                <w:sz w:val="18"/>
                <w:szCs w:val="18"/>
              </w:rPr>
              <w:t xml:space="preserve"> (do którego art. 9 ust. 15 zawiera odesłanie) traktuje o nadzorowaniu przestrzegania i stosowanie przepisów ustawy, a w szczególności: zgodność wykonywania prac geodezyjnych i kartograficznych z przepisami ustawy praz posiadania uprawnień zawodowych przez osoby wykonujące samodzielne funkcje w dziedzinie geodezji i kartografii. Wobec powyższego doprecyzowanie w art. 9 ust. 15 jest zbędne.</w:t>
            </w:r>
          </w:p>
        </w:tc>
      </w:tr>
      <w:tr w:rsidR="00311AEB" w:rsidRPr="00C472E1" w14:paraId="28329D6E" w14:textId="57A30CBD" w:rsidTr="001D2648">
        <w:tc>
          <w:tcPr>
            <w:tcW w:w="706" w:type="dxa"/>
            <w:tcBorders>
              <w:top w:val="single" w:sz="4" w:space="0" w:color="auto"/>
              <w:left w:val="single" w:sz="4" w:space="0" w:color="auto"/>
              <w:bottom w:val="single" w:sz="4" w:space="0" w:color="auto"/>
            </w:tcBorders>
            <w:shd w:val="clear" w:color="auto" w:fill="FFFFFF" w:themeFill="background1"/>
          </w:tcPr>
          <w:p w14:paraId="302D24E6"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4EED4925" w14:textId="3D4B3585" w:rsidR="00311AEB" w:rsidRPr="00C472E1" w:rsidRDefault="00311AEB" w:rsidP="008B2A77">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Małopolski Wojewódzki Inspektor Nadzoru 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0950FE85" w14:textId="77777777" w:rsidR="00311AEB" w:rsidRPr="00C472E1" w:rsidRDefault="00311AEB" w:rsidP="008B2A77">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sz w:val="18"/>
                <w:szCs w:val="18"/>
              </w:rPr>
              <w:t xml:space="preserve">Art. 9 ust. 19 </w:t>
            </w:r>
          </w:p>
          <w:p w14:paraId="0340E792" w14:textId="77777777" w:rsidR="00311AEB" w:rsidRPr="00C472E1" w:rsidRDefault="00311AEB" w:rsidP="008B2A77">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sz w:val="18"/>
                <w:szCs w:val="18"/>
              </w:rPr>
              <w:t>Po przeprowadzeniu czynności sprawdzających wojewódzki inspektor nadzoru geodezyjnego i kartograficznego sporządza protokół ustaleń z czynności sprawdzających zawierający wykaz stwierdzonych nieprawidłowości, o ile zostały one ujawnione. Protokół doręcza się osobie wykonującej samodzielne funkcje w dziedzinie geodezji i kartografii, która w terminie 7 dni od doręczenia może wnieść pisemne zastrzeżenia do tego protokołu.</w:t>
            </w:r>
          </w:p>
          <w:p w14:paraId="6C0088CE" w14:textId="77777777" w:rsidR="00311AEB" w:rsidRPr="00C472E1" w:rsidRDefault="00311AEB" w:rsidP="008B2A77">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sz w:val="18"/>
                <w:szCs w:val="18"/>
              </w:rPr>
              <w:t>Art. 9 ust. 20</w:t>
            </w:r>
          </w:p>
          <w:p w14:paraId="6B8D2C97" w14:textId="77777777" w:rsidR="00311AEB" w:rsidRPr="00C472E1" w:rsidRDefault="00311AEB" w:rsidP="008B2A77">
            <w:pPr>
              <w:pStyle w:val="Inne0"/>
              <w:shd w:val="clear" w:color="auto" w:fill="auto"/>
              <w:spacing w:before="120" w:after="120"/>
              <w:ind w:left="132" w:right="125"/>
              <w:rPr>
                <w:rFonts w:ascii="Lato" w:hAnsi="Lato" w:cs="Arial"/>
                <w:color w:val="auto"/>
                <w:sz w:val="18"/>
                <w:szCs w:val="18"/>
              </w:rPr>
            </w:pPr>
            <w:r w:rsidRPr="00C472E1">
              <w:rPr>
                <w:rFonts w:ascii="Lato" w:hAnsi="Lato" w:cs="Arial"/>
                <w:color w:val="auto"/>
                <w:sz w:val="18"/>
                <w:szCs w:val="18"/>
              </w:rPr>
              <w:t>Wojewódzki inspektor nadzoru geodezyjnego i kartograficznego rozpatruje zastrzeżenia w terminie 14 dni od ich otrzymania</w:t>
            </w:r>
          </w:p>
          <w:p w14:paraId="21F48109" w14:textId="77777777" w:rsidR="00311AEB" w:rsidRPr="00C472E1" w:rsidRDefault="00311AEB" w:rsidP="008B2A77">
            <w:pPr>
              <w:pStyle w:val="Inne0"/>
              <w:shd w:val="clear" w:color="auto" w:fill="auto"/>
              <w:spacing w:before="120" w:after="120"/>
              <w:ind w:left="132" w:right="125"/>
              <w:rPr>
                <w:rFonts w:ascii="Lato" w:eastAsia="Arial" w:hAnsi="Lato" w:cs="Arial"/>
                <w:color w:val="auto"/>
                <w:sz w:val="18"/>
                <w:szCs w:val="18"/>
              </w:rPr>
            </w:pPr>
            <w:r w:rsidRPr="00C472E1">
              <w:rPr>
                <w:rFonts w:ascii="Lato" w:eastAsia="Arial" w:hAnsi="Lato" w:cs="Arial"/>
                <w:color w:val="auto"/>
                <w:sz w:val="18"/>
                <w:szCs w:val="18"/>
              </w:rPr>
              <w:t>Art. 9 ust. 21</w:t>
            </w:r>
          </w:p>
          <w:p w14:paraId="3C070A90" w14:textId="77777777" w:rsidR="00311AEB" w:rsidRPr="00C472E1" w:rsidRDefault="00311AEB" w:rsidP="008B2A77">
            <w:pPr>
              <w:spacing w:before="120" w:after="120"/>
              <w:ind w:left="132" w:right="125"/>
              <w:rPr>
                <w:rFonts w:ascii="Lato" w:hAnsi="Lato" w:cs="Arial"/>
                <w:color w:val="auto"/>
                <w:sz w:val="18"/>
                <w:szCs w:val="18"/>
              </w:rPr>
            </w:pPr>
            <w:r w:rsidRPr="00C472E1">
              <w:rPr>
                <w:rFonts w:ascii="Lato" w:hAnsi="Lato" w:cs="Arial"/>
                <w:color w:val="auto"/>
                <w:sz w:val="18"/>
                <w:szCs w:val="18"/>
              </w:rPr>
              <w:t>W przypadku uwzględnienia zastrzeżeń wojewódzki inspektor nadzoru geodezyjnego i kartograficznego koryguje protokół ustaleń z czynności sprawdzających, w pozostałych przypadkach protokół pozostawia się bez zmian.</w:t>
            </w:r>
          </w:p>
          <w:p w14:paraId="752D1D69" w14:textId="77777777" w:rsidR="00311AEB" w:rsidRPr="00C472E1" w:rsidRDefault="00311AEB" w:rsidP="008B2A77">
            <w:pPr>
              <w:pStyle w:val="Inne0"/>
              <w:shd w:val="clear" w:color="auto" w:fill="auto"/>
              <w:spacing w:before="120" w:after="120"/>
              <w:ind w:left="132" w:right="125"/>
              <w:rPr>
                <w:rFonts w:ascii="Lato" w:eastAsia="Arial" w:hAnsi="Lato" w:cs="Arial"/>
                <w:color w:val="auto"/>
                <w:sz w:val="18"/>
                <w:szCs w:val="18"/>
              </w:rPr>
            </w:pPr>
            <w:r w:rsidRPr="00C472E1">
              <w:rPr>
                <w:rFonts w:ascii="Lato" w:eastAsia="Arial" w:hAnsi="Lato" w:cs="Arial"/>
                <w:color w:val="auto"/>
                <w:sz w:val="18"/>
                <w:szCs w:val="18"/>
              </w:rPr>
              <w:t>Art. 9 ust. 22</w:t>
            </w:r>
          </w:p>
          <w:p w14:paraId="5ECE42F3" w14:textId="77777777" w:rsidR="00311AEB" w:rsidRPr="00C472E1" w:rsidRDefault="00311AEB" w:rsidP="008B2A77">
            <w:pPr>
              <w:spacing w:before="120" w:after="120"/>
              <w:ind w:left="132" w:right="125"/>
              <w:rPr>
                <w:rFonts w:ascii="Lato" w:hAnsi="Lato" w:cs="Arial"/>
                <w:color w:val="auto"/>
                <w:sz w:val="18"/>
                <w:szCs w:val="18"/>
              </w:rPr>
            </w:pPr>
            <w:r w:rsidRPr="00C472E1">
              <w:rPr>
                <w:rFonts w:ascii="Lato" w:hAnsi="Lato" w:cs="Arial"/>
                <w:color w:val="auto"/>
                <w:sz w:val="18"/>
                <w:szCs w:val="18"/>
              </w:rPr>
              <w:t>W przypadku niezgłoszenia zastrzeżeń w terminie lub po ich rozpatrzeniu w sposób określony w ust. 21 protokół z czynności sprawdzających staje się ostateczny i stanowi podstawę do podjęcia czynności, o których mowa w ust. 23-26.</w:t>
            </w:r>
          </w:p>
          <w:p w14:paraId="29EB3D38" w14:textId="77777777" w:rsidR="00311AEB" w:rsidRPr="00C472E1" w:rsidRDefault="00311AEB" w:rsidP="008B2A77">
            <w:pPr>
              <w:pStyle w:val="Inne0"/>
              <w:shd w:val="clear" w:color="auto" w:fill="auto"/>
              <w:spacing w:before="120" w:after="120"/>
              <w:ind w:left="132" w:right="125"/>
              <w:rPr>
                <w:rFonts w:ascii="Lato" w:eastAsia="Arial" w:hAnsi="Lato" w:cs="Arial"/>
                <w:color w:val="002060"/>
                <w:sz w:val="18"/>
                <w:szCs w:val="18"/>
              </w:rPr>
            </w:pPr>
            <w:r w:rsidRPr="00C472E1">
              <w:rPr>
                <w:rFonts w:ascii="Lato" w:eastAsia="Arial" w:hAnsi="Lato" w:cs="Arial"/>
                <w:color w:val="002060"/>
                <w:sz w:val="18"/>
                <w:szCs w:val="18"/>
              </w:rPr>
              <w:t xml:space="preserve">Nie wszystkie czynności sprawdzające ujawniają nieprawidłowości w wykonanych pracach geodezyjnych, a nie wszystkie ujawnione nieprawidłowości skutkują sporządzeniem wadliwej dokumentacji. </w:t>
            </w:r>
          </w:p>
          <w:p w14:paraId="4098581F" w14:textId="77777777" w:rsidR="00311AEB" w:rsidRPr="00C472E1" w:rsidRDefault="00311AEB" w:rsidP="008B2A77">
            <w:pPr>
              <w:pStyle w:val="Inne0"/>
              <w:shd w:val="clear" w:color="auto" w:fill="auto"/>
              <w:spacing w:before="120" w:after="120"/>
              <w:ind w:left="132" w:right="125"/>
              <w:rPr>
                <w:rFonts w:ascii="Lato" w:eastAsia="Arial" w:hAnsi="Lato" w:cs="Arial"/>
                <w:color w:val="002060"/>
                <w:sz w:val="18"/>
                <w:szCs w:val="18"/>
              </w:rPr>
            </w:pPr>
            <w:r w:rsidRPr="00C472E1">
              <w:rPr>
                <w:rFonts w:ascii="Lato" w:eastAsia="Arial" w:hAnsi="Lato" w:cs="Arial"/>
                <w:color w:val="002060"/>
                <w:sz w:val="18"/>
                <w:szCs w:val="18"/>
              </w:rPr>
              <w:t>Protokół winien być sporządzony w formie elektronicznej dla organu prowadzącego zasób, gdy jest konieczność wskazania wadliwości przyjętej do zasobu dokumentacji geodezyjnej mogącej mieć wpływ na właściwe jej wykorzystanie.</w:t>
            </w:r>
          </w:p>
          <w:p w14:paraId="2F7981BE" w14:textId="77777777" w:rsidR="00311AEB" w:rsidRPr="00C472E1" w:rsidRDefault="00311AEB" w:rsidP="008B2A77">
            <w:pPr>
              <w:pStyle w:val="Inne0"/>
              <w:shd w:val="clear" w:color="auto" w:fill="auto"/>
              <w:spacing w:before="120" w:after="120"/>
              <w:ind w:left="132" w:right="125"/>
              <w:rPr>
                <w:rFonts w:ascii="Lato" w:eastAsia="Arial" w:hAnsi="Lato" w:cs="Arial"/>
                <w:color w:val="002060"/>
                <w:sz w:val="18"/>
                <w:szCs w:val="18"/>
              </w:rPr>
            </w:pPr>
            <w:r w:rsidRPr="00C472E1">
              <w:rPr>
                <w:rFonts w:ascii="Lato" w:eastAsia="Arial" w:hAnsi="Lato" w:cs="Arial"/>
                <w:color w:val="002060"/>
                <w:sz w:val="18"/>
                <w:szCs w:val="18"/>
              </w:rPr>
              <w:t xml:space="preserve">W takim przypadku uczestnictwo wykonawcy </w:t>
            </w:r>
            <w:r w:rsidRPr="00C472E1">
              <w:rPr>
                <w:rFonts w:ascii="Lato" w:eastAsia="Arial" w:hAnsi="Lato" w:cs="Arial"/>
                <w:color w:val="002060"/>
                <w:sz w:val="18"/>
                <w:szCs w:val="18"/>
              </w:rPr>
              <w:lastRenderedPageBreak/>
              <w:t xml:space="preserve">prac po sporządzeniu protokołu nie znajduje uzasadnienia w praktyce rozpatrywania skarg na prace geodetów. </w:t>
            </w:r>
          </w:p>
          <w:p w14:paraId="001BF620" w14:textId="63731FC0" w:rsidR="00311AEB" w:rsidRPr="00C472E1" w:rsidRDefault="00311AEB" w:rsidP="008B2A77">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color w:val="002060"/>
                <w:sz w:val="18"/>
                <w:szCs w:val="18"/>
              </w:rPr>
              <w:t>Geodeta jest włączony dopiero w postępowaniu wyjaśniającym prowadzonym przez rzecznika  dyscyplinarnego na wniosek wojewódzkiego inspektora nadzoru geodezyjnego i kartograficznego</w:t>
            </w:r>
            <w:r w:rsidRPr="00C472E1">
              <w:rPr>
                <w:rFonts w:ascii="Lato" w:eastAsia="Arial" w:hAnsi="Lato" w:cs="Arial"/>
                <w:sz w:val="18"/>
                <w:szCs w:val="18"/>
              </w:rPr>
              <w:t xml:space="preserve">. </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5295FEC3" w14:textId="77777777" w:rsidR="00311AEB" w:rsidRPr="00C472E1" w:rsidRDefault="00311AEB" w:rsidP="008B2A77">
            <w:pPr>
              <w:pStyle w:val="Inne0"/>
              <w:shd w:val="clear" w:color="auto" w:fill="auto"/>
              <w:spacing w:before="120" w:after="120"/>
              <w:ind w:left="140" w:right="272"/>
              <w:rPr>
                <w:rFonts w:ascii="Lato" w:eastAsia="Arial" w:hAnsi="Lato" w:cs="Arial"/>
                <w:sz w:val="18"/>
                <w:szCs w:val="18"/>
              </w:rPr>
            </w:pPr>
            <w:r w:rsidRPr="00C472E1">
              <w:rPr>
                <w:rFonts w:ascii="Lato" w:eastAsia="Arial" w:hAnsi="Lato" w:cs="Arial"/>
                <w:sz w:val="18"/>
                <w:szCs w:val="18"/>
              </w:rPr>
              <w:lastRenderedPageBreak/>
              <w:t xml:space="preserve">Art. 9 ust. 19 otrzymuje brzmienie </w:t>
            </w:r>
          </w:p>
          <w:p w14:paraId="5F5B5BE6" w14:textId="77777777" w:rsidR="00311AEB" w:rsidRPr="00C472E1" w:rsidRDefault="00311AEB" w:rsidP="008B2A77">
            <w:pPr>
              <w:pStyle w:val="Inne0"/>
              <w:shd w:val="clear" w:color="auto" w:fill="auto"/>
              <w:spacing w:before="120" w:after="120"/>
              <w:ind w:left="140" w:right="272"/>
              <w:rPr>
                <w:rFonts w:ascii="Lato" w:eastAsia="Arial" w:hAnsi="Lato" w:cs="Arial"/>
                <w:sz w:val="18"/>
                <w:szCs w:val="18"/>
              </w:rPr>
            </w:pPr>
            <w:r w:rsidRPr="00C472E1">
              <w:rPr>
                <w:rFonts w:ascii="Lato" w:eastAsia="Arial" w:hAnsi="Lato" w:cs="Arial"/>
                <w:sz w:val="18"/>
                <w:szCs w:val="18"/>
              </w:rPr>
              <w:t>Jeżeli w toku czynności sprawdzających wojewódzki inspektor nadzoru geodezyjnego i kartograficznego ujawni nieprawidłowości skutkujące wadliwością dokumentacji stanowiącej wynik prac geodezyjnych przyjętej do państwowego zasobu geodezyjnego i kartograficznego, sporządza w formie elektronicznej protokół zawierający informację o nieprawidłowościach mogących mieć wpływ na właściwe jej wykorzystywanie.</w:t>
            </w:r>
          </w:p>
          <w:p w14:paraId="4EE17752" w14:textId="77777777" w:rsidR="00311AEB" w:rsidRPr="00C472E1" w:rsidRDefault="00311AEB" w:rsidP="008B2A77">
            <w:pPr>
              <w:pStyle w:val="Inne0"/>
              <w:shd w:val="clear" w:color="auto" w:fill="auto"/>
              <w:spacing w:before="120" w:after="120"/>
              <w:ind w:left="140" w:right="272"/>
              <w:rPr>
                <w:rFonts w:ascii="Lato" w:eastAsia="Arial" w:hAnsi="Lato" w:cs="Arial"/>
                <w:sz w:val="18"/>
                <w:szCs w:val="18"/>
              </w:rPr>
            </w:pPr>
          </w:p>
          <w:p w14:paraId="4BBDC965" w14:textId="3AAB6CCA" w:rsidR="00311AEB" w:rsidRPr="00C472E1" w:rsidRDefault="00311AEB" w:rsidP="008B2A77">
            <w:pPr>
              <w:pStyle w:val="Inne0"/>
              <w:shd w:val="clear" w:color="auto" w:fill="auto"/>
              <w:spacing w:before="120" w:after="120"/>
              <w:ind w:left="140" w:right="272"/>
              <w:rPr>
                <w:rFonts w:ascii="Lato" w:eastAsia="Arial" w:hAnsi="Lato" w:cs="Arial"/>
                <w:sz w:val="18"/>
                <w:szCs w:val="18"/>
              </w:rPr>
            </w:pPr>
            <w:r w:rsidRPr="00C472E1">
              <w:rPr>
                <w:rFonts w:ascii="Lato" w:eastAsia="Arial" w:hAnsi="Lato" w:cs="Arial"/>
                <w:sz w:val="18"/>
                <w:szCs w:val="18"/>
              </w:rPr>
              <w:t>Art. 9 ust. 20-22</w:t>
            </w:r>
            <w:r w:rsidRPr="00C472E1">
              <w:rPr>
                <w:rFonts w:ascii="Lato" w:eastAsia="Arial" w:hAnsi="Lato" w:cs="Arial"/>
                <w:sz w:val="18"/>
                <w:szCs w:val="18"/>
              </w:rPr>
              <w:br/>
              <w:t>Usunięcie przepisów.</w:t>
            </w:r>
            <w:r w:rsidRPr="00C472E1">
              <w:rPr>
                <w:rFonts w:ascii="Lato" w:eastAsia="Arial" w:hAnsi="Lato" w:cs="Arial"/>
                <w:sz w:val="18"/>
                <w:szCs w:val="18"/>
              </w:rPr>
              <w:br/>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6F2BC9F6" w14:textId="2FDB8D3A" w:rsidR="00311AEB" w:rsidRPr="00C472E1" w:rsidRDefault="00311AEB" w:rsidP="001478D0">
            <w:pPr>
              <w:pStyle w:val="Inne0"/>
              <w:shd w:val="clear" w:color="auto" w:fill="auto"/>
              <w:spacing w:before="120" w:after="120"/>
              <w:ind w:left="179" w:right="135"/>
              <w:rPr>
                <w:rFonts w:ascii="Lato" w:eastAsia="Arial" w:hAnsi="Lato" w:cs="Arial"/>
                <w:sz w:val="18"/>
                <w:szCs w:val="18"/>
              </w:rPr>
            </w:pPr>
            <w:r w:rsidRPr="00C472E1">
              <w:rPr>
                <w:rFonts w:ascii="Lato" w:eastAsia="Arial" w:hAnsi="Lato" w:cs="Arial"/>
                <w:sz w:val="18"/>
                <w:szCs w:val="18"/>
              </w:rPr>
              <w:t>Uwaga nie</w:t>
            </w:r>
            <w:r>
              <w:rPr>
                <w:rFonts w:ascii="Lato" w:eastAsia="Arial" w:hAnsi="Lato" w:cs="Arial"/>
                <w:sz w:val="18"/>
                <w:szCs w:val="18"/>
              </w:rPr>
              <w:t xml:space="preserve"> została </w:t>
            </w:r>
            <w:r w:rsidRPr="00C472E1">
              <w:rPr>
                <w:rFonts w:ascii="Lato" w:eastAsia="Arial" w:hAnsi="Lato" w:cs="Arial"/>
                <w:sz w:val="18"/>
                <w:szCs w:val="18"/>
              </w:rPr>
              <w:t>uwzględniona.</w:t>
            </w:r>
          </w:p>
          <w:p w14:paraId="7DEFE4D0" w14:textId="0954F8C9" w:rsidR="00311AEB" w:rsidRPr="00C472E1" w:rsidRDefault="00311AEB" w:rsidP="001478D0">
            <w:pPr>
              <w:pStyle w:val="Inne0"/>
              <w:shd w:val="clear" w:color="auto" w:fill="auto"/>
              <w:spacing w:before="120" w:after="120"/>
              <w:ind w:left="179" w:right="135"/>
              <w:rPr>
                <w:rFonts w:ascii="Lato" w:eastAsia="Arial" w:hAnsi="Lato" w:cs="Arial"/>
                <w:sz w:val="18"/>
                <w:szCs w:val="18"/>
              </w:rPr>
            </w:pPr>
            <w:r w:rsidRPr="00C472E1">
              <w:rPr>
                <w:rFonts w:ascii="Lato" w:eastAsia="Arial" w:hAnsi="Lato" w:cs="Arial"/>
                <w:sz w:val="18"/>
                <w:szCs w:val="18"/>
              </w:rPr>
              <w:t xml:space="preserve">Art. 9 ust. 23 </w:t>
            </w:r>
            <w:r>
              <w:rPr>
                <w:rFonts w:ascii="Lato" w:eastAsia="Arial" w:hAnsi="Lato" w:cs="Arial"/>
                <w:sz w:val="18"/>
                <w:szCs w:val="18"/>
              </w:rPr>
              <w:t>ustawy PGiK</w:t>
            </w:r>
            <w:r w:rsidRPr="00C472E1">
              <w:rPr>
                <w:rFonts w:ascii="Lato" w:eastAsia="Arial" w:hAnsi="Lato" w:cs="Arial"/>
                <w:sz w:val="18"/>
                <w:szCs w:val="18"/>
              </w:rPr>
              <w:t xml:space="preserve"> </w:t>
            </w:r>
            <w:r>
              <w:rPr>
                <w:rFonts w:ascii="Lato" w:eastAsia="Arial" w:hAnsi="Lato" w:cs="Arial"/>
                <w:sz w:val="18"/>
                <w:szCs w:val="18"/>
              </w:rPr>
              <w:t>p</w:t>
            </w:r>
            <w:r w:rsidRPr="00C472E1">
              <w:rPr>
                <w:rFonts w:ascii="Lato" w:eastAsia="Arial" w:hAnsi="Lato" w:cs="Arial"/>
                <w:sz w:val="18"/>
                <w:szCs w:val="18"/>
              </w:rPr>
              <w:t xml:space="preserve">rzewiduje, iż  każdorazowo o ustaleniach z czynności sprawdzających </w:t>
            </w:r>
            <w:r>
              <w:rPr>
                <w:rFonts w:ascii="Lato" w:eastAsia="Arial" w:hAnsi="Lato" w:cs="Arial"/>
                <w:sz w:val="18"/>
                <w:szCs w:val="18"/>
              </w:rPr>
              <w:t>WINGiK</w:t>
            </w:r>
            <w:r w:rsidRPr="00C472E1">
              <w:rPr>
                <w:rFonts w:ascii="Lato" w:eastAsia="Arial" w:hAnsi="Lato" w:cs="Arial"/>
                <w:sz w:val="18"/>
                <w:szCs w:val="18"/>
              </w:rPr>
              <w:t xml:space="preserve"> informuje osobę wykonującą samodzielne funkcje w dziedzinie geodezji i kartografii, oraz w przypadku prac geodezyjnych podlegających obowiązkowi dokonania zgłoszenia organ Służby Geodezyjnej i Kartograficznej, do którego zgłoszono te prace. </w:t>
            </w:r>
            <w:r w:rsidRPr="001478D0">
              <w:rPr>
                <w:rFonts w:ascii="Lato" w:eastAsia="Arial" w:hAnsi="Lato" w:cs="Arial"/>
                <w:sz w:val="18"/>
                <w:szCs w:val="18"/>
              </w:rPr>
              <w:t xml:space="preserve">Organ, do którego zgłoszono prace geodezyjne, dokonuje oceny w zakresie przydatności użytkowej materiałów państwowego zasobu geodezyjnego i kartograficznego powstałych w wyniku prac, </w:t>
            </w:r>
            <w:r w:rsidRPr="00C472E1">
              <w:rPr>
                <w:rFonts w:ascii="Lato" w:eastAsia="Arial" w:hAnsi="Lato" w:cs="Arial"/>
                <w:sz w:val="18"/>
                <w:szCs w:val="18"/>
              </w:rPr>
              <w:t>o których mowa w zdaniu pierwszym, zgodnie z art. 40 ust. 4. A zatem dalsza ocena przydatności użytkowej jest rolą starosty.</w:t>
            </w:r>
          </w:p>
          <w:p w14:paraId="22A4842D" w14:textId="7FD51CCA" w:rsidR="00311AEB" w:rsidRPr="00C472E1" w:rsidRDefault="00311AEB" w:rsidP="001478D0">
            <w:pPr>
              <w:pStyle w:val="Inne0"/>
              <w:shd w:val="clear" w:color="auto" w:fill="auto"/>
              <w:spacing w:before="120" w:after="120"/>
              <w:ind w:left="179" w:right="135"/>
              <w:rPr>
                <w:rFonts w:ascii="Lato" w:eastAsia="Arial" w:hAnsi="Lato" w:cs="Arial"/>
                <w:sz w:val="18"/>
                <w:szCs w:val="18"/>
              </w:rPr>
            </w:pPr>
            <w:r w:rsidRPr="00C472E1">
              <w:rPr>
                <w:rFonts w:ascii="Lato" w:eastAsia="Arial" w:hAnsi="Lato" w:cs="Arial"/>
                <w:sz w:val="18"/>
                <w:szCs w:val="18"/>
              </w:rPr>
              <w:t xml:space="preserve">Przepis nie zastrzega formy w jakiej powinien być sporządzony protokół. Jeśli wykonawca będzie komunikował się z organem poprzez korespondencje elektroniczną, będzie to forma domyślna. </w:t>
            </w:r>
          </w:p>
          <w:p w14:paraId="252C8B0C" w14:textId="2A33B0E4" w:rsidR="00311AEB" w:rsidRPr="00712F29" w:rsidRDefault="00311AEB" w:rsidP="001478D0">
            <w:pPr>
              <w:pStyle w:val="Inne0"/>
              <w:shd w:val="clear" w:color="auto" w:fill="auto"/>
              <w:spacing w:before="120" w:after="120"/>
              <w:ind w:left="139" w:right="132"/>
              <w:rPr>
                <w:rFonts w:ascii="Lato" w:eastAsia="Arial" w:hAnsi="Lato" w:cs="Arial"/>
                <w:sz w:val="18"/>
                <w:szCs w:val="18"/>
              </w:rPr>
            </w:pPr>
            <w:r>
              <w:rPr>
                <w:rFonts w:ascii="Lato" w:eastAsia="Arial" w:hAnsi="Lato" w:cs="Arial"/>
                <w:sz w:val="18"/>
                <w:szCs w:val="18"/>
              </w:rPr>
              <w:t xml:space="preserve">Jednocześnie osoba wykonująca prace geodezyjne, będące przedmiotem sprawdzenia, </w:t>
            </w:r>
            <w:r w:rsidRPr="00C472E1">
              <w:rPr>
                <w:rFonts w:ascii="Lato" w:eastAsia="Arial" w:hAnsi="Lato" w:cs="Arial"/>
                <w:sz w:val="18"/>
                <w:szCs w:val="18"/>
              </w:rPr>
              <w:t>powinn</w:t>
            </w:r>
            <w:r>
              <w:rPr>
                <w:rFonts w:ascii="Lato" w:eastAsia="Arial" w:hAnsi="Lato" w:cs="Arial"/>
                <w:sz w:val="18"/>
                <w:szCs w:val="18"/>
              </w:rPr>
              <w:t>a</w:t>
            </w:r>
            <w:r w:rsidRPr="00C472E1">
              <w:rPr>
                <w:rFonts w:ascii="Lato" w:eastAsia="Arial" w:hAnsi="Lato" w:cs="Arial"/>
                <w:sz w:val="18"/>
                <w:szCs w:val="18"/>
              </w:rPr>
              <w:t xml:space="preserve"> informowan</w:t>
            </w:r>
            <w:r>
              <w:rPr>
                <w:rFonts w:ascii="Lato" w:eastAsia="Arial" w:hAnsi="Lato" w:cs="Arial"/>
                <w:sz w:val="18"/>
                <w:szCs w:val="18"/>
              </w:rPr>
              <w:t>a</w:t>
            </w:r>
            <w:r w:rsidRPr="00C472E1">
              <w:rPr>
                <w:rFonts w:ascii="Lato" w:eastAsia="Arial" w:hAnsi="Lato" w:cs="Arial"/>
                <w:sz w:val="18"/>
                <w:szCs w:val="18"/>
              </w:rPr>
              <w:t xml:space="preserve"> o czynnościach i ustaleniach, które dotyczą je</w:t>
            </w:r>
            <w:r>
              <w:rPr>
                <w:rFonts w:ascii="Lato" w:eastAsia="Arial" w:hAnsi="Lato" w:cs="Arial"/>
                <w:sz w:val="18"/>
                <w:szCs w:val="18"/>
              </w:rPr>
              <w:t>j</w:t>
            </w:r>
            <w:r w:rsidRPr="00C472E1">
              <w:rPr>
                <w:rFonts w:ascii="Lato" w:eastAsia="Arial" w:hAnsi="Lato" w:cs="Arial"/>
                <w:sz w:val="18"/>
                <w:szCs w:val="18"/>
              </w:rPr>
              <w:t xml:space="preserve"> pracy. Przepis przewiduje gwarancje dla geodety, których dotychczasowa procedura nie zapewniała.</w:t>
            </w:r>
          </w:p>
        </w:tc>
      </w:tr>
      <w:tr w:rsidR="00311AEB" w:rsidRPr="00C472E1" w14:paraId="0F2ACAAE" w14:textId="38DF23C7" w:rsidTr="001D2648">
        <w:tc>
          <w:tcPr>
            <w:tcW w:w="706" w:type="dxa"/>
            <w:tcBorders>
              <w:top w:val="single" w:sz="4" w:space="0" w:color="auto"/>
              <w:left w:val="single" w:sz="4" w:space="0" w:color="auto"/>
              <w:bottom w:val="single" w:sz="4" w:space="0" w:color="auto"/>
            </w:tcBorders>
            <w:shd w:val="clear" w:color="auto" w:fill="FFFFFF" w:themeFill="background1"/>
          </w:tcPr>
          <w:p w14:paraId="38CE5EF3"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601D6FE2" w14:textId="5D795FB7" w:rsidR="00311AEB" w:rsidRPr="00C472E1" w:rsidRDefault="00311AEB" w:rsidP="008B2A77">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Małopolski Wojewódzki Inspektor Nadzoru 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1459E39F" w14:textId="77777777" w:rsidR="00311AEB" w:rsidRPr="00C472E1" w:rsidRDefault="00311AEB" w:rsidP="008B2A77">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sz w:val="18"/>
                <w:szCs w:val="18"/>
              </w:rPr>
              <w:t xml:space="preserve">Art. 9 ust 23 </w:t>
            </w:r>
          </w:p>
          <w:p w14:paraId="577E1311" w14:textId="77777777" w:rsidR="00311AEB" w:rsidRPr="00C472E1" w:rsidRDefault="00311AEB" w:rsidP="008B2A77">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sz w:val="18"/>
                <w:szCs w:val="18"/>
              </w:rPr>
              <w:t>O ustaleniach z czynności sprawdzających wojewódzki inspektor nadzoru geodezyjnego i kartograficznego informuje osobę wykonującą samodzielne funkcje w dziedzinie geodezji i kartografii, oraz w przypadku prac geodezyjnych podlegających obowiązkowi dokonania zgłoszenia organ Służby Geodezyjnej i Kartograficznej, do którego zgłoszono te prace. Organ, do którego zgłoszono prace geodezyjne, dokonuje oceny w zakresie przydatności użytkowej materiałów państwowego zasobu geodezyjnego i kartograficznego powstałych w wyniku prac, o których mowa w zdaniu pierwszym, zgodnie z art. 40 ust. 4.</w:t>
            </w:r>
          </w:p>
          <w:p w14:paraId="1AAE57E2" w14:textId="77777777" w:rsidR="00311AEB" w:rsidRPr="00C472E1" w:rsidRDefault="00311AEB" w:rsidP="008B2A77">
            <w:pPr>
              <w:pStyle w:val="Inne0"/>
              <w:shd w:val="clear" w:color="auto" w:fill="auto"/>
              <w:spacing w:before="120" w:after="120"/>
              <w:ind w:left="132" w:right="125"/>
              <w:rPr>
                <w:rFonts w:ascii="Lato" w:eastAsia="Arial" w:hAnsi="Lato" w:cs="Arial"/>
                <w:color w:val="002060"/>
                <w:sz w:val="18"/>
                <w:szCs w:val="18"/>
              </w:rPr>
            </w:pPr>
            <w:r w:rsidRPr="00C472E1">
              <w:rPr>
                <w:rFonts w:ascii="Lato" w:eastAsia="Arial" w:hAnsi="Lato" w:cs="Arial"/>
                <w:color w:val="002060"/>
                <w:sz w:val="18"/>
                <w:szCs w:val="18"/>
              </w:rPr>
              <w:t>Protokół winien być sporządzony, gdy jest konieczność wskazania wadliwości przyjętej do zasobu dokumentacji geodezyjnej mogącej mieć wpływ na właściwe jej wykorzystanie oraz dla dokonania przez organ prowadzący zasób do oceny przydatności użytkowej materiałów zasobu, zgodnie z art. 40 ust. 4.</w:t>
            </w:r>
          </w:p>
          <w:p w14:paraId="2D6E3160" w14:textId="77777777" w:rsidR="00311AEB" w:rsidRPr="00C472E1" w:rsidRDefault="00311AEB" w:rsidP="008B2A77">
            <w:pPr>
              <w:pStyle w:val="Inne0"/>
              <w:shd w:val="clear" w:color="auto" w:fill="auto"/>
              <w:spacing w:before="120" w:after="120"/>
              <w:ind w:left="132" w:right="125"/>
              <w:rPr>
                <w:rFonts w:ascii="Lato" w:eastAsia="Arial" w:hAnsi="Lato" w:cs="Arial"/>
                <w:color w:val="002060"/>
                <w:sz w:val="18"/>
                <w:szCs w:val="18"/>
              </w:rPr>
            </w:pPr>
            <w:r w:rsidRPr="00C472E1">
              <w:rPr>
                <w:rFonts w:ascii="Lato" w:eastAsia="Arial" w:hAnsi="Lato" w:cs="Arial"/>
                <w:color w:val="002060"/>
                <w:sz w:val="18"/>
                <w:szCs w:val="18"/>
              </w:rPr>
              <w:t xml:space="preserve">Uczestnictwo wykonawcy prac po sporządzeniu takiego protokołu i na etapie oceny przydatności użytkowej materiałów państwowego zasobu geodezyjnego i kartograficznego nie znajduje uzasadnienia. </w:t>
            </w:r>
          </w:p>
          <w:p w14:paraId="645A289C" w14:textId="7768F328" w:rsidR="00311AEB" w:rsidRPr="00C472E1" w:rsidRDefault="00311AEB" w:rsidP="008B2A77">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color w:val="002060"/>
                <w:sz w:val="18"/>
                <w:szCs w:val="18"/>
              </w:rPr>
              <w:t>Geodeta jest włączony dopiero w postępowaniu wyjaśniającym prowadzonym przez rzecznika  dyscyplinarnego na wniosek wojewódzkiego inspektora nadzoru geodezyjnego i kartograficznego</w:t>
            </w:r>
            <w:r w:rsidRPr="00C472E1">
              <w:rPr>
                <w:rFonts w:ascii="Lato" w:eastAsia="Arial" w:hAnsi="Lato" w:cs="Arial"/>
                <w:sz w:val="18"/>
                <w:szCs w:val="18"/>
              </w:rPr>
              <w:t xml:space="preserve">. </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10454A15" w14:textId="77777777" w:rsidR="00311AEB" w:rsidRPr="00C472E1" w:rsidRDefault="00311AEB" w:rsidP="008B2A77">
            <w:pPr>
              <w:pStyle w:val="Inne0"/>
              <w:shd w:val="clear" w:color="auto" w:fill="auto"/>
              <w:spacing w:before="120" w:after="120"/>
              <w:ind w:left="140" w:right="272"/>
              <w:rPr>
                <w:rFonts w:ascii="Lato" w:eastAsia="Arial" w:hAnsi="Lato" w:cs="Arial"/>
                <w:sz w:val="18"/>
                <w:szCs w:val="18"/>
              </w:rPr>
            </w:pPr>
            <w:r w:rsidRPr="00C472E1">
              <w:rPr>
                <w:rFonts w:ascii="Lato" w:eastAsia="Arial" w:hAnsi="Lato" w:cs="Arial"/>
                <w:sz w:val="18"/>
                <w:szCs w:val="18"/>
              </w:rPr>
              <w:t>Art. 9 ust. 23 otrzymuje brzmienie:</w:t>
            </w:r>
          </w:p>
          <w:p w14:paraId="4D37C78B" w14:textId="77777777" w:rsidR="00311AEB" w:rsidRPr="00C472E1" w:rsidRDefault="00311AEB" w:rsidP="008B2A77">
            <w:pPr>
              <w:pStyle w:val="Inne0"/>
              <w:shd w:val="clear" w:color="auto" w:fill="auto"/>
              <w:spacing w:before="120" w:after="120"/>
              <w:ind w:left="140" w:right="272"/>
              <w:rPr>
                <w:rFonts w:ascii="Lato" w:eastAsia="Arial" w:hAnsi="Lato" w:cs="Arial"/>
                <w:sz w:val="18"/>
                <w:szCs w:val="18"/>
              </w:rPr>
            </w:pPr>
            <w:r w:rsidRPr="00C472E1">
              <w:rPr>
                <w:rFonts w:ascii="Lato" w:eastAsia="Arial" w:hAnsi="Lato" w:cs="Arial"/>
                <w:sz w:val="18"/>
                <w:szCs w:val="18"/>
              </w:rPr>
              <w:t>Protokół, o którym mowa w ust. 19, wojewódzki inspektor nadzoru geodezyjnego i kartograficznego przekazuje do organu Służby Geodezyjnej i Kartograficznej, do którego zgłoszone zostały prace geodezyjne objęte czynnościami sprawdzającymi. Organ, do którego zgłoszono te prace, dokonuje oceny w zakresie przydatności użytkowej materiałów państwowego zasobu geodezyjnego i kartograficznego powstałych w wyniku prac, o których mowa w zdaniu pierwszym, zgodnie z art. 40 ust. 4.</w:t>
            </w:r>
          </w:p>
          <w:p w14:paraId="6FEEF702" w14:textId="77777777" w:rsidR="00311AEB" w:rsidRPr="00C472E1" w:rsidRDefault="00311AEB" w:rsidP="008B2A77">
            <w:pPr>
              <w:pStyle w:val="Inne0"/>
              <w:shd w:val="clear" w:color="auto" w:fill="auto"/>
              <w:spacing w:before="120" w:after="120"/>
              <w:ind w:left="140" w:right="272"/>
              <w:rPr>
                <w:rFonts w:ascii="Lato" w:eastAsia="Arial" w:hAnsi="Lato" w:cs="Arial"/>
                <w:sz w:val="18"/>
                <w:szCs w:val="18"/>
              </w:rPr>
            </w:pPr>
          </w:p>
          <w:p w14:paraId="71D4DE02" w14:textId="3D870DEC" w:rsidR="00311AEB" w:rsidRPr="00C472E1" w:rsidRDefault="00311AEB" w:rsidP="008B2A77">
            <w:pPr>
              <w:pStyle w:val="Inne0"/>
              <w:shd w:val="clear" w:color="auto" w:fill="auto"/>
              <w:spacing w:before="120" w:after="120"/>
              <w:ind w:left="140" w:right="272"/>
              <w:rPr>
                <w:rFonts w:ascii="Lato" w:eastAsia="Arial" w:hAnsi="Lato" w:cs="Arial"/>
                <w:sz w:val="18"/>
                <w:szCs w:val="18"/>
              </w:rPr>
            </w:pPr>
            <w:r w:rsidRPr="00C472E1">
              <w:rPr>
                <w:rFonts w:ascii="Lato" w:eastAsia="Arial" w:hAnsi="Lato" w:cs="Arial"/>
                <w:sz w:val="18"/>
                <w:szCs w:val="18"/>
              </w:rPr>
              <w:br/>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3E5C9D38" w14:textId="77777777" w:rsidR="00311AEB" w:rsidRPr="001478D0" w:rsidRDefault="00311AEB" w:rsidP="001478D0">
            <w:pPr>
              <w:pStyle w:val="Inne0"/>
              <w:spacing w:before="120" w:after="120"/>
              <w:ind w:left="139" w:right="132"/>
              <w:rPr>
                <w:rFonts w:ascii="Lato" w:eastAsia="Arial" w:hAnsi="Lato" w:cs="Arial"/>
                <w:sz w:val="18"/>
                <w:szCs w:val="18"/>
              </w:rPr>
            </w:pPr>
            <w:r w:rsidRPr="001478D0">
              <w:rPr>
                <w:rFonts w:ascii="Lato" w:eastAsia="Arial" w:hAnsi="Lato" w:cs="Arial"/>
                <w:sz w:val="18"/>
                <w:szCs w:val="18"/>
              </w:rPr>
              <w:t>Uwaga nie została uwzględniona.</w:t>
            </w:r>
          </w:p>
          <w:p w14:paraId="636C49A8" w14:textId="7F0A5F31" w:rsidR="00311AEB" w:rsidRPr="00712F29" w:rsidRDefault="00311AEB" w:rsidP="001478D0">
            <w:pPr>
              <w:pStyle w:val="Inne0"/>
              <w:shd w:val="clear" w:color="auto" w:fill="auto"/>
              <w:spacing w:before="120" w:after="120"/>
              <w:ind w:left="139" w:right="132"/>
              <w:rPr>
                <w:rFonts w:ascii="Lato" w:eastAsia="Arial" w:hAnsi="Lato" w:cs="Arial"/>
                <w:sz w:val="18"/>
                <w:szCs w:val="18"/>
              </w:rPr>
            </w:pPr>
            <w:r w:rsidRPr="001478D0">
              <w:rPr>
                <w:rFonts w:ascii="Lato" w:eastAsia="Arial" w:hAnsi="Lato" w:cs="Arial"/>
                <w:sz w:val="18"/>
                <w:szCs w:val="18"/>
              </w:rPr>
              <w:t xml:space="preserve">Stanowisko zawarte w odniesieniu do uwagi lp. </w:t>
            </w:r>
            <w:r>
              <w:rPr>
                <w:rFonts w:ascii="Lato" w:eastAsia="Arial" w:hAnsi="Lato" w:cs="Arial"/>
                <w:sz w:val="18"/>
                <w:szCs w:val="18"/>
              </w:rPr>
              <w:t>151</w:t>
            </w:r>
          </w:p>
        </w:tc>
      </w:tr>
      <w:tr w:rsidR="00311AEB" w:rsidRPr="00C472E1" w14:paraId="5F578ADC" w14:textId="4C528CFE" w:rsidTr="001D2648">
        <w:tc>
          <w:tcPr>
            <w:tcW w:w="706" w:type="dxa"/>
            <w:tcBorders>
              <w:top w:val="single" w:sz="4" w:space="0" w:color="auto"/>
              <w:left w:val="single" w:sz="4" w:space="0" w:color="auto"/>
              <w:bottom w:val="single" w:sz="4" w:space="0" w:color="auto"/>
            </w:tcBorders>
            <w:shd w:val="clear" w:color="auto" w:fill="FFFFFF" w:themeFill="background1"/>
          </w:tcPr>
          <w:p w14:paraId="77AE3A71"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7204FAF5" w14:textId="012DFCDE" w:rsidR="00311AEB" w:rsidRPr="00C472E1" w:rsidRDefault="00311AEB" w:rsidP="008B2A77">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 xml:space="preserve">Małopolski Wojewódzki Inspektor </w:t>
            </w:r>
            <w:r w:rsidRPr="00C472E1">
              <w:rPr>
                <w:rFonts w:ascii="Lato" w:eastAsia="Arial" w:hAnsi="Lato" w:cs="Arial"/>
                <w:sz w:val="18"/>
                <w:szCs w:val="18"/>
              </w:rPr>
              <w:lastRenderedPageBreak/>
              <w:t>Nadzoru 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5C4A73DD" w14:textId="77777777" w:rsidR="00311AEB" w:rsidRPr="00C472E1" w:rsidRDefault="00311AEB" w:rsidP="008B2A77">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sz w:val="18"/>
                <w:szCs w:val="18"/>
              </w:rPr>
              <w:lastRenderedPageBreak/>
              <w:t xml:space="preserve">Art. 9 ust 24 </w:t>
            </w:r>
            <w:r w:rsidRPr="00C472E1">
              <w:rPr>
                <w:rFonts w:ascii="Lato" w:eastAsia="Arial" w:hAnsi="Lato" w:cs="Arial"/>
                <w:sz w:val="18"/>
                <w:szCs w:val="18"/>
              </w:rPr>
              <w:br/>
              <w:t xml:space="preserve">brzmienie projektowane: </w:t>
            </w:r>
          </w:p>
          <w:p w14:paraId="2F4BCD5D" w14:textId="77777777" w:rsidR="00311AEB" w:rsidRPr="00C472E1" w:rsidRDefault="00311AEB" w:rsidP="008B2A77">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sz w:val="18"/>
                <w:szCs w:val="18"/>
              </w:rPr>
              <w:lastRenderedPageBreak/>
              <w:t>Jeżeli czynności sprawdzające wszczęto na podstawie informacji od zainteresowanego podmiotu, o ustaleniach z czynności sprawdzających oraz o podjęciu czynności, o których mowa w ust. 16, 17 i 23,  wojewódzki inspektor nadzoru geodezyjnego i kartograficznego zawiadamia również ten podmiot.</w:t>
            </w:r>
          </w:p>
          <w:p w14:paraId="441C7739" w14:textId="0A123331" w:rsidR="00311AEB" w:rsidRPr="00C472E1" w:rsidRDefault="00311AEB" w:rsidP="008B2A77">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color w:val="002060"/>
                <w:sz w:val="18"/>
                <w:szCs w:val="18"/>
              </w:rPr>
              <w:t>Informacje o ustaleniach czynności sprawdzających (jeśli była zasadność ich przeprowadzania) są zawarte każdorazowo w odpowiedziach wojewódzkiego inspektora nadzoru geodezyjnego i kartograficznego kierowanych do podmiotów, które wystąpiły z wnioskiem o kontrolę prac geodezyjnych</w:t>
            </w:r>
            <w:r w:rsidRPr="00C472E1">
              <w:rPr>
                <w:rFonts w:ascii="Lato" w:eastAsia="Arial" w:hAnsi="Lato" w:cs="Arial"/>
                <w:sz w:val="18"/>
                <w:szCs w:val="18"/>
              </w:rPr>
              <w:t>.</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7742A06F" w14:textId="77777777" w:rsidR="00311AEB" w:rsidRPr="00C472E1" w:rsidRDefault="00311AEB" w:rsidP="008B2A77">
            <w:pPr>
              <w:pStyle w:val="Inne0"/>
              <w:shd w:val="clear" w:color="auto" w:fill="auto"/>
              <w:spacing w:before="120" w:after="120"/>
              <w:ind w:left="140" w:right="272"/>
              <w:rPr>
                <w:rFonts w:ascii="Lato" w:eastAsia="Arial" w:hAnsi="Lato" w:cs="Arial"/>
                <w:sz w:val="18"/>
                <w:szCs w:val="18"/>
              </w:rPr>
            </w:pPr>
            <w:r w:rsidRPr="00C472E1">
              <w:rPr>
                <w:rFonts w:ascii="Lato" w:eastAsia="Arial" w:hAnsi="Lato" w:cs="Arial"/>
                <w:sz w:val="18"/>
                <w:szCs w:val="18"/>
              </w:rPr>
              <w:lastRenderedPageBreak/>
              <w:t>Art. 9 ust. 24</w:t>
            </w:r>
            <w:r w:rsidRPr="00C472E1">
              <w:rPr>
                <w:rFonts w:ascii="Lato" w:eastAsia="Arial" w:hAnsi="Lato" w:cs="Arial"/>
                <w:sz w:val="18"/>
                <w:szCs w:val="18"/>
              </w:rPr>
              <w:br/>
              <w:t>usunięcie  przepisu</w:t>
            </w:r>
          </w:p>
          <w:p w14:paraId="1316A70B" w14:textId="5211C705" w:rsidR="00311AEB" w:rsidRPr="00C472E1" w:rsidRDefault="00311AEB" w:rsidP="008B2A77">
            <w:pPr>
              <w:pStyle w:val="Inne0"/>
              <w:shd w:val="clear" w:color="auto" w:fill="auto"/>
              <w:spacing w:before="120" w:after="120"/>
              <w:ind w:left="140" w:right="272"/>
              <w:rPr>
                <w:rFonts w:ascii="Lato" w:eastAsia="Arial" w:hAnsi="Lato" w:cs="Arial"/>
                <w:sz w:val="18"/>
                <w:szCs w:val="18"/>
              </w:rPr>
            </w:pPr>
            <w:r w:rsidRPr="00C472E1">
              <w:rPr>
                <w:rFonts w:ascii="Lato" w:eastAsia="Arial" w:hAnsi="Lato" w:cs="Arial"/>
                <w:sz w:val="18"/>
                <w:szCs w:val="18"/>
              </w:rPr>
              <w:lastRenderedPageBreak/>
              <w:br/>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4D134160" w14:textId="77777777" w:rsidR="00311AEB" w:rsidRPr="001478D0" w:rsidRDefault="00311AEB" w:rsidP="001478D0">
            <w:pPr>
              <w:pStyle w:val="Inne0"/>
              <w:spacing w:before="120" w:after="120"/>
              <w:ind w:left="139" w:right="132"/>
              <w:rPr>
                <w:rFonts w:ascii="Lato" w:eastAsia="Arial" w:hAnsi="Lato" w:cs="Arial"/>
                <w:sz w:val="18"/>
                <w:szCs w:val="18"/>
              </w:rPr>
            </w:pPr>
            <w:r w:rsidRPr="001478D0">
              <w:rPr>
                <w:rFonts w:ascii="Lato" w:eastAsia="Arial" w:hAnsi="Lato" w:cs="Arial"/>
                <w:sz w:val="18"/>
                <w:szCs w:val="18"/>
              </w:rPr>
              <w:lastRenderedPageBreak/>
              <w:t>Uwaga nie została uwzględniona.</w:t>
            </w:r>
          </w:p>
          <w:p w14:paraId="15F7D9BF" w14:textId="5E62225C" w:rsidR="00311AEB" w:rsidRPr="00712F29" w:rsidRDefault="00311AEB" w:rsidP="001478D0">
            <w:pPr>
              <w:pStyle w:val="Inne0"/>
              <w:shd w:val="clear" w:color="auto" w:fill="auto"/>
              <w:spacing w:before="120" w:after="120"/>
              <w:ind w:left="139" w:right="132"/>
              <w:rPr>
                <w:rFonts w:ascii="Lato" w:eastAsia="Arial" w:hAnsi="Lato" w:cs="Arial"/>
                <w:sz w:val="18"/>
                <w:szCs w:val="18"/>
              </w:rPr>
            </w:pPr>
            <w:r w:rsidRPr="001478D0">
              <w:rPr>
                <w:rFonts w:ascii="Lato" w:eastAsia="Arial" w:hAnsi="Lato" w:cs="Arial"/>
                <w:sz w:val="18"/>
                <w:szCs w:val="18"/>
              </w:rPr>
              <w:t xml:space="preserve">Stanowisko zawarte w odniesieniu do uwagi lp. </w:t>
            </w:r>
            <w:r>
              <w:rPr>
                <w:rFonts w:ascii="Lato" w:eastAsia="Arial" w:hAnsi="Lato" w:cs="Arial"/>
                <w:sz w:val="18"/>
                <w:szCs w:val="18"/>
              </w:rPr>
              <w:t>34 i 151</w:t>
            </w:r>
          </w:p>
        </w:tc>
      </w:tr>
      <w:tr w:rsidR="00311AEB" w:rsidRPr="00C472E1" w14:paraId="75DBDF32" w14:textId="60693652" w:rsidTr="001D2648">
        <w:tc>
          <w:tcPr>
            <w:tcW w:w="706" w:type="dxa"/>
            <w:tcBorders>
              <w:top w:val="single" w:sz="4" w:space="0" w:color="auto"/>
              <w:left w:val="single" w:sz="4" w:space="0" w:color="auto"/>
              <w:bottom w:val="single" w:sz="4" w:space="0" w:color="auto"/>
            </w:tcBorders>
            <w:shd w:val="clear" w:color="auto" w:fill="FFFFFF" w:themeFill="background1"/>
          </w:tcPr>
          <w:p w14:paraId="3C770D9D"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3E5204E5" w14:textId="0F0CFF09" w:rsidR="00311AEB" w:rsidRPr="00C472E1" w:rsidRDefault="00311AEB" w:rsidP="008B2A77">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Małopolski Wojewódzki Inspektor Nadzoru 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00A0A52F" w14:textId="77777777" w:rsidR="00311AEB" w:rsidRPr="00C472E1" w:rsidRDefault="00311AEB" w:rsidP="008B2A77">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sz w:val="18"/>
                <w:szCs w:val="18"/>
              </w:rPr>
              <w:t xml:space="preserve">Art. 11 ust. 2 </w:t>
            </w:r>
          </w:p>
          <w:p w14:paraId="2DEDB64C" w14:textId="77777777" w:rsidR="00311AEB" w:rsidRPr="00C472E1" w:rsidRDefault="00311AEB" w:rsidP="008B2A77">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sz w:val="18"/>
                <w:szCs w:val="18"/>
              </w:rPr>
              <w:t>Wykonawca prac geodezyjnych lub prac kartograficznych realizuje prace osobiście lub przy pomocy innych osób działających pod jego bezpośrednim nadzorem.</w:t>
            </w:r>
          </w:p>
          <w:p w14:paraId="13773A42" w14:textId="77777777" w:rsidR="00311AEB" w:rsidRPr="00C472E1" w:rsidRDefault="00311AEB" w:rsidP="008B2A77">
            <w:pPr>
              <w:pStyle w:val="Inne0"/>
              <w:shd w:val="clear" w:color="auto" w:fill="auto"/>
              <w:spacing w:before="120" w:after="120"/>
              <w:ind w:left="132" w:right="125"/>
              <w:rPr>
                <w:rFonts w:ascii="Lato" w:eastAsia="Arial" w:hAnsi="Lato" w:cs="Arial"/>
                <w:color w:val="002060"/>
                <w:sz w:val="18"/>
                <w:szCs w:val="18"/>
              </w:rPr>
            </w:pPr>
            <w:r w:rsidRPr="00C472E1">
              <w:rPr>
                <w:rFonts w:ascii="Lato" w:eastAsia="Arial" w:hAnsi="Lato" w:cs="Arial"/>
                <w:color w:val="002060"/>
                <w:sz w:val="18"/>
                <w:szCs w:val="18"/>
              </w:rPr>
              <w:t>Wymagane jest uzupełnienie możliwości realizacji części pracy geodezyjnej przez innych geodetów uprawnionych niż zgłoszony wykonawca prac. Wykonawca musi mieć podstawę prawną do upoważnienia wszystkich osób włączonych do realizacji prac geodezyjnych, w tym np. wstępu na grunt.</w:t>
            </w:r>
          </w:p>
          <w:p w14:paraId="6B929C41" w14:textId="6002C13E" w:rsidR="00311AEB" w:rsidRPr="00C472E1" w:rsidRDefault="00311AEB" w:rsidP="008B2A77">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color w:val="002060"/>
                <w:sz w:val="18"/>
                <w:szCs w:val="18"/>
              </w:rPr>
              <w:t>Jest to niezbędne przy prowadzeniu prac na dużych obiektach (map i obsługi dużych inwestycji, modernizacji egib, scaleń) lub prac złożonych wymagających różnych zakresów uprawnień, gdzie odpowiednie czynności wykonuje kilku geodetów uprawnionych.</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64BC3FC0" w14:textId="77777777" w:rsidR="00311AEB" w:rsidRPr="00C472E1" w:rsidRDefault="00311AEB" w:rsidP="008B2A77">
            <w:pPr>
              <w:pStyle w:val="Inne0"/>
              <w:shd w:val="clear" w:color="auto" w:fill="auto"/>
              <w:spacing w:before="120" w:after="120"/>
              <w:ind w:left="140" w:right="272"/>
              <w:rPr>
                <w:rFonts w:ascii="Lato" w:eastAsia="Arial" w:hAnsi="Lato" w:cs="Arial"/>
                <w:sz w:val="18"/>
                <w:szCs w:val="18"/>
              </w:rPr>
            </w:pPr>
            <w:r w:rsidRPr="00C472E1">
              <w:rPr>
                <w:rFonts w:ascii="Lato" w:eastAsia="Arial" w:hAnsi="Lato" w:cs="Arial"/>
                <w:sz w:val="18"/>
                <w:szCs w:val="18"/>
              </w:rPr>
              <w:t>Art. 11 ust. 2 otrzymuje brzmienie:</w:t>
            </w:r>
          </w:p>
          <w:p w14:paraId="24E69134" w14:textId="77777777" w:rsidR="00311AEB" w:rsidRPr="00C472E1" w:rsidRDefault="00311AEB" w:rsidP="008B2A77">
            <w:pPr>
              <w:pStyle w:val="Inne0"/>
              <w:shd w:val="clear" w:color="auto" w:fill="auto"/>
              <w:spacing w:before="120" w:after="120"/>
              <w:ind w:left="140" w:right="272"/>
              <w:rPr>
                <w:rFonts w:ascii="Lato" w:eastAsia="Arial" w:hAnsi="Lato" w:cs="Arial"/>
                <w:sz w:val="18"/>
                <w:szCs w:val="18"/>
              </w:rPr>
            </w:pPr>
            <w:bookmarkStart w:id="14" w:name="_Hlk210813207"/>
            <w:r w:rsidRPr="00C472E1">
              <w:rPr>
                <w:rFonts w:ascii="Lato" w:eastAsia="Arial" w:hAnsi="Lato" w:cs="Arial"/>
                <w:sz w:val="18"/>
                <w:szCs w:val="18"/>
              </w:rPr>
              <w:t>Wykonawca prac geodezyjnych lub prac kartograficznych realizuje prace osobiście lub przy pomocy innych osób posiadających uprawnienia zawodowe w dziedzinie geodezji i kartografii oraz osób działających pod ich bezpośrednim nadzorem</w:t>
            </w:r>
            <w:bookmarkEnd w:id="14"/>
            <w:r w:rsidRPr="00C472E1">
              <w:rPr>
                <w:rFonts w:ascii="Lato" w:eastAsia="Arial" w:hAnsi="Lato" w:cs="Arial"/>
                <w:sz w:val="18"/>
                <w:szCs w:val="18"/>
              </w:rPr>
              <w:t>.</w:t>
            </w:r>
          </w:p>
          <w:p w14:paraId="3C5D334F" w14:textId="77777777" w:rsidR="00311AEB" w:rsidRPr="00C472E1" w:rsidRDefault="00311AEB" w:rsidP="008B2A77">
            <w:pPr>
              <w:pStyle w:val="Inne0"/>
              <w:shd w:val="clear" w:color="auto" w:fill="auto"/>
              <w:spacing w:before="120" w:after="120"/>
              <w:ind w:left="140" w:right="272"/>
              <w:rPr>
                <w:rFonts w:ascii="Lato" w:eastAsia="Arial" w:hAnsi="Lato" w:cs="Arial"/>
                <w:sz w:val="18"/>
                <w:szCs w:val="18"/>
              </w:rPr>
            </w:pPr>
          </w:p>
          <w:p w14:paraId="72816C5C" w14:textId="5E86391C" w:rsidR="00311AEB" w:rsidRPr="00C472E1" w:rsidRDefault="00311AEB" w:rsidP="008B2A77">
            <w:pPr>
              <w:pStyle w:val="Inne0"/>
              <w:shd w:val="clear" w:color="auto" w:fill="auto"/>
              <w:spacing w:before="120" w:after="120"/>
              <w:ind w:left="140" w:right="272"/>
              <w:rPr>
                <w:rFonts w:ascii="Lato" w:eastAsia="Arial" w:hAnsi="Lato" w:cs="Arial"/>
                <w:sz w:val="18"/>
                <w:szCs w:val="18"/>
              </w:rPr>
            </w:pPr>
            <w:r w:rsidRPr="00C472E1">
              <w:rPr>
                <w:rFonts w:ascii="Lato" w:eastAsia="Arial" w:hAnsi="Lato" w:cs="Arial"/>
                <w:sz w:val="18"/>
                <w:szCs w:val="18"/>
              </w:rPr>
              <w:br/>
            </w:r>
          </w:p>
        </w:tc>
        <w:tc>
          <w:tcPr>
            <w:tcW w:w="4724" w:type="dxa"/>
            <w:tcBorders>
              <w:top w:val="single" w:sz="4" w:space="0" w:color="auto"/>
              <w:left w:val="single" w:sz="4" w:space="0" w:color="auto"/>
              <w:bottom w:val="single" w:sz="4" w:space="0" w:color="auto"/>
              <w:right w:val="single" w:sz="4" w:space="0" w:color="auto"/>
            </w:tcBorders>
          </w:tcPr>
          <w:p w14:paraId="717D990C" w14:textId="77777777" w:rsidR="00311AEB" w:rsidRDefault="00311AEB" w:rsidP="00712F29">
            <w:pPr>
              <w:pStyle w:val="Inne0"/>
              <w:shd w:val="clear" w:color="auto" w:fill="auto"/>
              <w:spacing w:before="120" w:after="120"/>
              <w:ind w:left="139" w:right="132"/>
              <w:rPr>
                <w:rFonts w:ascii="Lato" w:eastAsia="Arial" w:hAnsi="Lato" w:cs="Arial"/>
                <w:sz w:val="18"/>
                <w:szCs w:val="18"/>
              </w:rPr>
            </w:pPr>
            <w:r>
              <w:rPr>
                <w:rFonts w:ascii="Lato" w:eastAsia="Arial" w:hAnsi="Lato" w:cs="Arial"/>
                <w:sz w:val="18"/>
                <w:szCs w:val="18"/>
              </w:rPr>
              <w:t>Uwaga została uwzględniona z modyfikacją.</w:t>
            </w:r>
          </w:p>
          <w:p w14:paraId="3F55E1FF" w14:textId="17BB71B6" w:rsidR="00311AEB" w:rsidRPr="00712F29" w:rsidRDefault="00311AEB" w:rsidP="00712F29">
            <w:pPr>
              <w:pStyle w:val="Inne0"/>
              <w:shd w:val="clear" w:color="auto" w:fill="auto"/>
              <w:spacing w:before="120" w:after="120"/>
              <w:ind w:left="139" w:right="132"/>
              <w:rPr>
                <w:rFonts w:ascii="Lato" w:eastAsia="Arial" w:hAnsi="Lato" w:cs="Arial"/>
                <w:sz w:val="18"/>
                <w:szCs w:val="18"/>
              </w:rPr>
            </w:pPr>
            <w:r>
              <w:rPr>
                <w:rFonts w:ascii="Lato" w:eastAsia="Arial" w:hAnsi="Lato" w:cs="Arial"/>
                <w:sz w:val="18"/>
                <w:szCs w:val="18"/>
              </w:rPr>
              <w:t xml:space="preserve"> </w:t>
            </w:r>
          </w:p>
        </w:tc>
      </w:tr>
      <w:tr w:rsidR="00311AEB" w:rsidRPr="00C472E1" w14:paraId="3DDA9B12" w14:textId="5CCBD74A" w:rsidTr="001D2648">
        <w:tc>
          <w:tcPr>
            <w:tcW w:w="706" w:type="dxa"/>
            <w:tcBorders>
              <w:top w:val="single" w:sz="4" w:space="0" w:color="auto"/>
              <w:left w:val="single" w:sz="4" w:space="0" w:color="auto"/>
              <w:bottom w:val="single" w:sz="4" w:space="0" w:color="auto"/>
            </w:tcBorders>
            <w:shd w:val="clear" w:color="auto" w:fill="FFFFFF" w:themeFill="background1"/>
          </w:tcPr>
          <w:p w14:paraId="0F0E8557"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3B1E1DF7" w14:textId="5E49D816" w:rsidR="00311AEB" w:rsidRPr="00C472E1" w:rsidRDefault="00311AEB" w:rsidP="008B2A77">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Małopolski Wojewódzki Inspektor Nadzoru 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51F3B9EE" w14:textId="77777777" w:rsidR="00311AEB" w:rsidRPr="00C472E1" w:rsidRDefault="00311AEB" w:rsidP="008B2A77">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sz w:val="18"/>
                <w:szCs w:val="18"/>
              </w:rPr>
              <w:t xml:space="preserve">Art. 12 ust. 4b </w:t>
            </w:r>
          </w:p>
          <w:p w14:paraId="0E30B58F" w14:textId="77777777" w:rsidR="00311AEB" w:rsidRPr="00C472E1" w:rsidRDefault="00311AEB" w:rsidP="008B2A77">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sz w:val="18"/>
                <w:szCs w:val="18"/>
              </w:rPr>
              <w:t xml:space="preserve">Wykonawca prac geodezyjnych przekazuje oryginały protokołów, aktów ugody, dowodów doręczeń zawiadomień, dowodów doręczeń wezwań, jeżeli takie dokumenty powstały lub innych dokumentów, których kopie załączono do operatu technicznego oraz informację o identyfikatorze materiału zasobu przypisanego tym dokumentom do właściwego organu Służby Geodezyjnej i Kartograficznej w terminie do 3 </w:t>
            </w:r>
            <w:r w:rsidRPr="00C472E1">
              <w:rPr>
                <w:rFonts w:ascii="Lato" w:eastAsia="Arial" w:hAnsi="Lato" w:cs="Arial"/>
                <w:sz w:val="18"/>
                <w:szCs w:val="18"/>
              </w:rPr>
              <w:lastRenderedPageBreak/>
              <w:t>miesięcy od dnia otrzymania pozytywnego protokołu weryfikacji.</w:t>
            </w:r>
          </w:p>
          <w:p w14:paraId="7DB1D71B" w14:textId="77777777" w:rsidR="00311AEB" w:rsidRPr="00C472E1" w:rsidRDefault="00311AEB" w:rsidP="008B2A77">
            <w:pPr>
              <w:pStyle w:val="Inne0"/>
              <w:spacing w:before="120" w:after="120"/>
              <w:ind w:left="132" w:right="125"/>
              <w:rPr>
                <w:rFonts w:ascii="Lato" w:eastAsia="Arial" w:hAnsi="Lato" w:cs="Arial"/>
                <w:color w:val="002060"/>
                <w:sz w:val="18"/>
                <w:szCs w:val="18"/>
              </w:rPr>
            </w:pPr>
            <w:r w:rsidRPr="00C472E1">
              <w:rPr>
                <w:rFonts w:ascii="Lato" w:eastAsia="Arial" w:hAnsi="Lato" w:cs="Arial"/>
                <w:color w:val="002060"/>
                <w:sz w:val="18"/>
                <w:szCs w:val="18"/>
              </w:rPr>
              <w:t xml:space="preserve">W przepisie nie uwzględniono, że część oryginałów protokołów jest przekazywana do postępowań administracyjnych, na potrzeby których zostały sporządzone w myśl obowiązujących w tym zakresie przepisów prawa. Nie dookreślono również, czy organ prowadzący zasób zobowiązany jest do sprawdzenia zgodności i kompletności przekazanych oryginałów dokumentów z przyjętym do zasobu operatem technicznym zawierającym kopie tych dokumentów oraz czy i jakie działania ma podejmować w przypadku stwierdzenia rozbieżności lub braków. </w:t>
            </w:r>
          </w:p>
          <w:p w14:paraId="0D7071E3" w14:textId="2A9634CD" w:rsidR="00311AEB" w:rsidRPr="00C472E1" w:rsidRDefault="00311AEB" w:rsidP="008B2A77">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color w:val="002060"/>
                <w:sz w:val="18"/>
                <w:szCs w:val="18"/>
              </w:rPr>
              <w:t>Uwzględniając, że organy Służby Geodezyjnej i Kartograficznej przeszły już na prowadzenie zasobu w postaci cyfrowej, doprecyzowania wymaga sposób przechowywania oryginałów dokumentów. Ponadto ponowne wprowadzenie systemu odbierania, rejestrowania i archiwizowania dokumentów analogowych, które już posiadają kopię cyfrową, wiązałoby się z dodatkowymi kosztami po stronie organów.</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5F74580A" w14:textId="77777777" w:rsidR="00311AEB" w:rsidRPr="00C472E1" w:rsidRDefault="00311AEB" w:rsidP="008B2A77">
            <w:pPr>
              <w:spacing w:before="120" w:after="120"/>
              <w:ind w:left="140" w:right="272"/>
              <w:rPr>
                <w:rFonts w:ascii="Lato" w:eastAsia="Arial" w:hAnsi="Lato" w:cs="Arial"/>
                <w:color w:val="auto"/>
                <w:sz w:val="18"/>
                <w:szCs w:val="18"/>
              </w:rPr>
            </w:pPr>
            <w:r w:rsidRPr="00C472E1">
              <w:rPr>
                <w:rFonts w:ascii="Lato" w:eastAsia="Arial" w:hAnsi="Lato" w:cs="Arial"/>
                <w:color w:val="auto"/>
                <w:sz w:val="18"/>
                <w:szCs w:val="18"/>
              </w:rPr>
              <w:lastRenderedPageBreak/>
              <w:t>Art. 12 ust. 4b</w:t>
            </w:r>
          </w:p>
          <w:p w14:paraId="0D6260FC" w14:textId="77777777" w:rsidR="00311AEB" w:rsidRPr="00C472E1" w:rsidRDefault="00311AEB" w:rsidP="008B2A77">
            <w:pPr>
              <w:widowControl/>
              <w:autoSpaceDE w:val="0"/>
              <w:autoSpaceDN w:val="0"/>
              <w:adjustRightInd w:val="0"/>
              <w:spacing w:before="120" w:after="120"/>
              <w:ind w:left="140" w:right="272"/>
              <w:rPr>
                <w:rFonts w:ascii="Lato" w:hAnsi="Lato" w:cs="Arial"/>
                <w:sz w:val="18"/>
                <w:szCs w:val="18"/>
                <w:lang w:bidi="ar-SA"/>
              </w:rPr>
            </w:pPr>
            <w:r w:rsidRPr="00C472E1">
              <w:rPr>
                <w:rFonts w:ascii="Lato" w:hAnsi="Lato" w:cs="Arial"/>
                <w:sz w:val="18"/>
                <w:szCs w:val="18"/>
                <w:lang w:bidi="ar-SA"/>
              </w:rPr>
              <w:t>Uszczegółowienie projektowanego przepisu.</w:t>
            </w:r>
          </w:p>
          <w:tbl>
            <w:tblPr>
              <w:tblW w:w="0" w:type="auto"/>
              <w:tblBorders>
                <w:top w:val="nil"/>
                <w:left w:val="nil"/>
                <w:bottom w:val="nil"/>
                <w:right w:val="nil"/>
              </w:tblBorders>
              <w:tblLayout w:type="fixed"/>
              <w:tblLook w:val="0000" w:firstRow="0" w:lastRow="0" w:firstColumn="0" w:lastColumn="0" w:noHBand="0" w:noVBand="0"/>
            </w:tblPr>
            <w:tblGrid>
              <w:gridCol w:w="3933"/>
            </w:tblGrid>
            <w:tr w:rsidR="00311AEB" w:rsidRPr="00C472E1" w14:paraId="3F63793F" w14:textId="77777777" w:rsidTr="003B0E83">
              <w:trPr>
                <w:trHeight w:val="93"/>
              </w:trPr>
              <w:tc>
                <w:tcPr>
                  <w:tcW w:w="3933" w:type="dxa"/>
                </w:tcPr>
                <w:p w14:paraId="122F65DD" w14:textId="77777777" w:rsidR="00311AEB" w:rsidRPr="00C472E1" w:rsidRDefault="00311AEB" w:rsidP="008B2A77">
                  <w:pPr>
                    <w:widowControl/>
                    <w:autoSpaceDE w:val="0"/>
                    <w:autoSpaceDN w:val="0"/>
                    <w:adjustRightInd w:val="0"/>
                    <w:spacing w:before="120" w:after="120"/>
                    <w:ind w:left="140" w:right="272"/>
                    <w:rPr>
                      <w:rFonts w:ascii="Lato" w:hAnsi="Lato" w:cs="Arial"/>
                      <w:sz w:val="18"/>
                      <w:szCs w:val="18"/>
                      <w:lang w:bidi="ar-SA"/>
                    </w:rPr>
                  </w:pPr>
                </w:p>
              </w:tc>
            </w:tr>
          </w:tbl>
          <w:p w14:paraId="2DCDCD2F" w14:textId="662F34EF" w:rsidR="00311AEB" w:rsidRPr="00C472E1" w:rsidRDefault="00311AEB" w:rsidP="008B2A77">
            <w:pPr>
              <w:pStyle w:val="Inne0"/>
              <w:shd w:val="clear" w:color="auto" w:fill="auto"/>
              <w:spacing w:before="120" w:after="120"/>
              <w:ind w:left="140" w:right="272"/>
              <w:rPr>
                <w:rFonts w:ascii="Lato" w:eastAsia="Arial" w:hAnsi="Lato" w:cs="Arial"/>
                <w:sz w:val="18"/>
                <w:szCs w:val="18"/>
              </w:rPr>
            </w:pPr>
            <w:r w:rsidRPr="00C472E1">
              <w:rPr>
                <w:rFonts w:ascii="Lato" w:eastAsia="Arial" w:hAnsi="Lato" w:cs="Arial"/>
                <w:sz w:val="18"/>
                <w:szCs w:val="18"/>
              </w:rPr>
              <w:br/>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130F220E" w14:textId="449DDC18" w:rsidR="00311AEB" w:rsidRPr="001478D0" w:rsidRDefault="00311AEB" w:rsidP="00712F29">
            <w:pPr>
              <w:pStyle w:val="Inne0"/>
              <w:shd w:val="clear" w:color="auto" w:fill="auto"/>
              <w:spacing w:before="120" w:after="120"/>
              <w:ind w:left="139" w:right="132"/>
              <w:rPr>
                <w:rFonts w:ascii="Lato" w:eastAsia="Arial" w:hAnsi="Lato" w:cs="Arial"/>
                <w:sz w:val="18"/>
                <w:szCs w:val="18"/>
                <w:highlight w:val="yellow"/>
              </w:rPr>
            </w:pPr>
            <w:r w:rsidRPr="00745B3B">
              <w:rPr>
                <w:rFonts w:ascii="Lato" w:eastAsia="Arial" w:hAnsi="Lato" w:cs="Arial"/>
                <w:sz w:val="18"/>
                <w:szCs w:val="18"/>
              </w:rPr>
              <w:t>Uwaga bezprzedmiotowa w związku z odstąpieniem od wprowadzania przedmiotowej regulacji.</w:t>
            </w:r>
          </w:p>
        </w:tc>
      </w:tr>
      <w:tr w:rsidR="00311AEB" w:rsidRPr="00C472E1" w14:paraId="7952B5C0" w14:textId="469A2357" w:rsidTr="001D2648">
        <w:tc>
          <w:tcPr>
            <w:tcW w:w="706" w:type="dxa"/>
            <w:tcBorders>
              <w:top w:val="single" w:sz="4" w:space="0" w:color="auto"/>
              <w:left w:val="single" w:sz="4" w:space="0" w:color="auto"/>
              <w:bottom w:val="single" w:sz="4" w:space="0" w:color="auto"/>
            </w:tcBorders>
            <w:shd w:val="clear" w:color="auto" w:fill="FFFFFF" w:themeFill="background1"/>
          </w:tcPr>
          <w:p w14:paraId="067BD29E"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574B990A" w14:textId="3C0EA6DE" w:rsidR="00311AEB" w:rsidRPr="00C472E1" w:rsidRDefault="00311AEB" w:rsidP="008B2A77">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Małopolski Wojewódzki Inspektor Nadzoru 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192457A9" w14:textId="77777777" w:rsidR="00311AEB" w:rsidRPr="00C472E1" w:rsidRDefault="00311AEB" w:rsidP="008B2A77">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sz w:val="18"/>
                <w:szCs w:val="18"/>
              </w:rPr>
              <w:t xml:space="preserve">Art. 20 ust. 2 pkt 2 </w:t>
            </w:r>
            <w:r w:rsidRPr="00C472E1">
              <w:rPr>
                <w:rFonts w:ascii="Lato" w:eastAsia="Arial" w:hAnsi="Lato" w:cs="Arial"/>
                <w:sz w:val="18"/>
                <w:szCs w:val="18"/>
              </w:rPr>
              <w:br/>
              <w:t>W ewidencji gruntów i budynków wykazuje się także adresy podmiotów, o których mowa w pkt.1</w:t>
            </w:r>
          </w:p>
          <w:p w14:paraId="0A3B03D4" w14:textId="2243AD09" w:rsidR="00311AEB" w:rsidRPr="00C472E1" w:rsidRDefault="00311AEB" w:rsidP="008B2A77">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color w:val="002060"/>
                <w:sz w:val="18"/>
                <w:szCs w:val="18"/>
              </w:rPr>
              <w:t>Należy uściślić źródła pochodzenia adresów podmiotów ewidencji gruntów i budynków. Adresy podmiotów winny się opierać na wiarygodnych rejestrach państwowych, gdyż wprowadzenie innych adresów niezgodnych z tymi rejestrami utrudniałoby realizację procedury skutecznego dostarczania korespondencji w procedurach, które tego wymagają</w:t>
            </w:r>
            <w:r w:rsidRPr="00C472E1">
              <w:rPr>
                <w:rFonts w:ascii="Lato" w:eastAsia="Arial" w:hAnsi="Lato" w:cs="Arial"/>
                <w:sz w:val="18"/>
                <w:szCs w:val="18"/>
              </w:rPr>
              <w:t xml:space="preserve">. </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1952066B" w14:textId="77777777" w:rsidR="00311AEB" w:rsidRPr="00C472E1" w:rsidRDefault="00311AEB" w:rsidP="008B2A77">
            <w:pPr>
              <w:spacing w:before="120" w:after="120"/>
              <w:ind w:left="140" w:right="272"/>
              <w:rPr>
                <w:rFonts w:ascii="Lato" w:eastAsia="Arial" w:hAnsi="Lato" w:cs="Arial"/>
                <w:color w:val="auto"/>
                <w:sz w:val="18"/>
                <w:szCs w:val="18"/>
              </w:rPr>
            </w:pPr>
            <w:r w:rsidRPr="00C472E1">
              <w:rPr>
                <w:rFonts w:ascii="Lato" w:eastAsia="Arial" w:hAnsi="Lato" w:cs="Arial"/>
                <w:color w:val="auto"/>
                <w:sz w:val="18"/>
                <w:szCs w:val="18"/>
              </w:rPr>
              <w:t xml:space="preserve">Art. 20 ust. 2 pkt 2 otrzymuje brzmienie: </w:t>
            </w:r>
          </w:p>
          <w:p w14:paraId="150EA4C6" w14:textId="7ACCE9AB" w:rsidR="00311AEB" w:rsidRPr="00C472E1" w:rsidRDefault="00311AEB" w:rsidP="008B2A77">
            <w:pPr>
              <w:pStyle w:val="Inne0"/>
              <w:shd w:val="clear" w:color="auto" w:fill="auto"/>
              <w:spacing w:before="120" w:after="120"/>
              <w:ind w:left="140" w:right="272"/>
              <w:rPr>
                <w:rFonts w:ascii="Lato" w:eastAsia="Arial" w:hAnsi="Lato" w:cs="Arial"/>
                <w:sz w:val="18"/>
                <w:szCs w:val="18"/>
              </w:rPr>
            </w:pPr>
            <w:r w:rsidRPr="00C472E1">
              <w:rPr>
                <w:rFonts w:ascii="Lato" w:eastAsia="Arial" w:hAnsi="Lato" w:cs="Arial"/>
                <w:color w:val="auto"/>
                <w:sz w:val="18"/>
                <w:szCs w:val="18"/>
              </w:rPr>
              <w:t>W ewidencji gruntów i budynków wykazuje się także adresy podmiotów, o których mowa w pkt 1, pozyskane z odpowiednich rejestrów.</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174E5937" w14:textId="77777777" w:rsidR="00311AEB" w:rsidRDefault="00311AEB" w:rsidP="001478D0">
            <w:pPr>
              <w:pStyle w:val="Inne0"/>
              <w:shd w:val="clear" w:color="auto" w:fill="auto"/>
              <w:spacing w:before="120" w:after="120"/>
              <w:ind w:left="139" w:right="132"/>
              <w:rPr>
                <w:rFonts w:ascii="Lato" w:eastAsia="Arial" w:hAnsi="Lato" w:cs="Arial"/>
                <w:sz w:val="18"/>
                <w:szCs w:val="18"/>
              </w:rPr>
            </w:pPr>
            <w:r>
              <w:rPr>
                <w:rFonts w:ascii="Lato" w:eastAsia="Arial" w:hAnsi="Lato" w:cs="Arial"/>
                <w:sz w:val="18"/>
                <w:szCs w:val="18"/>
              </w:rPr>
              <w:t>Uwaga nie została uwzględniona.</w:t>
            </w:r>
          </w:p>
          <w:p w14:paraId="33C14B41" w14:textId="1E8B7C3C" w:rsidR="00311AEB" w:rsidRDefault="00311AEB" w:rsidP="001478D0">
            <w:pPr>
              <w:pStyle w:val="Inne0"/>
              <w:shd w:val="clear" w:color="auto" w:fill="auto"/>
              <w:spacing w:before="120" w:after="120"/>
              <w:ind w:left="139" w:right="132"/>
              <w:rPr>
                <w:rFonts w:ascii="Lato" w:eastAsia="Arial" w:hAnsi="Lato" w:cs="Arial"/>
                <w:sz w:val="18"/>
                <w:szCs w:val="18"/>
              </w:rPr>
            </w:pPr>
            <w:r>
              <w:rPr>
                <w:rFonts w:ascii="Lato" w:eastAsia="Arial" w:hAnsi="Lato" w:cs="Arial"/>
                <w:sz w:val="18"/>
                <w:szCs w:val="18"/>
              </w:rPr>
              <w:t>Poruszona kwestia pozostaje poza zakresem projektu ustawy, dotyczy bowiem przepisów wykonawczych regulujących sposób prowadzenia bazy danych ewidencji gruntów i budynków, tj. przepisów r</w:t>
            </w:r>
            <w:r w:rsidRPr="00B05536">
              <w:rPr>
                <w:rFonts w:ascii="Lato" w:eastAsia="Arial" w:hAnsi="Lato" w:cs="Arial"/>
                <w:sz w:val="18"/>
                <w:szCs w:val="18"/>
              </w:rPr>
              <w:t>ozporządzeni</w:t>
            </w:r>
            <w:r>
              <w:rPr>
                <w:rFonts w:ascii="Lato" w:eastAsia="Arial" w:hAnsi="Lato" w:cs="Arial"/>
                <w:sz w:val="18"/>
                <w:szCs w:val="18"/>
              </w:rPr>
              <w:t>a</w:t>
            </w:r>
            <w:r w:rsidRPr="00B05536">
              <w:rPr>
                <w:rFonts w:ascii="Lato" w:eastAsia="Arial" w:hAnsi="Lato" w:cs="Arial"/>
                <w:sz w:val="18"/>
                <w:szCs w:val="18"/>
              </w:rPr>
              <w:t xml:space="preserve"> z dnia 2</w:t>
            </w:r>
            <w:r>
              <w:rPr>
                <w:rFonts w:ascii="Lato" w:eastAsia="Arial" w:hAnsi="Lato" w:cs="Arial"/>
                <w:sz w:val="18"/>
                <w:szCs w:val="18"/>
              </w:rPr>
              <w:t>7</w:t>
            </w:r>
            <w:r w:rsidRPr="00B05536">
              <w:rPr>
                <w:rFonts w:ascii="Lato" w:eastAsia="Arial" w:hAnsi="Lato" w:cs="Arial"/>
                <w:sz w:val="18"/>
                <w:szCs w:val="18"/>
              </w:rPr>
              <w:t xml:space="preserve"> lipca 2021 r. w sprawie </w:t>
            </w:r>
            <w:r>
              <w:rPr>
                <w:rFonts w:ascii="Lato" w:eastAsia="Arial" w:hAnsi="Lato" w:cs="Arial"/>
                <w:sz w:val="18"/>
                <w:szCs w:val="18"/>
              </w:rPr>
              <w:t>ewidencji gruntów i budynków.</w:t>
            </w:r>
          </w:p>
          <w:p w14:paraId="25320DE3" w14:textId="63509DFB" w:rsidR="00311AEB" w:rsidRDefault="00311AEB" w:rsidP="001478D0">
            <w:pPr>
              <w:pStyle w:val="Inne0"/>
              <w:shd w:val="clear" w:color="auto" w:fill="auto"/>
              <w:spacing w:before="120" w:after="120"/>
              <w:ind w:left="139" w:right="132"/>
              <w:rPr>
                <w:rFonts w:ascii="Lato" w:eastAsia="Arial" w:hAnsi="Lato" w:cs="Arial"/>
                <w:sz w:val="18"/>
                <w:szCs w:val="18"/>
              </w:rPr>
            </w:pPr>
            <w:r>
              <w:rPr>
                <w:rFonts w:ascii="Lato" w:eastAsia="Arial" w:hAnsi="Lato" w:cs="Arial"/>
                <w:sz w:val="18"/>
                <w:szCs w:val="18"/>
              </w:rPr>
              <w:t>Należy zauważyć, że przepisy ustawy nie regulują kwestii źródeł danych dla żadnej z baz danych, o których mowa w art. 4 ust. 1a ustawy – Prawo budowlane.</w:t>
            </w:r>
          </w:p>
          <w:p w14:paraId="224A998C" w14:textId="2D6115EF" w:rsidR="00311AEB" w:rsidRPr="00712F29" w:rsidRDefault="00311AEB" w:rsidP="00712F29">
            <w:pPr>
              <w:pStyle w:val="Inne0"/>
              <w:shd w:val="clear" w:color="auto" w:fill="auto"/>
              <w:spacing w:before="120" w:after="120"/>
              <w:ind w:left="139" w:right="132"/>
              <w:rPr>
                <w:rFonts w:ascii="Lato" w:eastAsia="Arial" w:hAnsi="Lato" w:cs="Arial"/>
                <w:sz w:val="18"/>
                <w:szCs w:val="18"/>
              </w:rPr>
            </w:pPr>
          </w:p>
        </w:tc>
      </w:tr>
      <w:tr w:rsidR="00311AEB" w:rsidRPr="00C472E1" w14:paraId="7375ABCD" w14:textId="22F15AA4" w:rsidTr="001D2648">
        <w:tc>
          <w:tcPr>
            <w:tcW w:w="706" w:type="dxa"/>
            <w:tcBorders>
              <w:top w:val="single" w:sz="4" w:space="0" w:color="auto"/>
              <w:left w:val="single" w:sz="4" w:space="0" w:color="auto"/>
              <w:bottom w:val="single" w:sz="4" w:space="0" w:color="auto"/>
            </w:tcBorders>
            <w:shd w:val="clear" w:color="auto" w:fill="FFFFFF" w:themeFill="background1"/>
          </w:tcPr>
          <w:p w14:paraId="751372B8"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0624F34F" w14:textId="222D4B2C" w:rsidR="00311AEB" w:rsidRPr="00C472E1" w:rsidRDefault="00311AEB" w:rsidP="008B2A77">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Małopolski Wojewódzki Inspektor Nadzoru 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3EA988D0" w14:textId="77777777" w:rsidR="00311AEB" w:rsidRPr="00C472E1" w:rsidRDefault="00311AEB" w:rsidP="008B2A77">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sz w:val="18"/>
                <w:szCs w:val="18"/>
              </w:rPr>
              <w:t>Art. 24 ust. 2a i 2b – aktualizacja bazy danych egib</w:t>
            </w:r>
          </w:p>
          <w:p w14:paraId="5296D7EB" w14:textId="08F26563" w:rsidR="00311AEB" w:rsidRPr="00C472E1" w:rsidRDefault="00311AEB" w:rsidP="008B2A77">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color w:val="002060"/>
                <w:sz w:val="18"/>
                <w:szCs w:val="18"/>
              </w:rPr>
              <w:t>Brak rozwiązania nieuregulowanego przepisami ustawy problemu wymienionej w</w:t>
            </w:r>
            <w:r w:rsidRPr="00C472E1">
              <w:rPr>
                <w:rFonts w:ascii="Lato" w:hAnsi="Lato"/>
                <w:color w:val="002060"/>
                <w:sz w:val="18"/>
                <w:szCs w:val="18"/>
              </w:rPr>
              <w:t xml:space="preserve"> </w:t>
            </w:r>
            <w:r w:rsidRPr="00C472E1">
              <w:rPr>
                <w:rFonts w:ascii="Lato" w:eastAsia="Arial" w:hAnsi="Lato" w:cs="Arial"/>
                <w:color w:val="002060"/>
                <w:sz w:val="18"/>
                <w:szCs w:val="18"/>
              </w:rPr>
              <w:t>art. 24 ust. 2b pkt 1 lit h dokumentacji geodezyjnej przyjętej do zasobu,</w:t>
            </w:r>
            <w:r w:rsidRPr="00C472E1">
              <w:rPr>
                <w:rFonts w:ascii="Lato" w:hAnsi="Lato"/>
                <w:color w:val="002060"/>
                <w:sz w:val="18"/>
                <w:szCs w:val="18"/>
              </w:rPr>
              <w:t xml:space="preserve"> </w:t>
            </w:r>
            <w:r w:rsidRPr="00C472E1">
              <w:rPr>
                <w:rFonts w:ascii="Lato" w:eastAsia="Arial" w:hAnsi="Lato" w:cs="Arial"/>
                <w:color w:val="002060"/>
                <w:sz w:val="18"/>
                <w:szCs w:val="18"/>
              </w:rPr>
              <w:t xml:space="preserve"> która z uwagi na braki lub niezgodności z </w:t>
            </w:r>
            <w:r w:rsidRPr="00C472E1">
              <w:rPr>
                <w:rFonts w:ascii="Lato" w:eastAsia="Arial" w:hAnsi="Lato" w:cs="Arial"/>
                <w:color w:val="002060"/>
                <w:sz w:val="18"/>
                <w:szCs w:val="18"/>
              </w:rPr>
              <w:lastRenderedPageBreak/>
              <w:t>inną dokumentacją źródłową, nie pozwala na przeprowadzenie na jej podstawie prawidłowej aktualizacji informacji w bazie ewidencji gruntów i budynków.</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562847ED" w14:textId="77777777" w:rsidR="00311AEB" w:rsidRPr="00C472E1" w:rsidRDefault="00311AEB" w:rsidP="008B2A77">
            <w:pPr>
              <w:spacing w:before="120" w:after="120"/>
              <w:ind w:left="140" w:right="272"/>
              <w:rPr>
                <w:rFonts w:ascii="Lato" w:eastAsia="Arial" w:hAnsi="Lato" w:cs="Arial"/>
                <w:color w:val="auto"/>
                <w:sz w:val="18"/>
                <w:szCs w:val="18"/>
              </w:rPr>
            </w:pPr>
            <w:r w:rsidRPr="00C472E1">
              <w:rPr>
                <w:rFonts w:ascii="Lato" w:eastAsia="Arial" w:hAnsi="Lato" w:cs="Arial"/>
                <w:color w:val="auto"/>
                <w:sz w:val="18"/>
                <w:szCs w:val="18"/>
              </w:rPr>
              <w:lastRenderedPageBreak/>
              <w:t>Art. 24 po ust. 2b proponuje się dodać ust. 2ba w brzmieniu:</w:t>
            </w:r>
          </w:p>
          <w:p w14:paraId="7FE63160" w14:textId="625C3B71" w:rsidR="00311AEB" w:rsidRPr="00C472E1" w:rsidRDefault="00311AEB" w:rsidP="008B2A77">
            <w:pPr>
              <w:pStyle w:val="Inne0"/>
              <w:shd w:val="clear" w:color="auto" w:fill="auto"/>
              <w:spacing w:before="120" w:after="120"/>
              <w:ind w:left="140" w:right="272"/>
              <w:rPr>
                <w:rFonts w:ascii="Lato" w:eastAsia="Arial" w:hAnsi="Lato" w:cs="Arial"/>
                <w:sz w:val="18"/>
                <w:szCs w:val="18"/>
              </w:rPr>
            </w:pPr>
            <w:r w:rsidRPr="00C472E1">
              <w:rPr>
                <w:rFonts w:ascii="Lato" w:eastAsia="Arial" w:hAnsi="Lato" w:cs="Arial"/>
                <w:color w:val="auto"/>
                <w:sz w:val="18"/>
                <w:szCs w:val="18"/>
              </w:rPr>
              <w:t xml:space="preserve">W przypadku stwierdzenia braków w dokumentacji wskazanej w ust. 2b pkt 1 lit. h, uniemożliwiających dokonanie prawidłowej aktualizacji informacji w bazie danych, o której mowa w art. 4 ust. 1a pkt 2, </w:t>
            </w:r>
            <w:r w:rsidRPr="00C472E1">
              <w:rPr>
                <w:rFonts w:ascii="Lato" w:eastAsia="Arial" w:hAnsi="Lato" w:cs="Arial"/>
                <w:color w:val="auto"/>
                <w:sz w:val="18"/>
                <w:szCs w:val="18"/>
              </w:rPr>
              <w:lastRenderedPageBreak/>
              <w:t>organ wszczyna z urzędu w terminie wskazanym w ust. 2ca pkt 2 postępowanie wyjaśniające.</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1B5DF690" w14:textId="77777777" w:rsidR="00311AEB" w:rsidRDefault="00311AEB" w:rsidP="006A7313">
            <w:pPr>
              <w:pStyle w:val="Inne0"/>
              <w:shd w:val="clear" w:color="auto" w:fill="auto"/>
              <w:spacing w:before="120" w:after="120"/>
              <w:ind w:left="139" w:right="132"/>
              <w:rPr>
                <w:rFonts w:ascii="Lato" w:eastAsia="Arial" w:hAnsi="Lato" w:cs="Arial"/>
                <w:sz w:val="18"/>
                <w:szCs w:val="18"/>
              </w:rPr>
            </w:pPr>
            <w:r>
              <w:rPr>
                <w:rFonts w:ascii="Lato" w:eastAsia="Arial" w:hAnsi="Lato" w:cs="Arial"/>
                <w:sz w:val="18"/>
                <w:szCs w:val="18"/>
              </w:rPr>
              <w:lastRenderedPageBreak/>
              <w:t>Uwaga nie została uwzględniona.</w:t>
            </w:r>
          </w:p>
          <w:p w14:paraId="202F03B2" w14:textId="2A68E515" w:rsidR="00311AEB" w:rsidRPr="00712F29" w:rsidRDefault="00311AEB" w:rsidP="00712F29">
            <w:pPr>
              <w:pStyle w:val="Inne0"/>
              <w:shd w:val="clear" w:color="auto" w:fill="auto"/>
              <w:spacing w:before="120" w:after="120"/>
              <w:ind w:left="139" w:right="132"/>
              <w:rPr>
                <w:rFonts w:ascii="Lato" w:eastAsia="Arial" w:hAnsi="Lato" w:cs="Arial"/>
                <w:sz w:val="18"/>
                <w:szCs w:val="18"/>
              </w:rPr>
            </w:pPr>
            <w:r>
              <w:rPr>
                <w:rFonts w:ascii="Lato" w:eastAsia="Arial" w:hAnsi="Lato" w:cs="Arial"/>
                <w:sz w:val="18"/>
                <w:szCs w:val="18"/>
              </w:rPr>
              <w:t>Zgodnie z przepisami KPA p</w:t>
            </w:r>
            <w:r w:rsidRPr="00C472E1">
              <w:rPr>
                <w:rFonts w:ascii="Lato" w:eastAsia="Arial" w:hAnsi="Lato" w:cs="Arial"/>
                <w:sz w:val="18"/>
                <w:szCs w:val="18"/>
              </w:rPr>
              <w:t>ostępowanie administracyjne może zostać wszczęte zawsze gdy zachodzi taka potrzeba, m. in gdy niezbędne jest zebranie dodatkowe materiału dowodowego. Zatem nie ma potrzeby dodatkowej regulacji</w:t>
            </w:r>
            <w:r>
              <w:rPr>
                <w:rFonts w:ascii="Lato" w:eastAsia="Arial" w:hAnsi="Lato" w:cs="Arial"/>
                <w:sz w:val="18"/>
                <w:szCs w:val="18"/>
              </w:rPr>
              <w:t xml:space="preserve"> ustawowej w tym </w:t>
            </w:r>
            <w:r>
              <w:rPr>
                <w:rFonts w:ascii="Lato" w:eastAsia="Arial" w:hAnsi="Lato" w:cs="Arial"/>
                <w:sz w:val="18"/>
                <w:szCs w:val="18"/>
              </w:rPr>
              <w:lastRenderedPageBreak/>
              <w:t xml:space="preserve">zakresie. Należy jednocześnie zauważyć, że </w:t>
            </w:r>
            <w:r w:rsidRPr="006A7313">
              <w:rPr>
                <w:rFonts w:ascii="Lato" w:eastAsia="Arial" w:hAnsi="Lato" w:cs="Arial"/>
                <w:sz w:val="18"/>
                <w:szCs w:val="18"/>
              </w:rPr>
              <w:t>dokumentacj</w:t>
            </w:r>
            <w:r>
              <w:rPr>
                <w:rFonts w:ascii="Lato" w:eastAsia="Arial" w:hAnsi="Lato" w:cs="Arial"/>
                <w:sz w:val="18"/>
                <w:szCs w:val="18"/>
              </w:rPr>
              <w:t>a</w:t>
            </w:r>
            <w:r w:rsidRPr="006A7313">
              <w:rPr>
                <w:rFonts w:ascii="Lato" w:eastAsia="Arial" w:hAnsi="Lato" w:cs="Arial"/>
                <w:sz w:val="18"/>
                <w:szCs w:val="18"/>
              </w:rPr>
              <w:t xml:space="preserve"> geodezyjn</w:t>
            </w:r>
            <w:r>
              <w:rPr>
                <w:rFonts w:ascii="Lato" w:eastAsia="Arial" w:hAnsi="Lato" w:cs="Arial"/>
                <w:sz w:val="18"/>
                <w:szCs w:val="18"/>
              </w:rPr>
              <w:t>a</w:t>
            </w:r>
            <w:r w:rsidRPr="006A7313">
              <w:rPr>
                <w:rFonts w:ascii="Lato" w:eastAsia="Arial" w:hAnsi="Lato" w:cs="Arial"/>
                <w:sz w:val="18"/>
                <w:szCs w:val="18"/>
              </w:rPr>
              <w:t xml:space="preserve"> przyj</w:t>
            </w:r>
            <w:r>
              <w:rPr>
                <w:rFonts w:ascii="Lato" w:eastAsia="Arial" w:hAnsi="Lato" w:cs="Arial"/>
                <w:sz w:val="18"/>
                <w:szCs w:val="18"/>
              </w:rPr>
              <w:t>mowana jest</w:t>
            </w:r>
            <w:r w:rsidRPr="006A7313">
              <w:rPr>
                <w:rFonts w:ascii="Lato" w:eastAsia="Arial" w:hAnsi="Lato" w:cs="Arial"/>
                <w:sz w:val="18"/>
                <w:szCs w:val="18"/>
              </w:rPr>
              <w:t xml:space="preserve"> do </w:t>
            </w:r>
            <w:r>
              <w:rPr>
                <w:rFonts w:ascii="Lato" w:eastAsia="Arial" w:hAnsi="Lato" w:cs="Arial"/>
                <w:sz w:val="18"/>
                <w:szCs w:val="18"/>
              </w:rPr>
              <w:t xml:space="preserve">państwowego </w:t>
            </w:r>
            <w:r w:rsidRPr="006A7313">
              <w:rPr>
                <w:rFonts w:ascii="Lato" w:eastAsia="Arial" w:hAnsi="Lato" w:cs="Arial"/>
                <w:sz w:val="18"/>
                <w:szCs w:val="18"/>
              </w:rPr>
              <w:t>zasobu</w:t>
            </w:r>
            <w:r>
              <w:rPr>
                <w:rFonts w:ascii="Lato" w:eastAsia="Arial" w:hAnsi="Lato" w:cs="Arial"/>
                <w:sz w:val="18"/>
                <w:szCs w:val="18"/>
              </w:rPr>
              <w:t xml:space="preserve"> geodezyjnego i kartograficznego po pozytywnej weryfikacji przeprowadzanej przez organ w zakresie m.in. </w:t>
            </w:r>
            <w:r w:rsidRPr="006A7313">
              <w:rPr>
                <w:rFonts w:ascii="Lato" w:eastAsia="Arial" w:hAnsi="Lato" w:cs="Arial"/>
                <w:sz w:val="18"/>
                <w:szCs w:val="18"/>
              </w:rPr>
              <w:t>kompletności przekazywanych wyników</w:t>
            </w:r>
            <w:r>
              <w:rPr>
                <w:rFonts w:ascii="Lato" w:eastAsia="Arial" w:hAnsi="Lato" w:cs="Arial"/>
                <w:sz w:val="18"/>
                <w:szCs w:val="18"/>
              </w:rPr>
              <w:t xml:space="preserve"> pracy geodezyjnej (operatu technicznego). Powyższa weryfikacja powinna wykluczać możliwość wystąpienia braków w tej dokumentacji.</w:t>
            </w:r>
          </w:p>
        </w:tc>
      </w:tr>
      <w:tr w:rsidR="00311AEB" w:rsidRPr="00C472E1" w14:paraId="15408155" w14:textId="46AD8D65" w:rsidTr="001D2648">
        <w:tc>
          <w:tcPr>
            <w:tcW w:w="706" w:type="dxa"/>
            <w:tcBorders>
              <w:top w:val="single" w:sz="4" w:space="0" w:color="auto"/>
              <w:left w:val="single" w:sz="4" w:space="0" w:color="auto"/>
              <w:bottom w:val="single" w:sz="4" w:space="0" w:color="auto"/>
            </w:tcBorders>
            <w:shd w:val="clear" w:color="auto" w:fill="FFFFFF" w:themeFill="background1"/>
          </w:tcPr>
          <w:p w14:paraId="044CC685"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1068974A" w14:textId="076150EB" w:rsidR="00311AEB" w:rsidRPr="00C472E1" w:rsidRDefault="00311AEB" w:rsidP="008B2A77">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Małopolski Wojewódzki Inspektor Nadzoru 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3B6A0C4E" w14:textId="77777777" w:rsidR="00311AEB" w:rsidRPr="00C472E1" w:rsidRDefault="00311AEB" w:rsidP="008B2A77">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sz w:val="18"/>
                <w:szCs w:val="18"/>
              </w:rPr>
              <w:t xml:space="preserve">Art. 24a ust. 11  </w:t>
            </w:r>
          </w:p>
          <w:p w14:paraId="6E66EA5E" w14:textId="77777777" w:rsidR="00311AEB" w:rsidRPr="00C472E1" w:rsidRDefault="00311AEB" w:rsidP="008B2A77">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sz w:val="18"/>
                <w:szCs w:val="18"/>
              </w:rPr>
              <w:t>Do czasu ostatecznego zakończenia postępowania, o którym mowa w ust. 10, w stosunku do gruntów, budynków lub lokali, których dotyczą zarzuty, dane ujawnione w operacie opisowo-kartograficznym nie są wiążące.</w:t>
            </w:r>
          </w:p>
          <w:p w14:paraId="1780A37D" w14:textId="7D3A16C6" w:rsidR="00311AEB" w:rsidRPr="00C472E1" w:rsidRDefault="00311AEB" w:rsidP="008B2A77">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color w:val="002060"/>
                <w:sz w:val="18"/>
                <w:szCs w:val="18"/>
              </w:rPr>
              <w:t>Pomimo takiego brzmienia przepisu następuje rejestrowanie i przekazywanie w udostępnianych danych i wypisach z rejestru gruntów informacji o obiektach z danymi niewiążącymi w związku ze złożeniem zarzutów po modernizacji.</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3888A93C" w14:textId="77777777" w:rsidR="00311AEB" w:rsidRPr="00C472E1" w:rsidRDefault="00311AEB" w:rsidP="008B2A77">
            <w:pPr>
              <w:spacing w:before="120" w:after="120"/>
              <w:ind w:left="140" w:right="272"/>
              <w:rPr>
                <w:rFonts w:ascii="Lato" w:eastAsia="Arial" w:hAnsi="Lato" w:cs="Arial"/>
                <w:color w:val="auto"/>
                <w:sz w:val="18"/>
                <w:szCs w:val="18"/>
              </w:rPr>
            </w:pPr>
            <w:r w:rsidRPr="00C472E1">
              <w:rPr>
                <w:rFonts w:ascii="Lato" w:eastAsia="Arial" w:hAnsi="Lato" w:cs="Arial"/>
                <w:color w:val="auto"/>
                <w:sz w:val="18"/>
                <w:szCs w:val="18"/>
              </w:rPr>
              <w:t>Art. 24a ust. 11 otrzymuje brzmienie:</w:t>
            </w:r>
          </w:p>
          <w:p w14:paraId="3D0CAF54" w14:textId="6DD12DA6" w:rsidR="00311AEB" w:rsidRPr="00C472E1" w:rsidRDefault="00311AEB" w:rsidP="008B2A77">
            <w:pPr>
              <w:pStyle w:val="Inne0"/>
              <w:shd w:val="clear" w:color="auto" w:fill="auto"/>
              <w:spacing w:before="120" w:after="120"/>
              <w:ind w:left="140" w:right="272"/>
              <w:rPr>
                <w:rFonts w:ascii="Lato" w:eastAsia="Arial" w:hAnsi="Lato" w:cs="Arial"/>
                <w:sz w:val="18"/>
                <w:szCs w:val="18"/>
              </w:rPr>
            </w:pPr>
            <w:r w:rsidRPr="00C472E1">
              <w:rPr>
                <w:rFonts w:ascii="Lato" w:eastAsia="Arial" w:hAnsi="Lato" w:cs="Arial"/>
                <w:color w:val="auto"/>
                <w:sz w:val="18"/>
                <w:szCs w:val="18"/>
              </w:rPr>
              <w:t xml:space="preserve">Do czasu ostatecznego zakończenia postępowania, o którym mowa w ust. 10, w stosunku do gruntów, budynków lub lokali, których dotyczą zarzuty, dane ujawnione w operacie opisowo-kartograficznym nie są wiążące, o czym </w:t>
            </w:r>
            <w:bookmarkStart w:id="15" w:name="_Hlk207196931"/>
            <w:r w:rsidRPr="00C472E1">
              <w:rPr>
                <w:rFonts w:ascii="Lato" w:eastAsia="Arial" w:hAnsi="Lato" w:cs="Arial"/>
                <w:color w:val="auto"/>
                <w:sz w:val="18"/>
                <w:szCs w:val="18"/>
              </w:rPr>
              <w:t>informację dla tych obiektów zamieszcza się w bazie danych, o której mowa w  art. 4 ust. 1a pkt 2 i w wydawanych dokumentach dotyczących tych obiektów</w:t>
            </w:r>
            <w:bookmarkEnd w:id="15"/>
            <w:r w:rsidRPr="00C472E1">
              <w:rPr>
                <w:rFonts w:ascii="Lato" w:eastAsia="Arial" w:hAnsi="Lato" w:cs="Arial"/>
                <w:color w:val="auto"/>
                <w:sz w:val="18"/>
                <w:szCs w:val="18"/>
              </w:rPr>
              <w:t>.</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0B162B58" w14:textId="447959BB" w:rsidR="00311AEB" w:rsidRPr="00712F29" w:rsidRDefault="00311AEB" w:rsidP="004F2065">
            <w:pPr>
              <w:pStyle w:val="Inne0"/>
              <w:shd w:val="clear" w:color="auto" w:fill="auto"/>
              <w:spacing w:before="120" w:after="120"/>
              <w:ind w:left="139" w:right="132"/>
              <w:rPr>
                <w:rFonts w:ascii="Lato" w:eastAsia="Arial" w:hAnsi="Lato" w:cs="Arial"/>
                <w:sz w:val="18"/>
                <w:szCs w:val="18"/>
              </w:rPr>
            </w:pPr>
            <w:r>
              <w:rPr>
                <w:rFonts w:ascii="Lato" w:eastAsia="Arial" w:hAnsi="Lato" w:cs="Arial"/>
                <w:sz w:val="18"/>
                <w:szCs w:val="18"/>
              </w:rPr>
              <w:t xml:space="preserve">Uwaga została częściowo uwzględniona w zakresie zamieszczania informacji na dokumentach wydawanych przez starostę. Odnośnie zamieszczania informacji w bazie danych ewidencji gruntów i budynków, uwaga nie została uwzględniona, zmiana bowiem powodowałaby konieczność dokonania zmian w modelu </w:t>
            </w:r>
            <w:r w:rsidRPr="004F2065">
              <w:rPr>
                <w:rFonts w:ascii="Lato" w:eastAsia="Arial" w:hAnsi="Lato" w:cs="Arial"/>
                <w:sz w:val="18"/>
                <w:szCs w:val="18"/>
              </w:rPr>
              <w:t>danych ewidencji gruntów i budynków</w:t>
            </w:r>
            <w:r>
              <w:rPr>
                <w:rFonts w:ascii="Lato" w:eastAsia="Arial" w:hAnsi="Lato" w:cs="Arial"/>
                <w:sz w:val="18"/>
                <w:szCs w:val="18"/>
              </w:rPr>
              <w:t xml:space="preserve"> (w celu umożliwienia </w:t>
            </w:r>
            <w:r w:rsidR="005B55B2">
              <w:rPr>
                <w:rFonts w:ascii="Lato" w:eastAsia="Arial" w:hAnsi="Lato" w:cs="Arial"/>
                <w:sz w:val="18"/>
                <w:szCs w:val="18"/>
              </w:rPr>
              <w:t>zamieszczania</w:t>
            </w:r>
            <w:r>
              <w:rPr>
                <w:rFonts w:ascii="Lato" w:eastAsia="Arial" w:hAnsi="Lato" w:cs="Arial"/>
                <w:sz w:val="18"/>
                <w:szCs w:val="18"/>
              </w:rPr>
              <w:t xml:space="preserve"> informacji w bazie), a co za tym idzie skutki finansowe dla organów prowadzących te bazy danych.</w:t>
            </w:r>
          </w:p>
        </w:tc>
      </w:tr>
      <w:tr w:rsidR="00311AEB" w:rsidRPr="00C472E1" w14:paraId="259ABAB7" w14:textId="6C8985AA" w:rsidTr="001D2648">
        <w:tc>
          <w:tcPr>
            <w:tcW w:w="706" w:type="dxa"/>
            <w:tcBorders>
              <w:top w:val="single" w:sz="4" w:space="0" w:color="auto"/>
              <w:left w:val="single" w:sz="4" w:space="0" w:color="auto"/>
              <w:bottom w:val="single" w:sz="4" w:space="0" w:color="auto"/>
            </w:tcBorders>
            <w:shd w:val="clear" w:color="auto" w:fill="FFFFFF" w:themeFill="background1"/>
          </w:tcPr>
          <w:p w14:paraId="66AE4A95"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47701284" w14:textId="0CD124C1" w:rsidR="00311AEB" w:rsidRPr="00C472E1" w:rsidRDefault="00311AEB" w:rsidP="008B2A77">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Małopolski Małopolski Wojewódzki Inspektor Nadzoru 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4E7BC5DF" w14:textId="77777777" w:rsidR="00311AEB" w:rsidRPr="00C472E1" w:rsidRDefault="00311AEB" w:rsidP="008B2A77">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sz w:val="18"/>
                <w:szCs w:val="18"/>
              </w:rPr>
              <w:t>ROZDZIAŁ 4a GLEBOZNAWCZA KLASYFIKACJA GRUNTÓW</w:t>
            </w:r>
          </w:p>
          <w:p w14:paraId="7D62D9F8" w14:textId="77777777" w:rsidR="00311AEB" w:rsidRPr="00C472E1" w:rsidRDefault="00311AEB" w:rsidP="008B2A77">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sz w:val="18"/>
                <w:szCs w:val="18"/>
              </w:rPr>
              <w:t>Art. 26d</w:t>
            </w:r>
          </w:p>
          <w:p w14:paraId="31832A5F" w14:textId="5450F6C1" w:rsidR="00311AEB" w:rsidRPr="00C472E1" w:rsidRDefault="00311AEB" w:rsidP="008B2A77">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color w:val="002060"/>
                <w:sz w:val="18"/>
                <w:szCs w:val="18"/>
              </w:rPr>
              <w:t xml:space="preserve">Przepis wprowadza bardzo szczegółowe i restrykcyjne warunki uzyskania kwalifikacji klasyfikatora gruntów, dodatkowo ograniczone do okresu 2 lat. Budzi to poważne zastrzeżenia z punktu widzenia ochrony praw konstytucyjnych, zwłaszcza prawa do wolności wyboru zawodu i swobody działalności gospodarczej. Ograniczenie dostępu do zawodu wyłącznie osobami spełniającymi określone, bardzo rygorystyczne kryteria, szczególnie w zakresie posiadania zaświadczenia (które nie wiadomo kto ma wydać), wykonanie określonej liczby projektów w krótkim czasie narusza zasadę wykonywania działalności gospodarczej. Ponadto wymóg posiadania ważnego świadectwa tylko przez 2 lata jest nieproporcjonalny i nadmiernie ograniczający możliwość wykonywania zawodu, szczególnie w kontekście ciągłego odnawiania kwalifikacji. Takie rozwiązania w sposób istotny ograniczają dostęp do rynku pracy, hamują rozwój zawodowy i nie sprzyjają konkurencyjności. Osoby, które ukończą </w:t>
            </w:r>
            <w:r w:rsidRPr="00C472E1">
              <w:rPr>
                <w:rFonts w:ascii="Lato" w:eastAsia="Arial" w:hAnsi="Lato" w:cs="Arial"/>
                <w:color w:val="002060"/>
                <w:sz w:val="18"/>
                <w:szCs w:val="18"/>
              </w:rPr>
              <w:lastRenderedPageBreak/>
              <w:t>podyplomowe studia w zakresie gleboznawstwa, gleboznawczej klasyfikacji gruntów i kartografii gleb lub studia o specjalności gleboznawstwo praktycznie nie będą miały szans starać się o otrzymanie świadectwa stwierdzającego posiadanie kwalifikacji w zawodzie klasyfikatora gruntów.</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0FFD3EE1" w14:textId="41172719" w:rsidR="00311AEB" w:rsidRPr="00C472E1" w:rsidRDefault="00311AEB" w:rsidP="008B2A77">
            <w:pPr>
              <w:pStyle w:val="Inne0"/>
              <w:shd w:val="clear" w:color="auto" w:fill="auto"/>
              <w:spacing w:before="120" w:after="120"/>
              <w:ind w:left="140" w:right="272"/>
              <w:rPr>
                <w:rFonts w:ascii="Lato" w:eastAsia="Arial" w:hAnsi="Lato" w:cs="Arial"/>
                <w:sz w:val="18"/>
                <w:szCs w:val="18"/>
              </w:rPr>
            </w:pPr>
            <w:r w:rsidRPr="00C472E1">
              <w:rPr>
                <w:rFonts w:ascii="Lato" w:eastAsia="Arial" w:hAnsi="Lato" w:cs="Arial"/>
                <w:sz w:val="18"/>
                <w:szCs w:val="18"/>
              </w:rPr>
              <w:lastRenderedPageBreak/>
              <w:t>wykreślenie</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25E17A66" w14:textId="23EB3C46" w:rsidR="00311AEB" w:rsidRPr="004F2065" w:rsidRDefault="00311AEB" w:rsidP="004F2065">
            <w:pPr>
              <w:pStyle w:val="Inne0"/>
              <w:spacing w:before="120" w:after="120"/>
              <w:ind w:left="139" w:right="132"/>
              <w:rPr>
                <w:rFonts w:ascii="Lato" w:eastAsia="Arial" w:hAnsi="Lato" w:cs="Arial"/>
                <w:sz w:val="18"/>
                <w:szCs w:val="18"/>
              </w:rPr>
            </w:pPr>
            <w:r w:rsidRPr="004F2065">
              <w:rPr>
                <w:rFonts w:ascii="Lato" w:eastAsia="Arial" w:hAnsi="Lato" w:cs="Arial"/>
                <w:sz w:val="18"/>
                <w:szCs w:val="18"/>
              </w:rPr>
              <w:t xml:space="preserve">Uwaga została </w:t>
            </w:r>
            <w:r>
              <w:rPr>
                <w:rFonts w:ascii="Lato" w:eastAsia="Arial" w:hAnsi="Lato" w:cs="Arial"/>
                <w:sz w:val="18"/>
                <w:szCs w:val="18"/>
              </w:rPr>
              <w:t xml:space="preserve">częściowo </w:t>
            </w:r>
            <w:r w:rsidRPr="004F2065">
              <w:rPr>
                <w:rFonts w:ascii="Lato" w:eastAsia="Arial" w:hAnsi="Lato" w:cs="Arial"/>
                <w:sz w:val="18"/>
                <w:szCs w:val="18"/>
              </w:rPr>
              <w:t>uwzględniona</w:t>
            </w:r>
            <w:r>
              <w:rPr>
                <w:rFonts w:ascii="Lato" w:eastAsia="Arial" w:hAnsi="Lato" w:cs="Arial"/>
                <w:sz w:val="18"/>
                <w:szCs w:val="18"/>
              </w:rPr>
              <w:t>. Przepis został zmodyfikowany w celu umożliwienia uzyskania świadectwa osobom, które brały udział w wykonywaniu prac klasyfikacyjnych przez upoważnionego klasyfikatora gruntów, zniesiono również wymóg okresowego odnawiania świadectwa.</w:t>
            </w:r>
          </w:p>
          <w:p w14:paraId="301A677E" w14:textId="10380CAD" w:rsidR="00311AEB" w:rsidRDefault="00311AEB" w:rsidP="004F2065">
            <w:pPr>
              <w:pStyle w:val="Inne0"/>
              <w:spacing w:before="120" w:after="120"/>
              <w:ind w:left="139" w:right="132"/>
              <w:rPr>
                <w:rFonts w:ascii="Lato" w:eastAsia="Arial" w:hAnsi="Lato" w:cs="Arial"/>
                <w:sz w:val="18"/>
                <w:szCs w:val="18"/>
              </w:rPr>
            </w:pPr>
            <w:r>
              <w:rPr>
                <w:rFonts w:ascii="Lato" w:eastAsia="Arial" w:hAnsi="Lato" w:cs="Arial"/>
                <w:sz w:val="18"/>
                <w:szCs w:val="18"/>
              </w:rPr>
              <w:t xml:space="preserve">Należy jednocześnie wskazać, że konieczność określenia </w:t>
            </w:r>
            <w:r w:rsidRPr="004F2065">
              <w:rPr>
                <w:rFonts w:ascii="Lato" w:eastAsia="Arial" w:hAnsi="Lato" w:cs="Arial"/>
                <w:sz w:val="18"/>
                <w:szCs w:val="18"/>
              </w:rPr>
              <w:t>kwalifikacj</w:t>
            </w:r>
            <w:r>
              <w:rPr>
                <w:rFonts w:ascii="Lato" w:eastAsia="Arial" w:hAnsi="Lato" w:cs="Arial"/>
                <w:sz w:val="18"/>
                <w:szCs w:val="18"/>
              </w:rPr>
              <w:t>i</w:t>
            </w:r>
            <w:r w:rsidRPr="004F2065">
              <w:rPr>
                <w:rFonts w:ascii="Lato" w:eastAsia="Arial" w:hAnsi="Lato" w:cs="Arial"/>
                <w:sz w:val="18"/>
                <w:szCs w:val="18"/>
              </w:rPr>
              <w:t xml:space="preserve"> osób uprawnionych do przeprowadzania czynności klasyfikacyjnych w ramach gleboznawczej klasyfikacji gruntów, które będą zapewniały odpowiedni poziom merytoryczny opinii wydawanych przez klasyfikatorów</w:t>
            </w:r>
            <w:r>
              <w:rPr>
                <w:rFonts w:ascii="Lato" w:eastAsia="Arial" w:hAnsi="Lato" w:cs="Arial"/>
                <w:sz w:val="18"/>
                <w:szCs w:val="18"/>
              </w:rPr>
              <w:t xml:space="preserve"> wynika z zaleceń kontrolnych Najwyższej Izby Kontroli </w:t>
            </w:r>
            <w:r w:rsidRPr="00AF6018">
              <w:rPr>
                <w:rFonts w:ascii="Lato" w:eastAsia="Arial" w:hAnsi="Lato" w:cs="Arial"/>
                <w:sz w:val="18"/>
                <w:szCs w:val="18"/>
              </w:rPr>
              <w:t>w ramach zaleceń z kontroli nr 28/2021/P/20/059/LBY, pn. „Wykonywanie gleboznawczej klasyfikacji gruntów na terenie województwa kujawsko-pomorskiego” oraz kontroli nr 164/2022/P/22/053/LBY, pn. „Wykonywanie gleboznawczej klasyfikacji gruntów”.</w:t>
            </w:r>
            <w:r>
              <w:rPr>
                <w:rFonts w:ascii="Lato" w:eastAsia="Arial" w:hAnsi="Lato" w:cs="Arial"/>
                <w:sz w:val="18"/>
                <w:szCs w:val="18"/>
              </w:rPr>
              <w:t xml:space="preserve"> </w:t>
            </w:r>
          </w:p>
          <w:p w14:paraId="72D9BB86" w14:textId="120B3048" w:rsidR="00311AEB" w:rsidRPr="00712F29" w:rsidRDefault="00311AEB" w:rsidP="004F2065">
            <w:pPr>
              <w:pStyle w:val="Inne0"/>
              <w:spacing w:before="120" w:after="120"/>
              <w:ind w:left="139" w:right="132"/>
              <w:rPr>
                <w:rFonts w:ascii="Lato" w:eastAsia="Arial" w:hAnsi="Lato" w:cs="Arial"/>
                <w:sz w:val="18"/>
                <w:szCs w:val="18"/>
              </w:rPr>
            </w:pPr>
          </w:p>
        </w:tc>
      </w:tr>
      <w:tr w:rsidR="00311AEB" w:rsidRPr="00C472E1" w14:paraId="187B10A9" w14:textId="25FBEBC2" w:rsidTr="001D2648">
        <w:tc>
          <w:tcPr>
            <w:tcW w:w="706" w:type="dxa"/>
            <w:tcBorders>
              <w:top w:val="single" w:sz="4" w:space="0" w:color="auto"/>
              <w:left w:val="single" w:sz="4" w:space="0" w:color="auto"/>
              <w:bottom w:val="single" w:sz="4" w:space="0" w:color="auto"/>
            </w:tcBorders>
            <w:shd w:val="clear" w:color="auto" w:fill="FFFFFF" w:themeFill="background1"/>
          </w:tcPr>
          <w:p w14:paraId="3BF9C06B"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7757A837" w14:textId="3043D3E2" w:rsidR="00311AEB" w:rsidRPr="00C472E1" w:rsidRDefault="00311AEB" w:rsidP="008B2A77">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Małopolski Wojewódzki Inspektor Nadzoru 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35244ADC" w14:textId="77777777" w:rsidR="00311AEB" w:rsidRPr="00C472E1" w:rsidRDefault="00311AEB" w:rsidP="008B2A77">
            <w:pPr>
              <w:spacing w:before="120" w:after="120"/>
              <w:ind w:left="132" w:right="125"/>
              <w:rPr>
                <w:rFonts w:ascii="Lato" w:eastAsia="Arial" w:hAnsi="Lato" w:cs="Arial"/>
                <w:sz w:val="18"/>
                <w:szCs w:val="18"/>
              </w:rPr>
            </w:pPr>
            <w:r w:rsidRPr="00C472E1">
              <w:rPr>
                <w:rFonts w:ascii="Lato" w:eastAsia="Arial" w:hAnsi="Lato" w:cs="Arial"/>
                <w:sz w:val="18"/>
                <w:szCs w:val="18"/>
              </w:rPr>
              <w:t xml:space="preserve">art. 39 ust. 4  </w:t>
            </w:r>
          </w:p>
          <w:p w14:paraId="4C58B7E2" w14:textId="77777777" w:rsidR="00311AEB" w:rsidRPr="00C472E1" w:rsidRDefault="00311AEB" w:rsidP="008B2A77">
            <w:pPr>
              <w:spacing w:before="120" w:after="120"/>
              <w:ind w:left="132" w:right="125"/>
              <w:rPr>
                <w:rFonts w:ascii="Lato" w:eastAsia="Arial" w:hAnsi="Lato" w:cs="Arial"/>
                <w:sz w:val="18"/>
                <w:szCs w:val="18"/>
              </w:rPr>
            </w:pPr>
            <w:r w:rsidRPr="00C472E1">
              <w:rPr>
                <w:rFonts w:ascii="Lato" w:eastAsia="Arial" w:hAnsi="Lato" w:cs="Arial"/>
                <w:sz w:val="18"/>
                <w:szCs w:val="18"/>
              </w:rPr>
              <w:t>O czynnościach wznowienia znaków granicznych zawiadamia się wszystkie podmioty wskazane w art. 20 ust. 2 ustawy, jeżeli czynności wznowienia dotyczą punktów granicznych, które określają przebieg granic nieruchomości lub działek ewidencyjnych, będących przedmiotem przysługujących im praw.</w:t>
            </w:r>
          </w:p>
          <w:p w14:paraId="78DD3851" w14:textId="02932A67" w:rsidR="00311AEB" w:rsidRPr="00C472E1" w:rsidRDefault="00311AEB" w:rsidP="008B2A77">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color w:val="002060"/>
                <w:sz w:val="18"/>
                <w:szCs w:val="18"/>
              </w:rPr>
              <w:t>Czynności wznowienia dotyczą znaków granicznych, a nie punktów granicznych.</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62CE67F7" w14:textId="77777777" w:rsidR="00311AEB" w:rsidRPr="00C472E1" w:rsidRDefault="00311AEB" w:rsidP="008B2A77">
            <w:pPr>
              <w:spacing w:before="120" w:after="120"/>
              <w:ind w:left="140" w:right="272"/>
              <w:rPr>
                <w:rFonts w:ascii="Lato" w:eastAsia="Arial" w:hAnsi="Lato" w:cs="Arial"/>
                <w:sz w:val="18"/>
                <w:szCs w:val="18"/>
              </w:rPr>
            </w:pPr>
            <w:r w:rsidRPr="00C472E1">
              <w:rPr>
                <w:rFonts w:ascii="Lato" w:eastAsia="Arial" w:hAnsi="Lato" w:cs="Arial"/>
                <w:sz w:val="18"/>
                <w:szCs w:val="18"/>
              </w:rPr>
              <w:t>art. 39 ust. 4  otrzymuje brzmienie:</w:t>
            </w:r>
          </w:p>
          <w:p w14:paraId="23775191" w14:textId="77777777" w:rsidR="00311AEB" w:rsidRPr="00C472E1" w:rsidRDefault="00311AEB" w:rsidP="008B2A77">
            <w:pPr>
              <w:spacing w:before="120" w:after="120"/>
              <w:ind w:left="140" w:right="272"/>
              <w:rPr>
                <w:rFonts w:ascii="Lato" w:eastAsia="Arial" w:hAnsi="Lato" w:cs="Arial"/>
                <w:color w:val="auto"/>
                <w:sz w:val="18"/>
                <w:szCs w:val="18"/>
              </w:rPr>
            </w:pPr>
            <w:r w:rsidRPr="00C472E1">
              <w:rPr>
                <w:rFonts w:ascii="Lato" w:eastAsia="Arial" w:hAnsi="Lato" w:cs="Arial"/>
                <w:color w:val="auto"/>
                <w:sz w:val="18"/>
                <w:szCs w:val="18"/>
              </w:rPr>
              <w:t>O czynnościach wznowienia znaków granicznych zawiadamia się wszystkie podmioty wskazane w art. 20 ust. 2 ustawy, jeżeli czynności wznowienia dotyczą znaków granicznych, które określają przebieg granic nieruchomości lub działek ewidencyjnych, będących przedmiotem przysługujących im praw.</w:t>
            </w:r>
          </w:p>
          <w:p w14:paraId="59C682D2" w14:textId="77777777" w:rsidR="00311AEB" w:rsidRPr="00C472E1" w:rsidRDefault="00311AEB" w:rsidP="008B2A77">
            <w:pPr>
              <w:pStyle w:val="Inne0"/>
              <w:shd w:val="clear" w:color="auto" w:fill="auto"/>
              <w:spacing w:before="120" w:after="120"/>
              <w:ind w:left="140" w:right="272"/>
              <w:rPr>
                <w:rFonts w:ascii="Lato" w:eastAsia="Arial" w:hAnsi="Lato" w:cs="Arial"/>
                <w:sz w:val="18"/>
                <w:szCs w:val="18"/>
              </w:rPr>
            </w:pP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4C90307E" w14:textId="6AE6BCF3" w:rsidR="00311AEB" w:rsidRPr="00712F29" w:rsidRDefault="00311AEB" w:rsidP="00712F29">
            <w:pPr>
              <w:pStyle w:val="Inne0"/>
              <w:shd w:val="clear" w:color="auto" w:fill="auto"/>
              <w:spacing w:before="120" w:after="120"/>
              <w:ind w:left="139" w:right="132"/>
              <w:rPr>
                <w:rFonts w:ascii="Lato" w:eastAsia="Arial" w:hAnsi="Lato" w:cs="Arial"/>
                <w:sz w:val="18"/>
                <w:szCs w:val="18"/>
              </w:rPr>
            </w:pPr>
            <w:r w:rsidRPr="00C472E1">
              <w:rPr>
                <w:rFonts w:ascii="Lato" w:eastAsia="Arial" w:hAnsi="Lato" w:cs="Arial"/>
                <w:sz w:val="18"/>
                <w:szCs w:val="18"/>
              </w:rPr>
              <w:t xml:space="preserve">Uwaga </w:t>
            </w:r>
            <w:r>
              <w:rPr>
                <w:rFonts w:ascii="Lato" w:eastAsia="Arial" w:hAnsi="Lato" w:cs="Arial"/>
                <w:sz w:val="18"/>
                <w:szCs w:val="18"/>
              </w:rPr>
              <w:t xml:space="preserve">została </w:t>
            </w:r>
            <w:r w:rsidRPr="00C472E1">
              <w:rPr>
                <w:rFonts w:ascii="Lato" w:eastAsia="Arial" w:hAnsi="Lato" w:cs="Arial"/>
                <w:sz w:val="18"/>
                <w:szCs w:val="18"/>
              </w:rPr>
              <w:t>uwzględniona</w:t>
            </w:r>
            <w:r w:rsidR="005B55B2">
              <w:rPr>
                <w:rFonts w:ascii="Lato" w:eastAsia="Arial" w:hAnsi="Lato" w:cs="Arial"/>
                <w:sz w:val="18"/>
                <w:szCs w:val="18"/>
              </w:rPr>
              <w:t xml:space="preserve"> z modyfikacją</w:t>
            </w:r>
            <w:r w:rsidRPr="00C472E1">
              <w:rPr>
                <w:rFonts w:ascii="Lato" w:eastAsia="Arial" w:hAnsi="Lato" w:cs="Arial"/>
                <w:sz w:val="18"/>
                <w:szCs w:val="18"/>
              </w:rPr>
              <w:t>.</w:t>
            </w:r>
          </w:p>
        </w:tc>
      </w:tr>
      <w:tr w:rsidR="00311AEB" w:rsidRPr="00C472E1" w14:paraId="440D3631" w14:textId="52A12265" w:rsidTr="001D2648">
        <w:tc>
          <w:tcPr>
            <w:tcW w:w="706" w:type="dxa"/>
            <w:tcBorders>
              <w:top w:val="single" w:sz="4" w:space="0" w:color="auto"/>
              <w:left w:val="single" w:sz="4" w:space="0" w:color="auto"/>
              <w:bottom w:val="single" w:sz="4" w:space="0" w:color="auto"/>
            </w:tcBorders>
            <w:shd w:val="clear" w:color="auto" w:fill="FFFFFF" w:themeFill="background1"/>
          </w:tcPr>
          <w:p w14:paraId="443AEB1A"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235A17C5" w14:textId="3380E232" w:rsidR="00311AEB" w:rsidRPr="00C472E1" w:rsidRDefault="00311AEB" w:rsidP="008B2A77">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Małopolski Wojewódzki Inspektor Nadzoru 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72726CAE" w14:textId="77777777" w:rsidR="00311AEB" w:rsidRPr="00C472E1" w:rsidRDefault="00311AEB" w:rsidP="008B2A77">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sz w:val="18"/>
                <w:szCs w:val="18"/>
              </w:rPr>
              <w:t xml:space="preserve">Art. 42 ust. 2 pkt 1 lit. c  </w:t>
            </w:r>
          </w:p>
          <w:p w14:paraId="2AC04B38" w14:textId="77777777" w:rsidR="00311AEB" w:rsidRPr="00C472E1" w:rsidRDefault="00311AEB" w:rsidP="008B2A77">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sz w:val="18"/>
                <w:szCs w:val="18"/>
              </w:rPr>
              <w:t>Przez wykonywanie samodzielnych funkcji w dziedzinie geodezji i kartografii rozumie się:</w:t>
            </w:r>
          </w:p>
          <w:p w14:paraId="2E126E80" w14:textId="77777777" w:rsidR="00311AEB" w:rsidRPr="00C472E1" w:rsidRDefault="00311AEB" w:rsidP="008B2A77">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sz w:val="18"/>
                <w:szCs w:val="18"/>
              </w:rPr>
              <w:t>1) osobiste wykonywanie czynności wchodzących w skład prac geodezyjnych i prac kartograficznych w szczególności:</w:t>
            </w:r>
          </w:p>
          <w:p w14:paraId="1425DF19" w14:textId="77777777" w:rsidR="00311AEB" w:rsidRPr="00C472E1" w:rsidRDefault="00311AEB" w:rsidP="008B2A77">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sz w:val="18"/>
                <w:szCs w:val="18"/>
              </w:rPr>
              <w:t>(…)</w:t>
            </w:r>
          </w:p>
          <w:p w14:paraId="0BEC7736" w14:textId="77777777" w:rsidR="00311AEB" w:rsidRPr="00C472E1" w:rsidRDefault="00311AEB" w:rsidP="008B2A77">
            <w:pPr>
              <w:pStyle w:val="Inne0"/>
              <w:shd w:val="clear" w:color="auto" w:fill="auto"/>
              <w:spacing w:before="120" w:after="120"/>
              <w:ind w:left="132" w:right="125" w:hanging="426"/>
              <w:rPr>
                <w:rFonts w:ascii="Lato" w:eastAsia="Arial" w:hAnsi="Lato" w:cs="Arial"/>
                <w:sz w:val="18"/>
                <w:szCs w:val="18"/>
              </w:rPr>
            </w:pPr>
            <w:r w:rsidRPr="00C472E1">
              <w:rPr>
                <w:rFonts w:ascii="Lato" w:eastAsia="Arial" w:hAnsi="Lato" w:cs="Arial"/>
                <w:sz w:val="18"/>
                <w:szCs w:val="18"/>
              </w:rPr>
              <w:t xml:space="preserve">c) wykonywanie czynności geodezyjnych na potrzeby budownictwa, </w:t>
            </w:r>
          </w:p>
          <w:p w14:paraId="524E9371" w14:textId="09A5FDC8" w:rsidR="00311AEB" w:rsidRPr="00C472E1" w:rsidRDefault="00311AEB" w:rsidP="008B2A77">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color w:val="002060"/>
                <w:sz w:val="18"/>
                <w:szCs w:val="18"/>
              </w:rPr>
              <w:t>Pojęcie „wykonywanie czynności geodezyjnych na potrzeby budownictwa” do czynności przewidzianych do osobistego wykonywania przez geodetę uprawnionego jest zbyt szerokie i w takim pojęciu ogranicza ich  wykonywanie. Zapis wymaga zawężenia do czynności, dla których wymagane jest posiadanie uprawnień zawodowych.</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400586BF" w14:textId="77777777" w:rsidR="00311AEB" w:rsidRPr="00C472E1" w:rsidRDefault="00311AEB" w:rsidP="008B2A77">
            <w:pPr>
              <w:spacing w:before="120" w:after="120"/>
              <w:ind w:left="140" w:right="272"/>
              <w:rPr>
                <w:rFonts w:ascii="Lato" w:eastAsia="Arial" w:hAnsi="Lato" w:cs="Arial"/>
                <w:color w:val="auto"/>
                <w:sz w:val="18"/>
                <w:szCs w:val="18"/>
              </w:rPr>
            </w:pPr>
            <w:r w:rsidRPr="00C472E1">
              <w:rPr>
                <w:rFonts w:ascii="Lato" w:eastAsia="Arial" w:hAnsi="Lato" w:cs="Arial"/>
                <w:color w:val="auto"/>
                <w:sz w:val="18"/>
                <w:szCs w:val="18"/>
              </w:rPr>
              <w:t xml:space="preserve">Art. 42 ust. 2 pkt 1 lit c otrzymuje brzmienie: </w:t>
            </w:r>
          </w:p>
          <w:p w14:paraId="2F0F23DB" w14:textId="77777777" w:rsidR="00311AEB" w:rsidRPr="00C472E1" w:rsidRDefault="00311AEB" w:rsidP="008B2A77">
            <w:pPr>
              <w:spacing w:before="120" w:after="120"/>
              <w:ind w:left="140" w:right="272"/>
              <w:rPr>
                <w:rFonts w:ascii="Lato" w:eastAsia="Arial" w:hAnsi="Lato" w:cs="Arial"/>
                <w:color w:val="auto"/>
                <w:sz w:val="18"/>
                <w:szCs w:val="18"/>
              </w:rPr>
            </w:pPr>
            <w:r w:rsidRPr="00C472E1">
              <w:rPr>
                <w:rFonts w:ascii="Lato" w:eastAsia="Arial" w:hAnsi="Lato" w:cs="Arial"/>
                <w:color w:val="auto"/>
                <w:sz w:val="18"/>
                <w:szCs w:val="18"/>
              </w:rPr>
              <w:t>wykonywanie czynności geodezyjnych na potrzeby budownictwa</w:t>
            </w:r>
            <w:r w:rsidRPr="00C472E1">
              <w:rPr>
                <w:rFonts w:ascii="Lato" w:hAnsi="Lato"/>
                <w:sz w:val="18"/>
                <w:szCs w:val="18"/>
              </w:rPr>
              <w:t xml:space="preserve"> </w:t>
            </w:r>
            <w:r w:rsidRPr="00C472E1">
              <w:rPr>
                <w:rFonts w:ascii="Lato" w:eastAsia="Arial" w:hAnsi="Lato" w:cs="Arial"/>
                <w:color w:val="auto"/>
                <w:sz w:val="18"/>
                <w:szCs w:val="18"/>
              </w:rPr>
              <w:t>wymagających posiadanie stosownych uprawnień zawodowych w dziedzinie geodezji i kartografii.</w:t>
            </w:r>
          </w:p>
          <w:p w14:paraId="2B7B3CB4" w14:textId="77777777" w:rsidR="00311AEB" w:rsidRPr="00C472E1" w:rsidRDefault="00311AEB" w:rsidP="008B2A77">
            <w:pPr>
              <w:pStyle w:val="Inne0"/>
              <w:shd w:val="clear" w:color="auto" w:fill="auto"/>
              <w:spacing w:before="120" w:after="120"/>
              <w:ind w:left="140" w:right="272"/>
              <w:rPr>
                <w:rFonts w:ascii="Lato" w:eastAsia="Arial" w:hAnsi="Lato" w:cs="Arial"/>
                <w:sz w:val="18"/>
                <w:szCs w:val="18"/>
              </w:rPr>
            </w:pP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0C601CA5" w14:textId="77777777" w:rsidR="00311AEB" w:rsidRDefault="00311AEB" w:rsidP="00712F29">
            <w:pPr>
              <w:pStyle w:val="Inne0"/>
              <w:shd w:val="clear" w:color="auto" w:fill="auto"/>
              <w:spacing w:before="120" w:after="120"/>
              <w:ind w:left="139" w:right="132"/>
              <w:rPr>
                <w:rFonts w:ascii="Lato" w:eastAsia="Arial" w:hAnsi="Lato" w:cs="Arial"/>
                <w:sz w:val="18"/>
                <w:szCs w:val="18"/>
              </w:rPr>
            </w:pPr>
            <w:r>
              <w:rPr>
                <w:rFonts w:ascii="Lato" w:eastAsia="Arial" w:hAnsi="Lato" w:cs="Arial"/>
                <w:sz w:val="18"/>
                <w:szCs w:val="18"/>
              </w:rPr>
              <w:t>Uwaga nie została uwzględniona.</w:t>
            </w:r>
          </w:p>
          <w:p w14:paraId="0AB1679E" w14:textId="4178A8D8" w:rsidR="00311AEB" w:rsidRPr="00712F29" w:rsidRDefault="00311AEB" w:rsidP="00712F29">
            <w:pPr>
              <w:pStyle w:val="Inne0"/>
              <w:shd w:val="clear" w:color="auto" w:fill="auto"/>
              <w:spacing w:before="120" w:after="120"/>
              <w:ind w:left="139" w:right="132"/>
              <w:rPr>
                <w:rFonts w:ascii="Lato" w:eastAsia="Arial" w:hAnsi="Lato" w:cs="Arial"/>
                <w:sz w:val="18"/>
                <w:szCs w:val="18"/>
              </w:rPr>
            </w:pPr>
            <w:r>
              <w:rPr>
                <w:rFonts w:ascii="Lato" w:eastAsia="Arial" w:hAnsi="Lato" w:cs="Arial"/>
                <w:sz w:val="18"/>
                <w:szCs w:val="18"/>
              </w:rPr>
              <w:t xml:space="preserve">Proponowany przepis wynika wprost z obowiązującego od 2020 roku obowiązku zawartego w art. 27a ustawy z dnia 7 lipca 1994 r. – Prawo budowlane </w:t>
            </w:r>
            <w:r w:rsidRPr="00AF6018">
              <w:rPr>
                <w:rFonts w:ascii="Lato" w:eastAsia="Arial" w:hAnsi="Lato" w:cs="Arial"/>
                <w:sz w:val="18"/>
                <w:szCs w:val="18"/>
              </w:rPr>
              <w:t>(Dz.U. z 2025 r. poz. 418)</w:t>
            </w:r>
            <w:r>
              <w:rPr>
                <w:rFonts w:ascii="Lato" w:eastAsia="Arial" w:hAnsi="Lato" w:cs="Arial"/>
                <w:sz w:val="18"/>
                <w:szCs w:val="18"/>
              </w:rPr>
              <w:t>, zgodnie z którym w</w:t>
            </w:r>
            <w:r w:rsidRPr="00AF6018">
              <w:rPr>
                <w:rFonts w:ascii="Lato" w:eastAsia="Arial" w:hAnsi="Lato" w:cs="Arial"/>
                <w:sz w:val="18"/>
                <w:szCs w:val="18"/>
              </w:rPr>
              <w:t xml:space="preserve"> trakcie projektowania i budowy obiektu budowlanego wykonanie czynności geodezyjnych na potrzeby budownictwa w rozumieniu art. 2 pkt 2a ustawy </w:t>
            </w:r>
            <w:r>
              <w:rPr>
                <w:rFonts w:ascii="Lato" w:eastAsia="Arial" w:hAnsi="Lato" w:cs="Arial"/>
                <w:sz w:val="18"/>
                <w:szCs w:val="18"/>
              </w:rPr>
              <w:t>PGiK</w:t>
            </w:r>
            <w:r w:rsidRPr="00AF6018">
              <w:rPr>
                <w:rFonts w:ascii="Lato" w:eastAsia="Arial" w:hAnsi="Lato" w:cs="Arial"/>
                <w:sz w:val="18"/>
                <w:szCs w:val="18"/>
              </w:rPr>
              <w:t xml:space="preserve"> </w:t>
            </w:r>
            <w:r>
              <w:rPr>
                <w:rFonts w:ascii="Lato" w:eastAsia="Arial" w:hAnsi="Lato" w:cs="Arial"/>
                <w:sz w:val="18"/>
                <w:szCs w:val="18"/>
              </w:rPr>
              <w:t>wykonuje</w:t>
            </w:r>
            <w:r w:rsidRPr="00AF6018">
              <w:rPr>
                <w:rFonts w:ascii="Lato" w:eastAsia="Arial" w:hAnsi="Lato" w:cs="Arial"/>
                <w:sz w:val="18"/>
                <w:szCs w:val="18"/>
              </w:rPr>
              <w:t xml:space="preserve"> osob</w:t>
            </w:r>
            <w:r>
              <w:rPr>
                <w:rFonts w:ascii="Lato" w:eastAsia="Arial" w:hAnsi="Lato" w:cs="Arial"/>
                <w:sz w:val="18"/>
                <w:szCs w:val="18"/>
              </w:rPr>
              <w:t>a</w:t>
            </w:r>
            <w:r w:rsidRPr="00AF6018">
              <w:rPr>
                <w:rFonts w:ascii="Lato" w:eastAsia="Arial" w:hAnsi="Lato" w:cs="Arial"/>
                <w:sz w:val="18"/>
                <w:szCs w:val="18"/>
              </w:rPr>
              <w:t xml:space="preserve"> posiadającą odpowiednie uprawnienia zawodowe w dziedzinie geodezji i kartografii</w:t>
            </w:r>
            <w:r>
              <w:rPr>
                <w:rFonts w:ascii="Lato" w:eastAsia="Arial" w:hAnsi="Lato" w:cs="Arial"/>
                <w:sz w:val="18"/>
                <w:szCs w:val="18"/>
              </w:rPr>
              <w:t>.</w:t>
            </w:r>
          </w:p>
        </w:tc>
      </w:tr>
      <w:tr w:rsidR="00311AEB" w:rsidRPr="00C472E1" w14:paraId="2D842C23" w14:textId="52E0D397" w:rsidTr="001D2648">
        <w:tc>
          <w:tcPr>
            <w:tcW w:w="706" w:type="dxa"/>
            <w:tcBorders>
              <w:top w:val="single" w:sz="4" w:space="0" w:color="auto"/>
              <w:left w:val="single" w:sz="4" w:space="0" w:color="auto"/>
              <w:bottom w:val="single" w:sz="4" w:space="0" w:color="auto"/>
            </w:tcBorders>
            <w:shd w:val="clear" w:color="auto" w:fill="FFFFFF" w:themeFill="background1"/>
          </w:tcPr>
          <w:p w14:paraId="49E4DDBA"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6C1AFFEF" w14:textId="72DF538F" w:rsidR="00311AEB" w:rsidRPr="00C472E1" w:rsidRDefault="00311AEB" w:rsidP="008B2A77">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Małopolski Wojewódzki Inspektor Nadzoru 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7C958E54" w14:textId="77777777" w:rsidR="00311AEB" w:rsidRPr="00C472E1" w:rsidRDefault="00311AEB" w:rsidP="008B2A77">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sz w:val="18"/>
                <w:szCs w:val="18"/>
              </w:rPr>
              <w:t>Art. 42 ust. 3 pkt 4 i art. 46</w:t>
            </w:r>
          </w:p>
          <w:p w14:paraId="1082369D" w14:textId="77777777" w:rsidR="00311AEB" w:rsidRPr="00C472E1" w:rsidRDefault="00311AEB" w:rsidP="008B2A77">
            <w:pPr>
              <w:pStyle w:val="Inne0"/>
              <w:spacing w:before="120" w:after="120"/>
              <w:ind w:left="132" w:right="125"/>
              <w:rPr>
                <w:rFonts w:ascii="Lato" w:eastAsia="Arial" w:hAnsi="Lato" w:cs="Arial"/>
                <w:sz w:val="18"/>
                <w:szCs w:val="18"/>
              </w:rPr>
            </w:pPr>
            <w:r w:rsidRPr="00C472E1">
              <w:rPr>
                <w:rFonts w:ascii="Lato" w:eastAsia="Arial" w:hAnsi="Lato" w:cs="Arial"/>
                <w:sz w:val="18"/>
                <w:szCs w:val="18"/>
              </w:rPr>
              <w:t>Osoby wykonujące samodzielne funkcje w dziedzinie geodezji i kartografii obowiązane są wykonywać swoje za-dania:</w:t>
            </w:r>
          </w:p>
          <w:p w14:paraId="6E75CF84" w14:textId="77777777" w:rsidR="00311AEB" w:rsidRPr="00C472E1" w:rsidRDefault="00311AEB" w:rsidP="008B2A77">
            <w:pPr>
              <w:pStyle w:val="Inne0"/>
              <w:spacing w:before="120" w:after="120"/>
              <w:ind w:left="132" w:right="125"/>
              <w:rPr>
                <w:rFonts w:ascii="Lato" w:eastAsia="Arial" w:hAnsi="Lato" w:cs="Arial"/>
                <w:sz w:val="18"/>
                <w:szCs w:val="18"/>
              </w:rPr>
            </w:pPr>
            <w:r w:rsidRPr="00C472E1">
              <w:rPr>
                <w:rFonts w:ascii="Lato" w:eastAsia="Arial" w:hAnsi="Lato" w:cs="Arial"/>
                <w:sz w:val="18"/>
                <w:szCs w:val="18"/>
              </w:rPr>
              <w:t>1) zgodnie z obowiązującymi przepisami prawa;</w:t>
            </w:r>
          </w:p>
          <w:p w14:paraId="38A6FAC8" w14:textId="77777777" w:rsidR="00311AEB" w:rsidRPr="00C472E1" w:rsidRDefault="00311AEB" w:rsidP="008B2A77">
            <w:pPr>
              <w:pStyle w:val="Inne0"/>
              <w:spacing w:before="120" w:after="120"/>
              <w:ind w:left="132" w:right="125"/>
              <w:rPr>
                <w:rFonts w:ascii="Lato" w:eastAsia="Arial" w:hAnsi="Lato" w:cs="Arial"/>
                <w:sz w:val="18"/>
                <w:szCs w:val="18"/>
              </w:rPr>
            </w:pPr>
            <w:r w:rsidRPr="00C472E1">
              <w:rPr>
                <w:rFonts w:ascii="Lato" w:eastAsia="Arial" w:hAnsi="Lato" w:cs="Arial"/>
                <w:sz w:val="18"/>
                <w:szCs w:val="18"/>
              </w:rPr>
              <w:lastRenderedPageBreak/>
              <w:t>2) z należytą starannością;</w:t>
            </w:r>
          </w:p>
          <w:p w14:paraId="78EF9FFF" w14:textId="77777777" w:rsidR="00311AEB" w:rsidRPr="00C472E1" w:rsidRDefault="00311AEB" w:rsidP="008B2A77">
            <w:pPr>
              <w:pStyle w:val="Inne0"/>
              <w:spacing w:before="120" w:after="120"/>
              <w:ind w:left="132" w:right="125"/>
              <w:rPr>
                <w:rFonts w:ascii="Lato" w:eastAsia="Arial" w:hAnsi="Lato" w:cs="Arial"/>
                <w:sz w:val="18"/>
                <w:szCs w:val="18"/>
              </w:rPr>
            </w:pPr>
            <w:r w:rsidRPr="00C472E1">
              <w:rPr>
                <w:rFonts w:ascii="Lato" w:eastAsia="Arial" w:hAnsi="Lato" w:cs="Arial"/>
                <w:sz w:val="18"/>
                <w:szCs w:val="18"/>
              </w:rPr>
              <w:t>3) zgodnie z zasadami współczesnej wiedzy technicznej;</w:t>
            </w:r>
          </w:p>
          <w:p w14:paraId="1BD9F592" w14:textId="77777777" w:rsidR="00311AEB" w:rsidRPr="00C472E1" w:rsidRDefault="00311AEB" w:rsidP="008B2A77">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sz w:val="18"/>
                <w:szCs w:val="18"/>
              </w:rPr>
              <w:t>4) przestrzegając zasad bezstronności i niezależności.</w:t>
            </w:r>
          </w:p>
          <w:p w14:paraId="62D96C15" w14:textId="13AEA64D" w:rsidR="00311AEB" w:rsidRPr="00C472E1" w:rsidRDefault="00311AEB" w:rsidP="008B2A77">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color w:val="002060"/>
                <w:sz w:val="18"/>
                <w:szCs w:val="18"/>
              </w:rPr>
              <w:t>W obecnym systemie nie ma możliwości jednoznacznej oceny, czy osoby wykonujące samodzielne funkcje w dziedzinie geodezji i kartografii przestrzegają zasad bezstronności i niezależności. Brak jasnych kryteriów i mechanizmów monitorowania sprawia, że trudno ocenić, czy ich działania są wolne od uprzedzeń i wpływów zewnętrznych. Aby zachować ten zapis niezbędne jest opracowanie Kodeksu Etyki.</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4A144FFF" w14:textId="2E2E9DA8" w:rsidR="00311AEB" w:rsidRPr="00C472E1" w:rsidRDefault="00311AEB" w:rsidP="008B2A77">
            <w:pPr>
              <w:pStyle w:val="Inne0"/>
              <w:shd w:val="clear" w:color="auto" w:fill="auto"/>
              <w:spacing w:before="120" w:after="120"/>
              <w:ind w:left="140" w:right="272"/>
              <w:rPr>
                <w:rFonts w:ascii="Lato" w:eastAsia="Arial" w:hAnsi="Lato" w:cs="Arial"/>
                <w:sz w:val="18"/>
                <w:szCs w:val="18"/>
              </w:rPr>
            </w:pPr>
            <w:r w:rsidRPr="00C472E1">
              <w:rPr>
                <w:rFonts w:ascii="Lato" w:eastAsia="Arial" w:hAnsi="Lato" w:cs="Arial"/>
                <w:sz w:val="18"/>
                <w:szCs w:val="18"/>
              </w:rPr>
              <w:lastRenderedPageBreak/>
              <w:t>Wykreślenie pkt 4</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162234BB" w14:textId="5282D0A8" w:rsidR="00311AEB" w:rsidRPr="00712F29" w:rsidRDefault="00311AEB" w:rsidP="006B0D9C">
            <w:pPr>
              <w:pStyle w:val="Inne0"/>
              <w:shd w:val="clear" w:color="auto" w:fill="auto"/>
              <w:spacing w:before="120" w:after="120"/>
              <w:ind w:left="139" w:right="132"/>
              <w:rPr>
                <w:rFonts w:ascii="Lato" w:eastAsia="Arial" w:hAnsi="Lato" w:cs="Arial"/>
                <w:sz w:val="18"/>
                <w:szCs w:val="18"/>
              </w:rPr>
            </w:pPr>
            <w:r>
              <w:rPr>
                <w:rFonts w:ascii="Lato" w:eastAsia="Arial" w:hAnsi="Lato" w:cs="Arial"/>
                <w:sz w:val="18"/>
                <w:szCs w:val="18"/>
              </w:rPr>
              <w:t>Uwaga została uwzględniona.</w:t>
            </w:r>
          </w:p>
        </w:tc>
      </w:tr>
      <w:tr w:rsidR="00311AEB" w:rsidRPr="00C472E1" w14:paraId="5F175F7F" w14:textId="394D9A7D" w:rsidTr="001D2648">
        <w:tc>
          <w:tcPr>
            <w:tcW w:w="706" w:type="dxa"/>
            <w:tcBorders>
              <w:top w:val="single" w:sz="4" w:space="0" w:color="auto"/>
              <w:left w:val="single" w:sz="4" w:space="0" w:color="auto"/>
              <w:bottom w:val="single" w:sz="4" w:space="0" w:color="auto"/>
            </w:tcBorders>
            <w:shd w:val="clear" w:color="auto" w:fill="FFFFFF" w:themeFill="background1"/>
          </w:tcPr>
          <w:p w14:paraId="429DFC81"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41ECA6C6" w14:textId="4D630D06" w:rsidR="00311AEB" w:rsidRPr="00C472E1" w:rsidRDefault="00311AEB" w:rsidP="008B2A77">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Małopolski Wojewódzki Inspektor Nadzoru 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6BF77498" w14:textId="77777777" w:rsidR="00311AEB" w:rsidRPr="00C472E1" w:rsidRDefault="00311AEB" w:rsidP="008B2A77">
            <w:pPr>
              <w:pStyle w:val="Inne0"/>
              <w:spacing w:before="120" w:after="120"/>
              <w:ind w:left="132" w:right="125"/>
              <w:rPr>
                <w:rFonts w:ascii="Lato" w:eastAsia="Arial" w:hAnsi="Lato" w:cs="Arial"/>
                <w:sz w:val="18"/>
                <w:szCs w:val="18"/>
              </w:rPr>
            </w:pPr>
            <w:r w:rsidRPr="00C472E1">
              <w:rPr>
                <w:rFonts w:ascii="Lato" w:eastAsia="Arial" w:hAnsi="Lato" w:cs="Arial"/>
                <w:sz w:val="18"/>
                <w:szCs w:val="18"/>
              </w:rPr>
              <w:t>Art. 46d [Rzecznik dyscyplinarny]</w:t>
            </w:r>
          </w:p>
          <w:p w14:paraId="0F40EE1F" w14:textId="77777777" w:rsidR="00311AEB" w:rsidRPr="00C472E1" w:rsidRDefault="00311AEB" w:rsidP="008B2A77">
            <w:pPr>
              <w:pStyle w:val="Inne0"/>
              <w:spacing w:before="120" w:after="120"/>
              <w:ind w:left="132" w:right="125"/>
              <w:rPr>
                <w:rFonts w:ascii="Lato" w:eastAsia="Arial" w:hAnsi="Lato" w:cs="Arial"/>
                <w:sz w:val="18"/>
                <w:szCs w:val="18"/>
              </w:rPr>
            </w:pPr>
            <w:r w:rsidRPr="00C472E1">
              <w:rPr>
                <w:rFonts w:ascii="Lato" w:eastAsia="Arial" w:hAnsi="Lato" w:cs="Arial"/>
                <w:sz w:val="18"/>
                <w:szCs w:val="18"/>
              </w:rPr>
              <w:t xml:space="preserve">1. Rzecznika dyscyplinarnego powołuje i odwołuje wojewoda </w:t>
            </w:r>
            <w:r w:rsidRPr="00C472E1">
              <w:rPr>
                <w:rFonts w:ascii="Lato" w:eastAsia="Arial" w:hAnsi="Lato" w:cs="Arial"/>
                <w:strike/>
                <w:sz w:val="18"/>
                <w:szCs w:val="18"/>
              </w:rPr>
              <w:t>za zgodą Głównego Geodety Kraju</w:t>
            </w:r>
            <w:r w:rsidRPr="00C472E1">
              <w:rPr>
                <w:rFonts w:ascii="Lato" w:eastAsia="Arial" w:hAnsi="Lato" w:cs="Arial"/>
                <w:sz w:val="18"/>
                <w:szCs w:val="18"/>
              </w:rPr>
              <w:t xml:space="preserve"> na wniosek wojewódzkiego inspektora nadzoru geodezyjnego i kartograficznego.</w:t>
            </w:r>
          </w:p>
          <w:p w14:paraId="48FBDB53" w14:textId="77777777" w:rsidR="00311AEB" w:rsidRPr="00C472E1" w:rsidRDefault="00311AEB" w:rsidP="008B2A77">
            <w:pPr>
              <w:pStyle w:val="Inne0"/>
              <w:spacing w:before="120" w:after="120"/>
              <w:ind w:left="132" w:right="125"/>
              <w:rPr>
                <w:rFonts w:ascii="Lato" w:eastAsia="Arial" w:hAnsi="Lato" w:cs="Arial"/>
                <w:strike/>
                <w:sz w:val="18"/>
                <w:szCs w:val="18"/>
              </w:rPr>
            </w:pPr>
            <w:r w:rsidRPr="00C472E1">
              <w:rPr>
                <w:rFonts w:ascii="Lato" w:eastAsia="Arial" w:hAnsi="Lato" w:cs="Arial"/>
                <w:strike/>
                <w:sz w:val="18"/>
                <w:szCs w:val="18"/>
              </w:rPr>
              <w:t>1a. Stanowisko, o którym mowa w ust. 1, Główny Geodeta Kraju przekazuje wojewodzie w terminie 14 dni od otrzymania wniosku o wyrażenie zgody.”,</w:t>
            </w:r>
          </w:p>
          <w:p w14:paraId="0119E49C" w14:textId="77777777" w:rsidR="00311AEB" w:rsidRPr="00C472E1" w:rsidRDefault="00311AEB" w:rsidP="008B2A77">
            <w:pPr>
              <w:pStyle w:val="Inne0"/>
              <w:spacing w:before="120" w:after="120"/>
              <w:ind w:left="132" w:right="125"/>
              <w:rPr>
                <w:rFonts w:ascii="Lato" w:eastAsia="Arial" w:hAnsi="Lato" w:cs="Arial"/>
                <w:sz w:val="18"/>
                <w:szCs w:val="18"/>
              </w:rPr>
            </w:pPr>
            <w:r w:rsidRPr="00C472E1">
              <w:rPr>
                <w:rFonts w:ascii="Lato" w:eastAsia="Arial" w:hAnsi="Lato" w:cs="Arial"/>
                <w:sz w:val="18"/>
                <w:szCs w:val="18"/>
              </w:rPr>
              <w:t>2. Rzecznikiem dyscyplinarnym może być osoba, która spełnia następujące wymagania:</w:t>
            </w:r>
          </w:p>
          <w:p w14:paraId="5963E5E6" w14:textId="77777777" w:rsidR="00311AEB" w:rsidRPr="00C472E1" w:rsidRDefault="00311AEB" w:rsidP="008B2A77">
            <w:pPr>
              <w:pStyle w:val="Inne0"/>
              <w:spacing w:before="120" w:after="120"/>
              <w:ind w:left="132" w:right="125"/>
              <w:rPr>
                <w:rFonts w:ascii="Lato" w:eastAsia="Arial" w:hAnsi="Lato" w:cs="Arial"/>
                <w:sz w:val="18"/>
                <w:szCs w:val="18"/>
              </w:rPr>
            </w:pPr>
            <w:r w:rsidRPr="00C472E1">
              <w:rPr>
                <w:rFonts w:ascii="Lato" w:eastAsia="Arial" w:hAnsi="Lato" w:cs="Arial"/>
                <w:sz w:val="18"/>
                <w:szCs w:val="18"/>
              </w:rPr>
              <w:t xml:space="preserve">1) jest zatrudniona w urzędzie wojewódzkim, a w przypadku braku osób spełniających wymagania określone </w:t>
            </w:r>
          </w:p>
          <w:p w14:paraId="68778F5B" w14:textId="77777777" w:rsidR="00311AEB" w:rsidRPr="00C472E1" w:rsidRDefault="00311AEB" w:rsidP="008B2A77">
            <w:pPr>
              <w:pStyle w:val="Inne0"/>
              <w:spacing w:before="120" w:after="120"/>
              <w:ind w:left="132" w:right="125"/>
              <w:rPr>
                <w:rFonts w:ascii="Lato" w:eastAsia="Arial" w:hAnsi="Lato" w:cs="Arial"/>
                <w:sz w:val="18"/>
                <w:szCs w:val="18"/>
              </w:rPr>
            </w:pPr>
            <w:r w:rsidRPr="00C472E1">
              <w:rPr>
                <w:rFonts w:ascii="Lato" w:eastAsia="Arial" w:hAnsi="Lato" w:cs="Arial"/>
                <w:sz w:val="18"/>
                <w:szCs w:val="18"/>
              </w:rPr>
              <w:t>pkt 2−5, w innym urzędzie obsługującym organ Służby Geodezyjnej i Kartograficznej w województwie;</w:t>
            </w:r>
          </w:p>
          <w:p w14:paraId="4DC38374" w14:textId="77777777" w:rsidR="00311AEB" w:rsidRPr="00C472E1" w:rsidRDefault="00311AEB" w:rsidP="008B2A77">
            <w:pPr>
              <w:pStyle w:val="Inne0"/>
              <w:spacing w:before="120" w:after="120"/>
              <w:ind w:left="132" w:right="125"/>
              <w:rPr>
                <w:rFonts w:ascii="Lato" w:eastAsia="Arial" w:hAnsi="Lato" w:cs="Arial"/>
                <w:sz w:val="18"/>
                <w:szCs w:val="18"/>
              </w:rPr>
            </w:pPr>
            <w:r w:rsidRPr="00C472E1">
              <w:rPr>
                <w:rFonts w:ascii="Lato" w:eastAsia="Arial" w:hAnsi="Lato" w:cs="Arial"/>
                <w:sz w:val="18"/>
                <w:szCs w:val="18"/>
              </w:rPr>
              <w:t>2) daje należytą rękojmię wykonywania tej funkcji z racji posiadanej wiedzy;</w:t>
            </w:r>
          </w:p>
          <w:p w14:paraId="6096DA79" w14:textId="77777777" w:rsidR="00311AEB" w:rsidRPr="00C472E1" w:rsidRDefault="00311AEB" w:rsidP="008B2A77">
            <w:pPr>
              <w:pStyle w:val="Inne0"/>
              <w:spacing w:before="120" w:after="120"/>
              <w:ind w:left="132" w:right="125"/>
              <w:rPr>
                <w:rFonts w:ascii="Lato" w:eastAsia="Arial" w:hAnsi="Lato" w:cs="Arial"/>
                <w:sz w:val="18"/>
                <w:szCs w:val="18"/>
              </w:rPr>
            </w:pPr>
            <w:r w:rsidRPr="00C472E1">
              <w:rPr>
                <w:rFonts w:ascii="Lato" w:eastAsia="Arial" w:hAnsi="Lato" w:cs="Arial"/>
                <w:sz w:val="18"/>
                <w:szCs w:val="18"/>
              </w:rPr>
              <w:t>3) posiada uprawnia zawodowe w dziedzinie geodezji i kartografii w zakresach uprawnień, o których mowa w art. 43 pkt 1 i 2;</w:t>
            </w:r>
          </w:p>
          <w:p w14:paraId="16482BED" w14:textId="77777777" w:rsidR="00311AEB" w:rsidRPr="00C472E1" w:rsidRDefault="00311AEB" w:rsidP="008B2A77">
            <w:pPr>
              <w:pStyle w:val="Inne0"/>
              <w:spacing w:before="120" w:after="120"/>
              <w:ind w:left="132" w:right="125"/>
              <w:rPr>
                <w:rFonts w:ascii="Lato" w:eastAsia="Arial" w:hAnsi="Lato" w:cs="Arial"/>
                <w:sz w:val="18"/>
                <w:szCs w:val="18"/>
              </w:rPr>
            </w:pPr>
            <w:r w:rsidRPr="00C472E1">
              <w:rPr>
                <w:rFonts w:ascii="Lato" w:eastAsia="Arial" w:hAnsi="Lato" w:cs="Arial"/>
                <w:sz w:val="18"/>
                <w:szCs w:val="18"/>
              </w:rPr>
              <w:t>4) korzysta w pełni z praw publicznych;</w:t>
            </w:r>
          </w:p>
          <w:p w14:paraId="69C9E003" w14:textId="77777777" w:rsidR="00311AEB" w:rsidRPr="00C472E1" w:rsidRDefault="00311AEB" w:rsidP="008B2A77">
            <w:pPr>
              <w:pStyle w:val="Inne0"/>
              <w:spacing w:before="120" w:after="120"/>
              <w:ind w:left="132" w:right="125"/>
              <w:rPr>
                <w:rFonts w:ascii="Lato" w:eastAsia="Arial" w:hAnsi="Lato" w:cs="Arial"/>
                <w:sz w:val="18"/>
                <w:szCs w:val="18"/>
              </w:rPr>
            </w:pPr>
            <w:r w:rsidRPr="00C472E1">
              <w:rPr>
                <w:rFonts w:ascii="Lato" w:eastAsia="Arial" w:hAnsi="Lato" w:cs="Arial"/>
                <w:sz w:val="18"/>
                <w:szCs w:val="18"/>
              </w:rPr>
              <w:t xml:space="preserve">5) nie była karana za przestępstwo przeciwko działalności instytucji państwowych oraz samorządu terytorialnego, za przestępstwo </w:t>
            </w:r>
            <w:r w:rsidRPr="00C472E1">
              <w:rPr>
                <w:rFonts w:ascii="Lato" w:eastAsia="Arial" w:hAnsi="Lato" w:cs="Arial"/>
                <w:sz w:val="18"/>
                <w:szCs w:val="18"/>
              </w:rPr>
              <w:lastRenderedPageBreak/>
              <w:t>przeciwko wymiarowi sprawiedliwości, za przestępstwo przeciwko wiarygodności dokumentów, za przestępstwo przeciwko mieniu, za przestępstwo przeciwko obrotowi gospodarczemu, za przestępstwo przeciwko obrotowi pieniędzmi i papierami wartościowymi lub za przestępstwo skarbowe.</w:t>
            </w:r>
          </w:p>
          <w:p w14:paraId="00A3C6C9" w14:textId="77777777" w:rsidR="00311AEB" w:rsidRPr="00C472E1" w:rsidRDefault="00311AEB" w:rsidP="008B2A77">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sz w:val="18"/>
                <w:szCs w:val="18"/>
              </w:rPr>
              <w:t>3. Rzecznikiem dyscyplinarnym właściwym do rozpoznania sprawy jest rzecznik dyscyplinarny, na którego obszarze działania popełniono czyn uzasadniający odpowiedzialność dyscyplinarną.</w:t>
            </w:r>
          </w:p>
          <w:p w14:paraId="2EC6BF77" w14:textId="260DAB84" w:rsidR="00311AEB" w:rsidRPr="00C472E1" w:rsidRDefault="00311AEB" w:rsidP="008B2A77">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color w:val="002060"/>
                <w:sz w:val="18"/>
                <w:szCs w:val="18"/>
              </w:rPr>
              <w:t>Pomysł wprowadzenia zgody Głównego Geodety Kraju na powołanie Rzecznika dyscyplinarnego zawarty w art. 46d ust. 1 jest zbędną biurokracją, ponieważ wymogi określone w ust. 2 tego artykułu są już wystarczające, aby zapewnić odpowiedni poziom kompetencji i wiarygodności kandydatów na to stanowisko. Wprowadzenie dodatkowej zgody od Głównego Geodety Kraju tylko wydłuża i komplikuje proces powoływania Rzecznika dyscyplinarnego, co może opóźniać konieczne działania i ograniczać efektywność tego organu. Wystarczające są już kryteria dotyczące kwalifikacji, doświadczenia, braku karalności oraz pełni praw publicznych, które zapewniają odpowiedni poziom zaufania i kompetencji. Dodatkowo jest to nadmierna ingerencja w kompetencje wojewódzkiego inspektora nadzoru geodezyjnego i kartograficznego, który powinien mieć możliwość samodzielnego podejmowania decyzji w zakresie wskazywania wojewodzie odpowiedniego kandydata na Rzecznika dyscyplinarnego. Eliminacja tego dodatkowego etapu przyczyni się do usprawnienia procedur i zwiększenia skuteczności działań organów nadzorczych, bez konieczności wprowadzania zbędnej biurokracji.</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7579BE05" w14:textId="77777777" w:rsidR="00311AEB" w:rsidRPr="00C472E1" w:rsidRDefault="00311AEB" w:rsidP="008B2A77">
            <w:pPr>
              <w:pStyle w:val="Inne0"/>
              <w:spacing w:before="120" w:after="120"/>
              <w:ind w:left="140" w:right="272"/>
              <w:rPr>
                <w:rFonts w:ascii="Lato" w:eastAsia="Arial" w:hAnsi="Lato" w:cs="Arial"/>
                <w:sz w:val="18"/>
                <w:szCs w:val="18"/>
              </w:rPr>
            </w:pPr>
            <w:r w:rsidRPr="00C472E1">
              <w:rPr>
                <w:rFonts w:ascii="Lato" w:eastAsia="Arial" w:hAnsi="Lato" w:cs="Arial"/>
                <w:sz w:val="18"/>
                <w:szCs w:val="18"/>
              </w:rPr>
              <w:lastRenderedPageBreak/>
              <w:t>Art. 46d [Rzecznik dyscyplinarny]</w:t>
            </w:r>
          </w:p>
          <w:p w14:paraId="5A7BADB4" w14:textId="77777777" w:rsidR="00311AEB" w:rsidRPr="00C472E1" w:rsidRDefault="00311AEB" w:rsidP="008B2A77">
            <w:pPr>
              <w:pStyle w:val="Inne0"/>
              <w:spacing w:before="120" w:after="120"/>
              <w:ind w:left="140" w:right="272"/>
              <w:rPr>
                <w:rFonts w:ascii="Lato" w:eastAsia="Arial" w:hAnsi="Lato" w:cs="Arial"/>
                <w:sz w:val="18"/>
                <w:szCs w:val="18"/>
              </w:rPr>
            </w:pPr>
            <w:r w:rsidRPr="00C472E1">
              <w:rPr>
                <w:rFonts w:ascii="Lato" w:eastAsia="Arial" w:hAnsi="Lato" w:cs="Arial"/>
                <w:sz w:val="18"/>
                <w:szCs w:val="18"/>
              </w:rPr>
              <w:t>1. Rzecznika dyscyplinarnego powołuje i odwołuje wojewoda za zgodą Głównego Geodety Kraju na wniosek wojewódzkiego inspektora nadzoru geodezyjnego i kartograficznego.</w:t>
            </w:r>
          </w:p>
          <w:p w14:paraId="55C3B991" w14:textId="77777777" w:rsidR="00311AEB" w:rsidRPr="00C472E1" w:rsidRDefault="00311AEB" w:rsidP="008B2A77">
            <w:pPr>
              <w:pStyle w:val="Inne0"/>
              <w:spacing w:before="120" w:after="120"/>
              <w:ind w:left="140" w:right="272"/>
              <w:rPr>
                <w:rFonts w:ascii="Lato" w:eastAsia="Arial" w:hAnsi="Lato" w:cs="Arial"/>
                <w:sz w:val="18"/>
                <w:szCs w:val="18"/>
              </w:rPr>
            </w:pPr>
            <w:r w:rsidRPr="00C472E1">
              <w:rPr>
                <w:rFonts w:ascii="Lato" w:eastAsia="Arial" w:hAnsi="Lato" w:cs="Arial"/>
                <w:sz w:val="18"/>
                <w:szCs w:val="18"/>
              </w:rPr>
              <w:t>2. Rzecznikiem dyscyplinarnym może być osoba, która spełnia następujące wymagania:</w:t>
            </w:r>
          </w:p>
          <w:p w14:paraId="50B2CE16" w14:textId="77777777" w:rsidR="00311AEB" w:rsidRPr="00C472E1" w:rsidRDefault="00311AEB" w:rsidP="008B2A77">
            <w:pPr>
              <w:pStyle w:val="Inne0"/>
              <w:spacing w:before="120" w:after="120"/>
              <w:ind w:left="140" w:right="272"/>
              <w:rPr>
                <w:rFonts w:ascii="Lato" w:eastAsia="Arial" w:hAnsi="Lato" w:cs="Arial"/>
                <w:sz w:val="18"/>
                <w:szCs w:val="18"/>
              </w:rPr>
            </w:pPr>
            <w:r w:rsidRPr="00C472E1">
              <w:rPr>
                <w:rFonts w:ascii="Lato" w:eastAsia="Arial" w:hAnsi="Lato" w:cs="Arial"/>
                <w:sz w:val="18"/>
                <w:szCs w:val="18"/>
              </w:rPr>
              <w:t xml:space="preserve">1) jest zatrudniona w urzędzie wojewódzkim, a w przypadku braku osób spełniających wymagania określone </w:t>
            </w:r>
          </w:p>
          <w:p w14:paraId="7698F6BC" w14:textId="77777777" w:rsidR="00311AEB" w:rsidRPr="00C472E1" w:rsidRDefault="00311AEB" w:rsidP="008B2A77">
            <w:pPr>
              <w:pStyle w:val="Inne0"/>
              <w:spacing w:before="120" w:after="120"/>
              <w:ind w:left="140" w:right="272"/>
              <w:rPr>
                <w:rFonts w:ascii="Lato" w:eastAsia="Arial" w:hAnsi="Lato" w:cs="Arial"/>
                <w:sz w:val="18"/>
                <w:szCs w:val="18"/>
              </w:rPr>
            </w:pPr>
            <w:r w:rsidRPr="00C472E1">
              <w:rPr>
                <w:rFonts w:ascii="Lato" w:eastAsia="Arial" w:hAnsi="Lato" w:cs="Arial"/>
                <w:sz w:val="18"/>
                <w:szCs w:val="18"/>
              </w:rPr>
              <w:t>pkt 2−5, w innym urzędzie obsługującym organ Służby Geodezyjnej i Kartograficznej w województwie;</w:t>
            </w:r>
          </w:p>
          <w:p w14:paraId="653E74D8" w14:textId="77777777" w:rsidR="00311AEB" w:rsidRPr="00C472E1" w:rsidRDefault="00311AEB" w:rsidP="008B2A77">
            <w:pPr>
              <w:pStyle w:val="Inne0"/>
              <w:spacing w:before="120" w:after="120"/>
              <w:ind w:left="140" w:right="272"/>
              <w:rPr>
                <w:rFonts w:ascii="Lato" w:eastAsia="Arial" w:hAnsi="Lato" w:cs="Arial"/>
                <w:sz w:val="18"/>
                <w:szCs w:val="18"/>
              </w:rPr>
            </w:pPr>
            <w:r w:rsidRPr="00C472E1">
              <w:rPr>
                <w:rFonts w:ascii="Lato" w:eastAsia="Arial" w:hAnsi="Lato" w:cs="Arial"/>
                <w:sz w:val="18"/>
                <w:szCs w:val="18"/>
              </w:rPr>
              <w:t>2) daje należytą rękojmię wykonywania tej funkcji z racji posiadanej wiedzy;</w:t>
            </w:r>
          </w:p>
          <w:p w14:paraId="281567B3" w14:textId="77777777" w:rsidR="00311AEB" w:rsidRPr="00C472E1" w:rsidRDefault="00311AEB" w:rsidP="008B2A77">
            <w:pPr>
              <w:pStyle w:val="Inne0"/>
              <w:spacing w:before="120" w:after="120"/>
              <w:ind w:left="140" w:right="272"/>
              <w:rPr>
                <w:rFonts w:ascii="Lato" w:eastAsia="Arial" w:hAnsi="Lato" w:cs="Arial"/>
                <w:sz w:val="18"/>
                <w:szCs w:val="18"/>
              </w:rPr>
            </w:pPr>
            <w:r w:rsidRPr="00C472E1">
              <w:rPr>
                <w:rFonts w:ascii="Lato" w:eastAsia="Arial" w:hAnsi="Lato" w:cs="Arial"/>
                <w:sz w:val="18"/>
                <w:szCs w:val="18"/>
              </w:rPr>
              <w:t>3) posiada uprawnia zawodowe w dziedzinie geodezji i kartografii w zakresach uprawnień, o których mowa w art. 43 pkt 1 i 2;</w:t>
            </w:r>
          </w:p>
          <w:p w14:paraId="583800B6" w14:textId="77777777" w:rsidR="00311AEB" w:rsidRPr="00C472E1" w:rsidRDefault="00311AEB" w:rsidP="008B2A77">
            <w:pPr>
              <w:pStyle w:val="Inne0"/>
              <w:spacing w:before="120" w:after="120"/>
              <w:ind w:left="140" w:right="272"/>
              <w:rPr>
                <w:rFonts w:ascii="Lato" w:eastAsia="Arial" w:hAnsi="Lato" w:cs="Arial"/>
                <w:sz w:val="18"/>
                <w:szCs w:val="18"/>
              </w:rPr>
            </w:pPr>
            <w:r w:rsidRPr="00C472E1">
              <w:rPr>
                <w:rFonts w:ascii="Lato" w:eastAsia="Arial" w:hAnsi="Lato" w:cs="Arial"/>
                <w:sz w:val="18"/>
                <w:szCs w:val="18"/>
              </w:rPr>
              <w:t>4) korzysta w pełni z praw publicznych;</w:t>
            </w:r>
          </w:p>
          <w:p w14:paraId="77803947" w14:textId="77777777" w:rsidR="00311AEB" w:rsidRPr="00C472E1" w:rsidRDefault="00311AEB" w:rsidP="008B2A77">
            <w:pPr>
              <w:pStyle w:val="Inne0"/>
              <w:spacing w:before="120" w:after="120"/>
              <w:ind w:left="140" w:right="272"/>
              <w:rPr>
                <w:rFonts w:ascii="Lato" w:eastAsia="Arial" w:hAnsi="Lato" w:cs="Arial"/>
                <w:sz w:val="18"/>
                <w:szCs w:val="18"/>
              </w:rPr>
            </w:pPr>
            <w:r w:rsidRPr="00C472E1">
              <w:rPr>
                <w:rFonts w:ascii="Lato" w:eastAsia="Arial" w:hAnsi="Lato" w:cs="Arial"/>
                <w:sz w:val="18"/>
                <w:szCs w:val="18"/>
              </w:rPr>
              <w:t xml:space="preserve">5) nie była karana za przestępstwo przeciwko działalności instytucji państwowych oraz samorządu terytorialnego, za przestępstwo przeciwko wymiarowi sprawiedliwości, za przestępstwo przeciwko wiarygodności dokumentów, za przestępstwo przeciwko mieniu, za przestępstwo przeciwko obrotowi gospodarczemu, za przestępstwo przeciwko obrotowi pieniędzmi i </w:t>
            </w:r>
            <w:r w:rsidRPr="00C472E1">
              <w:rPr>
                <w:rFonts w:ascii="Lato" w:eastAsia="Arial" w:hAnsi="Lato" w:cs="Arial"/>
                <w:sz w:val="18"/>
                <w:szCs w:val="18"/>
              </w:rPr>
              <w:lastRenderedPageBreak/>
              <w:t>papierami wartościowymi lub za przestępstwo skarbowe.</w:t>
            </w:r>
          </w:p>
          <w:p w14:paraId="19AC014A" w14:textId="0D225FF8" w:rsidR="00311AEB" w:rsidRPr="00C472E1" w:rsidRDefault="00311AEB" w:rsidP="008B2A77">
            <w:pPr>
              <w:pStyle w:val="Inne0"/>
              <w:shd w:val="clear" w:color="auto" w:fill="auto"/>
              <w:spacing w:before="120" w:after="120"/>
              <w:ind w:left="140" w:right="272"/>
              <w:rPr>
                <w:rFonts w:ascii="Lato" w:eastAsia="Arial" w:hAnsi="Lato" w:cs="Arial"/>
                <w:sz w:val="18"/>
                <w:szCs w:val="18"/>
              </w:rPr>
            </w:pPr>
            <w:r w:rsidRPr="00C472E1">
              <w:rPr>
                <w:rFonts w:ascii="Lato" w:eastAsia="Arial" w:hAnsi="Lato" w:cs="Arial"/>
                <w:sz w:val="18"/>
                <w:szCs w:val="18"/>
              </w:rPr>
              <w:t>3. Rzecznikiem dyscyplinarnym właściwym do rozpoznania sprawy jest rzecznik dyscyplinarny, na którego obszarze działania popełniono czyn uzasadniający odpowiedzialność dyscyplinarną.</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6A8E1C46" w14:textId="447FF76C" w:rsidR="00311AEB" w:rsidRPr="00C472E1" w:rsidRDefault="00311AEB" w:rsidP="006B0D9C">
            <w:pPr>
              <w:pStyle w:val="Inne0"/>
              <w:shd w:val="clear" w:color="auto" w:fill="auto"/>
              <w:spacing w:before="120" w:after="120"/>
              <w:ind w:left="179" w:right="135"/>
              <w:rPr>
                <w:rFonts w:ascii="Lato" w:eastAsia="Arial" w:hAnsi="Lato" w:cs="Arial"/>
                <w:sz w:val="18"/>
                <w:szCs w:val="18"/>
              </w:rPr>
            </w:pPr>
            <w:r w:rsidRPr="00C472E1">
              <w:rPr>
                <w:rFonts w:ascii="Lato" w:eastAsia="Arial" w:hAnsi="Lato" w:cs="Arial"/>
                <w:sz w:val="18"/>
                <w:szCs w:val="18"/>
              </w:rPr>
              <w:lastRenderedPageBreak/>
              <w:t>Uwaga nie</w:t>
            </w:r>
            <w:r>
              <w:rPr>
                <w:rFonts w:ascii="Lato" w:eastAsia="Arial" w:hAnsi="Lato" w:cs="Arial"/>
                <w:sz w:val="18"/>
                <w:szCs w:val="18"/>
              </w:rPr>
              <w:t xml:space="preserve"> została </w:t>
            </w:r>
            <w:r w:rsidRPr="00C472E1">
              <w:rPr>
                <w:rFonts w:ascii="Lato" w:eastAsia="Arial" w:hAnsi="Lato" w:cs="Arial"/>
                <w:sz w:val="18"/>
                <w:szCs w:val="18"/>
              </w:rPr>
              <w:t>uwzględniona</w:t>
            </w:r>
            <w:r>
              <w:rPr>
                <w:rFonts w:ascii="Lato" w:eastAsia="Arial" w:hAnsi="Lato" w:cs="Arial"/>
                <w:sz w:val="18"/>
                <w:szCs w:val="18"/>
              </w:rPr>
              <w:t>.</w:t>
            </w:r>
          </w:p>
          <w:p w14:paraId="712C7BDB" w14:textId="0888DF78" w:rsidR="00311AEB" w:rsidRPr="00712F29" w:rsidRDefault="00311AEB" w:rsidP="006B0D9C">
            <w:pPr>
              <w:pStyle w:val="Inne0"/>
              <w:shd w:val="clear" w:color="auto" w:fill="auto"/>
              <w:spacing w:before="120" w:after="120"/>
              <w:ind w:left="139" w:right="132"/>
              <w:rPr>
                <w:rFonts w:ascii="Lato" w:eastAsia="Arial" w:hAnsi="Lato" w:cs="Arial"/>
                <w:sz w:val="18"/>
                <w:szCs w:val="18"/>
              </w:rPr>
            </w:pPr>
            <w:r w:rsidRPr="00C472E1">
              <w:rPr>
                <w:rFonts w:ascii="Lato" w:eastAsia="Arial" w:hAnsi="Lato" w:cs="Arial"/>
                <w:sz w:val="18"/>
                <w:szCs w:val="18"/>
              </w:rPr>
              <w:t>Zgoda G</w:t>
            </w:r>
            <w:r>
              <w:rPr>
                <w:rFonts w:ascii="Lato" w:eastAsia="Arial" w:hAnsi="Lato" w:cs="Arial"/>
                <w:sz w:val="18"/>
                <w:szCs w:val="18"/>
              </w:rPr>
              <w:t>łównego Geodety Kraju</w:t>
            </w:r>
            <w:r w:rsidRPr="00C472E1">
              <w:rPr>
                <w:rFonts w:ascii="Lato" w:eastAsia="Arial" w:hAnsi="Lato" w:cs="Arial"/>
                <w:sz w:val="18"/>
                <w:szCs w:val="18"/>
              </w:rPr>
              <w:t xml:space="preserve"> ma na celu podkreślić niezależność i autonomię rzecznika dyscyplinarnego, jako samodzielnego, odrębnego podmiotu.</w:t>
            </w:r>
          </w:p>
        </w:tc>
      </w:tr>
      <w:tr w:rsidR="00311AEB" w:rsidRPr="00C472E1" w14:paraId="1E29CBB3" w14:textId="52988794" w:rsidTr="001D2648">
        <w:tc>
          <w:tcPr>
            <w:tcW w:w="706" w:type="dxa"/>
            <w:tcBorders>
              <w:top w:val="single" w:sz="4" w:space="0" w:color="auto"/>
              <w:left w:val="single" w:sz="4" w:space="0" w:color="auto"/>
              <w:bottom w:val="single" w:sz="4" w:space="0" w:color="auto"/>
            </w:tcBorders>
            <w:shd w:val="clear" w:color="auto" w:fill="FFFFFF" w:themeFill="background1"/>
          </w:tcPr>
          <w:p w14:paraId="1EB7789C"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7F9ABA9B" w14:textId="7AC85447" w:rsidR="00311AEB" w:rsidRPr="00C472E1" w:rsidRDefault="00311AEB" w:rsidP="008B2A77">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Małopolski Wojewódzki Inspektor Nadzoru 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725627EB" w14:textId="77777777" w:rsidR="00311AEB" w:rsidRPr="00C472E1" w:rsidRDefault="00311AEB" w:rsidP="008B2A77">
            <w:pPr>
              <w:pStyle w:val="Inne0"/>
              <w:spacing w:before="120" w:after="120"/>
              <w:ind w:left="132" w:right="125"/>
              <w:rPr>
                <w:rFonts w:ascii="Lato" w:eastAsia="Arial" w:hAnsi="Lato" w:cs="Arial"/>
                <w:sz w:val="18"/>
                <w:szCs w:val="18"/>
              </w:rPr>
            </w:pPr>
            <w:r w:rsidRPr="00C472E1">
              <w:rPr>
                <w:rFonts w:ascii="Lato" w:eastAsia="Arial" w:hAnsi="Lato" w:cs="Arial"/>
                <w:sz w:val="18"/>
                <w:szCs w:val="18"/>
              </w:rPr>
              <w:t>Art. 46fa. ust. 1</w:t>
            </w:r>
          </w:p>
          <w:p w14:paraId="6E465396" w14:textId="77777777" w:rsidR="00311AEB" w:rsidRPr="00C472E1" w:rsidRDefault="00311AEB" w:rsidP="008B2A77">
            <w:pPr>
              <w:pStyle w:val="Inne0"/>
              <w:spacing w:before="120" w:after="120"/>
              <w:ind w:left="132" w:right="125"/>
              <w:rPr>
                <w:rFonts w:ascii="Lato" w:eastAsia="Arial" w:hAnsi="Lato" w:cs="Arial"/>
                <w:sz w:val="18"/>
                <w:szCs w:val="18"/>
              </w:rPr>
            </w:pPr>
            <w:r w:rsidRPr="00C472E1">
              <w:rPr>
                <w:rFonts w:ascii="Lato" w:eastAsia="Arial" w:hAnsi="Lato" w:cs="Arial"/>
                <w:sz w:val="18"/>
                <w:szCs w:val="18"/>
              </w:rPr>
              <w:t>1. Postępowania wyjaśniające umarza się, jeżeli:</w:t>
            </w:r>
          </w:p>
          <w:p w14:paraId="1B018D04" w14:textId="77777777" w:rsidR="00311AEB" w:rsidRPr="00C472E1" w:rsidRDefault="00311AEB" w:rsidP="008B2A77">
            <w:pPr>
              <w:pStyle w:val="Inne0"/>
              <w:spacing w:before="120" w:after="120"/>
              <w:ind w:left="132" w:right="125"/>
              <w:rPr>
                <w:rFonts w:ascii="Lato" w:eastAsia="Arial" w:hAnsi="Lato" w:cs="Arial"/>
                <w:sz w:val="18"/>
                <w:szCs w:val="18"/>
              </w:rPr>
            </w:pPr>
            <w:r w:rsidRPr="00C472E1">
              <w:rPr>
                <w:rFonts w:ascii="Lato" w:eastAsia="Arial" w:hAnsi="Lato" w:cs="Arial"/>
                <w:sz w:val="18"/>
                <w:szCs w:val="18"/>
              </w:rPr>
              <w:t xml:space="preserve">1) postępowanie wyjaśniające nie potwierdziło popełnienia czynu skutkującego odpowiedzialnością dyscyplinarną osoby wykonującej samodzielne funkcje w dziedzinie geodezji i kartografii, której dotyczyło </w:t>
            </w:r>
            <w:r w:rsidRPr="00C472E1">
              <w:rPr>
                <w:rFonts w:ascii="Lato" w:eastAsia="Arial" w:hAnsi="Lato" w:cs="Arial"/>
                <w:sz w:val="18"/>
                <w:szCs w:val="18"/>
              </w:rPr>
              <w:lastRenderedPageBreak/>
              <w:t>postępowanie wyjaśniające;</w:t>
            </w:r>
          </w:p>
          <w:p w14:paraId="258B9F1B" w14:textId="77777777" w:rsidR="00311AEB" w:rsidRPr="00C472E1" w:rsidRDefault="00311AEB" w:rsidP="008B2A77">
            <w:pPr>
              <w:pStyle w:val="Inne0"/>
              <w:spacing w:before="120" w:after="120"/>
              <w:ind w:left="132" w:right="125"/>
              <w:rPr>
                <w:rFonts w:ascii="Lato" w:eastAsia="Arial" w:hAnsi="Lato" w:cs="Arial"/>
                <w:sz w:val="18"/>
                <w:szCs w:val="18"/>
              </w:rPr>
            </w:pPr>
            <w:r w:rsidRPr="00C472E1">
              <w:rPr>
                <w:rFonts w:ascii="Lato" w:eastAsia="Arial" w:hAnsi="Lato" w:cs="Arial"/>
                <w:sz w:val="18"/>
                <w:szCs w:val="18"/>
              </w:rPr>
              <w:t>2) szkodliwość czynu jest znikoma;</w:t>
            </w:r>
          </w:p>
          <w:p w14:paraId="7863A1AD" w14:textId="77777777" w:rsidR="00311AEB" w:rsidRPr="00C472E1" w:rsidRDefault="00311AEB" w:rsidP="008B2A77">
            <w:pPr>
              <w:pStyle w:val="Inne0"/>
              <w:spacing w:before="120" w:after="120"/>
              <w:ind w:left="132" w:right="125"/>
              <w:rPr>
                <w:rFonts w:ascii="Lato" w:eastAsia="Arial" w:hAnsi="Lato" w:cs="Arial"/>
                <w:strike/>
                <w:sz w:val="18"/>
                <w:szCs w:val="18"/>
              </w:rPr>
            </w:pPr>
            <w:r w:rsidRPr="00C472E1">
              <w:rPr>
                <w:rFonts w:ascii="Lato" w:eastAsia="Arial" w:hAnsi="Lato" w:cs="Arial"/>
                <w:strike/>
                <w:sz w:val="18"/>
                <w:szCs w:val="18"/>
              </w:rPr>
              <w:t>3) osoba, w stosunku do której prowadzone było postępowanie wyjaśniające, nie żyje;</w:t>
            </w:r>
          </w:p>
          <w:p w14:paraId="213E6602" w14:textId="77777777" w:rsidR="00311AEB" w:rsidRPr="00C472E1" w:rsidRDefault="00311AEB" w:rsidP="008B2A77">
            <w:pPr>
              <w:pStyle w:val="Inne0"/>
              <w:spacing w:before="120" w:after="120"/>
              <w:ind w:left="132" w:right="125"/>
              <w:rPr>
                <w:rFonts w:ascii="Lato" w:eastAsia="Arial" w:hAnsi="Lato" w:cs="Arial"/>
                <w:sz w:val="18"/>
                <w:szCs w:val="18"/>
              </w:rPr>
            </w:pPr>
            <w:r w:rsidRPr="00C472E1">
              <w:rPr>
                <w:rFonts w:ascii="Lato" w:eastAsia="Arial" w:hAnsi="Lato" w:cs="Arial"/>
                <w:sz w:val="18"/>
                <w:szCs w:val="18"/>
              </w:rPr>
              <w:t>4) nastąpiło przedawnienie, o którym mowa w art. 46c.</w:t>
            </w:r>
          </w:p>
          <w:p w14:paraId="71DC0D73" w14:textId="77777777" w:rsidR="00311AEB" w:rsidRPr="00C472E1" w:rsidRDefault="00311AEB" w:rsidP="008B2A77">
            <w:pPr>
              <w:pStyle w:val="Inne0"/>
              <w:shd w:val="clear" w:color="auto" w:fill="auto"/>
              <w:spacing w:before="120" w:after="120"/>
              <w:ind w:left="132" w:right="125"/>
              <w:rPr>
                <w:rFonts w:ascii="Lato" w:eastAsia="Arial" w:hAnsi="Lato" w:cs="Arial"/>
                <w:color w:val="002060"/>
                <w:sz w:val="18"/>
                <w:szCs w:val="18"/>
              </w:rPr>
            </w:pPr>
            <w:r w:rsidRPr="00C472E1">
              <w:rPr>
                <w:rFonts w:ascii="Lato" w:eastAsia="Arial" w:hAnsi="Lato" w:cs="Arial"/>
                <w:color w:val="002060"/>
                <w:sz w:val="18"/>
                <w:szCs w:val="18"/>
              </w:rPr>
              <w:t>Należy zauważyć, że postępowanie dyscyplinarne ma charakter restrykcyjny i dotyczy konkretnej osoby fizycznej, której działania mogą skutkować odpowiedzialnością dyscyplinarną. W przypadku śmierci osoby, której działania były przedmiotem postępowania, kierowanie jakichkolwiek postanowień do niej jest nie tylko bezprzedmiotowe, ale także nieetyczne. Osoba zmarła nie ma możliwości obrony swoich praw ani zapoznania się z treścią postanowienia, co narusza fundamentalne zasady sprawiedliwości i równości wobec prawa.</w:t>
            </w:r>
          </w:p>
          <w:p w14:paraId="21FCF3DC" w14:textId="77777777" w:rsidR="00311AEB" w:rsidRPr="00C472E1" w:rsidRDefault="00311AEB" w:rsidP="008B2A77">
            <w:pPr>
              <w:pStyle w:val="Inne0"/>
              <w:shd w:val="clear" w:color="auto" w:fill="auto"/>
              <w:spacing w:before="120" w:after="120"/>
              <w:ind w:left="132" w:right="125"/>
              <w:rPr>
                <w:rFonts w:ascii="Lato" w:eastAsia="Arial" w:hAnsi="Lato" w:cs="Arial"/>
                <w:color w:val="002060"/>
                <w:sz w:val="18"/>
                <w:szCs w:val="18"/>
              </w:rPr>
            </w:pPr>
            <w:r w:rsidRPr="00C472E1">
              <w:rPr>
                <w:rFonts w:ascii="Lato" w:eastAsia="Arial" w:hAnsi="Lato" w:cs="Arial"/>
                <w:color w:val="002060"/>
                <w:sz w:val="18"/>
                <w:szCs w:val="18"/>
              </w:rPr>
              <w:t>Kierowanie postanowienia do osoby zmarłej może również prowadzić do niepotrzebnego obciążenia bliskich zmarłego, którzy mogą być zmuszeni do zajmowania się sprawami, które ich nie dotyczą. Tego rodzaju praktyka może wywoływać dodatkowy stres i ból w trudnym okresie żałoby, co jest niezgodne z zasadami humanitaryzmu i empatii. Ponadto w kontekście postępowania dyscyplinarnego, które ma na celu ochronę standardów zawodowych i etycznych, umarzanie postępowań w przypadku zgonu osoby, której dotyczyły, powinno być traktowane jako naturalna konsekwencja braku możliwości pociągnięcia jej do odpowiedzialności. W związku z tym, kierowanie postanowienia o umorzeniu postępowania do osoby zmarłej nie tylko mija się z celem, ale także może wprowadzić zamieszanie w dokumentacji oraz w procesach administracyjnych.</w:t>
            </w:r>
          </w:p>
          <w:p w14:paraId="6DF5C684" w14:textId="0023F4CD" w:rsidR="00311AEB" w:rsidRPr="00C472E1" w:rsidRDefault="00311AEB" w:rsidP="008B2A77">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color w:val="002060"/>
                <w:sz w:val="18"/>
                <w:szCs w:val="18"/>
              </w:rPr>
              <w:t>Tym samym kierowanie postanowienia o umorzeniu postępowania wyjaśniającego do osoby zmarłej jest nieuzasadnione i powinno być wykluczone z praktyki administracyjnej.</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7E730096" w14:textId="77777777" w:rsidR="00311AEB" w:rsidRPr="00C472E1" w:rsidRDefault="00311AEB" w:rsidP="008B2A77">
            <w:pPr>
              <w:pStyle w:val="Inne0"/>
              <w:spacing w:before="120" w:after="120"/>
              <w:ind w:left="140" w:right="272"/>
              <w:rPr>
                <w:rFonts w:ascii="Lato" w:eastAsia="Arial" w:hAnsi="Lato" w:cs="Arial"/>
                <w:sz w:val="18"/>
                <w:szCs w:val="18"/>
              </w:rPr>
            </w:pPr>
            <w:r w:rsidRPr="00C472E1">
              <w:rPr>
                <w:rFonts w:ascii="Lato" w:eastAsia="Arial" w:hAnsi="Lato" w:cs="Arial"/>
                <w:sz w:val="18"/>
                <w:szCs w:val="18"/>
              </w:rPr>
              <w:lastRenderedPageBreak/>
              <w:t>Art. 46fa. ust. 1</w:t>
            </w:r>
          </w:p>
          <w:p w14:paraId="1CEA6977" w14:textId="77777777" w:rsidR="00311AEB" w:rsidRPr="00C472E1" w:rsidRDefault="00311AEB" w:rsidP="008B2A77">
            <w:pPr>
              <w:pStyle w:val="Inne0"/>
              <w:spacing w:before="120" w:after="120"/>
              <w:ind w:left="140" w:right="272"/>
              <w:rPr>
                <w:rFonts w:ascii="Lato" w:eastAsia="Arial" w:hAnsi="Lato" w:cs="Arial"/>
                <w:sz w:val="18"/>
                <w:szCs w:val="18"/>
              </w:rPr>
            </w:pPr>
            <w:r w:rsidRPr="00C472E1">
              <w:rPr>
                <w:rFonts w:ascii="Lato" w:eastAsia="Arial" w:hAnsi="Lato" w:cs="Arial"/>
                <w:sz w:val="18"/>
                <w:szCs w:val="18"/>
              </w:rPr>
              <w:t>1. Postępowania wyjaśniające umarza się, jeżeli:</w:t>
            </w:r>
          </w:p>
          <w:p w14:paraId="67DCBC8A" w14:textId="77777777" w:rsidR="00311AEB" w:rsidRPr="00C472E1" w:rsidRDefault="00311AEB" w:rsidP="008B2A77">
            <w:pPr>
              <w:pStyle w:val="Inne0"/>
              <w:spacing w:before="120" w:after="120"/>
              <w:ind w:left="140" w:right="272"/>
              <w:rPr>
                <w:rFonts w:ascii="Lato" w:eastAsia="Arial" w:hAnsi="Lato" w:cs="Arial"/>
                <w:sz w:val="18"/>
                <w:szCs w:val="18"/>
              </w:rPr>
            </w:pPr>
            <w:r w:rsidRPr="00C472E1">
              <w:rPr>
                <w:rFonts w:ascii="Lato" w:eastAsia="Arial" w:hAnsi="Lato" w:cs="Arial"/>
                <w:sz w:val="18"/>
                <w:szCs w:val="18"/>
              </w:rPr>
              <w:t>1) postępowanie wyjaśniające nie potwierdziło popełnienia czynu skutkującego odpowiedzialnością dyscyplinarną osoby wykonującej samodzielne funkcje w dziedzinie geodezji i kartografii, której dotyczyło postępowanie wyjaśniające;</w:t>
            </w:r>
          </w:p>
          <w:p w14:paraId="1A39F0D2" w14:textId="77777777" w:rsidR="00311AEB" w:rsidRPr="00C472E1" w:rsidRDefault="00311AEB" w:rsidP="008B2A77">
            <w:pPr>
              <w:pStyle w:val="Inne0"/>
              <w:spacing w:before="120" w:after="120"/>
              <w:ind w:left="140" w:right="272"/>
              <w:rPr>
                <w:rFonts w:ascii="Lato" w:eastAsia="Arial" w:hAnsi="Lato" w:cs="Arial"/>
                <w:sz w:val="18"/>
                <w:szCs w:val="18"/>
              </w:rPr>
            </w:pPr>
            <w:r w:rsidRPr="00C472E1">
              <w:rPr>
                <w:rFonts w:ascii="Lato" w:eastAsia="Arial" w:hAnsi="Lato" w:cs="Arial"/>
                <w:sz w:val="18"/>
                <w:szCs w:val="18"/>
              </w:rPr>
              <w:lastRenderedPageBreak/>
              <w:t>2) szkodliwość czynu jest znikoma;</w:t>
            </w:r>
          </w:p>
          <w:p w14:paraId="3BD87757" w14:textId="77777777" w:rsidR="00311AEB" w:rsidRPr="00C472E1" w:rsidRDefault="00311AEB" w:rsidP="008B2A77">
            <w:pPr>
              <w:pStyle w:val="Inne0"/>
              <w:spacing w:before="120" w:after="120"/>
              <w:ind w:left="140" w:right="272"/>
              <w:rPr>
                <w:rFonts w:ascii="Lato" w:eastAsia="Arial" w:hAnsi="Lato" w:cs="Arial"/>
                <w:sz w:val="18"/>
                <w:szCs w:val="18"/>
              </w:rPr>
            </w:pPr>
            <w:r w:rsidRPr="00C472E1">
              <w:rPr>
                <w:rFonts w:ascii="Lato" w:eastAsia="Arial" w:hAnsi="Lato" w:cs="Arial"/>
                <w:sz w:val="18"/>
                <w:szCs w:val="18"/>
              </w:rPr>
              <w:t>3) nastąpiło przedawnienie, o którym mowa w art. 46c.</w:t>
            </w:r>
          </w:p>
          <w:p w14:paraId="08CD99B0" w14:textId="77777777" w:rsidR="00311AEB" w:rsidRPr="00C472E1" w:rsidRDefault="00311AEB" w:rsidP="008B2A77">
            <w:pPr>
              <w:pStyle w:val="Inne0"/>
              <w:shd w:val="clear" w:color="auto" w:fill="auto"/>
              <w:spacing w:before="120" w:after="120"/>
              <w:ind w:left="140" w:right="272"/>
              <w:rPr>
                <w:rFonts w:ascii="Lato" w:eastAsia="Arial" w:hAnsi="Lato" w:cs="Arial"/>
                <w:sz w:val="18"/>
                <w:szCs w:val="18"/>
              </w:rPr>
            </w:pP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535C34F0" w14:textId="6C6D1C5A" w:rsidR="00311AEB" w:rsidRPr="00C472E1" w:rsidRDefault="00311AEB" w:rsidP="006B0D9C">
            <w:pPr>
              <w:pStyle w:val="Inne0"/>
              <w:shd w:val="clear" w:color="auto" w:fill="auto"/>
              <w:spacing w:before="120" w:after="120"/>
              <w:ind w:left="179" w:right="135"/>
              <w:rPr>
                <w:rFonts w:ascii="Lato" w:eastAsia="Arial" w:hAnsi="Lato" w:cs="Arial"/>
                <w:sz w:val="18"/>
                <w:szCs w:val="18"/>
              </w:rPr>
            </w:pPr>
            <w:r w:rsidRPr="00C472E1">
              <w:rPr>
                <w:rFonts w:ascii="Lato" w:eastAsia="Arial" w:hAnsi="Lato" w:cs="Arial"/>
                <w:sz w:val="18"/>
                <w:szCs w:val="18"/>
              </w:rPr>
              <w:lastRenderedPageBreak/>
              <w:t>Uwaga nie</w:t>
            </w:r>
            <w:r>
              <w:rPr>
                <w:rFonts w:ascii="Lato" w:eastAsia="Arial" w:hAnsi="Lato" w:cs="Arial"/>
                <w:sz w:val="18"/>
                <w:szCs w:val="18"/>
              </w:rPr>
              <w:t xml:space="preserve"> została </w:t>
            </w:r>
            <w:r w:rsidRPr="00C472E1">
              <w:rPr>
                <w:rFonts w:ascii="Lato" w:eastAsia="Arial" w:hAnsi="Lato" w:cs="Arial"/>
                <w:sz w:val="18"/>
                <w:szCs w:val="18"/>
              </w:rPr>
              <w:t>uwzględniona</w:t>
            </w:r>
            <w:r>
              <w:rPr>
                <w:rFonts w:ascii="Lato" w:eastAsia="Arial" w:hAnsi="Lato" w:cs="Arial"/>
                <w:sz w:val="18"/>
                <w:szCs w:val="18"/>
              </w:rPr>
              <w:t>.</w:t>
            </w:r>
          </w:p>
          <w:p w14:paraId="40961EE5" w14:textId="40CA4659" w:rsidR="00311AEB" w:rsidRPr="00712F29" w:rsidRDefault="00311AEB" w:rsidP="006B0D9C">
            <w:pPr>
              <w:pStyle w:val="Inne0"/>
              <w:shd w:val="clear" w:color="auto" w:fill="auto"/>
              <w:spacing w:before="120" w:after="120"/>
              <w:ind w:left="139" w:right="132"/>
              <w:rPr>
                <w:rFonts w:ascii="Lato" w:eastAsia="Arial" w:hAnsi="Lato" w:cs="Arial"/>
                <w:sz w:val="18"/>
                <w:szCs w:val="18"/>
              </w:rPr>
            </w:pPr>
            <w:r w:rsidRPr="00C472E1">
              <w:rPr>
                <w:rFonts w:ascii="Lato" w:eastAsia="Arial" w:hAnsi="Lato" w:cs="Arial"/>
                <w:sz w:val="18"/>
                <w:szCs w:val="18"/>
              </w:rPr>
              <w:t>Śmierć osoby, w stosunku do której prowadzone było postępowanie wyjaśniające, jest niewątpliwie przesłanką do umorzenia postepowania.</w:t>
            </w:r>
            <w:r>
              <w:rPr>
                <w:rFonts w:ascii="Lato" w:eastAsia="Arial" w:hAnsi="Lato" w:cs="Arial"/>
                <w:sz w:val="18"/>
                <w:szCs w:val="18"/>
              </w:rPr>
              <w:t xml:space="preserve"> Należy zauważyć, że projektowany przepis art. 46fa ustawy PGiK dotyczy umorzenia postępowania, a nie zawiadomienia strony o tym fakcie.</w:t>
            </w:r>
          </w:p>
        </w:tc>
      </w:tr>
      <w:tr w:rsidR="00311AEB" w:rsidRPr="00C472E1" w14:paraId="562EA554" w14:textId="5A2C00C5" w:rsidTr="001D2648">
        <w:tc>
          <w:tcPr>
            <w:tcW w:w="706" w:type="dxa"/>
            <w:tcBorders>
              <w:top w:val="single" w:sz="4" w:space="0" w:color="auto"/>
              <w:left w:val="single" w:sz="4" w:space="0" w:color="auto"/>
              <w:bottom w:val="single" w:sz="4" w:space="0" w:color="auto"/>
            </w:tcBorders>
            <w:shd w:val="clear" w:color="auto" w:fill="FFFFFF" w:themeFill="background1"/>
          </w:tcPr>
          <w:p w14:paraId="44786739"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5A1CBD56" w14:textId="7A671048" w:rsidR="00311AEB" w:rsidRPr="00C472E1" w:rsidRDefault="00311AEB" w:rsidP="008B2A77">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 xml:space="preserve">Małopolski Wojewódzki </w:t>
            </w:r>
            <w:r w:rsidRPr="00C472E1">
              <w:rPr>
                <w:rFonts w:ascii="Lato" w:eastAsia="Arial" w:hAnsi="Lato" w:cs="Arial"/>
                <w:sz w:val="18"/>
                <w:szCs w:val="18"/>
              </w:rPr>
              <w:lastRenderedPageBreak/>
              <w:t>Inspektor Nadzoru 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5EE88587" w14:textId="77777777" w:rsidR="00311AEB" w:rsidRPr="00C472E1" w:rsidRDefault="00311AEB" w:rsidP="008B2A77">
            <w:pPr>
              <w:pStyle w:val="Inne0"/>
              <w:spacing w:before="120" w:after="120"/>
              <w:ind w:left="132" w:right="125"/>
              <w:rPr>
                <w:rFonts w:ascii="Lato" w:eastAsia="Arial" w:hAnsi="Lato" w:cs="Arial"/>
                <w:sz w:val="18"/>
                <w:szCs w:val="18"/>
              </w:rPr>
            </w:pPr>
            <w:r w:rsidRPr="00C472E1">
              <w:rPr>
                <w:rFonts w:ascii="Lato" w:eastAsia="Arial" w:hAnsi="Lato" w:cs="Arial"/>
                <w:sz w:val="18"/>
                <w:szCs w:val="18"/>
              </w:rPr>
              <w:lastRenderedPageBreak/>
              <w:t>Art. 46fc. ust. 2</w:t>
            </w:r>
          </w:p>
          <w:p w14:paraId="19577120" w14:textId="77777777" w:rsidR="00311AEB" w:rsidRPr="00C472E1" w:rsidRDefault="00311AEB" w:rsidP="008B2A77">
            <w:pPr>
              <w:pStyle w:val="Inne0"/>
              <w:spacing w:before="120" w:after="120"/>
              <w:ind w:left="132" w:right="125"/>
              <w:rPr>
                <w:rFonts w:ascii="Lato" w:eastAsia="Arial" w:hAnsi="Lato" w:cs="Arial"/>
                <w:sz w:val="18"/>
                <w:szCs w:val="18"/>
              </w:rPr>
            </w:pPr>
            <w:r w:rsidRPr="00C472E1">
              <w:rPr>
                <w:rFonts w:ascii="Lato" w:eastAsia="Arial" w:hAnsi="Lato" w:cs="Arial"/>
                <w:sz w:val="18"/>
                <w:szCs w:val="18"/>
              </w:rPr>
              <w:t xml:space="preserve">2. Rzecznik dyscyplinarny podlega wyłączeniu od </w:t>
            </w:r>
            <w:r w:rsidRPr="00C472E1">
              <w:rPr>
                <w:rFonts w:ascii="Lato" w:eastAsia="Arial" w:hAnsi="Lato" w:cs="Arial"/>
                <w:sz w:val="18"/>
                <w:szCs w:val="18"/>
              </w:rPr>
              <w:lastRenderedPageBreak/>
              <w:t>udziału w sprawie na wniosek, jeżeli istnieje okoliczność tego rodzaju, że mogłaby wywołać uzasadnioną wątpliwość co do jego bezstronności w danej sprawie. Wniosek jest rozpatrywany przez Głównego Geodetę Kraju.</w:t>
            </w:r>
          </w:p>
          <w:p w14:paraId="1B987EF6" w14:textId="4A9B8D60" w:rsidR="00311AEB" w:rsidRPr="00C472E1" w:rsidRDefault="00311AEB" w:rsidP="008B2A77">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color w:val="002060"/>
                <w:sz w:val="18"/>
                <w:szCs w:val="18"/>
              </w:rPr>
              <w:t>Doprecyzowanie.</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4C8B70EB" w14:textId="77777777" w:rsidR="00311AEB" w:rsidRPr="00C472E1" w:rsidRDefault="00311AEB" w:rsidP="008B2A77">
            <w:pPr>
              <w:pStyle w:val="Inne0"/>
              <w:spacing w:before="120" w:after="120"/>
              <w:ind w:left="140" w:right="272"/>
              <w:rPr>
                <w:rFonts w:ascii="Lato" w:eastAsia="Arial" w:hAnsi="Lato" w:cs="Arial"/>
                <w:sz w:val="18"/>
                <w:szCs w:val="18"/>
              </w:rPr>
            </w:pPr>
            <w:r w:rsidRPr="00C472E1">
              <w:rPr>
                <w:rFonts w:ascii="Lato" w:eastAsia="Arial" w:hAnsi="Lato" w:cs="Arial"/>
                <w:sz w:val="18"/>
                <w:szCs w:val="18"/>
              </w:rPr>
              <w:lastRenderedPageBreak/>
              <w:t>Art. 46fc. ust. 2</w:t>
            </w:r>
          </w:p>
          <w:p w14:paraId="444B5A5D" w14:textId="1C77C76F" w:rsidR="00311AEB" w:rsidRPr="00C472E1" w:rsidRDefault="00311AEB" w:rsidP="008B2A77">
            <w:pPr>
              <w:pStyle w:val="Inne0"/>
              <w:shd w:val="clear" w:color="auto" w:fill="auto"/>
              <w:spacing w:before="120" w:after="120"/>
              <w:ind w:left="140" w:right="272"/>
              <w:rPr>
                <w:rFonts w:ascii="Lato" w:eastAsia="Arial" w:hAnsi="Lato" w:cs="Arial"/>
                <w:sz w:val="18"/>
                <w:szCs w:val="18"/>
              </w:rPr>
            </w:pPr>
            <w:r w:rsidRPr="00C472E1">
              <w:rPr>
                <w:rFonts w:ascii="Lato" w:eastAsia="Arial" w:hAnsi="Lato" w:cs="Arial"/>
                <w:sz w:val="18"/>
                <w:szCs w:val="18"/>
              </w:rPr>
              <w:t xml:space="preserve">2. Rzecznik dyscyplinarny podlega wyłączeniu od </w:t>
            </w:r>
            <w:r w:rsidRPr="00C472E1">
              <w:rPr>
                <w:rFonts w:ascii="Lato" w:eastAsia="Arial" w:hAnsi="Lato" w:cs="Arial"/>
                <w:sz w:val="18"/>
                <w:szCs w:val="18"/>
              </w:rPr>
              <w:lastRenderedPageBreak/>
              <w:t>udziału w sprawie na wniosek, jeżeli istnieje okoliczność tego rodzaju, że mogłaby wywołać uzasadnioną wątpliwość co do jego bezstronności w danej sprawie. Główny Geodeta Kraju, po rozpatrzeniu wniosku, wskazuje innego rzecznika dyscyplinarnego, właściwego do udziału w sprawie.</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6A8DE81E" w14:textId="77777777" w:rsidR="00311AEB" w:rsidRDefault="00311AEB" w:rsidP="00712F29">
            <w:pPr>
              <w:pStyle w:val="Inne0"/>
              <w:shd w:val="clear" w:color="auto" w:fill="auto"/>
              <w:spacing w:before="120" w:after="120"/>
              <w:ind w:left="139" w:right="132"/>
              <w:rPr>
                <w:rFonts w:ascii="Lato" w:eastAsia="Arial" w:hAnsi="Lato" w:cs="Arial"/>
                <w:sz w:val="18"/>
                <w:szCs w:val="18"/>
              </w:rPr>
            </w:pPr>
            <w:r w:rsidRPr="00C472E1">
              <w:rPr>
                <w:rFonts w:ascii="Lato" w:eastAsia="Arial" w:hAnsi="Lato" w:cs="Arial"/>
                <w:sz w:val="18"/>
                <w:szCs w:val="18"/>
              </w:rPr>
              <w:lastRenderedPageBreak/>
              <w:t>Uwaga nie</w:t>
            </w:r>
            <w:r>
              <w:rPr>
                <w:rFonts w:ascii="Lato" w:eastAsia="Arial" w:hAnsi="Lato" w:cs="Arial"/>
                <w:sz w:val="18"/>
                <w:szCs w:val="18"/>
              </w:rPr>
              <w:t xml:space="preserve"> została uwzględniona</w:t>
            </w:r>
            <w:r w:rsidRPr="00C472E1">
              <w:rPr>
                <w:rFonts w:ascii="Lato" w:eastAsia="Arial" w:hAnsi="Lato" w:cs="Arial"/>
                <w:sz w:val="18"/>
                <w:szCs w:val="18"/>
              </w:rPr>
              <w:t xml:space="preserve">. </w:t>
            </w:r>
          </w:p>
          <w:p w14:paraId="65266DA4" w14:textId="2AF988E5" w:rsidR="00311AEB" w:rsidRPr="00712F29" w:rsidRDefault="00311AEB" w:rsidP="00712F29">
            <w:pPr>
              <w:pStyle w:val="Inne0"/>
              <w:shd w:val="clear" w:color="auto" w:fill="auto"/>
              <w:spacing w:before="120" w:after="120"/>
              <w:ind w:left="139" w:right="132"/>
              <w:rPr>
                <w:rFonts w:ascii="Lato" w:eastAsia="Arial" w:hAnsi="Lato" w:cs="Arial"/>
                <w:sz w:val="18"/>
                <w:szCs w:val="18"/>
              </w:rPr>
            </w:pPr>
            <w:r w:rsidRPr="00C472E1">
              <w:rPr>
                <w:rFonts w:ascii="Lato" w:eastAsia="Arial" w:hAnsi="Lato" w:cs="Arial"/>
                <w:sz w:val="18"/>
                <w:szCs w:val="18"/>
              </w:rPr>
              <w:lastRenderedPageBreak/>
              <w:t xml:space="preserve">Art 46k </w:t>
            </w:r>
            <w:r>
              <w:rPr>
                <w:rFonts w:ascii="Lato" w:eastAsia="Arial" w:hAnsi="Lato" w:cs="Arial"/>
                <w:sz w:val="18"/>
                <w:szCs w:val="18"/>
              </w:rPr>
              <w:t xml:space="preserve">ust. 1 ustawy PGiK </w:t>
            </w:r>
            <w:r w:rsidRPr="00C472E1">
              <w:rPr>
                <w:rFonts w:ascii="Lato" w:eastAsia="Arial" w:hAnsi="Lato" w:cs="Arial"/>
                <w:sz w:val="18"/>
                <w:szCs w:val="18"/>
              </w:rPr>
              <w:t>reguluje tę kwestię.</w:t>
            </w:r>
          </w:p>
        </w:tc>
      </w:tr>
      <w:tr w:rsidR="00311AEB" w:rsidRPr="00C472E1" w14:paraId="331F3CA8" w14:textId="0E4911E2" w:rsidTr="001D2648">
        <w:tc>
          <w:tcPr>
            <w:tcW w:w="706" w:type="dxa"/>
            <w:tcBorders>
              <w:top w:val="single" w:sz="4" w:space="0" w:color="auto"/>
              <w:left w:val="single" w:sz="4" w:space="0" w:color="auto"/>
              <w:bottom w:val="single" w:sz="4" w:space="0" w:color="auto"/>
            </w:tcBorders>
            <w:shd w:val="clear" w:color="auto" w:fill="FFFFFF" w:themeFill="background1"/>
          </w:tcPr>
          <w:p w14:paraId="56896759"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704EA762" w14:textId="3A2A9B8E" w:rsidR="00311AEB" w:rsidRPr="00C472E1" w:rsidRDefault="00311AEB" w:rsidP="008B2A77">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Małopolski Wojewódzki Inspektor Nadzoru 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0F9E7333" w14:textId="77777777" w:rsidR="00311AEB" w:rsidRPr="00C472E1" w:rsidRDefault="00311AEB" w:rsidP="008B2A77">
            <w:pPr>
              <w:pStyle w:val="Inne0"/>
              <w:spacing w:before="120" w:after="120"/>
              <w:ind w:left="132" w:right="125"/>
              <w:rPr>
                <w:rFonts w:ascii="Lato" w:eastAsia="Arial" w:hAnsi="Lato" w:cs="Arial"/>
                <w:sz w:val="18"/>
                <w:szCs w:val="18"/>
              </w:rPr>
            </w:pPr>
            <w:r w:rsidRPr="00C472E1">
              <w:rPr>
                <w:rFonts w:ascii="Lato" w:eastAsia="Arial" w:hAnsi="Lato" w:cs="Arial"/>
                <w:sz w:val="18"/>
                <w:szCs w:val="18"/>
              </w:rPr>
              <w:t>Art. 46h [Członkowie komisji]</w:t>
            </w:r>
          </w:p>
          <w:p w14:paraId="4CB6327C" w14:textId="77777777" w:rsidR="00311AEB" w:rsidRPr="00C472E1" w:rsidRDefault="00311AEB" w:rsidP="008B2A77">
            <w:pPr>
              <w:pStyle w:val="Inne0"/>
              <w:spacing w:before="120" w:after="120"/>
              <w:ind w:left="132" w:right="125"/>
              <w:rPr>
                <w:rFonts w:ascii="Lato" w:eastAsia="Arial" w:hAnsi="Lato" w:cs="Arial"/>
                <w:sz w:val="18"/>
                <w:szCs w:val="18"/>
              </w:rPr>
            </w:pPr>
            <w:r w:rsidRPr="00C472E1">
              <w:rPr>
                <w:rFonts w:ascii="Lato" w:eastAsia="Arial" w:hAnsi="Lato" w:cs="Arial"/>
                <w:sz w:val="18"/>
                <w:szCs w:val="18"/>
              </w:rPr>
              <w:t>1. Członków wojewódzkiej komisji dyscyplinarnej, w tym przewodniczącego i jego zastępcę, powołuje, w drodze zarządzenia, na czteroletnią kadencję, wojewoda, na wniosek wojewódzkiego inspektora nadzoru geodezyjnego i kartograficznego.</w:t>
            </w:r>
          </w:p>
          <w:p w14:paraId="04BB996A" w14:textId="77777777" w:rsidR="00311AEB" w:rsidRPr="00C472E1" w:rsidRDefault="00311AEB" w:rsidP="008B2A77">
            <w:pPr>
              <w:pStyle w:val="Inne0"/>
              <w:spacing w:before="120" w:after="120"/>
              <w:ind w:left="132" w:right="125"/>
              <w:rPr>
                <w:rFonts w:ascii="Lato" w:eastAsia="Arial" w:hAnsi="Lato" w:cs="Arial"/>
                <w:sz w:val="18"/>
                <w:szCs w:val="18"/>
              </w:rPr>
            </w:pPr>
            <w:r w:rsidRPr="00C472E1">
              <w:rPr>
                <w:rFonts w:ascii="Lato" w:eastAsia="Arial" w:hAnsi="Lato" w:cs="Arial"/>
                <w:sz w:val="18"/>
                <w:szCs w:val="18"/>
              </w:rPr>
              <w:t>1a. W skład wojewódzkiej komisji dyscyplinarnej wojewoda powołuje co najmniej 6 osób, w tym co najmniej 3 osoby z wykształceniem prawniczym oraz co najmniej 3 osoby posiadające uprawnienia zawodowe w dziedzinie geodezji i kartografii w zakresach, o których mowa w art. 43 pkt 1 lub 2.</w:t>
            </w:r>
          </w:p>
          <w:p w14:paraId="2BF92D3C" w14:textId="77777777" w:rsidR="00311AEB" w:rsidRPr="00C472E1" w:rsidRDefault="00311AEB" w:rsidP="008B2A77">
            <w:pPr>
              <w:pStyle w:val="Inne0"/>
              <w:spacing w:before="120" w:after="120"/>
              <w:ind w:left="132" w:right="125"/>
              <w:rPr>
                <w:rFonts w:ascii="Lato" w:eastAsia="Arial" w:hAnsi="Lato" w:cs="Arial"/>
                <w:sz w:val="18"/>
                <w:szCs w:val="18"/>
              </w:rPr>
            </w:pPr>
            <w:r w:rsidRPr="00C472E1">
              <w:rPr>
                <w:rFonts w:ascii="Lato" w:eastAsia="Arial" w:hAnsi="Lato" w:cs="Arial"/>
                <w:sz w:val="18"/>
                <w:szCs w:val="18"/>
              </w:rPr>
              <w:t>1b. Zastępca przewodniczącego wypełnia obowiązki przewodniczącego w przypadku nieobecności lub niemożności pełnienia funkcji przez przewodniczącego.”,</w:t>
            </w:r>
          </w:p>
          <w:p w14:paraId="11491358" w14:textId="77777777" w:rsidR="00311AEB" w:rsidRPr="00C472E1" w:rsidRDefault="00311AEB" w:rsidP="008B2A77">
            <w:pPr>
              <w:pStyle w:val="Inne0"/>
              <w:spacing w:before="120" w:after="120"/>
              <w:ind w:left="132" w:right="125"/>
              <w:rPr>
                <w:rFonts w:ascii="Lato" w:eastAsia="Arial" w:hAnsi="Lato" w:cs="Arial"/>
                <w:sz w:val="18"/>
                <w:szCs w:val="18"/>
              </w:rPr>
            </w:pPr>
            <w:r w:rsidRPr="00C472E1">
              <w:rPr>
                <w:rFonts w:ascii="Lato" w:eastAsia="Arial" w:hAnsi="Lato" w:cs="Arial"/>
                <w:sz w:val="18"/>
                <w:szCs w:val="18"/>
              </w:rPr>
              <w:t xml:space="preserve">2. Członkiem wojewódzkiej komisji dyscyplinarnej może być osoba dająca należytą rękojmię wykonywania tej funkcji </w:t>
            </w:r>
          </w:p>
          <w:p w14:paraId="3B77C174" w14:textId="77777777" w:rsidR="00311AEB" w:rsidRPr="00C472E1" w:rsidRDefault="00311AEB" w:rsidP="008B2A77">
            <w:pPr>
              <w:pStyle w:val="Inne0"/>
              <w:spacing w:before="120" w:after="120"/>
              <w:ind w:left="132" w:right="125"/>
              <w:rPr>
                <w:rFonts w:ascii="Lato" w:eastAsia="Arial" w:hAnsi="Lato" w:cs="Arial"/>
                <w:sz w:val="18"/>
                <w:szCs w:val="18"/>
              </w:rPr>
            </w:pPr>
            <w:r w:rsidRPr="00C472E1">
              <w:rPr>
                <w:rFonts w:ascii="Lato" w:eastAsia="Arial" w:hAnsi="Lato" w:cs="Arial"/>
                <w:sz w:val="18"/>
                <w:szCs w:val="18"/>
              </w:rPr>
              <w:t>2. Członkiem wojewódzkiej komisji dyscyplinarnej może być osoba, która:</w:t>
            </w:r>
          </w:p>
          <w:p w14:paraId="7C45589A" w14:textId="77777777" w:rsidR="00311AEB" w:rsidRPr="00C472E1" w:rsidRDefault="00311AEB" w:rsidP="008B2A77">
            <w:pPr>
              <w:pStyle w:val="Inne0"/>
              <w:spacing w:before="120" w:after="120"/>
              <w:ind w:left="132" w:right="125"/>
              <w:rPr>
                <w:rFonts w:ascii="Lato" w:eastAsia="Arial" w:hAnsi="Lato" w:cs="Arial"/>
                <w:sz w:val="18"/>
                <w:szCs w:val="18"/>
              </w:rPr>
            </w:pPr>
            <w:r w:rsidRPr="00C472E1">
              <w:rPr>
                <w:rFonts w:ascii="Lato" w:eastAsia="Arial" w:hAnsi="Lato" w:cs="Arial"/>
                <w:sz w:val="18"/>
                <w:szCs w:val="18"/>
              </w:rPr>
              <w:t>1) daje należytą rękojmię wykonywania tej funkcji z racji posiadanej wiedzy;</w:t>
            </w:r>
          </w:p>
          <w:p w14:paraId="0B650781" w14:textId="77777777" w:rsidR="00311AEB" w:rsidRPr="00C472E1" w:rsidRDefault="00311AEB" w:rsidP="008B2A77">
            <w:pPr>
              <w:pStyle w:val="Inne0"/>
              <w:spacing w:before="120" w:after="120"/>
              <w:ind w:left="132" w:right="125"/>
              <w:rPr>
                <w:rFonts w:ascii="Lato" w:eastAsia="Arial" w:hAnsi="Lato" w:cs="Arial"/>
                <w:sz w:val="18"/>
                <w:szCs w:val="18"/>
              </w:rPr>
            </w:pPr>
            <w:r w:rsidRPr="00C472E1">
              <w:rPr>
                <w:rFonts w:ascii="Lato" w:eastAsia="Arial" w:hAnsi="Lato" w:cs="Arial"/>
                <w:sz w:val="18"/>
                <w:szCs w:val="18"/>
              </w:rPr>
              <w:t>2) korzysta w pełni z praw publicznych;</w:t>
            </w:r>
          </w:p>
          <w:p w14:paraId="3DDDA792" w14:textId="77777777" w:rsidR="00311AEB" w:rsidRPr="00C472E1" w:rsidRDefault="00311AEB" w:rsidP="008B2A77">
            <w:pPr>
              <w:pStyle w:val="Inne0"/>
              <w:spacing w:before="120" w:after="120"/>
              <w:ind w:left="132" w:right="125"/>
              <w:rPr>
                <w:rFonts w:ascii="Lato" w:eastAsia="Arial" w:hAnsi="Lato" w:cs="Arial"/>
                <w:sz w:val="18"/>
                <w:szCs w:val="18"/>
              </w:rPr>
            </w:pPr>
            <w:r w:rsidRPr="00C472E1">
              <w:rPr>
                <w:rFonts w:ascii="Lato" w:eastAsia="Arial" w:hAnsi="Lato" w:cs="Arial"/>
                <w:sz w:val="18"/>
                <w:szCs w:val="18"/>
              </w:rPr>
              <w:t>3) nie została skazana w postępowaniu dyscyplinarnym;</w:t>
            </w:r>
          </w:p>
          <w:p w14:paraId="7B725F5B" w14:textId="77777777" w:rsidR="00311AEB" w:rsidRPr="00C472E1" w:rsidRDefault="00311AEB" w:rsidP="008B2A77">
            <w:pPr>
              <w:pStyle w:val="Inne0"/>
              <w:spacing w:before="120" w:after="120"/>
              <w:ind w:left="132" w:right="125"/>
              <w:rPr>
                <w:rFonts w:ascii="Lato" w:eastAsia="Arial" w:hAnsi="Lato" w:cs="Arial"/>
                <w:sz w:val="18"/>
                <w:szCs w:val="18"/>
              </w:rPr>
            </w:pPr>
            <w:r w:rsidRPr="00C472E1">
              <w:rPr>
                <w:rFonts w:ascii="Lato" w:eastAsia="Arial" w:hAnsi="Lato" w:cs="Arial"/>
                <w:sz w:val="18"/>
                <w:szCs w:val="18"/>
              </w:rPr>
              <w:t xml:space="preserve">4) nie była karana za przestępstwo przeciwko działalności instytucji państwowych oraz samorządu terytorialnego, za przestępstwo przeciwko wymiarowi sprawiedliwości, za przestępstwo przeciwko wiarygodności dokumentów, za przestępstwo przeciwko mieniu, za przestępstwo przeciwko obrotowi gospodarczemu, za przestępstwo przeciwko </w:t>
            </w:r>
            <w:r w:rsidRPr="00C472E1">
              <w:rPr>
                <w:rFonts w:ascii="Lato" w:eastAsia="Arial" w:hAnsi="Lato" w:cs="Arial"/>
                <w:sz w:val="18"/>
                <w:szCs w:val="18"/>
              </w:rPr>
              <w:lastRenderedPageBreak/>
              <w:t>obrotowi pieniędzmi i papierami wartościowymi lub za przestępstwo skarbowe.”, z racji posiadanej wiedzy oraz doświadczenia w dziedzinie geodezji i kartografii.</w:t>
            </w:r>
          </w:p>
          <w:p w14:paraId="6DC125A9" w14:textId="77777777" w:rsidR="00311AEB" w:rsidRPr="00C472E1" w:rsidRDefault="00311AEB" w:rsidP="008B2A77">
            <w:pPr>
              <w:pStyle w:val="Inne0"/>
              <w:spacing w:before="120" w:after="120"/>
              <w:ind w:left="132" w:right="125"/>
              <w:rPr>
                <w:rFonts w:ascii="Lato" w:eastAsia="Arial" w:hAnsi="Lato" w:cs="Arial"/>
                <w:sz w:val="18"/>
                <w:szCs w:val="18"/>
              </w:rPr>
            </w:pPr>
            <w:r w:rsidRPr="00C472E1">
              <w:rPr>
                <w:rFonts w:ascii="Lato" w:eastAsia="Arial" w:hAnsi="Lato" w:cs="Arial"/>
                <w:sz w:val="18"/>
                <w:szCs w:val="18"/>
              </w:rPr>
              <w:t>3. Kandydatami na członków wojewódzkiej komisji dyscyplinarnej mogą być:</w:t>
            </w:r>
          </w:p>
          <w:p w14:paraId="25CEAB20" w14:textId="77777777" w:rsidR="00311AEB" w:rsidRPr="00C472E1" w:rsidRDefault="00311AEB" w:rsidP="008B2A77">
            <w:pPr>
              <w:pStyle w:val="Inne0"/>
              <w:spacing w:before="120" w:after="120"/>
              <w:ind w:left="132" w:right="125"/>
              <w:rPr>
                <w:rFonts w:ascii="Lato" w:eastAsia="Arial" w:hAnsi="Lato" w:cs="Arial"/>
                <w:sz w:val="18"/>
                <w:szCs w:val="18"/>
              </w:rPr>
            </w:pPr>
            <w:r w:rsidRPr="00C472E1">
              <w:rPr>
                <w:rFonts w:ascii="Lato" w:eastAsia="Arial" w:hAnsi="Lato" w:cs="Arial"/>
                <w:sz w:val="18"/>
                <w:szCs w:val="18"/>
              </w:rPr>
              <w:t>1) pracownicy urzędu wojewódzkiego, zgłoszeni przez dyrektora generalnego tego urzędu;</w:t>
            </w:r>
          </w:p>
          <w:p w14:paraId="04879F4E" w14:textId="77777777" w:rsidR="00311AEB" w:rsidRPr="00C472E1" w:rsidRDefault="00311AEB" w:rsidP="008B2A77">
            <w:pPr>
              <w:pStyle w:val="Inne0"/>
              <w:spacing w:before="120" w:after="120"/>
              <w:ind w:left="132" w:right="125"/>
              <w:rPr>
                <w:rFonts w:ascii="Lato" w:eastAsia="Arial" w:hAnsi="Lato" w:cs="Arial"/>
                <w:sz w:val="18"/>
                <w:szCs w:val="18"/>
              </w:rPr>
            </w:pPr>
            <w:r w:rsidRPr="00C472E1">
              <w:rPr>
                <w:rFonts w:ascii="Lato" w:eastAsia="Arial" w:hAnsi="Lato" w:cs="Arial"/>
                <w:sz w:val="18"/>
                <w:szCs w:val="18"/>
              </w:rPr>
              <w:t>2) pracownicy urzędów obsługujących organy administracji geodezyjnej i kartograficznej, zgłoszeni przez te or-gany;</w:t>
            </w:r>
          </w:p>
          <w:p w14:paraId="61F71B0C" w14:textId="77777777" w:rsidR="00311AEB" w:rsidRPr="00C472E1" w:rsidRDefault="00311AEB" w:rsidP="008B2A77">
            <w:pPr>
              <w:pStyle w:val="Inne0"/>
              <w:spacing w:before="120" w:after="120"/>
              <w:ind w:left="132" w:right="125"/>
              <w:rPr>
                <w:rFonts w:ascii="Lato" w:eastAsia="Arial" w:hAnsi="Lato" w:cs="Arial"/>
                <w:sz w:val="18"/>
                <w:szCs w:val="18"/>
              </w:rPr>
            </w:pPr>
            <w:r w:rsidRPr="00C472E1">
              <w:rPr>
                <w:rFonts w:ascii="Lato" w:eastAsia="Arial" w:hAnsi="Lato" w:cs="Arial"/>
                <w:sz w:val="18"/>
                <w:szCs w:val="18"/>
              </w:rPr>
              <w:t>3) osoby wskazane przez:</w:t>
            </w:r>
          </w:p>
          <w:p w14:paraId="5FD57F89" w14:textId="77777777" w:rsidR="00311AEB" w:rsidRPr="00C472E1" w:rsidRDefault="00311AEB" w:rsidP="008B2A77">
            <w:pPr>
              <w:pStyle w:val="Inne0"/>
              <w:spacing w:before="120" w:after="120"/>
              <w:ind w:left="132" w:right="125"/>
              <w:rPr>
                <w:rFonts w:ascii="Lato" w:eastAsia="Arial" w:hAnsi="Lato" w:cs="Arial"/>
                <w:sz w:val="18"/>
                <w:szCs w:val="18"/>
              </w:rPr>
            </w:pPr>
            <w:r w:rsidRPr="00C472E1">
              <w:rPr>
                <w:rFonts w:ascii="Lato" w:eastAsia="Arial" w:hAnsi="Lato" w:cs="Arial"/>
                <w:sz w:val="18"/>
                <w:szCs w:val="18"/>
              </w:rPr>
              <w:t>a) stowarzyszenia i organizacje, które zgodnie z ich statutem zajmują się dziedziną geodezji i kartografii,</w:t>
            </w:r>
          </w:p>
          <w:p w14:paraId="1C8AA55B" w14:textId="77777777" w:rsidR="00311AEB" w:rsidRPr="00C472E1" w:rsidRDefault="00311AEB" w:rsidP="008B2A77">
            <w:pPr>
              <w:pStyle w:val="Inne0"/>
              <w:spacing w:before="120" w:after="120"/>
              <w:ind w:left="132" w:right="125"/>
              <w:rPr>
                <w:rFonts w:ascii="Lato" w:eastAsia="Arial" w:hAnsi="Lato" w:cs="Arial"/>
                <w:sz w:val="18"/>
                <w:szCs w:val="18"/>
              </w:rPr>
            </w:pPr>
            <w:r w:rsidRPr="00C472E1">
              <w:rPr>
                <w:rFonts w:ascii="Lato" w:eastAsia="Arial" w:hAnsi="Lato" w:cs="Arial"/>
                <w:sz w:val="18"/>
                <w:szCs w:val="18"/>
              </w:rPr>
              <w:t>b) uczelnie kształcące na kierunku geodezja i kartografia.</w:t>
            </w:r>
          </w:p>
          <w:p w14:paraId="0DF64DD5" w14:textId="77777777" w:rsidR="00311AEB" w:rsidRPr="00C472E1" w:rsidRDefault="00311AEB" w:rsidP="008B2A77">
            <w:pPr>
              <w:pStyle w:val="Inne0"/>
              <w:spacing w:before="120" w:after="120"/>
              <w:ind w:left="132" w:right="125"/>
              <w:rPr>
                <w:rFonts w:ascii="Lato" w:eastAsia="Arial" w:hAnsi="Lato" w:cs="Arial"/>
                <w:sz w:val="18"/>
                <w:szCs w:val="18"/>
              </w:rPr>
            </w:pPr>
            <w:r w:rsidRPr="00C472E1">
              <w:rPr>
                <w:rFonts w:ascii="Lato" w:eastAsia="Arial" w:hAnsi="Lato" w:cs="Arial"/>
                <w:sz w:val="18"/>
                <w:szCs w:val="18"/>
              </w:rPr>
              <w:t>4) osoby, które pisemnie zgłoszą swoją kandydaturę do właściwego wojewódzkiego inspektora nadzoru geo-dezyjnego i kartograficznego i załączą dokumenty potwierdzające spełnienie wymagań, o których mowa w ust. 2.</w:t>
            </w:r>
          </w:p>
          <w:p w14:paraId="3D149994" w14:textId="77777777" w:rsidR="00311AEB" w:rsidRPr="00C472E1" w:rsidRDefault="00311AEB" w:rsidP="008B2A77">
            <w:pPr>
              <w:pStyle w:val="Inne0"/>
              <w:spacing w:before="120" w:after="120"/>
              <w:ind w:left="132" w:right="125"/>
              <w:rPr>
                <w:rFonts w:ascii="Lato" w:eastAsia="Arial" w:hAnsi="Lato" w:cs="Arial"/>
                <w:sz w:val="18"/>
                <w:szCs w:val="18"/>
              </w:rPr>
            </w:pPr>
            <w:r w:rsidRPr="00C472E1">
              <w:rPr>
                <w:rFonts w:ascii="Lato" w:eastAsia="Arial" w:hAnsi="Lato" w:cs="Arial"/>
                <w:sz w:val="18"/>
                <w:szCs w:val="18"/>
              </w:rPr>
              <w:t>4. Podmioty, o których mowa w ust. 3 pkt 3 lit a i b, mogą zgłaszać maksymalnie po 3 kandydatów.</w:t>
            </w:r>
          </w:p>
          <w:p w14:paraId="5A549B41" w14:textId="77777777" w:rsidR="00311AEB" w:rsidRPr="00C472E1" w:rsidRDefault="00311AEB" w:rsidP="008B2A77">
            <w:pPr>
              <w:pStyle w:val="Inne0"/>
              <w:spacing w:before="120" w:after="120"/>
              <w:ind w:left="132" w:right="125"/>
              <w:rPr>
                <w:rFonts w:ascii="Lato" w:eastAsia="Arial" w:hAnsi="Lato" w:cs="Arial"/>
                <w:sz w:val="18"/>
                <w:szCs w:val="18"/>
              </w:rPr>
            </w:pPr>
            <w:r w:rsidRPr="00C472E1">
              <w:rPr>
                <w:rFonts w:ascii="Lato" w:eastAsia="Arial" w:hAnsi="Lato" w:cs="Arial"/>
                <w:sz w:val="18"/>
                <w:szCs w:val="18"/>
              </w:rPr>
              <w:t>5. Wojewoda ogłasza w Biuletynie Informacji Publicznej urzędu, w terminie 3 miesięcy przed upływem kadencji wojewódzkiej komisji dyscyplinarnej, informacje o możliwości zgłaszania kandydatów na członków woje-wódzkiej komisji dyscyplinarnej, podając termin na zgłoszenie kandydatów.”;</w:t>
            </w:r>
          </w:p>
          <w:p w14:paraId="7AD4FA4E" w14:textId="77777777" w:rsidR="00311AEB" w:rsidRPr="00C472E1" w:rsidRDefault="00311AEB" w:rsidP="008B2A77">
            <w:pPr>
              <w:pStyle w:val="Inne0"/>
              <w:spacing w:before="120" w:after="120"/>
              <w:ind w:left="132" w:right="125"/>
              <w:rPr>
                <w:rFonts w:ascii="Lato" w:eastAsia="Arial" w:hAnsi="Lato" w:cs="Arial"/>
                <w:color w:val="002060"/>
                <w:sz w:val="18"/>
                <w:szCs w:val="18"/>
              </w:rPr>
            </w:pPr>
            <w:r w:rsidRPr="00C472E1">
              <w:rPr>
                <w:rFonts w:ascii="Lato" w:eastAsia="Arial" w:hAnsi="Lato" w:cs="Arial"/>
                <w:color w:val="002060"/>
                <w:sz w:val="18"/>
                <w:szCs w:val="18"/>
              </w:rPr>
              <w:t xml:space="preserve">Jeśli w składzie komisji znajdą się osoby z wykształceniem geodezyjnym, ale bez posiadania uprawnień zawodowych w dziedzinie geodezji i kartografii w zakresach, o których mowa w art. 43 pkt 1 lub 2, może to budzić wątpliwości co do ich zdolności do rzetelnej oceny prac geodezyjnych wykonanych przez geodetów uprawnionych. Ważne jest aby członkowie nie tylko posiadali wiedzę teoretyczną, ale także praktyczne umiejętności i doświadczenie w dziedzinie </w:t>
            </w:r>
            <w:r w:rsidRPr="00C472E1">
              <w:rPr>
                <w:rFonts w:ascii="Lato" w:eastAsia="Arial" w:hAnsi="Lato" w:cs="Arial"/>
                <w:color w:val="002060"/>
                <w:sz w:val="18"/>
                <w:szCs w:val="18"/>
              </w:rPr>
              <w:lastRenderedPageBreak/>
              <w:t>geodezji i kartografii. Dobór kandydatów zaproponowany w opiniowanej zmianie mógłby wpłynąć na jakość podejmowanych decyzji oraz na zaufanie do całego procesu dyscyplinarnego. Przepis nie przewiduje sposobu weryfikacji posiadanej wiedzy i znajomości procedur zgłoszonych kandydatów przez wojewódzkiego inspektora nadzoru geodezyjnego i kartograficznego. Tym samym wymaga rozważenia wprowadzenia dodatkowych kryteriów, które zapewnią, że w komisji będą zasiadały osoby z odpowiednimi kwalifikacjami i uprawnieniami, co pozwoli na zwiększenie wiarygodności i efektywności postępowań. Dodatkowo proponowana zmiana powinna zawierać opis trybu i sposobu oceny zgłoszonych kandydatów przez wojewódzkiego inspektora nadzoru geodezyjnego i kartograficznego.</w:t>
            </w:r>
          </w:p>
          <w:p w14:paraId="57937F8A" w14:textId="77777777" w:rsidR="00311AEB" w:rsidRPr="00C472E1" w:rsidRDefault="00311AEB" w:rsidP="008B2A77">
            <w:pPr>
              <w:pStyle w:val="Inne0"/>
              <w:spacing w:before="120" w:after="120"/>
              <w:ind w:left="132" w:right="125"/>
              <w:rPr>
                <w:rFonts w:ascii="Lato" w:eastAsia="Arial" w:hAnsi="Lato" w:cs="Arial"/>
                <w:color w:val="002060"/>
                <w:sz w:val="18"/>
                <w:szCs w:val="18"/>
              </w:rPr>
            </w:pPr>
            <w:r w:rsidRPr="00C472E1">
              <w:rPr>
                <w:rFonts w:ascii="Lato" w:eastAsia="Arial" w:hAnsi="Lato" w:cs="Arial"/>
                <w:color w:val="002060"/>
                <w:sz w:val="18"/>
                <w:szCs w:val="18"/>
              </w:rPr>
              <w:t>Jednocześnie należy zwrócić uwagę, jak wskazano w 2014 roku „intencją projektodawcy jest przyjęcie regulacji dotyczących odpowiedzialności zawodowej geodetów w sposób niegenerujący dodatkowych kosztów dla budżetu Państwa oraz budżetów samorządów terytorialnych. Przyjęcie propozycji , aby członkami wojewódzkich komisji dyscyplinarnych mogły być osoby niezatrudnione w urzędach wojewódzkich generowałoby dodatkowe koszty po stronie budżetu Państwa związane z wynagrodzeniami i kosztami udziału tych osób w posiedzeniach komisji dyscyplinarnych. Zachodziłaby potrzeba oszacowania tych kosztów oraz uwzględnienia ich w Ocenie Skutków Regulacji co, ze względu na ograniczenia czasowe, nie jest możliwe na obecnym etapie procesu legislacyjnego omawianego projektu”.</w:t>
            </w:r>
          </w:p>
          <w:p w14:paraId="5090BF0D" w14:textId="77777777" w:rsidR="00311AEB" w:rsidRPr="00C472E1" w:rsidRDefault="00311AEB" w:rsidP="008B2A77">
            <w:pPr>
              <w:pStyle w:val="Inne0"/>
              <w:spacing w:before="120" w:after="120"/>
              <w:ind w:left="132" w:right="125"/>
              <w:rPr>
                <w:rFonts w:ascii="Lato" w:eastAsia="Arial" w:hAnsi="Lato" w:cs="Arial"/>
                <w:color w:val="002060"/>
                <w:sz w:val="18"/>
                <w:szCs w:val="18"/>
              </w:rPr>
            </w:pPr>
            <w:r w:rsidRPr="00C472E1">
              <w:rPr>
                <w:rFonts w:ascii="Lato" w:eastAsia="Arial" w:hAnsi="Lato" w:cs="Arial"/>
                <w:color w:val="002060"/>
                <w:sz w:val="18"/>
                <w:szCs w:val="18"/>
              </w:rPr>
              <w:t>Dodatkowo:</w:t>
            </w:r>
          </w:p>
          <w:p w14:paraId="5BFE4178" w14:textId="77777777" w:rsidR="00311AEB" w:rsidRPr="00C472E1" w:rsidRDefault="00311AEB" w:rsidP="008B2A77">
            <w:pPr>
              <w:pStyle w:val="Inne0"/>
              <w:spacing w:before="120" w:after="120"/>
              <w:ind w:left="132" w:right="125"/>
              <w:rPr>
                <w:rFonts w:ascii="Lato" w:eastAsia="Arial" w:hAnsi="Lato" w:cs="Arial"/>
                <w:color w:val="002060"/>
                <w:sz w:val="18"/>
                <w:szCs w:val="18"/>
              </w:rPr>
            </w:pPr>
            <w:r w:rsidRPr="00C472E1">
              <w:rPr>
                <w:rFonts w:ascii="Lato" w:eastAsia="Arial" w:hAnsi="Lato" w:cs="Arial"/>
                <w:color w:val="002060"/>
                <w:sz w:val="18"/>
                <w:szCs w:val="18"/>
              </w:rPr>
              <w:t>1. szacunkowe wydatki skarbu państwa na wynagrodzenia rzeczników dyscyplinarnych i członków komisji dyscyplinarnych na podstawie danych zebranych przez Głównego Geodetę Kraju za rok 2023, biorąc pod uwagę całość proponowanych zmian w projekcie, są mocno niedoszacowane;</w:t>
            </w:r>
          </w:p>
          <w:p w14:paraId="14784394" w14:textId="44227A13" w:rsidR="00311AEB" w:rsidRPr="00C472E1" w:rsidRDefault="00311AEB" w:rsidP="008B2A77">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color w:val="002060"/>
                <w:sz w:val="18"/>
                <w:szCs w:val="18"/>
              </w:rPr>
              <w:t xml:space="preserve">2. uzasadnienie wprowadzanych zmian i dodatkowego finansowania obłożeniem </w:t>
            </w:r>
            <w:r w:rsidRPr="00C472E1">
              <w:rPr>
                <w:rFonts w:ascii="Lato" w:eastAsia="Arial" w:hAnsi="Lato" w:cs="Arial"/>
                <w:color w:val="002060"/>
                <w:sz w:val="18"/>
                <w:szCs w:val="18"/>
              </w:rPr>
              <w:lastRenderedPageBreak/>
              <w:t>pracowników innymi zadaniami, brak wynagrodzeń dla rzeczników i członków komisji, jest nieracjonalne z punktu widzenia, że zadania te są wykonywane w godzinach pracy i przez pracowników urzędu. Wprowadzenie wynagrodzenia na zasadach przedstawionych w projekcie budzi kontrowersje i może prowadzić do negatywnych skutków społecznych, zwłaszcza jeśli postrzegane jest jako naruszenie zasad równości i sprawiedliwości w systemie wynagrodzeń.</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79B210CD" w14:textId="77777777" w:rsidR="00311AEB" w:rsidRPr="00C472E1" w:rsidRDefault="00311AEB" w:rsidP="008B2A77">
            <w:pPr>
              <w:pStyle w:val="Inne0"/>
              <w:spacing w:before="120" w:after="120"/>
              <w:ind w:left="140" w:right="272"/>
              <w:rPr>
                <w:rFonts w:ascii="Lato" w:eastAsia="Arial" w:hAnsi="Lato" w:cs="Arial"/>
                <w:sz w:val="18"/>
                <w:szCs w:val="18"/>
              </w:rPr>
            </w:pPr>
            <w:r w:rsidRPr="00C472E1">
              <w:rPr>
                <w:rFonts w:ascii="Lato" w:eastAsia="Arial" w:hAnsi="Lato" w:cs="Arial"/>
                <w:sz w:val="18"/>
                <w:szCs w:val="18"/>
              </w:rPr>
              <w:lastRenderedPageBreak/>
              <w:t>Do czasu dopracowania przedstawionej propozycji, proponuje się pozostawienie obecnego brzmienia przepisu.</w:t>
            </w:r>
          </w:p>
          <w:p w14:paraId="3F3B89E0" w14:textId="77777777" w:rsidR="00311AEB" w:rsidRPr="00C472E1" w:rsidRDefault="00311AEB" w:rsidP="008B2A77">
            <w:pPr>
              <w:pStyle w:val="Inne0"/>
              <w:spacing w:before="120" w:after="120"/>
              <w:ind w:left="140" w:right="272"/>
              <w:rPr>
                <w:rFonts w:ascii="Lato" w:eastAsia="Arial" w:hAnsi="Lato" w:cs="Arial"/>
                <w:sz w:val="18"/>
                <w:szCs w:val="18"/>
              </w:rPr>
            </w:pPr>
            <w:r w:rsidRPr="00C472E1">
              <w:rPr>
                <w:rFonts w:ascii="Lato" w:eastAsia="Arial" w:hAnsi="Lato" w:cs="Arial"/>
                <w:sz w:val="18"/>
                <w:szCs w:val="18"/>
              </w:rPr>
              <w:t>Art. 46h [Członkowie komisji]</w:t>
            </w:r>
          </w:p>
          <w:p w14:paraId="6A252486" w14:textId="77777777" w:rsidR="00311AEB" w:rsidRPr="00C472E1" w:rsidRDefault="00311AEB" w:rsidP="008B2A77">
            <w:pPr>
              <w:pStyle w:val="Inne0"/>
              <w:spacing w:before="120" w:after="120"/>
              <w:ind w:left="140" w:right="272"/>
              <w:rPr>
                <w:rFonts w:ascii="Lato" w:eastAsia="Arial" w:hAnsi="Lato" w:cs="Arial"/>
                <w:sz w:val="18"/>
                <w:szCs w:val="18"/>
              </w:rPr>
            </w:pPr>
            <w:r w:rsidRPr="00C472E1">
              <w:rPr>
                <w:rFonts w:ascii="Lato" w:eastAsia="Arial" w:hAnsi="Lato" w:cs="Arial"/>
                <w:sz w:val="18"/>
                <w:szCs w:val="18"/>
              </w:rPr>
              <w:t>1. Członków wojewódzkiej komisji dyscyplinarnej, w tym przewodniczącego, powołuje, w drodze zarządzenia, na czteroletnią kadencję, wojewoda, na wniosek wojewódzkiego inspektora nadzoru geodezyjnego i kartograficznego.</w:t>
            </w:r>
          </w:p>
          <w:p w14:paraId="64C54AAC" w14:textId="2DF713D4" w:rsidR="00311AEB" w:rsidRPr="00C472E1" w:rsidRDefault="00311AEB" w:rsidP="008B2A77">
            <w:pPr>
              <w:pStyle w:val="Inne0"/>
              <w:shd w:val="clear" w:color="auto" w:fill="auto"/>
              <w:spacing w:before="120" w:after="120"/>
              <w:ind w:left="140" w:right="272"/>
              <w:rPr>
                <w:rFonts w:ascii="Lato" w:eastAsia="Arial" w:hAnsi="Lato" w:cs="Arial"/>
                <w:sz w:val="18"/>
                <w:szCs w:val="18"/>
              </w:rPr>
            </w:pPr>
            <w:r w:rsidRPr="00C472E1">
              <w:rPr>
                <w:rFonts w:ascii="Lato" w:eastAsia="Arial" w:hAnsi="Lato" w:cs="Arial"/>
                <w:sz w:val="18"/>
                <w:szCs w:val="18"/>
              </w:rPr>
              <w:t>2. Członkiem wojewódzkiej komisji dyscyplinarnej może być osoba dająca należytą rękojmię wykonywania tej funkcji z racji posiadanej wiedzy oraz doświadczenia w dziedzinie geodezji i kartografii.</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6F60A341" w14:textId="36745F04" w:rsidR="00311AEB" w:rsidRPr="00C472E1" w:rsidRDefault="00311AEB" w:rsidP="006B0D9C">
            <w:pPr>
              <w:pStyle w:val="Inne0"/>
              <w:shd w:val="clear" w:color="auto" w:fill="auto"/>
              <w:spacing w:before="120" w:after="120"/>
              <w:ind w:left="179" w:right="135"/>
              <w:rPr>
                <w:rFonts w:ascii="Lato" w:eastAsia="Arial" w:hAnsi="Lato" w:cs="Arial"/>
                <w:sz w:val="18"/>
                <w:szCs w:val="18"/>
              </w:rPr>
            </w:pPr>
            <w:r w:rsidRPr="00C472E1">
              <w:rPr>
                <w:rFonts w:ascii="Lato" w:eastAsia="Arial" w:hAnsi="Lato" w:cs="Arial"/>
                <w:sz w:val="18"/>
                <w:szCs w:val="18"/>
              </w:rPr>
              <w:t>Uwaga nie</w:t>
            </w:r>
            <w:r>
              <w:rPr>
                <w:rFonts w:ascii="Lato" w:eastAsia="Arial" w:hAnsi="Lato" w:cs="Arial"/>
                <w:sz w:val="18"/>
                <w:szCs w:val="18"/>
              </w:rPr>
              <w:t xml:space="preserve"> została </w:t>
            </w:r>
            <w:r w:rsidRPr="00C472E1">
              <w:rPr>
                <w:rFonts w:ascii="Lato" w:eastAsia="Arial" w:hAnsi="Lato" w:cs="Arial"/>
                <w:sz w:val="18"/>
                <w:szCs w:val="18"/>
              </w:rPr>
              <w:t>uwzględniona</w:t>
            </w:r>
            <w:r>
              <w:rPr>
                <w:rFonts w:ascii="Lato" w:eastAsia="Arial" w:hAnsi="Lato" w:cs="Arial"/>
                <w:sz w:val="18"/>
                <w:szCs w:val="18"/>
              </w:rPr>
              <w:t>.</w:t>
            </w:r>
          </w:p>
          <w:p w14:paraId="6963F530" w14:textId="77777777" w:rsidR="00311AEB" w:rsidRPr="00C472E1" w:rsidRDefault="00311AEB" w:rsidP="006B0D9C">
            <w:pPr>
              <w:pStyle w:val="Inne0"/>
              <w:shd w:val="clear" w:color="auto" w:fill="auto"/>
              <w:spacing w:before="120" w:after="120"/>
              <w:ind w:left="179" w:right="135"/>
              <w:rPr>
                <w:rFonts w:ascii="Lato" w:eastAsia="Arial" w:hAnsi="Lato" w:cs="Arial"/>
                <w:sz w:val="18"/>
                <w:szCs w:val="18"/>
              </w:rPr>
            </w:pPr>
            <w:r w:rsidRPr="00C472E1">
              <w:rPr>
                <w:rFonts w:ascii="Lato" w:eastAsia="Arial" w:hAnsi="Lato" w:cs="Arial"/>
                <w:sz w:val="18"/>
                <w:szCs w:val="18"/>
              </w:rPr>
              <w:t>Zaproponowany tryb wyłaniania kandydatów oraz powoływania członków komisji, zapewnia, iż w komisji będą zasiadały osoby z odpowiednimi kwalifikacjami i uprawnieniami.</w:t>
            </w:r>
          </w:p>
          <w:p w14:paraId="243FD4C2" w14:textId="2733D7FF" w:rsidR="00311AEB" w:rsidRPr="00712F29" w:rsidRDefault="00311AEB" w:rsidP="006B0D9C">
            <w:pPr>
              <w:pStyle w:val="Inne0"/>
              <w:shd w:val="clear" w:color="auto" w:fill="auto"/>
              <w:spacing w:before="120" w:after="120"/>
              <w:ind w:left="139" w:right="132"/>
              <w:rPr>
                <w:rFonts w:ascii="Lato" w:eastAsia="Arial" w:hAnsi="Lato" w:cs="Arial"/>
                <w:sz w:val="18"/>
                <w:szCs w:val="18"/>
              </w:rPr>
            </w:pPr>
            <w:r w:rsidRPr="00C472E1">
              <w:rPr>
                <w:rFonts w:ascii="Lato" w:eastAsia="Arial" w:hAnsi="Lato" w:cs="Arial"/>
                <w:sz w:val="18"/>
                <w:szCs w:val="18"/>
              </w:rPr>
              <w:t>Obecne regulacje dot. odpowiedzialności dyscyplinarnej opartej na systemie bez kosztowym, nie działają oraz spełniają swoich celów. Stąd w projekcie przewidziane zostało wprowadzenie wynagrodzeń dla rzeczników i członków komisji, celem ich usprawnienia.</w:t>
            </w:r>
          </w:p>
        </w:tc>
      </w:tr>
      <w:tr w:rsidR="00311AEB" w:rsidRPr="00C472E1" w14:paraId="76C08896" w14:textId="3FD1DF28" w:rsidTr="001D2648">
        <w:tc>
          <w:tcPr>
            <w:tcW w:w="706" w:type="dxa"/>
            <w:tcBorders>
              <w:top w:val="single" w:sz="4" w:space="0" w:color="auto"/>
              <w:left w:val="single" w:sz="4" w:space="0" w:color="auto"/>
              <w:bottom w:val="single" w:sz="4" w:space="0" w:color="auto"/>
            </w:tcBorders>
            <w:shd w:val="clear" w:color="auto" w:fill="FFFFFF" w:themeFill="background1"/>
          </w:tcPr>
          <w:p w14:paraId="5066D6C4"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1449FFF6" w14:textId="7AC07C1C" w:rsidR="00311AEB" w:rsidRPr="00C472E1" w:rsidRDefault="00311AEB" w:rsidP="008B2A77">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Małopolski Wojewódzki Inspektor Nadzoru 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4566450B" w14:textId="77777777" w:rsidR="00311AEB" w:rsidRPr="00C472E1" w:rsidRDefault="00311AEB" w:rsidP="008B2A77">
            <w:pPr>
              <w:pStyle w:val="Inne0"/>
              <w:spacing w:before="120" w:after="120"/>
              <w:ind w:left="132" w:right="125"/>
              <w:rPr>
                <w:rFonts w:ascii="Lato" w:eastAsia="Arial" w:hAnsi="Lato" w:cs="Arial"/>
                <w:sz w:val="18"/>
                <w:szCs w:val="18"/>
              </w:rPr>
            </w:pPr>
            <w:r w:rsidRPr="00C472E1">
              <w:rPr>
                <w:rFonts w:ascii="Lato" w:eastAsia="Arial" w:hAnsi="Lato" w:cs="Arial"/>
                <w:sz w:val="18"/>
                <w:szCs w:val="18"/>
              </w:rPr>
              <w:t xml:space="preserve">Art. 46oa. </w:t>
            </w:r>
          </w:p>
          <w:p w14:paraId="7F738F09" w14:textId="77777777" w:rsidR="00311AEB" w:rsidRPr="00C472E1" w:rsidRDefault="00311AEB" w:rsidP="008B2A77">
            <w:pPr>
              <w:pStyle w:val="Inne0"/>
              <w:spacing w:before="120" w:after="120"/>
              <w:ind w:left="132" w:right="125"/>
              <w:rPr>
                <w:rFonts w:ascii="Lato" w:eastAsia="Arial" w:hAnsi="Lato" w:cs="Arial"/>
                <w:sz w:val="18"/>
                <w:szCs w:val="18"/>
              </w:rPr>
            </w:pPr>
            <w:r w:rsidRPr="00C472E1">
              <w:rPr>
                <w:rFonts w:ascii="Lato" w:eastAsia="Arial" w:hAnsi="Lato" w:cs="Arial"/>
                <w:sz w:val="18"/>
                <w:szCs w:val="18"/>
              </w:rPr>
              <w:t>Minister właściwy do spraw budownictwa, planowania i zagospodarowania przestrzennego oraz mieszkalnictwa określi, w drodze rozporządzenia:</w:t>
            </w:r>
          </w:p>
          <w:p w14:paraId="0F433685" w14:textId="77777777" w:rsidR="00311AEB" w:rsidRPr="00C472E1" w:rsidRDefault="00311AEB" w:rsidP="008B2A77">
            <w:pPr>
              <w:pStyle w:val="Inne0"/>
              <w:spacing w:before="120" w:after="120"/>
              <w:ind w:left="132" w:right="125"/>
              <w:rPr>
                <w:rFonts w:ascii="Lato" w:eastAsia="Arial" w:hAnsi="Lato" w:cs="Arial"/>
                <w:sz w:val="18"/>
                <w:szCs w:val="18"/>
              </w:rPr>
            </w:pPr>
            <w:r w:rsidRPr="00C472E1">
              <w:rPr>
                <w:rFonts w:ascii="Lato" w:eastAsia="Arial" w:hAnsi="Lato" w:cs="Arial"/>
                <w:sz w:val="18"/>
                <w:szCs w:val="18"/>
              </w:rPr>
              <w:t>1) szczegółowe warunki i tryb postępowania przed rzecznikami dyscyplinarnymi, wojewódzkimi komisjami dyscyplinarnymi oraz Odwoławczą Komisją Dyscyplinarną,</w:t>
            </w:r>
          </w:p>
          <w:p w14:paraId="208F55AC" w14:textId="77777777" w:rsidR="00311AEB" w:rsidRPr="00C472E1" w:rsidRDefault="00311AEB" w:rsidP="008B2A77">
            <w:pPr>
              <w:pStyle w:val="Inne0"/>
              <w:spacing w:before="120" w:after="120"/>
              <w:ind w:left="132" w:right="125"/>
              <w:rPr>
                <w:rFonts w:ascii="Lato" w:eastAsia="Arial" w:hAnsi="Lato" w:cs="Arial"/>
                <w:sz w:val="18"/>
                <w:szCs w:val="18"/>
              </w:rPr>
            </w:pPr>
            <w:r w:rsidRPr="00C472E1">
              <w:rPr>
                <w:rFonts w:ascii="Lato" w:eastAsia="Arial" w:hAnsi="Lato" w:cs="Arial"/>
                <w:sz w:val="18"/>
                <w:szCs w:val="18"/>
              </w:rPr>
              <w:t>2) wysokość wynagrodzenia rzecznika dyscyplinarnego, członków wojewódzkich komisji dyscyplinarnych i Odwoławczej Komisji Dyscyplinarnej</w:t>
            </w:r>
          </w:p>
          <w:p w14:paraId="35D67AA8" w14:textId="77777777" w:rsidR="00311AEB" w:rsidRPr="00C472E1" w:rsidRDefault="00311AEB" w:rsidP="008B2A77">
            <w:pPr>
              <w:pStyle w:val="Inne0"/>
              <w:spacing w:before="120" w:after="120"/>
              <w:ind w:left="132" w:right="125"/>
              <w:rPr>
                <w:rFonts w:ascii="Lato" w:eastAsia="Arial" w:hAnsi="Lato" w:cs="Arial"/>
                <w:sz w:val="18"/>
                <w:szCs w:val="18"/>
              </w:rPr>
            </w:pPr>
            <w:r w:rsidRPr="00C472E1">
              <w:rPr>
                <w:rFonts w:ascii="Lato" w:eastAsia="Arial" w:hAnsi="Lato" w:cs="Arial"/>
                <w:sz w:val="18"/>
                <w:szCs w:val="18"/>
              </w:rPr>
              <w:t>− mając na względzie zapewnienie przejrzystego i sprawnego przeprowadzania postępowań wyjaśniających i dyscyplinarnych.”;</w:t>
            </w:r>
          </w:p>
          <w:p w14:paraId="002C4A57" w14:textId="77777777" w:rsidR="00311AEB" w:rsidRPr="00C472E1" w:rsidRDefault="00311AEB" w:rsidP="008B2A77">
            <w:pPr>
              <w:pStyle w:val="Inne0"/>
              <w:spacing w:before="120" w:after="120"/>
              <w:ind w:left="132" w:right="125"/>
              <w:rPr>
                <w:rFonts w:ascii="Lato" w:eastAsia="Arial" w:hAnsi="Lato" w:cs="Arial"/>
                <w:color w:val="002060"/>
                <w:sz w:val="18"/>
                <w:szCs w:val="18"/>
              </w:rPr>
            </w:pPr>
            <w:r w:rsidRPr="00C472E1">
              <w:rPr>
                <w:rFonts w:ascii="Lato" w:eastAsia="Arial" w:hAnsi="Lato" w:cs="Arial"/>
                <w:color w:val="002060"/>
                <w:sz w:val="18"/>
                <w:szCs w:val="18"/>
              </w:rPr>
              <w:t xml:space="preserve">Należy zwrócić uwagę, jak wskazano w 2014 roku „intencją projektodawcy jest przyjęcie regulacji dotyczących odpowiedzialności zawodowej geodetów w sposób niegenerujący dodatkowych kosztów dla budżetu Państwa oraz budżetów samorządów terytorialnych. Przyjęcie propozycji , aby członkami wojewódzkich komisji dyscyplinarnych mogły być osoby niezatrudnione w urzędach wojewódzkich generowałoby dodatkowe koszty po stronie budżetu Państwa związane z wynagrodzeniami i kosztami udziału tych osób w posiedzeniach komisji dyscyplinarnych. Zachodziłaby potrzeba oszacowania tych kosztów oraz uwzględnienia ich w Ocenie Skutków Regulacji co, ze względu na ograniczenia czasowe, nie jest możliwe na obecnym etapie procesu legislacyjnego </w:t>
            </w:r>
            <w:r w:rsidRPr="00C472E1">
              <w:rPr>
                <w:rFonts w:ascii="Lato" w:eastAsia="Arial" w:hAnsi="Lato" w:cs="Arial"/>
                <w:color w:val="002060"/>
                <w:sz w:val="18"/>
                <w:szCs w:val="18"/>
              </w:rPr>
              <w:lastRenderedPageBreak/>
              <w:t>omawianego projektu”.</w:t>
            </w:r>
          </w:p>
          <w:p w14:paraId="3E2C8DC6" w14:textId="77777777" w:rsidR="00311AEB" w:rsidRPr="00C472E1" w:rsidRDefault="00311AEB" w:rsidP="008B2A77">
            <w:pPr>
              <w:pStyle w:val="Inne0"/>
              <w:spacing w:before="120" w:after="120"/>
              <w:ind w:left="132" w:right="125"/>
              <w:rPr>
                <w:rFonts w:ascii="Lato" w:eastAsia="Arial" w:hAnsi="Lato" w:cs="Arial"/>
                <w:color w:val="002060"/>
                <w:sz w:val="18"/>
                <w:szCs w:val="18"/>
              </w:rPr>
            </w:pPr>
            <w:r w:rsidRPr="00C472E1">
              <w:rPr>
                <w:rFonts w:ascii="Lato" w:eastAsia="Arial" w:hAnsi="Lato" w:cs="Arial"/>
                <w:color w:val="002060"/>
                <w:sz w:val="18"/>
                <w:szCs w:val="18"/>
              </w:rPr>
              <w:t>Dodatkowo:</w:t>
            </w:r>
          </w:p>
          <w:p w14:paraId="4E47B82D" w14:textId="77777777" w:rsidR="00311AEB" w:rsidRPr="00C472E1" w:rsidRDefault="00311AEB" w:rsidP="008B2A77">
            <w:pPr>
              <w:pStyle w:val="Inne0"/>
              <w:spacing w:before="120" w:after="120"/>
              <w:ind w:left="132" w:right="125"/>
              <w:rPr>
                <w:rFonts w:ascii="Lato" w:eastAsia="Arial" w:hAnsi="Lato" w:cs="Arial"/>
                <w:color w:val="002060"/>
                <w:sz w:val="18"/>
                <w:szCs w:val="18"/>
              </w:rPr>
            </w:pPr>
            <w:r w:rsidRPr="00C472E1">
              <w:rPr>
                <w:rFonts w:ascii="Lato" w:eastAsia="Arial" w:hAnsi="Lato" w:cs="Arial"/>
                <w:color w:val="002060"/>
                <w:sz w:val="18"/>
                <w:szCs w:val="18"/>
              </w:rPr>
              <w:t>1. szacunkowe wydatki skarbu państwa na wynagrodzenia rzeczników dyscyplinarnych i członków komisji dyscyplinarnych na podstawie danych zebranych przez Głównego Geodetę Kraju za rok 2023, biorąc pod uwagę całość proponowanych zmian w projekcie, są mocno niedoszacowane;</w:t>
            </w:r>
          </w:p>
          <w:p w14:paraId="30717702" w14:textId="77777777" w:rsidR="00311AEB" w:rsidRPr="00C472E1" w:rsidRDefault="00311AEB" w:rsidP="008B2A77">
            <w:pPr>
              <w:pStyle w:val="Inne0"/>
              <w:spacing w:before="120" w:after="120"/>
              <w:ind w:left="132" w:right="125"/>
              <w:rPr>
                <w:rFonts w:ascii="Lato" w:eastAsia="Arial" w:hAnsi="Lato" w:cs="Arial"/>
                <w:color w:val="002060"/>
                <w:sz w:val="18"/>
                <w:szCs w:val="18"/>
              </w:rPr>
            </w:pPr>
            <w:r w:rsidRPr="00C472E1">
              <w:rPr>
                <w:rFonts w:ascii="Lato" w:eastAsia="Arial" w:hAnsi="Lato" w:cs="Arial"/>
                <w:color w:val="002060"/>
                <w:sz w:val="18"/>
                <w:szCs w:val="18"/>
              </w:rPr>
              <w:t>2. uzasadnienie wprowadzanych zmian i dodatkowego finansowania obłożeniem pracowników innymi zadaniami, brak wynagrodzeń dla rzeczników i członków komisji, jest nieracjonalne z punktu widzenia, że zadania te są wykonywane w godzinach pracy i przez pracowników urzędu. Wprowadzenie wynagrodzenia na zasadach przedstawionych w projekcie budzi kontrowersje i może prowadzić do negatywnych skutków społecznych, zwłaszcza jeśli postrzegane jest jako naruszenie zasad równości i sprawiedliwości w systemie wynagrodzeń.</w:t>
            </w:r>
          </w:p>
          <w:p w14:paraId="0BEF4758" w14:textId="77777777" w:rsidR="00311AEB" w:rsidRPr="00C472E1" w:rsidRDefault="00311AEB" w:rsidP="008B2A77">
            <w:pPr>
              <w:pStyle w:val="Inne0"/>
              <w:spacing w:before="120" w:after="120"/>
              <w:ind w:left="132" w:right="125"/>
              <w:rPr>
                <w:rFonts w:ascii="Lato" w:eastAsia="Arial" w:hAnsi="Lato" w:cs="Arial"/>
                <w:color w:val="002060"/>
                <w:sz w:val="18"/>
                <w:szCs w:val="18"/>
              </w:rPr>
            </w:pPr>
            <w:r w:rsidRPr="00C472E1">
              <w:rPr>
                <w:rFonts w:ascii="Lato" w:eastAsia="Arial" w:hAnsi="Lato" w:cs="Arial"/>
                <w:color w:val="002060"/>
                <w:sz w:val="18"/>
                <w:szCs w:val="18"/>
              </w:rPr>
              <w:t>Ważne jest, aby wszelkie regulacje dotyczące wynagrodzeń były zgodne z zasadami państwa prawa i nie prowadziły do sytuacji, w której niektórzy pracownicy otrzymują dodatkowe wynagrodzenie za pracę, która powinna być częścią ich podstawowych obowiązków. Przejrzystość w takich kwestiach jest kluczowa dla budowania zaufania społecznego do instytucji publicznych.</w:t>
            </w:r>
          </w:p>
          <w:p w14:paraId="7590B69C" w14:textId="77777777" w:rsidR="00311AEB" w:rsidRPr="00C472E1" w:rsidRDefault="00311AEB" w:rsidP="008B2A77">
            <w:pPr>
              <w:pStyle w:val="Inne0"/>
              <w:spacing w:before="120" w:after="120"/>
              <w:ind w:left="132" w:right="125"/>
              <w:rPr>
                <w:rFonts w:ascii="Lato" w:eastAsia="Arial" w:hAnsi="Lato" w:cs="Arial"/>
                <w:color w:val="002060"/>
                <w:sz w:val="18"/>
                <w:szCs w:val="18"/>
              </w:rPr>
            </w:pPr>
            <w:r w:rsidRPr="00C472E1">
              <w:rPr>
                <w:rFonts w:ascii="Lato" w:eastAsia="Arial" w:hAnsi="Lato" w:cs="Arial"/>
                <w:color w:val="002060"/>
                <w:sz w:val="18"/>
                <w:szCs w:val="18"/>
              </w:rPr>
              <w:t>Zaufanie publiczne jest kluczowym elementem funkcjonowania instytucji państwowych. W kontekście zaplanowanych wynagrodzeń kluczowa wydaje się transparentność i sprawiedliwość w ustalaniu poziomu wynagrodzenia i uniknięcia podwójnego finansowania wykonywanych zadań.</w:t>
            </w:r>
          </w:p>
          <w:p w14:paraId="4BBA6EFD" w14:textId="77777777" w:rsidR="00311AEB" w:rsidRPr="00C472E1" w:rsidRDefault="00311AEB" w:rsidP="008B2A77">
            <w:pPr>
              <w:pStyle w:val="Inne0"/>
              <w:spacing w:before="120" w:after="120"/>
              <w:ind w:left="132" w:right="125"/>
              <w:rPr>
                <w:rFonts w:ascii="Lato" w:eastAsia="Arial" w:hAnsi="Lato" w:cs="Arial"/>
                <w:color w:val="002060"/>
                <w:sz w:val="18"/>
                <w:szCs w:val="18"/>
              </w:rPr>
            </w:pPr>
            <w:r w:rsidRPr="00C472E1">
              <w:rPr>
                <w:rFonts w:ascii="Lato" w:eastAsia="Arial" w:hAnsi="Lato" w:cs="Arial"/>
                <w:color w:val="002060"/>
                <w:sz w:val="18"/>
                <w:szCs w:val="18"/>
              </w:rPr>
              <w:t xml:space="preserve">Ocena proponowanych zapisów prowadzi do wniosku, że nie została zachowana przejrzystość wynagrodzeń co w konsekwencji może wpłynąć na spadek zaufania do instytucji. Podejrzenie podwójnego finansowania może prowadzić także do podejrzeń o nepotyzm czy korupcję. Jednocześnie wśród części pracowników, może </w:t>
            </w:r>
            <w:r w:rsidRPr="00C472E1">
              <w:rPr>
                <w:rFonts w:ascii="Lato" w:eastAsia="Arial" w:hAnsi="Lato" w:cs="Arial"/>
                <w:color w:val="002060"/>
                <w:sz w:val="18"/>
                <w:szCs w:val="18"/>
              </w:rPr>
              <w:lastRenderedPageBreak/>
              <w:t>pojawić się odczucie, że są wynagradzani w sposób nieproporcjonalny do ich obowiązków, co może podważać zaufanie do całego systemu.</w:t>
            </w:r>
          </w:p>
          <w:p w14:paraId="4A40C48A" w14:textId="77777777" w:rsidR="00311AEB" w:rsidRPr="00C472E1" w:rsidRDefault="00311AEB" w:rsidP="008B2A77">
            <w:pPr>
              <w:pStyle w:val="Inne0"/>
              <w:spacing w:before="120" w:after="120"/>
              <w:ind w:left="132" w:right="125"/>
              <w:rPr>
                <w:rFonts w:ascii="Lato" w:eastAsia="Arial" w:hAnsi="Lato" w:cs="Arial"/>
                <w:color w:val="002060"/>
                <w:sz w:val="18"/>
                <w:szCs w:val="18"/>
              </w:rPr>
            </w:pPr>
            <w:r w:rsidRPr="00C472E1">
              <w:rPr>
                <w:rFonts w:ascii="Lato" w:eastAsia="Arial" w:hAnsi="Lato" w:cs="Arial"/>
                <w:color w:val="002060"/>
                <w:sz w:val="18"/>
                <w:szCs w:val="18"/>
              </w:rPr>
              <w:t>Dodatkowo wysokie wynagrodzenia, zwłaszcza w kontekście dodatkowych płatności za pracę w godzinach pracy, może być postrzegane jako brak odpowiedzialności ze strony instytucji. Obywatele oczekują, że osoby pełniące funkcje publiczne będą działały w interesie społecznym, a nie dla osobistych korzyści. Dlatego istotna jest zasada przejrzystości wynagradzania pracowników organów państwowych, żeby nie pojawiło się uzasadnione podejrzenie o marnotrawstwo publicznych pieniędzy.</w:t>
            </w:r>
          </w:p>
          <w:p w14:paraId="31C0B9CD" w14:textId="77777777" w:rsidR="00311AEB" w:rsidRPr="00C472E1" w:rsidRDefault="00311AEB" w:rsidP="008B2A77">
            <w:pPr>
              <w:pStyle w:val="Inne0"/>
              <w:spacing w:before="120" w:after="120"/>
              <w:ind w:left="132" w:right="125"/>
              <w:rPr>
                <w:rFonts w:ascii="Lato" w:eastAsia="Arial" w:hAnsi="Lato" w:cs="Arial"/>
                <w:color w:val="002060"/>
                <w:sz w:val="18"/>
                <w:szCs w:val="18"/>
              </w:rPr>
            </w:pPr>
            <w:r w:rsidRPr="00C472E1">
              <w:rPr>
                <w:rFonts w:ascii="Lato" w:eastAsia="Arial" w:hAnsi="Lato" w:cs="Arial"/>
                <w:color w:val="002060"/>
                <w:sz w:val="18"/>
                <w:szCs w:val="18"/>
              </w:rPr>
              <w:t>W sytuacji ograniczonych zasobów budżetowych ważne jest, aby wydatki były kierowane na kluczowe obszary, takie jak edukacja, zdrowie czy infrastruktura. Wydawanie znacznych sum na wynagrodzenia w postępowaniach dyscyplinarnych może ograniczać środki na inne, bardziej potrzebne cele. Wydatki na wynagrodzenia powinny być zgodne z długoterminowymi celami rozwoju kraju, a nie tylko z bieżącymi potrzebami instytucji.</w:t>
            </w:r>
          </w:p>
          <w:p w14:paraId="49A4B4E1" w14:textId="77777777" w:rsidR="00311AEB" w:rsidRPr="00C472E1" w:rsidRDefault="00311AEB" w:rsidP="008B2A77">
            <w:pPr>
              <w:pStyle w:val="Inne0"/>
              <w:spacing w:before="120" w:after="120"/>
              <w:ind w:left="132" w:right="125"/>
              <w:rPr>
                <w:rFonts w:ascii="Lato" w:eastAsia="Arial" w:hAnsi="Lato" w:cs="Arial"/>
                <w:color w:val="002060"/>
                <w:sz w:val="18"/>
                <w:szCs w:val="18"/>
              </w:rPr>
            </w:pPr>
            <w:r w:rsidRPr="00C472E1">
              <w:rPr>
                <w:rFonts w:ascii="Lato" w:eastAsia="Arial" w:hAnsi="Lato" w:cs="Arial"/>
                <w:color w:val="002060"/>
                <w:sz w:val="18"/>
                <w:szCs w:val="18"/>
              </w:rPr>
              <w:t>W sytuacji, gdy wynagrodzenia rzecznika dyscyplinarnego i członków komisji dyscyplinarnych uzależnione jest od ilości prowadzonych spraw, istnieje ryzyko, że wnioski o wszczęcie postępowania będą kierowane w sytuacjach, które nie są uzasadnione. Taki mechanizm może prowadzić do nadmiernego i nieuzasadnionego angażowania zasobów w zwiększenie liczby postępowań, co może z kolei wpłynąć na nadmierne obciążenie komisji i ich zdolność do efektywnego i rzetelnego rozpatrywania spraw. W konsekwencji może pojawić się zwiększona nieufność środowiska skupiającego geodetów uprawnionych w stosunku do organów dyscyplinarnych.</w:t>
            </w:r>
          </w:p>
          <w:p w14:paraId="75ED4346" w14:textId="4EBBF98C" w:rsidR="00311AEB" w:rsidRPr="00C472E1" w:rsidRDefault="00311AEB" w:rsidP="008B2A77">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color w:val="002060"/>
                <w:sz w:val="18"/>
                <w:szCs w:val="18"/>
              </w:rPr>
              <w:t xml:space="preserve">Podsumowując, ważne jest aby systemy dyscyplinarne były zaprojektowane w taki sposób, aby nie tylko skuteczne egzekwowały standardy, ale również minimalizowały ryzyko nadużyć i nieuzasadnionych działań. Odpowiednie mechanizmy nadzoru i oceny mogą pomóc w zapobieganiu takim sytuacjom, co przyczyni się do </w:t>
            </w:r>
            <w:r w:rsidRPr="00C472E1">
              <w:rPr>
                <w:rFonts w:ascii="Lato" w:eastAsia="Arial" w:hAnsi="Lato" w:cs="Arial"/>
                <w:color w:val="002060"/>
                <w:sz w:val="18"/>
                <w:szCs w:val="18"/>
              </w:rPr>
              <w:lastRenderedPageBreak/>
              <w:t>efektywności całego systemu.</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1C615996" w14:textId="77777777" w:rsidR="00311AEB" w:rsidRPr="00C472E1" w:rsidRDefault="00311AEB" w:rsidP="008B2A77">
            <w:pPr>
              <w:pStyle w:val="Inne0"/>
              <w:spacing w:before="120" w:after="120"/>
              <w:ind w:left="140" w:right="272"/>
              <w:rPr>
                <w:rFonts w:ascii="Lato" w:eastAsia="Arial" w:hAnsi="Lato" w:cs="Arial"/>
                <w:sz w:val="18"/>
                <w:szCs w:val="18"/>
              </w:rPr>
            </w:pPr>
            <w:r w:rsidRPr="00C472E1">
              <w:rPr>
                <w:rFonts w:ascii="Lato" w:eastAsia="Arial" w:hAnsi="Lato" w:cs="Arial"/>
                <w:sz w:val="18"/>
                <w:szCs w:val="18"/>
              </w:rPr>
              <w:lastRenderedPageBreak/>
              <w:t>Minister właściwy do spraw budownictwa, planowania i zagospodarowania przestrzennego oraz mieszkalnictwa określi, w drodze rozporządzenia:</w:t>
            </w:r>
          </w:p>
          <w:p w14:paraId="5DB68E48" w14:textId="77777777" w:rsidR="00311AEB" w:rsidRPr="00C472E1" w:rsidRDefault="00311AEB" w:rsidP="008B2A77">
            <w:pPr>
              <w:pStyle w:val="Inne0"/>
              <w:spacing w:before="120" w:after="120"/>
              <w:ind w:left="140" w:right="272"/>
              <w:rPr>
                <w:rFonts w:ascii="Lato" w:eastAsia="Arial" w:hAnsi="Lato" w:cs="Arial"/>
                <w:sz w:val="18"/>
                <w:szCs w:val="18"/>
              </w:rPr>
            </w:pPr>
            <w:r w:rsidRPr="00C472E1">
              <w:rPr>
                <w:rFonts w:ascii="Lato" w:eastAsia="Arial" w:hAnsi="Lato" w:cs="Arial"/>
                <w:sz w:val="18"/>
                <w:szCs w:val="18"/>
              </w:rPr>
              <w:t>1) szczegółowe warunki i tryb postępowania przed rzecznikami dyscyplinarnymi, wojewódzkimi komisjami dyscyplinarnymi oraz Odwoławczą Komisją Dyscyplinarną,</w:t>
            </w:r>
          </w:p>
          <w:p w14:paraId="3F7D423D" w14:textId="77777777" w:rsidR="00311AEB" w:rsidRPr="00C472E1" w:rsidRDefault="00311AEB" w:rsidP="008B2A77">
            <w:pPr>
              <w:pStyle w:val="Inne0"/>
              <w:spacing w:before="120" w:after="120"/>
              <w:ind w:left="140" w:right="272"/>
              <w:rPr>
                <w:rFonts w:ascii="Lato" w:eastAsia="Arial" w:hAnsi="Lato" w:cs="Arial"/>
                <w:sz w:val="18"/>
                <w:szCs w:val="18"/>
              </w:rPr>
            </w:pPr>
            <w:r w:rsidRPr="00C472E1">
              <w:rPr>
                <w:rFonts w:ascii="Lato" w:eastAsia="Arial" w:hAnsi="Lato" w:cs="Arial"/>
                <w:sz w:val="18"/>
                <w:szCs w:val="18"/>
              </w:rPr>
              <w:t>− mając na względzie zapewnienie przejrzystego i sprawnego przeprowadzania postępowań wyjaśniających i dyscyplinarnych.”;</w:t>
            </w:r>
          </w:p>
          <w:p w14:paraId="2A3ADC80" w14:textId="77777777" w:rsidR="00311AEB" w:rsidRPr="00C472E1" w:rsidRDefault="00311AEB" w:rsidP="008B2A77">
            <w:pPr>
              <w:pStyle w:val="Inne0"/>
              <w:shd w:val="clear" w:color="auto" w:fill="auto"/>
              <w:spacing w:before="120" w:after="120"/>
              <w:ind w:left="140" w:right="272"/>
              <w:rPr>
                <w:rFonts w:ascii="Lato" w:eastAsia="Arial" w:hAnsi="Lato" w:cs="Arial"/>
                <w:sz w:val="18"/>
                <w:szCs w:val="18"/>
              </w:rPr>
            </w:pP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260BF121" w14:textId="77777777" w:rsidR="00311AEB" w:rsidRPr="00C472E1" w:rsidRDefault="00311AEB" w:rsidP="0081366A">
            <w:pPr>
              <w:pStyle w:val="Inne0"/>
              <w:shd w:val="clear" w:color="auto" w:fill="auto"/>
              <w:spacing w:before="120" w:after="120"/>
              <w:ind w:left="179" w:right="135"/>
              <w:rPr>
                <w:rFonts w:ascii="Lato" w:eastAsia="Arial" w:hAnsi="Lato" w:cs="Arial"/>
                <w:sz w:val="18"/>
                <w:szCs w:val="18"/>
              </w:rPr>
            </w:pPr>
            <w:r w:rsidRPr="00C472E1">
              <w:rPr>
                <w:rFonts w:ascii="Lato" w:eastAsia="Arial" w:hAnsi="Lato" w:cs="Arial"/>
                <w:sz w:val="18"/>
                <w:szCs w:val="18"/>
              </w:rPr>
              <w:t>Uwaga nie</w:t>
            </w:r>
            <w:r>
              <w:rPr>
                <w:rFonts w:ascii="Lato" w:eastAsia="Arial" w:hAnsi="Lato" w:cs="Arial"/>
                <w:sz w:val="18"/>
                <w:szCs w:val="18"/>
              </w:rPr>
              <w:t xml:space="preserve"> została </w:t>
            </w:r>
            <w:r w:rsidRPr="00C472E1">
              <w:rPr>
                <w:rFonts w:ascii="Lato" w:eastAsia="Arial" w:hAnsi="Lato" w:cs="Arial"/>
                <w:sz w:val="18"/>
                <w:szCs w:val="18"/>
              </w:rPr>
              <w:t>uwzględniona</w:t>
            </w:r>
            <w:r>
              <w:rPr>
                <w:rFonts w:ascii="Lato" w:eastAsia="Arial" w:hAnsi="Lato" w:cs="Arial"/>
                <w:sz w:val="18"/>
                <w:szCs w:val="18"/>
              </w:rPr>
              <w:t>.</w:t>
            </w:r>
          </w:p>
          <w:p w14:paraId="119405DE" w14:textId="77777777" w:rsidR="00311AEB" w:rsidRDefault="00311AEB" w:rsidP="0081366A">
            <w:pPr>
              <w:pStyle w:val="Inne0"/>
              <w:shd w:val="clear" w:color="auto" w:fill="auto"/>
              <w:spacing w:before="120" w:after="120"/>
              <w:ind w:left="139" w:right="132"/>
              <w:rPr>
                <w:rFonts w:ascii="Lato" w:eastAsia="Arial" w:hAnsi="Lato" w:cs="Arial"/>
                <w:sz w:val="18"/>
                <w:szCs w:val="18"/>
              </w:rPr>
            </w:pPr>
            <w:r w:rsidRPr="00C472E1">
              <w:rPr>
                <w:rFonts w:ascii="Lato" w:eastAsia="Arial" w:hAnsi="Lato" w:cs="Arial"/>
                <w:sz w:val="18"/>
                <w:szCs w:val="18"/>
              </w:rPr>
              <w:t>Obecne regulacje dot. odpowiedzialności dyscyplinarnej opartej na systemie bez kosztowym, nie działają oraz spełniają swoich celów. Stąd w projekcie przewidziane zostało wprowadzenie wynagrodzeń dla rzeczników i członków komisji, celem ich usprawnienia.</w:t>
            </w:r>
          </w:p>
          <w:p w14:paraId="716AE2B6" w14:textId="4102024D" w:rsidR="00311AEB" w:rsidRPr="00712F29" w:rsidRDefault="00311AEB" w:rsidP="0081366A">
            <w:pPr>
              <w:pStyle w:val="Inne0"/>
              <w:shd w:val="clear" w:color="auto" w:fill="auto"/>
              <w:spacing w:before="120" w:after="120"/>
              <w:ind w:left="139" w:right="132"/>
              <w:rPr>
                <w:rFonts w:ascii="Lato" w:eastAsia="Arial" w:hAnsi="Lato" w:cs="Arial"/>
                <w:sz w:val="18"/>
                <w:szCs w:val="18"/>
              </w:rPr>
            </w:pPr>
            <w:r>
              <w:rPr>
                <w:rFonts w:ascii="Lato" w:eastAsia="Arial" w:hAnsi="Lato" w:cs="Arial"/>
                <w:sz w:val="18"/>
                <w:szCs w:val="18"/>
              </w:rPr>
              <w:t>Należy jednocześnie wskazać, że r</w:t>
            </w:r>
            <w:r w:rsidRPr="00C472E1">
              <w:rPr>
                <w:rFonts w:ascii="Lato" w:eastAsia="Arial" w:hAnsi="Lato" w:cs="Arial"/>
                <w:sz w:val="18"/>
                <w:szCs w:val="18"/>
              </w:rPr>
              <w:t xml:space="preserve">zecznik </w:t>
            </w:r>
            <w:r>
              <w:rPr>
                <w:rFonts w:ascii="Lato" w:eastAsia="Arial" w:hAnsi="Lato" w:cs="Arial"/>
                <w:sz w:val="18"/>
                <w:szCs w:val="18"/>
              </w:rPr>
              <w:t xml:space="preserve">dyscyplinarny </w:t>
            </w:r>
            <w:r w:rsidRPr="00C472E1">
              <w:rPr>
                <w:rFonts w:ascii="Lato" w:eastAsia="Arial" w:hAnsi="Lato" w:cs="Arial"/>
                <w:sz w:val="18"/>
                <w:szCs w:val="18"/>
              </w:rPr>
              <w:t xml:space="preserve">i w konsekwencji komisje </w:t>
            </w:r>
            <w:r>
              <w:rPr>
                <w:rFonts w:ascii="Lato" w:eastAsia="Arial" w:hAnsi="Lato" w:cs="Arial"/>
                <w:sz w:val="18"/>
                <w:szCs w:val="18"/>
              </w:rPr>
              <w:t xml:space="preserve">dyscyplinarne </w:t>
            </w:r>
            <w:r w:rsidRPr="00C472E1">
              <w:rPr>
                <w:rFonts w:ascii="Lato" w:eastAsia="Arial" w:hAnsi="Lato" w:cs="Arial"/>
                <w:sz w:val="18"/>
                <w:szCs w:val="18"/>
              </w:rPr>
              <w:t xml:space="preserve">nie mogą samodzielnie wszczynać </w:t>
            </w:r>
            <w:r>
              <w:rPr>
                <w:rFonts w:ascii="Lato" w:eastAsia="Arial" w:hAnsi="Lato" w:cs="Arial"/>
                <w:sz w:val="18"/>
                <w:szCs w:val="18"/>
              </w:rPr>
              <w:t>postępowań wyjaśniających i dyscyplinarnych</w:t>
            </w:r>
            <w:r w:rsidRPr="00C472E1">
              <w:rPr>
                <w:rFonts w:ascii="Lato" w:eastAsia="Arial" w:hAnsi="Lato" w:cs="Arial"/>
                <w:sz w:val="18"/>
                <w:szCs w:val="18"/>
              </w:rPr>
              <w:t xml:space="preserve">. Z wnioskiem o wszczęcie postępowania wyjaśniającego występuje WINGiK lub GGK. Zatem rzecznicy nie będą mogli „sztucznie” generować nowych spraw.  </w:t>
            </w:r>
          </w:p>
        </w:tc>
      </w:tr>
      <w:tr w:rsidR="00311AEB" w:rsidRPr="00C472E1" w14:paraId="2F804673" w14:textId="2C885083" w:rsidTr="001D2648">
        <w:tc>
          <w:tcPr>
            <w:tcW w:w="706" w:type="dxa"/>
            <w:tcBorders>
              <w:top w:val="single" w:sz="4" w:space="0" w:color="auto"/>
              <w:left w:val="single" w:sz="4" w:space="0" w:color="auto"/>
              <w:bottom w:val="single" w:sz="4" w:space="0" w:color="auto"/>
            </w:tcBorders>
            <w:shd w:val="clear" w:color="auto" w:fill="FFFFFF" w:themeFill="background1"/>
          </w:tcPr>
          <w:p w14:paraId="5344D80E"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13216AC7" w14:textId="4362EF15" w:rsidR="00311AEB" w:rsidRPr="00C472E1" w:rsidRDefault="00311AEB" w:rsidP="008B2A77">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Małopolski Wojewódzki Inspektor Nadzoru 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457AD910" w14:textId="77777777" w:rsidR="00311AEB" w:rsidRPr="00C472E1" w:rsidRDefault="00311AEB" w:rsidP="008B2A77">
            <w:pPr>
              <w:pStyle w:val="Inne0"/>
              <w:spacing w:before="120" w:after="120"/>
              <w:ind w:left="132" w:right="125"/>
              <w:rPr>
                <w:rFonts w:ascii="Lato" w:eastAsia="Arial" w:hAnsi="Lato" w:cs="Arial"/>
                <w:sz w:val="18"/>
                <w:szCs w:val="18"/>
              </w:rPr>
            </w:pPr>
            <w:r w:rsidRPr="00C472E1">
              <w:rPr>
                <w:rFonts w:ascii="Lato" w:eastAsia="Arial" w:hAnsi="Lato" w:cs="Arial"/>
                <w:sz w:val="18"/>
                <w:szCs w:val="18"/>
              </w:rPr>
              <w:t xml:space="preserve">Art. 46ua. </w:t>
            </w:r>
          </w:p>
          <w:p w14:paraId="14E60BE3" w14:textId="77777777" w:rsidR="00311AEB" w:rsidRPr="00C472E1" w:rsidRDefault="00311AEB" w:rsidP="008B2A77">
            <w:pPr>
              <w:pStyle w:val="Inne0"/>
              <w:spacing w:before="120" w:after="120"/>
              <w:ind w:left="132" w:right="125"/>
              <w:rPr>
                <w:rFonts w:ascii="Lato" w:eastAsia="Arial" w:hAnsi="Lato" w:cs="Arial"/>
                <w:sz w:val="18"/>
                <w:szCs w:val="18"/>
              </w:rPr>
            </w:pPr>
            <w:r w:rsidRPr="00C472E1">
              <w:rPr>
                <w:rFonts w:ascii="Lato" w:eastAsia="Arial" w:hAnsi="Lato" w:cs="Arial"/>
                <w:sz w:val="18"/>
                <w:szCs w:val="18"/>
              </w:rPr>
              <w:t xml:space="preserve">Wysokość wynagrodzenia: </w:t>
            </w:r>
          </w:p>
          <w:p w14:paraId="5862CB78" w14:textId="77777777" w:rsidR="00311AEB" w:rsidRPr="00C472E1" w:rsidRDefault="00311AEB" w:rsidP="008B2A77">
            <w:pPr>
              <w:pStyle w:val="Inne0"/>
              <w:spacing w:before="120" w:after="120"/>
              <w:ind w:left="132" w:right="125"/>
              <w:rPr>
                <w:rFonts w:ascii="Lato" w:eastAsia="Arial" w:hAnsi="Lato" w:cs="Arial"/>
                <w:sz w:val="18"/>
                <w:szCs w:val="18"/>
              </w:rPr>
            </w:pPr>
            <w:r w:rsidRPr="00C472E1">
              <w:rPr>
                <w:rFonts w:ascii="Lato" w:eastAsia="Arial" w:hAnsi="Lato" w:cs="Arial"/>
                <w:sz w:val="18"/>
                <w:szCs w:val="18"/>
              </w:rPr>
              <w:t xml:space="preserve">1) rzecznika dyscyplinarnego za przeprowadzenie postępowania wyjaśniającego lub udział w postępowaniu dyscyplinarnym, </w:t>
            </w:r>
          </w:p>
          <w:p w14:paraId="6124A9C9" w14:textId="77777777" w:rsidR="00311AEB" w:rsidRPr="00C472E1" w:rsidRDefault="00311AEB" w:rsidP="008B2A77">
            <w:pPr>
              <w:pStyle w:val="Inne0"/>
              <w:spacing w:before="120" w:after="120"/>
              <w:ind w:left="132" w:right="125"/>
              <w:rPr>
                <w:rFonts w:ascii="Lato" w:eastAsia="Arial" w:hAnsi="Lato" w:cs="Arial"/>
                <w:sz w:val="18"/>
                <w:szCs w:val="18"/>
              </w:rPr>
            </w:pPr>
            <w:r w:rsidRPr="00C472E1">
              <w:rPr>
                <w:rFonts w:ascii="Lato" w:eastAsia="Arial" w:hAnsi="Lato" w:cs="Arial"/>
                <w:sz w:val="18"/>
                <w:szCs w:val="18"/>
              </w:rPr>
              <w:t xml:space="preserve">2) członków komisji dyscyplinarnych za przeprowadzenie postępowania dyscyplinarnego </w:t>
            </w:r>
          </w:p>
          <w:p w14:paraId="56927323" w14:textId="77777777" w:rsidR="00311AEB" w:rsidRPr="00C472E1" w:rsidRDefault="00311AEB" w:rsidP="008B2A77">
            <w:pPr>
              <w:pStyle w:val="Inne0"/>
              <w:spacing w:before="120" w:after="120"/>
              <w:ind w:left="132" w:right="125"/>
              <w:rPr>
                <w:rFonts w:ascii="Lato" w:eastAsia="Arial" w:hAnsi="Lato" w:cs="Arial"/>
                <w:sz w:val="18"/>
                <w:szCs w:val="18"/>
              </w:rPr>
            </w:pPr>
            <w:r w:rsidRPr="00C472E1">
              <w:rPr>
                <w:rFonts w:ascii="Lato" w:eastAsia="Arial" w:hAnsi="Lato" w:cs="Arial"/>
                <w:sz w:val="18"/>
                <w:szCs w:val="18"/>
              </w:rPr>
              <w:t>− nie może być większa niż połowa wysokości kwoty przeciętnego miesięcznego minimalnego wynagrodzenia za pracę określonego w przepisach wydanych na podstawie art. 2 ust. 5 ustawy z dnia 10 października 2002 r. o minimalnym wynagrodzeniu za pracę (Dz. U. z 2024 r. poz. 1773).”;</w:t>
            </w:r>
          </w:p>
          <w:p w14:paraId="4B57EDDD" w14:textId="77777777" w:rsidR="00311AEB" w:rsidRPr="00C472E1" w:rsidRDefault="00311AEB" w:rsidP="008B2A77">
            <w:pPr>
              <w:pStyle w:val="Inne0"/>
              <w:spacing w:before="120" w:after="120"/>
              <w:ind w:left="132" w:right="125"/>
              <w:rPr>
                <w:rFonts w:ascii="Lato" w:eastAsia="Arial" w:hAnsi="Lato" w:cs="Arial"/>
                <w:color w:val="002060"/>
                <w:sz w:val="18"/>
                <w:szCs w:val="18"/>
              </w:rPr>
            </w:pPr>
            <w:r w:rsidRPr="00C472E1">
              <w:rPr>
                <w:rFonts w:ascii="Lato" w:eastAsia="Arial" w:hAnsi="Lato" w:cs="Arial"/>
                <w:color w:val="002060"/>
                <w:sz w:val="18"/>
                <w:szCs w:val="18"/>
              </w:rPr>
              <w:t>Należy zwrócić uwagę, jak wskazano w 2014 roku „intencją projektodawcy jest przyjęcie regulacji dotyczących odpowiedzialności zawodowej geodetów w sposób niegenerujący dodatkowych kosztów dla budżetu Państwa oraz budżetów samorządów terytorialnych. Przyjęcie propozycji , aby członkami wojewódzkich komisji dyscyplinarnych mogły być osoby niezatrudnione w urzędach wojewódzkich generowałoby dodatkowe koszty po stronie budżetu Państwa związane z wynagrodzeniami i kosztami udziału tych osób w posiedzeniach komisji dyscyplinarnych. Zachodziłaby potrzeba oszacowania tych kosztów oraz uwzględnienia ich w Ocenie Skutków Regulacji co, ze względu na ograniczenia czasowe, nie jest możliwe na obecnym etapie procesu legislacyjnego omawianego projektu”.</w:t>
            </w:r>
          </w:p>
          <w:p w14:paraId="074D238F" w14:textId="77777777" w:rsidR="00311AEB" w:rsidRPr="00C472E1" w:rsidRDefault="00311AEB" w:rsidP="008B2A77">
            <w:pPr>
              <w:pStyle w:val="Inne0"/>
              <w:spacing w:before="120" w:after="120"/>
              <w:ind w:left="132" w:right="125"/>
              <w:rPr>
                <w:rFonts w:ascii="Lato" w:eastAsia="Arial" w:hAnsi="Lato" w:cs="Arial"/>
                <w:color w:val="002060"/>
                <w:sz w:val="18"/>
                <w:szCs w:val="18"/>
              </w:rPr>
            </w:pPr>
            <w:r w:rsidRPr="00C472E1">
              <w:rPr>
                <w:rFonts w:ascii="Lato" w:eastAsia="Arial" w:hAnsi="Lato" w:cs="Arial"/>
                <w:color w:val="002060"/>
                <w:sz w:val="18"/>
                <w:szCs w:val="18"/>
              </w:rPr>
              <w:t>Dodatkowo:</w:t>
            </w:r>
          </w:p>
          <w:p w14:paraId="3559EA7C" w14:textId="77777777" w:rsidR="00311AEB" w:rsidRPr="00C472E1" w:rsidRDefault="00311AEB" w:rsidP="008B2A77">
            <w:pPr>
              <w:pStyle w:val="Inne0"/>
              <w:spacing w:before="120" w:after="120"/>
              <w:ind w:left="132" w:right="125"/>
              <w:rPr>
                <w:rFonts w:ascii="Lato" w:eastAsia="Arial" w:hAnsi="Lato" w:cs="Arial"/>
                <w:color w:val="002060"/>
                <w:sz w:val="18"/>
                <w:szCs w:val="18"/>
              </w:rPr>
            </w:pPr>
            <w:r w:rsidRPr="00C472E1">
              <w:rPr>
                <w:rFonts w:ascii="Lato" w:eastAsia="Arial" w:hAnsi="Lato" w:cs="Arial"/>
                <w:color w:val="002060"/>
                <w:sz w:val="18"/>
                <w:szCs w:val="18"/>
              </w:rPr>
              <w:t>1. szacunkowe wydatki skarbu państwa na wynagrodzenia rzeczników dyscyplinarnych i członków komisji dyscyplinarnych na podstawie danych zebranych przez Głównego Geodetę Kraju za rok 2023, biorąc pod uwagę całość proponowanych zmian w projekcie, są mocno niedoszacowane;</w:t>
            </w:r>
          </w:p>
          <w:p w14:paraId="5585601A" w14:textId="77777777" w:rsidR="00311AEB" w:rsidRPr="00C472E1" w:rsidRDefault="00311AEB" w:rsidP="008B2A77">
            <w:pPr>
              <w:pStyle w:val="Inne0"/>
              <w:spacing w:before="120" w:after="120"/>
              <w:ind w:left="132" w:right="125"/>
              <w:rPr>
                <w:rFonts w:ascii="Lato" w:eastAsia="Arial" w:hAnsi="Lato" w:cs="Arial"/>
                <w:color w:val="002060"/>
                <w:sz w:val="18"/>
                <w:szCs w:val="18"/>
              </w:rPr>
            </w:pPr>
            <w:r w:rsidRPr="00C472E1">
              <w:rPr>
                <w:rFonts w:ascii="Lato" w:eastAsia="Arial" w:hAnsi="Lato" w:cs="Arial"/>
                <w:color w:val="002060"/>
                <w:sz w:val="18"/>
                <w:szCs w:val="18"/>
              </w:rPr>
              <w:t xml:space="preserve">2. uzasadnienie wprowadzanych zmian i </w:t>
            </w:r>
            <w:r w:rsidRPr="00C472E1">
              <w:rPr>
                <w:rFonts w:ascii="Lato" w:eastAsia="Arial" w:hAnsi="Lato" w:cs="Arial"/>
                <w:color w:val="002060"/>
                <w:sz w:val="18"/>
                <w:szCs w:val="18"/>
              </w:rPr>
              <w:lastRenderedPageBreak/>
              <w:t>dodatkowego finansowania obłożeniem pracowników innymi zadaniami, brak wynagrodzeń dla rzeczników i członków komisji, jest nieracjonalne z punktu widzenia, że zadania te są wykonywane w godzinach pracy i przez pracowników urzędu. Wprowadzenie wynagrodzenia na zasadach przedstawionych w projekcie budzi kontrowersje i może prowadzić do negatywnych skutków społecznych, zwłaszcza jeśli postrzegane jest jako naruszenie zasad równości i sprawiedliwości w systemie wynagrodzeń.</w:t>
            </w:r>
          </w:p>
          <w:p w14:paraId="78C4A31A" w14:textId="77777777" w:rsidR="00311AEB" w:rsidRPr="00C472E1" w:rsidRDefault="00311AEB" w:rsidP="008B2A77">
            <w:pPr>
              <w:pStyle w:val="Inne0"/>
              <w:spacing w:before="120" w:after="120"/>
              <w:ind w:left="132" w:right="125"/>
              <w:rPr>
                <w:rFonts w:ascii="Lato" w:eastAsia="Arial" w:hAnsi="Lato" w:cs="Arial"/>
                <w:color w:val="002060"/>
                <w:sz w:val="18"/>
                <w:szCs w:val="18"/>
              </w:rPr>
            </w:pPr>
            <w:r w:rsidRPr="00C472E1">
              <w:rPr>
                <w:rFonts w:ascii="Lato" w:eastAsia="Arial" w:hAnsi="Lato" w:cs="Arial"/>
                <w:color w:val="002060"/>
                <w:sz w:val="18"/>
                <w:szCs w:val="18"/>
              </w:rPr>
              <w:t>Ważne jest, aby wszelkie regulacje dotyczące wynagrodzeń były zgodne z zasadami państwa prawa i nie prowadziły do sytuacji, w której niektórzy pracownicy otrzymują dodatkowe wynagrodzenie za pracę, która powinna być częścią ich podstawowych obowiązków. Przejrzystość w takich kwestiach jest kluczowa dla budowania zaufania społecznego do instytucji publicznych.</w:t>
            </w:r>
          </w:p>
          <w:p w14:paraId="2AB21E99" w14:textId="77777777" w:rsidR="00311AEB" w:rsidRPr="00C472E1" w:rsidRDefault="00311AEB" w:rsidP="008B2A77">
            <w:pPr>
              <w:pStyle w:val="Inne0"/>
              <w:spacing w:before="120" w:after="120"/>
              <w:ind w:left="132" w:right="125"/>
              <w:rPr>
                <w:rFonts w:ascii="Lato" w:eastAsia="Arial" w:hAnsi="Lato" w:cs="Arial"/>
                <w:color w:val="002060"/>
                <w:sz w:val="18"/>
                <w:szCs w:val="18"/>
              </w:rPr>
            </w:pPr>
            <w:r w:rsidRPr="00C472E1">
              <w:rPr>
                <w:rFonts w:ascii="Lato" w:eastAsia="Arial" w:hAnsi="Lato" w:cs="Arial"/>
                <w:color w:val="002060"/>
                <w:sz w:val="18"/>
                <w:szCs w:val="18"/>
              </w:rPr>
              <w:t>Zaufanie publiczne jest kluczowym elementem funkcjonowania instytucji państwowych. W kontekście zaplanowanych wynagrodzeń kluczowa wydaje się transparentność i sprawiedliwość w ustalaniu poziomu wynagrodzenia i uniknięcia podwójnego finansowania wykonywanych zadań.</w:t>
            </w:r>
          </w:p>
          <w:p w14:paraId="0E4C9AB1" w14:textId="77777777" w:rsidR="00311AEB" w:rsidRPr="00C472E1" w:rsidRDefault="00311AEB" w:rsidP="008B2A77">
            <w:pPr>
              <w:pStyle w:val="Inne0"/>
              <w:spacing w:before="120" w:after="120"/>
              <w:ind w:left="132" w:right="125"/>
              <w:rPr>
                <w:rFonts w:ascii="Lato" w:eastAsia="Arial" w:hAnsi="Lato" w:cs="Arial"/>
                <w:color w:val="002060"/>
                <w:sz w:val="18"/>
                <w:szCs w:val="18"/>
              </w:rPr>
            </w:pPr>
            <w:r w:rsidRPr="00C472E1">
              <w:rPr>
                <w:rFonts w:ascii="Lato" w:eastAsia="Arial" w:hAnsi="Lato" w:cs="Arial"/>
                <w:color w:val="002060"/>
                <w:sz w:val="18"/>
                <w:szCs w:val="18"/>
              </w:rPr>
              <w:t>Ocena proponowanych zapisów prowadzi do wniosku, że nie została zachowana przejrzystość wynagrodzeń co w konsekwencji może wpłynąć na spadek zaufania do instytucji. Podejrzenie podwójnego finansowania może prowadzić także do podejrzeń o nepotyzm czy korupcję. Jednocześnie wśród części pracowników, może pojawić się odczucie, że są wynagradzani w sposób nieproporcjonalny do ich obowiązków, co może podważać zaufanie do całego systemu.</w:t>
            </w:r>
          </w:p>
          <w:p w14:paraId="2BD73A3D" w14:textId="77777777" w:rsidR="00311AEB" w:rsidRPr="00C472E1" w:rsidRDefault="00311AEB" w:rsidP="008B2A77">
            <w:pPr>
              <w:pStyle w:val="Inne0"/>
              <w:spacing w:before="120" w:after="120"/>
              <w:ind w:left="132" w:right="125"/>
              <w:rPr>
                <w:rFonts w:ascii="Lato" w:eastAsia="Arial" w:hAnsi="Lato" w:cs="Arial"/>
                <w:color w:val="002060"/>
                <w:sz w:val="18"/>
                <w:szCs w:val="18"/>
              </w:rPr>
            </w:pPr>
            <w:r w:rsidRPr="00C472E1">
              <w:rPr>
                <w:rFonts w:ascii="Lato" w:eastAsia="Arial" w:hAnsi="Lato" w:cs="Arial"/>
                <w:color w:val="002060"/>
                <w:sz w:val="18"/>
                <w:szCs w:val="18"/>
              </w:rPr>
              <w:t xml:space="preserve">Dodatkowo wysokie wynagrodzenia, zwłaszcza w kontekście dodatkowych płatności za pracę w godzinach pracy, może być postrzegane jako brak odpowiedzialności ze strony instytucji. Obywatele oczekują, że osoby pełniące funkcje publiczne będą działały w interesie społecznym, a nie dla osobistych korzyści. Dlatego istotna jest zasada przejrzystości wynagradzania pracowników </w:t>
            </w:r>
            <w:r w:rsidRPr="00C472E1">
              <w:rPr>
                <w:rFonts w:ascii="Lato" w:eastAsia="Arial" w:hAnsi="Lato" w:cs="Arial"/>
                <w:color w:val="002060"/>
                <w:sz w:val="18"/>
                <w:szCs w:val="18"/>
              </w:rPr>
              <w:lastRenderedPageBreak/>
              <w:t>organów państwowych, żeby nie pojawiło się uzasadnione podejrzenie o marnotrawstwo publicznych pieniędzy.</w:t>
            </w:r>
          </w:p>
          <w:p w14:paraId="7AE20A00" w14:textId="77777777" w:rsidR="00311AEB" w:rsidRPr="00C472E1" w:rsidRDefault="00311AEB" w:rsidP="008B2A77">
            <w:pPr>
              <w:pStyle w:val="Inne0"/>
              <w:spacing w:before="120" w:after="120"/>
              <w:ind w:left="132" w:right="125"/>
              <w:rPr>
                <w:rFonts w:ascii="Lato" w:eastAsia="Arial" w:hAnsi="Lato" w:cs="Arial"/>
                <w:color w:val="002060"/>
                <w:sz w:val="18"/>
                <w:szCs w:val="18"/>
              </w:rPr>
            </w:pPr>
            <w:r w:rsidRPr="00C472E1">
              <w:rPr>
                <w:rFonts w:ascii="Lato" w:eastAsia="Arial" w:hAnsi="Lato" w:cs="Arial"/>
                <w:color w:val="002060"/>
                <w:sz w:val="18"/>
                <w:szCs w:val="18"/>
              </w:rPr>
              <w:t>W sytuacji ograniczonych zasobów budżetowych ważne jest, aby wydatki były kierowane na kluczowe obszary, takie jak edukacja, zdrowie czy infrastruktura. Wydawanie znacznych sum na wynagrodzenia w postępowaniach dyscyplinarnych może ograniczać środki na inne, bardziej potrzebne cele. Wydatki na wynagrodzenia powinny być zgodne z długoterminowymi celami rozwoju kraju, a nie tylko z bieżącymi potrzebami instytucji.</w:t>
            </w:r>
          </w:p>
          <w:p w14:paraId="4CA6AC04" w14:textId="77777777" w:rsidR="00311AEB" w:rsidRPr="00C472E1" w:rsidRDefault="00311AEB" w:rsidP="008B2A77">
            <w:pPr>
              <w:pStyle w:val="Inne0"/>
              <w:spacing w:before="120" w:after="120"/>
              <w:ind w:left="132" w:right="125"/>
              <w:rPr>
                <w:rFonts w:ascii="Lato" w:eastAsia="Arial" w:hAnsi="Lato" w:cs="Arial"/>
                <w:color w:val="002060"/>
                <w:sz w:val="18"/>
                <w:szCs w:val="18"/>
              </w:rPr>
            </w:pPr>
            <w:r w:rsidRPr="00C472E1">
              <w:rPr>
                <w:rFonts w:ascii="Lato" w:eastAsia="Arial" w:hAnsi="Lato" w:cs="Arial"/>
                <w:color w:val="002060"/>
                <w:sz w:val="18"/>
                <w:szCs w:val="18"/>
              </w:rPr>
              <w:t>W sytuacji, gdy wynagrodzenia rzecznika dyscyplinarnego i członków komisji dyscyplinarnych uzależnione jest od ilości prowadzonych spraw, istnieje ryzyko, że wnioski o wszczęcie postępowania będą kierowane w sytuacjach, które nie są uzasadnione. Taki mechanizm może prowadzić do nadmiernego i nieuzasadnionego angażowania zasobów w zwiększenie liczby postępowań, co może z kolei wpłynąć na nadmierne obciążenie komisji i ich zdolność do efektywnego i rzetelnego rozpatrywania spraw. W konsekwencji może pojawić się zwiększona nieufność środowiska skupiającego geodetów uprawnionych w stosunku do organów dyscyplinarnych.</w:t>
            </w:r>
          </w:p>
          <w:p w14:paraId="040A1808" w14:textId="312205C6" w:rsidR="00311AEB" w:rsidRPr="00C472E1" w:rsidRDefault="00311AEB" w:rsidP="008B2A77">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color w:val="002060"/>
                <w:sz w:val="18"/>
                <w:szCs w:val="18"/>
              </w:rPr>
              <w:t>Podsumowując, ważne jest aby systemy dyscyplinarne były zaprojektowane w taki sposób, aby nie tylko skuteczne egzekwowały standardy, ale również minimalizowały ryzyko nadużyć i nieuzasadnionych działań. Odpowiednie mechanizmy nadzoru i oceny mogą pomóc w zapobieganiu takim sytuacjom, co przyczyni się do efektywności całego systemu.</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1248A62D" w14:textId="01443B20" w:rsidR="00311AEB" w:rsidRPr="00C472E1" w:rsidRDefault="00311AEB" w:rsidP="008B2A77">
            <w:pPr>
              <w:pStyle w:val="Inne0"/>
              <w:shd w:val="clear" w:color="auto" w:fill="auto"/>
              <w:spacing w:before="120" w:after="120"/>
              <w:ind w:left="140" w:right="272"/>
              <w:rPr>
                <w:rFonts w:ascii="Lato" w:eastAsia="Arial" w:hAnsi="Lato" w:cs="Arial"/>
                <w:sz w:val="18"/>
                <w:szCs w:val="18"/>
              </w:rPr>
            </w:pPr>
            <w:r w:rsidRPr="00C472E1">
              <w:rPr>
                <w:rFonts w:ascii="Lato" w:eastAsia="Arial" w:hAnsi="Lato" w:cs="Arial"/>
                <w:sz w:val="18"/>
                <w:szCs w:val="18"/>
              </w:rPr>
              <w:lastRenderedPageBreak/>
              <w:t>wykreślić</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63568087" w14:textId="77777777" w:rsidR="00311AEB" w:rsidRPr="0081366A" w:rsidRDefault="00311AEB" w:rsidP="0081366A">
            <w:pPr>
              <w:pStyle w:val="Inne0"/>
              <w:spacing w:before="120" w:after="120"/>
              <w:ind w:left="139" w:right="132"/>
              <w:rPr>
                <w:rFonts w:ascii="Lato" w:eastAsia="Arial" w:hAnsi="Lato" w:cs="Arial"/>
                <w:sz w:val="18"/>
                <w:szCs w:val="18"/>
              </w:rPr>
            </w:pPr>
            <w:r w:rsidRPr="0081366A">
              <w:rPr>
                <w:rFonts w:ascii="Lato" w:eastAsia="Arial" w:hAnsi="Lato" w:cs="Arial"/>
                <w:sz w:val="18"/>
                <w:szCs w:val="18"/>
              </w:rPr>
              <w:t>Uwaga nie została uwzględniona.</w:t>
            </w:r>
          </w:p>
          <w:p w14:paraId="048576C1" w14:textId="28E17D6A" w:rsidR="00311AEB" w:rsidRPr="00712F29" w:rsidRDefault="00311AEB" w:rsidP="0081366A">
            <w:pPr>
              <w:pStyle w:val="Inne0"/>
              <w:shd w:val="clear" w:color="auto" w:fill="auto"/>
              <w:spacing w:before="120" w:after="120"/>
              <w:ind w:left="139" w:right="132"/>
              <w:rPr>
                <w:rFonts w:ascii="Lato" w:eastAsia="Arial" w:hAnsi="Lato" w:cs="Arial"/>
                <w:sz w:val="18"/>
                <w:szCs w:val="18"/>
              </w:rPr>
            </w:pPr>
            <w:r w:rsidRPr="0081366A">
              <w:rPr>
                <w:rFonts w:ascii="Lato" w:eastAsia="Arial" w:hAnsi="Lato" w:cs="Arial"/>
                <w:sz w:val="18"/>
                <w:szCs w:val="18"/>
              </w:rPr>
              <w:t xml:space="preserve">Stanowisko zawarte w odniesieniu do uwagi lp. </w:t>
            </w:r>
            <w:r>
              <w:rPr>
                <w:rFonts w:ascii="Lato" w:eastAsia="Arial" w:hAnsi="Lato" w:cs="Arial"/>
                <w:sz w:val="18"/>
                <w:szCs w:val="18"/>
              </w:rPr>
              <w:t>167</w:t>
            </w:r>
          </w:p>
        </w:tc>
      </w:tr>
      <w:tr w:rsidR="00311AEB" w:rsidRPr="00C472E1" w14:paraId="07286B09" w14:textId="0F297054" w:rsidTr="001D2648">
        <w:tc>
          <w:tcPr>
            <w:tcW w:w="706" w:type="dxa"/>
            <w:tcBorders>
              <w:top w:val="single" w:sz="4" w:space="0" w:color="auto"/>
              <w:left w:val="single" w:sz="4" w:space="0" w:color="auto"/>
              <w:bottom w:val="single" w:sz="4" w:space="0" w:color="auto"/>
            </w:tcBorders>
            <w:shd w:val="clear" w:color="auto" w:fill="FFFFFF" w:themeFill="background1"/>
          </w:tcPr>
          <w:p w14:paraId="671B789A"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23EE8915" w14:textId="319CE4F6" w:rsidR="00311AEB" w:rsidRPr="00C472E1" w:rsidRDefault="00311AEB" w:rsidP="008B2A77">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Małopolski Wojewódzki Inspektor Nadzoru 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6B087CE5" w14:textId="77777777" w:rsidR="00311AEB" w:rsidRPr="00C472E1" w:rsidRDefault="00311AEB" w:rsidP="008B2A77">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sz w:val="18"/>
                <w:szCs w:val="18"/>
              </w:rPr>
              <w:t xml:space="preserve">Art. 48 ust. 1b, 1c, 1d i ust.2 </w:t>
            </w:r>
          </w:p>
          <w:p w14:paraId="3FAC4621" w14:textId="77777777" w:rsidR="00311AEB" w:rsidRPr="00C472E1" w:rsidRDefault="00311AEB" w:rsidP="008B2A77">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sz w:val="18"/>
                <w:szCs w:val="18"/>
              </w:rPr>
              <w:t xml:space="preserve">1b. Kto wbrew przepisom art. 12 ust. 1 nie zgłasza prac geodezyjnych do organu Służby Geodezyjnej i Kartograficznej lub wbrew przepisom art. 12 ust. 1a zgłasza prace geodezyjne później niż w terminie 5 dni roboczych od dnia rozpoczęcia tych prac podlega karze pieniężnej w wysokości dziesięciokrotności </w:t>
            </w:r>
            <w:r w:rsidRPr="00C472E1">
              <w:rPr>
                <w:rFonts w:ascii="Lato" w:eastAsia="Arial" w:hAnsi="Lato" w:cs="Arial"/>
                <w:sz w:val="18"/>
                <w:szCs w:val="18"/>
              </w:rPr>
              <w:lastRenderedPageBreak/>
              <w:t>opłaty zryczałtowanej, która zostałaby wniesiona w przypadku zgłoszenia tej pracy.</w:t>
            </w:r>
          </w:p>
          <w:p w14:paraId="4F0B35A1" w14:textId="77777777" w:rsidR="00311AEB" w:rsidRPr="00C472E1" w:rsidRDefault="00311AEB" w:rsidP="008B2A77">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sz w:val="18"/>
                <w:szCs w:val="18"/>
              </w:rPr>
              <w:t>1c. Kto wbrew przepisom art. 12a ust. 1 nie przekazuje do organu Służby Geodezyjnej i Kartograficznej wyników zgłoszonych prac geodezyjnych, podlega karze pieniężnej w wysokości dziesięciokrotności opłaty zryczałtowanej wniesionej w związku ze zgłoszeniem prac i jego uzupełnieniem lub, jeśli praca nie została zgłoszona, dziesięciokrotności opłaty zryczałtowanej, która zostałaby wniesiona w przypadku zgłoszenia tej pracy.</w:t>
            </w:r>
            <w:r w:rsidRPr="00C472E1">
              <w:rPr>
                <w:rFonts w:ascii="Lato" w:hAnsi="Lato" w:cs="Arial"/>
                <w:sz w:val="18"/>
                <w:szCs w:val="18"/>
              </w:rPr>
              <w:t xml:space="preserve"> </w:t>
            </w:r>
          </w:p>
          <w:p w14:paraId="7C1552ED" w14:textId="77777777" w:rsidR="00311AEB" w:rsidRPr="00C472E1" w:rsidRDefault="00311AEB" w:rsidP="008B2A77">
            <w:pPr>
              <w:pStyle w:val="Inne0"/>
              <w:shd w:val="clear" w:color="auto" w:fill="auto"/>
              <w:spacing w:before="120" w:after="120"/>
              <w:ind w:left="132" w:right="125"/>
              <w:rPr>
                <w:rFonts w:ascii="Lato" w:hAnsi="Lato" w:cs="Arial"/>
                <w:sz w:val="18"/>
                <w:szCs w:val="18"/>
              </w:rPr>
            </w:pPr>
            <w:r w:rsidRPr="00C472E1">
              <w:rPr>
                <w:rFonts w:ascii="Lato" w:hAnsi="Lato" w:cs="Arial"/>
                <w:sz w:val="18"/>
                <w:szCs w:val="18"/>
              </w:rPr>
              <w:t>1d. Kto wbrew przepisom art. 22 ust. 2, będąc obowiązany do zgłoszenia zmian danych objętych ewidencją gruntów i budynków, nie zgłosi ich do właściwego organu w terminie 30 dni, licząc od dnia powstania tych zmian, podlega karze pieniężnej w wysokości 5% przeciętnego wynagrodzenia w trzecim kwartale roku poprzedniego w stosunku do roku wydania decyzji o nałożeniu kary pieniężnej, ogłaszanego w Dzienniku Urzędowym Rzeczypospolitej Polskiej "Monitor Polski" przez Prezesa Głównego Urzędu Statystycznego na podstawie art. 20 pkt 2 ustawy z dnia 17 grudnia 1998 r. o emeryturach i rentach z Funduszu Ubezpieczeń Społecznych.</w:t>
            </w:r>
          </w:p>
          <w:p w14:paraId="591B4E73" w14:textId="77777777" w:rsidR="00311AEB" w:rsidRPr="00C472E1" w:rsidRDefault="00311AEB" w:rsidP="008B2A77">
            <w:pPr>
              <w:pStyle w:val="Inne0"/>
              <w:shd w:val="clear" w:color="auto" w:fill="auto"/>
              <w:spacing w:before="120" w:after="120"/>
              <w:ind w:left="132" w:right="125"/>
              <w:rPr>
                <w:rFonts w:ascii="Lato" w:eastAsia="Arial" w:hAnsi="Lato" w:cs="Arial"/>
                <w:sz w:val="18"/>
                <w:szCs w:val="18"/>
              </w:rPr>
            </w:pPr>
            <w:r w:rsidRPr="00C472E1">
              <w:rPr>
                <w:rFonts w:ascii="Lato" w:hAnsi="Lato" w:cs="Arial"/>
                <w:sz w:val="18"/>
                <w:szCs w:val="18"/>
              </w:rPr>
              <w:t>2. Kary pieniężne, o których mowa w ust. 1−1d, nakładają w drodze decyzji administracyjnej:</w:t>
            </w:r>
          </w:p>
          <w:p w14:paraId="079D7177" w14:textId="77777777" w:rsidR="00311AEB" w:rsidRPr="00C472E1" w:rsidRDefault="00311AEB" w:rsidP="008B2A77">
            <w:pPr>
              <w:pStyle w:val="Inne0"/>
              <w:spacing w:before="120" w:after="120"/>
              <w:ind w:left="132" w:right="125"/>
              <w:rPr>
                <w:rFonts w:ascii="Lato" w:hAnsi="Lato" w:cs="Arial"/>
                <w:sz w:val="18"/>
                <w:szCs w:val="18"/>
              </w:rPr>
            </w:pPr>
            <w:r w:rsidRPr="00C472E1">
              <w:rPr>
                <w:rFonts w:ascii="Lato" w:hAnsi="Lato" w:cs="Arial"/>
                <w:sz w:val="18"/>
                <w:szCs w:val="18"/>
              </w:rPr>
              <w:t>1) Główny Geodeta Kraju, jeżeli naruszenie dotyczy wykorzystywania materiałów centralnego zasobu geodezyjnego i kartograficznego, a także braku zgłoszenia prac geodezyjnych, o których mowa w art. 12 ust. 1 pkt 1 oraz braku przekazania wyników tych prac do Głównego Geodety Kraju;</w:t>
            </w:r>
          </w:p>
          <w:p w14:paraId="3E1693FC" w14:textId="77777777" w:rsidR="00311AEB" w:rsidRPr="00C472E1" w:rsidRDefault="00311AEB" w:rsidP="008B2A77">
            <w:pPr>
              <w:pStyle w:val="Inne0"/>
              <w:spacing w:before="120" w:after="120"/>
              <w:ind w:left="132" w:right="125"/>
              <w:rPr>
                <w:rFonts w:ascii="Lato" w:hAnsi="Lato" w:cs="Arial"/>
                <w:sz w:val="18"/>
                <w:szCs w:val="18"/>
              </w:rPr>
            </w:pPr>
            <w:r w:rsidRPr="00C472E1">
              <w:rPr>
                <w:rFonts w:ascii="Lato" w:hAnsi="Lato" w:cs="Arial"/>
                <w:sz w:val="18"/>
                <w:szCs w:val="18"/>
              </w:rPr>
              <w:t>2) wojewódzki inspektor nadzoru geodezyjnego i kartograficznego, jeżeli naruszenie dotyczy:</w:t>
            </w:r>
          </w:p>
          <w:p w14:paraId="0337F567" w14:textId="77777777" w:rsidR="00311AEB" w:rsidRPr="00C472E1" w:rsidRDefault="00311AEB" w:rsidP="008B2A77">
            <w:pPr>
              <w:pStyle w:val="Inne0"/>
              <w:spacing w:before="120" w:after="120"/>
              <w:ind w:left="132" w:right="125"/>
              <w:rPr>
                <w:rFonts w:ascii="Lato" w:hAnsi="Lato" w:cs="Arial"/>
                <w:sz w:val="18"/>
                <w:szCs w:val="18"/>
              </w:rPr>
            </w:pPr>
            <w:r w:rsidRPr="00C472E1">
              <w:rPr>
                <w:rFonts w:ascii="Lato" w:hAnsi="Lato" w:cs="Arial"/>
                <w:sz w:val="18"/>
                <w:szCs w:val="18"/>
              </w:rPr>
              <w:t>a) wykorzystywania materiałów wojewódzkiego lub  powiatowego zasobu geodezyjnego i kartograficznego,</w:t>
            </w:r>
          </w:p>
          <w:p w14:paraId="14CE3581" w14:textId="77777777" w:rsidR="00311AEB" w:rsidRPr="00C472E1" w:rsidRDefault="00311AEB" w:rsidP="008B2A77">
            <w:pPr>
              <w:pStyle w:val="Inne0"/>
              <w:spacing w:before="120" w:after="120"/>
              <w:ind w:left="132" w:right="125"/>
              <w:rPr>
                <w:rFonts w:ascii="Lato" w:hAnsi="Lato" w:cs="Arial"/>
                <w:sz w:val="18"/>
                <w:szCs w:val="18"/>
              </w:rPr>
            </w:pPr>
            <w:r w:rsidRPr="00C472E1">
              <w:rPr>
                <w:rFonts w:ascii="Lato" w:hAnsi="Lato" w:cs="Arial"/>
                <w:sz w:val="18"/>
                <w:szCs w:val="18"/>
              </w:rPr>
              <w:t xml:space="preserve">b) braku zgłoszenia prac geodezyjnych, o których mowa w art. 12 ust. 1 pkt 3 oraz braku przekazania wyników tych prac do organu Służby </w:t>
            </w:r>
            <w:r w:rsidRPr="00C472E1">
              <w:rPr>
                <w:rFonts w:ascii="Lato" w:hAnsi="Lato" w:cs="Arial"/>
                <w:sz w:val="18"/>
                <w:szCs w:val="18"/>
              </w:rPr>
              <w:lastRenderedPageBreak/>
              <w:t>Geodezyjnej i Kartograficznej,</w:t>
            </w:r>
          </w:p>
          <w:p w14:paraId="45E75B79" w14:textId="77777777" w:rsidR="00311AEB" w:rsidRPr="00C472E1" w:rsidRDefault="00311AEB" w:rsidP="008B2A77">
            <w:pPr>
              <w:pStyle w:val="Inne0"/>
              <w:spacing w:before="120" w:after="120"/>
              <w:ind w:left="132" w:right="125"/>
              <w:rPr>
                <w:rFonts w:ascii="Lato" w:hAnsi="Lato" w:cs="Arial"/>
                <w:sz w:val="18"/>
                <w:szCs w:val="18"/>
              </w:rPr>
            </w:pPr>
            <w:r w:rsidRPr="00C472E1">
              <w:rPr>
                <w:rFonts w:ascii="Lato" w:hAnsi="Lato" w:cs="Arial"/>
                <w:sz w:val="18"/>
                <w:szCs w:val="18"/>
              </w:rPr>
              <w:t>c) braku zgłoszenia zmian danych objętych ewidencją gruntów i budynków zgodnie z art. 22 ust. 2.</w:t>
            </w:r>
          </w:p>
          <w:p w14:paraId="57AD17FB" w14:textId="77777777" w:rsidR="00311AEB" w:rsidRPr="00C472E1" w:rsidRDefault="00311AEB" w:rsidP="008B2A77">
            <w:pPr>
              <w:spacing w:before="120" w:after="120"/>
              <w:ind w:left="132" w:right="125"/>
              <w:rPr>
                <w:rFonts w:ascii="Lato" w:eastAsia="Arial" w:hAnsi="Lato" w:cs="Arial"/>
                <w:color w:val="002060"/>
                <w:sz w:val="18"/>
                <w:szCs w:val="18"/>
              </w:rPr>
            </w:pPr>
            <w:r w:rsidRPr="00C472E1">
              <w:rPr>
                <w:rFonts w:ascii="Lato" w:eastAsia="Arial" w:hAnsi="Lato" w:cs="Arial"/>
                <w:color w:val="002060"/>
                <w:sz w:val="18"/>
                <w:szCs w:val="18"/>
              </w:rPr>
              <w:t>Przy uwzględnieniu definicji wykonawcy prac w art. 11 projektu ustawy należy przyjąć, że za naruszenia art. 12 ust. 1 i 12a ust. 1 osoba wykonująca samodzielne funkcje w dziedzinie geodezji i kartografii ponosi odpowiedzialność dyscyplinarną, a ta jest sankcjonowana karami dyscyplinarnymi, które po nowelizacji i wprowadzeniu zaostrzenia kar za powtórne czyny, powinny skutecznie wyeliminować również naruszenia wymienionych przepisów.</w:t>
            </w:r>
          </w:p>
          <w:p w14:paraId="267DEF06" w14:textId="77777777" w:rsidR="00311AEB" w:rsidRPr="00C472E1" w:rsidRDefault="00311AEB" w:rsidP="008B2A77">
            <w:pPr>
              <w:pStyle w:val="Inne0"/>
              <w:shd w:val="clear" w:color="auto" w:fill="auto"/>
              <w:spacing w:before="120" w:after="120"/>
              <w:ind w:left="132" w:right="125"/>
              <w:rPr>
                <w:rFonts w:ascii="Lato" w:eastAsia="Arial" w:hAnsi="Lato" w:cs="Arial"/>
                <w:color w:val="002060"/>
                <w:sz w:val="18"/>
                <w:szCs w:val="18"/>
              </w:rPr>
            </w:pPr>
            <w:r w:rsidRPr="00C472E1">
              <w:rPr>
                <w:rFonts w:ascii="Lato" w:eastAsia="Arial" w:hAnsi="Lato" w:cs="Arial"/>
                <w:color w:val="002060"/>
                <w:sz w:val="18"/>
                <w:szCs w:val="18"/>
              </w:rPr>
              <w:t xml:space="preserve">Postępowanie egzekucyjne przewidziane w Art.22 stanowi wystarczającą sankcję w stosunku do podmiotów uchylających się od zgłaszania zmian danych objętych ewidencją gruntów i budynków. </w:t>
            </w:r>
          </w:p>
          <w:p w14:paraId="110DBC01" w14:textId="48476FCD" w:rsidR="00311AEB" w:rsidRPr="00C472E1" w:rsidRDefault="00311AEB" w:rsidP="008B2A77">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color w:val="002060"/>
                <w:sz w:val="18"/>
                <w:szCs w:val="18"/>
              </w:rPr>
              <w:t>Zgodnie z niezmienionymi zapisami art. 22 ustawy proces sprawdzania zgłaszania zmian danych objętych ewidencją gruntów i budynków prowadzi starosta. Starosta może też na podmioty uchylające się od obowiązku zgłaszania zmian nakładać w drodze decyzji administracyjnej obowiązek opracowania dokumentacji geodezyjnej, udostępnienia dokumentacji budowy lub dokumentacji powykonawczej, udzielenia niezbędnych informacji, a w przypadku uchylania się przeprowadzić egzekucję w drodze wykonania zastępczego w trybie przepisów ustawy z dnia 17 czerwca 1966 r. o postępowaniu egzekucyjnym w administracji. Wprowadzanie do tego procesu kolejnej jednostki administracji wydaje się bezcelowe i niegospodarne.</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7798F545" w14:textId="77777777" w:rsidR="00311AEB" w:rsidRPr="00C472E1" w:rsidRDefault="00311AEB" w:rsidP="008B2A77">
            <w:pPr>
              <w:spacing w:before="120" w:after="120"/>
              <w:ind w:left="140" w:right="272"/>
              <w:rPr>
                <w:rFonts w:ascii="Lato" w:eastAsia="Arial" w:hAnsi="Lato" w:cs="Arial"/>
                <w:color w:val="auto"/>
                <w:sz w:val="18"/>
                <w:szCs w:val="18"/>
              </w:rPr>
            </w:pPr>
            <w:r w:rsidRPr="00C472E1">
              <w:rPr>
                <w:rFonts w:ascii="Lato" w:eastAsia="Arial" w:hAnsi="Lato" w:cs="Arial"/>
                <w:color w:val="auto"/>
                <w:sz w:val="18"/>
                <w:szCs w:val="18"/>
              </w:rPr>
              <w:lastRenderedPageBreak/>
              <w:t xml:space="preserve">Art. 48a ust. 1b, 1c, 1d </w:t>
            </w:r>
            <w:r w:rsidRPr="00C472E1">
              <w:rPr>
                <w:rFonts w:ascii="Lato" w:eastAsia="Arial" w:hAnsi="Lato" w:cs="Arial"/>
                <w:color w:val="auto"/>
                <w:sz w:val="18"/>
                <w:szCs w:val="18"/>
              </w:rPr>
              <w:br/>
              <w:t>usunięcie tych przepisów</w:t>
            </w:r>
          </w:p>
          <w:p w14:paraId="42064430" w14:textId="77777777" w:rsidR="00311AEB" w:rsidRPr="00C472E1" w:rsidRDefault="00311AEB" w:rsidP="008B2A77">
            <w:pPr>
              <w:spacing w:before="120" w:after="120"/>
              <w:ind w:left="140" w:right="272"/>
              <w:rPr>
                <w:rFonts w:ascii="Lato" w:eastAsia="Arial" w:hAnsi="Lato" w:cs="Arial"/>
                <w:color w:val="auto"/>
                <w:sz w:val="18"/>
                <w:szCs w:val="18"/>
              </w:rPr>
            </w:pPr>
            <w:r w:rsidRPr="00C472E1">
              <w:rPr>
                <w:rFonts w:ascii="Lato" w:eastAsia="Arial" w:hAnsi="Lato" w:cs="Arial"/>
                <w:color w:val="auto"/>
                <w:sz w:val="18"/>
                <w:szCs w:val="18"/>
              </w:rPr>
              <w:t xml:space="preserve">oraz w konsekwencji pozostawienie ust. 2 w brzmieniu dotychczasowym: </w:t>
            </w:r>
          </w:p>
          <w:p w14:paraId="0572C37A" w14:textId="77777777" w:rsidR="00311AEB" w:rsidRPr="00C472E1" w:rsidRDefault="00311AEB" w:rsidP="008B2A77">
            <w:pPr>
              <w:spacing w:before="120" w:after="120"/>
              <w:ind w:left="140" w:right="272"/>
              <w:rPr>
                <w:rFonts w:ascii="Lato" w:eastAsia="Arial" w:hAnsi="Lato" w:cs="Arial"/>
                <w:color w:val="auto"/>
                <w:sz w:val="18"/>
                <w:szCs w:val="18"/>
              </w:rPr>
            </w:pPr>
            <w:r w:rsidRPr="00C472E1">
              <w:rPr>
                <w:rFonts w:ascii="Lato" w:eastAsia="Arial" w:hAnsi="Lato" w:cs="Arial"/>
                <w:color w:val="auto"/>
                <w:sz w:val="18"/>
                <w:szCs w:val="18"/>
              </w:rPr>
              <w:t>2. Kary pieniężne, o których mowa w ust. 1−1a, nakładają w drodze decyzji administracyjnej:</w:t>
            </w:r>
          </w:p>
          <w:p w14:paraId="1EC1D13A" w14:textId="77777777" w:rsidR="00311AEB" w:rsidRPr="00C472E1" w:rsidRDefault="00311AEB" w:rsidP="008B2A77">
            <w:pPr>
              <w:spacing w:before="120" w:after="120"/>
              <w:ind w:left="140" w:right="272"/>
              <w:rPr>
                <w:rFonts w:ascii="Lato" w:eastAsia="Arial" w:hAnsi="Lato" w:cs="Arial"/>
                <w:color w:val="auto"/>
                <w:sz w:val="18"/>
                <w:szCs w:val="18"/>
              </w:rPr>
            </w:pPr>
            <w:r w:rsidRPr="00C472E1">
              <w:rPr>
                <w:rFonts w:ascii="Lato" w:eastAsia="Arial" w:hAnsi="Lato" w:cs="Arial"/>
                <w:color w:val="auto"/>
                <w:sz w:val="18"/>
                <w:szCs w:val="18"/>
              </w:rPr>
              <w:t xml:space="preserve">1) Główny Geodeta Kraju, jeżeli naruszenie dotyczy </w:t>
            </w:r>
            <w:r w:rsidRPr="00C472E1">
              <w:rPr>
                <w:rFonts w:ascii="Lato" w:eastAsia="Arial" w:hAnsi="Lato" w:cs="Arial"/>
                <w:color w:val="auto"/>
                <w:sz w:val="18"/>
                <w:szCs w:val="18"/>
              </w:rPr>
              <w:lastRenderedPageBreak/>
              <w:t xml:space="preserve">wykorzystywania materiałów centralnego zasobu geodezyjnego i kartograficznego; </w:t>
            </w:r>
          </w:p>
          <w:p w14:paraId="56F22FE1" w14:textId="0C845080" w:rsidR="00311AEB" w:rsidRPr="00C472E1" w:rsidRDefault="00311AEB" w:rsidP="008B2A77">
            <w:pPr>
              <w:pStyle w:val="Inne0"/>
              <w:shd w:val="clear" w:color="auto" w:fill="auto"/>
              <w:spacing w:before="120" w:after="120"/>
              <w:ind w:left="140" w:right="272"/>
              <w:rPr>
                <w:rFonts w:ascii="Lato" w:eastAsia="Arial" w:hAnsi="Lato" w:cs="Arial"/>
                <w:sz w:val="18"/>
                <w:szCs w:val="18"/>
              </w:rPr>
            </w:pPr>
            <w:r w:rsidRPr="00C472E1">
              <w:rPr>
                <w:rFonts w:ascii="Lato" w:eastAsia="Arial" w:hAnsi="Lato" w:cs="Arial"/>
                <w:color w:val="auto"/>
                <w:sz w:val="18"/>
                <w:szCs w:val="18"/>
              </w:rPr>
              <w:t>2) wojewódzki inspektor nadzoru geodezyjnego i kartograficznego, jeżeli naruszenie dotyczy wykorzystywania materiałów wojewódzkiego lub powiatowego zasobu geodezyjnego i kartograficznego.</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3A5C626F" w14:textId="77777777" w:rsidR="00311AEB" w:rsidRDefault="00311AEB" w:rsidP="0081366A">
            <w:pPr>
              <w:pStyle w:val="Inne0"/>
              <w:spacing w:before="120" w:after="120"/>
              <w:ind w:left="139" w:right="132"/>
              <w:rPr>
                <w:rFonts w:ascii="Lato" w:eastAsia="Arial" w:hAnsi="Lato" w:cs="Arial"/>
                <w:sz w:val="18"/>
                <w:szCs w:val="18"/>
              </w:rPr>
            </w:pPr>
            <w:r>
              <w:rPr>
                <w:rFonts w:ascii="Lato" w:eastAsia="Arial" w:hAnsi="Lato" w:cs="Arial"/>
                <w:sz w:val="18"/>
                <w:szCs w:val="18"/>
              </w:rPr>
              <w:lastRenderedPageBreak/>
              <w:t>Uwaga nie została uwzględniona</w:t>
            </w:r>
          </w:p>
          <w:p w14:paraId="6F6C8FB0" w14:textId="42057463" w:rsidR="00311AEB" w:rsidRDefault="00311AEB" w:rsidP="0081366A">
            <w:pPr>
              <w:pStyle w:val="Inne0"/>
              <w:shd w:val="clear" w:color="auto" w:fill="auto"/>
              <w:spacing w:before="120" w:after="120"/>
              <w:ind w:left="139" w:right="132"/>
              <w:rPr>
                <w:rFonts w:ascii="Lato" w:eastAsia="Arial" w:hAnsi="Lato" w:cs="Arial"/>
                <w:sz w:val="18"/>
                <w:szCs w:val="18"/>
              </w:rPr>
            </w:pPr>
            <w:r>
              <w:rPr>
                <w:rFonts w:ascii="Lato" w:eastAsia="Arial" w:hAnsi="Lato" w:cs="Arial"/>
                <w:sz w:val="18"/>
                <w:szCs w:val="18"/>
              </w:rPr>
              <w:t>C</w:t>
            </w:r>
            <w:r w:rsidRPr="00C472E1">
              <w:rPr>
                <w:rFonts w:ascii="Lato" w:eastAsia="Arial" w:hAnsi="Lato" w:cs="Arial"/>
                <w:sz w:val="18"/>
                <w:szCs w:val="18"/>
              </w:rPr>
              <w:t xml:space="preserve">harakter naruszeń </w:t>
            </w:r>
            <w:r>
              <w:rPr>
                <w:rFonts w:ascii="Lato" w:eastAsia="Arial" w:hAnsi="Lato" w:cs="Arial"/>
                <w:sz w:val="18"/>
                <w:szCs w:val="18"/>
              </w:rPr>
              <w:t xml:space="preserve">wymienionych w uchylanych art. 48 ust. 1 pkt 1 i 5 ustawy PGiK </w:t>
            </w:r>
            <w:r w:rsidRPr="00C472E1">
              <w:rPr>
                <w:rFonts w:ascii="Lato" w:eastAsia="Arial" w:hAnsi="Lato" w:cs="Arial"/>
                <w:sz w:val="18"/>
                <w:szCs w:val="18"/>
              </w:rPr>
              <w:t>jest administracyjny, a nie karno-wykroczeniowy.</w:t>
            </w:r>
            <w:r>
              <w:rPr>
                <w:rFonts w:ascii="Lato" w:eastAsia="Arial" w:hAnsi="Lato" w:cs="Arial"/>
                <w:sz w:val="18"/>
                <w:szCs w:val="18"/>
              </w:rPr>
              <w:t xml:space="preserve"> </w:t>
            </w:r>
            <w:r w:rsidRPr="0081366A">
              <w:rPr>
                <w:rFonts w:ascii="Lato" w:eastAsia="Arial" w:hAnsi="Lato" w:cs="Arial"/>
                <w:sz w:val="18"/>
                <w:szCs w:val="18"/>
              </w:rPr>
              <w:t>Nowelizacja ma na celu uporządkowanie tej kwestii.</w:t>
            </w:r>
          </w:p>
          <w:p w14:paraId="22ABE69F" w14:textId="1DFBA526" w:rsidR="00311AEB" w:rsidRPr="00C472E1" w:rsidRDefault="00311AEB" w:rsidP="0081366A">
            <w:pPr>
              <w:pStyle w:val="Inne0"/>
              <w:shd w:val="clear" w:color="auto" w:fill="auto"/>
              <w:spacing w:before="120" w:after="120"/>
              <w:ind w:left="179" w:right="135"/>
              <w:rPr>
                <w:rFonts w:ascii="Lato" w:eastAsia="Arial" w:hAnsi="Lato" w:cs="Arial"/>
                <w:sz w:val="18"/>
                <w:szCs w:val="18"/>
              </w:rPr>
            </w:pPr>
            <w:r w:rsidRPr="00C472E1">
              <w:rPr>
                <w:rFonts w:ascii="Lato" w:eastAsia="Arial" w:hAnsi="Lato" w:cs="Arial"/>
                <w:sz w:val="18"/>
                <w:szCs w:val="18"/>
              </w:rPr>
              <w:t xml:space="preserve">Należy zauważyć, że procedura dyscyplinarna jest niezależna od innego rodzaju postępowań o charakterze sankcyjnym. W przypadku postępowania w </w:t>
            </w:r>
            <w:r w:rsidRPr="00C472E1">
              <w:rPr>
                <w:rFonts w:ascii="Lato" w:eastAsia="Arial" w:hAnsi="Lato" w:cs="Arial"/>
                <w:sz w:val="18"/>
                <w:szCs w:val="18"/>
              </w:rPr>
              <w:lastRenderedPageBreak/>
              <w:t>sprawie nakładania administracyjnych kar pieniężnych zgodnie z art. 189f kpa, są możliwości odstąpienia od ukarania, w sytuacji usunięcia naruszenia prawa. Możliwość ta powinna działać motywująco na sprawcę naruszenia, aby dopełnił ciążących na nim obowiązków, czyli zgłoszenia prac i przekazania wyników. Takie rozwiązania nie występują w postępowaniu dyscyplinarnym.</w:t>
            </w:r>
          </w:p>
          <w:p w14:paraId="37BB2772" w14:textId="664EC078" w:rsidR="00311AEB" w:rsidRPr="00C472E1" w:rsidRDefault="00311AEB" w:rsidP="0081366A">
            <w:pPr>
              <w:pStyle w:val="Inne0"/>
              <w:shd w:val="clear" w:color="auto" w:fill="auto"/>
              <w:spacing w:before="120" w:after="120"/>
              <w:ind w:left="179" w:right="135"/>
              <w:rPr>
                <w:rFonts w:ascii="Lato" w:eastAsia="Arial" w:hAnsi="Lato" w:cs="Arial"/>
                <w:sz w:val="18"/>
                <w:szCs w:val="18"/>
              </w:rPr>
            </w:pPr>
            <w:r w:rsidRPr="00C472E1">
              <w:rPr>
                <w:rFonts w:ascii="Lato" w:eastAsia="Arial" w:hAnsi="Lato" w:cs="Arial"/>
                <w:sz w:val="18"/>
                <w:szCs w:val="18"/>
              </w:rPr>
              <w:t xml:space="preserve">Natomiast postępowanie określone w art. 22 </w:t>
            </w:r>
            <w:r>
              <w:rPr>
                <w:rFonts w:ascii="Lato" w:eastAsia="Arial" w:hAnsi="Lato" w:cs="Arial"/>
                <w:sz w:val="18"/>
                <w:szCs w:val="18"/>
              </w:rPr>
              <w:t xml:space="preserve">ustawy PGiK </w:t>
            </w:r>
            <w:r w:rsidRPr="00C472E1">
              <w:rPr>
                <w:rFonts w:ascii="Lato" w:eastAsia="Arial" w:hAnsi="Lato" w:cs="Arial"/>
                <w:sz w:val="18"/>
                <w:szCs w:val="18"/>
              </w:rPr>
              <w:t>ma inny charakter</w:t>
            </w:r>
            <w:r>
              <w:rPr>
                <w:rFonts w:ascii="Lato" w:eastAsia="Arial" w:hAnsi="Lato" w:cs="Arial"/>
                <w:sz w:val="18"/>
                <w:szCs w:val="18"/>
              </w:rPr>
              <w:t xml:space="preserve"> i jest skierowane do właścicieli nieruchomości</w:t>
            </w:r>
            <w:r w:rsidRPr="00C472E1">
              <w:rPr>
                <w:rFonts w:ascii="Lato" w:eastAsia="Arial" w:hAnsi="Lato" w:cs="Arial"/>
                <w:sz w:val="18"/>
                <w:szCs w:val="18"/>
              </w:rPr>
              <w:t>.</w:t>
            </w:r>
          </w:p>
          <w:p w14:paraId="43C7126B" w14:textId="05390529" w:rsidR="00311AEB" w:rsidRPr="00712F29" w:rsidRDefault="00311AEB" w:rsidP="0081366A">
            <w:pPr>
              <w:pStyle w:val="Inne0"/>
              <w:shd w:val="clear" w:color="auto" w:fill="auto"/>
              <w:spacing w:before="120" w:after="120"/>
              <w:ind w:left="139" w:right="132"/>
              <w:rPr>
                <w:rFonts w:ascii="Lato" w:eastAsia="Arial" w:hAnsi="Lato" w:cs="Arial"/>
                <w:sz w:val="18"/>
                <w:szCs w:val="18"/>
              </w:rPr>
            </w:pPr>
          </w:p>
        </w:tc>
      </w:tr>
      <w:tr w:rsidR="00311AEB" w:rsidRPr="00C472E1" w14:paraId="5DA1418C" w14:textId="471A6CC9" w:rsidTr="001D2648">
        <w:tc>
          <w:tcPr>
            <w:tcW w:w="706" w:type="dxa"/>
            <w:tcBorders>
              <w:top w:val="single" w:sz="4" w:space="0" w:color="auto"/>
              <w:left w:val="single" w:sz="4" w:space="0" w:color="auto"/>
              <w:bottom w:val="single" w:sz="4" w:space="0" w:color="auto"/>
            </w:tcBorders>
            <w:shd w:val="clear" w:color="auto" w:fill="FFFFFF" w:themeFill="background1"/>
          </w:tcPr>
          <w:p w14:paraId="349EEBF9"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4FCF6FAC" w14:textId="4B10FB57" w:rsidR="00311AEB" w:rsidRPr="00C472E1" w:rsidRDefault="00311AEB" w:rsidP="008B2A77">
            <w:pPr>
              <w:pStyle w:val="Inne0"/>
              <w:shd w:val="clear" w:color="auto" w:fill="auto"/>
              <w:spacing w:before="120" w:after="120"/>
              <w:ind w:left="132" w:right="133"/>
              <w:rPr>
                <w:rFonts w:ascii="Lato" w:eastAsia="Arial" w:hAnsi="Lato" w:cs="Arial"/>
                <w:sz w:val="18"/>
                <w:szCs w:val="18"/>
              </w:rPr>
            </w:pPr>
            <w:r w:rsidRPr="00C472E1">
              <w:rPr>
                <w:rFonts w:ascii="Lato" w:hAnsi="Lato" w:cs="Arial"/>
                <w:sz w:val="18"/>
                <w:szCs w:val="18"/>
              </w:rPr>
              <w:t>Marszałek Województwa</w:t>
            </w:r>
            <w:r w:rsidRPr="00C472E1">
              <w:rPr>
                <w:rFonts w:ascii="Lato" w:eastAsia="Arial" w:hAnsi="Lato" w:cstheme="minorHAnsi"/>
                <w:sz w:val="18"/>
                <w:szCs w:val="18"/>
              </w:rPr>
              <w:t xml:space="preserve"> </w:t>
            </w:r>
            <w:r w:rsidRPr="00C472E1">
              <w:rPr>
                <w:rFonts w:ascii="Lato" w:hAnsi="Lato" w:cs="Arial"/>
                <w:sz w:val="18"/>
                <w:szCs w:val="18"/>
              </w:rPr>
              <w:t>Małopolskiego</w:t>
            </w:r>
          </w:p>
        </w:tc>
        <w:tc>
          <w:tcPr>
            <w:tcW w:w="4235" w:type="dxa"/>
            <w:tcBorders>
              <w:top w:val="single" w:sz="4" w:space="0" w:color="auto"/>
              <w:left w:val="single" w:sz="4" w:space="0" w:color="auto"/>
              <w:bottom w:val="single" w:sz="4" w:space="0" w:color="auto"/>
            </w:tcBorders>
            <w:shd w:val="clear" w:color="auto" w:fill="FFFFFF" w:themeFill="background1"/>
          </w:tcPr>
          <w:p w14:paraId="65872553" w14:textId="77777777" w:rsidR="00311AEB" w:rsidRPr="00C472E1" w:rsidRDefault="00311AEB" w:rsidP="008B2A77">
            <w:pPr>
              <w:spacing w:before="120" w:after="120"/>
              <w:ind w:left="132" w:right="125"/>
              <w:rPr>
                <w:rFonts w:ascii="Lato" w:eastAsia="Times New Roman" w:hAnsi="Lato" w:cs="Arial"/>
                <w:color w:val="auto"/>
                <w:sz w:val="18"/>
                <w:szCs w:val="18"/>
              </w:rPr>
            </w:pPr>
            <w:r w:rsidRPr="00C472E1">
              <w:rPr>
                <w:rFonts w:ascii="Lato" w:eastAsia="Times New Roman" w:hAnsi="Lato" w:cs="Arial"/>
                <w:color w:val="auto"/>
                <w:sz w:val="18"/>
                <w:szCs w:val="18"/>
              </w:rPr>
              <w:t>Wykreślenie ust. 3 w art. 41b ustawy Prawo Geodezyjne i Kartograficzne w dotychczasowym brzmieniu.</w:t>
            </w:r>
          </w:p>
          <w:p w14:paraId="4FDE6ED4" w14:textId="77777777" w:rsidR="00311AEB" w:rsidRPr="00C472E1" w:rsidRDefault="00311AEB" w:rsidP="008B2A77">
            <w:pPr>
              <w:spacing w:before="120" w:after="120"/>
              <w:ind w:left="132" w:right="125"/>
              <w:rPr>
                <w:rFonts w:ascii="Lato" w:eastAsia="Times New Roman" w:hAnsi="Lato" w:cs="Arial"/>
                <w:color w:val="auto"/>
                <w:sz w:val="18"/>
                <w:szCs w:val="18"/>
              </w:rPr>
            </w:pPr>
            <w:r w:rsidRPr="00C472E1">
              <w:rPr>
                <w:rFonts w:ascii="Lato" w:eastAsia="Times New Roman" w:hAnsi="Lato" w:cs="Arial"/>
                <w:color w:val="auto"/>
                <w:sz w:val="18"/>
                <w:szCs w:val="18"/>
              </w:rPr>
              <w:t>Po wprowadzeniu zmian, wpływy z udostępniania map i innych materiałów z wojewódzkiego zasobu geodezyjnego i kartograficznego  stanowić będą</w:t>
            </w:r>
            <w:r w:rsidRPr="00C472E1">
              <w:rPr>
                <w:rFonts w:ascii="Lato" w:eastAsia="Times New Roman" w:hAnsi="Lato" w:cs="Arial"/>
                <w:color w:val="auto"/>
                <w:sz w:val="18"/>
                <w:szCs w:val="18"/>
              </w:rPr>
              <w:br/>
              <w:t xml:space="preserve">w 100 % dochody województw, ale nie będzie ustawowo określonego ich przeznaczenia. Samorząd swobodnie decyduje o przeznaczeniu </w:t>
            </w:r>
            <w:r w:rsidRPr="00C472E1">
              <w:rPr>
                <w:rFonts w:ascii="Lato" w:eastAsia="Times New Roman" w:hAnsi="Lato" w:cs="Arial"/>
                <w:color w:val="auto"/>
                <w:sz w:val="18"/>
                <w:szCs w:val="18"/>
              </w:rPr>
              <w:lastRenderedPageBreak/>
              <w:t xml:space="preserve">tych dochodów. </w:t>
            </w:r>
          </w:p>
          <w:p w14:paraId="234E9AED" w14:textId="77777777" w:rsidR="00311AEB" w:rsidRPr="00C472E1" w:rsidRDefault="00311AEB" w:rsidP="008B2A77">
            <w:pPr>
              <w:pStyle w:val="Inne0"/>
              <w:shd w:val="clear" w:color="auto" w:fill="auto"/>
              <w:spacing w:before="120" w:after="120"/>
              <w:ind w:left="132" w:right="125"/>
              <w:rPr>
                <w:rFonts w:ascii="Lato" w:hAnsi="Lato" w:cs="Arial"/>
                <w:color w:val="auto"/>
                <w:sz w:val="18"/>
                <w:szCs w:val="18"/>
              </w:rPr>
            </w:pPr>
            <w:r w:rsidRPr="00C472E1">
              <w:rPr>
                <w:rFonts w:ascii="Lato" w:hAnsi="Lato" w:cs="Arial"/>
                <w:b/>
                <w:color w:val="auto"/>
                <w:sz w:val="18"/>
                <w:szCs w:val="18"/>
              </w:rPr>
              <w:t>W art. 41b ust. 1 i 3 ustawy p.g.i.k</w:t>
            </w:r>
            <w:r w:rsidRPr="00C472E1">
              <w:rPr>
                <w:rFonts w:ascii="Lato" w:hAnsi="Lato" w:cs="Arial"/>
                <w:color w:val="auto"/>
                <w:sz w:val="18"/>
                <w:szCs w:val="18"/>
              </w:rPr>
              <w:t xml:space="preserve">.  wpływy </w:t>
            </w:r>
            <w:r w:rsidRPr="00C472E1">
              <w:rPr>
                <w:rFonts w:ascii="Lato" w:hAnsi="Lato" w:cs="Arial"/>
                <w:color w:val="auto"/>
                <w:sz w:val="18"/>
                <w:szCs w:val="18"/>
              </w:rPr>
              <w:br/>
              <w:t xml:space="preserve">z udostępniania map oraz z opłat zakwalifikowano </w:t>
            </w:r>
            <w:r w:rsidRPr="00C472E1">
              <w:rPr>
                <w:rFonts w:ascii="Lato" w:hAnsi="Lato" w:cs="Arial"/>
                <w:color w:val="auto"/>
                <w:sz w:val="18"/>
                <w:szCs w:val="18"/>
              </w:rPr>
              <w:br/>
              <w:t xml:space="preserve">w całości jako dochody własne samorządu województwa, a jednocześnie nakazano przeznaczać je w całości na realizację ściśle określonych zadań zleconych z zakresu administracji rządowej. Ponadto dopuszczono także dofinasowanie tychże zadań, nawet powyżej kwoty zebranych opłat, czyli </w:t>
            </w:r>
            <w:r w:rsidRPr="00C472E1">
              <w:rPr>
                <w:rFonts w:ascii="Lato" w:hAnsi="Lato" w:cs="Arial"/>
                <w:color w:val="auto"/>
                <w:sz w:val="18"/>
                <w:szCs w:val="18"/>
              </w:rPr>
              <w:br/>
              <w:t xml:space="preserve">z dochodów własnych samorządu pochodzących </w:t>
            </w:r>
            <w:r w:rsidRPr="00C472E1">
              <w:rPr>
                <w:rFonts w:ascii="Lato" w:hAnsi="Lato" w:cs="Arial"/>
                <w:color w:val="auto"/>
                <w:sz w:val="18"/>
                <w:szCs w:val="18"/>
              </w:rPr>
              <w:br/>
              <w:t>z innych źródeł.</w:t>
            </w:r>
          </w:p>
          <w:p w14:paraId="199A3CC2" w14:textId="77777777" w:rsidR="00311AEB" w:rsidRPr="00C472E1" w:rsidRDefault="00311AEB" w:rsidP="008B2A77">
            <w:pPr>
              <w:spacing w:before="120" w:after="120"/>
              <w:ind w:left="132" w:right="125"/>
              <w:rPr>
                <w:rFonts w:ascii="Lato" w:hAnsi="Lato" w:cs="Arial"/>
                <w:color w:val="auto"/>
                <w:sz w:val="18"/>
                <w:szCs w:val="18"/>
                <w:u w:val="single"/>
                <w:shd w:val="clear" w:color="auto" w:fill="F8F8F8"/>
              </w:rPr>
            </w:pPr>
            <w:r w:rsidRPr="00C472E1">
              <w:rPr>
                <w:rFonts w:ascii="Lato" w:hAnsi="Lato" w:cs="Arial"/>
                <w:color w:val="auto"/>
                <w:sz w:val="18"/>
                <w:szCs w:val="18"/>
                <w:shd w:val="clear" w:color="auto" w:fill="F8F8F8"/>
              </w:rPr>
              <w:t>Należy wskazać, iż obecna regulacja wprowadza zapisy wewnętrznie niespójne w ramach samej ustawy p.g.i.k., a ponadto z zasadami wprowadzonymi do sytemu finansów publicznych ustawą o dochodach jednostek samorządu terytorialnego, jak również sprzeczne z przepisami art. 167 ust. 1 i 2, art. 16 ust. 2 i  art. 166 Konstytucji.</w:t>
            </w:r>
          </w:p>
          <w:p w14:paraId="4D199CF7" w14:textId="77777777" w:rsidR="00311AEB" w:rsidRPr="00C472E1" w:rsidRDefault="00311AEB" w:rsidP="008B2A77">
            <w:pPr>
              <w:spacing w:before="120" w:after="120"/>
              <w:ind w:left="132" w:right="125"/>
              <w:rPr>
                <w:rFonts w:ascii="Lato" w:hAnsi="Lato" w:cs="Arial"/>
                <w:color w:val="auto"/>
                <w:sz w:val="18"/>
                <w:szCs w:val="18"/>
                <w:shd w:val="clear" w:color="auto" w:fill="F8F8F8"/>
              </w:rPr>
            </w:pPr>
            <w:r w:rsidRPr="00C472E1">
              <w:rPr>
                <w:rFonts w:ascii="Lato" w:hAnsi="Lato" w:cs="Arial"/>
                <w:color w:val="auto"/>
                <w:sz w:val="18"/>
                <w:szCs w:val="18"/>
                <w:shd w:val="clear" w:color="auto" w:fill="F8F8F8"/>
              </w:rPr>
              <w:t xml:space="preserve">Z uwagi na fakt, iż prowadzenie wojewódzkiego zasobu geodezyjnego jest zadaniem zleconym Marszałkom z zakresu administracji rządowej (art. 7c ust. 1 w zw. z art. 6a ust. 1 pkt 2 lit. a) i ust. 3 p.g.i.k.), zasadniczo powinien znaleźć tu zastosowanie art. 7 pkt 5) ustawy z dn. 1 października 2024 r. o dochodach j.s.t., a więc dochody pobierane z tytułu realizacji zadań zleconych stanowić powinny dochody budżetu województw w wysokości 5% ich wartości, o ile ustawa szczególna nie stanowi inaczej. </w:t>
            </w:r>
          </w:p>
          <w:p w14:paraId="6AA79C4D" w14:textId="77777777" w:rsidR="00311AEB" w:rsidRPr="00C472E1" w:rsidRDefault="00311AEB" w:rsidP="008B2A77">
            <w:pPr>
              <w:spacing w:before="120" w:after="120"/>
              <w:ind w:left="132" w:right="125"/>
              <w:rPr>
                <w:rFonts w:ascii="Lato" w:hAnsi="Lato" w:cs="Arial"/>
                <w:color w:val="auto"/>
                <w:sz w:val="18"/>
                <w:szCs w:val="18"/>
                <w:shd w:val="clear" w:color="auto" w:fill="F8F8F8"/>
              </w:rPr>
            </w:pPr>
            <w:r w:rsidRPr="00C472E1">
              <w:rPr>
                <w:rFonts w:ascii="Lato" w:hAnsi="Lato" w:cs="Arial"/>
                <w:color w:val="auto"/>
                <w:sz w:val="18"/>
                <w:szCs w:val="18"/>
                <w:shd w:val="clear" w:color="auto" w:fill="F8F8F8"/>
              </w:rPr>
              <w:t xml:space="preserve">Gdyby jednak uznać, iż ustawodawca słusznie dochody te kwalifikuje jako dochody własne samorządu, i zgodnie z ww. art. 7 pkt 5) u.d.j.s.t. przyznał je województwom w wysokości 100%, </w:t>
            </w:r>
            <w:r w:rsidRPr="00C472E1">
              <w:rPr>
                <w:rFonts w:ascii="Lato" w:hAnsi="Lato" w:cs="Arial"/>
                <w:color w:val="auto"/>
                <w:sz w:val="18"/>
                <w:szCs w:val="18"/>
                <w:shd w:val="clear" w:color="auto" w:fill="F8F8F8"/>
              </w:rPr>
              <w:br/>
              <w:t xml:space="preserve">to z uwagi na ochronę samodzielności j.s.t. nie powinien dysponować nimi w całości za samorząd, </w:t>
            </w:r>
            <w:r w:rsidRPr="00C472E1">
              <w:rPr>
                <w:rFonts w:ascii="Lato" w:hAnsi="Lato" w:cs="Arial"/>
                <w:color w:val="auto"/>
                <w:sz w:val="18"/>
                <w:szCs w:val="18"/>
                <w:shd w:val="clear" w:color="auto" w:fill="F8F8F8"/>
              </w:rPr>
              <w:br/>
              <w:t xml:space="preserve">a w szczególności nie powinien przeznaczać ich „odgórnie” na realizację wyłącznie ściśle określonych zadań zleconych. Jakkolwiek istnieje tu swoboda decyzyjna ustawodawcy, to jednak nie jest ona niczym nieskrępowana. Powyższe działanie ustawodawcy wskazuje natomiast  na naruszenie ww. norm konstytucyjnych, co wywieść można </w:t>
            </w:r>
            <w:r w:rsidRPr="00C472E1">
              <w:rPr>
                <w:rFonts w:ascii="Lato" w:hAnsi="Lato" w:cs="Arial"/>
                <w:color w:val="auto"/>
                <w:sz w:val="18"/>
                <w:szCs w:val="18"/>
                <w:shd w:val="clear" w:color="auto" w:fill="F8F8F8"/>
              </w:rPr>
              <w:br/>
            </w:r>
            <w:r w:rsidRPr="00C472E1">
              <w:rPr>
                <w:rFonts w:ascii="Lato" w:hAnsi="Lato" w:cs="Arial"/>
                <w:color w:val="auto"/>
                <w:sz w:val="18"/>
                <w:szCs w:val="18"/>
                <w:shd w:val="clear" w:color="auto" w:fill="F8F8F8"/>
              </w:rPr>
              <w:lastRenderedPageBreak/>
              <w:t xml:space="preserve">z orzecznictwa Trybunału Konstytucyjnego wydanego w sprawach dotyczących ograniczania dysponowania dochodami własnymi przez j.s.t.: </w:t>
            </w:r>
          </w:p>
          <w:p w14:paraId="3B241761" w14:textId="77777777" w:rsidR="00311AEB" w:rsidRPr="00C472E1" w:rsidRDefault="00311AEB" w:rsidP="008B2A77">
            <w:pPr>
              <w:spacing w:before="120" w:after="120"/>
              <w:ind w:left="132" w:right="125"/>
              <w:rPr>
                <w:rFonts w:ascii="Lato" w:hAnsi="Lato" w:cs="Arial"/>
                <w:color w:val="auto"/>
                <w:sz w:val="18"/>
                <w:szCs w:val="18"/>
              </w:rPr>
            </w:pPr>
            <w:r w:rsidRPr="00C472E1">
              <w:rPr>
                <w:rFonts w:ascii="Lato" w:hAnsi="Lato" w:cs="Arial"/>
                <w:color w:val="auto"/>
                <w:sz w:val="18"/>
                <w:szCs w:val="18"/>
                <w:shd w:val="clear" w:color="auto" w:fill="F8F8F8"/>
              </w:rPr>
              <w:t xml:space="preserve">- w </w:t>
            </w:r>
            <w:r w:rsidRPr="00C472E1">
              <w:rPr>
                <w:rFonts w:ascii="Lato" w:hAnsi="Lato" w:cs="Arial"/>
                <w:b/>
                <w:color w:val="auto"/>
                <w:sz w:val="18"/>
                <w:szCs w:val="18"/>
              </w:rPr>
              <w:t xml:space="preserve">Wyroku z dnia 4 marca 2014 r. (sygn. akt K 13/11) stwierdzono, iż </w:t>
            </w:r>
            <w:r w:rsidRPr="00C472E1">
              <w:rPr>
                <w:rFonts w:ascii="Lato" w:hAnsi="Lato" w:cs="Arial"/>
                <w:color w:val="auto"/>
                <w:sz w:val="18"/>
                <w:szCs w:val="18"/>
              </w:rPr>
              <w:t xml:space="preserve">niezgodne z art. 167 ust. 1 i 2 w związku z art. 166 ust. 1 Konstytucji Rzeczypospolitej Polskiej są przepisy ustawy, </w:t>
            </w:r>
            <w:r w:rsidRPr="00C472E1">
              <w:rPr>
                <w:rFonts w:ascii="Lato" w:hAnsi="Lato" w:cs="Arial"/>
                <w:color w:val="auto"/>
                <w:sz w:val="18"/>
                <w:szCs w:val="18"/>
              </w:rPr>
              <w:br/>
              <w:t>w zakresie, w jakim nie gwarantują województwom zachowania istotnej części dochodów własnych dla realizacji zadań własnych,</w:t>
            </w:r>
          </w:p>
          <w:p w14:paraId="72A1C32B" w14:textId="77777777" w:rsidR="00311AEB" w:rsidRPr="00C472E1" w:rsidRDefault="00311AEB" w:rsidP="008B2A77">
            <w:pPr>
              <w:spacing w:before="120" w:after="120"/>
              <w:ind w:left="132" w:right="125"/>
              <w:rPr>
                <w:rFonts w:ascii="Lato" w:hAnsi="Lato" w:cs="Arial"/>
                <w:b/>
                <w:color w:val="auto"/>
                <w:sz w:val="18"/>
                <w:szCs w:val="18"/>
                <w:shd w:val="clear" w:color="auto" w:fill="F8F8F8"/>
              </w:rPr>
            </w:pPr>
            <w:r w:rsidRPr="00C472E1">
              <w:rPr>
                <w:rFonts w:ascii="Lato" w:hAnsi="Lato" w:cs="Arial"/>
                <w:b/>
                <w:color w:val="auto"/>
                <w:sz w:val="18"/>
                <w:szCs w:val="18"/>
              </w:rPr>
              <w:t xml:space="preserve">- w </w:t>
            </w:r>
            <w:r w:rsidRPr="00C472E1">
              <w:rPr>
                <w:rFonts w:ascii="Lato" w:hAnsi="Lato" w:cs="Arial"/>
                <w:b/>
                <w:color w:val="auto"/>
                <w:sz w:val="18"/>
                <w:szCs w:val="18"/>
                <w:shd w:val="clear" w:color="auto" w:fill="FFFFFF"/>
              </w:rPr>
              <w:t xml:space="preserve">Wyroku  z dnia 25 lipca 2006 r. (sygn. akt K 30/04) stwierdzono zaś, odnośnie ograniczenia </w:t>
            </w:r>
            <w:r w:rsidRPr="00C472E1">
              <w:rPr>
                <w:rFonts w:ascii="Lato" w:hAnsi="Lato" w:cs="Arial"/>
                <w:b/>
                <w:color w:val="auto"/>
                <w:sz w:val="18"/>
                <w:szCs w:val="18"/>
                <w:shd w:val="clear" w:color="auto" w:fill="FFFFFF"/>
              </w:rPr>
              <w:br/>
              <w:t xml:space="preserve">w wydatkowaniu dochodów własnych: </w:t>
            </w:r>
            <w:r w:rsidRPr="00C472E1">
              <w:rPr>
                <w:rFonts w:ascii="Lato" w:hAnsi="Lato" w:cs="Arial"/>
                <w:color w:val="auto"/>
                <w:sz w:val="18"/>
                <w:szCs w:val="18"/>
                <w:shd w:val="clear" w:color="auto" w:fill="FFFFFF"/>
              </w:rPr>
              <w:t xml:space="preserve"> „Obowiązek automatycznego wydatkowania powoduje nie tylko ograniczenie swobody politycznej organu stanowiącego samorządu, lecz przede wszystkim powoduje to, że konstytucyjny podział dochodów na te, które służą przede wszystkim zadaniom własnym, oraz te, które służą zadaniom zleconym, traci na znaczeniu. Wtedy bowiem samo istnienie dochodów własnych jako odrębnej instytucji, gwarantującej swobodę polityczną decydowania o kierunkach wydatkowania przez samorząd, zostaje pozbawione swych istotnych treści i sensu. Dochody własne są przede wszystkim po to, by zapewnić finansowanie zadań własnych w oparciu o swobodę decyzyjną. Dofinansowanie innych zadań jest oczywiście możliwe pod warunkiem, że nie będzie to stanowiło głównego, podstawowego celu, dla którego ustanowiono konkretny dochód własny. Ponadto </w:t>
            </w:r>
            <w:r w:rsidRPr="00C472E1">
              <w:rPr>
                <w:rFonts w:ascii="Lato" w:hAnsi="Lato" w:cs="Arial"/>
                <w:color w:val="auto"/>
                <w:sz w:val="18"/>
                <w:szCs w:val="18"/>
                <w:shd w:val="clear" w:color="auto" w:fill="FFFFFF"/>
              </w:rPr>
              <w:br/>
              <w:t>są jeszcze inne konstytucyjne względy ograniczające swobodę ustawodawcy.</w:t>
            </w:r>
          </w:p>
          <w:p w14:paraId="63FBE682" w14:textId="387373F0" w:rsidR="00311AEB" w:rsidRPr="00C472E1" w:rsidRDefault="00311AEB" w:rsidP="005B55B2">
            <w:pPr>
              <w:pStyle w:val="Inne0"/>
              <w:shd w:val="clear" w:color="auto" w:fill="auto"/>
              <w:spacing w:before="120" w:after="120"/>
              <w:ind w:left="132" w:right="125"/>
              <w:rPr>
                <w:rFonts w:ascii="Lato" w:eastAsia="Arial" w:hAnsi="Lato" w:cs="Arial"/>
                <w:sz w:val="18"/>
                <w:szCs w:val="18"/>
              </w:rPr>
            </w:pPr>
            <w:r w:rsidRPr="00C472E1">
              <w:rPr>
                <w:rFonts w:ascii="Lato" w:hAnsi="Lato" w:cs="Arial"/>
                <w:color w:val="auto"/>
                <w:sz w:val="18"/>
                <w:szCs w:val="18"/>
                <w:shd w:val="clear" w:color="auto" w:fill="FFFFFF"/>
              </w:rPr>
              <w:t xml:space="preserve">Wiążą się one z wymaganiami przejrzystości </w:t>
            </w:r>
            <w:r w:rsidRPr="00C472E1">
              <w:rPr>
                <w:rFonts w:ascii="Lato" w:hAnsi="Lato" w:cs="Arial"/>
                <w:color w:val="auto"/>
                <w:sz w:val="18"/>
                <w:szCs w:val="18"/>
                <w:shd w:val="clear" w:color="auto" w:fill="FFFFFF"/>
              </w:rPr>
              <w:br/>
              <w:t xml:space="preserve">i jawności ustroju finansów publicznych państwa. Wymagania te są po to, by zapewnić, że podmiot publiczny podejmujący decyzję polityczną </w:t>
            </w:r>
            <w:r w:rsidRPr="00C472E1">
              <w:rPr>
                <w:rFonts w:ascii="Lato" w:hAnsi="Lato" w:cs="Arial"/>
                <w:color w:val="auto"/>
                <w:sz w:val="18"/>
                <w:szCs w:val="18"/>
                <w:shd w:val="clear" w:color="auto" w:fill="FFFFFF"/>
              </w:rPr>
              <w:br/>
              <w:t xml:space="preserve">o finansowaniu ze środków państwa określonych zadań o znaczeniu ogólnopaństwowym będzie jednocześnie ponosił odpowiedzialność za zakres </w:t>
            </w:r>
            <w:r w:rsidRPr="00C472E1">
              <w:rPr>
                <w:rFonts w:ascii="Lato" w:hAnsi="Lato" w:cs="Arial"/>
                <w:color w:val="auto"/>
                <w:sz w:val="18"/>
                <w:szCs w:val="18"/>
                <w:shd w:val="clear" w:color="auto" w:fill="FFFFFF"/>
              </w:rPr>
              <w:br/>
              <w:t xml:space="preserve">i sposób tego finansowania. Takie właśnie przesłanki legły m.in. u podstaw gwarancji zawartych w art. 167 ust. 4 Konstytucji, który mówi o odpowiedzialności państwa za skutki </w:t>
            </w:r>
            <w:r w:rsidRPr="00C472E1">
              <w:rPr>
                <w:rFonts w:ascii="Lato" w:hAnsi="Lato" w:cs="Arial"/>
                <w:color w:val="auto"/>
                <w:sz w:val="18"/>
                <w:szCs w:val="18"/>
                <w:shd w:val="clear" w:color="auto" w:fill="FFFFFF"/>
              </w:rPr>
              <w:lastRenderedPageBreak/>
              <w:t xml:space="preserve">finansowe zmian zadań </w:t>
            </w:r>
            <w:r w:rsidRPr="00C472E1">
              <w:rPr>
                <w:rFonts w:ascii="Lato" w:hAnsi="Lato" w:cs="Arial"/>
                <w:color w:val="auto"/>
                <w:sz w:val="18"/>
                <w:szCs w:val="18"/>
                <w:shd w:val="clear" w:color="auto" w:fill="FFFFFF"/>
              </w:rPr>
              <w:br/>
              <w:t>i kompetencji.”</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6A9C9F85" w14:textId="520479E9" w:rsidR="00311AEB" w:rsidRPr="00C472E1" w:rsidRDefault="00311AEB" w:rsidP="008B2A77">
            <w:pPr>
              <w:pStyle w:val="PKTpunkt"/>
              <w:spacing w:before="120" w:after="120" w:line="240" w:lineRule="auto"/>
              <w:ind w:left="140" w:right="272"/>
              <w:jc w:val="left"/>
              <w:rPr>
                <w:rFonts w:ascii="Lato" w:eastAsia="Times New Roman" w:hAnsi="Lato"/>
                <w:bCs w:val="0"/>
                <w:sz w:val="18"/>
                <w:szCs w:val="18"/>
                <w:lang w:bidi="pl-PL"/>
              </w:rPr>
            </w:pPr>
            <w:r w:rsidRPr="00C472E1">
              <w:rPr>
                <w:rFonts w:ascii="Lato" w:hAnsi="Lato"/>
                <w:sz w:val="18"/>
                <w:szCs w:val="18"/>
              </w:rPr>
              <w:lastRenderedPageBreak/>
              <w:t>Art.1.</w:t>
            </w:r>
            <w:r>
              <w:rPr>
                <w:rFonts w:ascii="Lato" w:hAnsi="Lato"/>
                <w:sz w:val="18"/>
                <w:szCs w:val="18"/>
              </w:rPr>
              <w:t>J</w:t>
            </w:r>
            <w:r w:rsidRPr="00C472E1">
              <w:rPr>
                <w:rFonts w:ascii="Lato" w:eastAsia="Times New Roman" w:hAnsi="Lato"/>
                <w:bCs w:val="0"/>
                <w:sz w:val="18"/>
                <w:szCs w:val="18"/>
                <w:lang w:bidi="pl-PL"/>
              </w:rPr>
              <w:t>est:</w:t>
            </w:r>
          </w:p>
          <w:p w14:paraId="15A091E7" w14:textId="6296751D" w:rsidR="00311AEB" w:rsidRPr="00C472E1" w:rsidRDefault="00311AEB" w:rsidP="008B2A77">
            <w:pPr>
              <w:pStyle w:val="PKTpunkt"/>
              <w:spacing w:before="120" w:after="120" w:line="240" w:lineRule="auto"/>
              <w:ind w:left="140" w:right="272"/>
              <w:jc w:val="left"/>
              <w:rPr>
                <w:rFonts w:ascii="Lato" w:eastAsia="Times New Roman" w:hAnsi="Lato"/>
                <w:bCs w:val="0"/>
                <w:sz w:val="18"/>
                <w:szCs w:val="18"/>
                <w:lang w:bidi="pl-PL"/>
              </w:rPr>
            </w:pPr>
            <w:r w:rsidRPr="00C472E1">
              <w:rPr>
                <w:rFonts w:ascii="Lato" w:eastAsia="Times New Roman" w:hAnsi="Lato"/>
                <w:bCs w:val="0"/>
                <w:sz w:val="18"/>
                <w:szCs w:val="18"/>
                <w:lang w:bidi="pl-PL"/>
              </w:rPr>
              <w:t>42)</w:t>
            </w:r>
            <w:r w:rsidRPr="00C472E1">
              <w:rPr>
                <w:rFonts w:ascii="Lato" w:eastAsia="Times New Roman" w:hAnsi="Lato"/>
                <w:bCs w:val="0"/>
                <w:sz w:val="18"/>
                <w:szCs w:val="18"/>
                <w:lang w:bidi="pl-PL"/>
              </w:rPr>
              <w:tab/>
            </w:r>
            <w:r>
              <w:rPr>
                <w:rFonts w:ascii="Lato" w:eastAsia="Times New Roman" w:hAnsi="Lato"/>
                <w:bCs w:val="0"/>
                <w:sz w:val="18"/>
                <w:szCs w:val="18"/>
                <w:lang w:bidi="pl-PL"/>
              </w:rPr>
              <w:t xml:space="preserve">42) </w:t>
            </w:r>
            <w:r w:rsidRPr="00C472E1">
              <w:rPr>
                <w:rFonts w:ascii="Lato" w:eastAsia="Times New Roman" w:hAnsi="Lato"/>
                <w:bCs w:val="0"/>
                <w:sz w:val="18"/>
                <w:szCs w:val="18"/>
                <w:lang w:bidi="pl-PL"/>
              </w:rPr>
              <w:t>w art. 41b:</w:t>
            </w:r>
          </w:p>
          <w:p w14:paraId="4C0A0390" w14:textId="1EEFCB50" w:rsidR="00311AEB" w:rsidRPr="00C472E1" w:rsidRDefault="00311AEB" w:rsidP="008B2A77">
            <w:pPr>
              <w:pStyle w:val="LITlitera"/>
              <w:spacing w:before="120" w:after="120" w:line="240" w:lineRule="auto"/>
              <w:ind w:left="140" w:right="272"/>
              <w:jc w:val="left"/>
              <w:rPr>
                <w:rFonts w:ascii="Lato" w:eastAsia="Times New Roman" w:hAnsi="Lato"/>
                <w:bCs w:val="0"/>
                <w:sz w:val="18"/>
                <w:szCs w:val="18"/>
                <w:lang w:bidi="pl-PL"/>
              </w:rPr>
            </w:pPr>
            <w:r w:rsidRPr="00C472E1">
              <w:rPr>
                <w:rFonts w:ascii="Lato" w:eastAsia="Times New Roman" w:hAnsi="Lato"/>
                <w:bCs w:val="0"/>
                <w:sz w:val="18"/>
                <w:szCs w:val="18"/>
                <w:lang w:bidi="pl-PL"/>
              </w:rPr>
              <w:t>a)</w:t>
            </w:r>
            <w:r w:rsidRPr="00C472E1">
              <w:rPr>
                <w:rFonts w:ascii="Lato" w:eastAsia="Times New Roman" w:hAnsi="Lato"/>
                <w:bCs w:val="0"/>
                <w:sz w:val="18"/>
                <w:szCs w:val="18"/>
                <w:lang w:bidi="pl-PL"/>
              </w:rPr>
              <w:tab/>
            </w:r>
            <w:r>
              <w:rPr>
                <w:rFonts w:ascii="Lato" w:eastAsia="Times New Roman" w:hAnsi="Lato"/>
                <w:bCs w:val="0"/>
                <w:sz w:val="18"/>
                <w:szCs w:val="18"/>
                <w:lang w:bidi="pl-PL"/>
              </w:rPr>
              <w:t xml:space="preserve">a) </w:t>
            </w:r>
            <w:r w:rsidRPr="00C472E1">
              <w:rPr>
                <w:rFonts w:ascii="Lato" w:eastAsia="Times New Roman" w:hAnsi="Lato"/>
                <w:bCs w:val="0"/>
                <w:sz w:val="18"/>
                <w:szCs w:val="18"/>
                <w:lang w:bidi="pl-PL"/>
              </w:rPr>
              <w:t>w ust. 2 wyraz „uzgadnianiem” zastępuje się wyrazem „koordynacją”,</w:t>
            </w:r>
          </w:p>
          <w:p w14:paraId="37379171" w14:textId="75E43590" w:rsidR="00311AEB" w:rsidRPr="00C472E1" w:rsidRDefault="00311AEB" w:rsidP="008B2A77">
            <w:pPr>
              <w:pStyle w:val="LITlitera"/>
              <w:spacing w:before="120" w:after="120" w:line="240" w:lineRule="auto"/>
              <w:ind w:left="140" w:right="272"/>
              <w:jc w:val="left"/>
              <w:rPr>
                <w:rFonts w:ascii="Lato" w:eastAsia="Times New Roman" w:hAnsi="Lato"/>
                <w:bCs w:val="0"/>
                <w:sz w:val="18"/>
                <w:szCs w:val="18"/>
                <w:lang w:bidi="pl-PL"/>
              </w:rPr>
            </w:pPr>
            <w:r w:rsidRPr="00C472E1">
              <w:rPr>
                <w:rFonts w:ascii="Lato" w:eastAsia="Times New Roman" w:hAnsi="Lato"/>
                <w:bCs w:val="0"/>
                <w:sz w:val="18"/>
                <w:szCs w:val="18"/>
                <w:lang w:bidi="pl-PL"/>
              </w:rPr>
              <w:t>b)</w:t>
            </w:r>
            <w:r w:rsidRPr="00C472E1">
              <w:rPr>
                <w:rFonts w:ascii="Lato" w:eastAsia="Times New Roman" w:hAnsi="Lato"/>
                <w:bCs w:val="0"/>
                <w:sz w:val="18"/>
                <w:szCs w:val="18"/>
                <w:lang w:bidi="pl-PL"/>
              </w:rPr>
              <w:tab/>
            </w:r>
            <w:r>
              <w:rPr>
                <w:rFonts w:ascii="Lato" w:eastAsia="Times New Roman" w:hAnsi="Lato"/>
                <w:bCs w:val="0"/>
                <w:sz w:val="18"/>
                <w:szCs w:val="18"/>
                <w:lang w:bidi="pl-PL"/>
              </w:rPr>
              <w:t xml:space="preserve">b) </w:t>
            </w:r>
            <w:r w:rsidRPr="00C472E1">
              <w:rPr>
                <w:rFonts w:ascii="Lato" w:eastAsia="Times New Roman" w:hAnsi="Lato"/>
                <w:bCs w:val="0"/>
                <w:sz w:val="18"/>
                <w:szCs w:val="18"/>
                <w:lang w:bidi="pl-PL"/>
              </w:rPr>
              <w:t>po ust. 3 dodaje się ust. 4 w brzmieniu:</w:t>
            </w:r>
          </w:p>
          <w:p w14:paraId="69D365A1" w14:textId="77777777" w:rsidR="00311AEB" w:rsidRPr="00C472E1" w:rsidRDefault="00311AEB" w:rsidP="008B2A77">
            <w:pPr>
              <w:pStyle w:val="ZLITUSTzmustliter"/>
              <w:spacing w:before="120" w:after="120" w:line="240" w:lineRule="auto"/>
              <w:ind w:left="140" w:right="272"/>
              <w:jc w:val="left"/>
              <w:rPr>
                <w:rFonts w:ascii="Lato" w:eastAsia="Times New Roman" w:hAnsi="Lato"/>
                <w:bCs w:val="0"/>
                <w:sz w:val="18"/>
                <w:szCs w:val="18"/>
                <w:lang w:bidi="pl-PL"/>
              </w:rPr>
            </w:pPr>
            <w:r w:rsidRPr="00C472E1">
              <w:rPr>
                <w:rFonts w:ascii="Lato" w:eastAsia="Times New Roman" w:hAnsi="Lato"/>
                <w:bCs w:val="0"/>
                <w:sz w:val="18"/>
                <w:szCs w:val="18"/>
                <w:lang w:bidi="pl-PL"/>
              </w:rPr>
              <w:t xml:space="preserve">„4. Podziału dotacji celowych, o których mowa w art. 49 ust. 1 ustawy z dnia 1 października 2024 r. </w:t>
            </w:r>
            <w:r w:rsidRPr="00C472E1">
              <w:rPr>
                <w:rFonts w:ascii="Lato" w:eastAsia="Times New Roman" w:hAnsi="Lato"/>
                <w:bCs w:val="0"/>
                <w:sz w:val="18"/>
                <w:szCs w:val="18"/>
                <w:lang w:bidi="pl-PL"/>
              </w:rPr>
              <w:lastRenderedPageBreak/>
              <w:t>o dochodach jednostek samorządu terytorialnego (Dz. U. poz. 1572 i 1717), na realizację rządowych zadań zleconych z zakresu geodezji i kartografii dla poszczególnych jednostek samorządu terytorialnego dokonuje wojewoda po uzyskaniu opinii Głównego Geodety Kraju.”;</w:t>
            </w:r>
          </w:p>
          <w:p w14:paraId="6DEEB990" w14:textId="77777777" w:rsidR="00311AEB" w:rsidRPr="00C472E1" w:rsidRDefault="00311AEB" w:rsidP="008B2A77">
            <w:pPr>
              <w:pStyle w:val="Inne0"/>
              <w:shd w:val="clear" w:color="auto" w:fill="auto"/>
              <w:spacing w:before="120" w:after="120"/>
              <w:ind w:left="140" w:right="272"/>
              <w:rPr>
                <w:rFonts w:ascii="Lato" w:hAnsi="Lato" w:cs="Arial"/>
                <w:color w:val="auto"/>
                <w:sz w:val="18"/>
                <w:szCs w:val="18"/>
              </w:rPr>
            </w:pPr>
            <w:r w:rsidRPr="00C472E1">
              <w:rPr>
                <w:rFonts w:ascii="Lato" w:hAnsi="Lato" w:cs="Arial"/>
                <w:color w:val="auto"/>
                <w:sz w:val="18"/>
                <w:szCs w:val="18"/>
              </w:rPr>
              <w:t>Propozycja:</w:t>
            </w:r>
          </w:p>
          <w:p w14:paraId="7A51AE9D" w14:textId="3306A09D" w:rsidR="00311AEB" w:rsidRPr="00C472E1" w:rsidRDefault="00311AEB" w:rsidP="008B2A77">
            <w:pPr>
              <w:pStyle w:val="PKTpunkt"/>
              <w:spacing w:before="120" w:after="120" w:line="240" w:lineRule="auto"/>
              <w:ind w:left="140" w:right="272"/>
              <w:jc w:val="left"/>
              <w:rPr>
                <w:rFonts w:ascii="Lato" w:eastAsia="Times New Roman" w:hAnsi="Lato"/>
                <w:bCs w:val="0"/>
                <w:sz w:val="18"/>
                <w:szCs w:val="18"/>
                <w:lang w:bidi="pl-PL"/>
              </w:rPr>
            </w:pPr>
            <w:r w:rsidRPr="00C472E1">
              <w:rPr>
                <w:rFonts w:ascii="Lato" w:eastAsia="Times New Roman" w:hAnsi="Lato"/>
                <w:bCs w:val="0"/>
                <w:sz w:val="18"/>
                <w:szCs w:val="18"/>
                <w:lang w:bidi="pl-PL"/>
              </w:rPr>
              <w:t>42)</w:t>
            </w:r>
            <w:r w:rsidRPr="00C472E1">
              <w:rPr>
                <w:rFonts w:ascii="Lato" w:eastAsia="Times New Roman" w:hAnsi="Lato"/>
                <w:bCs w:val="0"/>
                <w:sz w:val="18"/>
                <w:szCs w:val="18"/>
                <w:lang w:bidi="pl-PL"/>
              </w:rPr>
              <w:tab/>
            </w:r>
            <w:r>
              <w:rPr>
                <w:rFonts w:ascii="Lato" w:eastAsia="Times New Roman" w:hAnsi="Lato"/>
                <w:bCs w:val="0"/>
                <w:sz w:val="18"/>
                <w:szCs w:val="18"/>
                <w:lang w:bidi="pl-PL"/>
              </w:rPr>
              <w:t xml:space="preserve">42) </w:t>
            </w:r>
            <w:r w:rsidRPr="00C472E1">
              <w:rPr>
                <w:rFonts w:ascii="Lato" w:eastAsia="Times New Roman" w:hAnsi="Lato"/>
                <w:bCs w:val="0"/>
                <w:sz w:val="18"/>
                <w:szCs w:val="18"/>
                <w:lang w:bidi="pl-PL"/>
              </w:rPr>
              <w:t>w art. 41b:</w:t>
            </w:r>
          </w:p>
          <w:p w14:paraId="2AA4AD0E" w14:textId="2A6A6E38" w:rsidR="00311AEB" w:rsidRPr="00C472E1" w:rsidRDefault="00311AEB" w:rsidP="008B2A77">
            <w:pPr>
              <w:pStyle w:val="LITlitera"/>
              <w:spacing w:before="120" w:after="120" w:line="240" w:lineRule="auto"/>
              <w:ind w:left="140" w:right="272"/>
              <w:jc w:val="left"/>
              <w:rPr>
                <w:rFonts w:ascii="Lato" w:eastAsia="Times New Roman" w:hAnsi="Lato"/>
                <w:bCs w:val="0"/>
                <w:sz w:val="18"/>
                <w:szCs w:val="18"/>
                <w:lang w:bidi="pl-PL"/>
              </w:rPr>
            </w:pPr>
            <w:r w:rsidRPr="00C472E1">
              <w:rPr>
                <w:rFonts w:ascii="Lato" w:eastAsia="Times New Roman" w:hAnsi="Lato"/>
                <w:bCs w:val="0"/>
                <w:sz w:val="18"/>
                <w:szCs w:val="18"/>
                <w:lang w:bidi="pl-PL"/>
              </w:rPr>
              <w:t>a)</w:t>
            </w:r>
            <w:r w:rsidRPr="00C472E1">
              <w:rPr>
                <w:rFonts w:ascii="Lato" w:eastAsia="Times New Roman" w:hAnsi="Lato"/>
                <w:bCs w:val="0"/>
                <w:sz w:val="18"/>
                <w:szCs w:val="18"/>
                <w:lang w:bidi="pl-PL"/>
              </w:rPr>
              <w:tab/>
            </w:r>
            <w:r>
              <w:rPr>
                <w:rFonts w:ascii="Lato" w:eastAsia="Times New Roman" w:hAnsi="Lato"/>
                <w:bCs w:val="0"/>
                <w:sz w:val="18"/>
                <w:szCs w:val="18"/>
                <w:lang w:bidi="pl-PL"/>
              </w:rPr>
              <w:t xml:space="preserve">a) </w:t>
            </w:r>
            <w:r w:rsidRPr="00C472E1">
              <w:rPr>
                <w:rFonts w:ascii="Lato" w:eastAsia="Times New Roman" w:hAnsi="Lato"/>
                <w:bCs w:val="0"/>
                <w:sz w:val="18"/>
                <w:szCs w:val="18"/>
                <w:lang w:bidi="pl-PL"/>
              </w:rPr>
              <w:t>w ust. 2 wyraz „uzgadnianiem” zastępuje się wyrazem „koordynacją”,</w:t>
            </w:r>
          </w:p>
          <w:p w14:paraId="0A8FBAD8" w14:textId="471AB30F" w:rsidR="00311AEB" w:rsidRPr="00C472E1" w:rsidRDefault="00311AEB" w:rsidP="008B2A77">
            <w:pPr>
              <w:pStyle w:val="LITlitera"/>
              <w:spacing w:before="120" w:after="120" w:line="240" w:lineRule="auto"/>
              <w:ind w:left="140" w:right="272"/>
              <w:jc w:val="left"/>
              <w:rPr>
                <w:rFonts w:ascii="Lato" w:eastAsia="Times New Roman" w:hAnsi="Lato"/>
                <w:bCs w:val="0"/>
                <w:i/>
                <w:sz w:val="18"/>
                <w:szCs w:val="18"/>
                <w:lang w:bidi="pl-PL"/>
              </w:rPr>
            </w:pPr>
            <w:r w:rsidRPr="00C472E1">
              <w:rPr>
                <w:rFonts w:ascii="Lato" w:eastAsia="Times New Roman" w:hAnsi="Lato"/>
                <w:bCs w:val="0"/>
                <w:i/>
                <w:sz w:val="18"/>
                <w:szCs w:val="18"/>
                <w:lang w:bidi="pl-PL"/>
              </w:rPr>
              <w:t>b)</w:t>
            </w:r>
            <w:r w:rsidRPr="00C472E1">
              <w:rPr>
                <w:rFonts w:ascii="Lato" w:eastAsia="Times New Roman" w:hAnsi="Lato"/>
                <w:bCs w:val="0"/>
                <w:i/>
                <w:sz w:val="18"/>
                <w:szCs w:val="18"/>
                <w:lang w:bidi="pl-PL"/>
              </w:rPr>
              <w:tab/>
            </w:r>
            <w:r>
              <w:rPr>
                <w:rFonts w:ascii="Lato" w:eastAsia="Times New Roman" w:hAnsi="Lato"/>
                <w:bCs w:val="0"/>
                <w:i/>
                <w:sz w:val="18"/>
                <w:szCs w:val="18"/>
                <w:lang w:bidi="pl-PL"/>
              </w:rPr>
              <w:t xml:space="preserve">b) </w:t>
            </w:r>
            <w:r w:rsidRPr="00C472E1">
              <w:rPr>
                <w:rFonts w:ascii="Lato" w:eastAsia="Times New Roman" w:hAnsi="Lato"/>
                <w:bCs w:val="0"/>
                <w:i/>
                <w:sz w:val="18"/>
                <w:szCs w:val="18"/>
                <w:lang w:bidi="pl-PL"/>
              </w:rPr>
              <w:t>uchyla się ust.3,</w:t>
            </w:r>
          </w:p>
          <w:p w14:paraId="46FFB241" w14:textId="769FEF68" w:rsidR="00311AEB" w:rsidRPr="00C472E1" w:rsidRDefault="00311AEB" w:rsidP="008B2A77">
            <w:pPr>
              <w:pStyle w:val="LITlitera"/>
              <w:spacing w:before="120" w:after="120" w:line="240" w:lineRule="auto"/>
              <w:ind w:left="140" w:right="272"/>
              <w:jc w:val="left"/>
              <w:rPr>
                <w:rFonts w:ascii="Lato" w:eastAsia="Times New Roman" w:hAnsi="Lato"/>
                <w:bCs w:val="0"/>
                <w:sz w:val="18"/>
                <w:szCs w:val="18"/>
                <w:lang w:bidi="pl-PL"/>
              </w:rPr>
            </w:pPr>
            <w:r w:rsidRPr="00C472E1">
              <w:rPr>
                <w:rFonts w:ascii="Lato" w:eastAsia="Times New Roman" w:hAnsi="Lato"/>
                <w:bCs w:val="0"/>
                <w:i/>
                <w:sz w:val="18"/>
                <w:szCs w:val="18"/>
                <w:lang w:bidi="pl-PL"/>
              </w:rPr>
              <w:t>c)</w:t>
            </w:r>
            <w:r w:rsidRPr="00C472E1">
              <w:rPr>
                <w:rFonts w:ascii="Lato" w:eastAsia="Times New Roman" w:hAnsi="Lato"/>
                <w:bCs w:val="0"/>
                <w:sz w:val="18"/>
                <w:szCs w:val="18"/>
                <w:lang w:bidi="pl-PL"/>
              </w:rPr>
              <w:tab/>
            </w:r>
            <w:r>
              <w:rPr>
                <w:rFonts w:ascii="Lato" w:eastAsia="Times New Roman" w:hAnsi="Lato"/>
                <w:bCs w:val="0"/>
                <w:sz w:val="18"/>
                <w:szCs w:val="18"/>
                <w:lang w:bidi="pl-PL"/>
              </w:rPr>
              <w:t xml:space="preserve">c) </w:t>
            </w:r>
            <w:r w:rsidRPr="00C472E1">
              <w:rPr>
                <w:rFonts w:ascii="Lato" w:eastAsia="Times New Roman" w:hAnsi="Lato"/>
                <w:bCs w:val="0"/>
                <w:sz w:val="18"/>
                <w:szCs w:val="18"/>
                <w:lang w:bidi="pl-PL"/>
              </w:rPr>
              <w:t>po ust. 3 dodaje się ust. 4 w brzmieniu:</w:t>
            </w:r>
          </w:p>
          <w:p w14:paraId="5A6653E2" w14:textId="77777777" w:rsidR="00311AEB" w:rsidRPr="00C472E1" w:rsidRDefault="00311AEB" w:rsidP="008B2A77">
            <w:pPr>
              <w:pStyle w:val="ZLITUSTzmustliter"/>
              <w:spacing w:before="120" w:after="120" w:line="240" w:lineRule="auto"/>
              <w:ind w:left="140" w:right="272"/>
              <w:jc w:val="left"/>
              <w:rPr>
                <w:rFonts w:ascii="Lato" w:eastAsia="Times New Roman" w:hAnsi="Lato"/>
                <w:bCs w:val="0"/>
                <w:sz w:val="18"/>
                <w:szCs w:val="18"/>
                <w:lang w:bidi="pl-PL"/>
              </w:rPr>
            </w:pPr>
            <w:r w:rsidRPr="00C472E1">
              <w:rPr>
                <w:rFonts w:ascii="Lato" w:eastAsia="Times New Roman" w:hAnsi="Lato"/>
                <w:bCs w:val="0"/>
                <w:sz w:val="18"/>
                <w:szCs w:val="18"/>
                <w:lang w:bidi="pl-PL"/>
              </w:rPr>
              <w:t>„4. Podziału dotacji celowych, o których mowa w art. 49 ust. 1 ustawy z dnia 1 października 2024 r. o dochodach jednostek samorządu terytorialnego (Dz. U. poz. 1572 i 1717), na realizację rządowych zadań zleconych z zakresu geodezji i kartografii dla poszczególnych jednostek samorządu terytorialnego dokonuje wojewoda po uzyskaniu opinii Głównego Geodety Kraju.”;</w:t>
            </w:r>
          </w:p>
          <w:p w14:paraId="22ACF100" w14:textId="77777777" w:rsidR="00311AEB" w:rsidRPr="00C472E1" w:rsidRDefault="00311AEB" w:rsidP="008B2A77">
            <w:pPr>
              <w:pStyle w:val="ZLITUSTzmustliter"/>
              <w:spacing w:before="120" w:after="120" w:line="240" w:lineRule="auto"/>
              <w:ind w:left="140" w:right="272"/>
              <w:jc w:val="left"/>
              <w:rPr>
                <w:rFonts w:ascii="Lato" w:hAnsi="Lato"/>
                <w:sz w:val="18"/>
                <w:szCs w:val="18"/>
              </w:rPr>
            </w:pPr>
          </w:p>
          <w:p w14:paraId="5FA6560E" w14:textId="77777777" w:rsidR="00311AEB" w:rsidRPr="00C472E1" w:rsidRDefault="00311AEB" w:rsidP="008B2A77">
            <w:pPr>
              <w:pStyle w:val="Inne0"/>
              <w:shd w:val="clear" w:color="auto" w:fill="auto"/>
              <w:spacing w:before="120" w:after="120"/>
              <w:ind w:left="140" w:right="272"/>
              <w:rPr>
                <w:rFonts w:ascii="Lato" w:hAnsi="Lato" w:cs="Arial"/>
                <w:color w:val="auto"/>
                <w:sz w:val="18"/>
                <w:szCs w:val="18"/>
              </w:rPr>
            </w:pPr>
          </w:p>
          <w:p w14:paraId="0B4034C0" w14:textId="77777777" w:rsidR="00311AEB" w:rsidRPr="00C472E1" w:rsidRDefault="00311AEB" w:rsidP="008B2A77">
            <w:pPr>
              <w:pStyle w:val="Inne0"/>
              <w:shd w:val="clear" w:color="auto" w:fill="auto"/>
              <w:spacing w:before="120" w:after="120"/>
              <w:ind w:left="140" w:right="272"/>
              <w:rPr>
                <w:rFonts w:ascii="Lato" w:hAnsi="Lato" w:cs="Arial"/>
                <w:color w:val="auto"/>
                <w:sz w:val="18"/>
                <w:szCs w:val="18"/>
              </w:rPr>
            </w:pPr>
          </w:p>
          <w:p w14:paraId="39345F2D" w14:textId="77777777" w:rsidR="00311AEB" w:rsidRPr="00C472E1" w:rsidRDefault="00311AEB" w:rsidP="008B2A77">
            <w:pPr>
              <w:spacing w:before="120" w:after="120"/>
              <w:ind w:left="140" w:right="272"/>
              <w:rPr>
                <w:rFonts w:ascii="Lato" w:eastAsia="Times New Roman" w:hAnsi="Lato" w:cs="Arial"/>
                <w:color w:val="auto"/>
                <w:sz w:val="18"/>
                <w:szCs w:val="18"/>
              </w:rPr>
            </w:pPr>
          </w:p>
          <w:p w14:paraId="51C6FEF0" w14:textId="77777777" w:rsidR="00311AEB" w:rsidRPr="00C472E1" w:rsidRDefault="00311AEB" w:rsidP="008B2A77">
            <w:pPr>
              <w:pStyle w:val="Inne0"/>
              <w:shd w:val="clear" w:color="auto" w:fill="auto"/>
              <w:spacing w:before="120" w:after="120"/>
              <w:ind w:left="140" w:right="272"/>
              <w:rPr>
                <w:rFonts w:ascii="Lato" w:eastAsia="Arial" w:hAnsi="Lato" w:cs="Arial"/>
                <w:sz w:val="18"/>
                <w:szCs w:val="18"/>
              </w:rPr>
            </w:pP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6AF9A4A1" w14:textId="74AE4946" w:rsidR="00311AEB" w:rsidRDefault="00311AEB" w:rsidP="00712F29">
            <w:pPr>
              <w:pStyle w:val="Inne0"/>
              <w:shd w:val="clear" w:color="auto" w:fill="auto"/>
              <w:spacing w:before="120" w:after="120"/>
              <w:ind w:left="139" w:right="132"/>
              <w:rPr>
                <w:rFonts w:ascii="Lato" w:eastAsia="Arial" w:hAnsi="Lato" w:cs="Arial"/>
                <w:sz w:val="18"/>
                <w:szCs w:val="18"/>
              </w:rPr>
            </w:pPr>
            <w:r>
              <w:rPr>
                <w:rFonts w:ascii="Lato" w:eastAsia="Arial" w:hAnsi="Lato" w:cs="Arial"/>
                <w:sz w:val="18"/>
                <w:szCs w:val="18"/>
              </w:rPr>
              <w:lastRenderedPageBreak/>
              <w:t>Uwaga nie została uwzględniona.</w:t>
            </w:r>
          </w:p>
          <w:p w14:paraId="0F9BC479" w14:textId="53117A62" w:rsidR="00311AEB" w:rsidRDefault="00311AEB" w:rsidP="00712F29">
            <w:pPr>
              <w:pStyle w:val="Inne0"/>
              <w:shd w:val="clear" w:color="auto" w:fill="auto"/>
              <w:spacing w:before="120" w:after="120"/>
              <w:ind w:left="139" w:right="132"/>
              <w:rPr>
                <w:rFonts w:ascii="Lato" w:eastAsia="Arial" w:hAnsi="Lato" w:cs="Arial"/>
                <w:sz w:val="18"/>
                <w:szCs w:val="18"/>
              </w:rPr>
            </w:pPr>
            <w:r>
              <w:rPr>
                <w:rFonts w:ascii="Lato" w:eastAsia="Arial" w:hAnsi="Lato" w:cs="Arial"/>
                <w:sz w:val="18"/>
                <w:szCs w:val="18"/>
              </w:rPr>
              <w:t>Uwaga poza zakresem przedmiotowym projektu ustawy. Należy wskazać, że zgodnie z art. 6a ust. 3 ustawy PGiK z</w:t>
            </w:r>
            <w:r w:rsidRPr="00863303">
              <w:rPr>
                <w:rFonts w:ascii="Lato" w:eastAsia="Arial" w:hAnsi="Lato" w:cs="Arial"/>
                <w:sz w:val="18"/>
                <w:szCs w:val="18"/>
              </w:rPr>
              <w:t xml:space="preserve">adania organów </w:t>
            </w:r>
            <w:r>
              <w:rPr>
                <w:rFonts w:ascii="Lato" w:eastAsia="Arial" w:hAnsi="Lato" w:cs="Arial"/>
                <w:sz w:val="18"/>
                <w:szCs w:val="18"/>
              </w:rPr>
              <w:t xml:space="preserve">administracji geodezyjnej i kartograficznej (starostów, marszałków województw) </w:t>
            </w:r>
            <w:r w:rsidRPr="00863303">
              <w:rPr>
                <w:rFonts w:ascii="Lato" w:eastAsia="Arial" w:hAnsi="Lato" w:cs="Arial"/>
                <w:sz w:val="18"/>
                <w:szCs w:val="18"/>
              </w:rPr>
              <w:t>wykonywane są jako zadania z zakresu administracji rządowej.</w:t>
            </w:r>
            <w:r>
              <w:rPr>
                <w:rFonts w:ascii="Lato" w:eastAsia="Arial" w:hAnsi="Lato" w:cs="Arial"/>
                <w:sz w:val="18"/>
                <w:szCs w:val="18"/>
              </w:rPr>
              <w:t xml:space="preserve"> Oznacza to, że ustawodawca ma prawo nakładać na te organy obowiązek przeznaczania wpływów uzyskanych z tytułu realizacji tych zadań na </w:t>
            </w:r>
            <w:r>
              <w:rPr>
                <w:rFonts w:ascii="Lato" w:eastAsia="Arial" w:hAnsi="Lato" w:cs="Arial"/>
                <w:sz w:val="18"/>
                <w:szCs w:val="18"/>
              </w:rPr>
              <w:lastRenderedPageBreak/>
              <w:t>ich realizację.</w:t>
            </w:r>
          </w:p>
          <w:p w14:paraId="2CF549AD" w14:textId="77777777" w:rsidR="00311AEB" w:rsidRDefault="00311AEB" w:rsidP="00712F29">
            <w:pPr>
              <w:pStyle w:val="Inne0"/>
              <w:shd w:val="clear" w:color="auto" w:fill="auto"/>
              <w:spacing w:before="120" w:after="120"/>
              <w:ind w:left="139" w:right="132"/>
              <w:rPr>
                <w:rFonts w:ascii="Lato" w:eastAsia="Arial" w:hAnsi="Lato" w:cs="Arial"/>
                <w:sz w:val="18"/>
                <w:szCs w:val="18"/>
              </w:rPr>
            </w:pPr>
          </w:p>
          <w:p w14:paraId="2134EABD" w14:textId="77777777" w:rsidR="00311AEB" w:rsidRPr="00863303" w:rsidRDefault="00311AEB" w:rsidP="00863303"/>
          <w:p w14:paraId="4BFC77ED" w14:textId="77777777" w:rsidR="00311AEB" w:rsidRPr="00863303" w:rsidRDefault="00311AEB" w:rsidP="00863303"/>
          <w:p w14:paraId="7FCA5F2D" w14:textId="77777777" w:rsidR="00311AEB" w:rsidRPr="00863303" w:rsidRDefault="00311AEB" w:rsidP="00863303"/>
          <w:p w14:paraId="7C30CB12" w14:textId="77777777" w:rsidR="00311AEB" w:rsidRDefault="00311AEB" w:rsidP="00863303">
            <w:pPr>
              <w:rPr>
                <w:rFonts w:ascii="Lato" w:eastAsia="Arial" w:hAnsi="Lato" w:cs="Arial"/>
                <w:sz w:val="18"/>
                <w:szCs w:val="18"/>
              </w:rPr>
            </w:pPr>
          </w:p>
          <w:p w14:paraId="405504E8" w14:textId="77777777" w:rsidR="00311AEB" w:rsidRDefault="00311AEB" w:rsidP="00863303">
            <w:pPr>
              <w:rPr>
                <w:rFonts w:ascii="Lato" w:eastAsia="Arial" w:hAnsi="Lato" w:cs="Arial"/>
                <w:sz w:val="18"/>
                <w:szCs w:val="18"/>
              </w:rPr>
            </w:pPr>
          </w:p>
          <w:p w14:paraId="5BCC33A9" w14:textId="18AA19EA" w:rsidR="00311AEB" w:rsidRPr="00863303" w:rsidRDefault="00311AEB" w:rsidP="00863303">
            <w:pPr>
              <w:tabs>
                <w:tab w:val="left" w:pos="1860"/>
              </w:tabs>
            </w:pPr>
            <w:r>
              <w:tab/>
            </w:r>
          </w:p>
        </w:tc>
      </w:tr>
      <w:tr w:rsidR="00311AEB" w:rsidRPr="00C472E1" w14:paraId="129FB6C8" w14:textId="43E6AFAA" w:rsidTr="001D2648">
        <w:tc>
          <w:tcPr>
            <w:tcW w:w="706" w:type="dxa"/>
            <w:tcBorders>
              <w:top w:val="single" w:sz="4" w:space="0" w:color="auto"/>
              <w:left w:val="single" w:sz="4" w:space="0" w:color="auto"/>
              <w:bottom w:val="single" w:sz="4" w:space="0" w:color="auto"/>
            </w:tcBorders>
            <w:shd w:val="clear" w:color="auto" w:fill="FFFFFF" w:themeFill="background1"/>
          </w:tcPr>
          <w:p w14:paraId="0E5C7E5D"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0D687BD9" w14:textId="29340862" w:rsidR="00311AEB" w:rsidRPr="00C472E1" w:rsidRDefault="00311AEB" w:rsidP="008B2A77">
            <w:pPr>
              <w:pStyle w:val="Inne0"/>
              <w:shd w:val="clear" w:color="auto" w:fill="auto"/>
              <w:spacing w:before="120" w:after="120"/>
              <w:ind w:left="132" w:right="133"/>
              <w:rPr>
                <w:rFonts w:ascii="Lato" w:eastAsia="Arial" w:hAnsi="Lato" w:cs="Arial"/>
                <w:sz w:val="18"/>
                <w:szCs w:val="18"/>
              </w:rPr>
            </w:pPr>
            <w:r w:rsidRPr="00C472E1">
              <w:rPr>
                <w:rFonts w:ascii="Lato" w:hAnsi="Lato" w:cs="Arial"/>
                <w:sz w:val="18"/>
                <w:szCs w:val="18"/>
              </w:rPr>
              <w:t>Marszałek Województwa</w:t>
            </w:r>
            <w:r w:rsidRPr="00C472E1">
              <w:rPr>
                <w:rFonts w:ascii="Lato" w:eastAsia="Arial" w:hAnsi="Lato" w:cstheme="minorHAnsi"/>
                <w:sz w:val="18"/>
                <w:szCs w:val="18"/>
              </w:rPr>
              <w:t xml:space="preserve"> </w:t>
            </w:r>
            <w:r w:rsidRPr="00C472E1">
              <w:rPr>
                <w:rFonts w:ascii="Lato" w:hAnsi="Lato" w:cs="Arial"/>
                <w:sz w:val="18"/>
                <w:szCs w:val="18"/>
              </w:rPr>
              <w:t>Małopolskiego</w:t>
            </w:r>
          </w:p>
        </w:tc>
        <w:tc>
          <w:tcPr>
            <w:tcW w:w="4235" w:type="dxa"/>
            <w:tcBorders>
              <w:top w:val="single" w:sz="4" w:space="0" w:color="auto"/>
              <w:left w:val="single" w:sz="4" w:space="0" w:color="auto"/>
              <w:bottom w:val="single" w:sz="4" w:space="0" w:color="auto"/>
            </w:tcBorders>
            <w:shd w:val="clear" w:color="auto" w:fill="FFFFFF" w:themeFill="background1"/>
          </w:tcPr>
          <w:p w14:paraId="4C325292" w14:textId="77777777" w:rsidR="00311AEB" w:rsidRPr="00C472E1" w:rsidRDefault="00311AEB" w:rsidP="008B2A77">
            <w:pPr>
              <w:pStyle w:val="Inne0"/>
              <w:shd w:val="clear" w:color="auto" w:fill="auto"/>
              <w:spacing w:before="120" w:after="120"/>
              <w:ind w:left="132" w:right="125"/>
              <w:rPr>
                <w:rFonts w:ascii="Lato" w:eastAsia="Arial" w:hAnsi="Lato" w:cs="Arial"/>
                <w:bCs/>
                <w:color w:val="auto"/>
                <w:sz w:val="18"/>
                <w:szCs w:val="18"/>
              </w:rPr>
            </w:pPr>
            <w:r w:rsidRPr="00C472E1">
              <w:rPr>
                <w:rFonts w:ascii="Lato" w:eastAsia="Arial" w:hAnsi="Lato" w:cs="Arial"/>
                <w:bCs/>
                <w:color w:val="auto"/>
                <w:sz w:val="18"/>
                <w:szCs w:val="18"/>
              </w:rPr>
              <w:t>Zmiana brzmienia art. 1 pkt 5).</w:t>
            </w:r>
          </w:p>
          <w:p w14:paraId="41968301" w14:textId="77777777" w:rsidR="00311AEB" w:rsidRPr="00C472E1" w:rsidRDefault="00311AEB" w:rsidP="008B2A77">
            <w:pPr>
              <w:pStyle w:val="Inne0"/>
              <w:shd w:val="clear" w:color="auto" w:fill="auto"/>
              <w:spacing w:before="120" w:after="120"/>
              <w:ind w:left="132" w:right="125"/>
              <w:rPr>
                <w:rFonts w:ascii="Lato" w:eastAsia="Arial" w:hAnsi="Lato" w:cs="Arial"/>
                <w:bCs/>
                <w:color w:val="auto"/>
                <w:sz w:val="18"/>
                <w:szCs w:val="18"/>
              </w:rPr>
            </w:pPr>
            <w:r w:rsidRPr="00C472E1">
              <w:rPr>
                <w:rFonts w:ascii="Lato" w:eastAsia="Arial" w:hAnsi="Lato" w:cs="Arial"/>
                <w:bCs/>
                <w:color w:val="auto"/>
                <w:sz w:val="18"/>
                <w:szCs w:val="18"/>
              </w:rPr>
              <w:t>Geodeta powiatowy i geodeta województwa zatrudniany jest zgodnie z  ustawą o pracownikach samorządowych, na podstawie umowy o pracę. Nie ma odrębnych przepisów branżowych do stosowania przy zatrudnianiu na stanowisko geodety powiatowego lub geodety województwa. Pracownicy samorządowi są zatrudniani przez starostów lub marszałków.</w:t>
            </w:r>
          </w:p>
          <w:p w14:paraId="462CA0A5" w14:textId="77777777" w:rsidR="00311AEB" w:rsidRPr="00C472E1" w:rsidRDefault="00311AEB" w:rsidP="008B2A77">
            <w:pPr>
              <w:pStyle w:val="Inne0"/>
              <w:shd w:val="clear" w:color="auto" w:fill="auto"/>
              <w:spacing w:before="120" w:after="120"/>
              <w:ind w:left="132" w:right="125"/>
              <w:rPr>
                <w:rFonts w:ascii="Lato" w:eastAsia="Arial" w:hAnsi="Lato" w:cs="Arial"/>
                <w:bCs/>
                <w:color w:val="auto"/>
                <w:sz w:val="18"/>
                <w:szCs w:val="18"/>
              </w:rPr>
            </w:pPr>
            <w:r w:rsidRPr="00C472E1">
              <w:rPr>
                <w:rFonts w:ascii="Lato" w:eastAsia="Arial" w:hAnsi="Lato" w:cs="Arial"/>
                <w:sz w:val="18"/>
                <w:szCs w:val="18"/>
              </w:rPr>
              <w:t>Obowiązuje natomiast</w:t>
            </w:r>
            <w:r w:rsidRPr="00C472E1">
              <w:rPr>
                <w:rFonts w:ascii="Lato" w:eastAsia="Arial" w:hAnsi="Lato" w:cs="Arial"/>
                <w:b/>
                <w:sz w:val="18"/>
                <w:szCs w:val="18"/>
              </w:rPr>
              <w:t xml:space="preserve"> </w:t>
            </w:r>
            <w:r w:rsidRPr="00C472E1">
              <w:rPr>
                <w:rFonts w:ascii="Lato" w:eastAsia="Arial" w:hAnsi="Lato" w:cs="Arial"/>
                <w:sz w:val="18"/>
                <w:szCs w:val="18"/>
              </w:rPr>
              <w:t xml:space="preserve">Rozporządzenie Ministra Infrastruktury z dnia 9 listopada 2004 r. w sprawie określenia wymagań, jakim powinni odpowiadać wojewódzcy inspektorzy nadzoru geodezyjnego </w:t>
            </w:r>
            <w:r w:rsidRPr="00C472E1">
              <w:rPr>
                <w:rFonts w:ascii="Lato" w:eastAsia="Arial" w:hAnsi="Lato" w:cs="Arial"/>
                <w:sz w:val="18"/>
                <w:szCs w:val="18"/>
              </w:rPr>
              <w:br/>
              <w:t>i kartograficznego, geodeci województw, geodeci powiatowi i geodeci gminni.</w:t>
            </w:r>
          </w:p>
          <w:p w14:paraId="7C63E0EF" w14:textId="74ECC6EC" w:rsidR="00311AEB" w:rsidRPr="00C472E1" w:rsidRDefault="00311AEB" w:rsidP="008B2A77">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bCs/>
                <w:color w:val="auto"/>
                <w:sz w:val="18"/>
                <w:szCs w:val="18"/>
              </w:rPr>
              <w:t>Po wprowadzeniu w/w  zmiany Główny Geodeta Kraju będzie mógł wyrazić opinię o kandydacie. Opinię tę zatrudniający będzie mógł uwzględnić, ale nie będzie musiał.</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3A98492A" w14:textId="77777777" w:rsidR="00311AEB" w:rsidRPr="00C472E1" w:rsidRDefault="00311AEB" w:rsidP="008B2A77">
            <w:pPr>
              <w:pStyle w:val="Inne0"/>
              <w:shd w:val="clear" w:color="auto" w:fill="auto"/>
              <w:spacing w:before="120" w:after="120"/>
              <w:ind w:left="140" w:right="272"/>
              <w:rPr>
                <w:rFonts w:ascii="Lato" w:hAnsi="Lato" w:cs="Arial"/>
                <w:color w:val="auto"/>
                <w:sz w:val="18"/>
                <w:szCs w:val="18"/>
              </w:rPr>
            </w:pPr>
            <w:r w:rsidRPr="00C472E1">
              <w:rPr>
                <w:rFonts w:ascii="Lato" w:hAnsi="Lato" w:cs="Arial"/>
                <w:color w:val="auto"/>
                <w:sz w:val="18"/>
                <w:szCs w:val="18"/>
              </w:rPr>
              <w:t xml:space="preserve">Art.1. </w:t>
            </w:r>
          </w:p>
          <w:p w14:paraId="7F3BACCA" w14:textId="77777777" w:rsidR="00311AEB" w:rsidRPr="00C472E1" w:rsidRDefault="00311AEB" w:rsidP="008B2A77">
            <w:pPr>
              <w:pStyle w:val="Inne0"/>
              <w:shd w:val="clear" w:color="auto" w:fill="auto"/>
              <w:spacing w:before="120" w:after="120"/>
              <w:ind w:left="140" w:right="272"/>
              <w:rPr>
                <w:rFonts w:ascii="Lato" w:hAnsi="Lato" w:cs="Arial"/>
                <w:color w:val="auto"/>
                <w:sz w:val="18"/>
                <w:szCs w:val="18"/>
              </w:rPr>
            </w:pPr>
            <w:r w:rsidRPr="00C472E1">
              <w:rPr>
                <w:rFonts w:ascii="Lato" w:hAnsi="Lato" w:cs="Arial"/>
                <w:color w:val="auto"/>
                <w:sz w:val="18"/>
                <w:szCs w:val="18"/>
              </w:rPr>
              <w:t>Jest:</w:t>
            </w:r>
          </w:p>
          <w:p w14:paraId="2F60CE19" w14:textId="4885B1F0" w:rsidR="00311AEB" w:rsidRPr="00C472E1" w:rsidRDefault="00311AEB" w:rsidP="008B2A77">
            <w:pPr>
              <w:pStyle w:val="PKTpunkt"/>
              <w:spacing w:before="120" w:after="120" w:line="240" w:lineRule="auto"/>
              <w:ind w:left="140" w:right="272"/>
              <w:jc w:val="left"/>
              <w:rPr>
                <w:rFonts w:ascii="Lato" w:eastAsia="Arial" w:hAnsi="Lato"/>
                <w:sz w:val="18"/>
                <w:szCs w:val="18"/>
                <w:lang w:bidi="pl-PL"/>
              </w:rPr>
            </w:pPr>
            <w:r w:rsidRPr="00C472E1">
              <w:rPr>
                <w:rFonts w:ascii="Lato" w:hAnsi="Lato"/>
                <w:sz w:val="18"/>
                <w:szCs w:val="18"/>
              </w:rPr>
              <w:t xml:space="preserve"> </w:t>
            </w:r>
            <w:r w:rsidRPr="00C472E1">
              <w:rPr>
                <w:rFonts w:ascii="Lato" w:eastAsia="Arial" w:hAnsi="Lato"/>
                <w:sz w:val="18"/>
                <w:szCs w:val="18"/>
                <w:lang w:bidi="pl-PL"/>
              </w:rPr>
              <w:t xml:space="preserve">5) w </w:t>
            </w:r>
            <w:r>
              <w:rPr>
                <w:rFonts w:ascii="Lato" w:eastAsia="Arial" w:hAnsi="Lato"/>
                <w:sz w:val="18"/>
                <w:szCs w:val="18"/>
                <w:lang w:bidi="pl-PL"/>
              </w:rPr>
              <w:t xml:space="preserve">5) </w:t>
            </w:r>
            <w:r w:rsidRPr="00C472E1">
              <w:rPr>
                <w:rFonts w:ascii="Lato" w:eastAsia="Arial" w:hAnsi="Lato"/>
                <w:sz w:val="18"/>
                <w:szCs w:val="18"/>
                <w:lang w:bidi="pl-PL"/>
              </w:rPr>
              <w:t>art. 6a po ust. 2a dodaje się ust. 2b w brzmieniu:</w:t>
            </w:r>
          </w:p>
          <w:p w14:paraId="2FCF73B8" w14:textId="77777777" w:rsidR="00311AEB" w:rsidRPr="00C472E1" w:rsidRDefault="00311AEB" w:rsidP="008B2A77">
            <w:pPr>
              <w:pStyle w:val="ZUSTzmustartykuempunktem"/>
              <w:spacing w:before="120" w:after="120" w:line="240" w:lineRule="auto"/>
              <w:ind w:left="140" w:right="272"/>
              <w:jc w:val="left"/>
              <w:rPr>
                <w:rFonts w:ascii="Lato" w:eastAsia="Arial" w:hAnsi="Lato"/>
                <w:bCs/>
                <w:sz w:val="18"/>
                <w:szCs w:val="18"/>
                <w:lang w:bidi="pl-PL"/>
              </w:rPr>
            </w:pPr>
            <w:bookmarkStart w:id="16" w:name="_Hlk182387649"/>
            <w:r w:rsidRPr="00C472E1">
              <w:rPr>
                <w:rFonts w:ascii="Lato" w:eastAsia="Arial" w:hAnsi="Lato"/>
                <w:bCs/>
                <w:sz w:val="18"/>
                <w:szCs w:val="18"/>
                <w:lang w:bidi="pl-PL"/>
              </w:rPr>
              <w:t>„2b. Geodetą powiatowym lub geodetą województwa może być osoba, która uzyskała pozytywną opinię Głównego Geodety Kraju.”;</w:t>
            </w:r>
            <w:bookmarkEnd w:id="16"/>
          </w:p>
          <w:p w14:paraId="44971D21" w14:textId="77777777" w:rsidR="00311AEB" w:rsidRPr="00C472E1" w:rsidRDefault="00311AEB" w:rsidP="008B2A77">
            <w:pPr>
              <w:pStyle w:val="Inne0"/>
              <w:shd w:val="clear" w:color="auto" w:fill="auto"/>
              <w:spacing w:before="120" w:after="120"/>
              <w:ind w:left="140" w:right="272"/>
              <w:rPr>
                <w:rFonts w:ascii="Lato" w:hAnsi="Lato" w:cs="Arial"/>
                <w:color w:val="auto"/>
                <w:sz w:val="18"/>
                <w:szCs w:val="18"/>
              </w:rPr>
            </w:pPr>
            <w:r w:rsidRPr="00C472E1">
              <w:rPr>
                <w:rFonts w:ascii="Lato" w:hAnsi="Lato" w:cs="Arial"/>
                <w:color w:val="auto"/>
                <w:sz w:val="18"/>
                <w:szCs w:val="18"/>
              </w:rPr>
              <w:t>Propozycja:</w:t>
            </w:r>
          </w:p>
          <w:p w14:paraId="7445592C" w14:textId="77777777" w:rsidR="00311AEB" w:rsidRPr="00C472E1" w:rsidRDefault="00311AEB" w:rsidP="008B2A77">
            <w:pPr>
              <w:pStyle w:val="Inne0"/>
              <w:shd w:val="clear" w:color="auto" w:fill="auto"/>
              <w:spacing w:before="120" w:after="120"/>
              <w:ind w:left="140" w:right="272"/>
              <w:rPr>
                <w:rFonts w:ascii="Lato" w:hAnsi="Lato" w:cs="Arial"/>
                <w:color w:val="auto"/>
                <w:sz w:val="18"/>
                <w:szCs w:val="18"/>
              </w:rPr>
            </w:pPr>
            <w:r w:rsidRPr="00C472E1">
              <w:rPr>
                <w:rFonts w:ascii="Lato" w:hAnsi="Lato" w:cs="Arial"/>
                <w:color w:val="auto"/>
                <w:sz w:val="18"/>
                <w:szCs w:val="18"/>
              </w:rPr>
              <w:t xml:space="preserve"> 5) </w:t>
            </w:r>
            <w:r w:rsidRPr="00C472E1">
              <w:rPr>
                <w:rFonts w:ascii="Lato" w:eastAsia="Arial" w:hAnsi="Lato"/>
                <w:sz w:val="18"/>
                <w:szCs w:val="18"/>
              </w:rPr>
              <w:t>w art. 6a po ust. 2a dodaje się ust. 2b w brzmieniu:</w:t>
            </w:r>
          </w:p>
          <w:p w14:paraId="237AD330" w14:textId="77777777" w:rsidR="00311AEB" w:rsidRPr="00C472E1" w:rsidRDefault="00311AEB" w:rsidP="008B2A77">
            <w:pPr>
              <w:pStyle w:val="ZUSTzmustartykuempunktem"/>
              <w:spacing w:before="120" w:after="120" w:line="240" w:lineRule="auto"/>
              <w:ind w:left="140" w:right="272"/>
              <w:jc w:val="left"/>
              <w:rPr>
                <w:rFonts w:ascii="Lato" w:eastAsia="Arial" w:hAnsi="Lato"/>
                <w:bCs/>
                <w:i/>
                <w:sz w:val="18"/>
                <w:szCs w:val="18"/>
                <w:lang w:bidi="pl-PL"/>
              </w:rPr>
            </w:pPr>
            <w:r w:rsidRPr="00C472E1">
              <w:rPr>
                <w:rFonts w:ascii="Lato" w:eastAsia="Arial" w:hAnsi="Lato"/>
                <w:bCs/>
                <w:i/>
                <w:sz w:val="18"/>
                <w:szCs w:val="18"/>
                <w:lang w:bidi="pl-PL"/>
              </w:rPr>
              <w:t>„2b. Geodetą powiatowym lub geodetą województwa może być osoba, której kandydaturę zaopiniował Główny Geodeta Kraju.”;</w:t>
            </w:r>
          </w:p>
          <w:p w14:paraId="1EB93E5E" w14:textId="77777777" w:rsidR="00311AEB" w:rsidRPr="00C472E1" w:rsidRDefault="00311AEB" w:rsidP="008B2A77">
            <w:pPr>
              <w:pStyle w:val="Inne0"/>
              <w:shd w:val="clear" w:color="auto" w:fill="auto"/>
              <w:spacing w:before="120" w:after="120"/>
              <w:ind w:left="140" w:right="272"/>
              <w:rPr>
                <w:rFonts w:ascii="Lato" w:eastAsia="Arial" w:hAnsi="Lato" w:cs="Arial"/>
                <w:sz w:val="18"/>
                <w:szCs w:val="18"/>
              </w:rPr>
            </w:pP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5A2836D9" w14:textId="1D9B1066" w:rsidR="00311AEB" w:rsidRPr="00C472E1" w:rsidRDefault="00311AEB" w:rsidP="001E397D">
            <w:pPr>
              <w:pStyle w:val="Inne0"/>
              <w:shd w:val="clear" w:color="auto" w:fill="auto"/>
              <w:spacing w:before="120" w:after="120"/>
              <w:ind w:left="179" w:right="135"/>
              <w:rPr>
                <w:rFonts w:ascii="Lato" w:eastAsia="Arial" w:hAnsi="Lato" w:cs="Arial"/>
                <w:sz w:val="18"/>
                <w:szCs w:val="18"/>
              </w:rPr>
            </w:pPr>
            <w:r w:rsidRPr="00C472E1">
              <w:rPr>
                <w:rFonts w:ascii="Lato" w:eastAsia="Arial" w:hAnsi="Lato" w:cs="Arial"/>
                <w:sz w:val="18"/>
                <w:szCs w:val="18"/>
              </w:rPr>
              <w:t>Uwaga nie</w:t>
            </w:r>
            <w:r>
              <w:rPr>
                <w:rFonts w:ascii="Lato" w:eastAsia="Arial" w:hAnsi="Lato" w:cs="Arial"/>
                <w:sz w:val="18"/>
                <w:szCs w:val="18"/>
              </w:rPr>
              <w:t xml:space="preserve"> została </w:t>
            </w:r>
            <w:r w:rsidRPr="00C472E1">
              <w:rPr>
                <w:rFonts w:ascii="Lato" w:eastAsia="Arial" w:hAnsi="Lato" w:cs="Arial"/>
                <w:sz w:val="18"/>
                <w:szCs w:val="18"/>
              </w:rPr>
              <w:t>uwzględniona.</w:t>
            </w:r>
          </w:p>
          <w:p w14:paraId="03EDDB5D" w14:textId="0F4648D5" w:rsidR="00311AEB" w:rsidRPr="00712F29" w:rsidRDefault="00311AEB" w:rsidP="001E397D">
            <w:pPr>
              <w:pStyle w:val="Inne0"/>
              <w:shd w:val="clear" w:color="auto" w:fill="auto"/>
              <w:spacing w:before="120" w:after="120"/>
              <w:ind w:left="139" w:right="132"/>
              <w:rPr>
                <w:rFonts w:ascii="Lato" w:eastAsia="Arial" w:hAnsi="Lato" w:cs="Arial"/>
                <w:sz w:val="18"/>
                <w:szCs w:val="18"/>
              </w:rPr>
            </w:pPr>
            <w:r w:rsidRPr="00C472E1">
              <w:rPr>
                <w:rFonts w:ascii="Lato" w:eastAsia="Arial" w:hAnsi="Lato" w:cs="Arial"/>
                <w:sz w:val="18"/>
                <w:szCs w:val="18"/>
              </w:rPr>
              <w:t>Istotnym jest wymóg uzyskania pozytywnej opinii GGK</w:t>
            </w:r>
            <w:r>
              <w:rPr>
                <w:rFonts w:ascii="Lato" w:eastAsia="Arial" w:hAnsi="Lato" w:cs="Arial"/>
                <w:sz w:val="18"/>
                <w:szCs w:val="18"/>
              </w:rPr>
              <w:t xml:space="preserve">. </w:t>
            </w:r>
            <w:r w:rsidRPr="00C472E1">
              <w:rPr>
                <w:rFonts w:ascii="Lato" w:eastAsia="Arial" w:hAnsi="Lato" w:cs="Arial"/>
                <w:sz w:val="18"/>
                <w:szCs w:val="18"/>
              </w:rPr>
              <w:t xml:space="preserve"> </w:t>
            </w:r>
            <w:r>
              <w:rPr>
                <w:rFonts w:ascii="Lato" w:eastAsia="Arial" w:hAnsi="Lato" w:cs="Arial"/>
                <w:sz w:val="18"/>
                <w:szCs w:val="18"/>
              </w:rPr>
              <w:br/>
              <w:t>Z</w:t>
            </w:r>
            <w:r w:rsidRPr="00C472E1">
              <w:rPr>
                <w:rFonts w:ascii="Lato" w:eastAsia="Arial" w:hAnsi="Lato" w:cs="Arial"/>
                <w:sz w:val="18"/>
                <w:szCs w:val="18"/>
              </w:rPr>
              <w:t xml:space="preserve"> treści propozycji zawartej w uwadze nie wynika, czy opinia miałaby być pozytywna czy negatywna. Treść przepisu wskazuje jedynie, iż miałaby być wydana, niezależnie od jej wydźwięku, co jest daleko idącym formalizmem nie przynoszącym żadnych skutków.</w:t>
            </w:r>
          </w:p>
        </w:tc>
      </w:tr>
      <w:tr w:rsidR="00311AEB" w:rsidRPr="00C472E1" w14:paraId="21F6F6C4" w14:textId="570520A7" w:rsidTr="001D2648">
        <w:tc>
          <w:tcPr>
            <w:tcW w:w="706" w:type="dxa"/>
            <w:tcBorders>
              <w:top w:val="single" w:sz="4" w:space="0" w:color="auto"/>
              <w:left w:val="single" w:sz="4" w:space="0" w:color="auto"/>
              <w:bottom w:val="single" w:sz="4" w:space="0" w:color="auto"/>
            </w:tcBorders>
            <w:shd w:val="clear" w:color="auto" w:fill="FFFFFF" w:themeFill="background1"/>
          </w:tcPr>
          <w:p w14:paraId="1433D6B9"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23C1364C" w14:textId="3A04A8FC" w:rsidR="00311AEB" w:rsidRPr="00C472E1" w:rsidRDefault="00311AEB" w:rsidP="008B2A77">
            <w:pPr>
              <w:pStyle w:val="Inne0"/>
              <w:shd w:val="clear" w:color="auto" w:fill="auto"/>
              <w:spacing w:before="120" w:after="120"/>
              <w:ind w:left="132" w:right="133"/>
              <w:rPr>
                <w:rFonts w:ascii="Lato" w:eastAsia="Arial" w:hAnsi="Lato" w:cs="Arial"/>
                <w:sz w:val="18"/>
                <w:szCs w:val="18"/>
              </w:rPr>
            </w:pPr>
            <w:r w:rsidRPr="00C472E1">
              <w:rPr>
                <w:rFonts w:ascii="Lato" w:hAnsi="Lato" w:cs="Arial"/>
                <w:sz w:val="18"/>
                <w:szCs w:val="18"/>
              </w:rPr>
              <w:t>Marszałek Województwa</w:t>
            </w:r>
            <w:r w:rsidRPr="00C472E1">
              <w:rPr>
                <w:rFonts w:ascii="Lato" w:eastAsia="Arial" w:hAnsi="Lato" w:cstheme="minorHAnsi"/>
                <w:sz w:val="18"/>
                <w:szCs w:val="18"/>
              </w:rPr>
              <w:t xml:space="preserve"> </w:t>
            </w:r>
            <w:r w:rsidRPr="00C472E1">
              <w:rPr>
                <w:rFonts w:ascii="Lato" w:hAnsi="Lato" w:cs="Arial"/>
                <w:sz w:val="18"/>
                <w:szCs w:val="18"/>
              </w:rPr>
              <w:t>Małopolskiego</w:t>
            </w:r>
          </w:p>
        </w:tc>
        <w:tc>
          <w:tcPr>
            <w:tcW w:w="4235" w:type="dxa"/>
            <w:tcBorders>
              <w:top w:val="single" w:sz="4" w:space="0" w:color="auto"/>
              <w:left w:val="single" w:sz="4" w:space="0" w:color="auto"/>
              <w:bottom w:val="single" w:sz="4" w:space="0" w:color="auto"/>
            </w:tcBorders>
            <w:shd w:val="clear" w:color="auto" w:fill="FFFFFF" w:themeFill="background1"/>
          </w:tcPr>
          <w:p w14:paraId="5FD3AF80" w14:textId="77777777" w:rsidR="00311AEB" w:rsidRPr="00C472E1" w:rsidRDefault="00311AEB" w:rsidP="008B2A77">
            <w:pPr>
              <w:pStyle w:val="Inne0"/>
              <w:shd w:val="clear" w:color="auto" w:fill="auto"/>
              <w:spacing w:before="120" w:after="120"/>
              <w:ind w:left="132" w:right="125"/>
              <w:rPr>
                <w:rFonts w:ascii="Lato" w:eastAsia="Arial" w:hAnsi="Lato" w:cs="Arial"/>
                <w:bCs/>
                <w:color w:val="auto"/>
                <w:sz w:val="18"/>
                <w:szCs w:val="18"/>
              </w:rPr>
            </w:pPr>
            <w:r w:rsidRPr="00C472E1">
              <w:rPr>
                <w:rFonts w:ascii="Lato" w:eastAsia="Arial" w:hAnsi="Lato" w:cs="Arial"/>
                <w:bCs/>
                <w:color w:val="auto"/>
                <w:sz w:val="18"/>
                <w:szCs w:val="18"/>
              </w:rPr>
              <w:t>Zmiana brzmienia art. 1 pkt 9) lit. b).</w:t>
            </w:r>
          </w:p>
          <w:p w14:paraId="5700A72D" w14:textId="77777777" w:rsidR="00311AEB" w:rsidRPr="00C472E1" w:rsidRDefault="00311AEB" w:rsidP="008B2A77">
            <w:pPr>
              <w:pStyle w:val="Inne0"/>
              <w:shd w:val="clear" w:color="auto" w:fill="auto"/>
              <w:spacing w:before="120" w:after="120"/>
              <w:ind w:left="132" w:right="125"/>
              <w:rPr>
                <w:rFonts w:ascii="Lato" w:hAnsi="Lato" w:cs="Arial"/>
                <w:color w:val="auto"/>
                <w:sz w:val="18"/>
                <w:szCs w:val="18"/>
              </w:rPr>
            </w:pPr>
            <w:r w:rsidRPr="00C472E1">
              <w:rPr>
                <w:rFonts w:ascii="Lato" w:hAnsi="Lato" w:cs="Arial"/>
                <w:color w:val="auto"/>
                <w:sz w:val="18"/>
                <w:szCs w:val="18"/>
              </w:rPr>
              <w:t>Baza BDOT10k jest częścią państwowego zasobu geodezyjnego i kartograficznego (części wojewódzkiej), dlatego kopia zabezpieczająca powinna być przechowywana przez WiNGIK, analogicznie jak kopia baz prowadzonych przez starostę.</w:t>
            </w:r>
          </w:p>
          <w:p w14:paraId="464CD933" w14:textId="77777777" w:rsidR="00311AEB" w:rsidRPr="00C472E1" w:rsidRDefault="00311AEB" w:rsidP="008B2A77">
            <w:pPr>
              <w:pStyle w:val="Inne0"/>
              <w:shd w:val="clear" w:color="auto" w:fill="auto"/>
              <w:spacing w:before="120" w:after="120"/>
              <w:ind w:left="132" w:right="125"/>
              <w:rPr>
                <w:rFonts w:ascii="Lato" w:eastAsia="Arial" w:hAnsi="Lato" w:cs="Arial"/>
                <w:sz w:val="18"/>
                <w:szCs w:val="18"/>
              </w:rPr>
            </w:pP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4F1A55D8" w14:textId="77777777" w:rsidR="00311AEB" w:rsidRPr="00C472E1" w:rsidRDefault="00311AEB" w:rsidP="008B2A77">
            <w:pPr>
              <w:pStyle w:val="Inne0"/>
              <w:shd w:val="clear" w:color="auto" w:fill="auto"/>
              <w:spacing w:before="120" w:after="120"/>
              <w:ind w:left="140" w:right="272"/>
              <w:rPr>
                <w:rFonts w:ascii="Lato" w:eastAsia="Arial" w:hAnsi="Lato" w:cs="Arial"/>
                <w:bCs/>
                <w:color w:val="auto"/>
                <w:sz w:val="18"/>
                <w:szCs w:val="18"/>
              </w:rPr>
            </w:pPr>
            <w:r w:rsidRPr="00C472E1">
              <w:rPr>
                <w:rFonts w:ascii="Lato" w:eastAsia="Arial" w:hAnsi="Lato" w:cs="Arial"/>
                <w:bCs/>
                <w:color w:val="auto"/>
                <w:sz w:val="18"/>
                <w:szCs w:val="18"/>
              </w:rPr>
              <w:t xml:space="preserve">Art.1. </w:t>
            </w:r>
          </w:p>
          <w:p w14:paraId="405C19E8" w14:textId="77777777" w:rsidR="00311AEB" w:rsidRPr="00C472E1" w:rsidRDefault="00311AEB" w:rsidP="008B2A77">
            <w:pPr>
              <w:pStyle w:val="Inne0"/>
              <w:shd w:val="clear" w:color="auto" w:fill="auto"/>
              <w:spacing w:before="120" w:after="120"/>
              <w:ind w:left="140" w:right="272"/>
              <w:rPr>
                <w:rFonts w:ascii="Lato" w:eastAsia="Arial" w:hAnsi="Lato" w:cs="Arial"/>
                <w:bCs/>
                <w:color w:val="auto"/>
                <w:sz w:val="18"/>
                <w:szCs w:val="18"/>
              </w:rPr>
            </w:pPr>
            <w:r w:rsidRPr="00C472E1">
              <w:rPr>
                <w:rFonts w:ascii="Lato" w:eastAsia="Arial" w:hAnsi="Lato" w:cs="Arial"/>
                <w:bCs/>
                <w:color w:val="auto"/>
                <w:sz w:val="18"/>
                <w:szCs w:val="18"/>
              </w:rPr>
              <w:t>Jest:</w:t>
            </w:r>
          </w:p>
          <w:p w14:paraId="285ABC57" w14:textId="675155DA" w:rsidR="00311AEB" w:rsidRPr="00C472E1" w:rsidRDefault="00311AEB" w:rsidP="008B2A77">
            <w:pPr>
              <w:pStyle w:val="PKTpunkt"/>
              <w:spacing w:before="120" w:after="120" w:line="240" w:lineRule="auto"/>
              <w:ind w:left="140" w:right="272"/>
              <w:jc w:val="left"/>
              <w:rPr>
                <w:rFonts w:ascii="Lato" w:eastAsia="Arial" w:hAnsi="Lato"/>
                <w:sz w:val="18"/>
                <w:szCs w:val="18"/>
                <w:lang w:bidi="pl-PL"/>
              </w:rPr>
            </w:pPr>
            <w:r w:rsidRPr="00C472E1">
              <w:rPr>
                <w:rFonts w:ascii="Lato" w:eastAsia="Arial" w:hAnsi="Lato"/>
                <w:sz w:val="18"/>
                <w:szCs w:val="18"/>
                <w:lang w:bidi="pl-PL"/>
              </w:rPr>
              <w:t>9)</w:t>
            </w:r>
            <w:r w:rsidRPr="00C472E1">
              <w:rPr>
                <w:rFonts w:ascii="Lato" w:eastAsia="Arial" w:hAnsi="Lato"/>
                <w:sz w:val="18"/>
                <w:szCs w:val="18"/>
                <w:lang w:bidi="pl-PL"/>
              </w:rPr>
              <w:tab/>
            </w:r>
            <w:r>
              <w:rPr>
                <w:rFonts w:ascii="Lato" w:eastAsia="Arial" w:hAnsi="Lato"/>
                <w:sz w:val="18"/>
                <w:szCs w:val="18"/>
                <w:lang w:bidi="pl-PL"/>
              </w:rPr>
              <w:t xml:space="preserve">9) </w:t>
            </w:r>
            <w:r w:rsidRPr="00C472E1">
              <w:rPr>
                <w:rFonts w:ascii="Lato" w:eastAsia="Arial" w:hAnsi="Lato"/>
                <w:sz w:val="18"/>
                <w:szCs w:val="18"/>
                <w:lang w:bidi="pl-PL"/>
              </w:rPr>
              <w:t>w art. 7b w ust. 1:</w:t>
            </w:r>
          </w:p>
          <w:p w14:paraId="3BF80E07" w14:textId="7B09C11D" w:rsidR="00311AEB" w:rsidRPr="00C472E1" w:rsidRDefault="00311AEB" w:rsidP="008B2A77">
            <w:pPr>
              <w:pStyle w:val="LITlitera"/>
              <w:spacing w:before="120" w:after="120" w:line="240" w:lineRule="auto"/>
              <w:ind w:left="140" w:right="272"/>
              <w:jc w:val="left"/>
              <w:rPr>
                <w:rFonts w:ascii="Lato" w:eastAsia="Arial" w:hAnsi="Lato"/>
                <w:sz w:val="18"/>
                <w:szCs w:val="18"/>
                <w:lang w:bidi="pl-PL"/>
              </w:rPr>
            </w:pPr>
            <w:r w:rsidRPr="00C472E1">
              <w:rPr>
                <w:rFonts w:ascii="Lato" w:eastAsia="Arial" w:hAnsi="Lato"/>
                <w:sz w:val="18"/>
                <w:szCs w:val="18"/>
                <w:lang w:bidi="pl-PL"/>
              </w:rPr>
              <w:t>b)</w:t>
            </w:r>
            <w:r w:rsidRPr="00C472E1">
              <w:rPr>
                <w:rFonts w:ascii="Lato" w:eastAsia="Arial" w:hAnsi="Lato"/>
                <w:sz w:val="18"/>
                <w:szCs w:val="18"/>
                <w:lang w:bidi="pl-PL"/>
              </w:rPr>
              <w:tab/>
            </w:r>
            <w:r>
              <w:rPr>
                <w:rFonts w:ascii="Lato" w:eastAsia="Arial" w:hAnsi="Lato"/>
                <w:sz w:val="18"/>
                <w:szCs w:val="18"/>
                <w:lang w:bidi="pl-PL"/>
              </w:rPr>
              <w:t xml:space="preserve">b) </w:t>
            </w:r>
            <w:r w:rsidRPr="00C472E1">
              <w:rPr>
                <w:rFonts w:ascii="Lato" w:eastAsia="Arial" w:hAnsi="Lato"/>
                <w:sz w:val="18"/>
                <w:szCs w:val="18"/>
                <w:lang w:bidi="pl-PL"/>
              </w:rPr>
              <w:t>w pkt 4 wyrazy „w szczególności bazy danych ewidencji gruntów i budynków” zastępuje się wyrazami „o których mowa w art. 4 ust. 1a pkt 2, 3, 10 i 12;”,</w:t>
            </w:r>
          </w:p>
          <w:p w14:paraId="363EF3C4" w14:textId="77777777" w:rsidR="00311AEB" w:rsidRPr="00C472E1" w:rsidRDefault="00311AEB" w:rsidP="008B2A77">
            <w:pPr>
              <w:pStyle w:val="Inne0"/>
              <w:shd w:val="clear" w:color="auto" w:fill="auto"/>
              <w:spacing w:before="120" w:after="120"/>
              <w:ind w:left="140" w:right="272"/>
              <w:rPr>
                <w:rFonts w:ascii="Lato" w:eastAsia="Arial" w:hAnsi="Lato" w:cs="Arial"/>
                <w:bCs/>
                <w:color w:val="auto"/>
                <w:sz w:val="18"/>
                <w:szCs w:val="18"/>
              </w:rPr>
            </w:pPr>
            <w:r w:rsidRPr="00C472E1">
              <w:rPr>
                <w:rFonts w:ascii="Lato" w:eastAsia="Arial" w:hAnsi="Lato" w:cs="Arial"/>
                <w:bCs/>
                <w:color w:val="auto"/>
                <w:sz w:val="18"/>
                <w:szCs w:val="18"/>
              </w:rPr>
              <w:t>Propozycja:</w:t>
            </w:r>
          </w:p>
          <w:p w14:paraId="281A7C26" w14:textId="4E4E2E52" w:rsidR="00311AEB" w:rsidRPr="00C472E1" w:rsidRDefault="00311AEB" w:rsidP="008B2A77">
            <w:pPr>
              <w:pStyle w:val="PKTpunkt"/>
              <w:spacing w:before="120" w:after="120" w:line="240" w:lineRule="auto"/>
              <w:ind w:left="140" w:right="272"/>
              <w:jc w:val="left"/>
              <w:rPr>
                <w:rFonts w:ascii="Lato" w:eastAsia="Arial" w:hAnsi="Lato"/>
                <w:sz w:val="18"/>
                <w:szCs w:val="18"/>
                <w:lang w:bidi="pl-PL"/>
              </w:rPr>
            </w:pPr>
            <w:r w:rsidRPr="00C472E1">
              <w:rPr>
                <w:rFonts w:ascii="Lato" w:eastAsia="Arial" w:hAnsi="Lato"/>
                <w:sz w:val="18"/>
                <w:szCs w:val="18"/>
                <w:lang w:bidi="pl-PL"/>
              </w:rPr>
              <w:t>9)</w:t>
            </w:r>
            <w:r w:rsidRPr="00C472E1">
              <w:rPr>
                <w:rFonts w:ascii="Lato" w:eastAsia="Arial" w:hAnsi="Lato"/>
                <w:sz w:val="18"/>
                <w:szCs w:val="18"/>
                <w:lang w:bidi="pl-PL"/>
              </w:rPr>
              <w:tab/>
            </w:r>
            <w:r>
              <w:rPr>
                <w:rFonts w:ascii="Lato" w:eastAsia="Arial" w:hAnsi="Lato"/>
                <w:sz w:val="18"/>
                <w:szCs w:val="18"/>
                <w:lang w:bidi="pl-PL"/>
              </w:rPr>
              <w:t xml:space="preserve">9) </w:t>
            </w:r>
            <w:r w:rsidRPr="00C472E1">
              <w:rPr>
                <w:rFonts w:ascii="Lato" w:eastAsia="Arial" w:hAnsi="Lato"/>
                <w:sz w:val="18"/>
                <w:szCs w:val="18"/>
                <w:lang w:bidi="pl-PL"/>
              </w:rPr>
              <w:t>w art. 7b w ust. 1:</w:t>
            </w:r>
          </w:p>
          <w:p w14:paraId="0D356055" w14:textId="4E66FF88" w:rsidR="00311AEB" w:rsidRPr="00C472E1" w:rsidRDefault="00311AEB" w:rsidP="008B2A77">
            <w:pPr>
              <w:pStyle w:val="Inne0"/>
              <w:shd w:val="clear" w:color="auto" w:fill="auto"/>
              <w:spacing w:before="120" w:after="120"/>
              <w:ind w:left="140" w:right="272"/>
              <w:rPr>
                <w:rFonts w:ascii="Lato" w:eastAsia="Arial" w:hAnsi="Lato" w:cs="Arial"/>
                <w:sz w:val="18"/>
                <w:szCs w:val="18"/>
              </w:rPr>
            </w:pPr>
            <w:r w:rsidRPr="00C472E1">
              <w:rPr>
                <w:rFonts w:ascii="Lato" w:eastAsia="Arial" w:hAnsi="Lato"/>
                <w:sz w:val="18"/>
                <w:szCs w:val="18"/>
              </w:rPr>
              <w:t>b)</w:t>
            </w:r>
            <w:r>
              <w:rPr>
                <w:rFonts w:ascii="Lato" w:eastAsia="Arial" w:hAnsi="Lato"/>
                <w:sz w:val="18"/>
                <w:szCs w:val="18"/>
              </w:rPr>
              <w:t xml:space="preserve"> </w:t>
            </w:r>
            <w:r w:rsidRPr="00C472E1">
              <w:rPr>
                <w:rFonts w:ascii="Lato" w:eastAsia="Arial" w:hAnsi="Lato"/>
                <w:sz w:val="18"/>
                <w:szCs w:val="18"/>
              </w:rPr>
              <w:t xml:space="preserve">w pkt 4 wyrazy „w szczególności bazy danych ewidencji gruntów i budynków” zastępuje się wyrazami „o których mowa w art. 4 ust. 1a pkt 2, 3, </w:t>
            </w:r>
            <w:r w:rsidRPr="00C472E1">
              <w:rPr>
                <w:rFonts w:ascii="Lato" w:eastAsia="Arial" w:hAnsi="Lato"/>
                <w:i/>
                <w:sz w:val="18"/>
                <w:szCs w:val="18"/>
              </w:rPr>
              <w:t>8</w:t>
            </w:r>
            <w:r w:rsidRPr="00C472E1">
              <w:rPr>
                <w:rFonts w:ascii="Lato" w:eastAsia="Arial" w:hAnsi="Lato"/>
                <w:sz w:val="18"/>
                <w:szCs w:val="18"/>
              </w:rPr>
              <w:t>, 10 i 12;”,</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79FB1F59" w14:textId="77777777" w:rsidR="00311AEB" w:rsidRPr="001E397D" w:rsidRDefault="00311AEB" w:rsidP="001E397D">
            <w:pPr>
              <w:pStyle w:val="Inne0"/>
              <w:spacing w:before="120" w:after="120"/>
              <w:ind w:left="139" w:right="132"/>
              <w:rPr>
                <w:rFonts w:ascii="Lato" w:eastAsia="Arial" w:hAnsi="Lato" w:cs="Arial"/>
                <w:color w:val="000000" w:themeColor="text1"/>
                <w:sz w:val="18"/>
                <w:szCs w:val="18"/>
              </w:rPr>
            </w:pPr>
            <w:r w:rsidRPr="001E397D">
              <w:rPr>
                <w:rFonts w:ascii="Lato" w:eastAsia="Arial" w:hAnsi="Lato" w:cs="Arial"/>
                <w:color w:val="000000" w:themeColor="text1"/>
                <w:sz w:val="18"/>
                <w:szCs w:val="18"/>
              </w:rPr>
              <w:t>Uwaga nie została uwzględniona.</w:t>
            </w:r>
          </w:p>
          <w:p w14:paraId="7AC28466" w14:textId="14E6F6B9" w:rsidR="00311AEB" w:rsidRPr="00712F29" w:rsidRDefault="00311AEB" w:rsidP="001E397D">
            <w:pPr>
              <w:pStyle w:val="Inne0"/>
              <w:shd w:val="clear" w:color="auto" w:fill="auto"/>
              <w:spacing w:before="120" w:after="120"/>
              <w:ind w:left="139" w:right="132"/>
              <w:rPr>
                <w:rFonts w:ascii="Lato" w:eastAsia="Arial" w:hAnsi="Lato" w:cs="Arial"/>
                <w:color w:val="000000" w:themeColor="text1"/>
                <w:sz w:val="18"/>
                <w:szCs w:val="18"/>
              </w:rPr>
            </w:pPr>
            <w:r w:rsidRPr="001E397D">
              <w:rPr>
                <w:rFonts w:ascii="Lato" w:eastAsia="Arial" w:hAnsi="Lato" w:cs="Arial"/>
                <w:color w:val="000000" w:themeColor="text1"/>
                <w:sz w:val="18"/>
                <w:szCs w:val="18"/>
              </w:rPr>
              <w:t xml:space="preserve">Stanowisko zawarte w odniesieniu do uwagi lp. </w:t>
            </w:r>
            <w:r>
              <w:rPr>
                <w:rFonts w:ascii="Lato" w:eastAsia="Arial" w:hAnsi="Lato" w:cs="Arial"/>
                <w:color w:val="000000" w:themeColor="text1"/>
                <w:sz w:val="18"/>
                <w:szCs w:val="18"/>
              </w:rPr>
              <w:t>4</w:t>
            </w:r>
          </w:p>
        </w:tc>
      </w:tr>
      <w:tr w:rsidR="00311AEB" w:rsidRPr="00C472E1" w14:paraId="0F60CD92" w14:textId="135E462D" w:rsidTr="001D2648">
        <w:tc>
          <w:tcPr>
            <w:tcW w:w="706" w:type="dxa"/>
            <w:tcBorders>
              <w:top w:val="single" w:sz="4" w:space="0" w:color="auto"/>
              <w:left w:val="single" w:sz="4" w:space="0" w:color="auto"/>
              <w:bottom w:val="single" w:sz="4" w:space="0" w:color="auto"/>
            </w:tcBorders>
            <w:shd w:val="clear" w:color="auto" w:fill="FFFFFF" w:themeFill="background1"/>
          </w:tcPr>
          <w:p w14:paraId="1A657F84"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42D9BB47" w14:textId="3C12B232" w:rsidR="00311AEB" w:rsidRPr="00C472E1" w:rsidRDefault="00311AEB" w:rsidP="008B2A77">
            <w:pPr>
              <w:pStyle w:val="Inne0"/>
              <w:shd w:val="clear" w:color="auto" w:fill="auto"/>
              <w:spacing w:before="120" w:after="120"/>
              <w:ind w:left="132" w:right="133"/>
              <w:rPr>
                <w:rFonts w:ascii="Lato" w:eastAsia="Arial" w:hAnsi="Lato" w:cs="Arial"/>
                <w:sz w:val="18"/>
                <w:szCs w:val="18"/>
              </w:rPr>
            </w:pPr>
            <w:r w:rsidRPr="00C472E1">
              <w:rPr>
                <w:rFonts w:ascii="Lato" w:hAnsi="Lato" w:cs="Arial"/>
                <w:sz w:val="18"/>
                <w:szCs w:val="18"/>
              </w:rPr>
              <w:t>Marszałek Województwa</w:t>
            </w:r>
            <w:r w:rsidRPr="00C472E1">
              <w:rPr>
                <w:rFonts w:ascii="Lato" w:eastAsia="Arial" w:hAnsi="Lato" w:cstheme="minorHAnsi"/>
                <w:sz w:val="18"/>
                <w:szCs w:val="18"/>
              </w:rPr>
              <w:t xml:space="preserve"> </w:t>
            </w:r>
            <w:r w:rsidRPr="00C472E1">
              <w:rPr>
                <w:rFonts w:ascii="Lato" w:hAnsi="Lato" w:cs="Arial"/>
                <w:sz w:val="18"/>
                <w:szCs w:val="18"/>
              </w:rPr>
              <w:t>Małopolskiego</w:t>
            </w:r>
          </w:p>
        </w:tc>
        <w:tc>
          <w:tcPr>
            <w:tcW w:w="4235" w:type="dxa"/>
            <w:tcBorders>
              <w:top w:val="single" w:sz="4" w:space="0" w:color="auto"/>
              <w:left w:val="single" w:sz="4" w:space="0" w:color="auto"/>
              <w:bottom w:val="single" w:sz="4" w:space="0" w:color="auto"/>
            </w:tcBorders>
            <w:shd w:val="clear" w:color="auto" w:fill="FFFFFF" w:themeFill="background1"/>
          </w:tcPr>
          <w:p w14:paraId="344B0946" w14:textId="77777777" w:rsidR="00311AEB" w:rsidRPr="00C472E1" w:rsidRDefault="00311AEB" w:rsidP="008B2A77">
            <w:pPr>
              <w:pStyle w:val="Inne0"/>
              <w:shd w:val="clear" w:color="auto" w:fill="auto"/>
              <w:spacing w:before="120" w:after="120"/>
              <w:ind w:left="132" w:right="125"/>
              <w:rPr>
                <w:rFonts w:ascii="Lato" w:eastAsia="Arial" w:hAnsi="Lato" w:cs="Arial"/>
                <w:bCs/>
                <w:color w:val="auto"/>
                <w:sz w:val="18"/>
                <w:szCs w:val="18"/>
              </w:rPr>
            </w:pPr>
            <w:r w:rsidRPr="00C472E1">
              <w:rPr>
                <w:rFonts w:ascii="Lato" w:eastAsia="Arial" w:hAnsi="Lato" w:cs="Arial"/>
                <w:bCs/>
                <w:color w:val="auto"/>
                <w:sz w:val="18"/>
                <w:szCs w:val="18"/>
              </w:rPr>
              <w:t>Dodanie w art. 1 pkt 10) lit. c).</w:t>
            </w:r>
          </w:p>
          <w:p w14:paraId="3DAF857E" w14:textId="77777777" w:rsidR="00311AEB" w:rsidRPr="00C472E1" w:rsidRDefault="00311AEB" w:rsidP="008B2A77">
            <w:pPr>
              <w:pStyle w:val="Inne0"/>
              <w:shd w:val="clear" w:color="auto" w:fill="auto"/>
              <w:spacing w:before="120" w:after="120"/>
              <w:ind w:left="132" w:right="125"/>
              <w:rPr>
                <w:rFonts w:ascii="Lato" w:eastAsia="Arial" w:hAnsi="Lato" w:cs="Arial"/>
                <w:bCs/>
                <w:color w:val="auto"/>
                <w:sz w:val="18"/>
                <w:szCs w:val="18"/>
              </w:rPr>
            </w:pPr>
            <w:r w:rsidRPr="00C472E1">
              <w:rPr>
                <w:rFonts w:ascii="Lato" w:hAnsi="Lato" w:cs="Arial"/>
                <w:color w:val="auto"/>
                <w:sz w:val="18"/>
                <w:szCs w:val="18"/>
              </w:rPr>
              <w:t xml:space="preserve">Baza BDOT10k jest częścią państwowego zasobu geodezyjnego i kartograficznego, dlatego kopia zabezpieczająca powinna być przechowywana </w:t>
            </w:r>
            <w:r w:rsidRPr="00C472E1">
              <w:rPr>
                <w:rFonts w:ascii="Lato" w:hAnsi="Lato" w:cs="Arial"/>
                <w:color w:val="auto"/>
                <w:sz w:val="18"/>
                <w:szCs w:val="18"/>
              </w:rPr>
              <w:lastRenderedPageBreak/>
              <w:t>przez WINGIK, analogicznie jak kopia baz prowadzonych przez starostę.</w:t>
            </w:r>
          </w:p>
          <w:p w14:paraId="11A0FC0E" w14:textId="77777777" w:rsidR="00311AEB" w:rsidRPr="00C472E1" w:rsidRDefault="00311AEB" w:rsidP="008B2A77">
            <w:pPr>
              <w:pStyle w:val="Inne0"/>
              <w:shd w:val="clear" w:color="auto" w:fill="auto"/>
              <w:spacing w:before="120" w:after="120"/>
              <w:ind w:left="132" w:right="125"/>
              <w:rPr>
                <w:rFonts w:ascii="Lato" w:eastAsia="Arial" w:hAnsi="Lato" w:cs="Arial"/>
                <w:bCs/>
                <w:color w:val="auto"/>
                <w:sz w:val="18"/>
                <w:szCs w:val="18"/>
              </w:rPr>
            </w:pPr>
            <w:r w:rsidRPr="00C472E1">
              <w:rPr>
                <w:rFonts w:ascii="Lato" w:eastAsia="Arial" w:hAnsi="Lato" w:cs="Arial"/>
                <w:i/>
                <w:color w:val="auto"/>
                <w:sz w:val="18"/>
                <w:szCs w:val="18"/>
              </w:rPr>
              <w:t xml:space="preserve"> </w:t>
            </w:r>
            <w:r w:rsidRPr="00C472E1">
              <w:rPr>
                <w:rFonts w:ascii="Lato" w:eastAsia="Arial" w:hAnsi="Lato" w:cs="Arial"/>
                <w:bCs/>
                <w:color w:val="auto"/>
                <w:sz w:val="18"/>
                <w:szCs w:val="18"/>
              </w:rPr>
              <w:t xml:space="preserve">Zgodnie z art.7c ust.1 pkt 3 ustawy </w:t>
            </w:r>
            <w:r w:rsidRPr="00C472E1">
              <w:rPr>
                <w:rFonts w:ascii="Lato" w:hAnsi="Lato" w:cs="Arial"/>
                <w:color w:val="auto"/>
                <w:sz w:val="18"/>
                <w:szCs w:val="18"/>
              </w:rPr>
              <w:t>Prawo Geodezyjne i Kartograficzne</w:t>
            </w:r>
            <w:r w:rsidRPr="00C472E1">
              <w:rPr>
                <w:rFonts w:ascii="Lato" w:eastAsia="Arial" w:hAnsi="Lato" w:cs="Arial"/>
                <w:bCs/>
                <w:color w:val="auto"/>
                <w:sz w:val="18"/>
                <w:szCs w:val="18"/>
              </w:rPr>
              <w:t xml:space="preserve"> marszałek tworzy, prowadzi i udostępnia bazę danych, o której mowa </w:t>
            </w:r>
            <w:r w:rsidRPr="00C472E1">
              <w:rPr>
                <w:rFonts w:ascii="Lato" w:eastAsia="Arial" w:hAnsi="Lato" w:cs="Arial"/>
                <w:bCs/>
                <w:color w:val="auto"/>
                <w:sz w:val="18"/>
                <w:szCs w:val="18"/>
              </w:rPr>
              <w:br/>
              <w:t>w art. 4 ust. 1a pkt 8 (baza BDOT10k). Proponowana zmiana PGiK wymienia bazy, których kopie przechowuje WINGiK, wskazuje jednak tylko bazy prowadzone przez starostów, pomijając bazę prowadzoną przez marszałka.</w:t>
            </w:r>
          </w:p>
          <w:p w14:paraId="35F261D8" w14:textId="77777777" w:rsidR="00311AEB" w:rsidRPr="00C472E1" w:rsidRDefault="00311AEB" w:rsidP="008B2A77">
            <w:pPr>
              <w:pStyle w:val="Inne0"/>
              <w:shd w:val="clear" w:color="auto" w:fill="auto"/>
              <w:spacing w:before="120" w:after="120"/>
              <w:ind w:left="132" w:right="125"/>
              <w:rPr>
                <w:rFonts w:ascii="Lato" w:eastAsia="Arial" w:hAnsi="Lato" w:cs="Arial"/>
                <w:sz w:val="18"/>
                <w:szCs w:val="18"/>
              </w:rPr>
            </w:pP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67F27149" w14:textId="77777777" w:rsidR="00311AEB" w:rsidRPr="00C472E1" w:rsidRDefault="00311AEB" w:rsidP="008B2A77">
            <w:pPr>
              <w:pStyle w:val="PKTpunkt"/>
              <w:spacing w:before="120" w:after="120" w:line="240" w:lineRule="auto"/>
              <w:ind w:left="140" w:right="272"/>
              <w:jc w:val="left"/>
              <w:rPr>
                <w:rFonts w:ascii="Lato" w:eastAsia="Arial" w:hAnsi="Lato"/>
                <w:sz w:val="18"/>
                <w:szCs w:val="18"/>
                <w:lang w:bidi="pl-PL"/>
              </w:rPr>
            </w:pPr>
            <w:r w:rsidRPr="00C472E1">
              <w:rPr>
                <w:rFonts w:ascii="Lato" w:eastAsia="Arial" w:hAnsi="Lato"/>
                <w:sz w:val="18"/>
                <w:szCs w:val="18"/>
                <w:lang w:bidi="pl-PL"/>
              </w:rPr>
              <w:lastRenderedPageBreak/>
              <w:t xml:space="preserve">Art.1. </w:t>
            </w:r>
          </w:p>
          <w:p w14:paraId="5AF0F34E" w14:textId="77777777" w:rsidR="00311AEB" w:rsidRPr="00C472E1" w:rsidRDefault="00311AEB" w:rsidP="008B2A77">
            <w:pPr>
              <w:pStyle w:val="Inne0"/>
              <w:shd w:val="clear" w:color="auto" w:fill="auto"/>
              <w:spacing w:before="120" w:after="120"/>
              <w:ind w:left="140" w:right="272"/>
              <w:rPr>
                <w:rFonts w:ascii="Lato" w:eastAsia="Arial" w:hAnsi="Lato" w:cs="Arial"/>
                <w:bCs/>
                <w:color w:val="auto"/>
                <w:sz w:val="18"/>
                <w:szCs w:val="18"/>
              </w:rPr>
            </w:pPr>
            <w:r w:rsidRPr="00C472E1">
              <w:rPr>
                <w:rFonts w:ascii="Lato" w:eastAsia="Arial" w:hAnsi="Lato" w:cs="Arial"/>
                <w:bCs/>
                <w:color w:val="auto"/>
                <w:sz w:val="18"/>
                <w:szCs w:val="18"/>
              </w:rPr>
              <w:t>Jest:</w:t>
            </w:r>
          </w:p>
          <w:p w14:paraId="68B2E5DA" w14:textId="12BFCD40" w:rsidR="00311AEB" w:rsidRPr="00C472E1" w:rsidRDefault="00311AEB" w:rsidP="008B2A77">
            <w:pPr>
              <w:pStyle w:val="PKTpunkt"/>
              <w:spacing w:before="120" w:after="120" w:line="240" w:lineRule="auto"/>
              <w:ind w:left="140" w:right="272"/>
              <w:jc w:val="left"/>
              <w:rPr>
                <w:rFonts w:ascii="Lato" w:eastAsia="Arial" w:hAnsi="Lato"/>
                <w:sz w:val="18"/>
                <w:szCs w:val="18"/>
                <w:lang w:bidi="pl-PL"/>
              </w:rPr>
            </w:pPr>
            <w:r w:rsidRPr="00C472E1">
              <w:rPr>
                <w:rFonts w:ascii="Lato" w:eastAsia="Arial" w:hAnsi="Lato"/>
                <w:sz w:val="18"/>
                <w:szCs w:val="18"/>
                <w:lang w:bidi="pl-PL"/>
              </w:rPr>
              <w:t>10)</w:t>
            </w:r>
            <w:r w:rsidRPr="00C472E1">
              <w:rPr>
                <w:rFonts w:ascii="Lato" w:eastAsia="Arial" w:hAnsi="Lato"/>
                <w:sz w:val="18"/>
                <w:szCs w:val="18"/>
                <w:lang w:bidi="pl-PL"/>
              </w:rPr>
              <w:tab/>
            </w:r>
            <w:r>
              <w:rPr>
                <w:rFonts w:ascii="Lato" w:eastAsia="Arial" w:hAnsi="Lato"/>
                <w:sz w:val="18"/>
                <w:szCs w:val="18"/>
                <w:lang w:bidi="pl-PL"/>
              </w:rPr>
              <w:t xml:space="preserve">10) </w:t>
            </w:r>
            <w:r w:rsidRPr="00C472E1">
              <w:rPr>
                <w:rFonts w:ascii="Lato" w:eastAsia="Arial" w:hAnsi="Lato"/>
                <w:sz w:val="18"/>
                <w:szCs w:val="18"/>
                <w:lang w:bidi="pl-PL"/>
              </w:rPr>
              <w:t>w art. 7c w ust. 1:</w:t>
            </w:r>
          </w:p>
          <w:p w14:paraId="3228D954" w14:textId="06378D98" w:rsidR="00311AEB" w:rsidRPr="00C472E1" w:rsidRDefault="00311AEB" w:rsidP="008B2A77">
            <w:pPr>
              <w:pStyle w:val="LITlitera"/>
              <w:spacing w:before="120" w:after="120" w:line="240" w:lineRule="auto"/>
              <w:ind w:left="140" w:right="272"/>
              <w:jc w:val="left"/>
              <w:rPr>
                <w:rFonts w:ascii="Lato" w:eastAsia="Arial" w:hAnsi="Lato"/>
                <w:sz w:val="18"/>
                <w:szCs w:val="18"/>
                <w:lang w:bidi="pl-PL"/>
              </w:rPr>
            </w:pPr>
            <w:r w:rsidRPr="00C472E1">
              <w:rPr>
                <w:rFonts w:ascii="Lato" w:eastAsia="Arial" w:hAnsi="Lato"/>
                <w:sz w:val="18"/>
                <w:szCs w:val="18"/>
                <w:lang w:bidi="pl-PL"/>
              </w:rPr>
              <w:lastRenderedPageBreak/>
              <w:t>a)</w:t>
            </w:r>
            <w:r w:rsidRPr="00C472E1">
              <w:rPr>
                <w:rFonts w:ascii="Lato" w:eastAsia="Arial" w:hAnsi="Lato"/>
                <w:sz w:val="18"/>
                <w:szCs w:val="18"/>
                <w:lang w:bidi="pl-PL"/>
              </w:rPr>
              <w:tab/>
            </w:r>
            <w:r>
              <w:rPr>
                <w:rFonts w:ascii="Lato" w:eastAsia="Arial" w:hAnsi="Lato"/>
                <w:sz w:val="18"/>
                <w:szCs w:val="18"/>
                <w:lang w:bidi="pl-PL"/>
              </w:rPr>
              <w:t xml:space="preserve">a) </w:t>
            </w:r>
            <w:r w:rsidRPr="00C472E1">
              <w:rPr>
                <w:rFonts w:ascii="Lato" w:eastAsia="Arial" w:hAnsi="Lato"/>
                <w:sz w:val="18"/>
                <w:szCs w:val="18"/>
                <w:lang w:bidi="pl-PL"/>
              </w:rPr>
              <w:t>uchyla się pkt 6,</w:t>
            </w:r>
          </w:p>
          <w:p w14:paraId="64262C07" w14:textId="739FA732" w:rsidR="00311AEB" w:rsidRPr="00C472E1" w:rsidRDefault="00311AEB" w:rsidP="008B2A77">
            <w:pPr>
              <w:pStyle w:val="LITlitera"/>
              <w:spacing w:before="120" w:after="120" w:line="240" w:lineRule="auto"/>
              <w:ind w:left="140" w:right="272"/>
              <w:jc w:val="left"/>
              <w:rPr>
                <w:rFonts w:ascii="Lato" w:eastAsia="Arial" w:hAnsi="Lato"/>
                <w:sz w:val="18"/>
                <w:szCs w:val="18"/>
                <w:lang w:bidi="pl-PL"/>
              </w:rPr>
            </w:pPr>
            <w:r w:rsidRPr="00C472E1">
              <w:rPr>
                <w:rFonts w:ascii="Lato" w:eastAsia="Arial" w:hAnsi="Lato"/>
                <w:sz w:val="18"/>
                <w:szCs w:val="18"/>
                <w:lang w:bidi="pl-PL"/>
              </w:rPr>
              <w:t>b)</w:t>
            </w:r>
            <w:r w:rsidRPr="00C472E1">
              <w:rPr>
                <w:rFonts w:ascii="Lato" w:eastAsia="Arial" w:hAnsi="Lato"/>
                <w:sz w:val="18"/>
                <w:szCs w:val="18"/>
                <w:lang w:bidi="pl-PL"/>
              </w:rPr>
              <w:tab/>
            </w:r>
            <w:r>
              <w:rPr>
                <w:rFonts w:ascii="Lato" w:eastAsia="Arial" w:hAnsi="Lato"/>
                <w:sz w:val="18"/>
                <w:szCs w:val="18"/>
                <w:lang w:bidi="pl-PL"/>
              </w:rPr>
              <w:t xml:space="preserve">b) </w:t>
            </w:r>
            <w:r w:rsidRPr="00C472E1">
              <w:rPr>
                <w:rFonts w:ascii="Lato" w:eastAsia="Arial" w:hAnsi="Lato"/>
                <w:sz w:val="18"/>
                <w:szCs w:val="18"/>
                <w:lang w:bidi="pl-PL"/>
              </w:rPr>
              <w:t>po pkt 6 dodaje się pkt 7 w brzmieniu:</w:t>
            </w:r>
          </w:p>
          <w:p w14:paraId="2773F172" w14:textId="77777777" w:rsidR="00311AEB" w:rsidRPr="00C472E1" w:rsidRDefault="00311AEB" w:rsidP="008B2A77">
            <w:pPr>
              <w:pStyle w:val="ZLITPKTzmpktliter"/>
              <w:spacing w:before="120" w:after="120" w:line="240" w:lineRule="auto"/>
              <w:ind w:left="140" w:right="272"/>
              <w:jc w:val="left"/>
              <w:rPr>
                <w:rFonts w:ascii="Lato" w:eastAsia="Arial" w:hAnsi="Lato"/>
                <w:sz w:val="18"/>
                <w:szCs w:val="18"/>
                <w:lang w:bidi="pl-PL"/>
              </w:rPr>
            </w:pPr>
            <w:r w:rsidRPr="00C472E1">
              <w:rPr>
                <w:rFonts w:ascii="Lato" w:eastAsia="Arial" w:hAnsi="Lato"/>
                <w:sz w:val="18"/>
                <w:szCs w:val="18"/>
                <w:lang w:bidi="pl-PL"/>
              </w:rPr>
              <w:t>„7)</w:t>
            </w:r>
            <w:r w:rsidRPr="00C472E1">
              <w:rPr>
                <w:rFonts w:ascii="Lato" w:eastAsia="Arial" w:hAnsi="Lato"/>
                <w:sz w:val="18"/>
                <w:szCs w:val="18"/>
                <w:lang w:bidi="pl-PL"/>
              </w:rPr>
              <w:tab/>
              <w:t>występowanie do Głównego Geodety Kraju o wydanie opinii o kandydacie na geodetę województwa.”;</w:t>
            </w:r>
          </w:p>
          <w:p w14:paraId="26026148" w14:textId="77777777" w:rsidR="00311AEB" w:rsidRPr="00C472E1" w:rsidRDefault="00311AEB" w:rsidP="008B2A77">
            <w:pPr>
              <w:pStyle w:val="PKTpunkt"/>
              <w:spacing w:before="120" w:after="120" w:line="240" w:lineRule="auto"/>
              <w:ind w:left="140" w:right="272"/>
              <w:jc w:val="left"/>
              <w:rPr>
                <w:rFonts w:ascii="Lato" w:eastAsia="Arial" w:hAnsi="Lato"/>
                <w:sz w:val="18"/>
                <w:szCs w:val="18"/>
                <w:lang w:bidi="pl-PL"/>
              </w:rPr>
            </w:pPr>
            <w:r w:rsidRPr="00C472E1">
              <w:rPr>
                <w:rFonts w:ascii="Lato" w:eastAsia="Arial" w:hAnsi="Lato"/>
                <w:sz w:val="18"/>
                <w:szCs w:val="18"/>
                <w:lang w:bidi="pl-PL"/>
              </w:rPr>
              <w:t>Propozycja:</w:t>
            </w:r>
          </w:p>
          <w:p w14:paraId="445AC9D8" w14:textId="5A394904" w:rsidR="00311AEB" w:rsidRPr="00C472E1" w:rsidRDefault="00311AEB" w:rsidP="008B2A77">
            <w:pPr>
              <w:pStyle w:val="PKTpunkt"/>
              <w:spacing w:before="120" w:after="120" w:line="240" w:lineRule="auto"/>
              <w:ind w:left="140" w:right="272"/>
              <w:jc w:val="left"/>
              <w:rPr>
                <w:rFonts w:ascii="Lato" w:eastAsia="Arial" w:hAnsi="Lato"/>
                <w:sz w:val="18"/>
                <w:szCs w:val="18"/>
                <w:lang w:bidi="pl-PL"/>
              </w:rPr>
            </w:pPr>
            <w:r w:rsidRPr="00C472E1">
              <w:rPr>
                <w:rFonts w:ascii="Lato" w:eastAsia="Arial" w:hAnsi="Lato"/>
                <w:sz w:val="18"/>
                <w:szCs w:val="18"/>
                <w:lang w:bidi="pl-PL"/>
              </w:rPr>
              <w:t>10)</w:t>
            </w:r>
            <w:r w:rsidRPr="00C472E1">
              <w:rPr>
                <w:rFonts w:ascii="Lato" w:eastAsia="Arial" w:hAnsi="Lato"/>
                <w:sz w:val="18"/>
                <w:szCs w:val="18"/>
                <w:lang w:bidi="pl-PL"/>
              </w:rPr>
              <w:tab/>
            </w:r>
            <w:r>
              <w:rPr>
                <w:rFonts w:ascii="Lato" w:eastAsia="Arial" w:hAnsi="Lato"/>
                <w:sz w:val="18"/>
                <w:szCs w:val="18"/>
                <w:lang w:bidi="pl-PL"/>
              </w:rPr>
              <w:t xml:space="preserve">10) </w:t>
            </w:r>
            <w:r w:rsidRPr="00C472E1">
              <w:rPr>
                <w:rFonts w:ascii="Lato" w:eastAsia="Arial" w:hAnsi="Lato"/>
                <w:sz w:val="18"/>
                <w:szCs w:val="18"/>
                <w:lang w:bidi="pl-PL"/>
              </w:rPr>
              <w:t>w art. 7c w ust. 1:</w:t>
            </w:r>
          </w:p>
          <w:p w14:paraId="69FE3045" w14:textId="57AC9B3C" w:rsidR="00311AEB" w:rsidRPr="00C472E1" w:rsidRDefault="00311AEB" w:rsidP="008B2A77">
            <w:pPr>
              <w:pStyle w:val="LITlitera"/>
              <w:spacing w:before="120" w:after="120" w:line="240" w:lineRule="auto"/>
              <w:ind w:left="140" w:right="272"/>
              <w:jc w:val="left"/>
              <w:rPr>
                <w:rFonts w:ascii="Lato" w:eastAsia="Arial" w:hAnsi="Lato"/>
                <w:sz w:val="18"/>
                <w:szCs w:val="18"/>
                <w:lang w:bidi="pl-PL"/>
              </w:rPr>
            </w:pPr>
            <w:r w:rsidRPr="00C472E1">
              <w:rPr>
                <w:rFonts w:ascii="Lato" w:eastAsia="Arial" w:hAnsi="Lato"/>
                <w:sz w:val="18"/>
                <w:szCs w:val="18"/>
                <w:lang w:bidi="pl-PL"/>
              </w:rPr>
              <w:t>a)</w:t>
            </w:r>
            <w:r w:rsidRPr="00C472E1">
              <w:rPr>
                <w:rFonts w:ascii="Lato" w:eastAsia="Arial" w:hAnsi="Lato"/>
                <w:sz w:val="18"/>
                <w:szCs w:val="18"/>
                <w:lang w:bidi="pl-PL"/>
              </w:rPr>
              <w:tab/>
            </w:r>
            <w:r>
              <w:rPr>
                <w:rFonts w:ascii="Lato" w:eastAsia="Arial" w:hAnsi="Lato"/>
                <w:sz w:val="18"/>
                <w:szCs w:val="18"/>
                <w:lang w:bidi="pl-PL"/>
              </w:rPr>
              <w:t xml:space="preserve">a) </w:t>
            </w:r>
            <w:r w:rsidRPr="00C472E1">
              <w:rPr>
                <w:rFonts w:ascii="Lato" w:eastAsia="Arial" w:hAnsi="Lato"/>
                <w:sz w:val="18"/>
                <w:szCs w:val="18"/>
                <w:lang w:bidi="pl-PL"/>
              </w:rPr>
              <w:t>uchyla się pkt 6,</w:t>
            </w:r>
          </w:p>
          <w:p w14:paraId="578EA7DF" w14:textId="22160328" w:rsidR="00311AEB" w:rsidRPr="00C472E1" w:rsidRDefault="00311AEB" w:rsidP="008B2A77">
            <w:pPr>
              <w:pStyle w:val="LITlitera"/>
              <w:spacing w:before="120" w:after="120" w:line="240" w:lineRule="auto"/>
              <w:ind w:left="140" w:right="272"/>
              <w:jc w:val="left"/>
              <w:rPr>
                <w:rFonts w:ascii="Lato" w:eastAsia="Arial" w:hAnsi="Lato"/>
                <w:sz w:val="18"/>
                <w:szCs w:val="18"/>
                <w:lang w:bidi="pl-PL"/>
              </w:rPr>
            </w:pPr>
            <w:r w:rsidRPr="00C472E1">
              <w:rPr>
                <w:rFonts w:ascii="Lato" w:eastAsia="Arial" w:hAnsi="Lato"/>
                <w:sz w:val="18"/>
                <w:szCs w:val="18"/>
                <w:lang w:bidi="pl-PL"/>
              </w:rPr>
              <w:t>b)</w:t>
            </w:r>
            <w:r w:rsidRPr="00C472E1">
              <w:rPr>
                <w:rFonts w:ascii="Lato" w:eastAsia="Arial" w:hAnsi="Lato"/>
                <w:sz w:val="18"/>
                <w:szCs w:val="18"/>
                <w:lang w:bidi="pl-PL"/>
              </w:rPr>
              <w:tab/>
            </w:r>
            <w:r>
              <w:rPr>
                <w:rFonts w:ascii="Lato" w:eastAsia="Arial" w:hAnsi="Lato"/>
                <w:sz w:val="18"/>
                <w:szCs w:val="18"/>
                <w:lang w:bidi="pl-PL"/>
              </w:rPr>
              <w:t xml:space="preserve">b) </w:t>
            </w:r>
            <w:r w:rsidRPr="00C472E1">
              <w:rPr>
                <w:rFonts w:ascii="Lato" w:eastAsia="Arial" w:hAnsi="Lato"/>
                <w:sz w:val="18"/>
                <w:szCs w:val="18"/>
                <w:lang w:bidi="pl-PL"/>
              </w:rPr>
              <w:t>po pkt 6 dodaje się pkt 7 w brzmieniu:</w:t>
            </w:r>
          </w:p>
          <w:p w14:paraId="16CB09EE" w14:textId="77777777" w:rsidR="00311AEB" w:rsidRPr="00C472E1" w:rsidRDefault="00311AEB" w:rsidP="008B2A77">
            <w:pPr>
              <w:pStyle w:val="ZLITPKTzmpktliter"/>
              <w:spacing w:before="120" w:after="120" w:line="240" w:lineRule="auto"/>
              <w:ind w:left="140" w:right="272"/>
              <w:jc w:val="left"/>
              <w:rPr>
                <w:rFonts w:ascii="Lato" w:eastAsia="Arial" w:hAnsi="Lato"/>
                <w:sz w:val="18"/>
                <w:szCs w:val="18"/>
                <w:lang w:bidi="pl-PL"/>
              </w:rPr>
            </w:pPr>
            <w:r w:rsidRPr="00C472E1">
              <w:rPr>
                <w:rFonts w:ascii="Lato" w:eastAsia="Arial" w:hAnsi="Lato"/>
                <w:sz w:val="18"/>
                <w:szCs w:val="18"/>
                <w:lang w:bidi="pl-PL"/>
              </w:rPr>
              <w:t>„7)</w:t>
            </w:r>
            <w:r w:rsidRPr="00C472E1">
              <w:rPr>
                <w:rFonts w:ascii="Lato" w:eastAsia="Arial" w:hAnsi="Lato"/>
                <w:sz w:val="18"/>
                <w:szCs w:val="18"/>
                <w:lang w:bidi="pl-PL"/>
              </w:rPr>
              <w:tab/>
              <w:t>występowanie do Głównego Geodety Kraju o wydanie opinii o kandydacie na geodetę województwa.”;</w:t>
            </w:r>
          </w:p>
          <w:p w14:paraId="0648A2DE" w14:textId="77777777" w:rsidR="00311AEB" w:rsidRPr="00C472E1" w:rsidRDefault="00311AEB" w:rsidP="008B2A77">
            <w:pPr>
              <w:pStyle w:val="ZLITPKTzmpktliter"/>
              <w:spacing w:before="120" w:after="120" w:line="240" w:lineRule="auto"/>
              <w:ind w:left="140" w:right="272"/>
              <w:jc w:val="left"/>
              <w:rPr>
                <w:rFonts w:ascii="Lato" w:eastAsia="Arial" w:hAnsi="Lato"/>
                <w:i/>
                <w:sz w:val="18"/>
                <w:szCs w:val="18"/>
                <w:lang w:bidi="pl-PL"/>
              </w:rPr>
            </w:pPr>
            <w:r w:rsidRPr="00C472E1">
              <w:rPr>
                <w:rFonts w:ascii="Lato" w:eastAsia="Arial" w:hAnsi="Lato"/>
                <w:i/>
                <w:sz w:val="18"/>
                <w:szCs w:val="18"/>
                <w:lang w:bidi="pl-PL"/>
              </w:rPr>
              <w:t>c)</w:t>
            </w:r>
            <w:r w:rsidRPr="00C472E1">
              <w:rPr>
                <w:rFonts w:ascii="Lato" w:eastAsia="Arial" w:hAnsi="Lato"/>
                <w:i/>
                <w:sz w:val="18"/>
                <w:szCs w:val="18"/>
                <w:lang w:bidi="pl-PL"/>
              </w:rPr>
              <w:tab/>
              <w:t>po pkt 7 dodaje się pkt 8 w brzmieniu:</w:t>
            </w:r>
          </w:p>
          <w:p w14:paraId="2EA06726" w14:textId="2B9CC2FE" w:rsidR="00311AEB" w:rsidRPr="00C472E1" w:rsidRDefault="00311AEB" w:rsidP="008B2A77">
            <w:pPr>
              <w:pStyle w:val="Inne0"/>
              <w:shd w:val="clear" w:color="auto" w:fill="auto"/>
              <w:spacing w:before="120" w:after="120"/>
              <w:ind w:left="140" w:right="272"/>
              <w:rPr>
                <w:rFonts w:ascii="Lato" w:eastAsia="Arial" w:hAnsi="Lato" w:cs="Arial"/>
                <w:sz w:val="18"/>
                <w:szCs w:val="18"/>
              </w:rPr>
            </w:pPr>
            <w:r w:rsidRPr="00C472E1">
              <w:rPr>
                <w:rFonts w:ascii="Lato" w:eastAsia="Arial" w:hAnsi="Lato"/>
                <w:sz w:val="18"/>
                <w:szCs w:val="18"/>
              </w:rPr>
              <w:t>„8)</w:t>
            </w:r>
            <w:r w:rsidRPr="00C472E1">
              <w:rPr>
                <w:rFonts w:ascii="Lato" w:eastAsia="Arial" w:hAnsi="Lato"/>
                <w:sz w:val="18"/>
                <w:szCs w:val="18"/>
              </w:rPr>
              <w:tab/>
            </w:r>
            <w:r w:rsidRPr="00C472E1">
              <w:rPr>
                <w:rFonts w:ascii="Lato" w:eastAsia="Arial" w:hAnsi="Lato"/>
                <w:i/>
                <w:sz w:val="18"/>
                <w:szCs w:val="18"/>
              </w:rPr>
              <w:t>przekazywanie właściwemu inspektorowi nadzoru geodezyjnego i kartograficznego poprzez serwer, lub na informatycznym nośniku danych osobiście przez upoważnionych pracowników, kopię zabezpieczającą bazy danych, o której mowa w art. 4 ust. 1a pkt 8, aktualnej na dzień 30 czerwca oraz 31 grudnia każdego roku, w terminie uzgodnionym z wojewódzkim inspektorem nadzoru geodezyjnego i kartograficznego, nie dłuższym niż 30 dni od dnia utworzenia kopii tych baz.”</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4B90DA3E" w14:textId="77777777" w:rsidR="00311AEB" w:rsidRPr="001E397D" w:rsidRDefault="00311AEB" w:rsidP="001E397D">
            <w:pPr>
              <w:pStyle w:val="Inne0"/>
              <w:spacing w:before="120" w:after="120"/>
              <w:ind w:left="139" w:right="132"/>
              <w:rPr>
                <w:rFonts w:ascii="Lato" w:eastAsia="Arial" w:hAnsi="Lato" w:cs="Arial"/>
                <w:color w:val="000000" w:themeColor="text1"/>
                <w:sz w:val="18"/>
                <w:szCs w:val="18"/>
              </w:rPr>
            </w:pPr>
            <w:r w:rsidRPr="001E397D">
              <w:rPr>
                <w:rFonts w:ascii="Lato" w:eastAsia="Arial" w:hAnsi="Lato" w:cs="Arial"/>
                <w:color w:val="000000" w:themeColor="text1"/>
                <w:sz w:val="18"/>
                <w:szCs w:val="18"/>
              </w:rPr>
              <w:lastRenderedPageBreak/>
              <w:t>Uwaga nie została uwzględniona.</w:t>
            </w:r>
          </w:p>
          <w:p w14:paraId="22B6EF69" w14:textId="21D16C72" w:rsidR="00311AEB" w:rsidRPr="00712F29" w:rsidRDefault="00311AEB" w:rsidP="001E397D">
            <w:pPr>
              <w:pStyle w:val="Inne0"/>
              <w:shd w:val="clear" w:color="auto" w:fill="auto"/>
              <w:spacing w:before="120" w:after="120"/>
              <w:ind w:left="139" w:right="132"/>
              <w:rPr>
                <w:rFonts w:ascii="Lato" w:eastAsia="Arial" w:hAnsi="Lato" w:cs="Arial"/>
                <w:color w:val="000000" w:themeColor="text1"/>
                <w:sz w:val="18"/>
                <w:szCs w:val="18"/>
              </w:rPr>
            </w:pPr>
            <w:r w:rsidRPr="001E397D">
              <w:rPr>
                <w:rFonts w:ascii="Lato" w:eastAsia="Arial" w:hAnsi="Lato" w:cs="Arial"/>
                <w:color w:val="000000" w:themeColor="text1"/>
                <w:sz w:val="18"/>
                <w:szCs w:val="18"/>
              </w:rPr>
              <w:t xml:space="preserve">Stanowisko zawarte w odniesieniu do uwagi lp. </w:t>
            </w:r>
            <w:r>
              <w:rPr>
                <w:rFonts w:ascii="Lato" w:eastAsia="Arial" w:hAnsi="Lato" w:cs="Arial"/>
                <w:color w:val="000000" w:themeColor="text1"/>
                <w:sz w:val="18"/>
                <w:szCs w:val="18"/>
              </w:rPr>
              <w:t>4</w:t>
            </w:r>
          </w:p>
        </w:tc>
      </w:tr>
      <w:tr w:rsidR="00311AEB" w:rsidRPr="00C472E1" w14:paraId="00D08B53" w14:textId="5F0B586C" w:rsidTr="001D2648">
        <w:tc>
          <w:tcPr>
            <w:tcW w:w="706" w:type="dxa"/>
            <w:tcBorders>
              <w:top w:val="single" w:sz="4" w:space="0" w:color="auto"/>
              <w:left w:val="single" w:sz="4" w:space="0" w:color="auto"/>
              <w:bottom w:val="single" w:sz="4" w:space="0" w:color="auto"/>
            </w:tcBorders>
            <w:shd w:val="clear" w:color="auto" w:fill="FFFFFF" w:themeFill="background1"/>
          </w:tcPr>
          <w:p w14:paraId="0FBB07D3"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1527DC75" w14:textId="37F1416C" w:rsidR="00311AEB" w:rsidRPr="00C472E1" w:rsidRDefault="00311AEB" w:rsidP="008B2A77">
            <w:pPr>
              <w:pStyle w:val="Inne0"/>
              <w:shd w:val="clear" w:color="auto" w:fill="auto"/>
              <w:spacing w:before="120" w:after="120"/>
              <w:ind w:left="132" w:right="133"/>
              <w:rPr>
                <w:rFonts w:ascii="Lato" w:eastAsia="Arial" w:hAnsi="Lato" w:cs="Arial"/>
                <w:sz w:val="18"/>
                <w:szCs w:val="18"/>
              </w:rPr>
            </w:pPr>
            <w:r w:rsidRPr="00C472E1">
              <w:rPr>
                <w:rFonts w:ascii="Lato" w:hAnsi="Lato" w:cs="Arial"/>
                <w:sz w:val="18"/>
                <w:szCs w:val="18"/>
              </w:rPr>
              <w:t>Marszałek Województwa</w:t>
            </w:r>
            <w:r w:rsidRPr="00C472E1">
              <w:rPr>
                <w:rFonts w:ascii="Lato" w:eastAsia="Arial" w:hAnsi="Lato" w:cstheme="minorHAnsi"/>
                <w:sz w:val="18"/>
                <w:szCs w:val="18"/>
              </w:rPr>
              <w:t xml:space="preserve"> </w:t>
            </w:r>
            <w:r w:rsidRPr="00C472E1">
              <w:rPr>
                <w:rFonts w:ascii="Lato" w:hAnsi="Lato" w:cs="Arial"/>
                <w:sz w:val="18"/>
                <w:szCs w:val="18"/>
              </w:rPr>
              <w:t>Małopolskiego</w:t>
            </w:r>
          </w:p>
        </w:tc>
        <w:tc>
          <w:tcPr>
            <w:tcW w:w="4235" w:type="dxa"/>
            <w:tcBorders>
              <w:top w:val="single" w:sz="4" w:space="0" w:color="auto"/>
              <w:left w:val="single" w:sz="4" w:space="0" w:color="auto"/>
              <w:bottom w:val="single" w:sz="4" w:space="0" w:color="auto"/>
            </w:tcBorders>
            <w:shd w:val="clear" w:color="auto" w:fill="FFFFFF" w:themeFill="background1"/>
          </w:tcPr>
          <w:p w14:paraId="3D679A16" w14:textId="77777777" w:rsidR="00311AEB" w:rsidRPr="00C472E1" w:rsidRDefault="00311AEB" w:rsidP="008B2A77">
            <w:pPr>
              <w:pStyle w:val="Inne0"/>
              <w:shd w:val="clear" w:color="auto" w:fill="auto"/>
              <w:spacing w:before="120" w:after="120"/>
              <w:ind w:left="132" w:right="125"/>
              <w:rPr>
                <w:rFonts w:ascii="Lato" w:eastAsia="Arial" w:hAnsi="Lato" w:cs="Arial"/>
                <w:color w:val="auto"/>
                <w:sz w:val="18"/>
                <w:szCs w:val="18"/>
              </w:rPr>
            </w:pPr>
            <w:r w:rsidRPr="00C472E1">
              <w:rPr>
                <w:rFonts w:ascii="Lato" w:hAnsi="Lato" w:cs="Arial"/>
                <w:color w:val="auto"/>
                <w:sz w:val="18"/>
                <w:szCs w:val="18"/>
              </w:rPr>
              <w:t xml:space="preserve">Art.1. pkt </w:t>
            </w:r>
            <w:r w:rsidRPr="00C472E1">
              <w:rPr>
                <w:rFonts w:ascii="Lato" w:eastAsia="Arial" w:hAnsi="Lato" w:cs="Arial"/>
                <w:color w:val="auto"/>
                <w:sz w:val="18"/>
                <w:szCs w:val="18"/>
              </w:rPr>
              <w:t xml:space="preserve">37)  lit. a) tiret </w:t>
            </w:r>
            <w:r w:rsidRPr="00C472E1">
              <w:rPr>
                <w:rFonts w:ascii="Lato" w:hAnsi="Lato"/>
                <w:sz w:val="18"/>
                <w:szCs w:val="18"/>
              </w:rPr>
              <w:t>pierwsze</w:t>
            </w:r>
            <w:r w:rsidRPr="00C472E1">
              <w:rPr>
                <w:rFonts w:ascii="Lato" w:eastAsia="Arial" w:hAnsi="Lato" w:cs="Arial"/>
                <w:color w:val="auto"/>
                <w:sz w:val="18"/>
                <w:szCs w:val="18"/>
              </w:rPr>
              <w:t xml:space="preserve"> po literze j) dodaje się lit. k) i lit. l).</w:t>
            </w:r>
          </w:p>
          <w:p w14:paraId="35412DD3" w14:textId="7A3A0F60" w:rsidR="00311AEB" w:rsidRPr="00C472E1" w:rsidRDefault="00311AEB" w:rsidP="008B2A77">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bCs/>
                <w:color w:val="auto"/>
                <w:sz w:val="18"/>
                <w:szCs w:val="18"/>
              </w:rPr>
              <w:t>Aby realizowany przez Ministerstwo Cyfryzacji Program otwierania danych publicznych był skuteczny, czyli ułatwiał dostęp do danych publicznych na potrzeby wykonywania zadań przez administrację publiczną, konieczne jest dopisanie w art. 1 pkt. 37 w/w danych. Wprowadzenie takich zmian pozwoli na pobieranie danych przez marszałków z bazy egib bez konieczności składania wniosków o udostępnienie danych.</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6CFCCA49" w14:textId="77777777" w:rsidR="00311AEB" w:rsidRPr="00C472E1" w:rsidRDefault="00311AEB" w:rsidP="008B2A77">
            <w:pPr>
              <w:pStyle w:val="Inne0"/>
              <w:shd w:val="clear" w:color="auto" w:fill="auto"/>
              <w:spacing w:before="120" w:after="120"/>
              <w:ind w:left="140" w:right="272"/>
              <w:rPr>
                <w:rFonts w:ascii="Lato" w:hAnsi="Lato" w:cs="Arial"/>
                <w:color w:val="auto"/>
                <w:sz w:val="18"/>
                <w:szCs w:val="18"/>
              </w:rPr>
            </w:pPr>
            <w:r w:rsidRPr="00C472E1">
              <w:rPr>
                <w:rFonts w:ascii="Lato" w:hAnsi="Lato" w:cs="Arial"/>
                <w:color w:val="auto"/>
                <w:sz w:val="18"/>
                <w:szCs w:val="18"/>
              </w:rPr>
              <w:t xml:space="preserve">Art.1. </w:t>
            </w:r>
          </w:p>
          <w:p w14:paraId="38E93188" w14:textId="77777777" w:rsidR="00311AEB" w:rsidRPr="00C472E1" w:rsidRDefault="00311AEB" w:rsidP="008B2A77">
            <w:pPr>
              <w:pStyle w:val="Inne0"/>
              <w:shd w:val="clear" w:color="auto" w:fill="auto"/>
              <w:spacing w:before="120" w:after="120"/>
              <w:ind w:left="140" w:right="272"/>
              <w:rPr>
                <w:rFonts w:ascii="Lato" w:hAnsi="Lato" w:cs="Arial"/>
                <w:color w:val="auto"/>
                <w:sz w:val="18"/>
                <w:szCs w:val="18"/>
              </w:rPr>
            </w:pPr>
            <w:r w:rsidRPr="00C472E1">
              <w:rPr>
                <w:rFonts w:ascii="Lato" w:hAnsi="Lato" w:cs="Arial"/>
                <w:color w:val="auto"/>
                <w:sz w:val="18"/>
                <w:szCs w:val="18"/>
              </w:rPr>
              <w:t>Jest:</w:t>
            </w:r>
          </w:p>
          <w:p w14:paraId="651DEE2B" w14:textId="1D5284E2" w:rsidR="00311AEB" w:rsidRPr="00C472E1" w:rsidRDefault="00311AEB" w:rsidP="008B2A77">
            <w:pPr>
              <w:pStyle w:val="PKTpunkt"/>
              <w:spacing w:before="120" w:after="120" w:line="240" w:lineRule="auto"/>
              <w:ind w:left="140" w:right="272"/>
              <w:jc w:val="left"/>
              <w:rPr>
                <w:rFonts w:ascii="Lato" w:eastAsia="Courier New" w:hAnsi="Lato" w:cs="Courier New"/>
                <w:bCs w:val="0"/>
                <w:color w:val="000000"/>
                <w:sz w:val="18"/>
                <w:szCs w:val="18"/>
                <w:lang w:bidi="pl-PL"/>
              </w:rPr>
            </w:pPr>
            <w:r w:rsidRPr="00C472E1">
              <w:rPr>
                <w:rFonts w:ascii="Lato" w:eastAsia="Courier New" w:hAnsi="Lato" w:cs="Courier New"/>
                <w:bCs w:val="0"/>
                <w:color w:val="000000"/>
                <w:sz w:val="18"/>
                <w:szCs w:val="18"/>
                <w:lang w:bidi="pl-PL"/>
              </w:rPr>
              <w:t>37)</w:t>
            </w:r>
            <w:r w:rsidRPr="00C472E1">
              <w:rPr>
                <w:rFonts w:ascii="Lato" w:eastAsia="Courier New" w:hAnsi="Lato" w:cs="Courier New"/>
                <w:bCs w:val="0"/>
                <w:color w:val="000000"/>
                <w:sz w:val="18"/>
                <w:szCs w:val="18"/>
                <w:lang w:bidi="pl-PL"/>
              </w:rPr>
              <w:tab/>
            </w:r>
            <w:r>
              <w:rPr>
                <w:rFonts w:ascii="Lato" w:eastAsia="Courier New" w:hAnsi="Lato" w:cs="Courier New"/>
                <w:bCs w:val="0"/>
                <w:color w:val="000000"/>
                <w:sz w:val="18"/>
                <w:szCs w:val="18"/>
                <w:lang w:bidi="pl-PL"/>
              </w:rPr>
              <w:t xml:space="preserve">37) </w:t>
            </w:r>
            <w:r w:rsidRPr="00C472E1">
              <w:rPr>
                <w:rFonts w:ascii="Lato" w:eastAsia="Courier New" w:hAnsi="Lato" w:cs="Courier New"/>
                <w:bCs w:val="0"/>
                <w:color w:val="000000"/>
                <w:sz w:val="18"/>
                <w:szCs w:val="18"/>
                <w:lang w:bidi="pl-PL"/>
              </w:rPr>
              <w:t>w art. 40a:</w:t>
            </w:r>
          </w:p>
          <w:p w14:paraId="4846D790" w14:textId="757D0CCD" w:rsidR="00311AEB" w:rsidRPr="00C472E1" w:rsidRDefault="00311AEB" w:rsidP="008B2A77">
            <w:pPr>
              <w:pStyle w:val="LITlitera"/>
              <w:spacing w:before="120" w:after="120" w:line="240" w:lineRule="auto"/>
              <w:ind w:left="140" w:right="272"/>
              <w:jc w:val="left"/>
              <w:rPr>
                <w:rFonts w:ascii="Lato" w:eastAsia="Courier New" w:hAnsi="Lato" w:cs="Courier New"/>
                <w:bCs w:val="0"/>
                <w:color w:val="000000"/>
                <w:sz w:val="18"/>
                <w:szCs w:val="18"/>
                <w:lang w:bidi="pl-PL"/>
              </w:rPr>
            </w:pPr>
            <w:r w:rsidRPr="00C472E1">
              <w:rPr>
                <w:rFonts w:ascii="Lato" w:eastAsia="Courier New" w:hAnsi="Lato" w:cs="Courier New"/>
                <w:bCs w:val="0"/>
                <w:color w:val="000000"/>
                <w:sz w:val="18"/>
                <w:szCs w:val="18"/>
                <w:lang w:bidi="pl-PL"/>
              </w:rPr>
              <w:t>a)</w:t>
            </w:r>
            <w:r w:rsidRPr="00C472E1">
              <w:rPr>
                <w:rFonts w:ascii="Lato" w:eastAsia="Courier New" w:hAnsi="Lato" w:cs="Courier New"/>
                <w:bCs w:val="0"/>
                <w:color w:val="000000"/>
                <w:sz w:val="18"/>
                <w:szCs w:val="18"/>
                <w:lang w:bidi="pl-PL"/>
              </w:rPr>
              <w:tab/>
            </w:r>
            <w:r>
              <w:rPr>
                <w:rFonts w:ascii="Lato" w:eastAsia="Courier New" w:hAnsi="Lato" w:cs="Courier New"/>
                <w:bCs w:val="0"/>
                <w:color w:val="000000"/>
                <w:sz w:val="18"/>
                <w:szCs w:val="18"/>
                <w:lang w:bidi="pl-PL"/>
              </w:rPr>
              <w:t xml:space="preserve">a) </w:t>
            </w:r>
            <w:r w:rsidRPr="00C472E1">
              <w:rPr>
                <w:rFonts w:ascii="Lato" w:eastAsia="Courier New" w:hAnsi="Lato" w:cs="Courier New"/>
                <w:bCs w:val="0"/>
                <w:color w:val="000000"/>
                <w:sz w:val="18"/>
                <w:szCs w:val="18"/>
                <w:lang w:bidi="pl-PL"/>
              </w:rPr>
              <w:t>w ust. 2:</w:t>
            </w:r>
          </w:p>
          <w:p w14:paraId="60C89763" w14:textId="7B774D32" w:rsidR="00311AEB" w:rsidRPr="00C472E1" w:rsidRDefault="00311AEB" w:rsidP="008B2A77">
            <w:pPr>
              <w:pStyle w:val="TIRtiret"/>
              <w:spacing w:before="120" w:after="120" w:line="240" w:lineRule="auto"/>
              <w:ind w:left="140" w:right="272"/>
              <w:jc w:val="left"/>
              <w:rPr>
                <w:rFonts w:ascii="Lato" w:eastAsia="Courier New" w:hAnsi="Lato" w:cs="Courier New"/>
                <w:bCs w:val="0"/>
                <w:color w:val="000000"/>
                <w:sz w:val="18"/>
                <w:szCs w:val="18"/>
                <w:lang w:bidi="pl-PL"/>
              </w:rPr>
            </w:pPr>
            <w:r w:rsidRPr="00C472E1">
              <w:rPr>
                <w:rFonts w:ascii="Symbol" w:eastAsia="Symbol" w:hAnsi="Symbol" w:cs="Symbol"/>
                <w:bCs w:val="0"/>
                <w:color w:val="000000"/>
                <w:sz w:val="18"/>
                <w:szCs w:val="18"/>
                <w:lang w:bidi="pl-PL"/>
              </w:rPr>
              <w:t></w:t>
            </w:r>
            <w:r w:rsidRPr="00C472E1">
              <w:rPr>
                <w:rFonts w:ascii="Lato" w:eastAsia="Courier New" w:hAnsi="Lato" w:cs="Courier New"/>
                <w:bCs w:val="0"/>
                <w:color w:val="000000"/>
                <w:sz w:val="18"/>
                <w:szCs w:val="18"/>
                <w:lang w:bidi="pl-PL"/>
              </w:rPr>
              <w:tab/>
            </w:r>
            <w:r>
              <w:rPr>
                <w:rFonts w:ascii="Lato" w:eastAsia="Courier New" w:hAnsi="Lato" w:cs="Courier New"/>
                <w:bCs w:val="0"/>
                <w:color w:val="000000"/>
                <w:sz w:val="18"/>
                <w:szCs w:val="18"/>
                <w:lang w:bidi="pl-PL"/>
              </w:rPr>
              <w:t xml:space="preserve">- </w:t>
            </w:r>
            <w:r w:rsidRPr="00C472E1">
              <w:rPr>
                <w:rFonts w:ascii="Lato" w:eastAsia="Courier New" w:hAnsi="Lato" w:cs="Courier New"/>
                <w:bCs w:val="0"/>
                <w:color w:val="000000"/>
                <w:sz w:val="18"/>
                <w:szCs w:val="18"/>
                <w:lang w:bidi="pl-PL"/>
              </w:rPr>
              <w:t>w pkt 1 lit. i i j otrzymują brzmienie:</w:t>
            </w:r>
          </w:p>
          <w:p w14:paraId="0A649646" w14:textId="7C6472D6" w:rsidR="00311AEB" w:rsidRPr="00C472E1" w:rsidRDefault="00311AEB" w:rsidP="008B2A77">
            <w:pPr>
              <w:pStyle w:val="ZTIRLITzmlittiret"/>
              <w:spacing w:before="120" w:after="120" w:line="240" w:lineRule="auto"/>
              <w:ind w:left="140" w:right="272"/>
              <w:jc w:val="left"/>
              <w:rPr>
                <w:rFonts w:ascii="Lato" w:eastAsia="Courier New" w:hAnsi="Lato" w:cs="Courier New"/>
                <w:bCs w:val="0"/>
                <w:color w:val="000000"/>
                <w:sz w:val="18"/>
                <w:szCs w:val="18"/>
                <w:lang w:bidi="pl-PL"/>
              </w:rPr>
            </w:pPr>
            <w:r w:rsidRPr="00C472E1">
              <w:rPr>
                <w:rFonts w:ascii="Lato" w:eastAsia="Courier New" w:hAnsi="Lato" w:cs="Courier New"/>
                <w:bCs w:val="0"/>
                <w:color w:val="000000"/>
                <w:sz w:val="18"/>
                <w:szCs w:val="18"/>
                <w:lang w:bidi="pl-PL"/>
              </w:rPr>
              <w:t>„i)</w:t>
            </w:r>
            <w:r w:rsidRPr="00C472E1">
              <w:rPr>
                <w:rFonts w:ascii="Lato" w:eastAsia="Courier New" w:hAnsi="Lato" w:cs="Courier New"/>
                <w:bCs w:val="0"/>
                <w:color w:val="000000"/>
                <w:sz w:val="18"/>
                <w:szCs w:val="18"/>
                <w:lang w:bidi="pl-PL"/>
              </w:rPr>
              <w:tab/>
            </w:r>
            <w:r>
              <w:rPr>
                <w:rFonts w:ascii="Lato" w:eastAsia="Courier New" w:hAnsi="Lato" w:cs="Courier New"/>
                <w:bCs w:val="0"/>
                <w:color w:val="000000"/>
                <w:sz w:val="18"/>
                <w:szCs w:val="18"/>
                <w:lang w:bidi="pl-PL"/>
              </w:rPr>
              <w:t xml:space="preserve">„i) </w:t>
            </w:r>
            <w:r w:rsidRPr="00C472E1">
              <w:rPr>
                <w:rFonts w:ascii="Lato" w:eastAsia="Courier New" w:hAnsi="Lato" w:cs="Courier New"/>
                <w:bCs w:val="0"/>
                <w:color w:val="000000"/>
                <w:sz w:val="18"/>
                <w:szCs w:val="18"/>
                <w:lang w:bidi="pl-PL"/>
              </w:rPr>
              <w:t>dotyczących działek ewidencyjnych w zakresie:</w:t>
            </w:r>
          </w:p>
          <w:p w14:paraId="4FE59EB8" w14:textId="6BE358C6" w:rsidR="00311AEB" w:rsidRPr="00C472E1" w:rsidRDefault="00311AEB" w:rsidP="00146802">
            <w:pPr>
              <w:pStyle w:val="ZTIRTIRwLITzmtirwlittiret"/>
              <w:numPr>
                <w:ilvl w:val="0"/>
                <w:numId w:val="86"/>
              </w:numPr>
              <w:spacing w:line="240" w:lineRule="auto"/>
              <w:ind w:left="459" w:right="272" w:hanging="357"/>
              <w:jc w:val="left"/>
              <w:rPr>
                <w:rFonts w:ascii="Lato" w:eastAsia="Courier New" w:hAnsi="Lato" w:cs="Courier New"/>
                <w:bCs w:val="0"/>
                <w:color w:val="000000"/>
                <w:sz w:val="18"/>
                <w:szCs w:val="18"/>
                <w:lang w:bidi="pl-PL"/>
              </w:rPr>
            </w:pPr>
            <w:r w:rsidRPr="00C472E1">
              <w:rPr>
                <w:rFonts w:ascii="Lato" w:eastAsia="Courier New" w:hAnsi="Lato" w:cs="Courier New"/>
                <w:bCs w:val="0"/>
                <w:color w:val="000000"/>
                <w:sz w:val="18"/>
                <w:szCs w:val="18"/>
                <w:lang w:bidi="pl-PL"/>
              </w:rPr>
              <w:t>identyfikatorów,</w:t>
            </w:r>
          </w:p>
          <w:p w14:paraId="3706E7E3" w14:textId="40962F80" w:rsidR="00311AEB" w:rsidRPr="00C472E1" w:rsidRDefault="00311AEB" w:rsidP="00146802">
            <w:pPr>
              <w:pStyle w:val="ZTIRTIRwLITzmtirwlittiret"/>
              <w:numPr>
                <w:ilvl w:val="0"/>
                <w:numId w:val="86"/>
              </w:numPr>
              <w:spacing w:line="240" w:lineRule="auto"/>
              <w:ind w:left="459" w:right="272" w:hanging="357"/>
              <w:jc w:val="left"/>
              <w:rPr>
                <w:rFonts w:ascii="Lato" w:eastAsia="Courier New" w:hAnsi="Lato" w:cs="Courier New"/>
                <w:bCs w:val="0"/>
                <w:color w:val="000000"/>
                <w:sz w:val="18"/>
                <w:szCs w:val="18"/>
                <w:lang w:bidi="pl-PL"/>
              </w:rPr>
            </w:pPr>
            <w:r w:rsidRPr="00C472E1">
              <w:rPr>
                <w:rFonts w:ascii="Lato" w:eastAsia="Courier New" w:hAnsi="Lato" w:cs="Courier New"/>
                <w:bCs w:val="0"/>
                <w:color w:val="000000"/>
                <w:sz w:val="18"/>
                <w:szCs w:val="18"/>
                <w:lang w:bidi="pl-PL"/>
              </w:rPr>
              <w:t>numerów działek,</w:t>
            </w:r>
          </w:p>
          <w:p w14:paraId="1EFAD0A6" w14:textId="5CA922C1" w:rsidR="00311AEB" w:rsidRPr="00C472E1" w:rsidRDefault="00311AEB" w:rsidP="00146802">
            <w:pPr>
              <w:pStyle w:val="ZTIRTIRwLITzmtirwlittiret"/>
              <w:numPr>
                <w:ilvl w:val="0"/>
                <w:numId w:val="86"/>
              </w:numPr>
              <w:spacing w:line="240" w:lineRule="auto"/>
              <w:ind w:left="459" w:right="272" w:hanging="357"/>
              <w:jc w:val="left"/>
              <w:rPr>
                <w:rFonts w:ascii="Lato" w:eastAsia="Courier New" w:hAnsi="Lato" w:cs="Courier New"/>
                <w:bCs w:val="0"/>
                <w:color w:val="000000"/>
                <w:sz w:val="18"/>
                <w:szCs w:val="18"/>
                <w:lang w:bidi="pl-PL"/>
              </w:rPr>
            </w:pPr>
            <w:r w:rsidRPr="00C472E1">
              <w:rPr>
                <w:rFonts w:ascii="Lato" w:eastAsia="Courier New" w:hAnsi="Lato" w:cs="Courier New"/>
                <w:bCs w:val="0"/>
                <w:color w:val="000000"/>
                <w:sz w:val="18"/>
                <w:szCs w:val="18"/>
                <w:lang w:bidi="pl-PL"/>
              </w:rPr>
              <w:t>geometrii,</w:t>
            </w:r>
          </w:p>
          <w:p w14:paraId="17233A56" w14:textId="5FA73D79" w:rsidR="00311AEB" w:rsidRPr="00C472E1" w:rsidRDefault="00311AEB" w:rsidP="00146802">
            <w:pPr>
              <w:pStyle w:val="ZTIRTIRwLITzmtirwlittiret"/>
              <w:numPr>
                <w:ilvl w:val="0"/>
                <w:numId w:val="86"/>
              </w:numPr>
              <w:spacing w:line="240" w:lineRule="auto"/>
              <w:ind w:left="459" w:right="272" w:hanging="357"/>
              <w:jc w:val="left"/>
              <w:rPr>
                <w:rFonts w:ascii="Lato" w:eastAsia="Courier New" w:hAnsi="Lato" w:cs="Courier New"/>
                <w:bCs w:val="0"/>
                <w:color w:val="000000"/>
                <w:sz w:val="18"/>
                <w:szCs w:val="18"/>
                <w:lang w:bidi="pl-PL"/>
              </w:rPr>
            </w:pPr>
            <w:r w:rsidRPr="00C472E1">
              <w:rPr>
                <w:rFonts w:ascii="Lato" w:eastAsia="Courier New" w:hAnsi="Lato" w:cs="Courier New"/>
                <w:bCs w:val="0"/>
                <w:color w:val="000000"/>
                <w:sz w:val="18"/>
                <w:szCs w:val="18"/>
                <w:lang w:bidi="pl-PL"/>
              </w:rPr>
              <w:t>pola powierzchni ewidencyjnej,</w:t>
            </w:r>
          </w:p>
          <w:p w14:paraId="3D81BA67" w14:textId="2DEE325C" w:rsidR="00311AEB" w:rsidRPr="00C472E1" w:rsidRDefault="00311AEB" w:rsidP="00146802">
            <w:pPr>
              <w:pStyle w:val="ZTIRTIRwLITzmtirwlittiret"/>
              <w:numPr>
                <w:ilvl w:val="0"/>
                <w:numId w:val="86"/>
              </w:numPr>
              <w:spacing w:line="240" w:lineRule="auto"/>
              <w:ind w:left="459" w:right="272" w:hanging="357"/>
              <w:jc w:val="left"/>
              <w:rPr>
                <w:rFonts w:ascii="Lato" w:eastAsia="Courier New" w:hAnsi="Lato" w:cs="Courier New"/>
                <w:bCs w:val="0"/>
                <w:color w:val="000000"/>
                <w:sz w:val="18"/>
                <w:szCs w:val="18"/>
                <w:lang w:bidi="pl-PL"/>
              </w:rPr>
            </w:pPr>
            <w:r w:rsidRPr="00C472E1">
              <w:rPr>
                <w:rFonts w:ascii="Lato" w:eastAsia="Courier New" w:hAnsi="Lato" w:cs="Courier New"/>
                <w:bCs w:val="0"/>
                <w:color w:val="000000"/>
                <w:sz w:val="18"/>
                <w:szCs w:val="18"/>
                <w:lang w:bidi="pl-PL"/>
              </w:rPr>
              <w:t>wykazu klasoużytków wchodzących w skład działek ewidencyjnych,</w:t>
            </w:r>
          </w:p>
          <w:p w14:paraId="34D8CDFF" w14:textId="260EC060" w:rsidR="00311AEB" w:rsidRPr="00C472E1" w:rsidRDefault="00311AEB" w:rsidP="00146802">
            <w:pPr>
              <w:pStyle w:val="ZTIRTIRwLITzmtirwlittiret"/>
              <w:numPr>
                <w:ilvl w:val="0"/>
                <w:numId w:val="86"/>
              </w:numPr>
              <w:spacing w:line="240" w:lineRule="auto"/>
              <w:ind w:left="459" w:right="272" w:hanging="357"/>
              <w:jc w:val="left"/>
              <w:rPr>
                <w:rFonts w:ascii="Lato" w:eastAsia="Courier New" w:hAnsi="Lato" w:cs="Courier New"/>
                <w:bCs w:val="0"/>
                <w:color w:val="000000"/>
                <w:sz w:val="18"/>
                <w:szCs w:val="18"/>
                <w:lang w:bidi="pl-PL"/>
              </w:rPr>
            </w:pPr>
            <w:r w:rsidRPr="00C472E1">
              <w:rPr>
                <w:rFonts w:ascii="Lato" w:eastAsia="Courier New" w:hAnsi="Lato" w:cs="Courier New"/>
                <w:bCs w:val="0"/>
                <w:color w:val="000000"/>
                <w:sz w:val="18"/>
                <w:szCs w:val="18"/>
                <w:lang w:bidi="pl-PL"/>
              </w:rPr>
              <w:t>numeru grupy rejestrowej,</w:t>
            </w:r>
          </w:p>
          <w:p w14:paraId="7C637B89" w14:textId="6321F16C" w:rsidR="00311AEB" w:rsidRPr="00C472E1" w:rsidRDefault="00311AEB" w:rsidP="008B2A77">
            <w:pPr>
              <w:pStyle w:val="ZTIRLITzmlittiret"/>
              <w:spacing w:before="120" w:after="120" w:line="240" w:lineRule="auto"/>
              <w:ind w:left="140" w:right="272"/>
              <w:jc w:val="left"/>
              <w:rPr>
                <w:rFonts w:ascii="Lato" w:eastAsia="Courier New" w:hAnsi="Lato" w:cs="Courier New"/>
                <w:bCs w:val="0"/>
                <w:color w:val="000000"/>
                <w:sz w:val="18"/>
                <w:szCs w:val="18"/>
                <w:lang w:bidi="pl-PL"/>
              </w:rPr>
            </w:pPr>
            <w:r w:rsidRPr="00C472E1">
              <w:rPr>
                <w:rFonts w:ascii="Lato" w:eastAsia="Courier New" w:hAnsi="Lato" w:cs="Courier New"/>
                <w:bCs w:val="0"/>
                <w:color w:val="000000"/>
                <w:sz w:val="18"/>
                <w:szCs w:val="18"/>
                <w:lang w:bidi="pl-PL"/>
              </w:rPr>
              <w:t>j)</w:t>
            </w:r>
            <w:r w:rsidRPr="00C472E1">
              <w:rPr>
                <w:rFonts w:ascii="Lato" w:eastAsia="Courier New" w:hAnsi="Lato" w:cs="Courier New"/>
                <w:bCs w:val="0"/>
                <w:color w:val="000000"/>
                <w:sz w:val="18"/>
                <w:szCs w:val="18"/>
                <w:lang w:bidi="pl-PL"/>
              </w:rPr>
              <w:tab/>
            </w:r>
            <w:r>
              <w:rPr>
                <w:rFonts w:ascii="Lato" w:eastAsia="Courier New" w:hAnsi="Lato" w:cs="Courier New"/>
                <w:bCs w:val="0"/>
                <w:color w:val="000000"/>
                <w:sz w:val="18"/>
                <w:szCs w:val="18"/>
                <w:lang w:bidi="pl-PL"/>
              </w:rPr>
              <w:t xml:space="preserve">j) </w:t>
            </w:r>
            <w:r w:rsidRPr="00C472E1">
              <w:rPr>
                <w:rFonts w:ascii="Lato" w:eastAsia="Courier New" w:hAnsi="Lato" w:cs="Courier New"/>
                <w:bCs w:val="0"/>
                <w:color w:val="000000"/>
                <w:sz w:val="18"/>
                <w:szCs w:val="18"/>
                <w:lang w:bidi="pl-PL"/>
              </w:rPr>
              <w:t>dotyczących budynków w zakresie:</w:t>
            </w:r>
          </w:p>
          <w:p w14:paraId="0F87370D" w14:textId="75C7B6B7" w:rsidR="00311AEB" w:rsidRPr="00C472E1" w:rsidRDefault="00311AEB" w:rsidP="00146802">
            <w:pPr>
              <w:pStyle w:val="ZTIRTIRwLITzmtirwlittiret"/>
              <w:numPr>
                <w:ilvl w:val="0"/>
                <w:numId w:val="87"/>
              </w:numPr>
              <w:spacing w:line="240" w:lineRule="auto"/>
              <w:ind w:left="459" w:right="272" w:hanging="357"/>
              <w:jc w:val="left"/>
              <w:rPr>
                <w:rFonts w:ascii="Lato" w:eastAsia="Courier New" w:hAnsi="Lato" w:cs="Courier New"/>
                <w:bCs w:val="0"/>
                <w:color w:val="000000"/>
                <w:sz w:val="18"/>
                <w:szCs w:val="18"/>
                <w:lang w:bidi="pl-PL"/>
              </w:rPr>
            </w:pPr>
            <w:r w:rsidRPr="00C472E1">
              <w:rPr>
                <w:rFonts w:ascii="Lato" w:eastAsia="Courier New" w:hAnsi="Lato" w:cs="Courier New"/>
                <w:bCs w:val="0"/>
                <w:color w:val="000000"/>
                <w:sz w:val="18"/>
                <w:szCs w:val="18"/>
                <w:lang w:bidi="pl-PL"/>
              </w:rPr>
              <w:lastRenderedPageBreak/>
              <w:t>identyfikatorów,</w:t>
            </w:r>
          </w:p>
          <w:p w14:paraId="5157A000" w14:textId="09B98584" w:rsidR="00311AEB" w:rsidRPr="00C472E1" w:rsidRDefault="00311AEB" w:rsidP="00146802">
            <w:pPr>
              <w:pStyle w:val="ZTIRTIRwLITzmtirwlittiret"/>
              <w:numPr>
                <w:ilvl w:val="0"/>
                <w:numId w:val="87"/>
              </w:numPr>
              <w:spacing w:line="240" w:lineRule="auto"/>
              <w:ind w:left="459" w:right="272" w:hanging="357"/>
              <w:jc w:val="left"/>
              <w:rPr>
                <w:rFonts w:ascii="Lato" w:eastAsia="Courier New" w:hAnsi="Lato" w:cs="Courier New"/>
                <w:bCs w:val="0"/>
                <w:color w:val="000000"/>
                <w:sz w:val="18"/>
                <w:szCs w:val="18"/>
                <w:lang w:bidi="pl-PL"/>
              </w:rPr>
            </w:pPr>
            <w:r w:rsidRPr="00C472E1">
              <w:rPr>
                <w:rFonts w:ascii="Lato" w:eastAsia="Courier New" w:hAnsi="Lato" w:cs="Courier New"/>
                <w:bCs w:val="0"/>
                <w:color w:val="000000"/>
                <w:sz w:val="18"/>
                <w:szCs w:val="18"/>
                <w:lang w:bidi="pl-PL"/>
              </w:rPr>
              <w:t>geometrii,</w:t>
            </w:r>
          </w:p>
          <w:p w14:paraId="29A1F545" w14:textId="2D43D652" w:rsidR="00311AEB" w:rsidRPr="00C472E1" w:rsidRDefault="00311AEB" w:rsidP="00146802">
            <w:pPr>
              <w:pStyle w:val="ZTIRTIRwLITzmtirwlittiret"/>
              <w:numPr>
                <w:ilvl w:val="0"/>
                <w:numId w:val="87"/>
              </w:numPr>
              <w:spacing w:line="240" w:lineRule="auto"/>
              <w:ind w:left="459" w:right="272" w:hanging="357"/>
              <w:jc w:val="left"/>
              <w:rPr>
                <w:rFonts w:ascii="Lato" w:eastAsia="Courier New" w:hAnsi="Lato" w:cs="Courier New"/>
                <w:bCs w:val="0"/>
                <w:color w:val="000000"/>
                <w:sz w:val="18"/>
                <w:szCs w:val="18"/>
                <w:lang w:bidi="pl-PL"/>
              </w:rPr>
            </w:pPr>
            <w:r w:rsidRPr="00C472E1">
              <w:rPr>
                <w:rFonts w:ascii="Lato" w:eastAsia="Courier New" w:hAnsi="Lato" w:cs="Courier New"/>
                <w:bCs w:val="0"/>
                <w:color w:val="000000"/>
                <w:sz w:val="18"/>
                <w:szCs w:val="18"/>
                <w:lang w:bidi="pl-PL"/>
              </w:rPr>
              <w:t>rodzaju według Klasyfikacji Środków Trwałych,</w:t>
            </w:r>
          </w:p>
          <w:p w14:paraId="454B26AB" w14:textId="1E81D890" w:rsidR="00311AEB" w:rsidRPr="00C472E1" w:rsidRDefault="00311AEB" w:rsidP="00146802">
            <w:pPr>
              <w:pStyle w:val="ZTIRTIRwLITzmtirwlittiret"/>
              <w:numPr>
                <w:ilvl w:val="0"/>
                <w:numId w:val="87"/>
              </w:numPr>
              <w:spacing w:line="240" w:lineRule="auto"/>
              <w:ind w:left="459" w:right="272" w:hanging="357"/>
              <w:jc w:val="left"/>
              <w:rPr>
                <w:rFonts w:ascii="Lato" w:eastAsia="Courier New" w:hAnsi="Lato" w:cs="Courier New"/>
                <w:bCs w:val="0"/>
                <w:color w:val="000000"/>
                <w:sz w:val="18"/>
                <w:szCs w:val="18"/>
                <w:lang w:bidi="pl-PL"/>
              </w:rPr>
            </w:pPr>
            <w:r w:rsidRPr="00C472E1">
              <w:rPr>
                <w:rFonts w:ascii="Lato" w:eastAsia="Courier New" w:hAnsi="Lato" w:cs="Courier New"/>
                <w:bCs w:val="0"/>
                <w:color w:val="000000"/>
                <w:sz w:val="18"/>
                <w:szCs w:val="18"/>
                <w:lang w:bidi="pl-PL"/>
              </w:rPr>
              <w:t>liczby kondygnacji nadziemnych,</w:t>
            </w:r>
          </w:p>
          <w:p w14:paraId="6F173659" w14:textId="765DDECE" w:rsidR="00311AEB" w:rsidRPr="00C472E1" w:rsidRDefault="00311AEB" w:rsidP="00146802">
            <w:pPr>
              <w:pStyle w:val="ZTIRTIRwLITzmtirwlittiret"/>
              <w:numPr>
                <w:ilvl w:val="0"/>
                <w:numId w:val="87"/>
              </w:numPr>
              <w:spacing w:line="240" w:lineRule="auto"/>
              <w:ind w:left="459" w:right="272" w:hanging="357"/>
              <w:jc w:val="left"/>
              <w:rPr>
                <w:rFonts w:ascii="Lato" w:eastAsia="Courier New" w:hAnsi="Lato" w:cs="Courier New"/>
                <w:bCs w:val="0"/>
                <w:color w:val="000000"/>
                <w:sz w:val="18"/>
                <w:szCs w:val="18"/>
                <w:lang w:bidi="pl-PL"/>
              </w:rPr>
            </w:pPr>
            <w:r w:rsidRPr="00C472E1">
              <w:rPr>
                <w:rFonts w:ascii="Lato" w:eastAsia="Courier New" w:hAnsi="Lato" w:cs="Courier New"/>
                <w:bCs w:val="0"/>
                <w:color w:val="000000"/>
                <w:sz w:val="18"/>
                <w:szCs w:val="18"/>
                <w:lang w:bidi="pl-PL"/>
              </w:rPr>
              <w:t>liczby kondygnacji podziemnych;”,</w:t>
            </w:r>
          </w:p>
          <w:p w14:paraId="688CF86E" w14:textId="77777777" w:rsidR="00311AEB" w:rsidRPr="00C472E1" w:rsidRDefault="00311AEB" w:rsidP="008B2A77">
            <w:pPr>
              <w:pStyle w:val="Inne0"/>
              <w:shd w:val="clear" w:color="auto" w:fill="auto"/>
              <w:spacing w:before="120" w:after="120"/>
              <w:ind w:left="140" w:right="272"/>
              <w:rPr>
                <w:rFonts w:ascii="Lato" w:eastAsia="Arial" w:hAnsi="Lato" w:cs="Arial"/>
                <w:bCs/>
                <w:color w:val="auto"/>
                <w:sz w:val="18"/>
                <w:szCs w:val="18"/>
              </w:rPr>
            </w:pPr>
            <w:r w:rsidRPr="00C472E1">
              <w:rPr>
                <w:rFonts w:ascii="Lato" w:eastAsia="Arial" w:hAnsi="Lato" w:cs="Arial"/>
                <w:bCs/>
                <w:color w:val="auto"/>
                <w:sz w:val="18"/>
                <w:szCs w:val="18"/>
              </w:rPr>
              <w:t>Propozycja:</w:t>
            </w:r>
          </w:p>
          <w:p w14:paraId="032376CC" w14:textId="12AD6764" w:rsidR="00311AEB" w:rsidRPr="00C472E1" w:rsidRDefault="00311AEB" w:rsidP="008B2A77">
            <w:pPr>
              <w:pStyle w:val="PKTpunkt"/>
              <w:spacing w:before="120" w:after="120" w:line="240" w:lineRule="auto"/>
              <w:ind w:left="140" w:right="272"/>
              <w:jc w:val="left"/>
              <w:rPr>
                <w:rFonts w:ascii="Lato" w:eastAsia="Courier New" w:hAnsi="Lato" w:cs="Courier New"/>
                <w:bCs w:val="0"/>
                <w:color w:val="000000"/>
                <w:sz w:val="18"/>
                <w:szCs w:val="18"/>
                <w:lang w:bidi="pl-PL"/>
              </w:rPr>
            </w:pPr>
            <w:r w:rsidRPr="00C472E1">
              <w:rPr>
                <w:rFonts w:ascii="Lato" w:eastAsia="Courier New" w:hAnsi="Lato" w:cs="Courier New"/>
                <w:bCs w:val="0"/>
                <w:color w:val="000000"/>
                <w:sz w:val="18"/>
                <w:szCs w:val="18"/>
                <w:lang w:bidi="pl-PL"/>
              </w:rPr>
              <w:t>37)</w:t>
            </w:r>
            <w:r w:rsidRPr="00C472E1">
              <w:rPr>
                <w:rFonts w:ascii="Lato" w:eastAsia="Courier New" w:hAnsi="Lato" w:cs="Courier New"/>
                <w:bCs w:val="0"/>
                <w:color w:val="000000"/>
                <w:sz w:val="18"/>
                <w:szCs w:val="18"/>
                <w:lang w:bidi="pl-PL"/>
              </w:rPr>
              <w:tab/>
            </w:r>
            <w:r>
              <w:rPr>
                <w:rFonts w:ascii="Lato" w:eastAsia="Courier New" w:hAnsi="Lato" w:cs="Courier New"/>
                <w:bCs w:val="0"/>
                <w:color w:val="000000"/>
                <w:sz w:val="18"/>
                <w:szCs w:val="18"/>
                <w:lang w:bidi="pl-PL"/>
              </w:rPr>
              <w:t xml:space="preserve">37) </w:t>
            </w:r>
            <w:r w:rsidRPr="00C472E1">
              <w:rPr>
                <w:rFonts w:ascii="Lato" w:eastAsia="Courier New" w:hAnsi="Lato" w:cs="Courier New"/>
                <w:bCs w:val="0"/>
                <w:color w:val="000000"/>
                <w:sz w:val="18"/>
                <w:szCs w:val="18"/>
                <w:lang w:bidi="pl-PL"/>
              </w:rPr>
              <w:t>w art. 40a:</w:t>
            </w:r>
          </w:p>
          <w:p w14:paraId="029113A1" w14:textId="2BCC3464" w:rsidR="00311AEB" w:rsidRPr="00C472E1" w:rsidRDefault="00311AEB" w:rsidP="008B2A77">
            <w:pPr>
              <w:pStyle w:val="LITlitera"/>
              <w:spacing w:before="120" w:after="120" w:line="240" w:lineRule="auto"/>
              <w:ind w:left="140" w:right="272"/>
              <w:jc w:val="left"/>
              <w:rPr>
                <w:rFonts w:ascii="Lato" w:eastAsia="Courier New" w:hAnsi="Lato" w:cs="Courier New"/>
                <w:bCs w:val="0"/>
                <w:color w:val="000000"/>
                <w:sz w:val="18"/>
                <w:szCs w:val="18"/>
                <w:lang w:bidi="pl-PL"/>
              </w:rPr>
            </w:pPr>
            <w:r w:rsidRPr="00C472E1">
              <w:rPr>
                <w:rFonts w:ascii="Lato" w:eastAsia="Courier New" w:hAnsi="Lato" w:cs="Courier New"/>
                <w:bCs w:val="0"/>
                <w:color w:val="000000"/>
                <w:sz w:val="18"/>
                <w:szCs w:val="18"/>
                <w:lang w:bidi="pl-PL"/>
              </w:rPr>
              <w:t>a)</w:t>
            </w:r>
            <w:r w:rsidRPr="00C472E1">
              <w:rPr>
                <w:rFonts w:ascii="Lato" w:eastAsia="Courier New" w:hAnsi="Lato" w:cs="Courier New"/>
                <w:bCs w:val="0"/>
                <w:color w:val="000000"/>
                <w:sz w:val="18"/>
                <w:szCs w:val="18"/>
                <w:lang w:bidi="pl-PL"/>
              </w:rPr>
              <w:tab/>
            </w:r>
            <w:r>
              <w:rPr>
                <w:rFonts w:ascii="Lato" w:eastAsia="Courier New" w:hAnsi="Lato" w:cs="Courier New"/>
                <w:bCs w:val="0"/>
                <w:color w:val="000000"/>
                <w:sz w:val="18"/>
                <w:szCs w:val="18"/>
                <w:lang w:bidi="pl-PL"/>
              </w:rPr>
              <w:t xml:space="preserve">a) </w:t>
            </w:r>
            <w:r w:rsidRPr="00C472E1">
              <w:rPr>
                <w:rFonts w:ascii="Lato" w:eastAsia="Courier New" w:hAnsi="Lato" w:cs="Courier New"/>
                <w:bCs w:val="0"/>
                <w:color w:val="000000"/>
                <w:sz w:val="18"/>
                <w:szCs w:val="18"/>
                <w:lang w:bidi="pl-PL"/>
              </w:rPr>
              <w:t>w ust. 2:</w:t>
            </w:r>
          </w:p>
          <w:p w14:paraId="12AABEB7" w14:textId="04D2B625" w:rsidR="00311AEB" w:rsidRPr="00C472E1" w:rsidRDefault="00311AEB" w:rsidP="008B2A77">
            <w:pPr>
              <w:pStyle w:val="TIRtiret"/>
              <w:spacing w:before="120" w:after="120" w:line="240" w:lineRule="auto"/>
              <w:ind w:left="140" w:right="272"/>
              <w:jc w:val="left"/>
              <w:rPr>
                <w:rFonts w:ascii="Lato" w:eastAsia="Courier New" w:hAnsi="Lato" w:cs="Courier New"/>
                <w:bCs w:val="0"/>
                <w:color w:val="000000"/>
                <w:sz w:val="18"/>
                <w:szCs w:val="18"/>
                <w:lang w:bidi="pl-PL"/>
              </w:rPr>
            </w:pPr>
            <w:r w:rsidRPr="00C472E1">
              <w:rPr>
                <w:rFonts w:ascii="Symbol" w:eastAsia="Symbol" w:hAnsi="Symbol" w:cs="Symbol"/>
                <w:bCs w:val="0"/>
                <w:color w:val="000000"/>
                <w:sz w:val="18"/>
                <w:szCs w:val="18"/>
                <w:lang w:bidi="pl-PL"/>
              </w:rPr>
              <w:t></w:t>
            </w:r>
            <w:r w:rsidRPr="00C472E1">
              <w:rPr>
                <w:rFonts w:ascii="Lato" w:eastAsia="Courier New" w:hAnsi="Lato" w:cs="Courier New"/>
                <w:bCs w:val="0"/>
                <w:color w:val="000000"/>
                <w:sz w:val="18"/>
                <w:szCs w:val="18"/>
                <w:lang w:bidi="pl-PL"/>
              </w:rPr>
              <w:tab/>
            </w:r>
            <w:r>
              <w:rPr>
                <w:rFonts w:ascii="Lato" w:eastAsia="Courier New" w:hAnsi="Lato" w:cs="Courier New"/>
                <w:bCs w:val="0"/>
                <w:color w:val="000000"/>
                <w:sz w:val="18"/>
                <w:szCs w:val="18"/>
                <w:lang w:bidi="pl-PL"/>
              </w:rPr>
              <w:t xml:space="preserve">- </w:t>
            </w:r>
            <w:r w:rsidRPr="00C472E1">
              <w:rPr>
                <w:rFonts w:ascii="Lato" w:eastAsia="Courier New" w:hAnsi="Lato" w:cs="Courier New"/>
                <w:bCs w:val="0"/>
                <w:color w:val="000000"/>
                <w:sz w:val="18"/>
                <w:szCs w:val="18"/>
                <w:lang w:bidi="pl-PL"/>
              </w:rPr>
              <w:t>w pkt 1 lit. i i j otrzymują brzmienie:</w:t>
            </w:r>
          </w:p>
          <w:p w14:paraId="3B6337EF" w14:textId="148F2578" w:rsidR="00311AEB" w:rsidRPr="00C472E1" w:rsidRDefault="00311AEB" w:rsidP="008B2A77">
            <w:pPr>
              <w:pStyle w:val="ZTIRLITzmlittiret"/>
              <w:spacing w:before="120" w:after="120" w:line="240" w:lineRule="auto"/>
              <w:ind w:left="140" w:right="272"/>
              <w:jc w:val="left"/>
              <w:rPr>
                <w:rFonts w:ascii="Lato" w:eastAsia="Courier New" w:hAnsi="Lato" w:cs="Courier New"/>
                <w:bCs w:val="0"/>
                <w:color w:val="000000"/>
                <w:sz w:val="18"/>
                <w:szCs w:val="18"/>
                <w:lang w:bidi="pl-PL"/>
              </w:rPr>
            </w:pPr>
            <w:r w:rsidRPr="00C472E1">
              <w:rPr>
                <w:rFonts w:ascii="Lato" w:eastAsia="Courier New" w:hAnsi="Lato" w:cs="Courier New"/>
                <w:bCs w:val="0"/>
                <w:color w:val="000000"/>
                <w:sz w:val="18"/>
                <w:szCs w:val="18"/>
                <w:lang w:bidi="pl-PL"/>
              </w:rPr>
              <w:t>„i)</w:t>
            </w:r>
            <w:r w:rsidRPr="00C472E1">
              <w:rPr>
                <w:rFonts w:ascii="Lato" w:eastAsia="Courier New" w:hAnsi="Lato" w:cs="Courier New"/>
                <w:bCs w:val="0"/>
                <w:color w:val="000000"/>
                <w:sz w:val="18"/>
                <w:szCs w:val="18"/>
                <w:lang w:bidi="pl-PL"/>
              </w:rPr>
              <w:tab/>
            </w:r>
            <w:r>
              <w:rPr>
                <w:rFonts w:ascii="Lato" w:eastAsia="Courier New" w:hAnsi="Lato" w:cs="Courier New"/>
                <w:bCs w:val="0"/>
                <w:color w:val="000000"/>
                <w:sz w:val="18"/>
                <w:szCs w:val="18"/>
                <w:lang w:bidi="pl-PL"/>
              </w:rPr>
              <w:t xml:space="preserve">„i) </w:t>
            </w:r>
            <w:r w:rsidRPr="00C472E1">
              <w:rPr>
                <w:rFonts w:ascii="Lato" w:eastAsia="Courier New" w:hAnsi="Lato" w:cs="Courier New"/>
                <w:bCs w:val="0"/>
                <w:color w:val="000000"/>
                <w:sz w:val="18"/>
                <w:szCs w:val="18"/>
                <w:lang w:bidi="pl-PL"/>
              </w:rPr>
              <w:t>dotyczących działek ewidencyjnych w zakresie:</w:t>
            </w:r>
          </w:p>
          <w:p w14:paraId="6865ACA6" w14:textId="06872600" w:rsidR="00311AEB" w:rsidRPr="00C472E1" w:rsidRDefault="00311AEB" w:rsidP="00146802">
            <w:pPr>
              <w:pStyle w:val="ZTIRTIRwLITzmtirwlittiret"/>
              <w:numPr>
                <w:ilvl w:val="0"/>
                <w:numId w:val="88"/>
              </w:numPr>
              <w:spacing w:line="240" w:lineRule="auto"/>
              <w:ind w:left="459" w:right="272" w:hanging="357"/>
              <w:jc w:val="left"/>
              <w:rPr>
                <w:rFonts w:ascii="Lato" w:eastAsia="Courier New" w:hAnsi="Lato" w:cs="Courier New"/>
                <w:bCs w:val="0"/>
                <w:color w:val="000000"/>
                <w:sz w:val="18"/>
                <w:szCs w:val="18"/>
                <w:lang w:bidi="pl-PL"/>
              </w:rPr>
            </w:pPr>
            <w:r w:rsidRPr="00C472E1">
              <w:rPr>
                <w:rFonts w:ascii="Lato" w:eastAsia="Courier New" w:hAnsi="Lato" w:cs="Courier New"/>
                <w:bCs w:val="0"/>
                <w:color w:val="000000"/>
                <w:sz w:val="18"/>
                <w:szCs w:val="18"/>
                <w:lang w:bidi="pl-PL"/>
              </w:rPr>
              <w:t>identyfikatorów,</w:t>
            </w:r>
          </w:p>
          <w:p w14:paraId="1F9D485B" w14:textId="09C98680" w:rsidR="00311AEB" w:rsidRPr="00C472E1" w:rsidRDefault="00311AEB" w:rsidP="00146802">
            <w:pPr>
              <w:pStyle w:val="ZTIRTIRwLITzmtirwlittiret"/>
              <w:numPr>
                <w:ilvl w:val="0"/>
                <w:numId w:val="88"/>
              </w:numPr>
              <w:spacing w:line="240" w:lineRule="auto"/>
              <w:ind w:left="459" w:right="272" w:hanging="357"/>
              <w:jc w:val="left"/>
              <w:rPr>
                <w:rFonts w:ascii="Lato" w:eastAsia="Courier New" w:hAnsi="Lato" w:cs="Courier New"/>
                <w:bCs w:val="0"/>
                <w:color w:val="000000"/>
                <w:sz w:val="18"/>
                <w:szCs w:val="18"/>
                <w:lang w:bidi="pl-PL"/>
              </w:rPr>
            </w:pPr>
            <w:r w:rsidRPr="00C472E1">
              <w:rPr>
                <w:rFonts w:ascii="Lato" w:eastAsia="Courier New" w:hAnsi="Lato" w:cs="Courier New"/>
                <w:bCs w:val="0"/>
                <w:color w:val="000000"/>
                <w:sz w:val="18"/>
                <w:szCs w:val="18"/>
                <w:lang w:bidi="pl-PL"/>
              </w:rPr>
              <w:t>numerów działek,</w:t>
            </w:r>
          </w:p>
          <w:p w14:paraId="6FED7BAF" w14:textId="13398E55" w:rsidR="00311AEB" w:rsidRPr="00C472E1" w:rsidRDefault="00311AEB" w:rsidP="00146802">
            <w:pPr>
              <w:pStyle w:val="ZTIRTIRwLITzmtirwlittiret"/>
              <w:numPr>
                <w:ilvl w:val="0"/>
                <w:numId w:val="88"/>
              </w:numPr>
              <w:spacing w:line="240" w:lineRule="auto"/>
              <w:ind w:left="459" w:right="272" w:hanging="357"/>
              <w:jc w:val="left"/>
              <w:rPr>
                <w:rFonts w:ascii="Lato" w:eastAsia="Courier New" w:hAnsi="Lato" w:cs="Courier New"/>
                <w:bCs w:val="0"/>
                <w:color w:val="000000"/>
                <w:sz w:val="18"/>
                <w:szCs w:val="18"/>
                <w:lang w:bidi="pl-PL"/>
              </w:rPr>
            </w:pPr>
            <w:r w:rsidRPr="00C472E1">
              <w:rPr>
                <w:rFonts w:ascii="Lato" w:eastAsia="Courier New" w:hAnsi="Lato" w:cs="Courier New"/>
                <w:bCs w:val="0"/>
                <w:color w:val="000000"/>
                <w:sz w:val="18"/>
                <w:szCs w:val="18"/>
                <w:lang w:bidi="pl-PL"/>
              </w:rPr>
              <w:t>geometrii,</w:t>
            </w:r>
          </w:p>
          <w:p w14:paraId="04AEE45C" w14:textId="2215FE57" w:rsidR="00311AEB" w:rsidRPr="00C472E1" w:rsidRDefault="00311AEB" w:rsidP="00146802">
            <w:pPr>
              <w:pStyle w:val="ZTIRTIRwLITzmtirwlittiret"/>
              <w:numPr>
                <w:ilvl w:val="0"/>
                <w:numId w:val="88"/>
              </w:numPr>
              <w:spacing w:line="240" w:lineRule="auto"/>
              <w:ind w:left="459" w:right="272" w:hanging="357"/>
              <w:jc w:val="left"/>
              <w:rPr>
                <w:rFonts w:ascii="Lato" w:eastAsia="Courier New" w:hAnsi="Lato" w:cs="Courier New"/>
                <w:bCs w:val="0"/>
                <w:color w:val="000000"/>
                <w:sz w:val="18"/>
                <w:szCs w:val="18"/>
                <w:lang w:bidi="pl-PL"/>
              </w:rPr>
            </w:pPr>
            <w:r w:rsidRPr="00C472E1">
              <w:rPr>
                <w:rFonts w:ascii="Lato" w:eastAsia="Courier New" w:hAnsi="Lato" w:cs="Courier New"/>
                <w:bCs w:val="0"/>
                <w:color w:val="000000"/>
                <w:sz w:val="18"/>
                <w:szCs w:val="18"/>
                <w:lang w:bidi="pl-PL"/>
              </w:rPr>
              <w:t>pola powierzchni ewidencyjnej,</w:t>
            </w:r>
          </w:p>
          <w:p w14:paraId="447B5398" w14:textId="40CB1092" w:rsidR="00311AEB" w:rsidRPr="00C472E1" w:rsidRDefault="00311AEB" w:rsidP="00146802">
            <w:pPr>
              <w:pStyle w:val="ZTIRTIRwLITzmtirwlittiret"/>
              <w:numPr>
                <w:ilvl w:val="0"/>
                <w:numId w:val="88"/>
              </w:numPr>
              <w:spacing w:line="240" w:lineRule="auto"/>
              <w:ind w:left="459" w:right="272" w:hanging="357"/>
              <w:jc w:val="left"/>
              <w:rPr>
                <w:rFonts w:ascii="Lato" w:eastAsia="Courier New" w:hAnsi="Lato" w:cs="Courier New"/>
                <w:bCs w:val="0"/>
                <w:color w:val="000000"/>
                <w:sz w:val="18"/>
                <w:szCs w:val="18"/>
                <w:lang w:bidi="pl-PL"/>
              </w:rPr>
            </w:pPr>
            <w:r w:rsidRPr="00C472E1">
              <w:rPr>
                <w:rFonts w:ascii="Lato" w:eastAsia="Courier New" w:hAnsi="Lato" w:cs="Courier New"/>
                <w:bCs w:val="0"/>
                <w:color w:val="000000"/>
                <w:sz w:val="18"/>
                <w:szCs w:val="18"/>
                <w:lang w:bidi="pl-PL"/>
              </w:rPr>
              <w:t>wykazu klasoużytków wchodzących w skład działek ewidencyjnych,</w:t>
            </w:r>
          </w:p>
          <w:p w14:paraId="4A42D492" w14:textId="49477706" w:rsidR="00311AEB" w:rsidRPr="00C472E1" w:rsidRDefault="00311AEB" w:rsidP="00146802">
            <w:pPr>
              <w:pStyle w:val="ZTIRTIRwLITzmtirwlittiret"/>
              <w:numPr>
                <w:ilvl w:val="0"/>
                <w:numId w:val="88"/>
              </w:numPr>
              <w:spacing w:line="240" w:lineRule="auto"/>
              <w:ind w:left="459" w:right="272" w:hanging="357"/>
              <w:jc w:val="left"/>
              <w:rPr>
                <w:rFonts w:ascii="Lato" w:eastAsia="Courier New" w:hAnsi="Lato" w:cs="Courier New"/>
                <w:bCs w:val="0"/>
                <w:color w:val="000000"/>
                <w:sz w:val="18"/>
                <w:szCs w:val="18"/>
                <w:lang w:bidi="pl-PL"/>
              </w:rPr>
            </w:pPr>
            <w:r w:rsidRPr="00C472E1">
              <w:rPr>
                <w:rFonts w:ascii="Lato" w:eastAsia="Courier New" w:hAnsi="Lato" w:cs="Courier New"/>
                <w:bCs w:val="0"/>
                <w:color w:val="000000"/>
                <w:sz w:val="18"/>
                <w:szCs w:val="18"/>
                <w:lang w:bidi="pl-PL"/>
              </w:rPr>
              <w:t>numeru grupy rejestrowej,</w:t>
            </w:r>
          </w:p>
          <w:p w14:paraId="00E1C387" w14:textId="77777777" w:rsidR="00311AEB" w:rsidRPr="00C472E1" w:rsidRDefault="00311AEB" w:rsidP="008B2A77">
            <w:pPr>
              <w:pStyle w:val="ZTIRLITzmlittiret"/>
              <w:spacing w:before="120" w:after="120" w:line="240" w:lineRule="auto"/>
              <w:ind w:left="140" w:right="272"/>
              <w:jc w:val="left"/>
              <w:rPr>
                <w:rFonts w:ascii="Lato" w:eastAsia="Courier New" w:hAnsi="Lato" w:cs="Courier New"/>
                <w:bCs w:val="0"/>
                <w:color w:val="000000"/>
                <w:sz w:val="18"/>
                <w:szCs w:val="18"/>
                <w:lang w:bidi="pl-PL"/>
              </w:rPr>
            </w:pPr>
            <w:r w:rsidRPr="00C472E1">
              <w:rPr>
                <w:rFonts w:ascii="Lato" w:eastAsia="Courier New" w:hAnsi="Lato" w:cs="Courier New"/>
                <w:bCs w:val="0"/>
                <w:color w:val="000000"/>
                <w:sz w:val="18"/>
                <w:szCs w:val="18"/>
                <w:lang w:bidi="pl-PL"/>
              </w:rPr>
              <w:t>j)</w:t>
            </w:r>
            <w:r w:rsidRPr="00C472E1">
              <w:rPr>
                <w:rFonts w:ascii="Lato" w:eastAsia="Courier New" w:hAnsi="Lato" w:cs="Courier New"/>
                <w:bCs w:val="0"/>
                <w:color w:val="000000"/>
                <w:sz w:val="18"/>
                <w:szCs w:val="18"/>
                <w:lang w:bidi="pl-PL"/>
              </w:rPr>
              <w:tab/>
              <w:t>dotyczących budynków w zakresie:</w:t>
            </w:r>
          </w:p>
          <w:p w14:paraId="7016C764" w14:textId="26FA5A13" w:rsidR="00311AEB" w:rsidRPr="00C472E1" w:rsidRDefault="00311AEB" w:rsidP="00146802">
            <w:pPr>
              <w:pStyle w:val="ZTIRTIRwLITzmtirwlittiret"/>
              <w:numPr>
                <w:ilvl w:val="0"/>
                <w:numId w:val="89"/>
              </w:numPr>
              <w:spacing w:line="240" w:lineRule="auto"/>
              <w:ind w:left="459" w:right="272" w:hanging="357"/>
              <w:jc w:val="left"/>
              <w:rPr>
                <w:rFonts w:ascii="Lato" w:eastAsia="Courier New" w:hAnsi="Lato" w:cs="Courier New"/>
                <w:bCs w:val="0"/>
                <w:color w:val="000000"/>
                <w:sz w:val="18"/>
                <w:szCs w:val="18"/>
                <w:lang w:bidi="pl-PL"/>
              </w:rPr>
            </w:pPr>
            <w:r w:rsidRPr="00C472E1">
              <w:rPr>
                <w:rFonts w:ascii="Lato" w:eastAsia="Courier New" w:hAnsi="Lato" w:cs="Courier New"/>
                <w:bCs w:val="0"/>
                <w:color w:val="000000"/>
                <w:sz w:val="18"/>
                <w:szCs w:val="18"/>
                <w:lang w:bidi="pl-PL"/>
              </w:rPr>
              <w:t>identyfikatorów,</w:t>
            </w:r>
          </w:p>
          <w:p w14:paraId="34EC2DC2" w14:textId="6D5E5202" w:rsidR="00311AEB" w:rsidRPr="00C472E1" w:rsidRDefault="00311AEB" w:rsidP="00146802">
            <w:pPr>
              <w:pStyle w:val="ZTIRTIRwLITzmtirwlittiret"/>
              <w:numPr>
                <w:ilvl w:val="0"/>
                <w:numId w:val="89"/>
              </w:numPr>
              <w:spacing w:line="240" w:lineRule="auto"/>
              <w:ind w:left="459" w:right="272" w:hanging="357"/>
              <w:jc w:val="left"/>
              <w:rPr>
                <w:rFonts w:ascii="Lato" w:eastAsia="Courier New" w:hAnsi="Lato" w:cs="Courier New"/>
                <w:bCs w:val="0"/>
                <w:color w:val="000000"/>
                <w:sz w:val="18"/>
                <w:szCs w:val="18"/>
                <w:lang w:bidi="pl-PL"/>
              </w:rPr>
            </w:pPr>
            <w:r w:rsidRPr="00C472E1">
              <w:rPr>
                <w:rFonts w:ascii="Lato" w:eastAsia="Courier New" w:hAnsi="Lato" w:cs="Courier New"/>
                <w:bCs w:val="0"/>
                <w:color w:val="000000"/>
                <w:sz w:val="18"/>
                <w:szCs w:val="18"/>
                <w:lang w:bidi="pl-PL"/>
              </w:rPr>
              <w:t>geometrii,</w:t>
            </w:r>
          </w:p>
          <w:p w14:paraId="63A4362E" w14:textId="567CFF07" w:rsidR="00311AEB" w:rsidRPr="00C472E1" w:rsidRDefault="00311AEB" w:rsidP="00146802">
            <w:pPr>
              <w:pStyle w:val="ZTIRTIRwLITzmtirwlittiret"/>
              <w:numPr>
                <w:ilvl w:val="0"/>
                <w:numId w:val="89"/>
              </w:numPr>
              <w:spacing w:line="240" w:lineRule="auto"/>
              <w:ind w:left="459" w:right="272" w:hanging="357"/>
              <w:jc w:val="left"/>
              <w:rPr>
                <w:rFonts w:ascii="Lato" w:eastAsia="Courier New" w:hAnsi="Lato" w:cs="Courier New"/>
                <w:bCs w:val="0"/>
                <w:color w:val="000000"/>
                <w:sz w:val="18"/>
                <w:szCs w:val="18"/>
                <w:lang w:bidi="pl-PL"/>
              </w:rPr>
            </w:pPr>
            <w:r w:rsidRPr="00C472E1">
              <w:rPr>
                <w:rFonts w:ascii="Lato" w:eastAsia="Courier New" w:hAnsi="Lato" w:cs="Courier New"/>
                <w:bCs w:val="0"/>
                <w:color w:val="000000"/>
                <w:sz w:val="18"/>
                <w:szCs w:val="18"/>
                <w:lang w:bidi="pl-PL"/>
              </w:rPr>
              <w:t>rodzaju według Klasyfikacji Środków Trwałych,</w:t>
            </w:r>
          </w:p>
          <w:p w14:paraId="2DBF6039" w14:textId="14508364" w:rsidR="00311AEB" w:rsidRPr="00C472E1" w:rsidRDefault="00311AEB" w:rsidP="00146802">
            <w:pPr>
              <w:pStyle w:val="ZTIRTIRwLITzmtirwlittiret"/>
              <w:numPr>
                <w:ilvl w:val="0"/>
                <w:numId w:val="89"/>
              </w:numPr>
              <w:spacing w:line="240" w:lineRule="auto"/>
              <w:ind w:left="459" w:right="272" w:hanging="357"/>
              <w:jc w:val="left"/>
              <w:rPr>
                <w:rFonts w:ascii="Lato" w:eastAsia="Courier New" w:hAnsi="Lato" w:cs="Courier New"/>
                <w:bCs w:val="0"/>
                <w:color w:val="000000"/>
                <w:sz w:val="18"/>
                <w:szCs w:val="18"/>
                <w:lang w:bidi="pl-PL"/>
              </w:rPr>
            </w:pPr>
            <w:r w:rsidRPr="00C472E1">
              <w:rPr>
                <w:rFonts w:ascii="Lato" w:eastAsia="Courier New" w:hAnsi="Lato" w:cs="Courier New"/>
                <w:bCs w:val="0"/>
                <w:color w:val="000000"/>
                <w:sz w:val="18"/>
                <w:szCs w:val="18"/>
                <w:lang w:bidi="pl-PL"/>
              </w:rPr>
              <w:t>liczby kondygnacji nadziemnych,</w:t>
            </w:r>
          </w:p>
          <w:p w14:paraId="21DB388F" w14:textId="6FCD509E" w:rsidR="00311AEB" w:rsidRPr="00C472E1" w:rsidRDefault="00311AEB" w:rsidP="00146802">
            <w:pPr>
              <w:pStyle w:val="ZTIRTIRwLITzmtirwlittiret"/>
              <w:numPr>
                <w:ilvl w:val="0"/>
                <w:numId w:val="89"/>
              </w:numPr>
              <w:spacing w:line="240" w:lineRule="auto"/>
              <w:ind w:left="459" w:right="272" w:hanging="357"/>
              <w:jc w:val="left"/>
              <w:rPr>
                <w:rFonts w:ascii="Lato" w:eastAsia="Courier New" w:hAnsi="Lato" w:cs="Courier New"/>
                <w:bCs w:val="0"/>
                <w:color w:val="000000"/>
                <w:sz w:val="18"/>
                <w:szCs w:val="18"/>
                <w:lang w:bidi="pl-PL"/>
              </w:rPr>
            </w:pPr>
            <w:r w:rsidRPr="00C472E1">
              <w:rPr>
                <w:rFonts w:ascii="Lato" w:eastAsia="Courier New" w:hAnsi="Lato" w:cs="Courier New"/>
                <w:bCs w:val="0"/>
                <w:color w:val="000000"/>
                <w:sz w:val="18"/>
                <w:szCs w:val="18"/>
                <w:lang w:bidi="pl-PL"/>
              </w:rPr>
              <w:t>liczby kondygnacji podziemnych,</w:t>
            </w:r>
          </w:p>
          <w:p w14:paraId="72159538" w14:textId="0994CBA1" w:rsidR="00311AEB" w:rsidRPr="00C472E1" w:rsidRDefault="00311AEB" w:rsidP="008B2A77">
            <w:pPr>
              <w:pStyle w:val="ZTIRLITzmlittiret"/>
              <w:spacing w:before="120" w:after="120" w:line="240" w:lineRule="auto"/>
              <w:ind w:left="140" w:right="272"/>
              <w:jc w:val="left"/>
              <w:rPr>
                <w:rFonts w:ascii="Lato" w:eastAsia="Courier New" w:hAnsi="Lato" w:cs="Courier New"/>
                <w:bCs w:val="0"/>
                <w:i/>
                <w:color w:val="000000"/>
                <w:sz w:val="18"/>
                <w:szCs w:val="18"/>
                <w:lang w:bidi="pl-PL"/>
              </w:rPr>
            </w:pPr>
            <w:r w:rsidRPr="00C472E1">
              <w:rPr>
                <w:rFonts w:ascii="Lato" w:eastAsia="Courier New" w:hAnsi="Lato" w:cs="Courier New"/>
                <w:bCs w:val="0"/>
                <w:i/>
                <w:color w:val="000000"/>
                <w:sz w:val="18"/>
                <w:szCs w:val="18"/>
                <w:lang w:bidi="pl-PL"/>
              </w:rPr>
              <w:t>k)</w:t>
            </w:r>
            <w:r w:rsidRPr="00C472E1">
              <w:rPr>
                <w:rFonts w:ascii="Lato" w:eastAsia="Courier New" w:hAnsi="Lato" w:cs="Courier New"/>
                <w:bCs w:val="0"/>
                <w:i/>
                <w:color w:val="000000"/>
                <w:sz w:val="18"/>
                <w:szCs w:val="18"/>
                <w:lang w:bidi="pl-PL"/>
              </w:rPr>
              <w:tab/>
            </w:r>
            <w:r>
              <w:rPr>
                <w:rFonts w:ascii="Lato" w:eastAsia="Courier New" w:hAnsi="Lato" w:cs="Courier New"/>
                <w:bCs w:val="0"/>
                <w:i/>
                <w:color w:val="000000"/>
                <w:sz w:val="18"/>
                <w:szCs w:val="18"/>
                <w:lang w:bidi="pl-PL"/>
              </w:rPr>
              <w:t xml:space="preserve">k) </w:t>
            </w:r>
            <w:r w:rsidRPr="00C472E1">
              <w:rPr>
                <w:rFonts w:ascii="Lato" w:eastAsia="Courier New" w:hAnsi="Lato" w:cs="Courier New"/>
                <w:bCs w:val="0"/>
                <w:i/>
                <w:color w:val="000000"/>
                <w:sz w:val="18"/>
                <w:szCs w:val="18"/>
                <w:lang w:bidi="pl-PL"/>
              </w:rPr>
              <w:t xml:space="preserve">dotyczących </w:t>
            </w:r>
            <w:bookmarkStart w:id="17" w:name="_Hlk207274099"/>
            <w:r w:rsidRPr="00C472E1">
              <w:rPr>
                <w:rFonts w:ascii="Lato" w:eastAsia="Courier New" w:hAnsi="Lato" w:cs="Courier New"/>
                <w:bCs w:val="0"/>
                <w:i/>
                <w:color w:val="000000"/>
                <w:sz w:val="18"/>
                <w:szCs w:val="18"/>
                <w:lang w:bidi="pl-PL"/>
              </w:rPr>
              <w:t xml:space="preserve">użytków gruntowych </w:t>
            </w:r>
            <w:bookmarkEnd w:id="17"/>
            <w:r w:rsidRPr="00C472E1">
              <w:rPr>
                <w:rFonts w:ascii="Lato" w:eastAsia="Courier New" w:hAnsi="Lato" w:cs="Courier New"/>
                <w:bCs w:val="0"/>
                <w:i/>
                <w:color w:val="000000"/>
                <w:sz w:val="18"/>
                <w:szCs w:val="18"/>
                <w:lang w:bidi="pl-PL"/>
              </w:rPr>
              <w:t>w zakresie:</w:t>
            </w:r>
          </w:p>
          <w:p w14:paraId="410A8C4A" w14:textId="748CCF63" w:rsidR="00311AEB" w:rsidRPr="00C472E1" w:rsidRDefault="00311AEB" w:rsidP="00146802">
            <w:pPr>
              <w:pStyle w:val="ZTIRTIRwLITzmtirwlittiret"/>
              <w:numPr>
                <w:ilvl w:val="0"/>
                <w:numId w:val="90"/>
              </w:numPr>
              <w:spacing w:line="240" w:lineRule="auto"/>
              <w:ind w:right="272"/>
              <w:jc w:val="left"/>
              <w:rPr>
                <w:rFonts w:ascii="Lato" w:eastAsia="Courier New" w:hAnsi="Lato" w:cs="Courier New"/>
                <w:bCs w:val="0"/>
                <w:i/>
                <w:color w:val="000000"/>
                <w:sz w:val="18"/>
                <w:szCs w:val="18"/>
                <w:lang w:bidi="pl-PL"/>
              </w:rPr>
            </w:pPr>
            <w:r w:rsidRPr="00C472E1">
              <w:rPr>
                <w:rFonts w:ascii="Lato" w:eastAsia="Courier New" w:hAnsi="Lato" w:cs="Courier New"/>
                <w:bCs w:val="0"/>
                <w:i/>
                <w:color w:val="000000"/>
                <w:sz w:val="18"/>
                <w:szCs w:val="18"/>
                <w:lang w:bidi="pl-PL"/>
              </w:rPr>
              <w:t>identyfikatorów,</w:t>
            </w:r>
          </w:p>
          <w:p w14:paraId="4CB4D1F7" w14:textId="58FCFADB" w:rsidR="00311AEB" w:rsidRPr="00C472E1" w:rsidRDefault="00311AEB" w:rsidP="00146802">
            <w:pPr>
              <w:pStyle w:val="ZTIRTIRwLITzmtirwlittiret"/>
              <w:numPr>
                <w:ilvl w:val="0"/>
                <w:numId w:val="90"/>
              </w:numPr>
              <w:spacing w:line="240" w:lineRule="auto"/>
              <w:ind w:right="272"/>
              <w:jc w:val="left"/>
              <w:rPr>
                <w:rFonts w:ascii="Lato" w:eastAsia="Courier New" w:hAnsi="Lato" w:cs="Courier New"/>
                <w:bCs w:val="0"/>
                <w:i/>
                <w:color w:val="000000"/>
                <w:sz w:val="18"/>
                <w:szCs w:val="18"/>
                <w:lang w:bidi="pl-PL"/>
              </w:rPr>
            </w:pPr>
            <w:r w:rsidRPr="00C472E1">
              <w:rPr>
                <w:rFonts w:ascii="Lato" w:eastAsia="Courier New" w:hAnsi="Lato" w:cs="Courier New"/>
                <w:bCs w:val="0"/>
                <w:i/>
                <w:color w:val="000000"/>
                <w:sz w:val="18"/>
                <w:szCs w:val="18"/>
                <w:lang w:bidi="pl-PL"/>
              </w:rPr>
              <w:t>geometrii,</w:t>
            </w:r>
          </w:p>
          <w:p w14:paraId="4FE7DDD3" w14:textId="7C3080FE" w:rsidR="00311AEB" w:rsidRPr="00C472E1" w:rsidRDefault="00311AEB" w:rsidP="00146802">
            <w:pPr>
              <w:pStyle w:val="ZTIRTIRwLITzmtirwlittiret"/>
              <w:numPr>
                <w:ilvl w:val="0"/>
                <w:numId w:val="90"/>
              </w:numPr>
              <w:spacing w:line="240" w:lineRule="auto"/>
              <w:ind w:right="272"/>
              <w:jc w:val="left"/>
              <w:rPr>
                <w:rFonts w:ascii="Lato" w:eastAsia="Courier New" w:hAnsi="Lato" w:cs="Courier New"/>
                <w:bCs w:val="0"/>
                <w:i/>
                <w:color w:val="000000"/>
                <w:sz w:val="18"/>
                <w:szCs w:val="18"/>
                <w:lang w:bidi="pl-PL"/>
              </w:rPr>
            </w:pPr>
            <w:r w:rsidRPr="00C472E1">
              <w:rPr>
                <w:rFonts w:ascii="Lato" w:eastAsia="Courier New" w:hAnsi="Lato" w:cs="Courier New"/>
                <w:bCs w:val="0"/>
                <w:i/>
                <w:color w:val="000000"/>
                <w:sz w:val="18"/>
                <w:szCs w:val="18"/>
                <w:lang w:bidi="pl-PL"/>
              </w:rPr>
              <w:t>oznaczenia,</w:t>
            </w:r>
          </w:p>
          <w:p w14:paraId="0D35D37A" w14:textId="43AAFE7F" w:rsidR="00311AEB" w:rsidRPr="00C472E1" w:rsidRDefault="00311AEB" w:rsidP="001E397D">
            <w:pPr>
              <w:pStyle w:val="ZTIRLITzmlittiret"/>
              <w:spacing w:line="240" w:lineRule="auto"/>
              <w:ind w:left="140" w:right="272" w:firstLine="0"/>
              <w:jc w:val="left"/>
              <w:rPr>
                <w:rFonts w:ascii="Lato" w:eastAsia="Courier New" w:hAnsi="Lato" w:cs="Courier New"/>
                <w:bCs w:val="0"/>
                <w:i/>
                <w:color w:val="000000"/>
                <w:sz w:val="18"/>
                <w:szCs w:val="18"/>
                <w:lang w:bidi="pl-PL"/>
              </w:rPr>
            </w:pPr>
            <w:r w:rsidRPr="00C472E1">
              <w:rPr>
                <w:rFonts w:ascii="Lato" w:eastAsia="Courier New" w:hAnsi="Lato" w:cs="Courier New"/>
                <w:bCs w:val="0"/>
                <w:i/>
                <w:color w:val="000000"/>
                <w:sz w:val="18"/>
                <w:szCs w:val="18"/>
                <w:lang w:bidi="pl-PL"/>
              </w:rPr>
              <w:t>l)</w:t>
            </w:r>
            <w:r>
              <w:rPr>
                <w:rFonts w:ascii="Lato" w:eastAsia="Courier New" w:hAnsi="Lato" w:cs="Courier New"/>
                <w:bCs w:val="0"/>
                <w:i/>
                <w:color w:val="000000"/>
                <w:sz w:val="18"/>
                <w:szCs w:val="18"/>
                <w:lang w:bidi="pl-PL"/>
              </w:rPr>
              <w:t xml:space="preserve"> </w:t>
            </w:r>
            <w:r w:rsidRPr="00C472E1">
              <w:rPr>
                <w:rFonts w:ascii="Lato" w:eastAsia="Courier New" w:hAnsi="Lato" w:cs="Courier New"/>
                <w:bCs w:val="0"/>
                <w:i/>
                <w:color w:val="000000"/>
                <w:sz w:val="18"/>
                <w:szCs w:val="18"/>
                <w:lang w:bidi="pl-PL"/>
              </w:rPr>
              <w:t xml:space="preserve">dotyczących </w:t>
            </w:r>
            <w:bookmarkStart w:id="18" w:name="_Hlk207274106"/>
            <w:r w:rsidRPr="00C472E1">
              <w:rPr>
                <w:rFonts w:ascii="Lato" w:eastAsia="Courier New" w:hAnsi="Lato" w:cs="Courier New"/>
                <w:bCs w:val="0"/>
                <w:i/>
                <w:color w:val="000000"/>
                <w:sz w:val="18"/>
                <w:szCs w:val="18"/>
                <w:lang w:bidi="pl-PL"/>
              </w:rPr>
              <w:t xml:space="preserve">konturów klasyfikacyjnych </w:t>
            </w:r>
            <w:bookmarkEnd w:id="18"/>
            <w:r w:rsidRPr="00C472E1">
              <w:rPr>
                <w:rFonts w:ascii="Lato" w:eastAsia="Courier New" w:hAnsi="Lato" w:cs="Courier New"/>
                <w:bCs w:val="0"/>
                <w:i/>
                <w:color w:val="000000"/>
                <w:sz w:val="18"/>
                <w:szCs w:val="18"/>
                <w:lang w:bidi="pl-PL"/>
              </w:rPr>
              <w:t>w zakresie:</w:t>
            </w:r>
          </w:p>
          <w:p w14:paraId="64FEB168" w14:textId="6BD17D84" w:rsidR="00311AEB" w:rsidRPr="00C472E1" w:rsidRDefault="00311AEB" w:rsidP="00146802">
            <w:pPr>
              <w:pStyle w:val="ZTIRTIRwLITzmtirwlittiret"/>
              <w:numPr>
                <w:ilvl w:val="0"/>
                <w:numId w:val="91"/>
              </w:numPr>
              <w:spacing w:line="240" w:lineRule="auto"/>
              <w:ind w:left="499" w:right="272" w:hanging="357"/>
              <w:jc w:val="left"/>
              <w:rPr>
                <w:rFonts w:ascii="Lato" w:eastAsia="Courier New" w:hAnsi="Lato" w:cs="Courier New"/>
                <w:bCs w:val="0"/>
                <w:i/>
                <w:color w:val="000000"/>
                <w:sz w:val="18"/>
                <w:szCs w:val="18"/>
                <w:lang w:bidi="pl-PL"/>
              </w:rPr>
            </w:pPr>
            <w:r w:rsidRPr="00C472E1">
              <w:rPr>
                <w:rFonts w:ascii="Lato" w:eastAsia="Courier New" w:hAnsi="Lato" w:cs="Courier New"/>
                <w:bCs w:val="0"/>
                <w:i/>
                <w:color w:val="000000"/>
                <w:sz w:val="18"/>
                <w:szCs w:val="18"/>
                <w:lang w:bidi="pl-PL"/>
              </w:rPr>
              <w:t>identyfikatorów,</w:t>
            </w:r>
          </w:p>
          <w:p w14:paraId="19E8C491" w14:textId="5EC92ADC" w:rsidR="00311AEB" w:rsidRPr="00C472E1" w:rsidRDefault="00311AEB" w:rsidP="00146802">
            <w:pPr>
              <w:pStyle w:val="ZTIRTIRwLITzmtirwlittiret"/>
              <w:numPr>
                <w:ilvl w:val="0"/>
                <w:numId w:val="91"/>
              </w:numPr>
              <w:spacing w:line="240" w:lineRule="auto"/>
              <w:ind w:left="499" w:right="272" w:hanging="357"/>
              <w:jc w:val="left"/>
              <w:rPr>
                <w:rFonts w:ascii="Lato" w:eastAsia="Courier New" w:hAnsi="Lato" w:cs="Courier New"/>
                <w:bCs w:val="0"/>
                <w:i/>
                <w:color w:val="000000"/>
                <w:sz w:val="18"/>
                <w:szCs w:val="18"/>
                <w:lang w:bidi="pl-PL"/>
              </w:rPr>
            </w:pPr>
            <w:r w:rsidRPr="00C472E1">
              <w:rPr>
                <w:rFonts w:ascii="Lato" w:eastAsia="Courier New" w:hAnsi="Lato" w:cs="Courier New"/>
                <w:bCs w:val="0"/>
                <w:i/>
                <w:color w:val="000000"/>
                <w:sz w:val="18"/>
                <w:szCs w:val="18"/>
                <w:lang w:bidi="pl-PL"/>
              </w:rPr>
              <w:t>geometrii,</w:t>
            </w:r>
          </w:p>
          <w:p w14:paraId="2087CFC5" w14:textId="65A52849" w:rsidR="00311AEB" w:rsidRPr="00C472E1" w:rsidRDefault="00311AEB" w:rsidP="00146802">
            <w:pPr>
              <w:pStyle w:val="Inne0"/>
              <w:numPr>
                <w:ilvl w:val="0"/>
                <w:numId w:val="91"/>
              </w:numPr>
              <w:shd w:val="clear" w:color="auto" w:fill="auto"/>
              <w:ind w:left="499" w:right="272" w:hanging="357"/>
              <w:rPr>
                <w:rFonts w:ascii="Lato" w:eastAsia="Arial" w:hAnsi="Lato" w:cs="Arial"/>
                <w:sz w:val="18"/>
                <w:szCs w:val="18"/>
              </w:rPr>
            </w:pPr>
            <w:r w:rsidRPr="00C472E1">
              <w:rPr>
                <w:rFonts w:ascii="Lato" w:eastAsia="Courier New" w:hAnsi="Lato" w:cs="Courier New"/>
                <w:i/>
                <w:sz w:val="18"/>
                <w:szCs w:val="18"/>
              </w:rPr>
              <w:t>oznaczenia;”,</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73F49A6E" w14:textId="1600864D" w:rsidR="00311AEB" w:rsidRPr="001E397D" w:rsidRDefault="00311AEB" w:rsidP="001E397D">
            <w:pPr>
              <w:pStyle w:val="Inne0"/>
              <w:spacing w:before="120" w:after="120"/>
              <w:ind w:left="139" w:right="132"/>
              <w:rPr>
                <w:rFonts w:ascii="Lato" w:eastAsia="Arial" w:hAnsi="Lato" w:cs="Arial"/>
                <w:sz w:val="18"/>
                <w:szCs w:val="18"/>
              </w:rPr>
            </w:pPr>
            <w:r w:rsidRPr="001E397D">
              <w:rPr>
                <w:rFonts w:ascii="Lato" w:eastAsia="Arial" w:hAnsi="Lato" w:cs="Arial"/>
                <w:sz w:val="18"/>
                <w:szCs w:val="18"/>
              </w:rPr>
              <w:lastRenderedPageBreak/>
              <w:t>Uwaga została uwzględniona.</w:t>
            </w:r>
          </w:p>
          <w:p w14:paraId="514C19CD" w14:textId="2D2CE694" w:rsidR="00311AEB" w:rsidRPr="00712F29" w:rsidRDefault="00311AEB" w:rsidP="001E397D">
            <w:pPr>
              <w:pStyle w:val="Inne0"/>
              <w:shd w:val="clear" w:color="auto" w:fill="auto"/>
              <w:spacing w:before="120" w:after="120"/>
              <w:ind w:left="139" w:right="132"/>
              <w:rPr>
                <w:rFonts w:ascii="Lato" w:eastAsia="Arial" w:hAnsi="Lato" w:cs="Arial"/>
                <w:sz w:val="18"/>
                <w:szCs w:val="18"/>
              </w:rPr>
            </w:pPr>
          </w:p>
        </w:tc>
      </w:tr>
      <w:tr w:rsidR="00311AEB" w:rsidRPr="00C472E1" w14:paraId="5B491E57" w14:textId="6F869CE5" w:rsidTr="001D2648">
        <w:tc>
          <w:tcPr>
            <w:tcW w:w="706" w:type="dxa"/>
            <w:tcBorders>
              <w:top w:val="single" w:sz="4" w:space="0" w:color="auto"/>
              <w:left w:val="single" w:sz="4" w:space="0" w:color="auto"/>
              <w:bottom w:val="single" w:sz="4" w:space="0" w:color="auto"/>
            </w:tcBorders>
            <w:shd w:val="clear" w:color="auto" w:fill="FFFFFF" w:themeFill="background1"/>
          </w:tcPr>
          <w:p w14:paraId="5B7D8E65"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7ACCAF13" w14:textId="7F9AE11F" w:rsidR="00311AEB" w:rsidRPr="00C472E1" w:rsidRDefault="00311AEB" w:rsidP="008B2A77">
            <w:pPr>
              <w:pStyle w:val="Inne0"/>
              <w:shd w:val="clear" w:color="auto" w:fill="auto"/>
              <w:spacing w:before="120" w:after="120"/>
              <w:ind w:left="132" w:right="133"/>
              <w:rPr>
                <w:rFonts w:ascii="Lato" w:eastAsia="Arial" w:hAnsi="Lato" w:cs="Arial"/>
                <w:sz w:val="18"/>
                <w:szCs w:val="18"/>
              </w:rPr>
            </w:pPr>
            <w:r w:rsidRPr="00C472E1">
              <w:rPr>
                <w:rFonts w:ascii="Lato" w:hAnsi="Lato" w:cs="Arial"/>
                <w:sz w:val="18"/>
                <w:szCs w:val="18"/>
              </w:rPr>
              <w:t>Marszałek Województwa</w:t>
            </w:r>
            <w:r w:rsidRPr="00C472E1">
              <w:rPr>
                <w:rFonts w:ascii="Lato" w:eastAsia="Arial" w:hAnsi="Lato" w:cstheme="minorHAnsi"/>
                <w:sz w:val="18"/>
                <w:szCs w:val="18"/>
              </w:rPr>
              <w:t xml:space="preserve"> </w:t>
            </w:r>
            <w:r w:rsidRPr="00C472E1">
              <w:rPr>
                <w:rFonts w:ascii="Lato" w:hAnsi="Lato" w:cs="Arial"/>
                <w:sz w:val="18"/>
                <w:szCs w:val="18"/>
              </w:rPr>
              <w:t>Małopolskiego</w:t>
            </w:r>
          </w:p>
        </w:tc>
        <w:tc>
          <w:tcPr>
            <w:tcW w:w="4235" w:type="dxa"/>
            <w:tcBorders>
              <w:top w:val="single" w:sz="4" w:space="0" w:color="auto"/>
              <w:left w:val="single" w:sz="4" w:space="0" w:color="auto"/>
              <w:bottom w:val="single" w:sz="4" w:space="0" w:color="auto"/>
            </w:tcBorders>
            <w:shd w:val="clear" w:color="auto" w:fill="FFFFFF" w:themeFill="background1"/>
          </w:tcPr>
          <w:p w14:paraId="73BB5832" w14:textId="77777777" w:rsidR="00311AEB" w:rsidRPr="00C472E1" w:rsidRDefault="00311AEB" w:rsidP="008B2A77">
            <w:pPr>
              <w:pStyle w:val="Inne0"/>
              <w:shd w:val="clear" w:color="auto" w:fill="auto"/>
              <w:spacing w:before="120" w:after="120"/>
              <w:ind w:left="132" w:right="125"/>
              <w:rPr>
                <w:rFonts w:ascii="Lato" w:eastAsia="Arial" w:hAnsi="Lato" w:cs="Arial"/>
                <w:color w:val="FF0000"/>
                <w:sz w:val="18"/>
                <w:szCs w:val="18"/>
              </w:rPr>
            </w:pPr>
            <w:r w:rsidRPr="00C472E1">
              <w:rPr>
                <w:rFonts w:ascii="Lato" w:hAnsi="Lato" w:cs="Arial"/>
                <w:color w:val="auto"/>
                <w:sz w:val="18"/>
                <w:szCs w:val="18"/>
              </w:rPr>
              <w:t xml:space="preserve">Art. 1 pkt </w:t>
            </w:r>
            <w:r w:rsidRPr="00C472E1">
              <w:rPr>
                <w:rFonts w:ascii="Lato" w:eastAsia="Arial" w:hAnsi="Lato" w:cs="Arial"/>
                <w:color w:val="auto"/>
                <w:sz w:val="18"/>
                <w:szCs w:val="18"/>
              </w:rPr>
              <w:t xml:space="preserve">37) lit. a) tiret </w:t>
            </w:r>
            <w:r w:rsidRPr="00C472E1">
              <w:rPr>
                <w:rFonts w:ascii="Lato" w:hAnsi="Lato"/>
                <w:sz w:val="18"/>
                <w:szCs w:val="18"/>
              </w:rPr>
              <w:t>trzecie zastąpienie słowa „państwowego” słowem „powiatowego”.</w:t>
            </w:r>
          </w:p>
          <w:p w14:paraId="51C6CC1A" w14:textId="77777777" w:rsidR="00311AEB" w:rsidRPr="00C472E1" w:rsidRDefault="00311AEB" w:rsidP="008B2A77">
            <w:pPr>
              <w:pStyle w:val="ZTIRPKTzmpkttiret"/>
              <w:spacing w:before="120" w:after="120" w:line="240" w:lineRule="auto"/>
              <w:ind w:left="132" w:right="125" w:firstLine="0"/>
              <w:jc w:val="left"/>
              <w:rPr>
                <w:rFonts w:ascii="Lato" w:hAnsi="Lato"/>
                <w:sz w:val="18"/>
                <w:szCs w:val="18"/>
              </w:rPr>
            </w:pPr>
            <w:r w:rsidRPr="00C472E1">
              <w:rPr>
                <w:rFonts w:ascii="Lato" w:hAnsi="Lato"/>
                <w:sz w:val="18"/>
                <w:szCs w:val="18"/>
              </w:rPr>
              <w:t xml:space="preserve">Postępowanie administracyjne w sprawie ustalenia gleboznawczej klasyfikacji gruntów prowadzone jest przez starostę na koszt strony, która złożyła wniosek.  W uzasadnieniu do zmian wpisano, że zmiana ta wprowadzana jest, aby uniknąć sytuacji, w której za materiały, niezbędne do realizacji jednego zadania ustawowego starosty (gleboznawczej klasyfikacji gruntów), </w:t>
            </w:r>
            <w:r w:rsidRPr="00C472E1">
              <w:rPr>
                <w:rFonts w:ascii="Lato" w:hAnsi="Lato"/>
                <w:sz w:val="18"/>
                <w:szCs w:val="18"/>
              </w:rPr>
              <w:lastRenderedPageBreak/>
              <w:t xml:space="preserve">dokonywałoby się opłaty temu samemu organowi, realizując inne zadanie tego organu (prowadzenie państwowego zasobu geodezyjnego </w:t>
            </w:r>
            <w:r w:rsidRPr="00C472E1">
              <w:rPr>
                <w:rFonts w:ascii="Lato" w:hAnsi="Lato"/>
                <w:sz w:val="18"/>
                <w:szCs w:val="18"/>
              </w:rPr>
              <w:br/>
              <w:t xml:space="preserve">i kartograficznego). Starosta prowadzi powiatową część państwowego zasobu geodezyjnego </w:t>
            </w:r>
            <w:r w:rsidRPr="00C472E1">
              <w:rPr>
                <w:rFonts w:ascii="Lato" w:hAnsi="Lato"/>
                <w:sz w:val="18"/>
                <w:szCs w:val="18"/>
              </w:rPr>
              <w:br/>
              <w:t xml:space="preserve">i kartograficznego, dlatego konieczne jest doprecyzowanie, z której części </w:t>
            </w:r>
            <w:r w:rsidRPr="00C472E1">
              <w:rPr>
                <w:rFonts w:ascii="Lato" w:hAnsi="Lato"/>
                <w:bCs w:val="0"/>
                <w:sz w:val="18"/>
                <w:szCs w:val="18"/>
              </w:rPr>
              <w:t>następuje</w:t>
            </w:r>
            <w:r w:rsidRPr="00C472E1">
              <w:rPr>
                <w:rFonts w:ascii="Lato" w:hAnsi="Lato"/>
                <w:sz w:val="18"/>
                <w:szCs w:val="18"/>
              </w:rPr>
              <w:t xml:space="preserve"> bezpłatne udostępnienie materiałów zasobu.</w:t>
            </w:r>
          </w:p>
          <w:p w14:paraId="19657746" w14:textId="77777777" w:rsidR="00311AEB" w:rsidRPr="00C472E1" w:rsidRDefault="00311AEB" w:rsidP="008B2A77">
            <w:pPr>
              <w:pStyle w:val="Inne0"/>
              <w:shd w:val="clear" w:color="auto" w:fill="auto"/>
              <w:spacing w:before="120" w:after="120"/>
              <w:ind w:left="132" w:right="125"/>
              <w:rPr>
                <w:rFonts w:ascii="Lato" w:eastAsia="Arial" w:hAnsi="Lato" w:cs="Arial"/>
                <w:sz w:val="18"/>
                <w:szCs w:val="18"/>
              </w:rPr>
            </w:pP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5290E7DF" w14:textId="77777777" w:rsidR="00311AEB" w:rsidRPr="00C472E1" w:rsidRDefault="00311AEB" w:rsidP="008B2A77">
            <w:pPr>
              <w:pStyle w:val="Inne0"/>
              <w:shd w:val="clear" w:color="auto" w:fill="auto"/>
              <w:spacing w:before="120" w:after="120"/>
              <w:ind w:left="140" w:right="272"/>
              <w:rPr>
                <w:rFonts w:ascii="Lato" w:eastAsia="Arial" w:hAnsi="Lato" w:cs="Arial"/>
                <w:color w:val="auto"/>
                <w:sz w:val="18"/>
                <w:szCs w:val="18"/>
                <w:lang w:bidi="ar-SA"/>
              </w:rPr>
            </w:pPr>
            <w:r w:rsidRPr="00C472E1">
              <w:rPr>
                <w:rFonts w:ascii="Lato" w:eastAsia="Arial" w:hAnsi="Lato" w:cs="Arial"/>
                <w:color w:val="auto"/>
                <w:sz w:val="18"/>
                <w:szCs w:val="18"/>
                <w:lang w:bidi="ar-SA"/>
              </w:rPr>
              <w:lastRenderedPageBreak/>
              <w:t xml:space="preserve">Art.1. </w:t>
            </w:r>
          </w:p>
          <w:p w14:paraId="1C1C3B78" w14:textId="77777777" w:rsidR="00311AEB" w:rsidRPr="00C472E1" w:rsidRDefault="00311AEB" w:rsidP="008B2A77">
            <w:pPr>
              <w:pStyle w:val="Inne0"/>
              <w:shd w:val="clear" w:color="auto" w:fill="auto"/>
              <w:spacing w:before="120" w:after="120"/>
              <w:ind w:left="140" w:right="272"/>
              <w:rPr>
                <w:rFonts w:ascii="Lato" w:eastAsia="Arial" w:hAnsi="Lato" w:cs="Arial"/>
                <w:color w:val="auto"/>
                <w:sz w:val="18"/>
                <w:szCs w:val="18"/>
                <w:lang w:bidi="ar-SA"/>
              </w:rPr>
            </w:pPr>
            <w:r w:rsidRPr="00C472E1">
              <w:rPr>
                <w:rFonts w:ascii="Lato" w:eastAsia="Arial" w:hAnsi="Lato" w:cs="Arial"/>
                <w:color w:val="auto"/>
                <w:sz w:val="18"/>
                <w:szCs w:val="18"/>
                <w:lang w:bidi="ar-SA"/>
              </w:rPr>
              <w:t>Jest:</w:t>
            </w:r>
          </w:p>
          <w:p w14:paraId="02221BD3" w14:textId="24E39577" w:rsidR="00311AEB" w:rsidRPr="00C472E1" w:rsidRDefault="00311AEB" w:rsidP="5F19E6D6">
            <w:pPr>
              <w:pStyle w:val="PKTpunkt"/>
              <w:spacing w:before="120" w:after="120" w:line="240" w:lineRule="auto"/>
              <w:ind w:left="140" w:right="272"/>
              <w:jc w:val="left"/>
              <w:rPr>
                <w:rFonts w:ascii="Lato" w:eastAsia="Arial" w:hAnsi="Lato"/>
                <w:sz w:val="18"/>
                <w:szCs w:val="18"/>
              </w:rPr>
            </w:pPr>
            <w:r w:rsidRPr="00C472E1">
              <w:rPr>
                <w:rFonts w:ascii="Lato" w:eastAsia="Arial" w:hAnsi="Lato"/>
                <w:sz w:val="18"/>
                <w:szCs w:val="18"/>
              </w:rPr>
              <w:t>37)</w:t>
            </w:r>
            <w:r w:rsidRPr="00C472E1">
              <w:rPr>
                <w:sz w:val="18"/>
                <w:szCs w:val="18"/>
              </w:rPr>
              <w:tab/>
            </w:r>
            <w:r>
              <w:rPr>
                <w:sz w:val="18"/>
                <w:szCs w:val="18"/>
              </w:rPr>
              <w:t xml:space="preserve">37) </w:t>
            </w:r>
            <w:r w:rsidRPr="00C472E1">
              <w:rPr>
                <w:rFonts w:ascii="Lato" w:eastAsia="Arial" w:hAnsi="Lato"/>
                <w:sz w:val="18"/>
                <w:szCs w:val="18"/>
              </w:rPr>
              <w:t>w art. 40a:</w:t>
            </w:r>
          </w:p>
          <w:p w14:paraId="71922E17" w14:textId="26A43975" w:rsidR="00311AEB" w:rsidRPr="00C472E1" w:rsidRDefault="00311AEB" w:rsidP="5F19E6D6">
            <w:pPr>
              <w:pStyle w:val="TIRtiret"/>
              <w:spacing w:before="120" w:after="120" w:line="240" w:lineRule="auto"/>
              <w:ind w:left="140" w:right="272"/>
              <w:jc w:val="left"/>
              <w:rPr>
                <w:rFonts w:ascii="Lato" w:eastAsia="Arial" w:hAnsi="Lato"/>
                <w:sz w:val="18"/>
                <w:szCs w:val="18"/>
              </w:rPr>
            </w:pPr>
            <w:r w:rsidRPr="00C472E1">
              <w:rPr>
                <w:rFonts w:ascii="Symbol" w:eastAsia="Symbol" w:hAnsi="Symbol" w:cs="Symbol"/>
                <w:sz w:val="18"/>
                <w:szCs w:val="18"/>
              </w:rPr>
              <w:t></w:t>
            </w:r>
            <w:r w:rsidRPr="00C472E1">
              <w:rPr>
                <w:sz w:val="18"/>
                <w:szCs w:val="18"/>
              </w:rPr>
              <w:tab/>
            </w:r>
            <w:r>
              <w:rPr>
                <w:sz w:val="18"/>
                <w:szCs w:val="18"/>
              </w:rPr>
              <w:t xml:space="preserve">- </w:t>
            </w:r>
            <w:r w:rsidRPr="00C472E1">
              <w:rPr>
                <w:rFonts w:ascii="Lato" w:eastAsia="Arial" w:hAnsi="Lato"/>
                <w:sz w:val="18"/>
                <w:szCs w:val="18"/>
              </w:rPr>
              <w:t>po pkt 3 dodaje się pkt 3a w brzmieniu:</w:t>
            </w:r>
          </w:p>
          <w:p w14:paraId="0FFF0A4B" w14:textId="0AB14308" w:rsidR="00311AEB" w:rsidRPr="00C472E1" w:rsidRDefault="00311AEB" w:rsidP="5F19E6D6">
            <w:pPr>
              <w:pStyle w:val="ZTIRPKTzmpkttiret"/>
              <w:spacing w:before="120" w:after="120" w:line="240" w:lineRule="auto"/>
              <w:ind w:left="140" w:right="272"/>
              <w:jc w:val="left"/>
              <w:rPr>
                <w:rFonts w:ascii="Lato" w:eastAsia="Arial" w:hAnsi="Lato"/>
                <w:sz w:val="18"/>
                <w:szCs w:val="18"/>
              </w:rPr>
            </w:pPr>
            <w:r w:rsidRPr="00C472E1">
              <w:rPr>
                <w:rFonts w:ascii="Lato" w:eastAsia="Arial" w:hAnsi="Lato"/>
                <w:sz w:val="18"/>
                <w:szCs w:val="18"/>
              </w:rPr>
              <w:t>„3a)</w:t>
            </w:r>
            <w:r w:rsidRPr="00C472E1">
              <w:rPr>
                <w:sz w:val="18"/>
                <w:szCs w:val="18"/>
              </w:rPr>
              <w:tab/>
            </w:r>
            <w:r>
              <w:rPr>
                <w:sz w:val="18"/>
                <w:szCs w:val="18"/>
              </w:rPr>
              <w:t xml:space="preserve">„3a </w:t>
            </w:r>
            <w:r w:rsidRPr="00C472E1">
              <w:rPr>
                <w:rFonts w:ascii="Lato" w:eastAsia="Arial" w:hAnsi="Lato"/>
                <w:sz w:val="18"/>
                <w:szCs w:val="18"/>
              </w:rPr>
              <w:t xml:space="preserve">udostępnianie klasyfikatorowi gruntów materiałów państwowego zasobu geodezyjnego i kartograficznego – w przypadku prac </w:t>
            </w:r>
            <w:r w:rsidRPr="00C472E1">
              <w:rPr>
                <w:rFonts w:ascii="Lato" w:eastAsia="Arial" w:hAnsi="Lato"/>
                <w:sz w:val="18"/>
                <w:szCs w:val="18"/>
              </w:rPr>
              <w:lastRenderedPageBreak/>
              <w:t>klasyfikacyjnych wykonywanych w ramach postępowania administracyjnego;”,</w:t>
            </w:r>
          </w:p>
          <w:p w14:paraId="463A92DF" w14:textId="77777777" w:rsidR="00311AEB" w:rsidRPr="00C472E1" w:rsidRDefault="00311AEB" w:rsidP="005B55B2">
            <w:pPr>
              <w:pStyle w:val="PKTpunkt"/>
              <w:spacing w:before="120" w:after="120" w:line="240" w:lineRule="auto"/>
              <w:ind w:left="579" w:right="272"/>
              <w:jc w:val="left"/>
              <w:rPr>
                <w:rFonts w:ascii="Lato" w:eastAsia="Arial" w:hAnsi="Lato"/>
                <w:sz w:val="18"/>
                <w:szCs w:val="18"/>
              </w:rPr>
            </w:pPr>
            <w:r w:rsidRPr="00C472E1">
              <w:rPr>
                <w:rFonts w:ascii="Lato" w:eastAsia="Arial" w:hAnsi="Lato"/>
                <w:sz w:val="18"/>
                <w:szCs w:val="18"/>
              </w:rPr>
              <w:t xml:space="preserve">Propozycja: </w:t>
            </w:r>
          </w:p>
          <w:p w14:paraId="5021549F" w14:textId="167EAF58" w:rsidR="00311AEB" w:rsidRPr="00C472E1" w:rsidRDefault="00311AEB" w:rsidP="5F19E6D6">
            <w:pPr>
              <w:pStyle w:val="PKTpunkt"/>
              <w:spacing w:before="120" w:after="120" w:line="240" w:lineRule="auto"/>
              <w:ind w:left="140" w:right="272"/>
              <w:jc w:val="left"/>
              <w:rPr>
                <w:rFonts w:ascii="Lato" w:eastAsia="Arial" w:hAnsi="Lato"/>
                <w:sz w:val="18"/>
                <w:szCs w:val="18"/>
              </w:rPr>
            </w:pPr>
            <w:r w:rsidRPr="00C472E1">
              <w:rPr>
                <w:rFonts w:ascii="Lato" w:eastAsia="Arial" w:hAnsi="Lato"/>
                <w:sz w:val="18"/>
                <w:szCs w:val="18"/>
              </w:rPr>
              <w:t>37)</w:t>
            </w:r>
            <w:r w:rsidRPr="00C472E1">
              <w:rPr>
                <w:sz w:val="18"/>
                <w:szCs w:val="18"/>
              </w:rPr>
              <w:tab/>
            </w:r>
            <w:r>
              <w:rPr>
                <w:sz w:val="18"/>
                <w:szCs w:val="18"/>
              </w:rPr>
              <w:t xml:space="preserve">37) </w:t>
            </w:r>
            <w:r w:rsidRPr="00C472E1">
              <w:rPr>
                <w:rFonts w:ascii="Lato" w:eastAsia="Arial" w:hAnsi="Lato"/>
                <w:sz w:val="18"/>
                <w:szCs w:val="18"/>
              </w:rPr>
              <w:t>w art. 40a:</w:t>
            </w:r>
          </w:p>
          <w:p w14:paraId="29B828E9" w14:textId="10D2B7B2" w:rsidR="00311AEB" w:rsidRPr="00C472E1" w:rsidRDefault="00311AEB" w:rsidP="5F19E6D6">
            <w:pPr>
              <w:pStyle w:val="TIRtiret"/>
              <w:spacing w:before="120" w:after="120" w:line="240" w:lineRule="auto"/>
              <w:ind w:left="140" w:right="272"/>
              <w:jc w:val="left"/>
              <w:rPr>
                <w:rFonts w:ascii="Lato" w:eastAsia="Arial" w:hAnsi="Lato"/>
                <w:sz w:val="18"/>
                <w:szCs w:val="18"/>
              </w:rPr>
            </w:pPr>
            <w:r w:rsidRPr="00C472E1">
              <w:rPr>
                <w:rFonts w:ascii="Symbol" w:eastAsia="Symbol" w:hAnsi="Symbol" w:cs="Symbol"/>
                <w:sz w:val="18"/>
                <w:szCs w:val="18"/>
              </w:rPr>
              <w:t></w:t>
            </w:r>
            <w:r w:rsidRPr="00C472E1">
              <w:rPr>
                <w:sz w:val="18"/>
                <w:szCs w:val="18"/>
              </w:rPr>
              <w:tab/>
            </w:r>
            <w:r>
              <w:rPr>
                <w:sz w:val="18"/>
                <w:szCs w:val="18"/>
              </w:rPr>
              <w:t xml:space="preserve">- </w:t>
            </w:r>
            <w:r w:rsidRPr="00C472E1">
              <w:rPr>
                <w:rFonts w:ascii="Lato" w:eastAsia="Arial" w:hAnsi="Lato"/>
                <w:sz w:val="18"/>
                <w:szCs w:val="18"/>
              </w:rPr>
              <w:t>po pkt 3 dodaje się pkt 3a w brzmieniu:</w:t>
            </w:r>
          </w:p>
          <w:p w14:paraId="649D6635" w14:textId="1906419F" w:rsidR="00311AEB" w:rsidRPr="00C472E1" w:rsidRDefault="00311AEB" w:rsidP="008B2A77">
            <w:pPr>
              <w:pStyle w:val="Inne0"/>
              <w:shd w:val="clear" w:color="auto" w:fill="auto"/>
              <w:spacing w:before="120" w:after="120"/>
              <w:ind w:left="140" w:right="272"/>
              <w:rPr>
                <w:rFonts w:ascii="Lato" w:eastAsia="Arial" w:hAnsi="Lato" w:cs="Arial"/>
                <w:sz w:val="18"/>
                <w:szCs w:val="18"/>
              </w:rPr>
            </w:pPr>
            <w:r w:rsidRPr="00C472E1">
              <w:rPr>
                <w:rFonts w:ascii="Lato" w:eastAsia="Arial" w:hAnsi="Lato"/>
                <w:sz w:val="18"/>
                <w:szCs w:val="18"/>
              </w:rPr>
              <w:t>„3a)</w:t>
            </w:r>
            <w:r w:rsidRPr="00C472E1">
              <w:rPr>
                <w:sz w:val="18"/>
                <w:szCs w:val="18"/>
              </w:rPr>
              <w:tab/>
            </w:r>
            <w:r w:rsidRPr="00C472E1">
              <w:rPr>
                <w:rFonts w:ascii="Lato" w:eastAsia="Arial" w:hAnsi="Lato"/>
                <w:sz w:val="18"/>
                <w:szCs w:val="18"/>
              </w:rPr>
              <w:t xml:space="preserve">udostępnianie klasyfikatorowi gruntów materiałów </w:t>
            </w:r>
            <w:r w:rsidRPr="00C472E1">
              <w:rPr>
                <w:rFonts w:ascii="Lato" w:eastAsia="Arial" w:hAnsi="Lato"/>
                <w:i/>
                <w:iCs/>
                <w:sz w:val="18"/>
                <w:szCs w:val="18"/>
              </w:rPr>
              <w:t>powiatowego</w:t>
            </w:r>
            <w:r w:rsidRPr="00C472E1">
              <w:rPr>
                <w:rFonts w:ascii="Lato" w:eastAsia="Arial" w:hAnsi="Lato"/>
                <w:sz w:val="18"/>
                <w:szCs w:val="18"/>
              </w:rPr>
              <w:t xml:space="preserve"> zasobu geodezyjnego i kartograficznego – w przypadku prac klasyfikacyjnych wykonywanych w ramach postępowania administracyjnego;”,</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725DEABC" w14:textId="77777777" w:rsidR="00311AEB" w:rsidRDefault="00311AEB" w:rsidP="00712F29">
            <w:pPr>
              <w:pStyle w:val="Inne0"/>
              <w:spacing w:before="120" w:after="120"/>
              <w:ind w:left="139" w:right="132"/>
              <w:rPr>
                <w:rFonts w:ascii="Lato" w:eastAsia="Arial" w:hAnsi="Lato" w:cs="Arial"/>
                <w:sz w:val="18"/>
                <w:szCs w:val="18"/>
              </w:rPr>
            </w:pPr>
            <w:r>
              <w:rPr>
                <w:rFonts w:ascii="Lato" w:eastAsia="Arial" w:hAnsi="Lato" w:cs="Arial"/>
                <w:sz w:val="18"/>
                <w:szCs w:val="18"/>
              </w:rPr>
              <w:lastRenderedPageBreak/>
              <w:t>Uwaga nie została uwzględniona.</w:t>
            </w:r>
          </w:p>
          <w:p w14:paraId="1A3DEBB7" w14:textId="01BCE95A" w:rsidR="00311AEB" w:rsidRPr="00712F29" w:rsidRDefault="00311AEB" w:rsidP="00712F29">
            <w:pPr>
              <w:pStyle w:val="Inne0"/>
              <w:spacing w:before="120" w:after="120"/>
              <w:ind w:left="139" w:right="132"/>
              <w:rPr>
                <w:rFonts w:ascii="Lato" w:eastAsia="Arial" w:hAnsi="Lato" w:cs="Arial"/>
                <w:sz w:val="18"/>
                <w:szCs w:val="18"/>
              </w:rPr>
            </w:pPr>
            <w:r w:rsidRPr="00AF141F">
              <w:rPr>
                <w:rFonts w:ascii="Lato" w:eastAsia="Arial" w:hAnsi="Lato" w:cs="Arial"/>
                <w:sz w:val="18"/>
                <w:szCs w:val="18"/>
              </w:rPr>
              <w:t>Art. 40a ust. 1 ustawy</w:t>
            </w:r>
            <w:r>
              <w:rPr>
                <w:rFonts w:ascii="Lato" w:eastAsia="Arial" w:hAnsi="Lato" w:cs="Arial"/>
                <w:sz w:val="18"/>
                <w:szCs w:val="18"/>
              </w:rPr>
              <w:t xml:space="preserve"> PGiK</w:t>
            </w:r>
            <w:r w:rsidRPr="00AF141F">
              <w:rPr>
                <w:rFonts w:ascii="Lato" w:eastAsia="Arial" w:hAnsi="Lato" w:cs="Arial"/>
                <w:sz w:val="18"/>
                <w:szCs w:val="18"/>
              </w:rPr>
              <w:t xml:space="preserve"> mówi o udostępnianiu materiałów państwowego zasobu </w:t>
            </w:r>
            <w:r>
              <w:rPr>
                <w:rFonts w:ascii="Lato" w:eastAsia="Arial" w:hAnsi="Lato" w:cs="Arial"/>
                <w:sz w:val="18"/>
                <w:szCs w:val="18"/>
              </w:rPr>
              <w:t>geodezyjnego i kartograficznego</w:t>
            </w:r>
            <w:r w:rsidRPr="00AF141F">
              <w:rPr>
                <w:rFonts w:ascii="Lato" w:eastAsia="Arial" w:hAnsi="Lato" w:cs="Arial"/>
                <w:sz w:val="18"/>
                <w:szCs w:val="18"/>
              </w:rPr>
              <w:t>.</w:t>
            </w:r>
          </w:p>
        </w:tc>
      </w:tr>
      <w:tr w:rsidR="00311AEB" w:rsidRPr="00C472E1" w14:paraId="682B28B2" w14:textId="54887BF5" w:rsidTr="001D2648">
        <w:tc>
          <w:tcPr>
            <w:tcW w:w="706" w:type="dxa"/>
            <w:tcBorders>
              <w:top w:val="single" w:sz="4" w:space="0" w:color="auto"/>
              <w:left w:val="single" w:sz="4" w:space="0" w:color="auto"/>
              <w:bottom w:val="single" w:sz="4" w:space="0" w:color="auto"/>
            </w:tcBorders>
            <w:shd w:val="clear" w:color="auto" w:fill="FFFFFF" w:themeFill="background1"/>
          </w:tcPr>
          <w:p w14:paraId="1F1DC7B9"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5483CF0F" w14:textId="20103579" w:rsidR="00311AEB" w:rsidRPr="00C472E1" w:rsidRDefault="00311AEB" w:rsidP="008B2A77">
            <w:pPr>
              <w:pStyle w:val="Inne0"/>
              <w:shd w:val="clear" w:color="auto" w:fill="auto"/>
              <w:spacing w:before="120" w:after="120"/>
              <w:ind w:left="132" w:right="133"/>
              <w:rPr>
                <w:rFonts w:ascii="Lato" w:eastAsia="Arial" w:hAnsi="Lato" w:cs="Arial"/>
                <w:sz w:val="18"/>
                <w:szCs w:val="18"/>
              </w:rPr>
            </w:pPr>
            <w:r w:rsidRPr="00C472E1">
              <w:rPr>
                <w:rFonts w:ascii="Lato" w:hAnsi="Lato" w:cs="Arial"/>
                <w:sz w:val="18"/>
                <w:szCs w:val="18"/>
              </w:rPr>
              <w:t>Marszałek Województwa</w:t>
            </w:r>
            <w:r w:rsidRPr="00C472E1">
              <w:rPr>
                <w:rFonts w:ascii="Lato" w:eastAsia="Arial" w:hAnsi="Lato" w:cstheme="minorHAnsi"/>
                <w:sz w:val="18"/>
                <w:szCs w:val="18"/>
              </w:rPr>
              <w:t xml:space="preserve"> </w:t>
            </w:r>
            <w:r w:rsidRPr="00C472E1">
              <w:rPr>
                <w:rFonts w:ascii="Lato" w:hAnsi="Lato" w:cs="Arial"/>
                <w:sz w:val="18"/>
                <w:szCs w:val="18"/>
              </w:rPr>
              <w:t>Małopolskiego</w:t>
            </w:r>
          </w:p>
        </w:tc>
        <w:tc>
          <w:tcPr>
            <w:tcW w:w="4235" w:type="dxa"/>
            <w:tcBorders>
              <w:top w:val="single" w:sz="4" w:space="0" w:color="auto"/>
              <w:left w:val="single" w:sz="4" w:space="0" w:color="auto"/>
              <w:bottom w:val="single" w:sz="4" w:space="0" w:color="auto"/>
            </w:tcBorders>
            <w:shd w:val="clear" w:color="auto" w:fill="FFFFFF" w:themeFill="background1"/>
          </w:tcPr>
          <w:p w14:paraId="28E02C17" w14:textId="77777777" w:rsidR="00311AEB" w:rsidRPr="00C472E1" w:rsidRDefault="00311AEB" w:rsidP="008B2A77">
            <w:pPr>
              <w:pStyle w:val="Inne0"/>
              <w:shd w:val="clear" w:color="auto" w:fill="auto"/>
              <w:spacing w:before="120" w:after="120"/>
              <w:ind w:left="132" w:right="125"/>
              <w:rPr>
                <w:rFonts w:ascii="Lato" w:eastAsia="Arial" w:hAnsi="Lato" w:cs="Arial"/>
                <w:color w:val="FF0000"/>
                <w:sz w:val="18"/>
                <w:szCs w:val="18"/>
              </w:rPr>
            </w:pPr>
            <w:r w:rsidRPr="00C472E1">
              <w:rPr>
                <w:rFonts w:ascii="Lato" w:hAnsi="Lato" w:cs="Arial"/>
                <w:color w:val="auto"/>
                <w:sz w:val="18"/>
                <w:szCs w:val="18"/>
              </w:rPr>
              <w:t xml:space="preserve">Zmiana treści art.2. </w:t>
            </w:r>
          </w:p>
          <w:p w14:paraId="5FAB5DE5" w14:textId="706ED613" w:rsidR="00311AEB" w:rsidRPr="00C472E1" w:rsidRDefault="00311AEB" w:rsidP="008B2A77">
            <w:pPr>
              <w:pStyle w:val="Inne0"/>
              <w:shd w:val="clear" w:color="auto" w:fill="auto"/>
              <w:spacing w:before="120" w:after="120"/>
              <w:ind w:left="132" w:right="125"/>
              <w:rPr>
                <w:rFonts w:ascii="Lato" w:eastAsia="Arial" w:hAnsi="Lato" w:cs="Arial"/>
                <w:sz w:val="18"/>
                <w:szCs w:val="18"/>
              </w:rPr>
            </w:pPr>
            <w:r w:rsidRPr="00C472E1">
              <w:rPr>
                <w:rFonts w:ascii="Lato" w:eastAsiaTheme="minorEastAsia" w:hAnsi="Lato" w:cs="Arial"/>
                <w:bCs/>
                <w:color w:val="auto"/>
                <w:sz w:val="18"/>
                <w:szCs w:val="18"/>
                <w:lang w:bidi="ar-SA"/>
              </w:rPr>
              <w:t xml:space="preserve">Ustawa z dnia 4 marca 2010 r. o infrastrukturze informacji przestrzennej nakłada na organy prowadzące rejestry publiczne obowiązek tworzenia i obsługi sieci usług. W zaproponowanej zmianie </w:t>
            </w:r>
            <w:r w:rsidRPr="00C472E1">
              <w:rPr>
                <w:rFonts w:ascii="Lato" w:eastAsiaTheme="minorEastAsia" w:hAnsi="Lato" w:cs="Arial"/>
                <w:bCs/>
                <w:color w:val="auto"/>
                <w:sz w:val="18"/>
                <w:szCs w:val="18"/>
                <w:lang w:bidi="ar-SA"/>
              </w:rPr>
              <w:br/>
              <w:t>nie jest jasno określone, że tworzenie i obsługa sieci usług przez Głównego Geodetę Kraju odbywa się</w:t>
            </w:r>
            <w:r>
              <w:rPr>
                <w:rFonts w:ascii="Lato" w:eastAsiaTheme="minorEastAsia" w:hAnsi="Lato" w:cs="Arial"/>
                <w:bCs/>
                <w:color w:val="auto"/>
                <w:sz w:val="18"/>
                <w:szCs w:val="18"/>
                <w:lang w:bidi="ar-SA"/>
              </w:rPr>
              <w:t xml:space="preserve"> </w:t>
            </w:r>
            <w:r w:rsidRPr="00C472E1">
              <w:rPr>
                <w:rFonts w:ascii="Lato" w:eastAsiaTheme="minorEastAsia" w:hAnsi="Lato" w:cs="Arial"/>
                <w:bCs/>
                <w:color w:val="auto"/>
                <w:sz w:val="18"/>
                <w:szCs w:val="18"/>
                <w:lang w:bidi="ar-SA"/>
              </w:rPr>
              <w:t xml:space="preserve">w przypadku, gdy sieć usług nie jest prowadzona przez organ prowadzący rejestr. Informacja uzupełniająca pojawia się wyłącznie w uzasadnieniu do zmian w ustawie </w:t>
            </w:r>
            <w:r w:rsidRPr="00C472E1">
              <w:rPr>
                <w:rFonts w:ascii="Lato" w:hAnsi="Lato" w:cs="Arial"/>
                <w:color w:val="auto"/>
                <w:sz w:val="18"/>
                <w:szCs w:val="18"/>
              </w:rPr>
              <w:t>Prawo Geodezyjne</w:t>
            </w:r>
            <w:r>
              <w:rPr>
                <w:rFonts w:ascii="Lato" w:hAnsi="Lato" w:cs="Arial"/>
                <w:color w:val="auto"/>
                <w:sz w:val="18"/>
                <w:szCs w:val="18"/>
              </w:rPr>
              <w:t xml:space="preserve"> </w:t>
            </w:r>
            <w:r w:rsidRPr="00C472E1">
              <w:rPr>
                <w:rFonts w:ascii="Lato" w:hAnsi="Lato" w:cs="Arial"/>
                <w:color w:val="auto"/>
                <w:sz w:val="18"/>
                <w:szCs w:val="18"/>
              </w:rPr>
              <w:t>i Kartograficzne</w:t>
            </w:r>
            <w:r w:rsidRPr="00C472E1">
              <w:rPr>
                <w:rFonts w:ascii="Lato" w:eastAsiaTheme="minorEastAsia" w:hAnsi="Lato" w:cs="Arial"/>
                <w:bCs/>
                <w:color w:val="auto"/>
                <w:sz w:val="18"/>
                <w:szCs w:val="18"/>
                <w:lang w:bidi="ar-SA"/>
              </w:rPr>
              <w:t xml:space="preserve"> i nie określa w jakim przypadku następuje to zastępstwo.</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43A4A76E" w14:textId="77777777" w:rsidR="00311AEB" w:rsidRPr="00C472E1" w:rsidRDefault="00311AEB" w:rsidP="008B2A77">
            <w:pPr>
              <w:pStyle w:val="Inne0"/>
              <w:shd w:val="clear" w:color="auto" w:fill="auto"/>
              <w:spacing w:before="120" w:after="120"/>
              <w:ind w:left="140" w:right="272"/>
              <w:rPr>
                <w:rFonts w:ascii="Lato" w:eastAsiaTheme="minorEastAsia" w:hAnsi="Lato" w:cs="Arial"/>
                <w:bCs/>
                <w:color w:val="auto"/>
                <w:sz w:val="18"/>
                <w:szCs w:val="18"/>
                <w:lang w:bidi="ar-SA"/>
              </w:rPr>
            </w:pPr>
            <w:r w:rsidRPr="00C472E1">
              <w:rPr>
                <w:rFonts w:ascii="Lato" w:eastAsiaTheme="minorEastAsia" w:hAnsi="Lato" w:cs="Arial"/>
                <w:bCs/>
                <w:color w:val="auto"/>
                <w:sz w:val="18"/>
                <w:szCs w:val="18"/>
                <w:lang w:bidi="ar-SA"/>
              </w:rPr>
              <w:t>Jest:</w:t>
            </w:r>
          </w:p>
          <w:p w14:paraId="1EB7EE5F" w14:textId="77777777" w:rsidR="00311AEB" w:rsidRPr="00C472E1" w:rsidRDefault="00311AEB" w:rsidP="008B2A77">
            <w:pPr>
              <w:pStyle w:val="ARTartustawynprozporzdzenia"/>
              <w:spacing w:after="120" w:line="240" w:lineRule="auto"/>
              <w:ind w:left="140" w:right="272"/>
              <w:jc w:val="left"/>
              <w:rPr>
                <w:rFonts w:ascii="Lato" w:hAnsi="Lato"/>
                <w:bCs/>
                <w:sz w:val="18"/>
                <w:szCs w:val="18"/>
              </w:rPr>
            </w:pPr>
            <w:r w:rsidRPr="00C472E1">
              <w:rPr>
                <w:rFonts w:ascii="Lato" w:hAnsi="Lato"/>
                <w:b/>
                <w:bCs/>
                <w:sz w:val="18"/>
                <w:szCs w:val="18"/>
              </w:rPr>
              <w:t>Art. 2.</w:t>
            </w:r>
            <w:r w:rsidRPr="00C472E1">
              <w:rPr>
                <w:rFonts w:ascii="Lato" w:hAnsi="Lato"/>
                <w:bCs/>
                <w:sz w:val="18"/>
                <w:szCs w:val="18"/>
              </w:rPr>
              <w:t xml:space="preserve"> W </w:t>
            </w:r>
            <w:bookmarkStart w:id="19" w:name="_Hlk197414648"/>
            <w:r w:rsidRPr="00C472E1">
              <w:rPr>
                <w:rFonts w:ascii="Lato" w:hAnsi="Lato"/>
                <w:bCs/>
                <w:sz w:val="18"/>
                <w:szCs w:val="18"/>
              </w:rPr>
              <w:t xml:space="preserve">ustawie z dnia 4 marca 2010 r. o infrastrukturze informacji przestrzennej (Dz. U. z 2025 r. poz. 242) </w:t>
            </w:r>
            <w:bookmarkEnd w:id="19"/>
            <w:r w:rsidRPr="00C472E1">
              <w:rPr>
                <w:rFonts w:ascii="Lato" w:hAnsi="Lato"/>
                <w:bCs/>
                <w:sz w:val="18"/>
                <w:szCs w:val="18"/>
              </w:rPr>
              <w:t>w art. 9 dodaje się ust. 4 w brzmieniu:</w:t>
            </w:r>
          </w:p>
          <w:p w14:paraId="114069F6" w14:textId="77777777" w:rsidR="00311AEB" w:rsidRPr="00C472E1" w:rsidRDefault="00311AEB" w:rsidP="008B2A77">
            <w:pPr>
              <w:pStyle w:val="ARTartustawynprozporzdzenia"/>
              <w:spacing w:after="120" w:line="240" w:lineRule="auto"/>
              <w:ind w:left="140" w:right="272"/>
              <w:jc w:val="left"/>
              <w:rPr>
                <w:rFonts w:ascii="Lato" w:hAnsi="Lato"/>
                <w:bCs/>
                <w:sz w:val="18"/>
                <w:szCs w:val="18"/>
              </w:rPr>
            </w:pPr>
            <w:r w:rsidRPr="00C472E1">
              <w:rPr>
                <w:rFonts w:ascii="Lato" w:hAnsi="Lato"/>
                <w:bCs/>
                <w:sz w:val="18"/>
                <w:szCs w:val="18"/>
              </w:rPr>
              <w:t>„4. W odniesieniu do rejestrów publicznych prowadzonych przez organy administracji geodezyjnej i kartograficznej, które zawierają zbiory związane z wymienionymi w załączniku do ustawy tematami danych przestrzennych, sieć usług, o których mowa w ust. 1, tworzy i obsługuje Główny Geodeta Kraju.”.</w:t>
            </w:r>
          </w:p>
          <w:p w14:paraId="6F2DC5BA" w14:textId="77777777" w:rsidR="00311AEB" w:rsidRPr="00C472E1" w:rsidRDefault="00311AEB" w:rsidP="008B2A77">
            <w:pPr>
              <w:pStyle w:val="Inne0"/>
              <w:shd w:val="clear" w:color="auto" w:fill="auto"/>
              <w:spacing w:before="120" w:after="120"/>
              <w:ind w:left="140" w:right="272"/>
              <w:rPr>
                <w:rFonts w:ascii="Lato" w:eastAsiaTheme="minorEastAsia" w:hAnsi="Lato" w:cs="Arial"/>
                <w:bCs/>
                <w:color w:val="auto"/>
                <w:sz w:val="18"/>
                <w:szCs w:val="18"/>
                <w:lang w:bidi="ar-SA"/>
              </w:rPr>
            </w:pPr>
          </w:p>
          <w:p w14:paraId="4A0755B9" w14:textId="77777777" w:rsidR="00311AEB" w:rsidRPr="00C472E1" w:rsidRDefault="00311AEB" w:rsidP="008B2A77">
            <w:pPr>
              <w:pStyle w:val="Inne0"/>
              <w:shd w:val="clear" w:color="auto" w:fill="auto"/>
              <w:spacing w:before="120" w:after="120"/>
              <w:ind w:left="140" w:right="272"/>
              <w:rPr>
                <w:rFonts w:ascii="Lato" w:eastAsiaTheme="minorEastAsia" w:hAnsi="Lato" w:cs="Arial"/>
                <w:bCs/>
                <w:color w:val="auto"/>
                <w:sz w:val="18"/>
                <w:szCs w:val="18"/>
                <w:lang w:bidi="ar-SA"/>
              </w:rPr>
            </w:pPr>
            <w:r w:rsidRPr="00C472E1">
              <w:rPr>
                <w:rFonts w:ascii="Lato" w:eastAsiaTheme="minorEastAsia" w:hAnsi="Lato" w:cs="Arial"/>
                <w:bCs/>
                <w:color w:val="auto"/>
                <w:sz w:val="18"/>
                <w:szCs w:val="18"/>
                <w:lang w:bidi="ar-SA"/>
              </w:rPr>
              <w:t>Propozycja:</w:t>
            </w:r>
          </w:p>
          <w:p w14:paraId="16707C71" w14:textId="77777777" w:rsidR="00311AEB" w:rsidRPr="00C472E1" w:rsidRDefault="00311AEB" w:rsidP="008B2A77">
            <w:pPr>
              <w:pStyle w:val="ARTartustawynprozporzdzenia"/>
              <w:spacing w:after="120" w:line="240" w:lineRule="auto"/>
              <w:ind w:left="140" w:right="272"/>
              <w:jc w:val="left"/>
              <w:rPr>
                <w:rFonts w:ascii="Lato" w:hAnsi="Lato"/>
                <w:bCs/>
                <w:sz w:val="18"/>
                <w:szCs w:val="18"/>
              </w:rPr>
            </w:pPr>
            <w:r w:rsidRPr="00C472E1">
              <w:rPr>
                <w:rFonts w:ascii="Lato" w:hAnsi="Lato"/>
                <w:b/>
                <w:bCs/>
                <w:sz w:val="18"/>
                <w:szCs w:val="18"/>
              </w:rPr>
              <w:t>Art. 2.</w:t>
            </w:r>
            <w:r w:rsidRPr="00C472E1">
              <w:rPr>
                <w:rFonts w:ascii="Lato" w:hAnsi="Lato"/>
                <w:bCs/>
                <w:sz w:val="18"/>
                <w:szCs w:val="18"/>
              </w:rPr>
              <w:t> W ustawie z dnia 4 marca 2010 r. o infrastrukturze informacji przestrzennej (Dz. U. z 2025 r. poz. 242) w art. 9 dodaje się ust. 4 w brzmieniu:</w:t>
            </w:r>
          </w:p>
          <w:p w14:paraId="7462B38B" w14:textId="77777777" w:rsidR="00311AEB" w:rsidRPr="00C472E1" w:rsidRDefault="00311AEB" w:rsidP="008B2A77">
            <w:pPr>
              <w:pStyle w:val="ARTartustawynprozporzdzenia"/>
              <w:spacing w:after="120" w:line="240" w:lineRule="auto"/>
              <w:ind w:left="140" w:right="272"/>
              <w:jc w:val="left"/>
              <w:rPr>
                <w:rFonts w:ascii="Lato" w:hAnsi="Lato"/>
                <w:bCs/>
                <w:i/>
                <w:sz w:val="18"/>
                <w:szCs w:val="18"/>
              </w:rPr>
            </w:pPr>
            <w:r w:rsidRPr="00C472E1">
              <w:rPr>
                <w:rFonts w:ascii="Lato" w:hAnsi="Lato"/>
                <w:bCs/>
                <w:i/>
                <w:sz w:val="18"/>
                <w:szCs w:val="18"/>
              </w:rPr>
              <w:t>„4. W odniesieniu do rejestrów publicznych prowadzonych przez organy administracji geodezyjnej i kartograficznej, które zawierają zbiory związane z wymienionymi w załączniku do ustawy tematami danych przestrzennych, sieć usług, o których mowa w ust. 1, tworzy i obsługuje organ administracji geodezyjnej i kartograficznej, który prowadzi te rejestry.</w:t>
            </w:r>
          </w:p>
          <w:p w14:paraId="4C3E062A" w14:textId="098EDA0E" w:rsidR="00311AEB" w:rsidRPr="00C472E1" w:rsidRDefault="00311AEB" w:rsidP="008B2A77">
            <w:pPr>
              <w:pStyle w:val="Inne0"/>
              <w:shd w:val="clear" w:color="auto" w:fill="auto"/>
              <w:spacing w:before="120" w:after="120"/>
              <w:ind w:left="140" w:right="272"/>
              <w:rPr>
                <w:rFonts w:ascii="Lato" w:eastAsia="Arial" w:hAnsi="Lato" w:cs="Arial"/>
                <w:sz w:val="18"/>
                <w:szCs w:val="18"/>
              </w:rPr>
            </w:pPr>
            <w:r w:rsidRPr="00C472E1">
              <w:rPr>
                <w:rFonts w:ascii="Lato" w:hAnsi="Lato"/>
                <w:bCs/>
                <w:i/>
                <w:sz w:val="18"/>
                <w:szCs w:val="18"/>
              </w:rPr>
              <w:t>5. W przypadku, gdy organ administracji geodezyjnej i  kartograficznej nie prowadzi i nie obsługuje sieci usług o których mowa w ust.1, sieć usług tworzy i obsługuje Główny Geodeta Kraju”.</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5D8D34BB" w14:textId="77777777" w:rsidR="00311AEB" w:rsidRPr="00B7060D" w:rsidRDefault="00311AEB" w:rsidP="00B7060D">
            <w:pPr>
              <w:pStyle w:val="Inne0"/>
              <w:spacing w:before="120" w:after="120"/>
              <w:ind w:left="139" w:right="132"/>
              <w:rPr>
                <w:rFonts w:ascii="Lato" w:eastAsia="Arial" w:hAnsi="Lato" w:cs="Arial"/>
                <w:sz w:val="18"/>
                <w:szCs w:val="18"/>
              </w:rPr>
            </w:pPr>
            <w:r w:rsidRPr="00B7060D">
              <w:rPr>
                <w:rFonts w:ascii="Lato" w:eastAsia="Arial" w:hAnsi="Lato" w:cs="Arial"/>
                <w:sz w:val="18"/>
                <w:szCs w:val="18"/>
              </w:rPr>
              <w:t>Uwaga nie została uwzględniona.</w:t>
            </w:r>
          </w:p>
          <w:p w14:paraId="130853DA" w14:textId="0A59695B" w:rsidR="00311AEB" w:rsidRPr="00712F29" w:rsidRDefault="00311AEB" w:rsidP="00B7060D">
            <w:pPr>
              <w:pStyle w:val="Inne0"/>
              <w:shd w:val="clear" w:color="auto" w:fill="auto"/>
              <w:spacing w:before="120" w:after="120"/>
              <w:ind w:left="139" w:right="132"/>
              <w:rPr>
                <w:rFonts w:ascii="Lato" w:eastAsia="Arial" w:hAnsi="Lato" w:cs="Arial"/>
                <w:sz w:val="18"/>
                <w:szCs w:val="18"/>
              </w:rPr>
            </w:pPr>
            <w:r w:rsidRPr="00B7060D">
              <w:rPr>
                <w:rFonts w:ascii="Lato" w:eastAsia="Arial" w:hAnsi="Lato" w:cs="Arial"/>
                <w:sz w:val="18"/>
                <w:szCs w:val="18"/>
              </w:rPr>
              <w:t xml:space="preserve">Stanowisko zawarte w odniesieniu do uwagi lp. </w:t>
            </w:r>
            <w:r>
              <w:rPr>
                <w:rFonts w:ascii="Lato" w:eastAsia="Arial" w:hAnsi="Lato" w:cs="Arial"/>
                <w:sz w:val="18"/>
                <w:szCs w:val="18"/>
              </w:rPr>
              <w:t>2</w:t>
            </w:r>
            <w:r w:rsidRPr="00B7060D">
              <w:rPr>
                <w:rFonts w:ascii="Lato" w:eastAsia="Arial" w:hAnsi="Lato" w:cs="Arial"/>
                <w:sz w:val="18"/>
                <w:szCs w:val="18"/>
              </w:rPr>
              <w:t>3</w:t>
            </w:r>
          </w:p>
        </w:tc>
      </w:tr>
      <w:tr w:rsidR="00311AEB" w:rsidRPr="00C472E1" w14:paraId="70637ECF" w14:textId="4185909C" w:rsidTr="001D2648">
        <w:tc>
          <w:tcPr>
            <w:tcW w:w="706" w:type="dxa"/>
            <w:tcBorders>
              <w:top w:val="single" w:sz="4" w:space="0" w:color="auto"/>
              <w:left w:val="single" w:sz="4" w:space="0" w:color="auto"/>
              <w:bottom w:val="single" w:sz="4" w:space="0" w:color="auto"/>
            </w:tcBorders>
            <w:shd w:val="clear" w:color="auto" w:fill="FFFFFF" w:themeFill="background1"/>
          </w:tcPr>
          <w:p w14:paraId="5AC510D4"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55236F87" w14:textId="4E50C87A" w:rsidR="00311AEB" w:rsidRPr="00C472E1" w:rsidRDefault="00311AEB" w:rsidP="008B2A77">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Mazowiecki Wojewódzki Inspektor Nadzoru 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4B7A7811" w14:textId="0C27DE65" w:rsidR="00311AEB" w:rsidRPr="00C472E1" w:rsidRDefault="00311AEB" w:rsidP="008B2A77">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sz w:val="18"/>
                <w:szCs w:val="18"/>
              </w:rPr>
              <w:t>Proponuję zmianę redakcyjną art. 2 pkt 8 w celu uspójnienia z przepisem art. 24 ust. 3, który odnosi się do zasad udostępniania danych z ewidencji gruntów i budynków. W aktualnym brzmieniu art. 2 pkt 8 występuje powtórzenie w zakresie udostępniania informacji. Najpierw mowa jest o udostępnianiu informacji o gruntach, budynkach i lokalach, a następnie oddzielnie o udostępnianiu wizualizacji danych egib w postaci wypisów i wyrysów, co może być interpretowane jako rozdzielenie tych czynności.</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708B75A5" w14:textId="77777777" w:rsidR="00311AEB" w:rsidRPr="00C472E1" w:rsidRDefault="00311AEB" w:rsidP="008B2A77">
            <w:pPr>
              <w:spacing w:before="120" w:after="120"/>
              <w:ind w:left="140" w:right="272"/>
              <w:rPr>
                <w:rFonts w:ascii="Lato" w:eastAsia="Arial" w:hAnsi="Lato" w:cs="Arial"/>
                <w:bCs/>
                <w:sz w:val="18"/>
                <w:szCs w:val="18"/>
              </w:rPr>
            </w:pPr>
            <w:r w:rsidRPr="00C472E1">
              <w:rPr>
                <w:rFonts w:ascii="Lato" w:eastAsia="Arial" w:hAnsi="Lato" w:cs="Arial"/>
                <w:bCs/>
                <w:sz w:val="18"/>
                <w:szCs w:val="18"/>
              </w:rPr>
              <w:t>Proponowane brzmienie art. 2 pkt 8:</w:t>
            </w:r>
          </w:p>
          <w:p w14:paraId="345CFED7" w14:textId="312D3A8C" w:rsidR="00311AEB" w:rsidRPr="00C472E1" w:rsidRDefault="00311AEB" w:rsidP="008B2A77">
            <w:pPr>
              <w:pStyle w:val="Inne0"/>
              <w:shd w:val="clear" w:color="auto" w:fill="auto"/>
              <w:spacing w:before="120" w:after="120"/>
              <w:ind w:left="140" w:right="272"/>
              <w:rPr>
                <w:rFonts w:ascii="Lato" w:eastAsia="Arial" w:hAnsi="Lato" w:cs="Arial"/>
                <w:sz w:val="18"/>
                <w:szCs w:val="18"/>
              </w:rPr>
            </w:pPr>
            <w:r w:rsidRPr="00C472E1">
              <w:rPr>
                <w:rFonts w:ascii="Lato" w:eastAsia="Arial" w:hAnsi="Lato" w:cs="Arial"/>
                <w:bCs/>
                <w:sz w:val="18"/>
                <w:szCs w:val="18"/>
              </w:rPr>
              <w:t>„8)- ewidencji gruntów i budynków (katastrze nieruchomości) – rozumie się przez to rejestr publiczny prowadzony za pomocą systemu teleinformatycznego zapewniającego w sposób jednolity dla kraju: gromadzenie, przechowywanie odpowiednio zabezpieczonych danych o gruntach, budynkach i lokalach, ich właścicielach oraz o innych podmiotach władających lub gospodarujących tymi gruntami, budynkami lub lokalami i ich aktualizację, wizualizację informacji w formie rejestrów, kartotek i wykazów oraz mapy ewidencyjnej, a także udostępnianie gromadzonych danych, w tym wypisów z tych rejestrów, kartotek i wykazów oraz wyrysów z mapy ewidencyjnej;”</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3C099646" w14:textId="03FDED1C" w:rsidR="00311AEB" w:rsidRPr="00712F29" w:rsidRDefault="00311AEB" w:rsidP="00712F29">
            <w:pPr>
              <w:pStyle w:val="Inne0"/>
              <w:shd w:val="clear" w:color="auto" w:fill="auto"/>
              <w:spacing w:before="120" w:after="120"/>
              <w:ind w:left="139" w:right="132"/>
              <w:rPr>
                <w:rFonts w:ascii="Lato" w:eastAsia="Arial" w:hAnsi="Lato" w:cs="Arial"/>
                <w:sz w:val="18"/>
                <w:szCs w:val="18"/>
              </w:rPr>
            </w:pPr>
            <w:r>
              <w:rPr>
                <w:rFonts w:ascii="Lato" w:eastAsia="Arial" w:hAnsi="Lato" w:cs="Arial"/>
                <w:sz w:val="18"/>
                <w:szCs w:val="18"/>
              </w:rPr>
              <w:t xml:space="preserve">Odstąpiono od zmiany art. 2 pkt 8 </w:t>
            </w:r>
          </w:p>
        </w:tc>
      </w:tr>
      <w:tr w:rsidR="00311AEB" w:rsidRPr="00C472E1" w14:paraId="30DC9C16" w14:textId="56D6E0F5" w:rsidTr="001D2648">
        <w:tc>
          <w:tcPr>
            <w:tcW w:w="706" w:type="dxa"/>
            <w:tcBorders>
              <w:top w:val="single" w:sz="4" w:space="0" w:color="auto"/>
              <w:left w:val="single" w:sz="4" w:space="0" w:color="auto"/>
              <w:bottom w:val="single" w:sz="4" w:space="0" w:color="auto"/>
            </w:tcBorders>
            <w:shd w:val="clear" w:color="auto" w:fill="FFFFFF" w:themeFill="background1"/>
          </w:tcPr>
          <w:p w14:paraId="3404C3E9"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35DC8D19" w14:textId="2F2BCD39" w:rsidR="00311AEB" w:rsidRPr="00C472E1" w:rsidRDefault="00311AEB" w:rsidP="008B2A77">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Mazowiecki Wojewódzki Inspektor Nadzoru 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691DCE8C" w14:textId="3E6CDEAC" w:rsidR="00311AEB" w:rsidRPr="00C472E1" w:rsidRDefault="00311AEB" w:rsidP="008B2A77">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sz w:val="18"/>
                <w:szCs w:val="18"/>
              </w:rPr>
              <w:t>Definicja stabilizacji znajduje się w rozporządzeniu w sprawie rozgraniczania nieruchomości i sądy uznają, że dotyczy jedynie tego aktu prawnego. Powoływanie się w proponowanej zmianie w treści art. 39.1 „</w:t>
            </w:r>
            <w:r w:rsidRPr="00C472E1">
              <w:rPr>
                <w:rFonts w:ascii="Lato" w:hAnsi="Lato" w:cs="Arial"/>
                <w:sz w:val="18"/>
                <w:szCs w:val="18"/>
              </w:rPr>
              <w:t>stabilizacja dokonana została w trybie i na zasadach określonych w ustawie oraz innych przepisach prawa z zakresu geodezji i kartografii” niejako wymusza dołączenie tej definicji.</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71A73397" w14:textId="77777777" w:rsidR="00311AEB" w:rsidRPr="00C472E1" w:rsidRDefault="00311AEB" w:rsidP="008B2A77">
            <w:pPr>
              <w:spacing w:before="120" w:after="120"/>
              <w:ind w:left="140" w:right="272"/>
              <w:rPr>
                <w:rFonts w:ascii="Lato" w:eastAsia="Arial" w:hAnsi="Lato" w:cs="Arial"/>
                <w:bCs/>
                <w:sz w:val="18"/>
                <w:szCs w:val="18"/>
              </w:rPr>
            </w:pPr>
            <w:r w:rsidRPr="00C472E1">
              <w:rPr>
                <w:rFonts w:ascii="Lato" w:eastAsia="Arial" w:hAnsi="Lato" w:cs="Arial"/>
                <w:bCs/>
                <w:sz w:val="18"/>
                <w:szCs w:val="18"/>
              </w:rPr>
              <w:t>Zastąpienie w art. Pkt 16 kropki przecinkiem i dodanie pkt 17 w brzmieniu:</w:t>
            </w:r>
          </w:p>
          <w:p w14:paraId="3789C23A" w14:textId="36731028" w:rsidR="00311AEB" w:rsidRPr="00C472E1" w:rsidRDefault="00311AEB" w:rsidP="008B2A77">
            <w:pPr>
              <w:pStyle w:val="Inne0"/>
              <w:shd w:val="clear" w:color="auto" w:fill="auto"/>
              <w:spacing w:before="120" w:after="120"/>
              <w:ind w:left="140" w:right="272"/>
              <w:rPr>
                <w:rFonts w:ascii="Lato" w:eastAsia="Arial" w:hAnsi="Lato" w:cs="Arial"/>
                <w:sz w:val="18"/>
                <w:szCs w:val="18"/>
              </w:rPr>
            </w:pPr>
            <w:r w:rsidRPr="00C472E1">
              <w:rPr>
                <w:rFonts w:ascii="Lato" w:eastAsia="Arial" w:hAnsi="Lato" w:cs="Arial"/>
                <w:bCs/>
                <w:sz w:val="18"/>
                <w:szCs w:val="18"/>
              </w:rPr>
              <w:t>„17) stabilizacji punktu granicznego - rozumie się przez to utrwalenie punktu granicznego przez umieszczenie w nim znaku granicznego lub jednoznaczne oznaczenie jego położenia na istniejącym trwałym elemencie zagospodarowania terenu usytuowanym na granicy nieruchomości, który został bezspornie ustalony w obecności wszystkich stron. Przez trwałą stabilizację należy rozumieć utrwalenie punktu granicznego znakami naziemnymi lub podziemnymi wykonanymi z betonu, kamienia naturalnego lub innego trwałego materiału.”</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0C80F591" w14:textId="3F967541" w:rsidR="00311AEB" w:rsidRPr="00712F29" w:rsidRDefault="00311AEB" w:rsidP="00712F29">
            <w:pPr>
              <w:pStyle w:val="Inne0"/>
              <w:spacing w:before="120" w:after="120"/>
              <w:ind w:left="139" w:right="132"/>
              <w:rPr>
                <w:rFonts w:ascii="Lato" w:eastAsia="Arial" w:hAnsi="Lato" w:cs="Arial"/>
                <w:sz w:val="18"/>
                <w:szCs w:val="18"/>
              </w:rPr>
            </w:pPr>
            <w:r>
              <w:rPr>
                <w:rFonts w:ascii="Lato" w:eastAsia="Arial" w:hAnsi="Lato" w:cs="Arial"/>
                <w:sz w:val="18"/>
                <w:szCs w:val="18"/>
              </w:rPr>
              <w:t xml:space="preserve">Uwaga została uwzględniona </w:t>
            </w:r>
            <w:r w:rsidR="005B55B2">
              <w:rPr>
                <w:rFonts w:ascii="Lato" w:eastAsia="Arial" w:hAnsi="Lato" w:cs="Arial"/>
                <w:sz w:val="18"/>
                <w:szCs w:val="18"/>
              </w:rPr>
              <w:t xml:space="preserve">częściowo </w:t>
            </w:r>
            <w:r>
              <w:rPr>
                <w:rFonts w:ascii="Lato" w:eastAsia="Arial" w:hAnsi="Lato" w:cs="Arial"/>
                <w:sz w:val="18"/>
                <w:szCs w:val="18"/>
              </w:rPr>
              <w:t>z modyfikacją.</w:t>
            </w:r>
          </w:p>
        </w:tc>
      </w:tr>
      <w:tr w:rsidR="00311AEB" w:rsidRPr="00C472E1" w14:paraId="6AD30384" w14:textId="4A5977FE" w:rsidTr="001D2648">
        <w:tc>
          <w:tcPr>
            <w:tcW w:w="706" w:type="dxa"/>
            <w:tcBorders>
              <w:top w:val="single" w:sz="4" w:space="0" w:color="auto"/>
              <w:left w:val="single" w:sz="4" w:space="0" w:color="auto"/>
              <w:bottom w:val="single" w:sz="4" w:space="0" w:color="auto"/>
            </w:tcBorders>
            <w:shd w:val="clear" w:color="auto" w:fill="FFFFFF" w:themeFill="background1"/>
          </w:tcPr>
          <w:p w14:paraId="1A5CC8C4"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748ED9B2" w14:textId="773FA25F" w:rsidR="00311AEB" w:rsidRPr="00C472E1" w:rsidRDefault="00311AEB" w:rsidP="008B2A77">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Mazowiecki Wojewódzki Inspektor Nadzoru 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5F452087" w14:textId="77777777" w:rsidR="00311AEB" w:rsidRPr="00C472E1" w:rsidRDefault="00311AEB" w:rsidP="008B2A77">
            <w:pPr>
              <w:pStyle w:val="Inne0"/>
              <w:spacing w:before="120" w:after="120"/>
              <w:ind w:left="132" w:right="125"/>
              <w:rPr>
                <w:rFonts w:ascii="Lato" w:eastAsia="Arial" w:hAnsi="Lato" w:cs="Arial"/>
                <w:bCs/>
                <w:color w:val="auto"/>
                <w:sz w:val="18"/>
                <w:szCs w:val="18"/>
              </w:rPr>
            </w:pPr>
            <w:r w:rsidRPr="00C472E1">
              <w:rPr>
                <w:rFonts w:ascii="Lato" w:eastAsia="Arial" w:hAnsi="Lato" w:cs="Arial"/>
                <w:bCs/>
                <w:color w:val="auto"/>
                <w:sz w:val="18"/>
                <w:szCs w:val="18"/>
              </w:rPr>
              <w:t>W części art. 2 pkt 10 „…protokoły ustaleń z czynności sprawdzających zawierające wykazy stwierdzonych nieprawidłowości w zakresie wykonania prac geodezyjnych…” oraz w art. 9 ust. 15 – 27 nowelizowanej ustawy proponuje się wprowadzenie protokołu ustaleń czynności sprawdzających operaty techniczne, które mają być częścią państwowego zasobu geodezyjnego i kartograficznego. Czynności sprawdzające powinny być zakończone w terminie 2 miesięcy, a w sprawach szczególnie skomplikowanych 3 miesięcy.</w:t>
            </w:r>
          </w:p>
          <w:p w14:paraId="79FDCB5B" w14:textId="77777777" w:rsidR="00311AEB" w:rsidRPr="00C472E1" w:rsidRDefault="00311AEB" w:rsidP="008B2A77">
            <w:pPr>
              <w:pStyle w:val="Inne0"/>
              <w:shd w:val="clear" w:color="auto" w:fill="auto"/>
              <w:spacing w:before="120" w:after="120"/>
              <w:ind w:left="132" w:right="125"/>
              <w:rPr>
                <w:rFonts w:ascii="Lato" w:eastAsia="Arial" w:hAnsi="Lato" w:cs="Arial"/>
                <w:color w:val="auto"/>
                <w:sz w:val="18"/>
                <w:szCs w:val="18"/>
              </w:rPr>
            </w:pPr>
            <w:r w:rsidRPr="00C472E1">
              <w:rPr>
                <w:rFonts w:ascii="Lato" w:eastAsia="Arial" w:hAnsi="Lato" w:cs="Arial"/>
                <w:color w:val="auto"/>
                <w:sz w:val="18"/>
                <w:szCs w:val="18"/>
              </w:rPr>
              <w:t xml:space="preserve">Obsada kadrowa Wojewódzkiej Inspekcji Geodezyjnej i Kartograficznej woj. mazowieckiego nie pozwala na realizację tego obowiązku w </w:t>
            </w:r>
            <w:r w:rsidRPr="00C472E1">
              <w:rPr>
                <w:rFonts w:ascii="Lato" w:eastAsia="Arial" w:hAnsi="Lato" w:cs="Arial"/>
                <w:color w:val="auto"/>
                <w:sz w:val="18"/>
                <w:szCs w:val="18"/>
              </w:rPr>
              <w:lastRenderedPageBreak/>
              <w:t>narzuconym terminie przy jednoczesnej realizacji innych zadań ustawowych. Proponowane czynności sprawdzające zakładają również czas na przesłanie materiałów przez starostów, analizę materiałów, występowanie o udzielanie wyjaśnień do innych organów, sądów, do osób względem których prowadzone jest postępowanie. Obecnie czas wykonywania tych czynności w Inspekcji przy wykonywaniu innych zadań wynosi między 3 a 6 miesięcy. Ewentualne zwiększenie wyspecjalizowanej obsady kadrowej do realizacji tych zadań w zakładanych terminach nie</w:t>
            </w:r>
            <w:r w:rsidRPr="00C472E1">
              <w:rPr>
                <w:rFonts w:ascii="Lato" w:hAnsi="Lato" w:cs="Arial"/>
                <w:color w:val="auto"/>
                <w:sz w:val="18"/>
                <w:szCs w:val="18"/>
              </w:rPr>
              <w:t xml:space="preserve"> </w:t>
            </w:r>
            <w:r w:rsidRPr="00C472E1">
              <w:rPr>
                <w:rFonts w:ascii="Lato" w:eastAsia="Arial" w:hAnsi="Lato" w:cs="Arial"/>
                <w:color w:val="auto"/>
                <w:sz w:val="18"/>
                <w:szCs w:val="18"/>
              </w:rPr>
              <w:t>zostało uwzględnione w ocenie skutków regulacji. Nie przewidziano też dostępu wojewódzkich inspektorów nadzoru geodezyjnego i kartograficznego do baz danych tak jak jest to planowane dla Głównego Geodety Kraju, co mogłoby wpłynąć na przyspieszenie rozpatrywania spraw. Podobnie dostęp do materiałów pzgik, które są w znacznej części w postaci cyfrowej wyeliminowałby obowiązek przekazywania materiałów przez starostów, co skróciłoby czas rozpatrywania spraw i ograniczyło koszty bieżącej obsługi, również w jst.</w:t>
            </w:r>
          </w:p>
          <w:p w14:paraId="27428158" w14:textId="186F6CFA" w:rsidR="00311AEB" w:rsidRPr="00C472E1" w:rsidRDefault="00311AEB" w:rsidP="008B2A77">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color w:val="auto"/>
                <w:sz w:val="18"/>
                <w:szCs w:val="18"/>
              </w:rPr>
              <w:t>Propozycje zawarte w noweli wymagają ponownej analizy w zakresie zasadności i ulokowania w przepisach prawa.</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05B483AC" w14:textId="77777777" w:rsidR="00311AEB" w:rsidRPr="00C472E1" w:rsidRDefault="00311AEB" w:rsidP="008B2A77">
            <w:pPr>
              <w:pStyle w:val="Inne0"/>
              <w:shd w:val="clear" w:color="auto" w:fill="auto"/>
              <w:spacing w:before="120" w:after="120"/>
              <w:ind w:left="140" w:right="272"/>
              <w:rPr>
                <w:rFonts w:ascii="Lato" w:eastAsia="Arial" w:hAnsi="Lato" w:cs="Arial"/>
                <w:bCs/>
                <w:color w:val="auto"/>
                <w:sz w:val="18"/>
                <w:szCs w:val="18"/>
              </w:rPr>
            </w:pPr>
            <w:r w:rsidRPr="00C472E1">
              <w:rPr>
                <w:rFonts w:ascii="Lato" w:eastAsia="Arial" w:hAnsi="Lato" w:cs="Arial"/>
                <w:bCs/>
                <w:color w:val="auto"/>
                <w:sz w:val="18"/>
                <w:szCs w:val="18"/>
              </w:rPr>
              <w:lastRenderedPageBreak/>
              <w:t>Art. 9 ust. 15 – 27 – usunięcie proponowanych zmian</w:t>
            </w:r>
          </w:p>
          <w:p w14:paraId="3D68D43A" w14:textId="77777777" w:rsidR="00311AEB" w:rsidRPr="00C472E1" w:rsidRDefault="00311AEB" w:rsidP="008B2A77">
            <w:pPr>
              <w:pStyle w:val="Inne0"/>
              <w:shd w:val="clear" w:color="auto" w:fill="auto"/>
              <w:spacing w:before="120" w:after="120"/>
              <w:ind w:left="140" w:right="272"/>
              <w:rPr>
                <w:rFonts w:ascii="Lato" w:eastAsia="Arial" w:hAnsi="Lato" w:cs="Arial"/>
                <w:sz w:val="18"/>
                <w:szCs w:val="18"/>
              </w:rPr>
            </w:pP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73A275BA" w14:textId="518C81C9" w:rsidR="00311AEB" w:rsidRPr="00CD2108" w:rsidRDefault="00311AEB" w:rsidP="00CD2108">
            <w:pPr>
              <w:pStyle w:val="Inne0"/>
              <w:spacing w:before="120" w:after="120"/>
              <w:ind w:left="139" w:right="132"/>
              <w:rPr>
                <w:rFonts w:ascii="Lato" w:eastAsia="Arial" w:hAnsi="Lato" w:cs="Arial"/>
                <w:sz w:val="18"/>
                <w:szCs w:val="18"/>
              </w:rPr>
            </w:pPr>
            <w:r w:rsidRPr="00CD2108">
              <w:rPr>
                <w:rFonts w:ascii="Lato" w:eastAsia="Arial" w:hAnsi="Lato" w:cs="Arial"/>
                <w:sz w:val="18"/>
                <w:szCs w:val="18"/>
              </w:rPr>
              <w:t>Uwaga nie</w:t>
            </w:r>
            <w:r>
              <w:rPr>
                <w:rFonts w:ascii="Lato" w:eastAsia="Arial" w:hAnsi="Lato" w:cs="Arial"/>
                <w:sz w:val="18"/>
                <w:szCs w:val="18"/>
              </w:rPr>
              <w:t xml:space="preserve"> została </w:t>
            </w:r>
            <w:r w:rsidRPr="00CD2108">
              <w:rPr>
                <w:rFonts w:ascii="Lato" w:eastAsia="Arial" w:hAnsi="Lato" w:cs="Arial"/>
                <w:sz w:val="18"/>
                <w:szCs w:val="18"/>
              </w:rPr>
              <w:t>uwzględniona.</w:t>
            </w:r>
          </w:p>
          <w:p w14:paraId="3B6AC81B" w14:textId="61DF49D2" w:rsidR="00311AEB" w:rsidRDefault="00311AEB" w:rsidP="00CD2108">
            <w:pPr>
              <w:pStyle w:val="Inne0"/>
              <w:spacing w:before="120" w:after="120"/>
              <w:ind w:left="139" w:right="132"/>
              <w:rPr>
                <w:rFonts w:ascii="Lato" w:eastAsia="Arial" w:hAnsi="Lato" w:cs="Arial"/>
                <w:sz w:val="18"/>
                <w:szCs w:val="18"/>
              </w:rPr>
            </w:pPr>
            <w:r>
              <w:rPr>
                <w:rFonts w:ascii="Lato" w:eastAsia="Arial" w:hAnsi="Lato" w:cs="Arial"/>
                <w:sz w:val="18"/>
                <w:szCs w:val="18"/>
              </w:rPr>
              <w:t>Należy</w:t>
            </w:r>
            <w:r w:rsidRPr="00CD2108">
              <w:rPr>
                <w:rFonts w:ascii="Lato" w:eastAsia="Arial" w:hAnsi="Lato" w:cs="Arial"/>
                <w:sz w:val="18"/>
                <w:szCs w:val="18"/>
              </w:rPr>
              <w:t xml:space="preserve"> wskazać, iż </w:t>
            </w:r>
            <w:r>
              <w:rPr>
                <w:rFonts w:ascii="Lato" w:eastAsia="Arial" w:hAnsi="Lato" w:cs="Arial"/>
                <w:sz w:val="18"/>
                <w:szCs w:val="18"/>
              </w:rPr>
              <w:t xml:space="preserve">obowiązek </w:t>
            </w:r>
            <w:r w:rsidRPr="00CD2108">
              <w:rPr>
                <w:rFonts w:ascii="Lato" w:eastAsia="Arial" w:hAnsi="Lato" w:cs="Arial"/>
                <w:sz w:val="18"/>
                <w:szCs w:val="18"/>
              </w:rPr>
              <w:t>kontrol</w:t>
            </w:r>
            <w:r>
              <w:rPr>
                <w:rFonts w:ascii="Lato" w:eastAsia="Arial" w:hAnsi="Lato" w:cs="Arial"/>
                <w:sz w:val="18"/>
                <w:szCs w:val="18"/>
              </w:rPr>
              <w:t>owania</w:t>
            </w:r>
            <w:r w:rsidRPr="00CD2108">
              <w:rPr>
                <w:rFonts w:ascii="Lato" w:eastAsia="Arial" w:hAnsi="Lato" w:cs="Arial"/>
                <w:sz w:val="18"/>
                <w:szCs w:val="18"/>
              </w:rPr>
              <w:t xml:space="preserve"> przestrzegani</w:t>
            </w:r>
            <w:r>
              <w:rPr>
                <w:rFonts w:ascii="Lato" w:eastAsia="Arial" w:hAnsi="Lato" w:cs="Arial"/>
                <w:sz w:val="18"/>
                <w:szCs w:val="18"/>
              </w:rPr>
              <w:t>a</w:t>
            </w:r>
            <w:r w:rsidRPr="00CD2108">
              <w:rPr>
                <w:rFonts w:ascii="Lato" w:eastAsia="Arial" w:hAnsi="Lato" w:cs="Arial"/>
                <w:sz w:val="18"/>
                <w:szCs w:val="18"/>
              </w:rPr>
              <w:t xml:space="preserve"> i stosowanie przepisów ustawy</w:t>
            </w:r>
            <w:r>
              <w:rPr>
                <w:rFonts w:ascii="Lato" w:eastAsia="Arial" w:hAnsi="Lato" w:cs="Arial"/>
                <w:sz w:val="18"/>
                <w:szCs w:val="18"/>
              </w:rPr>
              <w:t xml:space="preserve"> PGiK w zakresie </w:t>
            </w:r>
            <w:r w:rsidRPr="00CD2108">
              <w:rPr>
                <w:rFonts w:ascii="Lato" w:eastAsia="Arial" w:hAnsi="Lato" w:cs="Arial"/>
                <w:sz w:val="18"/>
                <w:szCs w:val="18"/>
              </w:rPr>
              <w:t>zgodnoś</w:t>
            </w:r>
            <w:r>
              <w:rPr>
                <w:rFonts w:ascii="Lato" w:eastAsia="Arial" w:hAnsi="Lato" w:cs="Arial"/>
                <w:sz w:val="18"/>
                <w:szCs w:val="18"/>
              </w:rPr>
              <w:t>ci</w:t>
            </w:r>
            <w:r w:rsidRPr="00CD2108">
              <w:rPr>
                <w:rFonts w:ascii="Lato" w:eastAsia="Arial" w:hAnsi="Lato" w:cs="Arial"/>
                <w:sz w:val="18"/>
                <w:szCs w:val="18"/>
              </w:rPr>
              <w:t xml:space="preserve"> wykonywania prac geodezyjnych i kartograficznych z przepisami ustawy</w:t>
            </w:r>
            <w:r>
              <w:rPr>
                <w:rFonts w:ascii="Lato" w:eastAsia="Arial" w:hAnsi="Lato" w:cs="Arial"/>
                <w:sz w:val="18"/>
                <w:szCs w:val="18"/>
              </w:rPr>
              <w:t xml:space="preserve"> jest już obecnie zawarty w</w:t>
            </w:r>
            <w:r w:rsidRPr="00CD2108">
              <w:rPr>
                <w:rFonts w:ascii="Lato" w:eastAsia="Arial" w:hAnsi="Lato" w:cs="Arial"/>
                <w:sz w:val="18"/>
                <w:szCs w:val="18"/>
              </w:rPr>
              <w:t xml:space="preserve"> art. 7b ust.1 pkt 1 obowiązującej ustawy. Nie jest to zatem nowe zadanie nakładane na </w:t>
            </w:r>
            <w:r>
              <w:rPr>
                <w:rFonts w:ascii="Lato" w:eastAsia="Arial" w:hAnsi="Lato" w:cs="Arial"/>
                <w:sz w:val="18"/>
                <w:szCs w:val="18"/>
              </w:rPr>
              <w:t>WINGiK</w:t>
            </w:r>
            <w:r w:rsidRPr="00CD2108">
              <w:rPr>
                <w:rFonts w:ascii="Lato" w:eastAsia="Arial" w:hAnsi="Lato" w:cs="Arial"/>
                <w:sz w:val="18"/>
                <w:szCs w:val="18"/>
              </w:rPr>
              <w:t xml:space="preserve">. </w:t>
            </w:r>
          </w:p>
          <w:p w14:paraId="655D2D94" w14:textId="05968AA7" w:rsidR="00311AEB" w:rsidRPr="00712F29" w:rsidRDefault="00311AEB" w:rsidP="00CD2108">
            <w:pPr>
              <w:pStyle w:val="Inne0"/>
              <w:spacing w:before="120" w:after="120"/>
              <w:ind w:left="139" w:right="132"/>
              <w:rPr>
                <w:rFonts w:ascii="Lato" w:eastAsia="Arial" w:hAnsi="Lato" w:cs="Arial"/>
                <w:sz w:val="18"/>
                <w:szCs w:val="18"/>
              </w:rPr>
            </w:pPr>
            <w:r>
              <w:rPr>
                <w:rFonts w:ascii="Lato" w:eastAsia="Arial" w:hAnsi="Lato" w:cs="Arial"/>
                <w:sz w:val="18"/>
                <w:szCs w:val="18"/>
              </w:rPr>
              <w:t>P</w:t>
            </w:r>
            <w:r w:rsidRPr="00CD2108">
              <w:rPr>
                <w:rFonts w:ascii="Lato" w:eastAsia="Arial" w:hAnsi="Lato" w:cs="Arial"/>
                <w:sz w:val="18"/>
                <w:szCs w:val="18"/>
              </w:rPr>
              <w:t xml:space="preserve">rojekt </w:t>
            </w:r>
            <w:r>
              <w:rPr>
                <w:rFonts w:ascii="Lato" w:eastAsia="Arial" w:hAnsi="Lato" w:cs="Arial"/>
                <w:sz w:val="18"/>
                <w:szCs w:val="18"/>
              </w:rPr>
              <w:t>ustawy doprecyzowuje jedynie sposób realizacji tego zadania i zapewnia</w:t>
            </w:r>
            <w:r w:rsidRPr="00CD2108">
              <w:rPr>
                <w:rFonts w:ascii="Lato" w:eastAsia="Arial" w:hAnsi="Lato" w:cs="Arial"/>
                <w:sz w:val="18"/>
                <w:szCs w:val="18"/>
              </w:rPr>
              <w:t xml:space="preserve"> gwarancje oraz podmiotowość dla samych wykonawców</w:t>
            </w:r>
            <w:r>
              <w:rPr>
                <w:rFonts w:ascii="Lato" w:eastAsia="Arial" w:hAnsi="Lato" w:cs="Arial"/>
                <w:sz w:val="18"/>
                <w:szCs w:val="18"/>
              </w:rPr>
              <w:t xml:space="preserve"> prac geodezyjnych</w:t>
            </w:r>
            <w:r w:rsidRPr="00CD2108">
              <w:rPr>
                <w:rFonts w:ascii="Lato" w:eastAsia="Arial" w:hAnsi="Lato" w:cs="Arial"/>
                <w:sz w:val="18"/>
                <w:szCs w:val="18"/>
              </w:rPr>
              <w:t xml:space="preserve">, którzy są i uczestniczą w procesie sprawdzania ich pracy geodezyjnej. </w:t>
            </w:r>
          </w:p>
        </w:tc>
      </w:tr>
      <w:tr w:rsidR="00311AEB" w:rsidRPr="00C472E1" w14:paraId="13C4F0F8" w14:textId="42AA6C98" w:rsidTr="001D2648">
        <w:tc>
          <w:tcPr>
            <w:tcW w:w="706" w:type="dxa"/>
            <w:tcBorders>
              <w:top w:val="single" w:sz="4" w:space="0" w:color="auto"/>
              <w:left w:val="single" w:sz="4" w:space="0" w:color="auto"/>
              <w:bottom w:val="single" w:sz="4" w:space="0" w:color="auto"/>
            </w:tcBorders>
            <w:shd w:val="clear" w:color="auto" w:fill="FFFFFF" w:themeFill="background1"/>
          </w:tcPr>
          <w:p w14:paraId="3C3AC36F"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35684321" w14:textId="792C1095" w:rsidR="00311AEB" w:rsidRPr="00C472E1" w:rsidRDefault="00311AEB" w:rsidP="008B2A77">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Mazowiecki Wojewódzki Inspektor Nadzoru 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2A851FB0" w14:textId="77777777" w:rsidR="00311AEB" w:rsidRPr="00C472E1" w:rsidRDefault="00311AEB" w:rsidP="008B2A77">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sz w:val="18"/>
                <w:szCs w:val="18"/>
              </w:rPr>
              <w:t>W art. 12b ust. 4b. przewidziano, że wykonawca prac geodezyjnych przekazuje oryginały protokołów, aktów ugody, dowodów doręczeń zawiadomień, dowodów doręczeń wezwań, jeżeli takie dokumenty powstały lub innych dokumentów, których kopie załączono do operatu technicznego oraz informację o identyfikatorze materiału zasobu przypisanego tym dokumentom do właściwego organu Służby Geodezyjnej i Kartograficznej w terminie do 3 miesięcy od dnia otrzymania pozytywnego protokołu weryfikacji. Nie wprowadzono jednak żadnych sankcji za niespełnienie przez podmioty nałożonego obowiązku. Zrezygnowano w nowelizacji również z kontroli wykonawców prac, jak również ewentualne nieprzekazanie oryginałów dokumentów nie będzie przedmiotem zarzutów w postępowaniu dyscyplinarnym, bo nie wiąże się z wykonywaniem prac geodezyjnych.</w:t>
            </w:r>
            <w:r w:rsidRPr="00C472E1">
              <w:rPr>
                <w:rFonts w:ascii="Lato" w:hAnsi="Lato" w:cs="Arial"/>
                <w:sz w:val="18"/>
                <w:szCs w:val="18"/>
              </w:rPr>
              <w:t xml:space="preserve"> </w:t>
            </w:r>
            <w:r w:rsidRPr="00C472E1">
              <w:rPr>
                <w:rFonts w:ascii="Lato" w:hAnsi="Lato" w:cs="Arial"/>
                <w:sz w:val="18"/>
                <w:szCs w:val="18"/>
              </w:rPr>
              <w:lastRenderedPageBreak/>
              <w:t>Ponadto b</w:t>
            </w:r>
            <w:r w:rsidRPr="00C472E1">
              <w:rPr>
                <w:rFonts w:ascii="Lato" w:eastAsia="Arial" w:hAnsi="Lato" w:cs="Arial"/>
                <w:sz w:val="18"/>
                <w:szCs w:val="18"/>
              </w:rPr>
              <w:t>rak określenia w jaki sposób organ przechowuje wymienione oryginały dokumentów, czy je klauzuluje, mając na uwadze zapis „Opatrzenie  klauzulą następuje z chwilą przyjęcia wyników zgłoszonych prac geodezyjnych do państwowego zasobu geodezyjnego i kartograficznego” i czy stanowią papierową część operatu. Przeczy to również idei cyfryzacji.</w:t>
            </w:r>
          </w:p>
          <w:p w14:paraId="501D6AA5" w14:textId="77777777" w:rsidR="00311AEB" w:rsidRPr="00C472E1" w:rsidRDefault="00311AEB" w:rsidP="008B2A77">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sz w:val="18"/>
                <w:szCs w:val="18"/>
              </w:rPr>
              <w:t>Powyższe jest również problematyczne z uwagi na proponowane zmiany, gdyż wykonawcą prac ma być geodeta uprawniony (zgodnie z proponowanym brzmieniem art. 11 ust. 1). W przypadku gdy geodeta-wykonawca będzie pracownikiem podmiotu (firmy, spółki itp.) to własność wytworzonych przez niego dokumentów będzie należała do pracodawcy. Zatem kwestia ta będzie dyskusyjna np. po rozwiązaniu przez niego stosunku pracy lub jakiejkolwiek innej usprawiedliwionej absencji.</w:t>
            </w:r>
          </w:p>
          <w:p w14:paraId="7BE41F9A" w14:textId="13910F44" w:rsidR="00311AEB" w:rsidRPr="00C472E1" w:rsidRDefault="00311AEB" w:rsidP="008B2A77">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sz w:val="18"/>
                <w:szCs w:val="18"/>
              </w:rPr>
              <w:t>W przypadku odrzucenia propozycji usunięcia w/w proponuje się określenie obowiązku podmiotu realizującego prace geodezyjne do przechowywania wskazanych dokumentów przez okres 5 lat.</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3F035694" w14:textId="77777777" w:rsidR="00311AEB" w:rsidRPr="00C472E1" w:rsidRDefault="00311AEB" w:rsidP="008B2A77">
            <w:pPr>
              <w:pStyle w:val="Inne0"/>
              <w:spacing w:before="120" w:after="120"/>
              <w:ind w:left="140" w:right="272"/>
              <w:rPr>
                <w:rFonts w:ascii="Lato" w:eastAsia="Arial" w:hAnsi="Lato" w:cs="Arial"/>
                <w:sz w:val="18"/>
                <w:szCs w:val="18"/>
              </w:rPr>
            </w:pPr>
            <w:r w:rsidRPr="00C472E1">
              <w:rPr>
                <w:rFonts w:ascii="Lato" w:eastAsia="Arial" w:hAnsi="Lato" w:cs="Arial"/>
                <w:sz w:val="18"/>
                <w:szCs w:val="18"/>
              </w:rPr>
              <w:lastRenderedPageBreak/>
              <w:t>Art. 12b ust. 4b – usunięcie zapisu lub</w:t>
            </w:r>
          </w:p>
          <w:p w14:paraId="7E1D526A" w14:textId="77777777" w:rsidR="00311AEB" w:rsidRPr="00C472E1" w:rsidRDefault="00311AEB" w:rsidP="008B2A77">
            <w:pPr>
              <w:pStyle w:val="Inne0"/>
              <w:spacing w:before="120" w:after="120"/>
              <w:ind w:left="140" w:right="272"/>
              <w:rPr>
                <w:rFonts w:ascii="Lato" w:eastAsia="Arial" w:hAnsi="Lato" w:cs="Arial"/>
                <w:sz w:val="18"/>
                <w:szCs w:val="18"/>
              </w:rPr>
            </w:pPr>
            <w:r w:rsidRPr="00C472E1">
              <w:rPr>
                <w:rFonts w:ascii="Lato" w:eastAsia="Arial" w:hAnsi="Lato" w:cs="Arial"/>
                <w:sz w:val="18"/>
                <w:szCs w:val="18"/>
              </w:rPr>
              <w:t>„4b. Podmiot realizujący prace na podstawie umowy cywilnoprawnej przechowuje oryginały protokołów, aktów ugody, dowodów doręczeń zawiadomień, dowodów doręczeń wezwań, jeżeli takie dokumenty powstały lub innych dokumentów, których kopie załączono do dokumentacji stanowiącej wyniki zgłoszonych prac do zasobu wraz z informacją o identyfikatorze materiału zasobu przypisanym tej dokumentacji przez okres 5 lat od dnia przyjęcia tej dokumentacji do zasobu.</w:t>
            </w:r>
          </w:p>
          <w:p w14:paraId="45EFA6DE" w14:textId="77777777" w:rsidR="00311AEB" w:rsidRPr="00C472E1" w:rsidRDefault="00311AEB" w:rsidP="008B2A77">
            <w:pPr>
              <w:pStyle w:val="Inne0"/>
              <w:spacing w:before="120" w:after="120"/>
              <w:ind w:left="140" w:right="272"/>
              <w:rPr>
                <w:rFonts w:ascii="Lato" w:eastAsia="Arial" w:hAnsi="Lato" w:cs="Arial"/>
                <w:sz w:val="18"/>
                <w:szCs w:val="18"/>
              </w:rPr>
            </w:pPr>
            <w:r w:rsidRPr="00C472E1">
              <w:rPr>
                <w:rFonts w:ascii="Lato" w:eastAsia="Arial" w:hAnsi="Lato" w:cs="Arial"/>
                <w:sz w:val="18"/>
                <w:szCs w:val="18"/>
              </w:rPr>
              <w:t>4c. W przypadku zakończenia działalności przed upływem wskazanego okresu, o którym mowa w ust. 4b przez podmiot realizujący prace, dokumenty należy przekazać do właściwego organu Służby Geodezyjnej i Kartograficznej.”</w:t>
            </w:r>
          </w:p>
          <w:p w14:paraId="799D563F" w14:textId="77777777" w:rsidR="00311AEB" w:rsidRPr="00C472E1" w:rsidRDefault="00311AEB" w:rsidP="008B2A77">
            <w:pPr>
              <w:pStyle w:val="Inne0"/>
              <w:shd w:val="clear" w:color="auto" w:fill="auto"/>
              <w:spacing w:before="120" w:after="120"/>
              <w:ind w:left="140" w:right="272"/>
              <w:rPr>
                <w:rFonts w:ascii="Lato" w:eastAsia="Arial" w:hAnsi="Lato" w:cs="Arial"/>
                <w:sz w:val="18"/>
                <w:szCs w:val="18"/>
              </w:rPr>
            </w:pP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1F14D74A" w14:textId="5B38A8E1" w:rsidR="00311AEB" w:rsidRPr="00712F29" w:rsidRDefault="00311AEB" w:rsidP="00712F29">
            <w:pPr>
              <w:pStyle w:val="Inne0"/>
              <w:shd w:val="clear" w:color="auto" w:fill="auto"/>
              <w:spacing w:before="120" w:after="120"/>
              <w:ind w:left="139" w:right="132"/>
              <w:rPr>
                <w:rFonts w:ascii="Lato" w:eastAsia="Arial" w:hAnsi="Lato" w:cs="Arial"/>
                <w:sz w:val="18"/>
                <w:szCs w:val="18"/>
              </w:rPr>
            </w:pPr>
            <w:r>
              <w:rPr>
                <w:rFonts w:ascii="Lato" w:eastAsia="Arial" w:hAnsi="Lato" w:cs="Arial"/>
                <w:sz w:val="18"/>
                <w:szCs w:val="18"/>
              </w:rPr>
              <w:t>Uwaga została uwzględniona.</w:t>
            </w:r>
          </w:p>
        </w:tc>
      </w:tr>
      <w:tr w:rsidR="00311AEB" w:rsidRPr="00C472E1" w14:paraId="33864AFA" w14:textId="7D940413" w:rsidTr="001D2648">
        <w:tc>
          <w:tcPr>
            <w:tcW w:w="706" w:type="dxa"/>
            <w:tcBorders>
              <w:top w:val="single" w:sz="4" w:space="0" w:color="auto"/>
              <w:left w:val="single" w:sz="4" w:space="0" w:color="auto"/>
              <w:bottom w:val="single" w:sz="4" w:space="0" w:color="auto"/>
            </w:tcBorders>
            <w:shd w:val="clear" w:color="auto" w:fill="FFFFFF" w:themeFill="background1"/>
          </w:tcPr>
          <w:p w14:paraId="055D26AD"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61A16063" w14:textId="15E15DF4" w:rsidR="00311AEB" w:rsidRPr="00C472E1" w:rsidRDefault="00311AEB" w:rsidP="008B2A77">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Mazowiecki Wojewódzki Inspektor Nadzoru 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06FB8FE2" w14:textId="01DE222D" w:rsidR="00311AEB" w:rsidRPr="00C472E1" w:rsidRDefault="00311AEB" w:rsidP="008B2A77">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sz w:val="18"/>
                <w:szCs w:val="18"/>
              </w:rPr>
              <w:t xml:space="preserve">W przypadku złożenia ustosunkowania, które w ust. 8 jest określone jako stanowisko wykonawcy, brak jest wskazania jakie czynności ma podjąć organ SGiK z negatywnie ocenionym operatem. W związku z możliwością przywrócenia terminu na złożenie poprawionego operatu proponuję zastosować tę dyspozycję również w przypadku złożenia stanowiska wnioskodawcy, co umożliwi jednoznaczne podejmowanie działań w takiej sytuacji i poprawne zakończenie procedury weryfikacji. Ponadto wnoszę o ujednolicenie nazewnictwa i zastosowanie w obu przypadku sformułowania „stanowisko wnioskodawcy”.  </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41D1C53B" w14:textId="77777777" w:rsidR="00311AEB" w:rsidRPr="00C472E1" w:rsidRDefault="00311AEB" w:rsidP="008B2A77">
            <w:pPr>
              <w:pStyle w:val="Inne0"/>
              <w:shd w:val="clear" w:color="auto" w:fill="auto"/>
              <w:spacing w:before="120" w:after="120"/>
              <w:ind w:left="140" w:right="272"/>
              <w:rPr>
                <w:rFonts w:ascii="Lato" w:eastAsia="Arial" w:hAnsi="Lato" w:cs="Arial"/>
                <w:bCs/>
                <w:sz w:val="18"/>
                <w:szCs w:val="18"/>
              </w:rPr>
            </w:pPr>
            <w:r w:rsidRPr="00C472E1">
              <w:rPr>
                <w:rFonts w:ascii="Lato" w:eastAsia="Arial" w:hAnsi="Lato" w:cs="Arial"/>
                <w:bCs/>
                <w:sz w:val="18"/>
                <w:szCs w:val="18"/>
              </w:rPr>
              <w:t xml:space="preserve">Proponowane brzmienie art. 12b ust. 7 i 7c: </w:t>
            </w:r>
          </w:p>
          <w:p w14:paraId="27883AB6" w14:textId="77777777" w:rsidR="00311AEB" w:rsidRPr="00C472E1" w:rsidRDefault="00311AEB" w:rsidP="008B2A77">
            <w:pPr>
              <w:pStyle w:val="Inne0"/>
              <w:shd w:val="clear" w:color="auto" w:fill="auto"/>
              <w:spacing w:before="120" w:after="120"/>
              <w:ind w:left="140" w:right="272"/>
              <w:rPr>
                <w:rFonts w:ascii="Lato" w:eastAsia="Arial" w:hAnsi="Lato" w:cs="Arial"/>
                <w:bCs/>
                <w:color w:val="auto"/>
                <w:sz w:val="18"/>
                <w:szCs w:val="18"/>
              </w:rPr>
            </w:pPr>
            <w:r w:rsidRPr="00C472E1">
              <w:rPr>
                <w:rFonts w:ascii="Lato" w:eastAsia="Arial" w:hAnsi="Lato" w:cs="Arial"/>
                <w:bCs/>
                <w:color w:val="auto"/>
                <w:sz w:val="18"/>
                <w:szCs w:val="18"/>
              </w:rPr>
              <w:t>„7. W przypadku negatywnego wyniku weryfikacji wykonawca prac geodezyjnych ma prawo, w terminie 14 dni od dnia otrzymania protokołu, przedstawić na piśmie swoje stanowisko do wyników weryfikacji.”</w:t>
            </w:r>
          </w:p>
          <w:p w14:paraId="7BCB8360" w14:textId="30410D2B" w:rsidR="00311AEB" w:rsidRPr="00C472E1" w:rsidRDefault="00311AEB" w:rsidP="008B2A77">
            <w:pPr>
              <w:pStyle w:val="Inne0"/>
              <w:shd w:val="clear" w:color="auto" w:fill="auto"/>
              <w:spacing w:before="120" w:after="120"/>
              <w:ind w:left="140" w:right="272"/>
              <w:rPr>
                <w:rFonts w:ascii="Lato" w:eastAsia="Arial" w:hAnsi="Lato" w:cs="Arial"/>
                <w:sz w:val="18"/>
                <w:szCs w:val="18"/>
              </w:rPr>
            </w:pPr>
            <w:r w:rsidRPr="00C472E1">
              <w:rPr>
                <w:rFonts w:ascii="Lato" w:eastAsia="Arial" w:hAnsi="Lato" w:cs="Arial"/>
                <w:bCs/>
                <w:color w:val="auto"/>
                <w:sz w:val="18"/>
                <w:szCs w:val="18"/>
              </w:rPr>
              <w:t>„7c. W szczególnie uzasadnionych przypadkach organ Służby Geodezyjnej i Kartograficznej może, na wniosek wykonawcy prac geodezyjnych, przywrócić termin na przekazanie swojego stanowiska lub poprawionych wyników zgłoszonych prac geodezyjnych. Przepisy art. 58 i art. 59 Kodeksu postępowania administracyjnego stosuje się.”</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4ECF1C74" w14:textId="77777777" w:rsidR="00311AEB" w:rsidRDefault="00311AEB" w:rsidP="00712F29">
            <w:pPr>
              <w:pStyle w:val="Inne0"/>
              <w:shd w:val="clear" w:color="auto" w:fill="auto"/>
              <w:spacing w:before="120" w:after="120"/>
              <w:ind w:left="139" w:right="132"/>
              <w:rPr>
                <w:rFonts w:ascii="Lato" w:eastAsia="Arial" w:hAnsi="Lato" w:cs="Arial"/>
                <w:sz w:val="18"/>
                <w:szCs w:val="18"/>
              </w:rPr>
            </w:pPr>
            <w:r>
              <w:rPr>
                <w:rFonts w:ascii="Lato" w:eastAsia="Arial" w:hAnsi="Lato" w:cs="Arial"/>
                <w:sz w:val="18"/>
                <w:szCs w:val="18"/>
              </w:rPr>
              <w:t>Uwaga nie została uwzględniona.</w:t>
            </w:r>
          </w:p>
          <w:p w14:paraId="326D5712" w14:textId="097D8B2A" w:rsidR="00311AEB" w:rsidRPr="00712F29" w:rsidRDefault="00311AEB" w:rsidP="00712F29">
            <w:pPr>
              <w:pStyle w:val="Inne0"/>
              <w:shd w:val="clear" w:color="auto" w:fill="auto"/>
              <w:spacing w:before="120" w:after="120"/>
              <w:ind w:left="139" w:right="132"/>
              <w:rPr>
                <w:rFonts w:ascii="Lato" w:eastAsia="Arial" w:hAnsi="Lato" w:cs="Arial"/>
                <w:sz w:val="18"/>
                <w:szCs w:val="18"/>
              </w:rPr>
            </w:pPr>
            <w:r>
              <w:rPr>
                <w:rFonts w:ascii="Lato" w:eastAsia="Arial" w:hAnsi="Lato" w:cs="Arial"/>
                <w:sz w:val="18"/>
                <w:szCs w:val="18"/>
              </w:rPr>
              <w:t xml:space="preserve">Projektodawca nie znajduje uzasadnienia do ustanowienia w przepisach prawa możliwości </w:t>
            </w:r>
            <w:r w:rsidRPr="00CD2108">
              <w:rPr>
                <w:rFonts w:ascii="Lato" w:eastAsia="Arial" w:hAnsi="Lato" w:cs="Arial"/>
                <w:sz w:val="18"/>
                <w:szCs w:val="18"/>
              </w:rPr>
              <w:t xml:space="preserve">przywrócenia terminu na złożenie stanowiska. </w:t>
            </w:r>
            <w:r>
              <w:rPr>
                <w:rFonts w:ascii="Lato" w:eastAsia="Arial" w:hAnsi="Lato" w:cs="Arial"/>
                <w:sz w:val="18"/>
                <w:szCs w:val="18"/>
              </w:rPr>
              <w:t>Brak przekazania stanowiska oznacza przyjęcie uwag do poprawy.</w:t>
            </w:r>
          </w:p>
        </w:tc>
      </w:tr>
      <w:tr w:rsidR="00311AEB" w:rsidRPr="00C472E1" w14:paraId="74B5290B" w14:textId="27B22548" w:rsidTr="001D2648">
        <w:tc>
          <w:tcPr>
            <w:tcW w:w="706" w:type="dxa"/>
            <w:tcBorders>
              <w:top w:val="single" w:sz="4" w:space="0" w:color="auto"/>
              <w:left w:val="single" w:sz="4" w:space="0" w:color="auto"/>
              <w:bottom w:val="single" w:sz="4" w:space="0" w:color="auto"/>
            </w:tcBorders>
            <w:shd w:val="clear" w:color="auto" w:fill="FFFFFF" w:themeFill="background1"/>
          </w:tcPr>
          <w:p w14:paraId="41F72EFD"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42D27567" w14:textId="4AA2F52D" w:rsidR="00311AEB" w:rsidRPr="00C472E1" w:rsidRDefault="00311AEB" w:rsidP="008B2A77">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Mazowiecki Wojewódzki Inspektor Nadzoru 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68A48EEB" w14:textId="77777777" w:rsidR="00311AEB" w:rsidRPr="00C472E1" w:rsidRDefault="00311AEB" w:rsidP="008B2A77">
            <w:pPr>
              <w:pStyle w:val="Inne0"/>
              <w:spacing w:before="120" w:after="120"/>
              <w:ind w:left="132" w:right="125"/>
              <w:rPr>
                <w:rFonts w:ascii="Lato" w:eastAsia="Arial" w:hAnsi="Lato" w:cs="Arial"/>
                <w:sz w:val="18"/>
                <w:szCs w:val="18"/>
              </w:rPr>
            </w:pPr>
            <w:r w:rsidRPr="00C472E1">
              <w:rPr>
                <w:rFonts w:ascii="Lato" w:eastAsia="Arial" w:hAnsi="Lato" w:cs="Arial"/>
                <w:sz w:val="18"/>
                <w:szCs w:val="18"/>
              </w:rPr>
              <w:t>Zmieniony przepis art. 24 ust. 1 w brzmieniu : „Ewidencja gruntów i budynków składa się z:</w:t>
            </w:r>
          </w:p>
          <w:p w14:paraId="0C0BC9D5" w14:textId="77777777" w:rsidR="00311AEB" w:rsidRPr="00C472E1" w:rsidRDefault="00311AEB" w:rsidP="008B2A77">
            <w:pPr>
              <w:pStyle w:val="Inne0"/>
              <w:spacing w:before="120" w:after="120"/>
              <w:ind w:left="132" w:right="125"/>
              <w:rPr>
                <w:rFonts w:ascii="Lato" w:eastAsia="Arial" w:hAnsi="Lato" w:cs="Arial"/>
                <w:sz w:val="18"/>
                <w:szCs w:val="18"/>
              </w:rPr>
            </w:pPr>
            <w:r w:rsidRPr="00C472E1">
              <w:rPr>
                <w:rFonts w:ascii="Lato" w:eastAsia="Arial" w:hAnsi="Lato" w:cs="Arial"/>
                <w:sz w:val="18"/>
                <w:szCs w:val="18"/>
              </w:rPr>
              <w:t>1)</w:t>
            </w:r>
            <w:r w:rsidRPr="00C472E1">
              <w:rPr>
                <w:rFonts w:ascii="Lato" w:eastAsia="Arial" w:hAnsi="Lato" w:cs="Arial"/>
                <w:sz w:val="18"/>
                <w:szCs w:val="18"/>
              </w:rPr>
              <w:tab/>
              <w:t>bazy danych, o której mowa w art. 4 ust. 1a pkt 2, zawierającej informacje, o których mowa w art. 20 ust. 1 i 2;</w:t>
            </w:r>
          </w:p>
          <w:p w14:paraId="3B4A988B" w14:textId="77777777" w:rsidR="00311AEB" w:rsidRPr="00C472E1" w:rsidRDefault="00311AEB" w:rsidP="008B2A77">
            <w:pPr>
              <w:pStyle w:val="Inne0"/>
              <w:spacing w:before="120" w:after="120"/>
              <w:ind w:left="132" w:right="125"/>
              <w:rPr>
                <w:rFonts w:ascii="Lato" w:eastAsia="Arial" w:hAnsi="Lato" w:cs="Arial"/>
                <w:sz w:val="18"/>
                <w:szCs w:val="18"/>
              </w:rPr>
            </w:pPr>
            <w:r w:rsidRPr="00C472E1">
              <w:rPr>
                <w:rFonts w:ascii="Lato" w:eastAsia="Arial" w:hAnsi="Lato" w:cs="Arial"/>
                <w:sz w:val="18"/>
                <w:szCs w:val="18"/>
              </w:rPr>
              <w:t>2)</w:t>
            </w:r>
            <w:r w:rsidRPr="00C472E1">
              <w:rPr>
                <w:rFonts w:ascii="Lato" w:eastAsia="Arial" w:hAnsi="Lato" w:cs="Arial"/>
                <w:sz w:val="18"/>
                <w:szCs w:val="18"/>
              </w:rPr>
              <w:tab/>
              <w:t xml:space="preserve">zbioru dokumentów uzasadniających </w:t>
            </w:r>
            <w:r w:rsidRPr="00C472E1">
              <w:rPr>
                <w:rFonts w:ascii="Lato" w:eastAsia="Arial" w:hAnsi="Lato" w:cs="Arial"/>
                <w:sz w:val="18"/>
                <w:szCs w:val="18"/>
              </w:rPr>
              <w:lastRenderedPageBreak/>
              <w:t xml:space="preserve">wpisy do bazy danych”, jest niespójny z dalszym art. 24 ust.2b pkt 1 lit. g. </w:t>
            </w:r>
          </w:p>
          <w:p w14:paraId="1EEED3ED" w14:textId="37CACDC2" w:rsidR="00311AEB" w:rsidRPr="00C472E1" w:rsidRDefault="00311AEB" w:rsidP="008B2A77">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sz w:val="18"/>
                <w:szCs w:val="18"/>
              </w:rPr>
              <w:t>Ustawodawca nie określił na podstawie jakiego dokumentu należy przeprowadzić aktualizację bazy danych egib na podstawie wpisów w innych rejestrach publicznych, tym samym jaki dokument uzasadnia taki wpis.</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7A446D54" w14:textId="77777777" w:rsidR="00311AEB" w:rsidRPr="00C472E1" w:rsidRDefault="00311AEB" w:rsidP="008B2A77">
            <w:pPr>
              <w:pStyle w:val="Inne0"/>
              <w:shd w:val="clear" w:color="auto" w:fill="auto"/>
              <w:spacing w:before="120" w:after="120"/>
              <w:ind w:left="140" w:right="272"/>
              <w:rPr>
                <w:rFonts w:ascii="Lato" w:eastAsia="Arial" w:hAnsi="Lato" w:cs="Arial"/>
                <w:bCs/>
                <w:sz w:val="18"/>
                <w:szCs w:val="18"/>
              </w:rPr>
            </w:pPr>
            <w:r w:rsidRPr="00C472E1">
              <w:rPr>
                <w:rFonts w:ascii="Lato" w:eastAsia="Arial" w:hAnsi="Lato" w:cs="Arial"/>
                <w:bCs/>
                <w:sz w:val="18"/>
                <w:szCs w:val="18"/>
              </w:rPr>
              <w:lastRenderedPageBreak/>
              <w:t>Proponowane brzmienie art. 24 ust. 1 pkt 2:</w:t>
            </w:r>
          </w:p>
          <w:p w14:paraId="4B44E6F7" w14:textId="2E233843" w:rsidR="00311AEB" w:rsidRPr="00C472E1" w:rsidRDefault="00311AEB" w:rsidP="008B2A77">
            <w:pPr>
              <w:pStyle w:val="Inne0"/>
              <w:shd w:val="clear" w:color="auto" w:fill="auto"/>
              <w:spacing w:before="120" w:after="120"/>
              <w:ind w:left="140" w:right="272"/>
              <w:rPr>
                <w:rFonts w:ascii="Lato" w:eastAsia="Arial" w:hAnsi="Lato" w:cs="Arial"/>
                <w:sz w:val="18"/>
                <w:szCs w:val="18"/>
              </w:rPr>
            </w:pPr>
            <w:r w:rsidRPr="00C472E1">
              <w:rPr>
                <w:rFonts w:ascii="Lato" w:eastAsia="Arial" w:hAnsi="Lato" w:cs="Arial"/>
                <w:bCs/>
                <w:sz w:val="18"/>
                <w:szCs w:val="18"/>
              </w:rPr>
              <w:t>„2) zbioru dokumentów uzasadniających wpisy do bazy danych za wyjątkiem danych pochodzących z rejestrów publicznych.”</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30090150" w14:textId="00BA0C86" w:rsidR="00311AEB" w:rsidRPr="00150FE4" w:rsidRDefault="00311AEB" w:rsidP="00150FE4">
            <w:pPr>
              <w:pStyle w:val="Inne0"/>
              <w:spacing w:before="120" w:after="120"/>
              <w:ind w:left="139" w:right="132"/>
              <w:rPr>
                <w:rFonts w:ascii="Lato" w:eastAsia="Arial" w:hAnsi="Lato" w:cs="Arial"/>
                <w:sz w:val="18"/>
                <w:szCs w:val="18"/>
              </w:rPr>
            </w:pPr>
            <w:r w:rsidRPr="00150FE4">
              <w:rPr>
                <w:rFonts w:ascii="Lato" w:eastAsia="Arial" w:hAnsi="Lato" w:cs="Arial"/>
                <w:sz w:val="18"/>
                <w:szCs w:val="18"/>
              </w:rPr>
              <w:t>Uwaga nie</w:t>
            </w:r>
            <w:r>
              <w:rPr>
                <w:rFonts w:ascii="Lato" w:eastAsia="Arial" w:hAnsi="Lato" w:cs="Arial"/>
                <w:sz w:val="18"/>
                <w:szCs w:val="18"/>
              </w:rPr>
              <w:t xml:space="preserve"> została </w:t>
            </w:r>
            <w:r w:rsidRPr="00150FE4">
              <w:rPr>
                <w:rFonts w:ascii="Lato" w:eastAsia="Arial" w:hAnsi="Lato" w:cs="Arial"/>
                <w:sz w:val="18"/>
                <w:szCs w:val="18"/>
              </w:rPr>
              <w:t>uwzględniona</w:t>
            </w:r>
            <w:r>
              <w:rPr>
                <w:rFonts w:ascii="Lato" w:eastAsia="Arial" w:hAnsi="Lato" w:cs="Arial"/>
                <w:sz w:val="18"/>
                <w:szCs w:val="18"/>
              </w:rPr>
              <w:t>.</w:t>
            </w:r>
          </w:p>
          <w:p w14:paraId="784D0987" w14:textId="5E2CDC82" w:rsidR="00311AEB" w:rsidRPr="00712F29" w:rsidRDefault="00311AEB" w:rsidP="00150FE4">
            <w:pPr>
              <w:pStyle w:val="Inne0"/>
              <w:shd w:val="clear" w:color="auto" w:fill="auto"/>
              <w:spacing w:before="120" w:after="120"/>
              <w:ind w:left="139" w:right="132"/>
              <w:rPr>
                <w:rFonts w:ascii="Lato" w:eastAsia="Arial" w:hAnsi="Lato" w:cs="Arial"/>
                <w:sz w:val="18"/>
                <w:szCs w:val="18"/>
              </w:rPr>
            </w:pPr>
            <w:r>
              <w:rPr>
                <w:rFonts w:ascii="Lato" w:eastAsia="Arial" w:hAnsi="Lato" w:cs="Arial"/>
                <w:sz w:val="18"/>
                <w:szCs w:val="18"/>
              </w:rPr>
              <w:t xml:space="preserve">Już obecnie organ prowadzący ewidencję gruntów i budynków ma obowiązek prowadzić zbiory </w:t>
            </w:r>
            <w:r w:rsidRPr="00150FE4">
              <w:rPr>
                <w:rFonts w:ascii="Lato" w:eastAsia="Arial" w:hAnsi="Lato" w:cs="Arial"/>
                <w:sz w:val="18"/>
                <w:szCs w:val="18"/>
              </w:rPr>
              <w:t>dokumentów uzasadniających wpisy do bazy danych</w:t>
            </w:r>
            <w:r>
              <w:rPr>
                <w:rFonts w:ascii="Lato" w:eastAsia="Arial" w:hAnsi="Lato" w:cs="Arial"/>
                <w:sz w:val="18"/>
                <w:szCs w:val="18"/>
              </w:rPr>
              <w:t xml:space="preserve"> (bez wyjątków). </w:t>
            </w:r>
            <w:r w:rsidRPr="00150FE4">
              <w:rPr>
                <w:rFonts w:ascii="Lato" w:eastAsia="Arial" w:hAnsi="Lato" w:cs="Arial"/>
                <w:sz w:val="18"/>
                <w:szCs w:val="18"/>
              </w:rPr>
              <w:t xml:space="preserve">Informacja o podstawie wpisu w </w:t>
            </w:r>
            <w:r>
              <w:rPr>
                <w:rFonts w:ascii="Lato" w:eastAsia="Arial" w:hAnsi="Lato" w:cs="Arial"/>
                <w:sz w:val="18"/>
                <w:szCs w:val="18"/>
              </w:rPr>
              <w:t xml:space="preserve">ewidencji gruntów i budynków </w:t>
            </w:r>
            <w:r w:rsidRPr="00150FE4">
              <w:rPr>
                <w:rFonts w:ascii="Lato" w:eastAsia="Arial" w:hAnsi="Lato" w:cs="Arial"/>
                <w:sz w:val="18"/>
                <w:szCs w:val="18"/>
              </w:rPr>
              <w:t xml:space="preserve">jest opisywana we </w:t>
            </w:r>
            <w:r w:rsidRPr="00150FE4">
              <w:rPr>
                <w:rFonts w:ascii="Lato" w:eastAsia="Arial" w:hAnsi="Lato" w:cs="Arial"/>
                <w:sz w:val="18"/>
                <w:szCs w:val="18"/>
              </w:rPr>
              <w:lastRenderedPageBreak/>
              <w:t>wprowadzanej zmianie.</w:t>
            </w:r>
          </w:p>
        </w:tc>
      </w:tr>
      <w:tr w:rsidR="00311AEB" w:rsidRPr="00C472E1" w14:paraId="36E6503B" w14:textId="3E738019" w:rsidTr="001D2648">
        <w:tc>
          <w:tcPr>
            <w:tcW w:w="706" w:type="dxa"/>
            <w:tcBorders>
              <w:top w:val="single" w:sz="4" w:space="0" w:color="auto"/>
              <w:left w:val="single" w:sz="4" w:space="0" w:color="auto"/>
              <w:bottom w:val="single" w:sz="4" w:space="0" w:color="auto"/>
            </w:tcBorders>
            <w:shd w:val="clear" w:color="auto" w:fill="FFFFFF" w:themeFill="background1"/>
          </w:tcPr>
          <w:p w14:paraId="64F4832E"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1359630A" w14:textId="183228DA" w:rsidR="00311AEB" w:rsidRPr="00C472E1" w:rsidRDefault="00311AEB" w:rsidP="008B2A77">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Mazowiecki Wojewódzki Inspektor Nadzoru 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67393C9D" w14:textId="5755E3BF" w:rsidR="00311AEB" w:rsidRPr="00C472E1" w:rsidRDefault="00311AEB" w:rsidP="008B2A77">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sz w:val="18"/>
                <w:szCs w:val="18"/>
              </w:rPr>
              <w:t xml:space="preserve">Proponowany 21-dniowy termin aktualizacji bazy danych wynikający z informacji zawartych w operatach technicznych w art. 24 ust. 2ca pkt 2 będzie wpływać negatywnie na prawa podmiotów ewidencyjnych. W obecnym systemie na etapie weryfikacji prac geodezyjnych starosta bada tylko zgodność operatu technicznego z przepisami w zakresie geodezji i kartografii i innymi materiałami zasobu. Nie pozyskuje innych dokumentów wynikających np. z przepisów budowlanych, o lasach, ochrony gruntów rolnych itp. Wynika to także z krótkich ustawowych terminów na weryfikację wyników prac geodezyjnych. Na etapie aktualizacji bazy starosta może porównać operat z innymi dokumentami, sprawdzić go dodatkowo pod kątem aktualizacji bazy ewidencji gruntów i budynków, co wynika z dbałości o jakość prowadzenia bazy danych ewidencji gruntów i budynków. Jest to również moment, w którym podmiot ewidencyjny może włączyć się w aktualizację poprzez napisanie wniosku o wprowadzenie informacji z operatu do bazy. Taki wniosek daje staroście możliwość przeprowadzenia postępowania administracyjnego i ewentualnej odmowy wprowadzenia danych, a decyzja w tej sprawie może być zaskarżona do II instancji, co jest również korzystne dla podmiotów ewidencyjnych. W przypadku automatycznego aktualizowania w szybkim terminie jest duże ryzyko zasilenia bazy egib błędnymi danymi, co niesie za sobą skutki dla podmiotów ewidencyjnych w kontekście podatków, planowania przestrzennego, inwestycji itp. Wyeliminowanie błędnych danych z ewidencji będzie wymuszało konieczność przeprowadzenia postepowania z urzędu, a koszty poniesie Skarb Państwa. Poza tym sama dokumentacja niekiedy nie może służyć za podstawę aktualizacji z uwagi na to, że jest podstawą wydania wyroku </w:t>
            </w:r>
            <w:r w:rsidRPr="00C472E1">
              <w:rPr>
                <w:rFonts w:ascii="Lato" w:eastAsia="Arial" w:hAnsi="Lato" w:cs="Arial"/>
                <w:sz w:val="18"/>
                <w:szCs w:val="18"/>
              </w:rPr>
              <w:lastRenderedPageBreak/>
              <w:t>sądowego lub decyzji administracyjnej i nie może być wprowadzona w ciągu 21 dni, co również nie zostało uwzględnione w projektowanej zmianie.</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19D745E7" w14:textId="150F0B34" w:rsidR="00311AEB" w:rsidRPr="00C472E1" w:rsidRDefault="00311AEB" w:rsidP="008B2A77">
            <w:pPr>
              <w:pStyle w:val="Inne0"/>
              <w:shd w:val="clear" w:color="auto" w:fill="auto"/>
              <w:spacing w:before="120" w:after="120"/>
              <w:ind w:left="140" w:right="272"/>
              <w:rPr>
                <w:rFonts w:ascii="Lato" w:eastAsia="Arial" w:hAnsi="Lato" w:cs="Arial"/>
                <w:sz w:val="18"/>
                <w:szCs w:val="18"/>
              </w:rPr>
            </w:pPr>
            <w:r w:rsidRPr="00C472E1">
              <w:rPr>
                <w:rFonts w:ascii="Lato" w:eastAsia="Arial" w:hAnsi="Lato" w:cs="Arial"/>
                <w:bCs/>
                <w:sz w:val="18"/>
                <w:szCs w:val="18"/>
              </w:rPr>
              <w:lastRenderedPageBreak/>
              <w:t>Art. 24 ust. 2ca pkt 2) - usunięcie zapisu</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700602E4" w14:textId="35286DAF" w:rsidR="00311AEB" w:rsidRPr="00712F29" w:rsidRDefault="00311AEB" w:rsidP="004C281F">
            <w:pPr>
              <w:pStyle w:val="Inne0"/>
              <w:spacing w:before="120" w:after="120"/>
              <w:ind w:left="139" w:right="132"/>
              <w:rPr>
                <w:rFonts w:ascii="Lato" w:eastAsia="Arial" w:hAnsi="Lato" w:cs="Arial"/>
                <w:sz w:val="18"/>
                <w:szCs w:val="18"/>
              </w:rPr>
            </w:pPr>
            <w:r w:rsidRPr="00150FE4">
              <w:rPr>
                <w:rFonts w:ascii="Lato" w:eastAsia="Arial" w:hAnsi="Lato" w:cs="Arial"/>
                <w:sz w:val="18"/>
                <w:szCs w:val="18"/>
              </w:rPr>
              <w:t xml:space="preserve">Uwaga </w:t>
            </w:r>
            <w:r w:rsidR="004C281F">
              <w:rPr>
                <w:rFonts w:ascii="Lato" w:eastAsia="Arial" w:hAnsi="Lato" w:cs="Arial"/>
                <w:sz w:val="18"/>
                <w:szCs w:val="18"/>
              </w:rPr>
              <w:t xml:space="preserve">nie </w:t>
            </w:r>
            <w:r>
              <w:rPr>
                <w:rFonts w:ascii="Lato" w:eastAsia="Arial" w:hAnsi="Lato" w:cs="Arial"/>
                <w:sz w:val="18"/>
                <w:szCs w:val="18"/>
              </w:rPr>
              <w:t xml:space="preserve">została </w:t>
            </w:r>
            <w:r w:rsidRPr="00150FE4">
              <w:rPr>
                <w:rFonts w:ascii="Lato" w:eastAsia="Arial" w:hAnsi="Lato" w:cs="Arial"/>
                <w:sz w:val="18"/>
                <w:szCs w:val="18"/>
              </w:rPr>
              <w:t>uwzględniona</w:t>
            </w:r>
            <w:r w:rsidR="004C281F">
              <w:rPr>
                <w:rFonts w:ascii="Lato" w:eastAsia="Arial" w:hAnsi="Lato" w:cs="Arial"/>
                <w:sz w:val="18"/>
                <w:szCs w:val="18"/>
              </w:rPr>
              <w:t xml:space="preserve"> - w</w:t>
            </w:r>
            <w:r>
              <w:rPr>
                <w:rFonts w:ascii="Lato" w:eastAsia="Arial" w:hAnsi="Lato" w:cs="Arial"/>
                <w:sz w:val="18"/>
                <w:szCs w:val="18"/>
              </w:rPr>
              <w:t xml:space="preserve">ydłużono </w:t>
            </w:r>
            <w:r w:rsidR="004C281F">
              <w:rPr>
                <w:rFonts w:ascii="Lato" w:eastAsia="Arial" w:hAnsi="Lato" w:cs="Arial"/>
                <w:sz w:val="18"/>
                <w:szCs w:val="18"/>
              </w:rPr>
              <w:t xml:space="preserve">jednak </w:t>
            </w:r>
            <w:r>
              <w:rPr>
                <w:rFonts w:ascii="Lato" w:eastAsia="Arial" w:hAnsi="Lato" w:cs="Arial"/>
                <w:sz w:val="18"/>
                <w:szCs w:val="18"/>
              </w:rPr>
              <w:t>termin aktualizacj</w:t>
            </w:r>
            <w:r w:rsidR="004C281F">
              <w:rPr>
                <w:rFonts w:ascii="Lato" w:eastAsia="Arial" w:hAnsi="Lato" w:cs="Arial"/>
                <w:sz w:val="18"/>
                <w:szCs w:val="18"/>
              </w:rPr>
              <w:t>i</w:t>
            </w:r>
            <w:r>
              <w:rPr>
                <w:rFonts w:ascii="Lato" w:eastAsia="Arial" w:hAnsi="Lato" w:cs="Arial"/>
                <w:sz w:val="18"/>
                <w:szCs w:val="18"/>
              </w:rPr>
              <w:t xml:space="preserve"> bazy danych do 30 dni.</w:t>
            </w:r>
            <w:r w:rsidR="004C281F">
              <w:rPr>
                <w:rFonts w:ascii="Lato" w:eastAsia="Arial" w:hAnsi="Lato" w:cs="Arial"/>
                <w:sz w:val="18"/>
                <w:szCs w:val="18"/>
              </w:rPr>
              <w:t xml:space="preserve"> Konieczne jest określenie terminu na aktualizację danych ewidencyjnych wynikami prac geodezyjnych w celu zapewnienia niezwłocznej realizacji zadania przez organ, bez jego odwlekania w czasie.</w:t>
            </w:r>
          </w:p>
        </w:tc>
      </w:tr>
      <w:tr w:rsidR="00311AEB" w:rsidRPr="00C472E1" w14:paraId="75FB7A91" w14:textId="31A9CD6E" w:rsidTr="001D2648">
        <w:tc>
          <w:tcPr>
            <w:tcW w:w="706" w:type="dxa"/>
            <w:tcBorders>
              <w:top w:val="single" w:sz="4" w:space="0" w:color="auto"/>
              <w:left w:val="single" w:sz="4" w:space="0" w:color="auto"/>
              <w:bottom w:val="single" w:sz="4" w:space="0" w:color="auto"/>
            </w:tcBorders>
            <w:shd w:val="clear" w:color="auto" w:fill="FFFFFF" w:themeFill="background1"/>
          </w:tcPr>
          <w:p w14:paraId="3CA0BFC6"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7DE9EEAF" w14:textId="7D2D842E" w:rsidR="00311AEB" w:rsidRPr="00C472E1" w:rsidRDefault="00311AEB" w:rsidP="008B2A77">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Mazowiecki Wojewódzki Inspektor Nadzoru 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1276B506" w14:textId="5634E50D" w:rsidR="00311AEB" w:rsidRPr="00C472E1" w:rsidRDefault="00311AEB" w:rsidP="008B2A77">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sz w:val="18"/>
                <w:szCs w:val="18"/>
              </w:rPr>
              <w:t>W art. 24 po ust. 3 wprowadzono ust. 3a w brzmieniu „Wgląd, o którym mowa w ust. 3 pkt 4, przysługuje podmiotom, które posiadają uprawnienia do wglądu do dokumentów będących podstawą wpisów do bazy danych na podstawie odrębnych przepisów”. Nie jest zrozumiałe czego dotyczy ten przepis gdyż w ust. 3 pkt 4 jest mowa o udostępnianiu przez starostę informacji zawartych w ewidencji gruntów i budynków w formie: plików komputerowych sformatowanych zgodnie z obowiązującym standardem wymiany danych ewidencyjnych. Nie ma tu mowy o wglądzie. Jedyny zapis o wglądzie w dokumentację znajduje się w tabeli 16 l.p. 5 załącznika do ustawy Pgik określającego wysokości stawek podstawowych w odniesieniu do odpowiednich jednostek rozliczeniowych, wysokość współczynników korygujących oraz zasady ustalania tych współczynników, a także szczegółowe zasady obliczania wysokości opłaty, w tym opłaty zryczałtowanej.</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6F0B6DFC" w14:textId="464405CE" w:rsidR="00311AEB" w:rsidRPr="00C472E1" w:rsidRDefault="00311AEB" w:rsidP="008B2A77">
            <w:pPr>
              <w:pStyle w:val="Inne0"/>
              <w:shd w:val="clear" w:color="auto" w:fill="auto"/>
              <w:spacing w:before="120" w:after="120"/>
              <w:ind w:left="140" w:right="272"/>
              <w:rPr>
                <w:rFonts w:ascii="Lato" w:eastAsia="Arial" w:hAnsi="Lato" w:cs="Arial"/>
                <w:sz w:val="18"/>
                <w:szCs w:val="18"/>
              </w:rPr>
            </w:pPr>
            <w:r w:rsidRPr="00C472E1">
              <w:rPr>
                <w:rFonts w:ascii="Lato" w:eastAsia="Arial" w:hAnsi="Lato" w:cs="Arial"/>
                <w:bCs/>
                <w:sz w:val="18"/>
                <w:szCs w:val="18"/>
              </w:rPr>
              <w:t>art. 24 ust. 3a – usunięcie zapisu</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56A6400F" w14:textId="77777777" w:rsidR="00311AEB" w:rsidRDefault="00311AEB" w:rsidP="00150FE4">
            <w:pPr>
              <w:pStyle w:val="Inne0"/>
              <w:spacing w:before="120" w:after="120"/>
              <w:ind w:left="139" w:right="132"/>
              <w:rPr>
                <w:rFonts w:ascii="Lato" w:eastAsia="Arial" w:hAnsi="Lato" w:cs="Arial"/>
                <w:sz w:val="18"/>
                <w:szCs w:val="18"/>
              </w:rPr>
            </w:pPr>
            <w:r w:rsidRPr="00150FE4">
              <w:rPr>
                <w:rFonts w:ascii="Lato" w:eastAsia="Arial" w:hAnsi="Lato" w:cs="Arial"/>
                <w:sz w:val="18"/>
                <w:szCs w:val="18"/>
              </w:rPr>
              <w:t>Uwaga nie</w:t>
            </w:r>
            <w:r>
              <w:rPr>
                <w:rFonts w:ascii="Lato" w:eastAsia="Arial" w:hAnsi="Lato" w:cs="Arial"/>
                <w:sz w:val="18"/>
                <w:szCs w:val="18"/>
              </w:rPr>
              <w:t xml:space="preserve"> została </w:t>
            </w:r>
            <w:r w:rsidRPr="00150FE4">
              <w:rPr>
                <w:rFonts w:ascii="Lato" w:eastAsia="Arial" w:hAnsi="Lato" w:cs="Arial"/>
                <w:sz w:val="18"/>
                <w:szCs w:val="18"/>
              </w:rPr>
              <w:t>uwzględniona</w:t>
            </w:r>
            <w:r>
              <w:rPr>
                <w:rFonts w:ascii="Lato" w:eastAsia="Arial" w:hAnsi="Lato" w:cs="Arial"/>
                <w:sz w:val="18"/>
                <w:szCs w:val="18"/>
              </w:rPr>
              <w:t>.</w:t>
            </w:r>
          </w:p>
          <w:p w14:paraId="5A3ABE51" w14:textId="56D32C56" w:rsidR="00311AEB" w:rsidRPr="00712F29" w:rsidRDefault="00311AEB" w:rsidP="00150FE4">
            <w:pPr>
              <w:pStyle w:val="Inne0"/>
              <w:spacing w:before="120" w:after="120"/>
              <w:ind w:left="139" w:right="132"/>
              <w:rPr>
                <w:rFonts w:ascii="Lato" w:eastAsia="Arial" w:hAnsi="Lato" w:cs="Arial"/>
                <w:sz w:val="18"/>
                <w:szCs w:val="18"/>
              </w:rPr>
            </w:pPr>
            <w:r>
              <w:rPr>
                <w:rFonts w:ascii="Lato" w:eastAsia="Arial" w:hAnsi="Lato" w:cs="Arial"/>
                <w:sz w:val="18"/>
                <w:szCs w:val="18"/>
              </w:rPr>
              <w:t xml:space="preserve">Uzupełniono </w:t>
            </w:r>
            <w:r w:rsidRPr="00150FE4">
              <w:rPr>
                <w:rFonts w:ascii="Lato" w:eastAsia="Arial" w:hAnsi="Lato" w:cs="Arial"/>
                <w:sz w:val="18"/>
                <w:szCs w:val="18"/>
              </w:rPr>
              <w:t>art. 24 ust. 3</w:t>
            </w:r>
            <w:r>
              <w:rPr>
                <w:rFonts w:ascii="Lato" w:eastAsia="Arial" w:hAnsi="Lato" w:cs="Arial"/>
                <w:sz w:val="18"/>
                <w:szCs w:val="18"/>
              </w:rPr>
              <w:t xml:space="preserve"> o pkt </w:t>
            </w:r>
            <w:r w:rsidR="004C281F">
              <w:rPr>
                <w:rFonts w:ascii="Lato" w:eastAsia="Arial" w:hAnsi="Lato" w:cs="Arial"/>
                <w:sz w:val="18"/>
                <w:szCs w:val="18"/>
              </w:rPr>
              <w:t>6</w:t>
            </w:r>
            <w:r>
              <w:rPr>
                <w:rFonts w:ascii="Lato" w:eastAsia="Arial" w:hAnsi="Lato" w:cs="Arial"/>
                <w:sz w:val="18"/>
                <w:szCs w:val="18"/>
              </w:rPr>
              <w:t xml:space="preserve"> ustawy PGiK.</w:t>
            </w:r>
          </w:p>
        </w:tc>
      </w:tr>
      <w:tr w:rsidR="00311AEB" w:rsidRPr="00C472E1" w14:paraId="2C82A271" w14:textId="1AA3FC99" w:rsidTr="001D2648">
        <w:tc>
          <w:tcPr>
            <w:tcW w:w="706" w:type="dxa"/>
            <w:tcBorders>
              <w:top w:val="single" w:sz="4" w:space="0" w:color="auto"/>
              <w:left w:val="single" w:sz="4" w:space="0" w:color="auto"/>
              <w:bottom w:val="single" w:sz="4" w:space="0" w:color="auto"/>
            </w:tcBorders>
            <w:shd w:val="clear" w:color="auto" w:fill="FFFFFF" w:themeFill="background1"/>
          </w:tcPr>
          <w:p w14:paraId="4B9A1532"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712BF734" w14:textId="3A9F80C2" w:rsidR="00311AEB" w:rsidRPr="00C472E1" w:rsidRDefault="00311AEB" w:rsidP="008B2A77">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Mazowiecki Wojewódzki Inspektor Nadzoru 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141B72EA" w14:textId="77777777" w:rsidR="00311AEB" w:rsidRPr="00C472E1" w:rsidRDefault="00311AEB" w:rsidP="008B2A77">
            <w:pPr>
              <w:pStyle w:val="Inne0"/>
              <w:spacing w:before="120" w:after="120"/>
              <w:ind w:left="132" w:right="125"/>
              <w:rPr>
                <w:rFonts w:ascii="Lato" w:eastAsia="Arial" w:hAnsi="Lato" w:cs="Arial"/>
                <w:sz w:val="18"/>
                <w:szCs w:val="18"/>
              </w:rPr>
            </w:pPr>
            <w:r w:rsidRPr="00C472E1">
              <w:rPr>
                <w:rFonts w:ascii="Lato" w:eastAsia="Arial" w:hAnsi="Lato" w:cs="Arial"/>
                <w:sz w:val="18"/>
                <w:szCs w:val="18"/>
              </w:rPr>
              <w:t xml:space="preserve">Istotą egib jest jej aktualność, gdyż stanowi ona podstawę planowania gospodarczego, planowania przestrzennego, wymiaru podatków i świadczeń, oznaczania nieruchomości w księgach wieczystych, statystyki publicznej, gospodarki nieruchomościami oraz ewidencji gospodarstw rolnych. Wprowadzenie zmian do art.24a poprzez dodanie ust. 2b pkt 1 w brzmieniu: „Zakres prac, o którym mowa w ust. 2a pkt 2, obejmuje: pozyskanie danych dotyczących punktów granicznych tworzących granicę obrębu ewidencyjnego, które wymagają aktualizacji na podstawie pomiaru, w tym poprzedzonego ustaleniem przebiegu granic w trybie przepisów wydanych na podstawie art. 26 ust. 2 ustawy” kłóci się z istotą egib. Zawężenie zakresu danych możliwych do aktualizacji w drodze modernizacji tylko do granic obrębów nie poprawi jakości danych gromadzonych w bazie egib, a będzie tylko działaniem pozornym mającym tylko za zadanie ograniczenie kosztów. </w:t>
            </w:r>
          </w:p>
          <w:p w14:paraId="3EB77024" w14:textId="7C1425B7" w:rsidR="00311AEB" w:rsidRPr="00C472E1" w:rsidRDefault="00311AEB" w:rsidP="008B2A77">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sz w:val="18"/>
                <w:szCs w:val="18"/>
              </w:rPr>
              <w:lastRenderedPageBreak/>
              <w:t>Co prawda dodanie ust. 2e w brzmieniu: „w szczególnie uzasadnionych przypadkach dopuszcza się by zakresem modernizacji były objęte punkty graniczne tworzące granice działek ewidencyjnych inne niż wskazane w ust. 2b pkt 1”, daje możliwość dokonania modernizacji w szerszym zakresie, ale z treści tej regulacji wynika, że taki zakres może być stosowany tylko w wyjątkowych sytuacjach. Proponowana zmiana pozwoli zachować sens propozycji przy jednoczesnym wyeliminowaniu sprzeczności z innymi, wskazanymi przepisami.</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2BF7CBDA" w14:textId="77777777" w:rsidR="00311AEB" w:rsidRPr="00C472E1" w:rsidRDefault="00311AEB" w:rsidP="008B2A77">
            <w:pPr>
              <w:pStyle w:val="Inne0"/>
              <w:shd w:val="clear" w:color="auto" w:fill="auto"/>
              <w:spacing w:before="120" w:after="120"/>
              <w:ind w:left="140" w:right="272"/>
              <w:rPr>
                <w:rFonts w:ascii="Lato" w:eastAsia="Arial" w:hAnsi="Lato" w:cs="Arial"/>
                <w:bCs/>
                <w:sz w:val="18"/>
                <w:szCs w:val="18"/>
              </w:rPr>
            </w:pPr>
            <w:r w:rsidRPr="00C472E1">
              <w:rPr>
                <w:rFonts w:ascii="Lato" w:eastAsia="Arial" w:hAnsi="Lato" w:cs="Arial"/>
                <w:bCs/>
                <w:sz w:val="18"/>
                <w:szCs w:val="18"/>
              </w:rPr>
              <w:lastRenderedPageBreak/>
              <w:t>Proponowane brzmienie art. 24a ust. 2b pkt 1</w:t>
            </w:r>
          </w:p>
          <w:p w14:paraId="1E55DE6F" w14:textId="5C543319" w:rsidR="00311AEB" w:rsidRPr="00C472E1" w:rsidRDefault="00311AEB" w:rsidP="008B2A77">
            <w:pPr>
              <w:pStyle w:val="Inne0"/>
              <w:shd w:val="clear" w:color="auto" w:fill="auto"/>
              <w:spacing w:before="120" w:after="120"/>
              <w:ind w:left="140" w:right="272"/>
              <w:rPr>
                <w:rFonts w:ascii="Lato" w:eastAsia="Arial" w:hAnsi="Lato" w:cs="Arial"/>
                <w:sz w:val="18"/>
                <w:szCs w:val="18"/>
              </w:rPr>
            </w:pPr>
            <w:r w:rsidRPr="00C472E1">
              <w:rPr>
                <w:rFonts w:ascii="Lato" w:eastAsia="Arial" w:hAnsi="Lato" w:cs="Arial"/>
                <w:bCs/>
                <w:sz w:val="18"/>
                <w:szCs w:val="18"/>
              </w:rPr>
              <w:t xml:space="preserve">„1) </w:t>
            </w:r>
            <w:r w:rsidRPr="00C472E1">
              <w:rPr>
                <w:rFonts w:ascii="Lato" w:eastAsia="Arial" w:hAnsi="Lato" w:cs="Arial"/>
                <w:sz w:val="18"/>
                <w:szCs w:val="18"/>
              </w:rPr>
              <w:t>pozyskanie danych dotyczących punktów granicznych działek ewidencyjnych, a w szczególnie uzasadnionych przypadkach ograniczenie prac do danych tworzących granicę obrębu ewidencyjnego, które wymagają aktualizacji na podstawie pomiaru, w tym poprzedzonego ustaleniem przebiegu granic w trybie przepisów wydanych na podstawie art. 26 ust. 2 ustawy;”</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41480CF9" w14:textId="57C1C11C" w:rsidR="00311AEB" w:rsidRPr="00DE292C" w:rsidRDefault="00311AEB" w:rsidP="00DE292C">
            <w:pPr>
              <w:pStyle w:val="Inne0"/>
              <w:spacing w:before="120" w:after="120"/>
              <w:ind w:left="139" w:right="132"/>
              <w:rPr>
                <w:rFonts w:ascii="Lato" w:eastAsia="Arial" w:hAnsi="Lato" w:cs="Arial"/>
                <w:sz w:val="18"/>
                <w:szCs w:val="18"/>
              </w:rPr>
            </w:pPr>
            <w:r w:rsidRPr="00DE292C">
              <w:rPr>
                <w:rFonts w:ascii="Lato" w:eastAsia="Arial" w:hAnsi="Lato" w:cs="Arial"/>
                <w:sz w:val="18"/>
                <w:szCs w:val="18"/>
              </w:rPr>
              <w:t>Uwaga nie</w:t>
            </w:r>
            <w:r>
              <w:rPr>
                <w:rFonts w:ascii="Lato" w:eastAsia="Arial" w:hAnsi="Lato" w:cs="Arial"/>
                <w:sz w:val="18"/>
                <w:szCs w:val="18"/>
              </w:rPr>
              <w:t xml:space="preserve"> została </w:t>
            </w:r>
            <w:r w:rsidRPr="00DE292C">
              <w:rPr>
                <w:rFonts w:ascii="Lato" w:eastAsia="Arial" w:hAnsi="Lato" w:cs="Arial"/>
                <w:sz w:val="18"/>
                <w:szCs w:val="18"/>
              </w:rPr>
              <w:t>uwzględniona</w:t>
            </w:r>
            <w:r>
              <w:rPr>
                <w:rFonts w:ascii="Lato" w:eastAsia="Arial" w:hAnsi="Lato" w:cs="Arial"/>
                <w:sz w:val="18"/>
                <w:szCs w:val="18"/>
              </w:rPr>
              <w:t>.</w:t>
            </w:r>
          </w:p>
          <w:p w14:paraId="201E44E3" w14:textId="37355918" w:rsidR="00311AEB" w:rsidRPr="00712F29" w:rsidRDefault="00311AEB" w:rsidP="00DE292C">
            <w:pPr>
              <w:pStyle w:val="Inne0"/>
              <w:shd w:val="clear" w:color="auto" w:fill="auto"/>
              <w:spacing w:before="120" w:after="120"/>
              <w:ind w:left="139" w:right="132"/>
              <w:rPr>
                <w:rFonts w:ascii="Lato" w:eastAsia="Arial" w:hAnsi="Lato" w:cs="Arial"/>
                <w:sz w:val="18"/>
                <w:szCs w:val="18"/>
              </w:rPr>
            </w:pPr>
            <w:r w:rsidRPr="00DE292C">
              <w:rPr>
                <w:rFonts w:ascii="Lato" w:eastAsia="Arial" w:hAnsi="Lato" w:cs="Arial"/>
                <w:sz w:val="18"/>
                <w:szCs w:val="18"/>
              </w:rPr>
              <w:t>Powinno pozostawić się staroście narzędzie dające możliwość w szczególnie uzasadnionych przypadkach podlegających jego indywidualnej ocenie przeprowadzenie modernizacji w zależności od potrzeb, zidentyfikowanych w danym powiecie.</w:t>
            </w:r>
          </w:p>
        </w:tc>
      </w:tr>
      <w:tr w:rsidR="00311AEB" w:rsidRPr="00C472E1" w14:paraId="1889D2B3" w14:textId="444580FF" w:rsidTr="001D2648">
        <w:tc>
          <w:tcPr>
            <w:tcW w:w="706" w:type="dxa"/>
            <w:tcBorders>
              <w:top w:val="single" w:sz="4" w:space="0" w:color="auto"/>
              <w:left w:val="single" w:sz="4" w:space="0" w:color="auto"/>
              <w:bottom w:val="single" w:sz="4" w:space="0" w:color="auto"/>
            </w:tcBorders>
            <w:shd w:val="clear" w:color="auto" w:fill="FFFFFF" w:themeFill="background1"/>
          </w:tcPr>
          <w:p w14:paraId="2A9E9195"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2043D460" w14:textId="25393C2C" w:rsidR="00311AEB" w:rsidRPr="00C472E1" w:rsidRDefault="00311AEB" w:rsidP="008B2A77">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Mazowiecki Wojewódzki Inspektor Nadzoru 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65373925" w14:textId="1FC621A7" w:rsidR="00311AEB" w:rsidRPr="00C472E1" w:rsidRDefault="00311AEB" w:rsidP="008B2A77">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sz w:val="18"/>
                <w:szCs w:val="18"/>
              </w:rPr>
              <w:t>Brak doprecyzowania terminu ujawnienia danych objętych modernizacją egib w bazie danych egib. W ustawie podano termin, w którym dane zawarte w projekcie operatu opisowo-kartograficznego stają się danymi egib, co nie precyzuje jednoznacznie kiedy te dane maja być ujawnione. Z przepisów wynika, że dane w bazie egib ujawnia się na podstawie określonej dokumentacji przyjętej do pzgik, zatem słusznym wydaje się określenie tego terminu w celu uniknięcia przetrzymywania operatów lub ujawniania jedynie baz danych bez przyjęcia stosownej dokumentacji.</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0F05C9F4" w14:textId="77777777" w:rsidR="00311AEB" w:rsidRPr="00C472E1" w:rsidRDefault="00311AEB" w:rsidP="008B2A77">
            <w:pPr>
              <w:pStyle w:val="Inne0"/>
              <w:shd w:val="clear" w:color="auto" w:fill="auto"/>
              <w:spacing w:before="120" w:after="120"/>
              <w:ind w:left="140" w:right="272"/>
              <w:rPr>
                <w:rFonts w:ascii="Lato" w:eastAsia="Arial" w:hAnsi="Lato" w:cs="Arial"/>
                <w:bCs/>
                <w:sz w:val="18"/>
                <w:szCs w:val="18"/>
              </w:rPr>
            </w:pPr>
            <w:r w:rsidRPr="00C472E1">
              <w:rPr>
                <w:rFonts w:ascii="Lato" w:eastAsia="Arial" w:hAnsi="Lato" w:cs="Arial"/>
                <w:bCs/>
                <w:sz w:val="18"/>
                <w:szCs w:val="18"/>
              </w:rPr>
              <w:t>Proponowane brzmienie art.24a ust. 8</w:t>
            </w:r>
          </w:p>
          <w:p w14:paraId="12982B38" w14:textId="6C2157A6" w:rsidR="00311AEB" w:rsidRPr="00C472E1" w:rsidRDefault="00311AEB" w:rsidP="008B2A77">
            <w:pPr>
              <w:pStyle w:val="Inne0"/>
              <w:shd w:val="clear" w:color="auto" w:fill="auto"/>
              <w:spacing w:before="120" w:after="120"/>
              <w:ind w:left="140" w:right="272"/>
              <w:rPr>
                <w:rFonts w:ascii="Lato" w:eastAsia="Arial" w:hAnsi="Lato" w:cs="Arial"/>
                <w:sz w:val="18"/>
                <w:szCs w:val="18"/>
              </w:rPr>
            </w:pPr>
            <w:r w:rsidRPr="00C472E1">
              <w:rPr>
                <w:rFonts w:ascii="Lato" w:eastAsia="Arial" w:hAnsi="Lato" w:cs="Arial"/>
                <w:bCs/>
                <w:sz w:val="18"/>
                <w:szCs w:val="18"/>
              </w:rPr>
              <w:t>„8. Po upływie terminu, o którym mowa w ust. 7, dane objęte modernizacją, zawarte w projekcie operatu opisowo-kartograficznego stają się danymi ewidencji gruntów i budynków i podlegają ujawnieniu w bazie danych ewidencji gruntów i budynków niezwłocznie, jednak nie później niż w ciągu 7 dni od upływu terminu o którym mowa w ust. 7. Informację o tym starosta ogłasza w dzienniku urzędowym województwa oraz w Biuletynie Informacji Publicznej na stronie podmiotowej starostwa.”</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6E327DC1" w14:textId="22886021" w:rsidR="00311AEB" w:rsidRPr="00DE292C" w:rsidRDefault="00311AEB" w:rsidP="00DE292C">
            <w:pPr>
              <w:pStyle w:val="Inne0"/>
              <w:spacing w:before="120" w:after="120"/>
              <w:ind w:left="139" w:right="132"/>
              <w:rPr>
                <w:rFonts w:ascii="Lato" w:eastAsia="Arial" w:hAnsi="Lato" w:cs="Arial"/>
                <w:sz w:val="18"/>
                <w:szCs w:val="18"/>
              </w:rPr>
            </w:pPr>
            <w:r w:rsidRPr="00DE292C">
              <w:rPr>
                <w:rFonts w:ascii="Lato" w:eastAsia="Arial" w:hAnsi="Lato" w:cs="Arial"/>
                <w:sz w:val="18"/>
                <w:szCs w:val="18"/>
              </w:rPr>
              <w:t>Uwaga nie</w:t>
            </w:r>
            <w:r>
              <w:rPr>
                <w:rFonts w:ascii="Lato" w:eastAsia="Arial" w:hAnsi="Lato" w:cs="Arial"/>
                <w:sz w:val="18"/>
                <w:szCs w:val="18"/>
              </w:rPr>
              <w:t xml:space="preserve"> została </w:t>
            </w:r>
            <w:r w:rsidRPr="00DE292C">
              <w:rPr>
                <w:rFonts w:ascii="Lato" w:eastAsia="Arial" w:hAnsi="Lato" w:cs="Arial"/>
                <w:sz w:val="18"/>
                <w:szCs w:val="18"/>
              </w:rPr>
              <w:t>uwzględniona</w:t>
            </w:r>
            <w:r>
              <w:rPr>
                <w:rFonts w:ascii="Lato" w:eastAsia="Arial" w:hAnsi="Lato" w:cs="Arial"/>
                <w:sz w:val="18"/>
                <w:szCs w:val="18"/>
              </w:rPr>
              <w:t>.</w:t>
            </w:r>
          </w:p>
          <w:p w14:paraId="397289E2" w14:textId="5437662F" w:rsidR="00311AEB" w:rsidRPr="00712F29" w:rsidRDefault="00311AEB" w:rsidP="00DE292C">
            <w:pPr>
              <w:pStyle w:val="Inne0"/>
              <w:shd w:val="clear" w:color="auto" w:fill="auto"/>
              <w:spacing w:before="120" w:after="120"/>
              <w:ind w:left="139" w:right="132"/>
              <w:rPr>
                <w:rFonts w:ascii="Lato" w:eastAsia="Arial" w:hAnsi="Lato" w:cs="Arial"/>
                <w:sz w:val="18"/>
                <w:szCs w:val="18"/>
              </w:rPr>
            </w:pPr>
            <w:r w:rsidRPr="00DE292C">
              <w:rPr>
                <w:rFonts w:ascii="Lato" w:eastAsia="Arial" w:hAnsi="Lato" w:cs="Arial"/>
                <w:sz w:val="18"/>
                <w:szCs w:val="18"/>
              </w:rPr>
              <w:t>Termin wskazany w art. 24a ust. 8 ustawy</w:t>
            </w:r>
            <w:r>
              <w:rPr>
                <w:rFonts w:ascii="Lato" w:eastAsia="Arial" w:hAnsi="Lato" w:cs="Arial"/>
                <w:sz w:val="18"/>
                <w:szCs w:val="18"/>
              </w:rPr>
              <w:t xml:space="preserve"> PGiK jest terminem ujawnienia danych </w:t>
            </w:r>
            <w:r w:rsidRPr="00C472E1">
              <w:rPr>
                <w:rFonts w:ascii="Lato" w:eastAsia="Arial" w:hAnsi="Lato" w:cs="Arial"/>
                <w:sz w:val="18"/>
                <w:szCs w:val="18"/>
              </w:rPr>
              <w:t xml:space="preserve">objętych modernizacją w bazie danych </w:t>
            </w:r>
            <w:r>
              <w:rPr>
                <w:rFonts w:ascii="Lato" w:eastAsia="Arial" w:hAnsi="Lato" w:cs="Arial"/>
                <w:sz w:val="18"/>
                <w:szCs w:val="18"/>
              </w:rPr>
              <w:t>ewidencji gruntów i budynków</w:t>
            </w:r>
            <w:r w:rsidRPr="00DE292C">
              <w:rPr>
                <w:rFonts w:ascii="Lato" w:eastAsia="Arial" w:hAnsi="Lato" w:cs="Arial"/>
                <w:sz w:val="18"/>
                <w:szCs w:val="18"/>
              </w:rPr>
              <w:t xml:space="preserve">. Po upływie terminu rozpatrywania uwag zgłoszonych w trakcie wyłożenia dane objęte projektem operatu opisowo-kartograficznego stają się danymi ewidencyjnymi. Zatem już w momencie upływu tego terminu dane te są ewidencją gruntów i budynków (projekt operatu opisowo-kartograficznego staje się operatem). </w:t>
            </w:r>
          </w:p>
        </w:tc>
      </w:tr>
      <w:tr w:rsidR="00311AEB" w:rsidRPr="00C472E1" w14:paraId="21E9CD54" w14:textId="7A20755F" w:rsidTr="001D2648">
        <w:tc>
          <w:tcPr>
            <w:tcW w:w="706" w:type="dxa"/>
            <w:tcBorders>
              <w:top w:val="single" w:sz="4" w:space="0" w:color="auto"/>
              <w:left w:val="single" w:sz="4" w:space="0" w:color="auto"/>
              <w:bottom w:val="single" w:sz="4" w:space="0" w:color="auto"/>
            </w:tcBorders>
            <w:shd w:val="clear" w:color="auto" w:fill="FFFFFF" w:themeFill="background1"/>
          </w:tcPr>
          <w:p w14:paraId="7A64CCE7"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0815BCBF" w14:textId="562C7C7B" w:rsidR="00311AEB" w:rsidRPr="00C472E1" w:rsidRDefault="00311AEB" w:rsidP="008B2A77">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Mazowiecki Wojewódzki Inspektor Nadzoru 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03B05A39" w14:textId="77777777" w:rsidR="00311AEB" w:rsidRPr="00C472E1" w:rsidRDefault="00311AEB" w:rsidP="008B2A77">
            <w:pPr>
              <w:pStyle w:val="Inne0"/>
              <w:spacing w:before="120" w:after="120"/>
              <w:ind w:left="132" w:right="125"/>
              <w:rPr>
                <w:rFonts w:ascii="Lato" w:eastAsia="Arial" w:hAnsi="Lato" w:cs="Arial"/>
                <w:sz w:val="18"/>
                <w:szCs w:val="18"/>
              </w:rPr>
            </w:pPr>
            <w:r w:rsidRPr="00C472E1">
              <w:rPr>
                <w:rFonts w:ascii="Lato" w:eastAsia="Arial" w:hAnsi="Lato" w:cs="Arial"/>
                <w:sz w:val="18"/>
                <w:szCs w:val="18"/>
              </w:rPr>
              <w:t>Przywrócone w art. 24aa okresowe weryfikacje powielają się z zadaniami starostów wykonywanymi w ramach modernizacji ewidencji gruntów i budynków. Wcześniej ten obowiązek doprowadzał do sytuacji, w których starostowie zastępowali obowiązki modernizacyjne tymi związanymi z okresową weryfikacją i zwracali się o dotację na ten cel. Jednak wynikiem tych prac nie były żadne zmiany w bazie, co powoduje niską przydatność okresowych weryfikacji do prowadzenia państwowego zasobu geodezyjnego i kartograficznego. Tym bardziej, że we wprowadzanych zapisach dotyczących gleboznawczej klasyfikacji gruntów nie przewidziano możliwości jej przeprowadzenia po okresowej weryfikacji. Dodatkowe środki na realizację tego zadania nie zostały przewidziane dla jst w ocenie skutków regulacji.</w:t>
            </w:r>
          </w:p>
          <w:p w14:paraId="44F6A48F" w14:textId="1F81E086" w:rsidR="00311AEB" w:rsidRPr="00C472E1" w:rsidRDefault="00311AEB" w:rsidP="008B2A77">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sz w:val="18"/>
                <w:szCs w:val="18"/>
              </w:rPr>
              <w:t xml:space="preserve">Dodatkowo należy zauważyć, że procedura modernizacji egib obejmuje aktywny udział </w:t>
            </w:r>
            <w:r w:rsidRPr="00C472E1">
              <w:rPr>
                <w:rFonts w:ascii="Lato" w:eastAsia="Arial" w:hAnsi="Lato" w:cs="Arial"/>
                <w:sz w:val="18"/>
                <w:szCs w:val="18"/>
              </w:rPr>
              <w:lastRenderedPageBreak/>
              <w:t>podmiotów ewidencyjnych, a proponowane wprowadzenie procedury weryfikacji takiego udziału w aktualizacji bazy danych nie przewidują. Brak także określenia, co może być przedmiotem „prac własnych” organu. Szeroka definicja tego określenia wskazuje, że istnieje uzasadnione obawa, iż dane mogą być modyfikowane bez dokumentacji stanowiącej wyniki prac geodezyjnych, a zatem nieudokumentowane.</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4513CC21" w14:textId="548F47C6" w:rsidR="00311AEB" w:rsidRPr="00C472E1" w:rsidRDefault="00311AEB" w:rsidP="008B2A77">
            <w:pPr>
              <w:pStyle w:val="Inne0"/>
              <w:shd w:val="clear" w:color="auto" w:fill="auto"/>
              <w:spacing w:before="120" w:after="120"/>
              <w:ind w:left="140" w:right="272"/>
              <w:rPr>
                <w:rFonts w:ascii="Lato" w:eastAsia="Arial" w:hAnsi="Lato" w:cs="Arial"/>
                <w:sz w:val="18"/>
                <w:szCs w:val="18"/>
              </w:rPr>
            </w:pPr>
            <w:r w:rsidRPr="00C472E1">
              <w:rPr>
                <w:rFonts w:ascii="Lato" w:eastAsia="Arial" w:hAnsi="Lato" w:cs="Arial"/>
                <w:bCs/>
                <w:sz w:val="18"/>
                <w:szCs w:val="18"/>
              </w:rPr>
              <w:lastRenderedPageBreak/>
              <w:t>Art. 24aa – usunięcie zapisu</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4A43A849" w14:textId="52F8C971" w:rsidR="00311AEB" w:rsidRPr="00712F29" w:rsidRDefault="00311AEB" w:rsidP="00712F29">
            <w:pPr>
              <w:pStyle w:val="Inne0"/>
              <w:shd w:val="clear" w:color="auto" w:fill="auto"/>
              <w:spacing w:before="120" w:after="120"/>
              <w:ind w:left="139" w:right="132"/>
              <w:rPr>
                <w:rFonts w:ascii="Lato" w:eastAsia="Arial" w:hAnsi="Lato" w:cs="Arial"/>
                <w:sz w:val="18"/>
                <w:szCs w:val="18"/>
              </w:rPr>
            </w:pPr>
            <w:r w:rsidRPr="00DE292C">
              <w:rPr>
                <w:rFonts w:ascii="Lato" w:eastAsia="Arial" w:hAnsi="Lato" w:cs="Arial"/>
                <w:sz w:val="18"/>
                <w:szCs w:val="18"/>
              </w:rPr>
              <w:t xml:space="preserve">Uwaga </w:t>
            </w:r>
            <w:r>
              <w:rPr>
                <w:rFonts w:ascii="Lato" w:eastAsia="Arial" w:hAnsi="Lato" w:cs="Arial"/>
                <w:sz w:val="18"/>
                <w:szCs w:val="18"/>
              </w:rPr>
              <w:t xml:space="preserve">została </w:t>
            </w:r>
            <w:r w:rsidRPr="00DE292C">
              <w:rPr>
                <w:rFonts w:ascii="Lato" w:eastAsia="Arial" w:hAnsi="Lato" w:cs="Arial"/>
                <w:sz w:val="18"/>
                <w:szCs w:val="18"/>
              </w:rPr>
              <w:t>uwzględniona</w:t>
            </w:r>
            <w:r>
              <w:rPr>
                <w:rFonts w:ascii="Lato" w:eastAsia="Arial" w:hAnsi="Lato" w:cs="Arial"/>
                <w:sz w:val="18"/>
                <w:szCs w:val="18"/>
              </w:rPr>
              <w:t>.</w:t>
            </w:r>
          </w:p>
        </w:tc>
      </w:tr>
      <w:tr w:rsidR="00311AEB" w:rsidRPr="00C472E1" w14:paraId="1C5CD2B8" w14:textId="209BCC37" w:rsidTr="001D2648">
        <w:tc>
          <w:tcPr>
            <w:tcW w:w="706" w:type="dxa"/>
            <w:tcBorders>
              <w:top w:val="single" w:sz="4" w:space="0" w:color="auto"/>
              <w:left w:val="single" w:sz="4" w:space="0" w:color="auto"/>
              <w:bottom w:val="single" w:sz="4" w:space="0" w:color="auto"/>
            </w:tcBorders>
            <w:shd w:val="clear" w:color="auto" w:fill="FFFFFF" w:themeFill="background1"/>
          </w:tcPr>
          <w:p w14:paraId="2176DC2B"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67E9307D" w14:textId="17C161A1" w:rsidR="00311AEB" w:rsidRPr="00C472E1" w:rsidRDefault="00311AEB" w:rsidP="008B2A77">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Mazowiecki Wojewódzki Inspektor Nadzoru 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70CB2A23" w14:textId="77777777" w:rsidR="00311AEB" w:rsidRPr="00C472E1" w:rsidRDefault="00311AEB" w:rsidP="008B2A77">
            <w:pPr>
              <w:pStyle w:val="Inne0"/>
              <w:spacing w:before="120" w:after="120"/>
              <w:ind w:left="132" w:right="125"/>
              <w:rPr>
                <w:rFonts w:ascii="Lato" w:eastAsia="Arial" w:hAnsi="Lato" w:cs="Arial"/>
                <w:sz w:val="18"/>
                <w:szCs w:val="18"/>
              </w:rPr>
            </w:pPr>
            <w:r w:rsidRPr="00C472E1">
              <w:rPr>
                <w:rFonts w:ascii="Lato" w:eastAsia="Arial" w:hAnsi="Lato" w:cs="Arial"/>
                <w:sz w:val="18"/>
                <w:szCs w:val="18"/>
              </w:rPr>
              <w:t>Art. 28ba ust. 6</w:t>
            </w:r>
          </w:p>
          <w:p w14:paraId="77F62790" w14:textId="3D1C79F3" w:rsidR="00311AEB" w:rsidRPr="00C472E1" w:rsidRDefault="00311AEB" w:rsidP="008B2A77">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sz w:val="18"/>
                <w:szCs w:val="18"/>
              </w:rPr>
              <w:t>Brak określenia postępowania w przypadku braku złożenia wniosku, o którym mowa w art. 28ba ust. 6 pkt 1 i pkt 2.</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087F3539" w14:textId="77777777" w:rsidR="00311AEB" w:rsidRPr="00C472E1" w:rsidRDefault="00311AEB" w:rsidP="008B2A77">
            <w:pPr>
              <w:pStyle w:val="Inne0"/>
              <w:shd w:val="clear" w:color="auto" w:fill="auto"/>
              <w:spacing w:before="120" w:after="120"/>
              <w:ind w:left="140" w:right="272"/>
              <w:rPr>
                <w:rFonts w:ascii="Lato" w:eastAsia="Arial" w:hAnsi="Lato" w:cs="Arial"/>
                <w:bCs/>
                <w:sz w:val="18"/>
                <w:szCs w:val="18"/>
              </w:rPr>
            </w:pPr>
            <w:r w:rsidRPr="00C472E1">
              <w:rPr>
                <w:rFonts w:ascii="Lato" w:eastAsia="Arial" w:hAnsi="Lato" w:cs="Arial"/>
                <w:bCs/>
                <w:sz w:val="18"/>
                <w:szCs w:val="18"/>
              </w:rPr>
              <w:t>Dodanie w art. 28ba kolejnego ust. 10 w brzmieniu:</w:t>
            </w:r>
          </w:p>
          <w:p w14:paraId="3958BEB1" w14:textId="13298C4C" w:rsidR="00311AEB" w:rsidRPr="00C472E1" w:rsidRDefault="00311AEB" w:rsidP="008B2A77">
            <w:pPr>
              <w:pStyle w:val="Inne0"/>
              <w:shd w:val="clear" w:color="auto" w:fill="auto"/>
              <w:spacing w:before="120" w:after="120"/>
              <w:ind w:left="140" w:right="272"/>
              <w:rPr>
                <w:rFonts w:ascii="Lato" w:eastAsia="Arial" w:hAnsi="Lato" w:cs="Arial"/>
                <w:sz w:val="18"/>
                <w:szCs w:val="18"/>
              </w:rPr>
            </w:pPr>
            <w:r w:rsidRPr="00C472E1">
              <w:rPr>
                <w:rFonts w:ascii="Lato" w:eastAsia="Arial" w:hAnsi="Lato" w:cs="Arial"/>
                <w:bCs/>
                <w:sz w:val="18"/>
                <w:szCs w:val="18"/>
              </w:rPr>
              <w:t>„10. W przypadku braku złożenia przez wnioskodawcę wniosku, o którym mowa w ust. 6 pkt 1 lub 2, naradę koordynacyjną, o której mowa w art. 28ba ust. 1 uznaje się za zakończoną i nie sporządza się protokołu z narady koordynacyjnej.”</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13F62FB4" w14:textId="540E7AF7" w:rsidR="00311AEB" w:rsidRPr="00712F29" w:rsidRDefault="00311AEB" w:rsidP="00712F29">
            <w:pPr>
              <w:pStyle w:val="Inne0"/>
              <w:shd w:val="clear" w:color="auto" w:fill="auto"/>
              <w:spacing w:before="120" w:after="120"/>
              <w:ind w:left="139" w:right="132"/>
              <w:rPr>
                <w:rFonts w:ascii="Lato" w:eastAsia="Arial" w:hAnsi="Lato" w:cs="Arial"/>
                <w:sz w:val="18"/>
                <w:szCs w:val="18"/>
              </w:rPr>
            </w:pPr>
            <w:r>
              <w:rPr>
                <w:rFonts w:ascii="Lato" w:eastAsia="Arial" w:hAnsi="Lato" w:cs="Arial"/>
                <w:sz w:val="18"/>
                <w:szCs w:val="18"/>
              </w:rPr>
              <w:t>Uwaga została uwzględniona</w:t>
            </w:r>
            <w:r w:rsidR="004C281F">
              <w:rPr>
                <w:rFonts w:ascii="Lato" w:eastAsia="Arial" w:hAnsi="Lato" w:cs="Arial"/>
                <w:sz w:val="18"/>
                <w:szCs w:val="18"/>
              </w:rPr>
              <w:t xml:space="preserve"> z modyfikacją</w:t>
            </w:r>
            <w:r>
              <w:rPr>
                <w:rFonts w:ascii="Lato" w:eastAsia="Arial" w:hAnsi="Lato" w:cs="Arial"/>
                <w:sz w:val="18"/>
                <w:szCs w:val="18"/>
              </w:rPr>
              <w:t>.</w:t>
            </w:r>
          </w:p>
        </w:tc>
      </w:tr>
      <w:tr w:rsidR="00311AEB" w:rsidRPr="00C472E1" w14:paraId="539F208E" w14:textId="6690B812" w:rsidTr="001D2648">
        <w:tc>
          <w:tcPr>
            <w:tcW w:w="706" w:type="dxa"/>
            <w:tcBorders>
              <w:top w:val="single" w:sz="4" w:space="0" w:color="auto"/>
              <w:left w:val="single" w:sz="4" w:space="0" w:color="auto"/>
              <w:bottom w:val="single" w:sz="4" w:space="0" w:color="auto"/>
            </w:tcBorders>
            <w:shd w:val="clear" w:color="auto" w:fill="FFFFFF" w:themeFill="background1"/>
          </w:tcPr>
          <w:p w14:paraId="300CA6F3"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706D8467" w14:textId="3BF8091D" w:rsidR="00311AEB" w:rsidRPr="00C472E1" w:rsidRDefault="00311AEB" w:rsidP="00330C51">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Mazowiecki Wojewódzki Inspektor Nadzoru 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347D523D" w14:textId="35827EA5" w:rsidR="00311AEB" w:rsidRPr="00C472E1" w:rsidRDefault="00311AEB" w:rsidP="00330C51">
            <w:pPr>
              <w:pStyle w:val="Inne0"/>
              <w:shd w:val="clear" w:color="auto" w:fill="auto"/>
              <w:spacing w:before="120" w:after="120"/>
              <w:ind w:left="132" w:right="125"/>
              <w:rPr>
                <w:rFonts w:ascii="Lato" w:eastAsia="Arial" w:hAnsi="Lato" w:cs="Arial"/>
                <w:sz w:val="18"/>
                <w:szCs w:val="18"/>
              </w:rPr>
            </w:pPr>
            <w:r w:rsidRPr="00C472E1">
              <w:rPr>
                <w:rFonts w:ascii="Lato" w:hAnsi="Lato" w:cs="Arial"/>
                <w:sz w:val="18"/>
                <w:szCs w:val="18"/>
              </w:rPr>
              <w:t>Aktualna treść art. 30 ust 2 ustawy Pgik daje możliwość podjęcia postępowania rozgraniczeniowego z urzędu, jeżeli brak jest wniosku strony, a potrzeby gospodarki narodowej lub interes społeczny uzasadniają przeprowadzenie rozgraniczenia, w czym mieści się rozgraniczenie w przypadku rozbieżności przebiegu granic między sąsiadującymi powiatami. Zaproponowana zmiana wskazuje na konieczność przeprowadzenia rozgraniczenia w każdym przypadku stwierdzenia rozbieżności w przebiegu granic pomiędzy przyległymi powiatami, co wydłuży proces, gdyż sprawa może dotrzeć do sądu, gdzie terminy są znacznie bardziej wydłużone aniżeli w postępowaniu administracyjnym. Zatem wprowadzenie takiej regulacji będzie stanowiło spowolnienie do regulacji przebiegu granic w takich sytuacjach.</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46C8BA83" w14:textId="6A414300" w:rsidR="00311AEB" w:rsidRPr="00C472E1" w:rsidRDefault="00311AEB" w:rsidP="00330C51">
            <w:pPr>
              <w:pStyle w:val="Inne0"/>
              <w:shd w:val="clear" w:color="auto" w:fill="auto"/>
              <w:spacing w:before="120" w:after="120"/>
              <w:ind w:left="140" w:right="272"/>
              <w:rPr>
                <w:rFonts w:ascii="Lato" w:eastAsia="Arial" w:hAnsi="Lato" w:cs="Arial"/>
                <w:sz w:val="18"/>
                <w:szCs w:val="18"/>
              </w:rPr>
            </w:pPr>
            <w:r w:rsidRPr="00C472E1">
              <w:rPr>
                <w:rFonts w:ascii="Lato" w:eastAsia="Arial" w:hAnsi="Lato" w:cs="Arial"/>
                <w:bCs/>
                <w:sz w:val="18"/>
                <w:szCs w:val="18"/>
              </w:rPr>
              <w:t>w art. 30 w ust. 2 – usunięcie proponowanego zdania drugiego</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58F286C5" w14:textId="0E264FA9" w:rsidR="00311AEB" w:rsidRPr="00712F29" w:rsidRDefault="00311AEB" w:rsidP="00712F29">
            <w:pPr>
              <w:pStyle w:val="Inne0"/>
              <w:shd w:val="clear" w:color="auto" w:fill="auto"/>
              <w:spacing w:before="120" w:after="120"/>
              <w:ind w:left="139" w:right="132"/>
              <w:rPr>
                <w:rFonts w:ascii="Lato" w:eastAsia="Arial" w:hAnsi="Lato" w:cs="Arial"/>
                <w:sz w:val="18"/>
                <w:szCs w:val="18"/>
              </w:rPr>
            </w:pPr>
            <w:r>
              <w:rPr>
                <w:rFonts w:ascii="Lato" w:eastAsia="Arial" w:hAnsi="Lato" w:cs="Arial"/>
                <w:sz w:val="18"/>
                <w:szCs w:val="18"/>
              </w:rPr>
              <w:t xml:space="preserve">Uwaga została </w:t>
            </w:r>
            <w:r w:rsidR="004C281F">
              <w:rPr>
                <w:rFonts w:ascii="Lato" w:eastAsia="Arial" w:hAnsi="Lato" w:cs="Arial"/>
                <w:sz w:val="18"/>
                <w:szCs w:val="18"/>
              </w:rPr>
              <w:t xml:space="preserve">częściowo </w:t>
            </w:r>
            <w:r>
              <w:rPr>
                <w:rFonts w:ascii="Lato" w:eastAsia="Arial" w:hAnsi="Lato" w:cs="Arial"/>
                <w:sz w:val="18"/>
                <w:szCs w:val="18"/>
              </w:rPr>
              <w:t>uwzględniona.</w:t>
            </w:r>
          </w:p>
        </w:tc>
      </w:tr>
      <w:tr w:rsidR="00311AEB" w:rsidRPr="00C472E1" w14:paraId="41BEF8D1" w14:textId="6B29138C" w:rsidTr="001D2648">
        <w:tc>
          <w:tcPr>
            <w:tcW w:w="706" w:type="dxa"/>
            <w:tcBorders>
              <w:top w:val="single" w:sz="4" w:space="0" w:color="auto"/>
              <w:left w:val="single" w:sz="4" w:space="0" w:color="auto"/>
              <w:bottom w:val="single" w:sz="4" w:space="0" w:color="auto"/>
            </w:tcBorders>
            <w:shd w:val="clear" w:color="auto" w:fill="FFFFFF" w:themeFill="background1"/>
          </w:tcPr>
          <w:p w14:paraId="1AB0BF1B"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09A02848" w14:textId="64B446A4" w:rsidR="00311AEB" w:rsidRPr="00C472E1" w:rsidRDefault="00311AEB" w:rsidP="00330C51">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Mazowiecki Wojewódzki Inspektor Nadzoru 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603611D8" w14:textId="7306F424" w:rsidR="00311AEB" w:rsidRPr="00C472E1" w:rsidRDefault="00311AEB" w:rsidP="00330C51">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sz w:val="18"/>
                <w:szCs w:val="18"/>
              </w:rPr>
              <w:t xml:space="preserve">Doprecyzowanie w zakresie uprzedniego ustalenia jest konieczne, szczególnie w sytuacji uwzględnienia zapisów zawartych w projektowanej zmianie art. 39 ust. 1 pkt 7. Takie sformułowanie jest jednoznaczne i precyzyjne, wyraźnie wskazuje jakie znaki graniczne mogą podlegać wznowieniu. Ponadto proponuje się wykreślić stwierdzenie „…z zakresu geodezji i kartografii”, gdyż przywołane postępowania nie wynikają z przepisów z zakresu geodezji i kartografii ale również z gospodarki </w:t>
            </w:r>
            <w:r w:rsidRPr="00C472E1">
              <w:rPr>
                <w:rFonts w:ascii="Lato" w:eastAsia="Arial" w:hAnsi="Lato" w:cs="Arial"/>
                <w:sz w:val="18"/>
                <w:szCs w:val="18"/>
              </w:rPr>
              <w:lastRenderedPageBreak/>
              <w:t>nieruchomościami, ustawy o scaleniu i wymianie gruntów itp. Ponadto należy dodać, że powinny to być postępowania zakończone, gdyż tylko takie wchodzą w obieg prawny i nadają skutek prawny prowadzonym działaniom.</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6CD0FEDD" w14:textId="77777777" w:rsidR="00311AEB" w:rsidRPr="00C472E1" w:rsidRDefault="00311AEB" w:rsidP="00330C51">
            <w:pPr>
              <w:spacing w:before="120" w:after="120"/>
              <w:ind w:left="140" w:right="272"/>
              <w:rPr>
                <w:rFonts w:ascii="Lato" w:eastAsia="Arial" w:hAnsi="Lato" w:cs="Arial"/>
                <w:bCs/>
                <w:sz w:val="18"/>
                <w:szCs w:val="18"/>
              </w:rPr>
            </w:pPr>
            <w:r w:rsidRPr="00C472E1">
              <w:rPr>
                <w:rFonts w:ascii="Lato" w:eastAsia="Arial" w:hAnsi="Lato" w:cs="Arial"/>
                <w:bCs/>
                <w:sz w:val="18"/>
                <w:szCs w:val="18"/>
              </w:rPr>
              <w:lastRenderedPageBreak/>
              <w:t>Proponowane brzmienie art. 39 ust. 1.:</w:t>
            </w:r>
          </w:p>
          <w:p w14:paraId="28CE52CE" w14:textId="77777777" w:rsidR="00311AEB" w:rsidRPr="00C472E1" w:rsidRDefault="00311AEB" w:rsidP="00330C51">
            <w:pPr>
              <w:spacing w:before="120" w:after="120"/>
              <w:ind w:left="140" w:right="272"/>
              <w:rPr>
                <w:rFonts w:ascii="Lato" w:eastAsia="Arial" w:hAnsi="Lato" w:cs="Arial"/>
                <w:bCs/>
                <w:sz w:val="18"/>
                <w:szCs w:val="18"/>
              </w:rPr>
            </w:pPr>
            <w:r w:rsidRPr="00C472E1">
              <w:rPr>
                <w:rFonts w:ascii="Lato" w:eastAsia="Arial" w:hAnsi="Lato" w:cs="Arial"/>
                <w:bCs/>
                <w:sz w:val="18"/>
                <w:szCs w:val="18"/>
              </w:rPr>
              <w:t>„1. Przesunięte, uszkodzone lub zniszczone znaki graniczne uprzednio ustalone, których stabilizacja dokonana została w trybie i na zasadach określonych w ustawie oraz innych przepisach prawa, w szczególności w wyniku zakończonego:</w:t>
            </w:r>
          </w:p>
          <w:p w14:paraId="0E4B7FAE" w14:textId="77777777" w:rsidR="00311AEB" w:rsidRPr="00C472E1" w:rsidRDefault="00311AEB" w:rsidP="00D1579D">
            <w:pPr>
              <w:spacing w:before="120" w:after="120"/>
              <w:ind w:left="437" w:right="272" w:hanging="297"/>
              <w:rPr>
                <w:rFonts w:ascii="Lato" w:eastAsia="Arial" w:hAnsi="Lato" w:cs="Arial"/>
                <w:bCs/>
                <w:sz w:val="18"/>
                <w:szCs w:val="18"/>
              </w:rPr>
            </w:pPr>
            <w:r w:rsidRPr="00C472E1">
              <w:rPr>
                <w:rFonts w:ascii="Lato" w:eastAsia="Arial" w:hAnsi="Lato" w:cs="Arial"/>
                <w:bCs/>
                <w:sz w:val="18"/>
                <w:szCs w:val="18"/>
              </w:rPr>
              <w:t>1)</w:t>
            </w:r>
            <w:r w:rsidRPr="00C472E1">
              <w:rPr>
                <w:rFonts w:ascii="Lato" w:eastAsia="Arial" w:hAnsi="Lato" w:cs="Arial"/>
                <w:bCs/>
                <w:sz w:val="18"/>
                <w:szCs w:val="18"/>
              </w:rPr>
              <w:tab/>
              <w:t>postępowania rozgraniczeniowego,</w:t>
            </w:r>
          </w:p>
          <w:p w14:paraId="016DFDB2" w14:textId="77777777" w:rsidR="00311AEB" w:rsidRPr="00C472E1" w:rsidRDefault="00311AEB" w:rsidP="00D1579D">
            <w:pPr>
              <w:spacing w:before="120" w:after="120"/>
              <w:ind w:left="437" w:right="272" w:hanging="297"/>
              <w:rPr>
                <w:rFonts w:ascii="Lato" w:eastAsia="Arial" w:hAnsi="Lato" w:cs="Arial"/>
                <w:bCs/>
                <w:sz w:val="18"/>
                <w:szCs w:val="18"/>
              </w:rPr>
            </w:pPr>
            <w:r w:rsidRPr="00C472E1">
              <w:rPr>
                <w:rFonts w:ascii="Lato" w:eastAsia="Arial" w:hAnsi="Lato" w:cs="Arial"/>
                <w:bCs/>
                <w:sz w:val="18"/>
                <w:szCs w:val="18"/>
              </w:rPr>
              <w:t>2)</w:t>
            </w:r>
            <w:r w:rsidRPr="00C472E1">
              <w:rPr>
                <w:rFonts w:ascii="Lato" w:eastAsia="Arial" w:hAnsi="Lato" w:cs="Arial"/>
                <w:bCs/>
                <w:sz w:val="18"/>
                <w:szCs w:val="18"/>
              </w:rPr>
              <w:tab/>
              <w:t>postępowania w sprawie scalenia i wymiany gruntów,</w:t>
            </w:r>
          </w:p>
          <w:p w14:paraId="73AA5414" w14:textId="77777777" w:rsidR="00311AEB" w:rsidRPr="00C472E1" w:rsidRDefault="00311AEB" w:rsidP="00D1579D">
            <w:pPr>
              <w:spacing w:before="120" w:after="120"/>
              <w:ind w:left="437" w:right="272" w:hanging="297"/>
              <w:rPr>
                <w:rFonts w:ascii="Lato" w:eastAsia="Arial" w:hAnsi="Lato" w:cs="Arial"/>
                <w:bCs/>
                <w:sz w:val="18"/>
                <w:szCs w:val="18"/>
              </w:rPr>
            </w:pPr>
            <w:r w:rsidRPr="00C472E1">
              <w:rPr>
                <w:rFonts w:ascii="Lato" w:eastAsia="Arial" w:hAnsi="Lato" w:cs="Arial"/>
                <w:bCs/>
                <w:sz w:val="18"/>
                <w:szCs w:val="18"/>
              </w:rPr>
              <w:lastRenderedPageBreak/>
              <w:t>3)</w:t>
            </w:r>
            <w:r w:rsidRPr="00C472E1">
              <w:rPr>
                <w:rFonts w:ascii="Lato" w:eastAsia="Arial" w:hAnsi="Lato" w:cs="Arial"/>
                <w:bCs/>
                <w:sz w:val="18"/>
                <w:szCs w:val="18"/>
              </w:rPr>
              <w:tab/>
              <w:t>postępowania w sprawie scalenia i podziału nieruchomości,</w:t>
            </w:r>
          </w:p>
          <w:p w14:paraId="686868DE" w14:textId="77777777" w:rsidR="00311AEB" w:rsidRPr="00C472E1" w:rsidRDefault="00311AEB" w:rsidP="00D1579D">
            <w:pPr>
              <w:spacing w:before="120" w:after="120"/>
              <w:ind w:left="437" w:right="272" w:hanging="297"/>
              <w:rPr>
                <w:rFonts w:ascii="Lato" w:eastAsia="Arial" w:hAnsi="Lato" w:cs="Arial"/>
                <w:bCs/>
                <w:sz w:val="18"/>
                <w:szCs w:val="18"/>
              </w:rPr>
            </w:pPr>
            <w:r w:rsidRPr="00C472E1">
              <w:rPr>
                <w:rFonts w:ascii="Lato" w:eastAsia="Arial" w:hAnsi="Lato" w:cs="Arial"/>
                <w:bCs/>
                <w:sz w:val="18"/>
                <w:szCs w:val="18"/>
              </w:rPr>
              <w:t>4)</w:t>
            </w:r>
            <w:r w:rsidRPr="00C472E1">
              <w:rPr>
                <w:rFonts w:ascii="Lato" w:eastAsia="Arial" w:hAnsi="Lato" w:cs="Arial"/>
                <w:bCs/>
                <w:sz w:val="18"/>
                <w:szCs w:val="18"/>
              </w:rPr>
              <w:tab/>
              <w:t>postępowania sądowego lub administracyjnego, dla których niezbędne było sporządzenie dokumentacji geodezyjnej przyjętej do państwowego zasobu geodezyjnego i kartograficznego,</w:t>
            </w:r>
          </w:p>
          <w:p w14:paraId="088BFDB8" w14:textId="77777777" w:rsidR="00311AEB" w:rsidRPr="00C472E1" w:rsidRDefault="00311AEB" w:rsidP="00D1579D">
            <w:pPr>
              <w:spacing w:before="120" w:after="120"/>
              <w:ind w:left="437" w:right="272" w:hanging="297"/>
              <w:rPr>
                <w:rFonts w:ascii="Lato" w:eastAsia="Arial" w:hAnsi="Lato" w:cs="Arial"/>
                <w:bCs/>
                <w:sz w:val="18"/>
                <w:szCs w:val="18"/>
              </w:rPr>
            </w:pPr>
            <w:r w:rsidRPr="00C472E1">
              <w:rPr>
                <w:rFonts w:ascii="Lato" w:eastAsia="Arial" w:hAnsi="Lato" w:cs="Arial"/>
                <w:bCs/>
                <w:sz w:val="18"/>
                <w:szCs w:val="18"/>
              </w:rPr>
              <w:t>5)</w:t>
            </w:r>
            <w:r w:rsidRPr="00C472E1">
              <w:rPr>
                <w:rFonts w:ascii="Lato" w:eastAsia="Arial" w:hAnsi="Lato" w:cs="Arial"/>
                <w:bCs/>
                <w:sz w:val="18"/>
                <w:szCs w:val="18"/>
              </w:rPr>
              <w:tab/>
              <w:t>postępowania w sprawie podziału nieruchomości,</w:t>
            </w:r>
          </w:p>
          <w:p w14:paraId="7D9132FD" w14:textId="77777777" w:rsidR="00311AEB" w:rsidRPr="00C472E1" w:rsidRDefault="00311AEB" w:rsidP="00D1579D">
            <w:pPr>
              <w:spacing w:before="120" w:after="120"/>
              <w:ind w:left="437" w:right="272" w:hanging="297"/>
              <w:rPr>
                <w:rFonts w:ascii="Lato" w:hAnsi="Lato" w:cs="Arial"/>
                <w:sz w:val="18"/>
                <w:szCs w:val="18"/>
              </w:rPr>
            </w:pPr>
            <w:r w:rsidRPr="00C472E1">
              <w:rPr>
                <w:rFonts w:ascii="Lato" w:hAnsi="Lato" w:cs="Arial"/>
                <w:sz w:val="18"/>
                <w:szCs w:val="18"/>
              </w:rPr>
              <w:t>6)</w:t>
            </w:r>
            <w:r w:rsidRPr="00C472E1">
              <w:rPr>
                <w:rFonts w:ascii="Lato" w:hAnsi="Lato" w:cs="Arial"/>
                <w:sz w:val="18"/>
                <w:szCs w:val="18"/>
              </w:rPr>
              <w:tab/>
              <w:t>ustalenia przebiegu granic działek ewidencyjnych, o którym mowa w przepisach wydanych na podstawie art. 26 ust. 2 ustawy,</w:t>
            </w:r>
          </w:p>
          <w:p w14:paraId="465E0820" w14:textId="77777777" w:rsidR="00311AEB" w:rsidRPr="00C472E1" w:rsidRDefault="00311AEB" w:rsidP="00D1579D">
            <w:pPr>
              <w:spacing w:before="120" w:after="120"/>
              <w:ind w:left="437" w:right="272" w:hanging="297"/>
              <w:rPr>
                <w:rFonts w:ascii="Lato" w:hAnsi="Lato" w:cs="Arial"/>
                <w:sz w:val="18"/>
                <w:szCs w:val="18"/>
              </w:rPr>
            </w:pPr>
            <w:r w:rsidRPr="00C472E1">
              <w:rPr>
                <w:rFonts w:ascii="Lato" w:hAnsi="Lato" w:cs="Arial"/>
                <w:sz w:val="18"/>
                <w:szCs w:val="18"/>
              </w:rPr>
              <w:t>7)</w:t>
            </w:r>
            <w:r w:rsidRPr="00C472E1">
              <w:rPr>
                <w:rFonts w:ascii="Lato" w:hAnsi="Lato" w:cs="Arial"/>
                <w:sz w:val="18"/>
                <w:szCs w:val="18"/>
              </w:rPr>
              <w:tab/>
              <w:t>założenia, na podstawie poprzednio obowiązujących przepisów, katastru nieruchomości i ewidencji gruntów i budynków</w:t>
            </w:r>
          </w:p>
          <w:p w14:paraId="15577472" w14:textId="206A82FA" w:rsidR="00311AEB" w:rsidRPr="00C472E1" w:rsidRDefault="00311AEB" w:rsidP="00330C51">
            <w:pPr>
              <w:pStyle w:val="Inne0"/>
              <w:shd w:val="clear" w:color="auto" w:fill="auto"/>
              <w:spacing w:before="120" w:after="120"/>
              <w:ind w:left="140" w:right="272"/>
              <w:rPr>
                <w:rFonts w:ascii="Lato" w:eastAsia="Arial" w:hAnsi="Lato" w:cs="Arial"/>
                <w:sz w:val="18"/>
                <w:szCs w:val="18"/>
              </w:rPr>
            </w:pPr>
            <w:r w:rsidRPr="00C472E1">
              <w:rPr>
                <w:rFonts w:ascii="Lato" w:hAnsi="Lato" w:cs="Arial"/>
                <w:sz w:val="18"/>
                <w:szCs w:val="18"/>
              </w:rPr>
              <w:t>-</w:t>
            </w:r>
            <w:r w:rsidRPr="00C472E1">
              <w:rPr>
                <w:rFonts w:ascii="Lato" w:hAnsi="Lato" w:cs="Arial"/>
                <w:sz w:val="18"/>
                <w:szCs w:val="18"/>
              </w:rPr>
              <w:tab/>
              <w:t>mogą zostać wznowione bez przeprowadzenia postępowania rozgraniczeniowego, jeżeli w państwowym zasobie geodezyjnym i kartograficznym istnieją dokumenty pozwalające na określenie ich pierwotnego położenia.”</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21DFD5DA" w14:textId="69820AA0" w:rsidR="00311AEB" w:rsidRPr="00712F29" w:rsidRDefault="00311AEB" w:rsidP="00D1579D">
            <w:pPr>
              <w:pStyle w:val="Inne0"/>
              <w:shd w:val="clear" w:color="auto" w:fill="auto"/>
              <w:spacing w:before="120" w:after="120"/>
              <w:ind w:left="179" w:right="135"/>
              <w:rPr>
                <w:rFonts w:ascii="Lato" w:eastAsia="Arial" w:hAnsi="Lato" w:cs="Arial"/>
                <w:sz w:val="18"/>
                <w:szCs w:val="18"/>
              </w:rPr>
            </w:pPr>
            <w:r w:rsidRPr="00C472E1">
              <w:rPr>
                <w:rFonts w:ascii="Lato" w:eastAsia="Arial" w:hAnsi="Lato" w:cs="Arial"/>
                <w:sz w:val="18"/>
                <w:szCs w:val="18"/>
              </w:rPr>
              <w:lastRenderedPageBreak/>
              <w:t xml:space="preserve">Uwaga </w:t>
            </w:r>
            <w:r>
              <w:rPr>
                <w:rFonts w:ascii="Lato" w:eastAsia="Arial" w:hAnsi="Lato" w:cs="Arial"/>
                <w:sz w:val="18"/>
                <w:szCs w:val="18"/>
              </w:rPr>
              <w:t xml:space="preserve">została </w:t>
            </w:r>
            <w:r w:rsidRPr="00C472E1">
              <w:rPr>
                <w:rFonts w:ascii="Lato" w:eastAsia="Arial" w:hAnsi="Lato" w:cs="Arial"/>
                <w:sz w:val="18"/>
                <w:szCs w:val="18"/>
              </w:rPr>
              <w:t>uwzględniona</w:t>
            </w:r>
            <w:r>
              <w:rPr>
                <w:rFonts w:ascii="Lato" w:eastAsia="Arial" w:hAnsi="Lato" w:cs="Arial"/>
                <w:sz w:val="18"/>
                <w:szCs w:val="18"/>
              </w:rPr>
              <w:t xml:space="preserve"> w zakresie usunięcia sformułowania „z</w:t>
            </w:r>
            <w:r w:rsidRPr="00C472E1">
              <w:rPr>
                <w:rFonts w:ascii="Lato" w:eastAsia="Arial" w:hAnsi="Lato" w:cs="Arial"/>
                <w:sz w:val="18"/>
                <w:szCs w:val="18"/>
              </w:rPr>
              <w:t xml:space="preserve"> zakresu geodezji i kartografii”</w:t>
            </w:r>
            <w:r>
              <w:rPr>
                <w:rFonts w:ascii="Lato" w:eastAsia="Arial" w:hAnsi="Lato" w:cs="Arial"/>
                <w:sz w:val="18"/>
                <w:szCs w:val="18"/>
              </w:rPr>
              <w:t xml:space="preserve">. Odnośnie dodania informacji, że postępowania powinny być </w:t>
            </w:r>
            <w:r w:rsidRPr="00D1579D">
              <w:rPr>
                <w:rFonts w:ascii="Lato" w:eastAsia="Arial" w:hAnsi="Lato" w:cs="Arial"/>
                <w:sz w:val="18"/>
                <w:szCs w:val="18"/>
              </w:rPr>
              <w:t xml:space="preserve">zakończone, </w:t>
            </w:r>
            <w:r>
              <w:rPr>
                <w:rFonts w:ascii="Lato" w:eastAsia="Arial" w:hAnsi="Lato" w:cs="Arial"/>
                <w:sz w:val="18"/>
                <w:szCs w:val="18"/>
              </w:rPr>
              <w:t>wydaje się to zbędne mając na względzie, że czynności dotyczą wznowienia znaków granicznych, a znaki umieszcza się na gruncie po zakończeniu określonych postępowań.</w:t>
            </w:r>
          </w:p>
        </w:tc>
      </w:tr>
      <w:tr w:rsidR="00311AEB" w:rsidRPr="00C472E1" w14:paraId="1A40766C" w14:textId="231BC691" w:rsidTr="001D2648">
        <w:tc>
          <w:tcPr>
            <w:tcW w:w="706" w:type="dxa"/>
            <w:tcBorders>
              <w:top w:val="single" w:sz="4" w:space="0" w:color="auto"/>
              <w:left w:val="single" w:sz="4" w:space="0" w:color="auto"/>
              <w:bottom w:val="single" w:sz="4" w:space="0" w:color="auto"/>
            </w:tcBorders>
            <w:shd w:val="clear" w:color="auto" w:fill="FFFFFF" w:themeFill="background1"/>
          </w:tcPr>
          <w:p w14:paraId="565C371A"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2ABABDBC" w14:textId="312F7202" w:rsidR="00311AEB" w:rsidRPr="00C472E1" w:rsidRDefault="00311AEB" w:rsidP="00330C51">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Mazowiecki Wojewódzki Inspektor Nadzoru 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0435919E" w14:textId="77777777" w:rsidR="00311AEB" w:rsidRPr="00C472E1" w:rsidRDefault="00311AEB" w:rsidP="00330C51">
            <w:pPr>
              <w:pStyle w:val="Inne0"/>
              <w:shd w:val="clear" w:color="auto" w:fill="auto"/>
              <w:spacing w:before="120" w:after="120"/>
              <w:ind w:left="132" w:right="125"/>
              <w:rPr>
                <w:rFonts w:ascii="Lato" w:eastAsia="Arial" w:hAnsi="Lato" w:cs="Arial"/>
                <w:bCs/>
                <w:sz w:val="18"/>
                <w:szCs w:val="18"/>
              </w:rPr>
            </w:pPr>
            <w:r w:rsidRPr="00C472E1">
              <w:rPr>
                <w:rFonts w:ascii="Lato" w:eastAsia="Arial" w:hAnsi="Lato" w:cs="Arial"/>
                <w:bCs/>
                <w:sz w:val="18"/>
                <w:szCs w:val="18"/>
              </w:rPr>
              <w:t>Celem regulacji powinno być doprowadzenie do realnego i wymiernego wpływu Głównego Geodety Kraju na poziom finansowania realizacji zadań z zakresu geodezji i kartografii oraz uzyskanie wpływu na wielkość pomocy w konkretnym powiecie lub mieście na prawach powiatu lub w samorządzie wojewódzkim w celu przyspieszenia informatyzacji państwowego zasobu geodezyjnego i kartograficznego, który służy gospodarce narodowej, obronności państwa, ochronie bezpieczeństwa i porządku publicznego, nauce, kulturze, ochronie przyrody i potrzebom obywateli, a nie ingerowanie w budżet odrębnego podmiotu, czyli wojewody.</w:t>
            </w:r>
          </w:p>
          <w:p w14:paraId="590D8E3E" w14:textId="16201A8A" w:rsidR="00311AEB" w:rsidRPr="00C472E1" w:rsidRDefault="00311AEB" w:rsidP="00330C51">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bCs/>
                <w:sz w:val="18"/>
                <w:szCs w:val="18"/>
              </w:rPr>
              <w:t>Uzyskanie realnego i konkretnego wpływu na sposób wydatkowania środków pochodzących z wpływów określonych w art. 41b ust. 2 ustawy z 17 maja 1989 r. Prawo geodezyjne i kartograficzne.</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68A6E630" w14:textId="77777777" w:rsidR="00311AEB" w:rsidRPr="00C472E1" w:rsidRDefault="00311AEB" w:rsidP="00330C51">
            <w:pPr>
              <w:spacing w:before="120" w:after="120"/>
              <w:ind w:left="140" w:right="272"/>
              <w:rPr>
                <w:rFonts w:ascii="Lato" w:hAnsi="Lato" w:cs="Arial"/>
                <w:sz w:val="18"/>
                <w:szCs w:val="18"/>
              </w:rPr>
            </w:pPr>
            <w:r w:rsidRPr="00C472E1">
              <w:rPr>
                <w:rFonts w:ascii="Lato" w:eastAsia="Arial" w:hAnsi="Lato" w:cs="Arial"/>
                <w:bCs/>
                <w:sz w:val="18"/>
                <w:szCs w:val="18"/>
              </w:rPr>
              <w:t xml:space="preserve">Proponowane brzmienie art. 41b </w:t>
            </w:r>
            <w:r w:rsidRPr="00C472E1">
              <w:rPr>
                <w:rFonts w:ascii="Lato" w:hAnsi="Lato" w:cs="Arial"/>
                <w:sz w:val="18"/>
                <w:szCs w:val="18"/>
              </w:rPr>
              <w:t>ust. 4:</w:t>
            </w:r>
          </w:p>
          <w:p w14:paraId="65D9B945" w14:textId="6040DF67" w:rsidR="00311AEB" w:rsidRPr="00C472E1" w:rsidRDefault="00311AEB" w:rsidP="00330C51">
            <w:pPr>
              <w:spacing w:before="120" w:after="120"/>
              <w:ind w:left="140" w:right="272"/>
              <w:rPr>
                <w:rFonts w:ascii="Lato" w:hAnsi="Lato" w:cs="Arial"/>
                <w:sz w:val="18"/>
                <w:szCs w:val="18"/>
              </w:rPr>
            </w:pPr>
            <w:r w:rsidRPr="00C472E1">
              <w:rPr>
                <w:rFonts w:ascii="Lato" w:hAnsi="Lato" w:cs="Arial"/>
                <w:sz w:val="18"/>
                <w:szCs w:val="18"/>
              </w:rPr>
              <w:t>„4. Główny Geodeta Kraju opiniuje plany wydatków jednostek samorządu terytorialnego na realizację rządowych zadań zleconych z zakresu geodezji i kartografii ze środków określonych w art. 41b ust. 2 ustawy Prawou geodezyjne i kartograficzne, którą rozdziela wojewoda.”</w:t>
            </w:r>
          </w:p>
          <w:p w14:paraId="6CA5733E" w14:textId="77777777" w:rsidR="00311AEB" w:rsidRPr="00C472E1" w:rsidRDefault="00311AEB" w:rsidP="00330C51">
            <w:pPr>
              <w:spacing w:before="120" w:after="120"/>
              <w:ind w:left="140" w:right="272"/>
              <w:rPr>
                <w:rFonts w:ascii="Lato" w:hAnsi="Lato" w:cs="Arial"/>
                <w:sz w:val="18"/>
                <w:szCs w:val="18"/>
              </w:rPr>
            </w:pPr>
          </w:p>
          <w:p w14:paraId="2242EFEF" w14:textId="77777777" w:rsidR="00311AEB" w:rsidRPr="00C472E1" w:rsidRDefault="00311AEB" w:rsidP="00330C51">
            <w:pPr>
              <w:spacing w:before="120" w:after="120"/>
              <w:ind w:left="140" w:right="272"/>
              <w:rPr>
                <w:rFonts w:ascii="Lato" w:hAnsi="Lato" w:cs="Arial"/>
                <w:sz w:val="18"/>
                <w:szCs w:val="18"/>
              </w:rPr>
            </w:pPr>
            <w:r w:rsidRPr="00C472E1">
              <w:rPr>
                <w:rFonts w:ascii="Lato" w:hAnsi="Lato" w:cs="Arial"/>
                <w:sz w:val="18"/>
                <w:szCs w:val="18"/>
              </w:rPr>
              <w:t>Dodanie art. 41b ust. 4a w brzmieniu:</w:t>
            </w:r>
          </w:p>
          <w:p w14:paraId="7CFB7891" w14:textId="77777777" w:rsidR="00311AEB" w:rsidRPr="00C472E1" w:rsidRDefault="00311AEB" w:rsidP="00330C51">
            <w:pPr>
              <w:spacing w:before="120" w:after="120"/>
              <w:ind w:left="140" w:right="272"/>
              <w:rPr>
                <w:rFonts w:ascii="Lato" w:hAnsi="Lato" w:cs="Arial"/>
                <w:sz w:val="18"/>
                <w:szCs w:val="18"/>
              </w:rPr>
            </w:pPr>
            <w:r w:rsidRPr="00C472E1">
              <w:rPr>
                <w:rFonts w:ascii="Lato" w:hAnsi="Lato" w:cs="Arial"/>
                <w:sz w:val="18"/>
                <w:szCs w:val="18"/>
              </w:rPr>
              <w:t>„4a. W budżecie Głównego Geodety Kraju zostanie wyodrębniona kwota, która będzie rozdysponowana do powiatów i miast na prawach powiatu lub samorządu województwa na realizację wskazanych zadań z zakresu geodezji i kartografii.”</w:t>
            </w:r>
          </w:p>
          <w:p w14:paraId="7816BC28" w14:textId="77777777" w:rsidR="00311AEB" w:rsidRPr="00C472E1" w:rsidRDefault="00311AEB" w:rsidP="00330C51">
            <w:pPr>
              <w:pStyle w:val="Inne0"/>
              <w:shd w:val="clear" w:color="auto" w:fill="auto"/>
              <w:spacing w:before="120" w:after="120"/>
              <w:ind w:left="140" w:right="272"/>
              <w:rPr>
                <w:rFonts w:ascii="Lato" w:eastAsia="Arial" w:hAnsi="Lato" w:cs="Arial"/>
                <w:sz w:val="18"/>
                <w:szCs w:val="18"/>
              </w:rPr>
            </w:pP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4ADEE0FC" w14:textId="77777777" w:rsidR="00311AEB" w:rsidRDefault="00311AEB" w:rsidP="00712F29">
            <w:pPr>
              <w:pStyle w:val="Inne0"/>
              <w:shd w:val="clear" w:color="auto" w:fill="auto"/>
              <w:spacing w:before="120" w:after="120"/>
              <w:ind w:left="139" w:right="132"/>
              <w:rPr>
                <w:rFonts w:ascii="Lato" w:eastAsia="Arial" w:hAnsi="Lato" w:cs="Arial"/>
                <w:sz w:val="18"/>
                <w:szCs w:val="18"/>
              </w:rPr>
            </w:pPr>
            <w:r>
              <w:rPr>
                <w:rFonts w:ascii="Lato" w:eastAsia="Arial" w:hAnsi="Lato" w:cs="Arial"/>
                <w:sz w:val="18"/>
                <w:szCs w:val="18"/>
              </w:rPr>
              <w:t>Uwaga nie została uwzględniona.</w:t>
            </w:r>
          </w:p>
          <w:p w14:paraId="7B9D6F41" w14:textId="5F5495FF" w:rsidR="00311AEB" w:rsidRPr="00712F29" w:rsidRDefault="00311AEB" w:rsidP="00712F29">
            <w:pPr>
              <w:pStyle w:val="Inne0"/>
              <w:shd w:val="clear" w:color="auto" w:fill="auto"/>
              <w:spacing w:before="120" w:after="120"/>
              <w:ind w:left="139" w:right="132"/>
              <w:rPr>
                <w:rFonts w:ascii="Lato" w:eastAsia="Arial" w:hAnsi="Lato" w:cs="Arial"/>
                <w:sz w:val="18"/>
                <w:szCs w:val="18"/>
              </w:rPr>
            </w:pPr>
            <w:r>
              <w:rPr>
                <w:rFonts w:ascii="Lato" w:eastAsia="Arial" w:hAnsi="Lato" w:cs="Arial"/>
                <w:sz w:val="18"/>
                <w:szCs w:val="18"/>
              </w:rPr>
              <w:t>Ustawa PGiK nie nakłada na GGK obowiązku współfinansowania zadań organów administracji geodezyjnej i kartograficznej. Zadania tych organów objęte są osobnymi jednostkami klasyfikacji budżetowej.</w:t>
            </w:r>
          </w:p>
        </w:tc>
      </w:tr>
      <w:tr w:rsidR="00311AEB" w:rsidRPr="00C472E1" w14:paraId="6DC87C5E" w14:textId="61C214DC" w:rsidTr="001D2648">
        <w:tc>
          <w:tcPr>
            <w:tcW w:w="706" w:type="dxa"/>
            <w:tcBorders>
              <w:top w:val="single" w:sz="4" w:space="0" w:color="auto"/>
              <w:left w:val="single" w:sz="4" w:space="0" w:color="auto"/>
              <w:bottom w:val="single" w:sz="4" w:space="0" w:color="auto"/>
            </w:tcBorders>
            <w:shd w:val="clear" w:color="auto" w:fill="FFFFFF" w:themeFill="background1"/>
          </w:tcPr>
          <w:p w14:paraId="360BCC06"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7D9EE442" w14:textId="564D3D39" w:rsidR="00311AEB" w:rsidRPr="00C472E1" w:rsidRDefault="00311AEB" w:rsidP="00330C51">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 xml:space="preserve">Mazowiecki Wojewódzki Inspektor Nadzoru </w:t>
            </w:r>
            <w:r w:rsidRPr="00C472E1">
              <w:rPr>
                <w:rFonts w:ascii="Lato" w:eastAsia="Arial" w:hAnsi="Lato" w:cs="Arial"/>
                <w:sz w:val="18"/>
                <w:szCs w:val="18"/>
              </w:rPr>
              <w:lastRenderedPageBreak/>
              <w:t>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53A7AF43" w14:textId="6C3298EF" w:rsidR="00311AEB" w:rsidRPr="00C472E1" w:rsidRDefault="00311AEB" w:rsidP="00330C51">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sz w:val="18"/>
                <w:szCs w:val="18"/>
              </w:rPr>
              <w:lastRenderedPageBreak/>
              <w:t xml:space="preserve">W art. 48a należy wskazać termin uiszczenia kar oraz ewentualne sankcje za niedotrzymanie terminu wniesienia przez ukaranego. Pozwoli to na informowanie stron o skutkach braku realizacji </w:t>
            </w:r>
            <w:r w:rsidRPr="00C472E1">
              <w:rPr>
                <w:rFonts w:ascii="Lato" w:eastAsia="Arial" w:hAnsi="Lato" w:cs="Arial"/>
                <w:sz w:val="18"/>
                <w:szCs w:val="18"/>
              </w:rPr>
              <w:lastRenderedPageBreak/>
              <w:t xml:space="preserve">ustaleń decyzji oraz jednolite w skali kraju naliczanie odsetek ustawowych. </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6C21F1DF" w14:textId="77777777" w:rsidR="00311AEB" w:rsidRPr="00C472E1" w:rsidRDefault="00311AEB" w:rsidP="00330C51">
            <w:pPr>
              <w:pStyle w:val="Inne0"/>
              <w:spacing w:before="120" w:after="120"/>
              <w:ind w:left="140" w:right="272"/>
              <w:rPr>
                <w:rFonts w:ascii="Lato" w:eastAsia="Arial" w:hAnsi="Lato" w:cs="Arial"/>
                <w:bCs/>
                <w:sz w:val="18"/>
                <w:szCs w:val="18"/>
              </w:rPr>
            </w:pPr>
            <w:r w:rsidRPr="00C472E1">
              <w:rPr>
                <w:rFonts w:ascii="Lato" w:eastAsia="Arial" w:hAnsi="Lato" w:cs="Arial"/>
                <w:bCs/>
                <w:sz w:val="18"/>
                <w:szCs w:val="18"/>
              </w:rPr>
              <w:lastRenderedPageBreak/>
              <w:t>Dodanie w art. 48a ust. 3a w brzmieniu:</w:t>
            </w:r>
          </w:p>
          <w:p w14:paraId="62FB7DC5" w14:textId="6D48EB53" w:rsidR="00311AEB" w:rsidRPr="00C472E1" w:rsidRDefault="00311AEB" w:rsidP="00330C51">
            <w:pPr>
              <w:pStyle w:val="Inne0"/>
              <w:shd w:val="clear" w:color="auto" w:fill="auto"/>
              <w:spacing w:before="120" w:after="120"/>
              <w:ind w:left="140" w:right="272"/>
              <w:rPr>
                <w:rFonts w:ascii="Lato" w:eastAsia="Arial" w:hAnsi="Lato" w:cs="Arial"/>
                <w:sz w:val="18"/>
                <w:szCs w:val="18"/>
              </w:rPr>
            </w:pPr>
            <w:r w:rsidRPr="00C472E1">
              <w:rPr>
                <w:rFonts w:ascii="Lato" w:eastAsia="Arial" w:hAnsi="Lato" w:cs="Arial"/>
                <w:bCs/>
                <w:sz w:val="18"/>
                <w:szCs w:val="18"/>
              </w:rPr>
              <w:t>„3a. Karę pieniężną wnosi się w terminie 7 dni od dnia, kiedy decyzja o ukaraniu stała się ostateczna.”</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1B67B15D" w14:textId="722FFB3A" w:rsidR="00311AEB" w:rsidRPr="00C472E1" w:rsidRDefault="00311AEB" w:rsidP="00B4089C">
            <w:pPr>
              <w:pStyle w:val="Inne0"/>
              <w:spacing w:before="120" w:after="120"/>
              <w:ind w:left="179" w:right="135"/>
              <w:rPr>
                <w:rFonts w:ascii="Lato" w:eastAsia="Arial" w:hAnsi="Lato" w:cs="Arial"/>
                <w:sz w:val="18"/>
                <w:szCs w:val="18"/>
              </w:rPr>
            </w:pPr>
            <w:r w:rsidRPr="00C472E1">
              <w:rPr>
                <w:rFonts w:ascii="Lato" w:eastAsia="Arial" w:hAnsi="Lato" w:cs="Arial"/>
                <w:sz w:val="18"/>
                <w:szCs w:val="18"/>
              </w:rPr>
              <w:t>Uwaga nie</w:t>
            </w:r>
            <w:r>
              <w:rPr>
                <w:rFonts w:ascii="Lato" w:eastAsia="Arial" w:hAnsi="Lato" w:cs="Arial"/>
                <w:sz w:val="18"/>
                <w:szCs w:val="18"/>
              </w:rPr>
              <w:t xml:space="preserve"> została </w:t>
            </w:r>
            <w:r w:rsidRPr="00C472E1">
              <w:rPr>
                <w:rFonts w:ascii="Lato" w:eastAsia="Arial" w:hAnsi="Lato" w:cs="Arial"/>
                <w:sz w:val="18"/>
                <w:szCs w:val="18"/>
              </w:rPr>
              <w:t>uwzględniona.</w:t>
            </w:r>
          </w:p>
          <w:p w14:paraId="6DA72CB0" w14:textId="34665A37" w:rsidR="00311AEB" w:rsidRPr="00712F29" w:rsidRDefault="00311AEB" w:rsidP="00B4089C">
            <w:pPr>
              <w:pStyle w:val="Inne0"/>
              <w:spacing w:before="120" w:after="120"/>
              <w:ind w:left="139" w:right="132"/>
              <w:rPr>
                <w:rFonts w:ascii="Lato" w:eastAsia="Arial" w:hAnsi="Lato" w:cs="Arial"/>
                <w:sz w:val="18"/>
                <w:szCs w:val="18"/>
              </w:rPr>
            </w:pPr>
            <w:r>
              <w:rPr>
                <w:rFonts w:ascii="Lato" w:eastAsia="Arial" w:hAnsi="Lato" w:cs="Arial"/>
                <w:sz w:val="18"/>
                <w:szCs w:val="18"/>
              </w:rPr>
              <w:t>Mając na względzie, że są to kary administracyjne, stosuje się zasady rozdziału IVA „</w:t>
            </w:r>
            <w:r w:rsidRPr="00CE7E2F">
              <w:rPr>
                <w:rFonts w:ascii="Lato" w:eastAsia="Arial" w:hAnsi="Lato" w:cs="Arial"/>
                <w:sz w:val="18"/>
                <w:szCs w:val="18"/>
              </w:rPr>
              <w:t xml:space="preserve">Administracyjne kary </w:t>
            </w:r>
            <w:r w:rsidRPr="00CE7E2F">
              <w:rPr>
                <w:rFonts w:ascii="Lato" w:eastAsia="Arial" w:hAnsi="Lato" w:cs="Arial"/>
                <w:sz w:val="18"/>
                <w:szCs w:val="18"/>
              </w:rPr>
              <w:lastRenderedPageBreak/>
              <w:t>pieniężne</w:t>
            </w:r>
            <w:r>
              <w:rPr>
                <w:rFonts w:ascii="Lato" w:eastAsia="Arial" w:hAnsi="Lato" w:cs="Arial"/>
                <w:sz w:val="18"/>
                <w:szCs w:val="18"/>
              </w:rPr>
              <w:t>” KPA</w:t>
            </w:r>
            <w:r w:rsidRPr="00C472E1">
              <w:rPr>
                <w:rFonts w:ascii="Lato" w:eastAsia="Arial" w:hAnsi="Lato" w:cs="Arial"/>
                <w:sz w:val="18"/>
                <w:szCs w:val="18"/>
              </w:rPr>
              <w:t>.</w:t>
            </w:r>
          </w:p>
        </w:tc>
      </w:tr>
      <w:tr w:rsidR="00311AEB" w:rsidRPr="00C472E1" w14:paraId="3BAC8690" w14:textId="416A43F0" w:rsidTr="001D2648">
        <w:tc>
          <w:tcPr>
            <w:tcW w:w="706" w:type="dxa"/>
            <w:tcBorders>
              <w:top w:val="single" w:sz="4" w:space="0" w:color="auto"/>
              <w:left w:val="single" w:sz="4" w:space="0" w:color="auto"/>
              <w:bottom w:val="single" w:sz="4" w:space="0" w:color="auto"/>
            </w:tcBorders>
            <w:shd w:val="clear" w:color="auto" w:fill="FFFFFF" w:themeFill="background1"/>
          </w:tcPr>
          <w:p w14:paraId="3F581158"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309E25BA" w14:textId="2178BDF9" w:rsidR="00311AEB" w:rsidRPr="00C472E1" w:rsidRDefault="00311AEB" w:rsidP="00330C51">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Mazowiecki Wojewódzki Inspektor Nadzoru 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3E1A125C" w14:textId="301CC5CF" w:rsidR="00311AEB" w:rsidRPr="00C472E1" w:rsidRDefault="00311AEB" w:rsidP="00330C51">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sz w:val="18"/>
                <w:szCs w:val="18"/>
              </w:rPr>
              <w:t>Wprowadzany art. 48a ust. 1d przewiduje wprowadzenie nowych zadań dla wingik, zaś w ocenie skutków regulacji nie uwzględniono konieczności zwiększenia obsady kadrowej w Urzędach Wojewódzkich stanowiących aparat pomocniczy wingik, a jedynie w GUGiK. Należy zatem uwzględnić ten aspekt w celu umożliwienia poprawnej realizacji zakładanych nowych zadań.</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093F1955" w14:textId="5ADD738F" w:rsidR="00311AEB" w:rsidRPr="00C472E1" w:rsidRDefault="00311AEB" w:rsidP="00330C51">
            <w:pPr>
              <w:pStyle w:val="Inne0"/>
              <w:shd w:val="clear" w:color="auto" w:fill="auto"/>
              <w:spacing w:before="120" w:after="120"/>
              <w:ind w:left="140" w:right="272"/>
              <w:rPr>
                <w:rFonts w:ascii="Lato" w:eastAsia="Arial" w:hAnsi="Lato" w:cs="Arial"/>
                <w:sz w:val="18"/>
                <w:szCs w:val="18"/>
              </w:rPr>
            </w:pPr>
            <w:r w:rsidRPr="00C472E1">
              <w:rPr>
                <w:rFonts w:ascii="Lato" w:eastAsia="Arial" w:hAnsi="Lato" w:cs="Arial"/>
                <w:bCs/>
                <w:sz w:val="18"/>
                <w:szCs w:val="18"/>
              </w:rPr>
              <w:t>Usunięcie proponowanego art. 48a ust. 1d lub uzupełnienie załącznika OSR o określenie kosztów wprowadzenia regulacji i wskazanie źródła finansowania.</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044CE0C9" w14:textId="32FDAAC9" w:rsidR="00311AEB" w:rsidRPr="00CE7E2F" w:rsidRDefault="00311AEB" w:rsidP="00CE7E2F">
            <w:pPr>
              <w:pStyle w:val="Inne0"/>
              <w:spacing w:before="120" w:after="120"/>
              <w:ind w:left="139" w:right="132"/>
              <w:rPr>
                <w:rFonts w:ascii="Lato" w:eastAsia="Arial" w:hAnsi="Lato" w:cs="Arial"/>
                <w:sz w:val="18"/>
                <w:szCs w:val="18"/>
              </w:rPr>
            </w:pPr>
            <w:r w:rsidRPr="00CE7E2F">
              <w:rPr>
                <w:rFonts w:ascii="Lato" w:eastAsia="Arial" w:hAnsi="Lato" w:cs="Arial"/>
                <w:sz w:val="18"/>
                <w:szCs w:val="18"/>
              </w:rPr>
              <w:t>Uwaga nie</w:t>
            </w:r>
            <w:r>
              <w:rPr>
                <w:rFonts w:ascii="Lato" w:eastAsia="Arial" w:hAnsi="Lato" w:cs="Arial"/>
                <w:sz w:val="18"/>
                <w:szCs w:val="18"/>
              </w:rPr>
              <w:t xml:space="preserve"> została </w:t>
            </w:r>
            <w:r w:rsidRPr="00CE7E2F">
              <w:rPr>
                <w:rFonts w:ascii="Lato" w:eastAsia="Arial" w:hAnsi="Lato" w:cs="Arial"/>
                <w:sz w:val="18"/>
                <w:szCs w:val="18"/>
              </w:rPr>
              <w:t>uwzględniona.</w:t>
            </w:r>
          </w:p>
          <w:p w14:paraId="24BD2C86" w14:textId="25864547" w:rsidR="00311AEB" w:rsidRPr="00712F29" w:rsidRDefault="00311AEB" w:rsidP="00CE7E2F">
            <w:pPr>
              <w:pStyle w:val="Inne0"/>
              <w:spacing w:before="120" w:after="120"/>
              <w:ind w:left="139" w:right="132"/>
              <w:rPr>
                <w:rFonts w:ascii="Lato" w:eastAsia="Arial" w:hAnsi="Lato" w:cs="Arial"/>
                <w:sz w:val="18"/>
                <w:szCs w:val="18"/>
              </w:rPr>
            </w:pPr>
            <w:r w:rsidRPr="00CE7E2F">
              <w:rPr>
                <w:rFonts w:ascii="Lato" w:eastAsia="Arial" w:hAnsi="Lato" w:cs="Arial"/>
                <w:sz w:val="18"/>
                <w:szCs w:val="18"/>
              </w:rPr>
              <w:t>Przewiduje się, że te zadania będą realizowane ramach własnych zasobów, zwiększając efektywność. Należy dążyć do tego, aby realizowanie zadań odbywało się w ramach posiadanych zasobów finansowych i kadrowych.</w:t>
            </w:r>
          </w:p>
        </w:tc>
      </w:tr>
      <w:tr w:rsidR="00311AEB" w:rsidRPr="00C472E1" w14:paraId="6CB6FE33" w14:textId="0861DE75" w:rsidTr="001D2648">
        <w:tc>
          <w:tcPr>
            <w:tcW w:w="706" w:type="dxa"/>
            <w:tcBorders>
              <w:top w:val="single" w:sz="4" w:space="0" w:color="auto"/>
              <w:left w:val="single" w:sz="4" w:space="0" w:color="auto"/>
              <w:bottom w:val="single" w:sz="4" w:space="0" w:color="auto"/>
            </w:tcBorders>
            <w:shd w:val="clear" w:color="auto" w:fill="FFFFFF" w:themeFill="background1"/>
          </w:tcPr>
          <w:p w14:paraId="303B959C"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78E75178" w14:textId="11E324D9" w:rsidR="00311AEB" w:rsidRPr="00C472E1" w:rsidRDefault="00311AEB" w:rsidP="00330C51">
            <w:pPr>
              <w:pStyle w:val="Inne0"/>
              <w:shd w:val="clear" w:color="auto" w:fill="auto"/>
              <w:spacing w:before="120" w:after="120"/>
              <w:ind w:left="132" w:right="133"/>
              <w:rPr>
                <w:rFonts w:ascii="Lato" w:eastAsia="Arial" w:hAnsi="Lato" w:cstheme="minorHAnsi"/>
                <w:sz w:val="18"/>
                <w:szCs w:val="18"/>
              </w:rPr>
            </w:pPr>
            <w:r w:rsidRPr="00C472E1">
              <w:rPr>
                <w:rFonts w:ascii="Lato" w:eastAsia="Arial" w:hAnsi="Lato" w:cstheme="minorHAnsi"/>
                <w:sz w:val="18"/>
                <w:szCs w:val="18"/>
              </w:rPr>
              <w:t>Marszałek Województwa Mazowieckiego</w:t>
            </w:r>
          </w:p>
        </w:tc>
        <w:tc>
          <w:tcPr>
            <w:tcW w:w="4235" w:type="dxa"/>
            <w:tcBorders>
              <w:top w:val="single" w:sz="4" w:space="0" w:color="auto"/>
              <w:left w:val="single" w:sz="4" w:space="0" w:color="auto"/>
              <w:bottom w:val="single" w:sz="4" w:space="0" w:color="auto"/>
            </w:tcBorders>
            <w:shd w:val="clear" w:color="auto" w:fill="FFFFFF" w:themeFill="background1"/>
          </w:tcPr>
          <w:p w14:paraId="7B6A8043" w14:textId="77777777" w:rsidR="00311AEB" w:rsidRPr="00C472E1" w:rsidRDefault="00311AEB" w:rsidP="00330C51">
            <w:pPr>
              <w:pStyle w:val="Inne0"/>
              <w:shd w:val="clear" w:color="auto" w:fill="auto"/>
              <w:spacing w:before="120" w:after="120"/>
              <w:ind w:left="132" w:right="125"/>
              <w:rPr>
                <w:rFonts w:ascii="Lato" w:eastAsia="Arial" w:hAnsi="Lato" w:cstheme="minorHAnsi"/>
                <w:sz w:val="18"/>
                <w:szCs w:val="18"/>
              </w:rPr>
            </w:pPr>
            <w:r w:rsidRPr="00C472E1">
              <w:rPr>
                <w:rFonts w:ascii="Lato" w:eastAsia="Arial" w:hAnsi="Lato" w:cstheme="minorHAnsi"/>
                <w:sz w:val="18"/>
                <w:szCs w:val="18"/>
              </w:rPr>
              <w:t xml:space="preserve">Art. 1 pkt 5 w zakresie dodania ust. 2b w art. 6a </w:t>
            </w:r>
          </w:p>
          <w:p w14:paraId="3FC772DD" w14:textId="77777777" w:rsidR="00311AEB" w:rsidRPr="00C472E1" w:rsidRDefault="00311AEB" w:rsidP="00330C51">
            <w:pPr>
              <w:pStyle w:val="Inne0"/>
              <w:shd w:val="clear" w:color="auto" w:fill="auto"/>
              <w:spacing w:before="120" w:after="120"/>
              <w:ind w:left="132" w:right="125"/>
              <w:rPr>
                <w:rFonts w:ascii="Lato" w:eastAsia="Arial" w:hAnsi="Lato" w:cstheme="minorHAnsi"/>
                <w:sz w:val="18"/>
                <w:szCs w:val="18"/>
              </w:rPr>
            </w:pPr>
            <w:r w:rsidRPr="00C472E1">
              <w:rPr>
                <w:rFonts w:ascii="Lato" w:eastAsia="Arial" w:hAnsi="Lato" w:cstheme="minorHAnsi"/>
                <w:sz w:val="18"/>
                <w:szCs w:val="18"/>
              </w:rPr>
              <w:t xml:space="preserve">oraz </w:t>
            </w:r>
          </w:p>
          <w:p w14:paraId="618E711C" w14:textId="77777777" w:rsidR="00311AEB" w:rsidRPr="00C472E1" w:rsidRDefault="00311AEB" w:rsidP="00330C51">
            <w:pPr>
              <w:pStyle w:val="Inne0"/>
              <w:shd w:val="clear" w:color="auto" w:fill="auto"/>
              <w:spacing w:before="120" w:after="120"/>
              <w:ind w:left="132" w:right="125"/>
              <w:rPr>
                <w:rFonts w:ascii="Lato" w:eastAsia="Arial" w:hAnsi="Lato" w:cstheme="minorHAnsi"/>
                <w:sz w:val="18"/>
                <w:szCs w:val="18"/>
              </w:rPr>
            </w:pPr>
            <w:r w:rsidRPr="00C472E1">
              <w:rPr>
                <w:rFonts w:ascii="Lato" w:eastAsia="Arial" w:hAnsi="Lato" w:cstheme="minorHAnsi"/>
                <w:sz w:val="18"/>
                <w:szCs w:val="18"/>
              </w:rPr>
              <w:t>art. 1 pkt 8 lit. a tiret trzeci w zakresie art. 7a  ust. 1 pkt 19  ustawy Prawo geodezyjne i kartograficzne</w:t>
            </w:r>
          </w:p>
          <w:p w14:paraId="30961D6F" w14:textId="77777777" w:rsidR="00311AEB" w:rsidRPr="00C472E1" w:rsidRDefault="00311AEB" w:rsidP="00330C51">
            <w:pPr>
              <w:pStyle w:val="Inne0"/>
              <w:shd w:val="clear" w:color="auto" w:fill="auto"/>
              <w:spacing w:before="120" w:after="120"/>
              <w:ind w:left="132" w:right="125"/>
              <w:rPr>
                <w:rFonts w:ascii="Lato" w:eastAsia="Arial" w:hAnsi="Lato" w:cstheme="minorHAnsi"/>
                <w:sz w:val="18"/>
                <w:szCs w:val="18"/>
              </w:rPr>
            </w:pPr>
            <w:r w:rsidRPr="00C472E1">
              <w:rPr>
                <w:rFonts w:ascii="Lato" w:eastAsia="Arial" w:hAnsi="Lato" w:cstheme="minorHAnsi"/>
                <w:sz w:val="18"/>
                <w:szCs w:val="18"/>
              </w:rPr>
              <w:t xml:space="preserve">Proponowane brzmienie ust. 2b w zakresie uzależnienia obsadzenia stanowiska geodety województwa od uzyskania pozytywnej opinii Głównego Geodety Kraju, powoduje ingerencję w kompetencje i ogranicza kompetencje marszałka województwa (art.43 ust.1 i 3 ustawy o samorządzie województwa) i prowadzi do centralizacji w zakresie obsadzania stanowiska geodety województwa. </w:t>
            </w:r>
          </w:p>
          <w:p w14:paraId="09F3F223" w14:textId="77777777" w:rsidR="00311AEB" w:rsidRPr="00C472E1" w:rsidRDefault="00311AEB" w:rsidP="00330C51">
            <w:pPr>
              <w:pStyle w:val="Inne0"/>
              <w:shd w:val="clear" w:color="auto" w:fill="auto"/>
              <w:spacing w:before="120" w:after="120"/>
              <w:ind w:left="132" w:right="125"/>
              <w:rPr>
                <w:rFonts w:ascii="Lato" w:eastAsia="Arial" w:hAnsi="Lato" w:cstheme="minorHAnsi"/>
                <w:sz w:val="18"/>
                <w:szCs w:val="18"/>
              </w:rPr>
            </w:pPr>
            <w:r w:rsidRPr="00C472E1">
              <w:rPr>
                <w:rFonts w:ascii="Lato" w:eastAsia="Arial" w:hAnsi="Lato" w:cstheme="minorHAnsi"/>
                <w:sz w:val="18"/>
                <w:szCs w:val="18"/>
              </w:rPr>
              <w:t xml:space="preserve">Brak wskazania kryteriów wydawania opinii (w tym opinii pozytywnej), brak procedury wydawania opinii m.in. terminu jej wydania oraz brak unormowań co do sposobu odwołania się od opinii powoduje, że przepis w proponowanym brzmieniu jest niezgodny z ustawą o samorządzie województwa (art. 6 ust 1) i nieakceptowalny (art. 78 ust.1 i 2 ustawy o samorządzie województwa). </w:t>
            </w:r>
          </w:p>
          <w:p w14:paraId="5D2D5397" w14:textId="6E9CCEC7" w:rsidR="00311AEB" w:rsidRPr="00C472E1" w:rsidRDefault="00311AEB" w:rsidP="00330C51">
            <w:pPr>
              <w:pStyle w:val="Inne0"/>
              <w:spacing w:before="120" w:after="120"/>
              <w:ind w:left="132" w:right="125"/>
              <w:rPr>
                <w:rFonts w:ascii="Lato" w:eastAsia="Arial" w:hAnsi="Lato" w:cstheme="minorHAnsi"/>
                <w:sz w:val="18"/>
                <w:szCs w:val="18"/>
              </w:rPr>
            </w:pPr>
            <w:r w:rsidRPr="00C472E1">
              <w:rPr>
                <w:rFonts w:ascii="Lato" w:eastAsia="Arial" w:hAnsi="Lato" w:cstheme="minorHAnsi"/>
                <w:sz w:val="18"/>
                <w:szCs w:val="18"/>
              </w:rPr>
              <w:t>Proponowana zmiana jest ingerencją w niezależność samorządów.</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10B58CA0" w14:textId="77777777" w:rsidR="00311AEB" w:rsidRPr="00C472E1" w:rsidRDefault="00311AEB" w:rsidP="00330C51">
            <w:pPr>
              <w:pStyle w:val="Inne0"/>
              <w:shd w:val="clear" w:color="auto" w:fill="auto"/>
              <w:spacing w:before="120" w:after="120"/>
              <w:ind w:left="140" w:right="272"/>
              <w:rPr>
                <w:rFonts w:ascii="Lato" w:eastAsia="Arial" w:hAnsi="Lato" w:cstheme="minorHAnsi"/>
                <w:sz w:val="18"/>
                <w:szCs w:val="18"/>
              </w:rPr>
            </w:pPr>
            <w:r w:rsidRPr="00C472E1">
              <w:rPr>
                <w:rFonts w:ascii="Lato" w:eastAsia="Arial" w:hAnsi="Lato" w:cstheme="minorHAnsi"/>
                <w:sz w:val="18"/>
                <w:szCs w:val="18"/>
              </w:rPr>
              <w:t>Proponuje się pozostawienie dotychczasowego brzmienia przepisu.</w:t>
            </w:r>
          </w:p>
          <w:p w14:paraId="2EECB062" w14:textId="77777777" w:rsidR="00311AEB" w:rsidRPr="00C472E1" w:rsidRDefault="00311AEB" w:rsidP="00330C51">
            <w:pPr>
              <w:pStyle w:val="Inne0"/>
              <w:shd w:val="clear" w:color="auto" w:fill="auto"/>
              <w:spacing w:before="120" w:after="120"/>
              <w:ind w:left="140" w:right="272"/>
              <w:rPr>
                <w:rFonts w:ascii="Lato" w:eastAsia="Arial" w:hAnsi="Lato" w:cstheme="minorHAnsi"/>
                <w:sz w:val="18"/>
                <w:szCs w:val="18"/>
              </w:rPr>
            </w:pP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44122453" w14:textId="77777777" w:rsidR="00311AEB" w:rsidRPr="00CE7E2F" w:rsidRDefault="00311AEB" w:rsidP="00CE7E2F">
            <w:pPr>
              <w:pStyle w:val="Inne0"/>
              <w:spacing w:before="120" w:after="120"/>
              <w:ind w:left="139" w:right="132"/>
              <w:rPr>
                <w:rFonts w:ascii="Lato" w:eastAsia="Arial" w:hAnsi="Lato" w:cs="Arial"/>
                <w:sz w:val="18"/>
                <w:szCs w:val="18"/>
              </w:rPr>
            </w:pPr>
            <w:r w:rsidRPr="00CE7E2F">
              <w:rPr>
                <w:rFonts w:ascii="Lato" w:eastAsia="Arial" w:hAnsi="Lato" w:cs="Arial"/>
                <w:sz w:val="18"/>
                <w:szCs w:val="18"/>
              </w:rPr>
              <w:t>Uwaga nie została uwzględniona.</w:t>
            </w:r>
          </w:p>
          <w:p w14:paraId="2D9FF6D0" w14:textId="2DA0701D" w:rsidR="00311AEB" w:rsidRPr="00712F29" w:rsidRDefault="00311AEB" w:rsidP="00CE7E2F">
            <w:pPr>
              <w:pStyle w:val="Inne0"/>
              <w:shd w:val="clear" w:color="auto" w:fill="auto"/>
              <w:spacing w:before="120" w:after="120"/>
              <w:ind w:left="139" w:right="132"/>
              <w:rPr>
                <w:rFonts w:ascii="Lato" w:eastAsia="Arial" w:hAnsi="Lato" w:cs="Arial"/>
                <w:sz w:val="18"/>
                <w:szCs w:val="18"/>
              </w:rPr>
            </w:pPr>
            <w:r w:rsidRPr="00CE7E2F">
              <w:rPr>
                <w:rFonts w:ascii="Lato" w:eastAsia="Arial" w:hAnsi="Lato" w:cs="Arial"/>
                <w:sz w:val="18"/>
                <w:szCs w:val="18"/>
              </w:rPr>
              <w:t xml:space="preserve">Stanowisko zawarte w odniesieniu do uwagi lp. </w:t>
            </w:r>
            <w:r>
              <w:rPr>
                <w:rFonts w:ascii="Lato" w:eastAsia="Arial" w:hAnsi="Lato" w:cs="Arial"/>
                <w:sz w:val="18"/>
                <w:szCs w:val="18"/>
              </w:rPr>
              <w:t>2</w:t>
            </w:r>
          </w:p>
        </w:tc>
      </w:tr>
      <w:tr w:rsidR="00311AEB" w:rsidRPr="00C472E1" w14:paraId="61D96986" w14:textId="6CCC47E7" w:rsidTr="001D2648">
        <w:tc>
          <w:tcPr>
            <w:tcW w:w="706" w:type="dxa"/>
            <w:tcBorders>
              <w:top w:val="single" w:sz="4" w:space="0" w:color="auto"/>
              <w:left w:val="single" w:sz="4" w:space="0" w:color="auto"/>
              <w:bottom w:val="single" w:sz="4" w:space="0" w:color="auto"/>
            </w:tcBorders>
            <w:shd w:val="clear" w:color="auto" w:fill="FFFFFF" w:themeFill="background1"/>
          </w:tcPr>
          <w:p w14:paraId="4342DBD2"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76F7D357" w14:textId="57C04BCD" w:rsidR="00311AEB" w:rsidRPr="00C472E1" w:rsidRDefault="00311AEB" w:rsidP="00330C51">
            <w:pPr>
              <w:pStyle w:val="Inne0"/>
              <w:shd w:val="clear" w:color="auto" w:fill="auto"/>
              <w:spacing w:before="120" w:after="120"/>
              <w:ind w:left="132" w:right="133"/>
              <w:rPr>
                <w:rFonts w:ascii="Lato" w:eastAsia="Arial" w:hAnsi="Lato" w:cstheme="minorHAnsi"/>
                <w:sz w:val="18"/>
                <w:szCs w:val="18"/>
              </w:rPr>
            </w:pPr>
            <w:r w:rsidRPr="00C472E1">
              <w:rPr>
                <w:rFonts w:ascii="Lato" w:eastAsia="Arial" w:hAnsi="Lato" w:cstheme="minorHAnsi"/>
                <w:sz w:val="18"/>
                <w:szCs w:val="18"/>
              </w:rPr>
              <w:t>Marszałek Województwa Mazowieckiego</w:t>
            </w:r>
          </w:p>
        </w:tc>
        <w:tc>
          <w:tcPr>
            <w:tcW w:w="4235" w:type="dxa"/>
            <w:tcBorders>
              <w:top w:val="single" w:sz="4" w:space="0" w:color="auto"/>
              <w:left w:val="single" w:sz="4" w:space="0" w:color="auto"/>
              <w:bottom w:val="single" w:sz="4" w:space="0" w:color="auto"/>
            </w:tcBorders>
            <w:shd w:val="clear" w:color="auto" w:fill="FFFFFF" w:themeFill="background1"/>
          </w:tcPr>
          <w:p w14:paraId="054D9C23" w14:textId="77777777" w:rsidR="00311AEB" w:rsidRPr="00C472E1" w:rsidRDefault="00311AEB" w:rsidP="00330C51">
            <w:pPr>
              <w:spacing w:before="120" w:after="120"/>
              <w:ind w:left="132" w:right="125"/>
              <w:rPr>
                <w:rFonts w:ascii="Lato" w:eastAsia="Arial" w:hAnsi="Lato" w:cstheme="minorHAnsi"/>
                <w:sz w:val="18"/>
                <w:szCs w:val="18"/>
              </w:rPr>
            </w:pPr>
            <w:r w:rsidRPr="00C472E1">
              <w:rPr>
                <w:rFonts w:ascii="Lato" w:eastAsia="Arial" w:hAnsi="Lato" w:cstheme="minorHAnsi"/>
                <w:color w:val="auto"/>
                <w:sz w:val="18"/>
                <w:szCs w:val="18"/>
              </w:rPr>
              <w:t xml:space="preserve">Art. 1 pkt 14 w zakresie </w:t>
            </w:r>
            <w:r w:rsidRPr="00C472E1">
              <w:rPr>
                <w:rFonts w:ascii="Lato" w:eastAsia="Arial" w:hAnsi="Lato" w:cstheme="minorHAnsi"/>
                <w:sz w:val="18"/>
                <w:szCs w:val="18"/>
              </w:rPr>
              <w:t xml:space="preserve"> art. 11 ustawy Prawo geodezyjne i kartograficzne.</w:t>
            </w:r>
          </w:p>
          <w:p w14:paraId="0D6B9C8C" w14:textId="77777777" w:rsidR="00311AEB" w:rsidRPr="00C472E1" w:rsidRDefault="00311AEB" w:rsidP="00330C51">
            <w:pPr>
              <w:pStyle w:val="Inne0"/>
              <w:shd w:val="clear" w:color="auto" w:fill="auto"/>
              <w:spacing w:before="120" w:after="120"/>
              <w:ind w:left="132" w:right="125"/>
              <w:rPr>
                <w:rFonts w:ascii="Lato" w:eastAsia="Arial" w:hAnsi="Lato" w:cstheme="minorHAnsi"/>
                <w:sz w:val="18"/>
                <w:szCs w:val="18"/>
              </w:rPr>
            </w:pPr>
            <w:r w:rsidRPr="00C472E1">
              <w:rPr>
                <w:rFonts w:ascii="Lato" w:eastAsia="Arial" w:hAnsi="Lato" w:cstheme="minorHAnsi"/>
                <w:sz w:val="18"/>
                <w:szCs w:val="18"/>
              </w:rPr>
              <w:t xml:space="preserve">W art. 11 ust. 1 wskazano, że wykonawcą prac geodezyjnych lub prac kartograficznych jest osoba posiadająca uprawnienia zawodowe w dziedzinie geodezji i kartografii, o których mowa </w:t>
            </w:r>
            <w:r w:rsidRPr="00C472E1">
              <w:rPr>
                <w:rFonts w:ascii="Lato" w:eastAsia="Arial" w:hAnsi="Lato" w:cstheme="minorHAnsi"/>
                <w:sz w:val="18"/>
                <w:szCs w:val="18"/>
              </w:rPr>
              <w:lastRenderedPageBreak/>
              <w:t xml:space="preserve">w art. 43. </w:t>
            </w:r>
          </w:p>
          <w:p w14:paraId="74615251" w14:textId="77777777" w:rsidR="00311AEB" w:rsidRPr="00C472E1" w:rsidRDefault="00311AEB" w:rsidP="00330C51">
            <w:pPr>
              <w:pStyle w:val="Inne0"/>
              <w:shd w:val="clear" w:color="auto" w:fill="auto"/>
              <w:spacing w:before="120" w:after="120"/>
              <w:ind w:left="132" w:right="125"/>
              <w:rPr>
                <w:rFonts w:ascii="Lato" w:eastAsia="Arial" w:hAnsi="Lato" w:cstheme="minorHAnsi"/>
                <w:sz w:val="18"/>
                <w:szCs w:val="18"/>
              </w:rPr>
            </w:pPr>
            <w:r w:rsidRPr="00C472E1">
              <w:rPr>
                <w:rFonts w:ascii="Lato" w:eastAsia="Arial" w:hAnsi="Lato" w:cstheme="minorHAnsi"/>
                <w:sz w:val="18"/>
                <w:szCs w:val="18"/>
              </w:rPr>
              <w:t>W ust. 4 wskazano, że: „(…)wykonawca prac geodezyjnych lub prac kartograficznych dołącza do umowy oświadczenie o treści (…)”</w:t>
            </w:r>
          </w:p>
          <w:p w14:paraId="549FD4C0" w14:textId="77777777" w:rsidR="00311AEB" w:rsidRPr="00C472E1" w:rsidRDefault="00311AEB" w:rsidP="00330C51">
            <w:pPr>
              <w:pStyle w:val="Inne0"/>
              <w:shd w:val="clear" w:color="auto" w:fill="auto"/>
              <w:spacing w:before="120" w:after="120"/>
              <w:ind w:left="132" w:right="125"/>
              <w:rPr>
                <w:rFonts w:ascii="Lato" w:eastAsia="Arial" w:hAnsi="Lato" w:cstheme="minorHAnsi"/>
                <w:sz w:val="18"/>
                <w:szCs w:val="18"/>
              </w:rPr>
            </w:pPr>
            <w:r w:rsidRPr="00C472E1">
              <w:rPr>
                <w:rFonts w:ascii="Lato" w:eastAsia="Arial" w:hAnsi="Lato" w:cstheme="minorHAnsi"/>
                <w:sz w:val="18"/>
                <w:szCs w:val="18"/>
              </w:rPr>
              <w:t>Z treści wskazanego wyżej artykułu wynika, że koniecznym do wykonywania aktualizacji baz danych, w tym bazy BDOT10k, są uprawnienia zawodowe, co jest sprzeczne z propozycją uchylenia art. 43 pkt. 6.</w:t>
            </w:r>
          </w:p>
          <w:p w14:paraId="1C739875" w14:textId="12B1B62D" w:rsidR="00311AEB" w:rsidRPr="00C472E1" w:rsidRDefault="00311AEB" w:rsidP="00330C51">
            <w:pPr>
              <w:pStyle w:val="Inne0"/>
              <w:spacing w:before="120" w:after="120"/>
              <w:ind w:left="132" w:right="125"/>
              <w:rPr>
                <w:rFonts w:ascii="Lato" w:eastAsia="Arial" w:hAnsi="Lato" w:cstheme="minorHAnsi"/>
                <w:sz w:val="18"/>
                <w:szCs w:val="18"/>
              </w:rPr>
            </w:pPr>
            <w:r w:rsidRPr="00C472E1">
              <w:rPr>
                <w:rFonts w:ascii="Lato" w:eastAsia="Arial" w:hAnsi="Lato" w:cstheme="minorHAnsi"/>
                <w:sz w:val="18"/>
                <w:szCs w:val="18"/>
              </w:rPr>
              <w:t>Zgodnie z projektem nowelizacji art. 11 ustawy wykonawcą prac geodezyjnych będzie osoba posiadająca uprawnienia zawodowe w dziedzinie geodezji i kartografii. Takie zdefiniowanie wykonawcy prac może być problematyczne w sytuacji realizacji zamówień w zakresie określenia podmiotu wykonującego umowę.  Skutkiem proponowanej zmiany będzie wątpliwość kto może być podmiotem realizującym prace geodezyjne i kartograficzne, o którym mowa w projektowanym ust. 3. Nowe uregulowania nie są jasne, mogą naruszać zasady jakim podlegają przedsiębiorcy prowadzący działalność gospodarczą, mogą tez ograniczać swobodę prowadzenia działalności gospodarczej i utrudniać realizację zamówień publicznych.</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19AC910E" w14:textId="7DF40E50" w:rsidR="00311AEB" w:rsidRPr="00C472E1" w:rsidRDefault="00311AEB" w:rsidP="00330C51">
            <w:pPr>
              <w:pStyle w:val="Inne0"/>
              <w:shd w:val="clear" w:color="auto" w:fill="auto"/>
              <w:spacing w:before="120" w:after="120"/>
              <w:ind w:left="140" w:right="272"/>
              <w:rPr>
                <w:rFonts w:ascii="Lato" w:eastAsia="Arial" w:hAnsi="Lato" w:cstheme="minorHAnsi"/>
                <w:sz w:val="18"/>
                <w:szCs w:val="18"/>
              </w:rPr>
            </w:pPr>
            <w:r w:rsidRPr="00C472E1">
              <w:rPr>
                <w:rFonts w:ascii="Lato" w:eastAsia="Arial" w:hAnsi="Lato" w:cstheme="minorHAnsi"/>
                <w:sz w:val="18"/>
                <w:szCs w:val="18"/>
              </w:rPr>
              <w:lastRenderedPageBreak/>
              <w:t>Proponuje się pozostawienie dotychczasowego brzmienia przepisu.</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48F4C164" w14:textId="77777777" w:rsidR="00311AEB" w:rsidRDefault="00311AEB" w:rsidP="00712F29">
            <w:pPr>
              <w:pStyle w:val="Inne0"/>
              <w:shd w:val="clear" w:color="auto" w:fill="auto"/>
              <w:spacing w:before="120" w:after="120"/>
              <w:ind w:left="139" w:right="132"/>
              <w:rPr>
                <w:rFonts w:ascii="Lato" w:eastAsia="Arial" w:hAnsi="Lato" w:cs="Arial"/>
                <w:sz w:val="18"/>
                <w:szCs w:val="18"/>
              </w:rPr>
            </w:pPr>
            <w:bookmarkStart w:id="20" w:name="_Hlk207280553"/>
            <w:r>
              <w:rPr>
                <w:rFonts w:ascii="Lato" w:eastAsia="Arial" w:hAnsi="Lato" w:cs="Arial"/>
                <w:sz w:val="18"/>
                <w:szCs w:val="18"/>
              </w:rPr>
              <w:t>Uwaga nie została uwzględniona.</w:t>
            </w:r>
          </w:p>
          <w:p w14:paraId="73EF478D" w14:textId="66DBBA00" w:rsidR="00311AEB" w:rsidRPr="00712F29" w:rsidRDefault="00311AEB" w:rsidP="00712F29">
            <w:pPr>
              <w:pStyle w:val="Inne0"/>
              <w:shd w:val="clear" w:color="auto" w:fill="auto"/>
              <w:spacing w:before="120" w:after="120"/>
              <w:ind w:left="139" w:right="132"/>
              <w:rPr>
                <w:rFonts w:ascii="Lato" w:eastAsia="Arial" w:hAnsi="Lato" w:cs="Arial"/>
                <w:sz w:val="18"/>
                <w:szCs w:val="18"/>
              </w:rPr>
            </w:pPr>
            <w:r>
              <w:rPr>
                <w:rFonts w:ascii="Lato" w:eastAsia="Arial" w:hAnsi="Lato" w:cs="Arial"/>
                <w:sz w:val="18"/>
                <w:szCs w:val="18"/>
              </w:rPr>
              <w:t>Dokonano zmiany projektowanych przepisów art. 11 i 42 ustawy PGiK, w związku ze zgłoszonymi uwagami.</w:t>
            </w:r>
            <w:bookmarkEnd w:id="20"/>
          </w:p>
        </w:tc>
      </w:tr>
      <w:tr w:rsidR="00311AEB" w:rsidRPr="00C472E1" w14:paraId="3CB7170A" w14:textId="3D98D5F2" w:rsidTr="001D2648">
        <w:tc>
          <w:tcPr>
            <w:tcW w:w="706" w:type="dxa"/>
            <w:tcBorders>
              <w:top w:val="single" w:sz="4" w:space="0" w:color="auto"/>
              <w:left w:val="single" w:sz="4" w:space="0" w:color="auto"/>
              <w:bottom w:val="single" w:sz="4" w:space="0" w:color="auto"/>
            </w:tcBorders>
            <w:shd w:val="clear" w:color="auto" w:fill="FFFFFF" w:themeFill="background1"/>
          </w:tcPr>
          <w:p w14:paraId="6CB2262C"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096F66CA" w14:textId="47905217" w:rsidR="00311AEB" w:rsidRPr="00C472E1" w:rsidRDefault="00311AEB" w:rsidP="00330C51">
            <w:pPr>
              <w:pStyle w:val="Inne0"/>
              <w:shd w:val="clear" w:color="auto" w:fill="auto"/>
              <w:spacing w:before="120" w:after="120"/>
              <w:ind w:left="132" w:right="133"/>
              <w:rPr>
                <w:rFonts w:ascii="Lato" w:eastAsia="Arial" w:hAnsi="Lato" w:cstheme="minorHAnsi"/>
                <w:sz w:val="18"/>
                <w:szCs w:val="18"/>
              </w:rPr>
            </w:pPr>
            <w:r w:rsidRPr="00C472E1">
              <w:rPr>
                <w:rFonts w:ascii="Lato" w:eastAsia="Arial" w:hAnsi="Lato" w:cstheme="minorHAnsi"/>
                <w:sz w:val="18"/>
                <w:szCs w:val="18"/>
              </w:rPr>
              <w:t>Marszałek Województwa Mazowieckiego</w:t>
            </w:r>
          </w:p>
        </w:tc>
        <w:tc>
          <w:tcPr>
            <w:tcW w:w="4235" w:type="dxa"/>
            <w:tcBorders>
              <w:top w:val="single" w:sz="4" w:space="0" w:color="auto"/>
              <w:left w:val="single" w:sz="4" w:space="0" w:color="auto"/>
              <w:bottom w:val="single" w:sz="4" w:space="0" w:color="auto"/>
            </w:tcBorders>
            <w:shd w:val="clear" w:color="auto" w:fill="FFFFFF" w:themeFill="background1"/>
          </w:tcPr>
          <w:p w14:paraId="2E5D417D" w14:textId="77777777" w:rsidR="00311AEB" w:rsidRPr="00C472E1" w:rsidRDefault="00311AEB" w:rsidP="00330C51">
            <w:pPr>
              <w:spacing w:before="120" w:after="120"/>
              <w:ind w:left="132" w:right="125"/>
              <w:rPr>
                <w:rFonts w:ascii="Lato" w:eastAsia="Arial" w:hAnsi="Lato" w:cstheme="minorHAnsi"/>
                <w:color w:val="auto"/>
                <w:sz w:val="18"/>
                <w:szCs w:val="18"/>
              </w:rPr>
            </w:pPr>
            <w:r w:rsidRPr="00C472E1">
              <w:rPr>
                <w:rFonts w:ascii="Lato" w:eastAsia="Arial" w:hAnsi="Lato" w:cstheme="minorHAnsi"/>
                <w:color w:val="auto"/>
                <w:sz w:val="18"/>
                <w:szCs w:val="18"/>
              </w:rPr>
              <w:t xml:space="preserve">Art. 1 pkt 44 w zakresie </w:t>
            </w:r>
            <w:r w:rsidRPr="00C472E1">
              <w:rPr>
                <w:rFonts w:ascii="Lato" w:eastAsia="Arial" w:hAnsi="Lato" w:cstheme="minorHAnsi"/>
                <w:sz w:val="18"/>
                <w:szCs w:val="18"/>
              </w:rPr>
              <w:t>art. 43 ustawy Prawo geodezyjne i kartograficzne.</w:t>
            </w:r>
          </w:p>
          <w:p w14:paraId="4AA61C98" w14:textId="77777777" w:rsidR="00311AEB" w:rsidRPr="00C472E1" w:rsidRDefault="00311AEB" w:rsidP="00330C51">
            <w:pPr>
              <w:pStyle w:val="Inne0"/>
              <w:shd w:val="clear" w:color="auto" w:fill="auto"/>
              <w:spacing w:before="120" w:after="120"/>
              <w:ind w:left="132" w:right="125"/>
              <w:rPr>
                <w:rFonts w:ascii="Lato" w:eastAsia="Arial" w:hAnsi="Lato" w:cstheme="minorHAnsi"/>
                <w:sz w:val="18"/>
                <w:szCs w:val="18"/>
              </w:rPr>
            </w:pPr>
            <w:r w:rsidRPr="00C472E1">
              <w:rPr>
                <w:rFonts w:ascii="Lato" w:eastAsia="Arial" w:hAnsi="Lato" w:cstheme="minorHAnsi"/>
                <w:sz w:val="18"/>
                <w:szCs w:val="18"/>
              </w:rPr>
              <w:t xml:space="preserve">Likwidacja uprawnień zawodowych nr 6 może wpłynąć na obniżenie jakości opracowywanych map. Uprawnienia zawodowe poświadczają, że osoby wykonujące prace geodezyjne posiadają odpowiednią wiedzę, umiejętności i doświadczenie. Geodeta uprawniony ponosi odpowiedzialność m.in. przed rzecznikiem dyscyplinarnym za jakość i zgodność wykonanej pracy z przepisami prawa. W przypadku braku uprawnień w zakresie redakcji map, nie będzie podstawy  do  odpowiedzialności zawodowej wykonawcy.   Brak uprawnień zawodowych może wiązać się również z brakiem kontroli i odpowiedzialności osób, które wykonują prace kartograficzne. </w:t>
            </w:r>
          </w:p>
          <w:p w14:paraId="11C71027" w14:textId="61A3D84C" w:rsidR="00311AEB" w:rsidRPr="00C472E1" w:rsidRDefault="00311AEB" w:rsidP="00330C51">
            <w:pPr>
              <w:pStyle w:val="Inne0"/>
              <w:spacing w:before="120" w:after="120"/>
              <w:ind w:left="132" w:right="125"/>
              <w:rPr>
                <w:rFonts w:ascii="Lato" w:eastAsia="Arial" w:hAnsi="Lato" w:cstheme="minorHAnsi"/>
                <w:sz w:val="18"/>
                <w:szCs w:val="18"/>
              </w:rPr>
            </w:pPr>
            <w:r w:rsidRPr="00C472E1">
              <w:rPr>
                <w:rFonts w:ascii="Lato" w:eastAsia="Arial" w:hAnsi="Lato" w:cstheme="minorHAnsi"/>
                <w:sz w:val="18"/>
                <w:szCs w:val="18"/>
              </w:rPr>
              <w:t xml:space="preserve">Dynamiczny rozwój oraz wykorzystywanie nowoczesnych technologii np. do opracowywania </w:t>
            </w:r>
            <w:r w:rsidRPr="00C472E1">
              <w:rPr>
                <w:rFonts w:ascii="Lato" w:eastAsia="Arial" w:hAnsi="Lato" w:cstheme="minorHAnsi"/>
                <w:sz w:val="18"/>
                <w:szCs w:val="18"/>
              </w:rPr>
              <w:lastRenderedPageBreak/>
              <w:t>wizualizacji kartograficznych czy przeprowadzania procesu generalizacji, w geodezji i kartografii powinien być połączony z weryfikacją tak wykonanych prac przez człowieka. Utrzymanie uprawnień pozwoli zapewnić, że osoby wykonujące zadania będą dobrze do nich przygotowane i będą przestrzegały standardów jakościowych.</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1CC3678F" w14:textId="5447AC40" w:rsidR="00311AEB" w:rsidRPr="00C472E1" w:rsidRDefault="00311AEB" w:rsidP="00330C51">
            <w:pPr>
              <w:pStyle w:val="Inne0"/>
              <w:shd w:val="clear" w:color="auto" w:fill="auto"/>
              <w:spacing w:before="120" w:after="120"/>
              <w:ind w:left="140" w:right="272"/>
              <w:rPr>
                <w:rFonts w:ascii="Lato" w:eastAsia="Arial" w:hAnsi="Lato" w:cstheme="minorHAnsi"/>
                <w:sz w:val="18"/>
                <w:szCs w:val="18"/>
              </w:rPr>
            </w:pPr>
            <w:r w:rsidRPr="00C472E1">
              <w:rPr>
                <w:rFonts w:ascii="Lato" w:eastAsia="Arial" w:hAnsi="Lato" w:cstheme="minorHAnsi"/>
                <w:sz w:val="18"/>
                <w:szCs w:val="18"/>
              </w:rPr>
              <w:lastRenderedPageBreak/>
              <w:t>Proponuje się pozostawienie dotychczasowego brzmienia przepisu.</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29DA0E47" w14:textId="04264842" w:rsidR="00CF7AEB" w:rsidRDefault="00CF7AEB" w:rsidP="00391601">
            <w:pPr>
              <w:pStyle w:val="Inne0"/>
              <w:spacing w:before="120" w:after="120"/>
              <w:ind w:left="139" w:right="132"/>
              <w:rPr>
                <w:rFonts w:ascii="Lato" w:eastAsia="Arial" w:hAnsi="Lato" w:cs="Arial"/>
                <w:sz w:val="18"/>
                <w:szCs w:val="18"/>
              </w:rPr>
            </w:pPr>
            <w:r>
              <w:rPr>
                <w:rFonts w:ascii="Lato" w:eastAsia="Arial" w:hAnsi="Lato" w:cs="Arial"/>
                <w:sz w:val="18"/>
                <w:szCs w:val="18"/>
              </w:rPr>
              <w:t>Uwaga została uwzględniona</w:t>
            </w:r>
          </w:p>
          <w:p w14:paraId="34CD18D1" w14:textId="081363CF" w:rsidR="00CF7AEB" w:rsidRDefault="004C281F" w:rsidP="00391601">
            <w:pPr>
              <w:pStyle w:val="Inne0"/>
              <w:spacing w:before="120" w:after="120"/>
              <w:ind w:left="139" w:right="132"/>
              <w:rPr>
                <w:rFonts w:ascii="Lato" w:eastAsia="Arial" w:hAnsi="Lato" w:cs="Arial"/>
                <w:sz w:val="18"/>
                <w:szCs w:val="18"/>
              </w:rPr>
            </w:pPr>
            <w:r>
              <w:rPr>
                <w:rFonts w:ascii="Lato" w:eastAsia="Arial" w:hAnsi="Lato" w:cs="Arial"/>
                <w:sz w:val="18"/>
                <w:szCs w:val="18"/>
              </w:rPr>
              <w:t>Odstąpiono od wprowadzania zmian w przedmiotowym zakresie.</w:t>
            </w:r>
          </w:p>
          <w:p w14:paraId="2B548A25" w14:textId="7CE85358" w:rsidR="00311AEB" w:rsidRPr="00712F29" w:rsidRDefault="00311AEB" w:rsidP="00391601">
            <w:pPr>
              <w:pStyle w:val="Inne0"/>
              <w:shd w:val="clear" w:color="auto" w:fill="auto"/>
              <w:spacing w:before="120" w:after="120"/>
              <w:ind w:left="139" w:right="132"/>
              <w:rPr>
                <w:rFonts w:ascii="Lato" w:eastAsia="Arial" w:hAnsi="Lato" w:cs="Arial"/>
                <w:sz w:val="18"/>
                <w:szCs w:val="18"/>
              </w:rPr>
            </w:pPr>
          </w:p>
        </w:tc>
      </w:tr>
      <w:tr w:rsidR="00311AEB" w:rsidRPr="00C472E1" w14:paraId="534A590C" w14:textId="65447020" w:rsidTr="001D2648">
        <w:tc>
          <w:tcPr>
            <w:tcW w:w="706" w:type="dxa"/>
            <w:tcBorders>
              <w:top w:val="single" w:sz="4" w:space="0" w:color="auto"/>
              <w:left w:val="single" w:sz="4" w:space="0" w:color="auto"/>
              <w:bottom w:val="single" w:sz="4" w:space="0" w:color="auto"/>
            </w:tcBorders>
            <w:shd w:val="clear" w:color="auto" w:fill="FFFFFF" w:themeFill="background1"/>
          </w:tcPr>
          <w:p w14:paraId="56FBBE10"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12B74714" w14:textId="486CB374" w:rsidR="00311AEB" w:rsidRPr="00C472E1" w:rsidRDefault="00311AEB" w:rsidP="00330C51">
            <w:pPr>
              <w:pStyle w:val="Inne0"/>
              <w:shd w:val="clear" w:color="auto" w:fill="auto"/>
              <w:spacing w:before="120" w:after="120"/>
              <w:ind w:left="132" w:right="133"/>
              <w:rPr>
                <w:rFonts w:ascii="Lato" w:eastAsia="Arial" w:hAnsi="Lato" w:cstheme="minorHAnsi"/>
                <w:sz w:val="18"/>
                <w:szCs w:val="18"/>
              </w:rPr>
            </w:pPr>
            <w:r w:rsidRPr="00C472E1">
              <w:rPr>
                <w:rFonts w:ascii="Lato" w:eastAsia="Arial" w:hAnsi="Lato" w:cstheme="minorHAnsi"/>
                <w:sz w:val="18"/>
                <w:szCs w:val="18"/>
              </w:rPr>
              <w:t>Marszałek Województwa Mazowieckiego</w:t>
            </w:r>
          </w:p>
        </w:tc>
        <w:tc>
          <w:tcPr>
            <w:tcW w:w="4235" w:type="dxa"/>
            <w:tcBorders>
              <w:top w:val="single" w:sz="4" w:space="0" w:color="auto"/>
              <w:left w:val="single" w:sz="4" w:space="0" w:color="auto"/>
              <w:bottom w:val="single" w:sz="4" w:space="0" w:color="auto"/>
            </w:tcBorders>
            <w:shd w:val="clear" w:color="auto" w:fill="FFFFFF" w:themeFill="background1"/>
          </w:tcPr>
          <w:p w14:paraId="322DF24B" w14:textId="77777777" w:rsidR="00311AEB" w:rsidRPr="00C472E1" w:rsidRDefault="00311AEB" w:rsidP="00330C51">
            <w:pPr>
              <w:spacing w:before="120" w:after="120"/>
              <w:ind w:left="132" w:right="125"/>
              <w:rPr>
                <w:rFonts w:ascii="Lato" w:eastAsia="Arial" w:hAnsi="Lato" w:cstheme="minorHAnsi"/>
                <w:sz w:val="18"/>
                <w:szCs w:val="18"/>
              </w:rPr>
            </w:pPr>
            <w:r w:rsidRPr="00C472E1">
              <w:rPr>
                <w:rFonts w:ascii="Lato" w:eastAsia="Arial" w:hAnsi="Lato" w:cstheme="minorHAnsi"/>
                <w:sz w:val="18"/>
                <w:szCs w:val="18"/>
              </w:rPr>
              <w:t xml:space="preserve">Art. 2 w zakresie  art. 9 ustawy o infrastrukturze informacji przestrzennej. </w:t>
            </w:r>
          </w:p>
          <w:p w14:paraId="1C2E86E3" w14:textId="27B503DC" w:rsidR="00311AEB" w:rsidRPr="00C472E1" w:rsidRDefault="00311AEB" w:rsidP="00330C51">
            <w:pPr>
              <w:pStyle w:val="Inne0"/>
              <w:spacing w:before="120" w:after="120"/>
              <w:ind w:left="132" w:right="125"/>
              <w:rPr>
                <w:rFonts w:ascii="Lato" w:eastAsia="Arial" w:hAnsi="Lato" w:cstheme="minorHAnsi"/>
                <w:sz w:val="18"/>
                <w:szCs w:val="18"/>
              </w:rPr>
            </w:pPr>
            <w:r w:rsidRPr="00C472E1">
              <w:rPr>
                <w:rFonts w:ascii="Lato" w:eastAsia="Arial" w:hAnsi="Lato" w:cstheme="minorHAnsi"/>
                <w:sz w:val="18"/>
                <w:szCs w:val="18"/>
              </w:rPr>
              <w:t>W związku z ogólnym charakterem zmiany art. 9 oraz brakiem jednoznacznego wskazania w aktach prawnych przypisania zawartości baz danych do poszczególnych tematów danych przestrzennych, nasuwają się wątpliwości, co do zakresu przedmiotowej zmiany. W szczególności pojawia się kwestia, czy zmiana ta obejmuje wszystkie publiczne rejestry służby GiK. Taka sytuacja mogłaby prowadzić do rozdzielenia kompetencji, w której organ odpowiedzialny za tworzenie zbiorów danych byłby odrębny od organu odpowiedzialnego za udostępnianie usług oraz opracowywanie metadanych dla nich.</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3FF963EB" w14:textId="5256F31A" w:rsidR="00311AEB" w:rsidRPr="00C472E1" w:rsidRDefault="00311AEB" w:rsidP="00330C51">
            <w:pPr>
              <w:pStyle w:val="Inne0"/>
              <w:shd w:val="clear" w:color="auto" w:fill="auto"/>
              <w:spacing w:before="120" w:after="120"/>
              <w:ind w:left="140" w:right="272"/>
              <w:rPr>
                <w:rFonts w:ascii="Lato" w:eastAsia="Arial" w:hAnsi="Lato" w:cstheme="minorHAnsi"/>
                <w:sz w:val="18"/>
                <w:szCs w:val="18"/>
              </w:rPr>
            </w:pPr>
            <w:r w:rsidRPr="00C472E1">
              <w:rPr>
                <w:rFonts w:ascii="Lato" w:eastAsia="Arial" w:hAnsi="Lato" w:cstheme="minorHAnsi"/>
                <w:sz w:val="18"/>
                <w:szCs w:val="18"/>
              </w:rPr>
              <w:t>Proponuje się pozostawienie dotychczasowego brzmienia przepisu.</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5F4CD694" w14:textId="77777777" w:rsidR="00311AEB" w:rsidRPr="00391601" w:rsidRDefault="00311AEB" w:rsidP="00391601">
            <w:pPr>
              <w:pStyle w:val="Inne0"/>
              <w:shd w:val="clear" w:color="auto" w:fill="auto"/>
              <w:spacing w:before="120" w:after="120"/>
              <w:ind w:left="139" w:right="132"/>
              <w:rPr>
                <w:rFonts w:ascii="Lato" w:eastAsia="Arial" w:hAnsi="Lato" w:cs="Arial"/>
                <w:sz w:val="18"/>
                <w:szCs w:val="18"/>
              </w:rPr>
            </w:pPr>
            <w:r w:rsidRPr="00391601">
              <w:rPr>
                <w:rFonts w:ascii="Lato" w:eastAsia="Arial" w:hAnsi="Lato" w:cs="Arial"/>
                <w:sz w:val="18"/>
                <w:szCs w:val="18"/>
              </w:rPr>
              <w:t>Uwaga nie została uwzględniona.</w:t>
            </w:r>
          </w:p>
          <w:p w14:paraId="6E05AC66" w14:textId="61D1F620" w:rsidR="00311AEB" w:rsidRPr="00391601" w:rsidRDefault="00311AEB" w:rsidP="00391601">
            <w:pPr>
              <w:pStyle w:val="Inne0"/>
              <w:shd w:val="clear" w:color="auto" w:fill="auto"/>
              <w:spacing w:before="120" w:after="120"/>
              <w:ind w:left="139" w:right="132"/>
              <w:rPr>
                <w:rFonts w:ascii="Lato" w:eastAsia="Arial" w:hAnsi="Lato" w:cs="Arial"/>
                <w:sz w:val="18"/>
                <w:szCs w:val="18"/>
              </w:rPr>
            </w:pPr>
            <w:r w:rsidRPr="00391601">
              <w:rPr>
                <w:rFonts w:ascii="Lato" w:eastAsia="Arial" w:hAnsi="Lato" w:cs="Arial"/>
                <w:sz w:val="18"/>
                <w:szCs w:val="18"/>
              </w:rPr>
              <w:t>Stanowisko zawarte w odniesieniu do uwagi lp. 23</w:t>
            </w:r>
          </w:p>
          <w:p w14:paraId="0D8E6ECB" w14:textId="77777777" w:rsidR="00311AEB" w:rsidRPr="00391601" w:rsidRDefault="00311AEB" w:rsidP="00391601">
            <w:pPr>
              <w:jc w:val="center"/>
            </w:pPr>
          </w:p>
        </w:tc>
      </w:tr>
      <w:tr w:rsidR="00311AEB" w:rsidRPr="00C472E1" w14:paraId="443CE2AD" w14:textId="2C3D1C31" w:rsidTr="001D2648">
        <w:tc>
          <w:tcPr>
            <w:tcW w:w="706" w:type="dxa"/>
            <w:tcBorders>
              <w:top w:val="single" w:sz="4" w:space="0" w:color="auto"/>
              <w:left w:val="single" w:sz="4" w:space="0" w:color="auto"/>
              <w:bottom w:val="single" w:sz="4" w:space="0" w:color="auto"/>
            </w:tcBorders>
            <w:shd w:val="clear" w:color="auto" w:fill="FFFFFF" w:themeFill="background1"/>
          </w:tcPr>
          <w:p w14:paraId="35F947E2"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374776CE" w14:textId="56399F85" w:rsidR="00311AEB" w:rsidRPr="00C472E1" w:rsidRDefault="00311AEB" w:rsidP="00330C51">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theme="minorHAnsi"/>
                <w:sz w:val="18"/>
                <w:szCs w:val="18"/>
              </w:rPr>
              <w:t>Marszałek Województwa Opolskiego</w:t>
            </w:r>
          </w:p>
        </w:tc>
        <w:tc>
          <w:tcPr>
            <w:tcW w:w="4235" w:type="dxa"/>
            <w:tcBorders>
              <w:top w:val="single" w:sz="4" w:space="0" w:color="auto"/>
              <w:left w:val="single" w:sz="4" w:space="0" w:color="auto"/>
              <w:bottom w:val="single" w:sz="4" w:space="0" w:color="auto"/>
            </w:tcBorders>
            <w:shd w:val="clear" w:color="auto" w:fill="FFFFFF" w:themeFill="background1"/>
          </w:tcPr>
          <w:p w14:paraId="7BA998DD" w14:textId="77777777" w:rsidR="00311AEB" w:rsidRPr="00C472E1" w:rsidRDefault="00311AEB" w:rsidP="00330C51">
            <w:pPr>
              <w:pStyle w:val="Inne0"/>
              <w:spacing w:before="120" w:after="120"/>
              <w:ind w:left="132" w:right="125"/>
              <w:rPr>
                <w:rFonts w:ascii="Lato" w:eastAsia="Arial" w:hAnsi="Lato" w:cstheme="minorHAnsi"/>
                <w:sz w:val="18"/>
                <w:szCs w:val="18"/>
              </w:rPr>
            </w:pPr>
            <w:r w:rsidRPr="00C472E1">
              <w:rPr>
                <w:rFonts w:ascii="Lato" w:eastAsia="Arial" w:hAnsi="Lato" w:cstheme="minorHAnsi"/>
                <w:sz w:val="18"/>
                <w:szCs w:val="18"/>
              </w:rPr>
              <w:t xml:space="preserve">Art. 1, ust 14 (dotyczy art. 11 ust 3 ustawy Prawo geodezyjne i kartograficzne): </w:t>
            </w:r>
          </w:p>
          <w:p w14:paraId="4BA57E2C" w14:textId="345A578A" w:rsidR="00311AEB" w:rsidRPr="00C472E1" w:rsidRDefault="00311AEB" w:rsidP="00330C51">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theme="minorHAnsi"/>
                <w:sz w:val="18"/>
                <w:szCs w:val="18"/>
              </w:rPr>
              <w:t>Sformułowanie „opracowania danych” w przypadku BDOT10k (w art. 4 ust. 1a pkt 8) jest zbędne, wykonawca obecnie wprost aktualizuje bazę.</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26E646D0" w14:textId="08DD095A" w:rsidR="00311AEB" w:rsidRPr="00C472E1" w:rsidRDefault="00311AEB" w:rsidP="00330C51">
            <w:pPr>
              <w:pStyle w:val="Inne0"/>
              <w:shd w:val="clear" w:color="auto" w:fill="auto"/>
              <w:spacing w:before="120" w:after="120"/>
              <w:ind w:left="140" w:right="272"/>
              <w:rPr>
                <w:rFonts w:ascii="Lato" w:eastAsia="Arial" w:hAnsi="Lato" w:cs="Arial"/>
                <w:bCs/>
                <w:sz w:val="18"/>
                <w:szCs w:val="18"/>
              </w:rPr>
            </w:pPr>
            <w:r w:rsidRPr="00C472E1">
              <w:rPr>
                <w:rFonts w:ascii="Lato" w:eastAsia="Arial" w:hAnsi="Lato" w:cstheme="minorHAnsi"/>
                <w:sz w:val="18"/>
                <w:szCs w:val="18"/>
              </w:rPr>
              <w:t>Usunięcie sformułowania „opracowania danych”</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3F6F515A" w14:textId="08F413E7" w:rsidR="00311AEB" w:rsidRPr="00712F29" w:rsidRDefault="00311AEB" w:rsidP="00712F29">
            <w:pPr>
              <w:pStyle w:val="Inne0"/>
              <w:shd w:val="clear" w:color="auto" w:fill="auto"/>
              <w:spacing w:before="120" w:after="120"/>
              <w:ind w:left="139" w:right="132"/>
              <w:rPr>
                <w:rFonts w:ascii="Lato" w:eastAsia="Arial" w:hAnsi="Lato" w:cs="Arial"/>
                <w:sz w:val="18"/>
                <w:szCs w:val="18"/>
              </w:rPr>
            </w:pPr>
            <w:r w:rsidRPr="00391601">
              <w:rPr>
                <w:rFonts w:ascii="Lato" w:eastAsia="Arial" w:hAnsi="Lato" w:cs="Arial"/>
                <w:sz w:val="18"/>
                <w:szCs w:val="18"/>
              </w:rPr>
              <w:t>Uwaga została uwzględniona</w:t>
            </w:r>
            <w:r>
              <w:rPr>
                <w:rFonts w:ascii="Lato" w:eastAsia="Arial" w:hAnsi="Lato" w:cs="Arial"/>
                <w:sz w:val="18"/>
                <w:szCs w:val="18"/>
              </w:rPr>
              <w:t>.</w:t>
            </w:r>
          </w:p>
        </w:tc>
      </w:tr>
      <w:tr w:rsidR="00311AEB" w:rsidRPr="00C472E1" w14:paraId="6A487256" w14:textId="2C90C376" w:rsidTr="001D2648">
        <w:tc>
          <w:tcPr>
            <w:tcW w:w="706" w:type="dxa"/>
            <w:tcBorders>
              <w:top w:val="single" w:sz="4" w:space="0" w:color="auto"/>
              <w:left w:val="single" w:sz="4" w:space="0" w:color="auto"/>
              <w:bottom w:val="single" w:sz="4" w:space="0" w:color="auto"/>
            </w:tcBorders>
            <w:shd w:val="clear" w:color="auto" w:fill="FFFFFF" w:themeFill="background1"/>
          </w:tcPr>
          <w:p w14:paraId="6ED0D359"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5C48E8A1" w14:textId="22BC685C" w:rsidR="00311AEB" w:rsidRPr="00C472E1" w:rsidRDefault="00311AEB" w:rsidP="00330C51">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theme="minorHAnsi"/>
                <w:sz w:val="18"/>
                <w:szCs w:val="18"/>
              </w:rPr>
              <w:t>Marszałek Województwa Opolskiego</w:t>
            </w:r>
          </w:p>
        </w:tc>
        <w:tc>
          <w:tcPr>
            <w:tcW w:w="4235" w:type="dxa"/>
            <w:tcBorders>
              <w:top w:val="single" w:sz="4" w:space="0" w:color="auto"/>
              <w:left w:val="single" w:sz="4" w:space="0" w:color="auto"/>
              <w:bottom w:val="single" w:sz="4" w:space="0" w:color="auto"/>
            </w:tcBorders>
            <w:shd w:val="clear" w:color="auto" w:fill="FFFFFF" w:themeFill="background1"/>
          </w:tcPr>
          <w:p w14:paraId="30FC60C6" w14:textId="77777777" w:rsidR="00311AEB" w:rsidRPr="00C472E1" w:rsidRDefault="00311AEB" w:rsidP="00330C51">
            <w:pPr>
              <w:spacing w:before="120" w:after="120"/>
              <w:ind w:left="132" w:right="125"/>
              <w:rPr>
                <w:rFonts w:ascii="Lato" w:hAnsi="Lato" w:cstheme="minorHAnsi"/>
                <w:sz w:val="18"/>
                <w:szCs w:val="18"/>
              </w:rPr>
            </w:pPr>
            <w:r w:rsidRPr="00C472E1">
              <w:rPr>
                <w:rFonts w:ascii="Lato" w:hAnsi="Lato" w:cstheme="minorHAnsi"/>
                <w:sz w:val="18"/>
                <w:szCs w:val="18"/>
              </w:rPr>
              <w:t>Art. 2 (dotyczy art. 9 ustawy o Infrastrukturze informacji przestrzennej )</w:t>
            </w:r>
          </w:p>
          <w:p w14:paraId="5D194D1E" w14:textId="77777777" w:rsidR="00311AEB" w:rsidRPr="00C472E1" w:rsidRDefault="00311AEB" w:rsidP="00330C51">
            <w:pPr>
              <w:spacing w:before="120" w:after="120"/>
              <w:ind w:left="132" w:right="125"/>
              <w:rPr>
                <w:rFonts w:ascii="Lato" w:hAnsi="Lato" w:cstheme="minorHAnsi"/>
                <w:sz w:val="18"/>
                <w:szCs w:val="18"/>
              </w:rPr>
            </w:pPr>
            <w:r w:rsidRPr="00C472E1">
              <w:rPr>
                <w:rFonts w:ascii="Lato" w:hAnsi="Lato" w:cstheme="minorHAnsi"/>
                <w:sz w:val="18"/>
                <w:szCs w:val="18"/>
              </w:rPr>
              <w:t>Zapis budzi wątpliwości, czy zmiana dotyczy wszystkich rejestrów publicznych i wszystkich klas obiektów służby  geodezyjnej i kartograficznej. Jest to sytuacja, gdzie organem odpowiedzialnym za tworzenie zbiorów będzie inny organ  niż organ odpowiedzialny za tworzenie i udostępnianie usług sieciowych- wyjątek od zapisów ust. 1.</w:t>
            </w:r>
          </w:p>
          <w:p w14:paraId="74114685" w14:textId="2EB052CA" w:rsidR="00311AEB" w:rsidRPr="00C472E1" w:rsidRDefault="00311AEB" w:rsidP="00330C51">
            <w:pPr>
              <w:pStyle w:val="Inne0"/>
              <w:shd w:val="clear" w:color="auto" w:fill="auto"/>
              <w:spacing w:before="120" w:after="120"/>
              <w:ind w:left="132" w:right="125"/>
              <w:rPr>
                <w:rFonts w:ascii="Lato" w:eastAsia="Arial" w:hAnsi="Lato" w:cs="Arial"/>
                <w:sz w:val="18"/>
                <w:szCs w:val="18"/>
              </w:rPr>
            </w:pPr>
            <w:r w:rsidRPr="00C472E1">
              <w:rPr>
                <w:rFonts w:ascii="Lato" w:hAnsi="Lato" w:cstheme="minorHAnsi"/>
                <w:sz w:val="18"/>
                <w:szCs w:val="18"/>
              </w:rPr>
              <w:t xml:space="preserve">Rozporządzenia wykonawcze do Prawa geodezyjnego i kartograficznego stanowią, że jest to zadanie Marszałka Województwa. </w:t>
            </w:r>
            <w:r w:rsidRPr="00C472E1">
              <w:rPr>
                <w:rFonts w:ascii="Lato" w:hAnsi="Lato" w:cstheme="minorHAnsi"/>
                <w:sz w:val="18"/>
                <w:szCs w:val="18"/>
              </w:rPr>
              <w:lastRenderedPageBreak/>
              <w:t>Marszałkowie Województw mają zgłoszone zbiory i usługi  do ewidencji zbiorów danych przestrzennych infrastruktury informacji przestrzennej dotyczące BDOT10k.</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55CB5AF2" w14:textId="3D64CF86" w:rsidR="00311AEB" w:rsidRPr="00C472E1" w:rsidRDefault="00311AEB" w:rsidP="00330C51">
            <w:pPr>
              <w:pStyle w:val="Inne0"/>
              <w:shd w:val="clear" w:color="auto" w:fill="auto"/>
              <w:spacing w:before="120" w:after="120"/>
              <w:ind w:left="140" w:right="272"/>
              <w:rPr>
                <w:rFonts w:ascii="Lato" w:eastAsia="Arial" w:hAnsi="Lato" w:cs="Arial"/>
                <w:bCs/>
                <w:sz w:val="18"/>
                <w:szCs w:val="18"/>
              </w:rPr>
            </w:pPr>
            <w:r w:rsidRPr="00C472E1">
              <w:rPr>
                <w:rFonts w:ascii="Lato" w:eastAsia="Arial" w:hAnsi="Lato" w:cstheme="minorHAnsi"/>
                <w:sz w:val="18"/>
                <w:szCs w:val="18"/>
              </w:rPr>
              <w:lastRenderedPageBreak/>
              <w:t>Doprecyzowanie zapisu w zakresie nazw zbiorów danych bądź klas obiektów.</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2249094D" w14:textId="77777777" w:rsidR="00311AEB" w:rsidRPr="00BB26E5" w:rsidRDefault="00311AEB" w:rsidP="00BB26E5">
            <w:pPr>
              <w:pStyle w:val="Inne0"/>
              <w:spacing w:before="120" w:after="120"/>
              <w:ind w:left="139" w:right="132"/>
              <w:rPr>
                <w:rFonts w:ascii="Lato" w:eastAsia="Arial" w:hAnsi="Lato" w:cs="Arial"/>
                <w:sz w:val="18"/>
                <w:szCs w:val="18"/>
              </w:rPr>
            </w:pPr>
            <w:r w:rsidRPr="00BB26E5">
              <w:rPr>
                <w:rFonts w:ascii="Lato" w:eastAsia="Arial" w:hAnsi="Lato" w:cs="Arial"/>
                <w:sz w:val="18"/>
                <w:szCs w:val="18"/>
              </w:rPr>
              <w:t>Uwaga nie została uwzględniona.</w:t>
            </w:r>
          </w:p>
          <w:p w14:paraId="48A75092" w14:textId="1E3B964F" w:rsidR="00311AEB" w:rsidRPr="00712F29" w:rsidRDefault="00311AEB" w:rsidP="00BB26E5">
            <w:pPr>
              <w:pStyle w:val="Inne0"/>
              <w:shd w:val="clear" w:color="auto" w:fill="auto"/>
              <w:spacing w:before="120" w:after="120"/>
              <w:ind w:left="139" w:right="132"/>
              <w:rPr>
                <w:rFonts w:ascii="Lato" w:eastAsia="Arial" w:hAnsi="Lato" w:cs="Arial"/>
                <w:sz w:val="18"/>
                <w:szCs w:val="18"/>
              </w:rPr>
            </w:pPr>
            <w:r w:rsidRPr="00BB26E5">
              <w:rPr>
                <w:rFonts w:ascii="Lato" w:eastAsia="Arial" w:hAnsi="Lato" w:cs="Arial"/>
                <w:sz w:val="18"/>
                <w:szCs w:val="18"/>
              </w:rPr>
              <w:t xml:space="preserve">Stanowisko zawarte w odniesieniu do uwagi lp. </w:t>
            </w:r>
            <w:r>
              <w:rPr>
                <w:rFonts w:ascii="Lato" w:eastAsia="Arial" w:hAnsi="Lato" w:cs="Arial"/>
                <w:sz w:val="18"/>
                <w:szCs w:val="18"/>
              </w:rPr>
              <w:t>2</w:t>
            </w:r>
            <w:r w:rsidRPr="00BB26E5">
              <w:rPr>
                <w:rFonts w:ascii="Lato" w:eastAsia="Arial" w:hAnsi="Lato" w:cs="Arial"/>
                <w:sz w:val="18"/>
                <w:szCs w:val="18"/>
              </w:rPr>
              <w:t>3</w:t>
            </w:r>
          </w:p>
        </w:tc>
      </w:tr>
      <w:tr w:rsidR="00311AEB" w:rsidRPr="00C472E1" w14:paraId="6C22D260" w14:textId="55CACE8C" w:rsidTr="001D2648">
        <w:tc>
          <w:tcPr>
            <w:tcW w:w="706" w:type="dxa"/>
            <w:tcBorders>
              <w:top w:val="single" w:sz="4" w:space="0" w:color="auto"/>
              <w:left w:val="single" w:sz="4" w:space="0" w:color="auto"/>
              <w:bottom w:val="single" w:sz="4" w:space="0" w:color="auto"/>
            </w:tcBorders>
            <w:shd w:val="clear" w:color="auto" w:fill="FFFFFF" w:themeFill="background1"/>
          </w:tcPr>
          <w:p w14:paraId="785731DE"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44210FAE" w14:textId="5F7A0DBC" w:rsidR="00311AEB" w:rsidRPr="00C472E1" w:rsidRDefault="00311AEB" w:rsidP="00330C51">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theme="minorHAnsi"/>
                <w:sz w:val="18"/>
                <w:szCs w:val="18"/>
              </w:rPr>
              <w:t>Marszałek Województwa Opolskiego</w:t>
            </w:r>
          </w:p>
        </w:tc>
        <w:tc>
          <w:tcPr>
            <w:tcW w:w="4235" w:type="dxa"/>
            <w:tcBorders>
              <w:top w:val="single" w:sz="4" w:space="0" w:color="auto"/>
              <w:left w:val="single" w:sz="4" w:space="0" w:color="auto"/>
              <w:bottom w:val="single" w:sz="4" w:space="0" w:color="auto"/>
            </w:tcBorders>
            <w:shd w:val="clear" w:color="auto" w:fill="FFFFFF" w:themeFill="background1"/>
          </w:tcPr>
          <w:p w14:paraId="686DDF21" w14:textId="77777777" w:rsidR="00311AEB" w:rsidRPr="00C472E1" w:rsidRDefault="00311AEB" w:rsidP="00330C51">
            <w:pPr>
              <w:spacing w:before="120" w:after="120"/>
              <w:ind w:left="132" w:right="125"/>
              <w:rPr>
                <w:rFonts w:ascii="Lato" w:hAnsi="Lato" w:cstheme="minorHAnsi"/>
                <w:sz w:val="18"/>
                <w:szCs w:val="18"/>
              </w:rPr>
            </w:pPr>
            <w:r w:rsidRPr="00C472E1">
              <w:rPr>
                <w:rFonts w:ascii="Lato" w:hAnsi="Lato" w:cstheme="minorHAnsi"/>
                <w:sz w:val="18"/>
                <w:szCs w:val="18"/>
              </w:rPr>
              <w:t>Art. 1, ust. 44 (dotyczy art. 43 ustawy Prawo geodezyjne i kartograficzne):</w:t>
            </w:r>
          </w:p>
          <w:p w14:paraId="5A15DC2A" w14:textId="77777777" w:rsidR="00311AEB" w:rsidRPr="00C472E1" w:rsidRDefault="00311AEB" w:rsidP="00330C51">
            <w:pPr>
              <w:spacing w:before="120" w:after="120"/>
              <w:ind w:left="132" w:right="125"/>
              <w:rPr>
                <w:rFonts w:ascii="Lato" w:hAnsi="Lato" w:cstheme="minorHAnsi"/>
                <w:sz w:val="18"/>
                <w:szCs w:val="18"/>
              </w:rPr>
            </w:pPr>
            <w:r w:rsidRPr="00C472E1">
              <w:rPr>
                <w:rFonts w:ascii="Lato" w:hAnsi="Lato" w:cstheme="minorHAnsi"/>
                <w:sz w:val="18"/>
                <w:szCs w:val="18"/>
              </w:rPr>
              <w:t xml:space="preserve">Dynamiczny postęp techniczny, w tym wykorzystanie AI oraz łatwy dostęp społeczeństwa do intuicyjnych rozwiązań dotyczy wszystkich zakresów uprawnień, co nie znaczy że powinniśmy je zlikwidować. Automatyzacja procesów i dostęp do sztucznej inteligencji nie powinno zwalniać Wykonawcy z wykazania się znajomością mechanizmów działania a także wzajemnych zależności technicznych i prawnych wykonywanych prac. Tylko udokumentowane doświadczenie i wiedza potwierdzone uprawnieniami wydanymi przez organ państwowy może dać gwarancję jakości.  </w:t>
            </w:r>
          </w:p>
          <w:p w14:paraId="43634DC4" w14:textId="13AC15AC" w:rsidR="00311AEB" w:rsidRPr="00C472E1" w:rsidRDefault="00311AEB" w:rsidP="00330C51">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theme="minorHAnsi"/>
                <w:sz w:val="18"/>
                <w:szCs w:val="18"/>
              </w:rPr>
              <w:t>Aktualizację baz danych, w tym BDOT10k wykonuje Wykonawca prac, który musi posiadać uprawnienia zawodowe (art. 11 ust 1 Prawo geodezyjne i kartograficzne). W związku z projektem zlikwidowania uprawnień zakres 6, które były wymagane dotychczas w zamówieniach publicznych, jaki zakres uprawnień będzie niezbędny do aktualizacji bazy BDOT10k.</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53AB43F3" w14:textId="4BC815DD" w:rsidR="00311AEB" w:rsidRPr="00C472E1" w:rsidRDefault="00311AEB" w:rsidP="00330C51">
            <w:pPr>
              <w:pStyle w:val="Inne0"/>
              <w:shd w:val="clear" w:color="auto" w:fill="auto"/>
              <w:spacing w:before="120" w:after="120"/>
              <w:ind w:left="140" w:right="272"/>
              <w:rPr>
                <w:rFonts w:ascii="Lato" w:eastAsia="Arial" w:hAnsi="Lato" w:cs="Arial"/>
                <w:bCs/>
                <w:sz w:val="18"/>
                <w:szCs w:val="18"/>
              </w:rPr>
            </w:pPr>
            <w:r w:rsidRPr="00C472E1">
              <w:rPr>
                <w:rFonts w:ascii="Lato" w:eastAsia="Arial" w:hAnsi="Lato" w:cstheme="minorHAnsi"/>
                <w:sz w:val="18"/>
                <w:szCs w:val="18"/>
              </w:rPr>
              <w:t>W zakresie uprawnień zawodowych, pozostawienie pkt. 6 i 7 (redakcja map oraz fotogrametria i teledetekcja) w obecnym brzmieniu.</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39370DB1" w14:textId="77777777" w:rsidR="00CF7AEB" w:rsidRDefault="00CF7AEB" w:rsidP="00CF7AEB">
            <w:pPr>
              <w:pStyle w:val="Inne0"/>
              <w:spacing w:before="120" w:after="120"/>
              <w:ind w:left="139" w:right="132"/>
              <w:rPr>
                <w:rFonts w:ascii="Lato" w:eastAsia="Arial" w:hAnsi="Lato" w:cs="Arial"/>
                <w:sz w:val="18"/>
                <w:szCs w:val="18"/>
              </w:rPr>
            </w:pPr>
            <w:r>
              <w:rPr>
                <w:rFonts w:ascii="Lato" w:eastAsia="Arial" w:hAnsi="Lato" w:cs="Arial"/>
                <w:sz w:val="18"/>
                <w:szCs w:val="18"/>
              </w:rPr>
              <w:t>Uwaga została uwzględniona</w:t>
            </w:r>
          </w:p>
          <w:p w14:paraId="511DBDC2" w14:textId="6E05409C" w:rsidR="004C281F" w:rsidRDefault="004C281F" w:rsidP="004C281F">
            <w:pPr>
              <w:pStyle w:val="Inne0"/>
              <w:spacing w:before="120" w:after="120"/>
              <w:ind w:left="139" w:right="132"/>
              <w:rPr>
                <w:rFonts w:ascii="Lato" w:eastAsia="Arial" w:hAnsi="Lato" w:cs="Arial"/>
                <w:sz w:val="18"/>
                <w:szCs w:val="18"/>
              </w:rPr>
            </w:pPr>
            <w:r>
              <w:rPr>
                <w:rFonts w:ascii="Lato" w:eastAsia="Arial" w:hAnsi="Lato" w:cs="Arial"/>
                <w:sz w:val="18"/>
                <w:szCs w:val="18"/>
              </w:rPr>
              <w:t>Odstąpiono od wprowadzania zmian w przedmiotowym zakresie.</w:t>
            </w:r>
          </w:p>
          <w:p w14:paraId="6062C512" w14:textId="7D0598E9" w:rsidR="00311AEB" w:rsidRPr="00712F29" w:rsidRDefault="00311AEB" w:rsidP="00BB26E5">
            <w:pPr>
              <w:pStyle w:val="Inne0"/>
              <w:shd w:val="clear" w:color="auto" w:fill="auto"/>
              <w:spacing w:before="120" w:after="120"/>
              <w:ind w:left="139" w:right="132"/>
              <w:rPr>
                <w:rFonts w:ascii="Lato" w:eastAsia="Arial" w:hAnsi="Lato" w:cs="Arial"/>
                <w:sz w:val="18"/>
                <w:szCs w:val="18"/>
              </w:rPr>
            </w:pPr>
          </w:p>
        </w:tc>
      </w:tr>
      <w:tr w:rsidR="00311AEB" w:rsidRPr="00C472E1" w14:paraId="7F1FC642" w14:textId="482F392D" w:rsidTr="001D2648">
        <w:tc>
          <w:tcPr>
            <w:tcW w:w="706" w:type="dxa"/>
            <w:tcBorders>
              <w:top w:val="single" w:sz="4" w:space="0" w:color="auto"/>
              <w:left w:val="single" w:sz="4" w:space="0" w:color="auto"/>
              <w:bottom w:val="single" w:sz="4" w:space="0" w:color="auto"/>
            </w:tcBorders>
            <w:shd w:val="clear" w:color="auto" w:fill="FFFFFF" w:themeFill="background1"/>
          </w:tcPr>
          <w:p w14:paraId="0EEDAE48"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4F43A7F1" w14:textId="55FBA9D5" w:rsidR="00311AEB" w:rsidRPr="00C472E1" w:rsidRDefault="00311AEB" w:rsidP="00330C51">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theme="minorHAnsi"/>
                <w:sz w:val="18"/>
                <w:szCs w:val="18"/>
              </w:rPr>
              <w:t>Marszałek Województwa Opolskiego</w:t>
            </w:r>
          </w:p>
        </w:tc>
        <w:tc>
          <w:tcPr>
            <w:tcW w:w="4235" w:type="dxa"/>
            <w:tcBorders>
              <w:top w:val="single" w:sz="4" w:space="0" w:color="auto"/>
              <w:left w:val="single" w:sz="4" w:space="0" w:color="auto"/>
              <w:bottom w:val="single" w:sz="4" w:space="0" w:color="auto"/>
            </w:tcBorders>
            <w:shd w:val="clear" w:color="auto" w:fill="FFFFFF" w:themeFill="background1"/>
          </w:tcPr>
          <w:p w14:paraId="32AF3575" w14:textId="77777777" w:rsidR="00311AEB" w:rsidRPr="00C472E1" w:rsidRDefault="00311AEB" w:rsidP="00330C51">
            <w:pPr>
              <w:spacing w:before="120" w:after="120"/>
              <w:ind w:left="132" w:right="125"/>
              <w:rPr>
                <w:rFonts w:ascii="Lato" w:hAnsi="Lato" w:cstheme="minorHAnsi"/>
                <w:sz w:val="18"/>
                <w:szCs w:val="18"/>
              </w:rPr>
            </w:pPr>
            <w:r w:rsidRPr="00C472E1">
              <w:rPr>
                <w:rFonts w:ascii="Lato" w:hAnsi="Lato" w:cstheme="minorHAnsi"/>
                <w:sz w:val="18"/>
                <w:szCs w:val="18"/>
              </w:rPr>
              <w:t>Art. 1, ust. 3 (dotyczy art. 4b ust.7 ustawy Prawo geodezyjne i kartograficzne):</w:t>
            </w:r>
          </w:p>
          <w:p w14:paraId="718EB3B2" w14:textId="06A2A49F" w:rsidR="00311AEB" w:rsidRPr="00C472E1" w:rsidRDefault="00311AEB" w:rsidP="00330C51">
            <w:pPr>
              <w:pStyle w:val="Inne0"/>
              <w:shd w:val="clear" w:color="auto" w:fill="auto"/>
              <w:spacing w:before="120" w:after="120"/>
              <w:ind w:left="132" w:right="125"/>
              <w:rPr>
                <w:rFonts w:ascii="Lato" w:eastAsia="Arial" w:hAnsi="Lato" w:cs="Arial"/>
                <w:sz w:val="18"/>
                <w:szCs w:val="18"/>
              </w:rPr>
            </w:pPr>
            <w:r w:rsidRPr="00C472E1">
              <w:rPr>
                <w:rFonts w:ascii="Lato" w:hAnsi="Lato" w:cstheme="minorHAnsi"/>
                <w:sz w:val="18"/>
                <w:szCs w:val="18"/>
              </w:rPr>
              <w:t>Czy w związku z otrzymaniem decyzji o ustaleniu terenu zamkniętego przez Marszałka Województwa, że na danym terenie ustalono teren zamknięty, należy usunąć z udostępniania (analogowo i w postaci usług sieciowych) stare godła map topograficznych w różnych skalach, na których obszarze ustalono teren zamknięty?</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0A90AA21" w14:textId="28921672" w:rsidR="00311AEB" w:rsidRPr="00C472E1" w:rsidRDefault="00311AEB" w:rsidP="5F19E6D6">
            <w:pPr>
              <w:pStyle w:val="Inne0"/>
              <w:shd w:val="clear" w:color="auto" w:fill="auto"/>
              <w:spacing w:before="120" w:after="120"/>
              <w:ind w:left="140" w:right="272"/>
              <w:rPr>
                <w:rFonts w:ascii="Lato" w:eastAsia="Arial" w:hAnsi="Lato" w:cs="Arial"/>
                <w:sz w:val="18"/>
                <w:szCs w:val="18"/>
              </w:rPr>
            </w:pPr>
            <w:r w:rsidRPr="00C472E1">
              <w:rPr>
                <w:rFonts w:ascii="Lato" w:eastAsia="Arial" w:hAnsi="Lato" w:cstheme="minorBidi"/>
                <w:sz w:val="18"/>
                <w:szCs w:val="18"/>
              </w:rPr>
              <w:t>Należy dodać zapisy w zakresie sposób postępowania z istniejącymi materiałami zasobu (np. niestandardowe opracowania kartograficzne), które funkcjonują i są udostępniane w postaci analogowej i w postaci usług sieciowych.</w:t>
            </w:r>
          </w:p>
        </w:tc>
        <w:tc>
          <w:tcPr>
            <w:tcW w:w="4724" w:type="dxa"/>
            <w:tcBorders>
              <w:top w:val="single" w:sz="4" w:space="0" w:color="auto"/>
              <w:left w:val="single" w:sz="4" w:space="0" w:color="auto"/>
              <w:bottom w:val="single" w:sz="4" w:space="0" w:color="auto"/>
              <w:right w:val="single" w:sz="4" w:space="0" w:color="auto"/>
            </w:tcBorders>
          </w:tcPr>
          <w:p w14:paraId="56B153EE" w14:textId="6A6276F2" w:rsidR="00311AEB" w:rsidRPr="00712F29" w:rsidRDefault="00311AEB" w:rsidP="00712F29">
            <w:pPr>
              <w:spacing w:before="120" w:after="120"/>
              <w:ind w:left="139" w:right="132"/>
              <w:rPr>
                <w:rFonts w:ascii="Lato" w:eastAsia="Lato" w:hAnsi="Lato" w:cs="Lato"/>
                <w:color w:val="000000" w:themeColor="text1"/>
                <w:sz w:val="18"/>
                <w:szCs w:val="18"/>
              </w:rPr>
            </w:pPr>
            <w:r w:rsidRPr="00721F98">
              <w:rPr>
                <w:rFonts w:ascii="Lato" w:eastAsia="Lato" w:hAnsi="Lato" w:cs="Lato"/>
                <w:color w:val="000000" w:themeColor="text1"/>
                <w:sz w:val="18"/>
                <w:szCs w:val="18"/>
              </w:rPr>
              <w:t>W związku z uwagami Ministra Obrony Narodowej odstąpiono od wprowadzania w projekcie ustawy zmian dotyczących nowego uregulowania zagadnienia ustanawiania i znoszenia terenów zamkniętych.</w:t>
            </w:r>
          </w:p>
        </w:tc>
      </w:tr>
      <w:tr w:rsidR="00311AEB" w:rsidRPr="00C472E1" w14:paraId="15BAFD7E" w14:textId="6BEDB078" w:rsidTr="001D2648">
        <w:tc>
          <w:tcPr>
            <w:tcW w:w="706" w:type="dxa"/>
            <w:tcBorders>
              <w:top w:val="single" w:sz="4" w:space="0" w:color="auto"/>
              <w:left w:val="single" w:sz="4" w:space="0" w:color="auto"/>
              <w:bottom w:val="single" w:sz="4" w:space="0" w:color="auto"/>
            </w:tcBorders>
            <w:shd w:val="clear" w:color="auto" w:fill="FFFFFF" w:themeFill="background1"/>
          </w:tcPr>
          <w:p w14:paraId="64B31FF9"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46DE6F3E" w14:textId="5B144B2C" w:rsidR="00311AEB" w:rsidRPr="00C472E1" w:rsidRDefault="00311AEB" w:rsidP="00330C51">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Marszałek Województwa Podkarpackiego</w:t>
            </w:r>
          </w:p>
        </w:tc>
        <w:tc>
          <w:tcPr>
            <w:tcW w:w="4235" w:type="dxa"/>
            <w:tcBorders>
              <w:top w:val="single" w:sz="4" w:space="0" w:color="auto"/>
              <w:left w:val="single" w:sz="4" w:space="0" w:color="auto"/>
              <w:bottom w:val="single" w:sz="4" w:space="0" w:color="auto"/>
            </w:tcBorders>
            <w:shd w:val="clear" w:color="auto" w:fill="FFFFFF" w:themeFill="background1"/>
          </w:tcPr>
          <w:p w14:paraId="3494AD61" w14:textId="77777777" w:rsidR="00311AEB" w:rsidRPr="00C472E1" w:rsidRDefault="00311AEB" w:rsidP="00330C51">
            <w:pPr>
              <w:pStyle w:val="Inne0"/>
              <w:shd w:val="clear" w:color="auto" w:fill="auto"/>
              <w:spacing w:before="120" w:after="120"/>
              <w:ind w:left="132" w:right="125"/>
              <w:rPr>
                <w:rFonts w:ascii="Lato" w:eastAsia="Arial" w:hAnsi="Lato" w:cs="Arial"/>
                <w:b/>
                <w:bCs/>
                <w:sz w:val="18"/>
                <w:szCs w:val="18"/>
              </w:rPr>
            </w:pPr>
            <w:r w:rsidRPr="00C472E1">
              <w:rPr>
                <w:rFonts w:ascii="Lato" w:eastAsia="Arial" w:hAnsi="Lato" w:cs="Arial"/>
                <w:b/>
                <w:bCs/>
                <w:sz w:val="18"/>
                <w:szCs w:val="18"/>
              </w:rPr>
              <w:t>Art. 1 pkt 8 (zmiana art. 7a pkt 20 i 21)</w:t>
            </w:r>
          </w:p>
          <w:p w14:paraId="5E5E8AEB" w14:textId="46CC2646" w:rsidR="00311AEB" w:rsidRPr="00C472E1" w:rsidRDefault="00311AEB" w:rsidP="00330C51">
            <w:pPr>
              <w:pStyle w:val="Inne0"/>
              <w:shd w:val="clear" w:color="auto" w:fill="auto"/>
              <w:spacing w:before="120" w:after="120"/>
              <w:ind w:left="132" w:right="125"/>
              <w:rPr>
                <w:rFonts w:ascii="Lato" w:eastAsia="Arial" w:hAnsi="Lato" w:cs="Arial"/>
                <w:sz w:val="18"/>
                <w:szCs w:val="18"/>
              </w:rPr>
            </w:pPr>
            <w:r w:rsidRPr="00C472E1">
              <w:rPr>
                <w:rFonts w:ascii="Lato" w:hAnsi="Lato"/>
                <w:color w:val="001D35"/>
                <w:sz w:val="18"/>
                <w:szCs w:val="18"/>
                <w:shd w:val="clear" w:color="auto" w:fill="FFFFFF"/>
              </w:rPr>
              <w:t xml:space="preserve">Obsada stanowisk w JST odbywa się w ramach struktur samorządowych, zgodnie z obowiązującymi przepisami prawa, a wymagania na stanowiska </w:t>
            </w:r>
            <w:r w:rsidRPr="00C472E1">
              <w:rPr>
                <w:rFonts w:ascii="Lato" w:hAnsi="Lato"/>
                <w:sz w:val="18"/>
                <w:szCs w:val="18"/>
                <w:shd w:val="clear" w:color="auto" w:fill="FBFBFB"/>
              </w:rPr>
              <w:t xml:space="preserve">jakim powinni odpowiadać geodeci województw są określone w rozporządzeniu </w:t>
            </w:r>
            <w:r w:rsidRPr="00C472E1">
              <w:rPr>
                <w:rFonts w:ascii="Lato" w:hAnsi="Lato"/>
                <w:sz w:val="18"/>
                <w:szCs w:val="18"/>
                <w:shd w:val="clear" w:color="auto" w:fill="FBFBFB"/>
              </w:rPr>
              <w:lastRenderedPageBreak/>
              <w:t>wydanym na podstawie z art. 6c.</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6C043AB3" w14:textId="20E52293" w:rsidR="00311AEB" w:rsidRPr="00C472E1" w:rsidRDefault="00311AEB" w:rsidP="00330C51">
            <w:pPr>
              <w:pStyle w:val="Inne0"/>
              <w:shd w:val="clear" w:color="auto" w:fill="auto"/>
              <w:spacing w:before="120" w:after="120"/>
              <w:ind w:left="140" w:right="272"/>
              <w:rPr>
                <w:rFonts w:ascii="Lato" w:eastAsia="Arial" w:hAnsi="Lato" w:cs="Arial"/>
                <w:sz w:val="18"/>
                <w:szCs w:val="18"/>
              </w:rPr>
            </w:pPr>
            <w:r w:rsidRPr="00C472E1">
              <w:rPr>
                <w:rFonts w:ascii="Lato" w:eastAsia="Arial" w:hAnsi="Lato"/>
                <w:sz w:val="18"/>
                <w:szCs w:val="18"/>
              </w:rPr>
              <w:lastRenderedPageBreak/>
              <w:t>Rezygnacja z dodania punktów 20 i 21.</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09566981" w14:textId="77777777" w:rsidR="00311AEB" w:rsidRPr="00BB26E5" w:rsidRDefault="00311AEB" w:rsidP="00BB26E5">
            <w:pPr>
              <w:pStyle w:val="Inne0"/>
              <w:spacing w:before="120" w:after="120"/>
              <w:ind w:left="139" w:right="132"/>
              <w:rPr>
                <w:rFonts w:ascii="Lato" w:eastAsia="Arial" w:hAnsi="Lato" w:cs="Arial"/>
                <w:sz w:val="18"/>
                <w:szCs w:val="18"/>
              </w:rPr>
            </w:pPr>
            <w:r w:rsidRPr="00BB26E5">
              <w:rPr>
                <w:rFonts w:ascii="Lato" w:eastAsia="Arial" w:hAnsi="Lato" w:cs="Arial"/>
                <w:sz w:val="18"/>
                <w:szCs w:val="18"/>
              </w:rPr>
              <w:t>Uwaga nie została uwzględniona.</w:t>
            </w:r>
          </w:p>
          <w:p w14:paraId="1897D1B9" w14:textId="1B1157DF" w:rsidR="00311AEB" w:rsidRPr="00712F29" w:rsidRDefault="00311AEB" w:rsidP="00BB26E5">
            <w:pPr>
              <w:pStyle w:val="Inne0"/>
              <w:shd w:val="clear" w:color="auto" w:fill="auto"/>
              <w:spacing w:before="120" w:after="120"/>
              <w:ind w:left="139" w:right="132"/>
              <w:rPr>
                <w:rFonts w:ascii="Lato" w:eastAsia="Arial" w:hAnsi="Lato" w:cs="Arial"/>
                <w:sz w:val="18"/>
                <w:szCs w:val="18"/>
              </w:rPr>
            </w:pPr>
            <w:r w:rsidRPr="00BB26E5">
              <w:rPr>
                <w:rFonts w:ascii="Lato" w:eastAsia="Arial" w:hAnsi="Lato" w:cs="Arial"/>
                <w:sz w:val="18"/>
                <w:szCs w:val="18"/>
              </w:rPr>
              <w:t xml:space="preserve">Stanowisko zawarte w odniesieniu do uwagi lp. </w:t>
            </w:r>
            <w:r>
              <w:rPr>
                <w:rFonts w:ascii="Lato" w:eastAsia="Arial" w:hAnsi="Lato" w:cs="Arial"/>
                <w:sz w:val="18"/>
                <w:szCs w:val="18"/>
              </w:rPr>
              <w:t>2</w:t>
            </w:r>
          </w:p>
        </w:tc>
      </w:tr>
      <w:tr w:rsidR="00311AEB" w:rsidRPr="00C472E1" w14:paraId="02841063" w14:textId="13556FDD" w:rsidTr="001D2648">
        <w:tc>
          <w:tcPr>
            <w:tcW w:w="706" w:type="dxa"/>
            <w:tcBorders>
              <w:top w:val="single" w:sz="4" w:space="0" w:color="auto"/>
              <w:left w:val="single" w:sz="4" w:space="0" w:color="auto"/>
              <w:bottom w:val="single" w:sz="4" w:space="0" w:color="auto"/>
            </w:tcBorders>
            <w:shd w:val="clear" w:color="auto" w:fill="FFFFFF" w:themeFill="background1"/>
          </w:tcPr>
          <w:p w14:paraId="419B7FBF"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0580AC57" w14:textId="116C1E66" w:rsidR="00311AEB" w:rsidRPr="00C472E1" w:rsidRDefault="00311AEB" w:rsidP="00330C51">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Marszałek Województwa Podkarpackiego</w:t>
            </w:r>
          </w:p>
        </w:tc>
        <w:tc>
          <w:tcPr>
            <w:tcW w:w="4235" w:type="dxa"/>
            <w:tcBorders>
              <w:top w:val="single" w:sz="4" w:space="0" w:color="auto"/>
              <w:left w:val="single" w:sz="4" w:space="0" w:color="auto"/>
              <w:bottom w:val="single" w:sz="4" w:space="0" w:color="auto"/>
            </w:tcBorders>
            <w:shd w:val="clear" w:color="auto" w:fill="FFFFFF" w:themeFill="background1"/>
          </w:tcPr>
          <w:p w14:paraId="7BD6DCFB" w14:textId="77777777" w:rsidR="00311AEB" w:rsidRPr="00C472E1" w:rsidRDefault="00311AEB" w:rsidP="00330C51">
            <w:pPr>
              <w:pStyle w:val="ZARTzmartartykuempunktem"/>
              <w:spacing w:before="120" w:after="120" w:line="240" w:lineRule="auto"/>
              <w:ind w:left="132" w:right="125" w:firstLine="0"/>
              <w:jc w:val="left"/>
              <w:rPr>
                <w:rFonts w:ascii="Lato" w:eastAsia="Arial" w:hAnsi="Lato"/>
                <w:sz w:val="18"/>
                <w:szCs w:val="18"/>
              </w:rPr>
            </w:pPr>
            <w:r w:rsidRPr="00C472E1">
              <w:rPr>
                <w:rFonts w:ascii="Lato" w:eastAsia="Arial" w:hAnsi="Lato"/>
                <w:b/>
                <w:bCs/>
                <w:sz w:val="18"/>
                <w:szCs w:val="18"/>
              </w:rPr>
              <w:t xml:space="preserve">Art. 1 pkt 9 (zmiana art. 7b w ust. 1) </w:t>
            </w:r>
          </w:p>
          <w:p w14:paraId="7CE896A5" w14:textId="77777777" w:rsidR="00311AEB" w:rsidRPr="00C472E1" w:rsidRDefault="00311AEB" w:rsidP="00330C51">
            <w:pPr>
              <w:pStyle w:val="ZARTzmartartykuempunktem"/>
              <w:spacing w:before="120" w:after="120" w:line="240" w:lineRule="auto"/>
              <w:ind w:left="132" w:right="125" w:firstLine="0"/>
              <w:jc w:val="left"/>
              <w:rPr>
                <w:rFonts w:ascii="Lato" w:eastAsia="Arial" w:hAnsi="Lato"/>
                <w:sz w:val="18"/>
                <w:szCs w:val="18"/>
              </w:rPr>
            </w:pPr>
            <w:r w:rsidRPr="00C472E1">
              <w:rPr>
                <w:rFonts w:ascii="Lato" w:eastAsia="Arial" w:hAnsi="Lato"/>
                <w:sz w:val="18"/>
                <w:szCs w:val="18"/>
              </w:rPr>
              <w:t>a) projektowane w pkt 1 i 2 zastąpienie wyrazu „kontroluje” na „nadzoruje”, przyznaje Wojewódzkiemu inspektorowi nadzoru geodezyjnego i kartograficznego działającemu w imieniu wojewody prawo do bezpośredniego ingerowania w działania marszałka województwa;</w:t>
            </w:r>
          </w:p>
          <w:p w14:paraId="346032F0" w14:textId="01E835C0" w:rsidR="00311AEB" w:rsidRPr="00C472E1" w:rsidRDefault="00311AEB" w:rsidP="00330C51">
            <w:pPr>
              <w:pStyle w:val="Inne0"/>
              <w:shd w:val="clear" w:color="auto" w:fill="auto"/>
              <w:spacing w:before="120" w:after="120"/>
              <w:ind w:left="132" w:right="125"/>
              <w:rPr>
                <w:rFonts w:ascii="Lato" w:eastAsia="Arial" w:hAnsi="Lato" w:cs="Arial"/>
                <w:sz w:val="18"/>
                <w:szCs w:val="18"/>
              </w:rPr>
            </w:pPr>
            <w:r w:rsidRPr="00C472E1">
              <w:rPr>
                <w:rFonts w:ascii="Lato" w:eastAsia="Arial" w:hAnsi="Lato"/>
                <w:sz w:val="18"/>
                <w:szCs w:val="18"/>
              </w:rPr>
              <w:t xml:space="preserve">Ustawa o wojewodzie i administracji rządowej w województwie (Dz.U.2025.428 t.j. z dnia 2025.04.02) daje wojewodzie prawo nadzoru nad działalnością jednostek samorządu terytorialnego pod </w:t>
            </w:r>
            <w:r w:rsidRPr="00C472E1">
              <w:rPr>
                <w:rFonts w:ascii="Lato" w:eastAsia="Arial" w:hAnsi="Lato"/>
                <w:sz w:val="18"/>
                <w:szCs w:val="18"/>
                <w:u w:val="single"/>
              </w:rPr>
              <w:t>względem legalności.</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698EF6E7" w14:textId="4462B954" w:rsidR="00311AEB" w:rsidRPr="00C472E1" w:rsidRDefault="00311AEB" w:rsidP="00330C51">
            <w:pPr>
              <w:pStyle w:val="Inne0"/>
              <w:shd w:val="clear" w:color="auto" w:fill="auto"/>
              <w:spacing w:before="120" w:after="120"/>
              <w:ind w:left="140" w:right="272"/>
              <w:rPr>
                <w:rFonts w:ascii="Lato" w:eastAsia="Arial" w:hAnsi="Lato" w:cs="Arial"/>
                <w:sz w:val="18"/>
                <w:szCs w:val="18"/>
              </w:rPr>
            </w:pPr>
            <w:r w:rsidRPr="00C472E1">
              <w:rPr>
                <w:rFonts w:ascii="Lato" w:eastAsia="Arial" w:hAnsi="Lato"/>
                <w:sz w:val="18"/>
                <w:szCs w:val="18"/>
              </w:rPr>
              <w:t>Pozostawienie dotychczasowego brzmienia art. 7b ust.1.</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22BEEBAF" w14:textId="4E94AEAC" w:rsidR="00311AEB" w:rsidRPr="00BB26E5" w:rsidRDefault="00311AEB" w:rsidP="00BB26E5">
            <w:pPr>
              <w:pStyle w:val="Inne0"/>
              <w:spacing w:before="120" w:after="120"/>
              <w:ind w:left="139" w:right="132"/>
              <w:rPr>
                <w:rFonts w:ascii="Lato" w:eastAsia="Arial" w:hAnsi="Lato" w:cs="Arial"/>
                <w:sz w:val="18"/>
                <w:szCs w:val="18"/>
              </w:rPr>
            </w:pPr>
            <w:r w:rsidRPr="00BB26E5">
              <w:rPr>
                <w:rFonts w:ascii="Lato" w:eastAsia="Arial" w:hAnsi="Lato" w:cs="Arial"/>
                <w:sz w:val="18"/>
                <w:szCs w:val="18"/>
              </w:rPr>
              <w:t>Uwaga została uwzględniona</w:t>
            </w:r>
            <w:r w:rsidR="00EB4865">
              <w:rPr>
                <w:rFonts w:ascii="Lato" w:eastAsia="Arial" w:hAnsi="Lato" w:cs="Arial"/>
                <w:sz w:val="18"/>
                <w:szCs w:val="18"/>
              </w:rPr>
              <w:t xml:space="preserve"> w części</w:t>
            </w:r>
            <w:r w:rsidRPr="00BB26E5">
              <w:rPr>
                <w:rFonts w:ascii="Lato" w:eastAsia="Arial" w:hAnsi="Lato" w:cs="Arial"/>
                <w:sz w:val="18"/>
                <w:szCs w:val="18"/>
              </w:rPr>
              <w:t>.</w:t>
            </w:r>
          </w:p>
          <w:p w14:paraId="4FB139F7" w14:textId="16EF92F9" w:rsidR="00311AEB" w:rsidRPr="00712F29" w:rsidRDefault="00311AEB" w:rsidP="00BB26E5">
            <w:pPr>
              <w:pStyle w:val="Inne0"/>
              <w:spacing w:before="120" w:after="120"/>
              <w:ind w:left="139" w:right="132"/>
              <w:rPr>
                <w:rFonts w:ascii="Lato" w:eastAsia="Arial" w:hAnsi="Lato" w:cs="Arial"/>
                <w:sz w:val="18"/>
                <w:szCs w:val="18"/>
              </w:rPr>
            </w:pPr>
            <w:r w:rsidRPr="00BB26E5">
              <w:rPr>
                <w:rFonts w:ascii="Lato" w:eastAsia="Arial" w:hAnsi="Lato" w:cs="Arial"/>
                <w:sz w:val="18"/>
                <w:szCs w:val="18"/>
              </w:rPr>
              <w:t xml:space="preserve">Stanowisko zawarte w odniesieniu do uwagi lp. </w:t>
            </w:r>
            <w:r>
              <w:rPr>
                <w:rFonts w:ascii="Lato" w:eastAsia="Arial" w:hAnsi="Lato" w:cs="Arial"/>
                <w:sz w:val="18"/>
                <w:szCs w:val="18"/>
              </w:rPr>
              <w:t>29</w:t>
            </w:r>
          </w:p>
        </w:tc>
      </w:tr>
      <w:tr w:rsidR="00311AEB" w:rsidRPr="00C472E1" w14:paraId="28520ED9" w14:textId="5D0999E9" w:rsidTr="001D2648">
        <w:tc>
          <w:tcPr>
            <w:tcW w:w="706" w:type="dxa"/>
            <w:tcBorders>
              <w:top w:val="single" w:sz="4" w:space="0" w:color="auto"/>
              <w:left w:val="single" w:sz="4" w:space="0" w:color="auto"/>
              <w:bottom w:val="single" w:sz="4" w:space="0" w:color="auto"/>
            </w:tcBorders>
            <w:shd w:val="clear" w:color="auto" w:fill="FFFFFF" w:themeFill="background1"/>
          </w:tcPr>
          <w:p w14:paraId="1F755F96"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74E0CB1E" w14:textId="1A6C964D" w:rsidR="00311AEB" w:rsidRPr="00C472E1" w:rsidRDefault="00311AEB" w:rsidP="00330C51">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Marszałek Województwa Podkarpackiego</w:t>
            </w:r>
          </w:p>
        </w:tc>
        <w:tc>
          <w:tcPr>
            <w:tcW w:w="4235" w:type="dxa"/>
            <w:tcBorders>
              <w:top w:val="single" w:sz="4" w:space="0" w:color="auto"/>
              <w:left w:val="single" w:sz="4" w:space="0" w:color="auto"/>
              <w:bottom w:val="single" w:sz="4" w:space="0" w:color="auto"/>
            </w:tcBorders>
            <w:shd w:val="clear" w:color="auto" w:fill="FFFFFF" w:themeFill="background1"/>
          </w:tcPr>
          <w:p w14:paraId="52CEB6BA" w14:textId="77777777" w:rsidR="00311AEB" w:rsidRPr="00C472E1" w:rsidRDefault="00311AEB" w:rsidP="00330C51">
            <w:pPr>
              <w:pStyle w:val="ZARTzmartartykuempunktem"/>
              <w:spacing w:before="120" w:after="120" w:line="240" w:lineRule="auto"/>
              <w:ind w:left="132" w:right="125" w:firstLine="0"/>
              <w:jc w:val="left"/>
              <w:rPr>
                <w:rFonts w:ascii="Lato" w:eastAsia="Arial" w:hAnsi="Lato"/>
                <w:sz w:val="18"/>
                <w:szCs w:val="18"/>
              </w:rPr>
            </w:pPr>
            <w:r w:rsidRPr="00C472E1">
              <w:rPr>
                <w:rFonts w:ascii="Lato" w:eastAsia="Arial" w:hAnsi="Lato"/>
                <w:b/>
                <w:bCs/>
                <w:sz w:val="18"/>
                <w:szCs w:val="18"/>
              </w:rPr>
              <w:t xml:space="preserve">Art. 1 pkt 10 (zmiana art. 7c w ust. 1 zadania marszałka województwa) </w:t>
            </w:r>
          </w:p>
          <w:p w14:paraId="5F44E498" w14:textId="77777777" w:rsidR="00311AEB" w:rsidRPr="00C472E1" w:rsidRDefault="00311AEB" w:rsidP="00330C51">
            <w:pPr>
              <w:pStyle w:val="ZARTzmartartykuempunktem"/>
              <w:spacing w:before="120" w:after="120" w:line="240" w:lineRule="auto"/>
              <w:ind w:left="132" w:right="125" w:firstLine="0"/>
              <w:jc w:val="left"/>
              <w:rPr>
                <w:rFonts w:ascii="Lato" w:eastAsia="Arial" w:hAnsi="Lato"/>
                <w:sz w:val="18"/>
                <w:szCs w:val="18"/>
              </w:rPr>
            </w:pPr>
            <w:r w:rsidRPr="00C472E1">
              <w:rPr>
                <w:rFonts w:ascii="Lato" w:eastAsia="Arial" w:hAnsi="Lato"/>
                <w:sz w:val="18"/>
                <w:szCs w:val="18"/>
              </w:rPr>
              <w:t>a) projektowane uchylenie pkt 6 tj. pozbawienie marszałka województwa zadania w zakresie prowadzenia państwowego rejestru granic w części dotyczącej województwa negatywnie wpłynie na jakość bazy danych;</w:t>
            </w:r>
          </w:p>
          <w:p w14:paraId="6EDD35A2" w14:textId="0AAA0013" w:rsidR="00311AEB" w:rsidRPr="00C472E1" w:rsidRDefault="00311AEB" w:rsidP="00330C51">
            <w:pPr>
              <w:pStyle w:val="Inne0"/>
              <w:shd w:val="clear" w:color="auto" w:fill="auto"/>
              <w:spacing w:before="120" w:after="120"/>
              <w:ind w:left="132" w:right="125"/>
              <w:rPr>
                <w:rFonts w:ascii="Lato" w:eastAsia="Arial" w:hAnsi="Lato" w:cs="Arial"/>
                <w:sz w:val="18"/>
                <w:szCs w:val="18"/>
              </w:rPr>
            </w:pPr>
            <w:r w:rsidRPr="00C472E1">
              <w:rPr>
                <w:rFonts w:ascii="Lato" w:eastAsia="Arial" w:hAnsi="Lato"/>
                <w:sz w:val="18"/>
                <w:szCs w:val="18"/>
              </w:rPr>
              <w:t>b) projektowane dodanie pkt 7 tj. występowanie do Głównego Geodety Kraju o wydanie opinii o kandydacie na geodetę województwa narusza swobodę kształtowania polityki kadrowej w samorządzie województwa. Obowiązujące przepisy w zakresie wymagań jakim powinni odpowiadać geodeci województw w wystarczającym stopniu gwarantują wysoki poziom kompetencji.</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36D19C6A" w14:textId="77777777" w:rsidR="00311AEB" w:rsidRPr="00C472E1" w:rsidRDefault="00311AEB" w:rsidP="00330C51">
            <w:pPr>
              <w:pStyle w:val="ZARTzmartartykuempunktem"/>
              <w:spacing w:before="120" w:after="120" w:line="240" w:lineRule="auto"/>
              <w:ind w:left="140" w:right="272" w:firstLine="0"/>
              <w:jc w:val="left"/>
              <w:rPr>
                <w:rFonts w:ascii="Lato" w:eastAsia="Arial" w:hAnsi="Lato"/>
                <w:sz w:val="18"/>
                <w:szCs w:val="18"/>
              </w:rPr>
            </w:pPr>
            <w:r w:rsidRPr="00C472E1">
              <w:rPr>
                <w:rFonts w:ascii="Lato" w:eastAsia="Arial" w:hAnsi="Lato"/>
                <w:sz w:val="18"/>
                <w:szCs w:val="18"/>
              </w:rPr>
              <w:t>Pozostawienie dotychczasowego brzmienia art. 7c ust.1, doprowadzenie rozporządzenia  w sprawie PRG do zgodności z ustawą PGiK.</w:t>
            </w:r>
          </w:p>
          <w:p w14:paraId="226A5B3D" w14:textId="77777777" w:rsidR="00311AEB" w:rsidRPr="00C472E1" w:rsidRDefault="00311AEB" w:rsidP="00330C51">
            <w:pPr>
              <w:pStyle w:val="ZARTzmartartykuempunktem"/>
              <w:spacing w:before="120" w:after="120" w:line="240" w:lineRule="auto"/>
              <w:ind w:left="140" w:right="272" w:firstLine="0"/>
              <w:jc w:val="left"/>
              <w:rPr>
                <w:rFonts w:ascii="Lato" w:eastAsia="Arial" w:hAnsi="Lato"/>
                <w:sz w:val="18"/>
                <w:szCs w:val="18"/>
              </w:rPr>
            </w:pPr>
          </w:p>
          <w:p w14:paraId="653AE6A2" w14:textId="77777777" w:rsidR="00311AEB" w:rsidRPr="00C472E1" w:rsidRDefault="00311AEB" w:rsidP="00330C51">
            <w:pPr>
              <w:pStyle w:val="ZARTzmartartykuempunktem"/>
              <w:spacing w:before="120" w:after="120" w:line="240" w:lineRule="auto"/>
              <w:ind w:left="140" w:right="272" w:firstLine="0"/>
              <w:jc w:val="left"/>
              <w:rPr>
                <w:rFonts w:ascii="Lato" w:eastAsia="Arial" w:hAnsi="Lato"/>
                <w:sz w:val="18"/>
                <w:szCs w:val="18"/>
              </w:rPr>
            </w:pPr>
          </w:p>
          <w:p w14:paraId="375F6BE2" w14:textId="1FAECCE4" w:rsidR="00311AEB" w:rsidRPr="00C472E1" w:rsidRDefault="00311AEB" w:rsidP="00330C51">
            <w:pPr>
              <w:pStyle w:val="Inne0"/>
              <w:shd w:val="clear" w:color="auto" w:fill="auto"/>
              <w:spacing w:before="120" w:after="120"/>
              <w:ind w:left="140" w:right="272"/>
              <w:rPr>
                <w:rFonts w:ascii="Lato" w:eastAsia="Arial" w:hAnsi="Lato" w:cs="Arial"/>
                <w:sz w:val="18"/>
                <w:szCs w:val="18"/>
              </w:rPr>
            </w:pPr>
            <w:r w:rsidRPr="00C472E1">
              <w:rPr>
                <w:rFonts w:ascii="Lato" w:eastAsia="Arial" w:hAnsi="Lato"/>
                <w:sz w:val="18"/>
                <w:szCs w:val="18"/>
              </w:rPr>
              <w:t>Pozostawienie dotychczasowego brzmienia art. 7c ust.1.</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71BF348F" w14:textId="77777777" w:rsidR="00311AEB" w:rsidRPr="00BB26E5" w:rsidRDefault="00311AEB" w:rsidP="00BB26E5">
            <w:pPr>
              <w:pStyle w:val="Inne0"/>
              <w:spacing w:before="120" w:after="120"/>
              <w:ind w:left="139" w:right="132"/>
              <w:rPr>
                <w:rFonts w:ascii="Lato" w:eastAsia="Arial" w:hAnsi="Lato" w:cs="Arial"/>
                <w:sz w:val="18"/>
                <w:szCs w:val="18"/>
              </w:rPr>
            </w:pPr>
            <w:r w:rsidRPr="00BB26E5">
              <w:rPr>
                <w:rFonts w:ascii="Lato" w:eastAsia="Arial" w:hAnsi="Lato" w:cs="Arial"/>
                <w:sz w:val="18"/>
                <w:szCs w:val="18"/>
              </w:rPr>
              <w:t>Uwaga nie została uwzględniona.</w:t>
            </w:r>
          </w:p>
          <w:p w14:paraId="54627009" w14:textId="2B84B00F" w:rsidR="00311AEB" w:rsidRPr="00712F29" w:rsidRDefault="00311AEB" w:rsidP="00BB26E5">
            <w:pPr>
              <w:pStyle w:val="Inne0"/>
              <w:shd w:val="clear" w:color="auto" w:fill="auto"/>
              <w:spacing w:before="120" w:after="120"/>
              <w:ind w:left="139" w:right="132"/>
              <w:rPr>
                <w:rFonts w:ascii="Lato" w:eastAsia="Arial" w:hAnsi="Lato" w:cs="Arial"/>
                <w:sz w:val="18"/>
                <w:szCs w:val="18"/>
              </w:rPr>
            </w:pPr>
            <w:r w:rsidRPr="00BB26E5">
              <w:rPr>
                <w:rFonts w:ascii="Lato" w:eastAsia="Arial" w:hAnsi="Lato" w:cs="Arial"/>
                <w:sz w:val="18"/>
                <w:szCs w:val="18"/>
              </w:rPr>
              <w:t xml:space="preserve">Stanowisko zawarte w odniesieniu do uwagi lp. </w:t>
            </w:r>
            <w:r>
              <w:rPr>
                <w:rFonts w:ascii="Lato" w:eastAsia="Arial" w:hAnsi="Lato" w:cs="Arial"/>
                <w:sz w:val="18"/>
                <w:szCs w:val="18"/>
              </w:rPr>
              <w:t>2 i 5.</w:t>
            </w:r>
          </w:p>
        </w:tc>
      </w:tr>
      <w:tr w:rsidR="00311AEB" w:rsidRPr="00C472E1" w14:paraId="5D6759AB" w14:textId="5F70F4CA" w:rsidTr="001D2648">
        <w:tc>
          <w:tcPr>
            <w:tcW w:w="706" w:type="dxa"/>
            <w:tcBorders>
              <w:top w:val="single" w:sz="4" w:space="0" w:color="auto"/>
              <w:left w:val="single" w:sz="4" w:space="0" w:color="auto"/>
              <w:bottom w:val="single" w:sz="4" w:space="0" w:color="auto"/>
            </w:tcBorders>
            <w:shd w:val="clear" w:color="auto" w:fill="FFFFFF" w:themeFill="background1"/>
          </w:tcPr>
          <w:p w14:paraId="6F107186"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64E00196" w14:textId="0FF6F9DC" w:rsidR="00311AEB" w:rsidRPr="00C472E1" w:rsidRDefault="00311AEB" w:rsidP="00330C51">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Marszałek Województwa Podkarpackiego</w:t>
            </w:r>
          </w:p>
        </w:tc>
        <w:tc>
          <w:tcPr>
            <w:tcW w:w="4235" w:type="dxa"/>
            <w:tcBorders>
              <w:top w:val="single" w:sz="4" w:space="0" w:color="auto"/>
              <w:left w:val="single" w:sz="4" w:space="0" w:color="auto"/>
              <w:bottom w:val="single" w:sz="4" w:space="0" w:color="auto"/>
            </w:tcBorders>
            <w:shd w:val="clear" w:color="auto" w:fill="FFFFFF" w:themeFill="background1"/>
          </w:tcPr>
          <w:p w14:paraId="10DC14C9" w14:textId="77777777" w:rsidR="00311AEB" w:rsidRPr="00C472E1" w:rsidRDefault="00311AEB" w:rsidP="00330C51">
            <w:pPr>
              <w:pStyle w:val="ZARTzmartartykuempunktem"/>
              <w:spacing w:before="120" w:after="120" w:line="240" w:lineRule="auto"/>
              <w:ind w:left="132" w:right="125" w:firstLine="0"/>
              <w:jc w:val="left"/>
              <w:rPr>
                <w:rFonts w:ascii="Lato" w:eastAsia="Arial" w:hAnsi="Lato"/>
                <w:sz w:val="18"/>
                <w:szCs w:val="18"/>
              </w:rPr>
            </w:pPr>
            <w:r w:rsidRPr="00C472E1">
              <w:rPr>
                <w:rFonts w:ascii="Lato" w:eastAsia="Arial" w:hAnsi="Lato"/>
                <w:b/>
                <w:bCs/>
                <w:sz w:val="18"/>
                <w:szCs w:val="18"/>
              </w:rPr>
              <w:t xml:space="preserve">Art. 1 pkt 14 (zmiana art. 11) </w:t>
            </w:r>
          </w:p>
          <w:p w14:paraId="00A9C484" w14:textId="66162EC5" w:rsidR="00311AEB" w:rsidRPr="00C472E1" w:rsidRDefault="00311AEB" w:rsidP="00330C51">
            <w:pPr>
              <w:pStyle w:val="Inne0"/>
              <w:shd w:val="clear" w:color="auto" w:fill="auto"/>
              <w:spacing w:before="120" w:after="120"/>
              <w:ind w:left="132" w:right="125"/>
              <w:rPr>
                <w:rFonts w:ascii="Lato" w:eastAsia="Arial" w:hAnsi="Lato" w:cs="Arial"/>
                <w:sz w:val="18"/>
                <w:szCs w:val="18"/>
              </w:rPr>
            </w:pPr>
            <w:r w:rsidRPr="00C472E1">
              <w:rPr>
                <w:rFonts w:ascii="Lato" w:eastAsia="Arial" w:hAnsi="Lato"/>
                <w:sz w:val="18"/>
                <w:szCs w:val="18"/>
              </w:rPr>
              <w:t xml:space="preserve">Zdefiniowanie wykonawcy prac geodezyjnych lub kartograficznych </w:t>
            </w:r>
            <w:r w:rsidRPr="00C472E1">
              <w:rPr>
                <w:rFonts w:ascii="Lato" w:hAnsi="Lato"/>
                <w:sz w:val="18"/>
                <w:szCs w:val="18"/>
              </w:rPr>
              <w:t xml:space="preserve">poprzez wskazanie, iż jest to osoba posiadającą uprawnienia zawodowe w dziedzinie geodezji i kartografii, o których mowa w art. 43 istotnie zawęża krąg podmiotów, które będą spełniać definicję „wykonawcy”. Sytuacja taka spowoduje wątpliwości co do zasadności funkcjonowania podmiotów, których zakresem działalności jest wykonywanie usług w dziedzinie geodezji lub kartografii. Budzić to może wątpliwości w zakresie swobody wykonywania działalności gospodarczej i funkcjonowania </w:t>
            </w:r>
            <w:r w:rsidRPr="00C472E1">
              <w:rPr>
                <w:rFonts w:ascii="Lato" w:hAnsi="Lato"/>
                <w:sz w:val="18"/>
                <w:szCs w:val="18"/>
              </w:rPr>
              <w:lastRenderedPageBreak/>
              <w:t>modelu opartego na gospodarce wolnorynkowej. Powyższego problemu nie rozwiązuje proponowana zmiana, zgodnie z którą wykonawca prac geodezyjnych lub prac kartograficznych realizuje prace osobiście lub przy pomocy innych osób działających pod jego bezpośrednim nadzorem. W aktualnym stanie prawnym wykonawca prac geodezyjnych podlegających obowiązkowi zgłoszenia organowi Służby Geodezyjnej i Kartograficznej ustanawia legitymującego się odpowiednimi uprawnieniami zawodowymi kierownika prac geodezyjnych – co w zupełności wystarcza aby zapewnić odpowiedni poziom profesjonalizmu wykonywanych prac. Będące jedną z podstaw proponowanej zmiany, wątpliwości dotyczące odpowiedzialności dyscyplinarnej wykonawców można usunąć poprzez wskazanie w treści art. 11, że odpowiedzialności dyscyplinarnej podlega legitymujący się odpowiednimi uprawnieniami zawodowymi kierownik prac geodezyjnych.</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7C0D2DE7" w14:textId="77777777" w:rsidR="00311AEB" w:rsidRPr="00C472E1" w:rsidRDefault="00311AEB" w:rsidP="00330C51">
            <w:pPr>
              <w:pStyle w:val="ZARTzmartartykuempunktem"/>
              <w:spacing w:before="120" w:after="120" w:line="240" w:lineRule="auto"/>
              <w:ind w:left="140" w:right="272" w:firstLine="0"/>
              <w:jc w:val="left"/>
              <w:rPr>
                <w:rFonts w:ascii="Lato" w:hAnsi="Lato"/>
                <w:sz w:val="18"/>
                <w:szCs w:val="18"/>
              </w:rPr>
            </w:pPr>
            <w:r w:rsidRPr="00C472E1">
              <w:rPr>
                <w:rFonts w:ascii="Lato" w:eastAsia="Arial" w:hAnsi="Lato"/>
                <w:sz w:val="18"/>
                <w:szCs w:val="18"/>
              </w:rPr>
              <w:lastRenderedPageBreak/>
              <w:t xml:space="preserve">Proponuje się uwzględnienie w definicji wykonawcy prac geodezyjnych lub kartograficznych także przedsiębiorców oraz jednostek organizacyjnych samorządu województwa (np. wojewódzkie biura geodezji) z jednoczesnym doprecyzowaniem, że </w:t>
            </w:r>
            <w:r w:rsidRPr="00C472E1">
              <w:rPr>
                <w:rFonts w:ascii="Lato" w:hAnsi="Lato"/>
                <w:sz w:val="18"/>
                <w:szCs w:val="18"/>
              </w:rPr>
              <w:t xml:space="preserve">odpowiedzialności dyscyplinarnej podlega </w:t>
            </w:r>
            <w:r w:rsidRPr="00C472E1">
              <w:rPr>
                <w:rFonts w:ascii="Lato" w:hAnsi="Lato"/>
                <w:sz w:val="18"/>
                <w:szCs w:val="18"/>
                <w:lang w:bidi="pl-PL"/>
              </w:rPr>
              <w:t>legitymujący się odpowiednimi uprawnieniami zawodowymi kierownik prac geodezyjnych (nawet jeżeli nie jest formalnie wykonawcą).</w:t>
            </w:r>
          </w:p>
          <w:p w14:paraId="0BE4BA72" w14:textId="77777777" w:rsidR="00311AEB" w:rsidRPr="00C472E1" w:rsidRDefault="00311AEB" w:rsidP="00330C51">
            <w:pPr>
              <w:pStyle w:val="Inne0"/>
              <w:shd w:val="clear" w:color="auto" w:fill="auto"/>
              <w:spacing w:before="120" w:after="120"/>
              <w:ind w:left="140" w:right="272"/>
              <w:rPr>
                <w:rFonts w:ascii="Lato" w:eastAsia="Arial" w:hAnsi="Lato" w:cs="Arial"/>
                <w:sz w:val="18"/>
                <w:szCs w:val="18"/>
              </w:rPr>
            </w:pPr>
          </w:p>
        </w:tc>
        <w:tc>
          <w:tcPr>
            <w:tcW w:w="4724" w:type="dxa"/>
            <w:tcBorders>
              <w:top w:val="single" w:sz="4" w:space="0" w:color="auto"/>
              <w:left w:val="single" w:sz="4" w:space="0" w:color="auto"/>
              <w:bottom w:val="single" w:sz="4" w:space="0" w:color="auto"/>
              <w:right w:val="single" w:sz="4" w:space="0" w:color="auto"/>
            </w:tcBorders>
          </w:tcPr>
          <w:p w14:paraId="41D04BD0" w14:textId="4F6EC3DE" w:rsidR="00311AEB" w:rsidRDefault="00311AEB" w:rsidP="00721F98">
            <w:pPr>
              <w:spacing w:before="120" w:after="120"/>
              <w:ind w:left="139" w:right="132"/>
              <w:rPr>
                <w:rFonts w:ascii="Lato" w:eastAsia="Lato" w:hAnsi="Lato" w:cs="Lato"/>
                <w:color w:val="000000" w:themeColor="text1"/>
                <w:sz w:val="18"/>
                <w:szCs w:val="18"/>
              </w:rPr>
            </w:pPr>
            <w:r>
              <w:rPr>
                <w:rFonts w:ascii="Lato" w:eastAsia="Lato" w:hAnsi="Lato" w:cs="Lato"/>
                <w:color w:val="000000" w:themeColor="text1"/>
                <w:sz w:val="18"/>
                <w:szCs w:val="18"/>
              </w:rPr>
              <w:t>Uwaga nie została uwzględniona.</w:t>
            </w:r>
          </w:p>
          <w:p w14:paraId="6EF930B1" w14:textId="77777777" w:rsidR="00311AEB" w:rsidRDefault="00311AEB" w:rsidP="00721F98">
            <w:pPr>
              <w:spacing w:before="120" w:after="120"/>
              <w:ind w:left="139" w:right="132"/>
              <w:rPr>
                <w:rFonts w:ascii="Lato" w:eastAsia="Lato" w:hAnsi="Lato" w:cs="Lato"/>
                <w:color w:val="000000" w:themeColor="text1"/>
                <w:sz w:val="18"/>
                <w:szCs w:val="18"/>
              </w:rPr>
            </w:pPr>
            <w:r>
              <w:rPr>
                <w:rFonts w:ascii="Lato" w:eastAsia="Lato" w:hAnsi="Lato" w:cs="Lato"/>
                <w:color w:val="000000" w:themeColor="text1"/>
                <w:sz w:val="18"/>
                <w:szCs w:val="18"/>
              </w:rPr>
              <w:t>Należy wskazać, że p</w:t>
            </w:r>
            <w:r w:rsidRPr="005C6ACA">
              <w:rPr>
                <w:rFonts w:ascii="Lato" w:eastAsia="Lato" w:hAnsi="Lato" w:cs="Lato"/>
                <w:color w:val="000000" w:themeColor="text1"/>
                <w:sz w:val="18"/>
                <w:szCs w:val="18"/>
              </w:rPr>
              <w:t xml:space="preserve">rojektowana zmiana nie ogranicza </w:t>
            </w:r>
            <w:r>
              <w:rPr>
                <w:rFonts w:ascii="Lato" w:eastAsia="Lato" w:hAnsi="Lato" w:cs="Lato"/>
                <w:color w:val="000000" w:themeColor="text1"/>
                <w:sz w:val="18"/>
                <w:szCs w:val="18"/>
              </w:rPr>
              <w:t xml:space="preserve">w żaden sposób </w:t>
            </w:r>
            <w:r w:rsidRPr="005C6ACA">
              <w:rPr>
                <w:rFonts w:ascii="Lato" w:eastAsia="Lato" w:hAnsi="Lato" w:cs="Lato"/>
                <w:color w:val="000000" w:themeColor="text1"/>
                <w:sz w:val="18"/>
                <w:szCs w:val="18"/>
              </w:rPr>
              <w:t>swobody wykonywania działalności gospodarczej w zakresie geodezji i kartografii</w:t>
            </w:r>
            <w:r>
              <w:rPr>
                <w:rFonts w:ascii="Lato" w:eastAsia="Lato" w:hAnsi="Lato" w:cs="Lato"/>
                <w:color w:val="000000" w:themeColor="text1"/>
                <w:sz w:val="18"/>
                <w:szCs w:val="18"/>
              </w:rPr>
              <w:t>. P</w:t>
            </w:r>
            <w:r w:rsidRPr="00851555">
              <w:rPr>
                <w:rFonts w:ascii="Lato" w:eastAsia="Lato" w:hAnsi="Lato" w:cs="Lato"/>
                <w:color w:val="000000" w:themeColor="text1"/>
                <w:sz w:val="18"/>
                <w:szCs w:val="18"/>
              </w:rPr>
              <w:t xml:space="preserve">o wprowadzeniu </w:t>
            </w:r>
            <w:r>
              <w:rPr>
                <w:rFonts w:ascii="Lato" w:eastAsia="Lato" w:hAnsi="Lato" w:cs="Lato"/>
                <w:color w:val="000000" w:themeColor="text1"/>
                <w:sz w:val="18"/>
                <w:szCs w:val="18"/>
              </w:rPr>
              <w:t xml:space="preserve">projektowanych regulacji </w:t>
            </w:r>
            <w:r w:rsidRPr="00851555">
              <w:rPr>
                <w:rFonts w:ascii="Lato" w:eastAsia="Lato" w:hAnsi="Lato" w:cs="Lato"/>
                <w:color w:val="000000" w:themeColor="text1"/>
                <w:sz w:val="18"/>
                <w:szCs w:val="18"/>
              </w:rPr>
              <w:t xml:space="preserve">przedsiębiorcy nadal będą mogli prowadzić działalność gospodarczą w dotychczasowym zakresie – z tą różnicą, że będą się koncentrować na prowadzeniu przedsiębiorstwa i świadczeniu usług, natomiast </w:t>
            </w:r>
            <w:r>
              <w:rPr>
                <w:rFonts w:ascii="Lato" w:eastAsia="Lato" w:hAnsi="Lato" w:cs="Lato"/>
                <w:color w:val="000000" w:themeColor="text1"/>
                <w:sz w:val="18"/>
                <w:szCs w:val="18"/>
              </w:rPr>
              <w:t xml:space="preserve">samo </w:t>
            </w:r>
            <w:r w:rsidRPr="00851555">
              <w:rPr>
                <w:rFonts w:ascii="Lato" w:eastAsia="Lato" w:hAnsi="Lato" w:cs="Lato"/>
                <w:color w:val="000000" w:themeColor="text1"/>
                <w:sz w:val="18"/>
                <w:szCs w:val="18"/>
              </w:rPr>
              <w:t xml:space="preserve">wykonywanie prac geodezyjnych zostanie jednoznacznie przypisane </w:t>
            </w:r>
            <w:r>
              <w:rPr>
                <w:rFonts w:ascii="Lato" w:eastAsia="Lato" w:hAnsi="Lato" w:cs="Lato"/>
                <w:color w:val="000000" w:themeColor="text1"/>
                <w:sz w:val="18"/>
                <w:szCs w:val="18"/>
              </w:rPr>
              <w:t xml:space="preserve">osobom posiadającym odpowiednie uprawnienia zawodowe i kwalifikacje. </w:t>
            </w:r>
          </w:p>
          <w:p w14:paraId="68CDF71A" w14:textId="77777777" w:rsidR="00311AEB" w:rsidRDefault="00311AEB" w:rsidP="00721F98">
            <w:pPr>
              <w:spacing w:before="120" w:after="120"/>
              <w:ind w:left="139" w:right="132"/>
              <w:rPr>
                <w:rFonts w:ascii="Lato" w:eastAsia="Lato" w:hAnsi="Lato" w:cs="Lato"/>
                <w:color w:val="000000" w:themeColor="text1"/>
                <w:sz w:val="18"/>
                <w:szCs w:val="18"/>
              </w:rPr>
            </w:pPr>
            <w:r>
              <w:rPr>
                <w:rFonts w:ascii="Lato" w:eastAsia="Lato" w:hAnsi="Lato" w:cs="Lato"/>
                <w:color w:val="000000" w:themeColor="text1"/>
                <w:sz w:val="18"/>
                <w:szCs w:val="18"/>
              </w:rPr>
              <w:lastRenderedPageBreak/>
              <w:t>Należy wskazać, że już obecnie zgodnie z obowiązującymi przepisami art. 11 ustawy PGiK– wykonawca prac geodezyjnych (przedsiębiorca) nie może samodzielnie wykonywać prac geodezyjnych i musi w tym celu powołać kierownika prac geodezyjnych posiadającego odpowiednie uprawnienia zawodowe w dziedzinie geodezji i kartografii. Dodatkowo dla niektórych czynności i prac geodezyjnych przepisy prawa już obecnie nakładają obowiązek posiadania uprawnień zawodowych, co pokrywa się z projektowanym art. 42 ust. 2 pkt 1 ustawy. Zgodnie z:</w:t>
            </w:r>
          </w:p>
          <w:p w14:paraId="0D09361C" w14:textId="77F8055D" w:rsidR="004C281F" w:rsidRDefault="004C281F" w:rsidP="00721F98">
            <w:pPr>
              <w:pStyle w:val="Akapitzlist"/>
              <w:numPr>
                <w:ilvl w:val="0"/>
                <w:numId w:val="99"/>
              </w:numPr>
              <w:spacing w:before="60" w:after="60"/>
              <w:ind w:left="550" w:right="130" w:hanging="357"/>
              <w:contextualSpacing w:val="0"/>
              <w:rPr>
                <w:rFonts w:ascii="Lato" w:eastAsia="Lato" w:hAnsi="Lato" w:cs="Lato"/>
                <w:color w:val="000000" w:themeColor="text1"/>
                <w:sz w:val="18"/>
                <w:szCs w:val="18"/>
              </w:rPr>
            </w:pPr>
            <w:r>
              <w:rPr>
                <w:rFonts w:ascii="Lato" w:eastAsia="Lato" w:hAnsi="Lato" w:cs="Lato"/>
                <w:color w:val="000000" w:themeColor="text1"/>
                <w:sz w:val="18"/>
                <w:szCs w:val="18"/>
              </w:rPr>
              <w:t xml:space="preserve">obowiązującym art. 42 ust. 2 pkt 5 ustawy PGiK </w:t>
            </w:r>
            <w:r w:rsidR="00EB4865" w:rsidRPr="00EB4865">
              <w:rPr>
                <w:rFonts w:ascii="Lato" w:eastAsia="Lato" w:hAnsi="Lato" w:cs="Lato"/>
                <w:color w:val="000000" w:themeColor="text1"/>
                <w:sz w:val="18"/>
                <w:szCs w:val="18"/>
              </w:rPr>
              <w:t>wykonywanie prac geodezyjnych i kartograficznych niezbędnych do dokonywania wpisów w księgach wieczystych</w:t>
            </w:r>
            <w:r w:rsidR="00EB4865">
              <w:rPr>
                <w:rFonts w:ascii="Lato" w:eastAsia="Lato" w:hAnsi="Lato" w:cs="Lato"/>
                <w:color w:val="000000" w:themeColor="text1"/>
                <w:sz w:val="18"/>
                <w:szCs w:val="18"/>
              </w:rPr>
              <w:t xml:space="preserve"> wymaga posiadania uprawnień zawodowych,</w:t>
            </w:r>
          </w:p>
          <w:p w14:paraId="408D8393" w14:textId="4295EF46" w:rsidR="00311AEB" w:rsidRPr="00851555" w:rsidRDefault="00311AEB" w:rsidP="00721F98">
            <w:pPr>
              <w:pStyle w:val="Akapitzlist"/>
              <w:numPr>
                <w:ilvl w:val="0"/>
                <w:numId w:val="99"/>
              </w:numPr>
              <w:spacing w:before="60" w:after="60"/>
              <w:ind w:left="550" w:right="130" w:hanging="357"/>
              <w:contextualSpacing w:val="0"/>
              <w:rPr>
                <w:rFonts w:ascii="Lato" w:eastAsia="Lato" w:hAnsi="Lato" w:cs="Lato"/>
                <w:color w:val="000000" w:themeColor="text1"/>
                <w:sz w:val="18"/>
                <w:szCs w:val="18"/>
              </w:rPr>
            </w:pPr>
            <w:r w:rsidRPr="00851555">
              <w:rPr>
                <w:rFonts w:ascii="Lato" w:eastAsia="Lato" w:hAnsi="Lato" w:cs="Lato"/>
                <w:color w:val="000000" w:themeColor="text1"/>
                <w:sz w:val="18"/>
                <w:szCs w:val="18"/>
              </w:rPr>
              <w:t xml:space="preserve">§ 33 ust. 1 rozporządzenia Ministra Rozwoju, Pracy i Technologii z dnia 27 lipca 2021 r. w sprawie ewidencji gruntów i budynków - ustalenia przebiegu granic działek ewidencyjnych wraz z danymi dotyczącymi punktów granicznych mogą dokonywać wyłącznie osoby posiadające uprawnienia zawodowe w zakresie, o którym mowa w art. 43 pkt 2 lub 5 ustawy </w:t>
            </w:r>
            <w:r>
              <w:rPr>
                <w:rFonts w:ascii="Lato" w:eastAsia="Lato" w:hAnsi="Lato" w:cs="Lato"/>
                <w:color w:val="000000" w:themeColor="text1"/>
                <w:sz w:val="18"/>
                <w:szCs w:val="18"/>
              </w:rPr>
              <w:t>PGiK</w:t>
            </w:r>
            <w:r w:rsidRPr="00851555">
              <w:rPr>
                <w:rFonts w:ascii="Lato" w:eastAsia="Lato" w:hAnsi="Lato" w:cs="Lato"/>
                <w:color w:val="000000" w:themeColor="text1"/>
                <w:sz w:val="18"/>
                <w:szCs w:val="18"/>
              </w:rPr>
              <w:t>,</w:t>
            </w:r>
          </w:p>
          <w:p w14:paraId="0FFD8429" w14:textId="77777777" w:rsidR="00311AEB" w:rsidRDefault="00311AEB" w:rsidP="00721F98">
            <w:pPr>
              <w:pStyle w:val="Akapitzlist"/>
              <w:numPr>
                <w:ilvl w:val="0"/>
                <w:numId w:val="99"/>
              </w:numPr>
              <w:spacing w:before="60" w:after="60"/>
              <w:ind w:left="550" w:right="130" w:hanging="357"/>
              <w:contextualSpacing w:val="0"/>
              <w:rPr>
                <w:rFonts w:ascii="Lato" w:eastAsia="Lato" w:hAnsi="Lato" w:cs="Lato"/>
                <w:color w:val="000000" w:themeColor="text1"/>
                <w:sz w:val="18"/>
                <w:szCs w:val="18"/>
              </w:rPr>
            </w:pPr>
            <w:r>
              <w:rPr>
                <w:rFonts w:ascii="Lato" w:eastAsia="Lato" w:hAnsi="Lato" w:cs="Lato"/>
                <w:color w:val="000000" w:themeColor="text1"/>
                <w:sz w:val="18"/>
                <w:szCs w:val="18"/>
              </w:rPr>
              <w:t>a</w:t>
            </w:r>
            <w:r w:rsidRPr="00851555">
              <w:rPr>
                <w:rFonts w:ascii="Lato" w:eastAsia="Lato" w:hAnsi="Lato" w:cs="Lato"/>
                <w:color w:val="000000" w:themeColor="text1"/>
                <w:sz w:val="18"/>
                <w:szCs w:val="18"/>
              </w:rPr>
              <w:t>rt. 27a ustawy z dnia 7 lipca 1994 r. – Prawo budowlane czynności geodezyjne na potrzeby budownictwa mogą być wykonywane wyłącznie przez osoby posiadające uprawnienia zawodowe w dziedzinie geodezji i kartografii,</w:t>
            </w:r>
          </w:p>
          <w:p w14:paraId="0BC3BFA3" w14:textId="77777777" w:rsidR="00311AEB" w:rsidRDefault="00311AEB" w:rsidP="00721F98">
            <w:pPr>
              <w:pStyle w:val="Akapitzlist"/>
              <w:numPr>
                <w:ilvl w:val="0"/>
                <w:numId w:val="99"/>
              </w:numPr>
              <w:spacing w:before="60" w:after="60"/>
              <w:ind w:left="550" w:right="130" w:hanging="357"/>
              <w:contextualSpacing w:val="0"/>
              <w:rPr>
                <w:rFonts w:ascii="Lato" w:eastAsia="Lato" w:hAnsi="Lato" w:cs="Lato"/>
                <w:color w:val="000000" w:themeColor="text1"/>
                <w:sz w:val="18"/>
                <w:szCs w:val="18"/>
              </w:rPr>
            </w:pPr>
            <w:r w:rsidRPr="00851555">
              <w:rPr>
                <w:rFonts w:ascii="Lato" w:eastAsia="Lato" w:hAnsi="Lato" w:cs="Lato"/>
                <w:color w:val="000000" w:themeColor="text1"/>
                <w:sz w:val="18"/>
                <w:szCs w:val="18"/>
              </w:rPr>
              <w:t>art. 220 ust. 7 ustawy z dnia 20 lipca 2017 r. - Prawo wodne, sporządzanie projektu rozgraniczenia gruntów pokrytych wodami od gruntów przyległych, może sporządzać wyłącznie osoba</w:t>
            </w:r>
            <w:r>
              <w:rPr>
                <w:rFonts w:ascii="Lato" w:eastAsia="Lato" w:hAnsi="Lato" w:cs="Lato"/>
                <w:color w:val="000000" w:themeColor="text1"/>
                <w:sz w:val="18"/>
                <w:szCs w:val="18"/>
              </w:rPr>
              <w:t xml:space="preserve"> </w:t>
            </w:r>
            <w:r w:rsidRPr="00851555">
              <w:rPr>
                <w:rFonts w:ascii="Lato" w:eastAsia="Lato" w:hAnsi="Lato" w:cs="Lato"/>
                <w:color w:val="000000" w:themeColor="text1"/>
                <w:sz w:val="18"/>
                <w:szCs w:val="18"/>
              </w:rPr>
              <w:t>posiadająca uprawnienia zawodowe w dziedzinie geodezji i kartografii, o których</w:t>
            </w:r>
            <w:r>
              <w:rPr>
                <w:rFonts w:ascii="Lato" w:eastAsia="Lato" w:hAnsi="Lato" w:cs="Lato"/>
                <w:color w:val="000000" w:themeColor="text1"/>
                <w:sz w:val="18"/>
                <w:szCs w:val="18"/>
              </w:rPr>
              <w:t xml:space="preserve"> </w:t>
            </w:r>
            <w:r w:rsidRPr="00851555">
              <w:rPr>
                <w:rFonts w:ascii="Lato" w:eastAsia="Lato" w:hAnsi="Lato" w:cs="Lato"/>
                <w:color w:val="000000" w:themeColor="text1"/>
                <w:sz w:val="18"/>
                <w:szCs w:val="18"/>
              </w:rPr>
              <w:t xml:space="preserve">mowa w art. 43 pkt 1, 2 lub 5 ustawy </w:t>
            </w:r>
            <w:r>
              <w:rPr>
                <w:rFonts w:ascii="Lato" w:eastAsia="Lato" w:hAnsi="Lato" w:cs="Lato"/>
                <w:color w:val="000000" w:themeColor="text1"/>
                <w:sz w:val="18"/>
                <w:szCs w:val="18"/>
              </w:rPr>
              <w:t>PGiK,</w:t>
            </w:r>
          </w:p>
          <w:p w14:paraId="6F9B802B" w14:textId="77777777" w:rsidR="00311AEB" w:rsidRDefault="00311AEB" w:rsidP="00721F98">
            <w:pPr>
              <w:pStyle w:val="Akapitzlist"/>
              <w:numPr>
                <w:ilvl w:val="0"/>
                <w:numId w:val="99"/>
              </w:numPr>
              <w:spacing w:before="60" w:after="60"/>
              <w:ind w:left="550" w:right="130" w:hanging="357"/>
              <w:contextualSpacing w:val="0"/>
              <w:rPr>
                <w:rFonts w:ascii="Lato" w:eastAsia="Lato" w:hAnsi="Lato" w:cs="Lato"/>
                <w:color w:val="000000" w:themeColor="text1"/>
                <w:sz w:val="18"/>
                <w:szCs w:val="18"/>
              </w:rPr>
            </w:pPr>
            <w:r w:rsidRPr="00851555">
              <w:rPr>
                <w:rFonts w:ascii="Lato" w:eastAsia="Lato" w:hAnsi="Lato" w:cs="Lato"/>
                <w:color w:val="000000" w:themeColor="text1"/>
                <w:sz w:val="18"/>
                <w:szCs w:val="18"/>
              </w:rPr>
              <w:t xml:space="preserve">§ </w:t>
            </w:r>
            <w:r>
              <w:rPr>
                <w:rFonts w:ascii="Lato" w:eastAsia="Lato" w:hAnsi="Lato" w:cs="Lato"/>
                <w:color w:val="000000" w:themeColor="text1"/>
                <w:sz w:val="18"/>
                <w:szCs w:val="18"/>
              </w:rPr>
              <w:t>9</w:t>
            </w:r>
            <w:r w:rsidRPr="00851555">
              <w:rPr>
                <w:rFonts w:ascii="Lato" w:eastAsia="Lato" w:hAnsi="Lato" w:cs="Lato"/>
                <w:color w:val="000000" w:themeColor="text1"/>
                <w:sz w:val="18"/>
                <w:szCs w:val="18"/>
              </w:rPr>
              <w:t xml:space="preserve"> ust. </w:t>
            </w:r>
            <w:r>
              <w:rPr>
                <w:rFonts w:ascii="Lato" w:eastAsia="Lato" w:hAnsi="Lato" w:cs="Lato"/>
                <w:color w:val="000000" w:themeColor="text1"/>
                <w:sz w:val="18"/>
                <w:szCs w:val="18"/>
              </w:rPr>
              <w:t>1 pkt 14 r</w:t>
            </w:r>
            <w:r w:rsidRPr="00851555">
              <w:rPr>
                <w:rFonts w:ascii="Lato" w:eastAsia="Lato" w:hAnsi="Lato" w:cs="Lato"/>
                <w:color w:val="000000" w:themeColor="text1"/>
                <w:sz w:val="18"/>
                <w:szCs w:val="18"/>
              </w:rPr>
              <w:t>ozporządzeni</w:t>
            </w:r>
            <w:r>
              <w:rPr>
                <w:rFonts w:ascii="Lato" w:eastAsia="Lato" w:hAnsi="Lato" w:cs="Lato"/>
                <w:color w:val="000000" w:themeColor="text1"/>
                <w:sz w:val="18"/>
                <w:szCs w:val="18"/>
              </w:rPr>
              <w:t xml:space="preserve">a </w:t>
            </w:r>
            <w:r w:rsidRPr="00851555">
              <w:rPr>
                <w:rFonts w:ascii="Lato" w:eastAsia="Lato" w:hAnsi="Lato" w:cs="Lato"/>
                <w:color w:val="000000" w:themeColor="text1"/>
                <w:sz w:val="18"/>
                <w:szCs w:val="18"/>
              </w:rPr>
              <w:t>Rady Ministrów z dnia 7 grudnia 2004 r. w sprawie sposobu i trybu dokonywania podziałów nieruchomości</w:t>
            </w:r>
            <w:r>
              <w:rPr>
                <w:rFonts w:ascii="Lato" w:eastAsia="Lato" w:hAnsi="Lato" w:cs="Lato"/>
                <w:color w:val="000000" w:themeColor="text1"/>
                <w:sz w:val="18"/>
                <w:szCs w:val="18"/>
              </w:rPr>
              <w:t xml:space="preserve"> – mapę z projektem podziału nieruchomości może sporządzić wyłącznie osoba posiadająca uprawnienia zawodowe w dziedzinie geodezji i kartografii,</w:t>
            </w:r>
          </w:p>
          <w:p w14:paraId="3B90D50D" w14:textId="77777777" w:rsidR="00311AEB" w:rsidRPr="00851555" w:rsidRDefault="00311AEB" w:rsidP="00721F98">
            <w:pPr>
              <w:pStyle w:val="Akapitzlist"/>
              <w:numPr>
                <w:ilvl w:val="0"/>
                <w:numId w:val="99"/>
              </w:numPr>
              <w:spacing w:before="60" w:after="60"/>
              <w:ind w:left="550" w:right="130" w:hanging="357"/>
              <w:contextualSpacing w:val="0"/>
              <w:rPr>
                <w:rFonts w:ascii="Lato" w:eastAsia="Lato" w:hAnsi="Lato" w:cs="Lato"/>
                <w:color w:val="000000" w:themeColor="text1"/>
                <w:sz w:val="18"/>
                <w:szCs w:val="18"/>
              </w:rPr>
            </w:pPr>
            <w:r w:rsidRPr="00851555">
              <w:rPr>
                <w:rFonts w:ascii="Lato" w:eastAsia="Lato" w:hAnsi="Lato" w:cs="Lato"/>
                <w:color w:val="000000" w:themeColor="text1"/>
                <w:sz w:val="18"/>
                <w:szCs w:val="18"/>
              </w:rPr>
              <w:t xml:space="preserve">§ </w:t>
            </w:r>
            <w:r>
              <w:rPr>
                <w:rFonts w:ascii="Lato" w:eastAsia="Lato" w:hAnsi="Lato" w:cs="Lato"/>
                <w:color w:val="000000" w:themeColor="text1"/>
                <w:sz w:val="18"/>
                <w:szCs w:val="18"/>
              </w:rPr>
              <w:t xml:space="preserve">20 </w:t>
            </w:r>
            <w:r w:rsidRPr="00851555">
              <w:rPr>
                <w:rFonts w:ascii="Lato" w:eastAsia="Lato" w:hAnsi="Lato" w:cs="Lato"/>
                <w:color w:val="000000" w:themeColor="text1"/>
                <w:sz w:val="18"/>
                <w:szCs w:val="18"/>
              </w:rPr>
              <w:t xml:space="preserve">ust. </w:t>
            </w:r>
            <w:r>
              <w:rPr>
                <w:rFonts w:ascii="Lato" w:eastAsia="Lato" w:hAnsi="Lato" w:cs="Lato"/>
                <w:color w:val="000000" w:themeColor="text1"/>
                <w:sz w:val="18"/>
                <w:szCs w:val="18"/>
              </w:rPr>
              <w:t>1 pkt 1 r</w:t>
            </w:r>
            <w:r w:rsidRPr="003D2375">
              <w:rPr>
                <w:rFonts w:ascii="Lato" w:eastAsia="Lato" w:hAnsi="Lato" w:cs="Lato"/>
                <w:color w:val="000000" w:themeColor="text1"/>
                <w:sz w:val="18"/>
                <w:szCs w:val="18"/>
              </w:rPr>
              <w:t>ozporządzeni</w:t>
            </w:r>
            <w:r>
              <w:rPr>
                <w:rFonts w:ascii="Lato" w:eastAsia="Lato" w:hAnsi="Lato" w:cs="Lato"/>
                <w:color w:val="000000" w:themeColor="text1"/>
                <w:sz w:val="18"/>
                <w:szCs w:val="18"/>
              </w:rPr>
              <w:t>a</w:t>
            </w:r>
            <w:r w:rsidRPr="003D2375">
              <w:rPr>
                <w:rFonts w:ascii="Lato" w:eastAsia="Lato" w:hAnsi="Lato" w:cs="Lato"/>
                <w:color w:val="000000" w:themeColor="text1"/>
                <w:sz w:val="18"/>
                <w:szCs w:val="18"/>
              </w:rPr>
              <w:t xml:space="preserve"> Ministrów Spraw Wewnętrznych i Administracji oraz Rolnictwa i Gospodarki Żywnościowej z dnia 14 kwietnia </w:t>
            </w:r>
            <w:r w:rsidRPr="003D2375">
              <w:rPr>
                <w:rFonts w:ascii="Lato" w:eastAsia="Lato" w:hAnsi="Lato" w:cs="Lato"/>
                <w:color w:val="000000" w:themeColor="text1"/>
                <w:sz w:val="18"/>
                <w:szCs w:val="18"/>
              </w:rPr>
              <w:lastRenderedPageBreak/>
              <w:t>1999 r. w sprawie rozgraniczania nieruchomości</w:t>
            </w:r>
            <w:r>
              <w:rPr>
                <w:rFonts w:ascii="Lato" w:eastAsia="Lato" w:hAnsi="Lato" w:cs="Lato"/>
                <w:color w:val="000000" w:themeColor="text1"/>
                <w:sz w:val="18"/>
                <w:szCs w:val="18"/>
              </w:rPr>
              <w:t xml:space="preserve"> – protokół graniczny może sporządzić wyłącznie osoba posiadająca uprawnienia zawodowe w dziedzinie geodezji i kartografii.</w:t>
            </w:r>
          </w:p>
          <w:p w14:paraId="3E4A2F10" w14:textId="77777777" w:rsidR="00311AEB" w:rsidRDefault="00311AEB" w:rsidP="00721F98">
            <w:pPr>
              <w:spacing w:before="120" w:after="120"/>
              <w:ind w:left="139" w:right="132"/>
              <w:rPr>
                <w:rFonts w:ascii="Lato" w:eastAsia="Lato" w:hAnsi="Lato" w:cs="Lato"/>
                <w:color w:val="000000" w:themeColor="text1"/>
                <w:sz w:val="18"/>
                <w:szCs w:val="18"/>
              </w:rPr>
            </w:pPr>
            <w:r>
              <w:rPr>
                <w:rFonts w:ascii="Lato" w:eastAsia="Lato" w:hAnsi="Lato" w:cs="Lato"/>
                <w:color w:val="000000" w:themeColor="text1"/>
                <w:sz w:val="18"/>
                <w:szCs w:val="18"/>
              </w:rPr>
              <w:t xml:space="preserve">Mając na względzie powyższe nie można zgodzić się z zarzutem, że projektowane przepisy ograniczają </w:t>
            </w:r>
            <w:r w:rsidRPr="003D2375">
              <w:rPr>
                <w:rFonts w:ascii="Lato" w:eastAsia="Lato" w:hAnsi="Lato" w:cs="Lato"/>
                <w:color w:val="000000" w:themeColor="text1"/>
                <w:sz w:val="18"/>
                <w:szCs w:val="18"/>
              </w:rPr>
              <w:t>swobod</w:t>
            </w:r>
            <w:r>
              <w:rPr>
                <w:rFonts w:ascii="Lato" w:eastAsia="Lato" w:hAnsi="Lato" w:cs="Lato"/>
                <w:color w:val="000000" w:themeColor="text1"/>
                <w:sz w:val="18"/>
                <w:szCs w:val="18"/>
              </w:rPr>
              <w:t>ę</w:t>
            </w:r>
            <w:r w:rsidRPr="003D2375">
              <w:rPr>
                <w:rFonts w:ascii="Lato" w:eastAsia="Lato" w:hAnsi="Lato" w:cs="Lato"/>
                <w:color w:val="000000" w:themeColor="text1"/>
                <w:sz w:val="18"/>
                <w:szCs w:val="18"/>
              </w:rPr>
              <w:t xml:space="preserve"> działalności gospodarczej</w:t>
            </w:r>
            <w:r>
              <w:rPr>
                <w:rFonts w:ascii="Lato" w:eastAsia="Lato" w:hAnsi="Lato" w:cs="Lato"/>
                <w:color w:val="000000" w:themeColor="text1"/>
                <w:sz w:val="18"/>
                <w:szCs w:val="18"/>
              </w:rPr>
              <w:t xml:space="preserve">. Projekt ustawy nie nakłada bowiem żadnych ograniczeń czy warunków prowadzenia działalności gospodarczej przez osoby wykonujące prace geodezyjne i kartograficzne. </w:t>
            </w:r>
          </w:p>
          <w:p w14:paraId="3EFC3C66" w14:textId="77777777" w:rsidR="00311AEB" w:rsidRDefault="00311AEB" w:rsidP="00721F98">
            <w:pPr>
              <w:spacing w:before="120" w:after="120"/>
              <w:ind w:left="139" w:right="132"/>
              <w:rPr>
                <w:rFonts w:ascii="Lato" w:eastAsia="Lato" w:hAnsi="Lato" w:cs="Lato"/>
                <w:color w:val="000000" w:themeColor="text1"/>
                <w:sz w:val="18"/>
                <w:szCs w:val="18"/>
              </w:rPr>
            </w:pPr>
            <w:r>
              <w:rPr>
                <w:rFonts w:ascii="Lato" w:eastAsia="Lato" w:hAnsi="Lato" w:cs="Lato"/>
                <w:color w:val="000000" w:themeColor="text1"/>
                <w:sz w:val="18"/>
                <w:szCs w:val="18"/>
              </w:rPr>
              <w:t>Mając jednak na względzie zgłaszane wątpliwości interpretacyjne dokonano modyfikacji brzmienia art. 11 i 42 ustawy PGiK. Obowiązek osobistego wykonywania prac geodezyjnych i kartograficznych przez osobę z uprawnieniami zawodowymi został ograniczony do określonego katalogu prac określonego w art. 42. Pozostałe prace będą wykonywane pod nadzorem osoby uprawnionej lub przez określone w ustawie podmioty.</w:t>
            </w:r>
          </w:p>
          <w:p w14:paraId="0B6BDC54" w14:textId="120E188B" w:rsidR="00311AEB" w:rsidRPr="00712F29" w:rsidRDefault="00311AEB" w:rsidP="00721F98">
            <w:pPr>
              <w:pStyle w:val="Inne0"/>
              <w:shd w:val="clear" w:color="auto" w:fill="auto"/>
              <w:spacing w:before="120" w:after="120"/>
              <w:ind w:left="139" w:right="132"/>
              <w:rPr>
                <w:rFonts w:ascii="Lato" w:eastAsia="Arial" w:hAnsi="Lato" w:cs="Arial"/>
                <w:sz w:val="18"/>
                <w:szCs w:val="18"/>
              </w:rPr>
            </w:pPr>
          </w:p>
        </w:tc>
      </w:tr>
      <w:tr w:rsidR="00311AEB" w:rsidRPr="00C472E1" w14:paraId="5235F324" w14:textId="43F0280E" w:rsidTr="001D2648">
        <w:tc>
          <w:tcPr>
            <w:tcW w:w="706" w:type="dxa"/>
            <w:tcBorders>
              <w:top w:val="single" w:sz="4" w:space="0" w:color="auto"/>
              <w:left w:val="single" w:sz="4" w:space="0" w:color="auto"/>
              <w:bottom w:val="single" w:sz="4" w:space="0" w:color="auto"/>
            </w:tcBorders>
            <w:shd w:val="clear" w:color="auto" w:fill="FFFFFF" w:themeFill="background1"/>
          </w:tcPr>
          <w:p w14:paraId="60E7E2AA"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3AEF8307" w14:textId="20A6FE2A" w:rsidR="00311AEB" w:rsidRPr="00C472E1" w:rsidRDefault="00311AEB" w:rsidP="00330C51">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Marszałek Województwa Podkarpackiego</w:t>
            </w:r>
          </w:p>
        </w:tc>
        <w:tc>
          <w:tcPr>
            <w:tcW w:w="4235" w:type="dxa"/>
            <w:tcBorders>
              <w:top w:val="single" w:sz="4" w:space="0" w:color="auto"/>
              <w:left w:val="single" w:sz="4" w:space="0" w:color="auto"/>
              <w:bottom w:val="single" w:sz="4" w:space="0" w:color="auto"/>
            </w:tcBorders>
            <w:shd w:val="clear" w:color="auto" w:fill="FFFFFF" w:themeFill="background1"/>
          </w:tcPr>
          <w:p w14:paraId="417165DA" w14:textId="77777777" w:rsidR="00311AEB" w:rsidRPr="00C472E1" w:rsidRDefault="00311AEB" w:rsidP="00330C51">
            <w:pPr>
              <w:pStyle w:val="Inne0"/>
              <w:shd w:val="clear" w:color="auto" w:fill="auto"/>
              <w:spacing w:before="120" w:after="120"/>
              <w:ind w:left="132" w:right="125"/>
              <w:rPr>
                <w:rFonts w:ascii="Lato" w:eastAsia="Arial" w:hAnsi="Lato" w:cs="Arial"/>
                <w:b/>
                <w:bCs/>
                <w:sz w:val="18"/>
                <w:szCs w:val="18"/>
              </w:rPr>
            </w:pPr>
            <w:r w:rsidRPr="00C472E1">
              <w:rPr>
                <w:rFonts w:ascii="Lato" w:eastAsia="Arial" w:hAnsi="Lato" w:cs="Arial"/>
                <w:b/>
                <w:bCs/>
                <w:sz w:val="18"/>
                <w:szCs w:val="18"/>
              </w:rPr>
              <w:t>Art. 1 pkt 44 (zmiana art. 43)</w:t>
            </w:r>
          </w:p>
          <w:p w14:paraId="365D38CF" w14:textId="77777777" w:rsidR="00311AEB" w:rsidRPr="00C472E1" w:rsidRDefault="00311AEB" w:rsidP="00330C51">
            <w:pPr>
              <w:pStyle w:val="Inne0"/>
              <w:spacing w:before="120" w:after="120"/>
              <w:ind w:left="132" w:right="125"/>
              <w:rPr>
                <w:rFonts w:ascii="Lato" w:eastAsia="Arial" w:hAnsi="Lato" w:cs="Arial"/>
                <w:sz w:val="18"/>
                <w:szCs w:val="18"/>
              </w:rPr>
            </w:pPr>
            <w:r w:rsidRPr="00C472E1">
              <w:rPr>
                <w:rFonts w:ascii="Lato" w:eastAsia="Arial" w:hAnsi="Lato" w:cs="Arial"/>
                <w:sz w:val="18"/>
                <w:szCs w:val="18"/>
              </w:rPr>
              <w:t>Projektowana nowelizacja ustawy Prawo geodezyjne i kartograficzne nie zakłada likwidacji zawodu kartografa ani nie eliminuje prac kartograficznych sensu stricto. Proponowana zmiana w zakresie art. 43 i 44a skutkuje jednak pozbawieniem zainteresowanych możliwości uzyskania urzędowego potwierdzenia kwalifikacji zawodowych. W praktyce otwiera to drogę do dopuszczenia do wykonywania tych czynności osób nieposiadających stosownego przygotowania merytorycznego.</w:t>
            </w:r>
          </w:p>
          <w:p w14:paraId="31592428" w14:textId="77777777" w:rsidR="00311AEB" w:rsidRPr="00C472E1" w:rsidRDefault="00311AEB" w:rsidP="00330C51">
            <w:pPr>
              <w:pStyle w:val="Inne0"/>
              <w:spacing w:before="120" w:after="120"/>
              <w:ind w:left="132" w:right="125"/>
              <w:rPr>
                <w:rFonts w:ascii="Lato" w:eastAsia="Arial" w:hAnsi="Lato" w:cs="Arial"/>
                <w:sz w:val="18"/>
                <w:szCs w:val="18"/>
              </w:rPr>
            </w:pPr>
            <w:r w:rsidRPr="00C472E1">
              <w:rPr>
                <w:rFonts w:ascii="Lato" w:eastAsia="Arial" w:hAnsi="Lato" w:cs="Arial"/>
                <w:sz w:val="18"/>
                <w:szCs w:val="18"/>
              </w:rPr>
              <w:t>Uprawnienia zawodowe, które proponuje się uchylić, stanowią instrument ściśle powiązany z odpowiedzialnością dyscyplinarną i zawodową osób uprawnionych. Ich zniesienie powoduje, że podmioty realizujące redakcję map nie będą objęte formalnym nadzorem organów administracji geodezyjnej i kartograficznej.</w:t>
            </w:r>
          </w:p>
          <w:p w14:paraId="11827345" w14:textId="43CCECE5" w:rsidR="00311AEB" w:rsidRPr="00C472E1" w:rsidRDefault="00311AEB" w:rsidP="00330C51">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sz w:val="18"/>
                <w:szCs w:val="18"/>
              </w:rPr>
              <w:t xml:space="preserve">Przywołana w uzasadnieniu nowelizacji argumentacja, wskazująca na postęp technologiczny lub niski popyt rynkowy nie może stanowić wystarczającej przesłanki do rezygnacji z </w:t>
            </w:r>
            <w:r w:rsidRPr="00C472E1">
              <w:rPr>
                <w:rFonts w:ascii="Lato" w:eastAsia="Arial" w:hAnsi="Lato" w:cs="Arial"/>
                <w:sz w:val="18"/>
                <w:szCs w:val="18"/>
              </w:rPr>
              <w:lastRenderedPageBreak/>
              <w:t>instytucji uprawnień zawodowych w omawianym zakresie. Automatyzacja procesów kartograficznych nie zwalnia bowiem wykonawców z obowiązku znajomości norm technicznych i zasad opracowywania map. Ponadto, wskazać należy, że każdy zautomatyzowany proces wymaga nadzoru i możliwości interwencji osoby posiadającej odpowiednie kwalifikacje. Tylko doświadczenie i wiedza potwierdzone uzyskaniem uprawnień zawodowych w dziedzinie geodezji i kartografii zapewniają właściwy poziom jakości i bezpieczeństwa danych kartograficznych.</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548CDBBB" w14:textId="27A8E948" w:rsidR="00311AEB" w:rsidRPr="00C472E1" w:rsidRDefault="00311AEB" w:rsidP="00330C51">
            <w:pPr>
              <w:pStyle w:val="Inne0"/>
              <w:shd w:val="clear" w:color="auto" w:fill="auto"/>
              <w:spacing w:before="120" w:after="120"/>
              <w:ind w:left="140" w:right="272"/>
              <w:rPr>
                <w:rFonts w:ascii="Lato" w:eastAsia="Arial" w:hAnsi="Lato" w:cs="Arial"/>
                <w:sz w:val="18"/>
                <w:szCs w:val="18"/>
              </w:rPr>
            </w:pPr>
            <w:r w:rsidRPr="00C472E1">
              <w:rPr>
                <w:rFonts w:ascii="Lato" w:eastAsia="Arial" w:hAnsi="Lato" w:cs="Arial"/>
                <w:sz w:val="18"/>
                <w:szCs w:val="18"/>
              </w:rPr>
              <w:lastRenderedPageBreak/>
              <w:t xml:space="preserve">Pozostawienie dotychczasowego brzmienia art. 43. </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6D15629E" w14:textId="77777777" w:rsidR="00CF7AEB" w:rsidRDefault="00CF7AEB" w:rsidP="00CF7AEB">
            <w:pPr>
              <w:pStyle w:val="Inne0"/>
              <w:spacing w:before="120" w:after="120"/>
              <w:ind w:left="139" w:right="132"/>
              <w:rPr>
                <w:rFonts w:ascii="Lato" w:eastAsia="Arial" w:hAnsi="Lato" w:cs="Arial"/>
                <w:sz w:val="18"/>
                <w:szCs w:val="18"/>
              </w:rPr>
            </w:pPr>
            <w:r>
              <w:rPr>
                <w:rFonts w:ascii="Lato" w:eastAsia="Arial" w:hAnsi="Lato" w:cs="Arial"/>
                <w:sz w:val="18"/>
                <w:szCs w:val="18"/>
              </w:rPr>
              <w:t>Uwaga została uwzględniona</w:t>
            </w:r>
          </w:p>
          <w:p w14:paraId="4DFE5943" w14:textId="77777777" w:rsidR="00EB4865" w:rsidRDefault="00EB4865" w:rsidP="00EB4865">
            <w:pPr>
              <w:pStyle w:val="Inne0"/>
              <w:spacing w:before="120" w:after="120"/>
              <w:ind w:left="139" w:right="132"/>
              <w:rPr>
                <w:rFonts w:ascii="Lato" w:eastAsia="Arial" w:hAnsi="Lato" w:cs="Arial"/>
                <w:sz w:val="18"/>
                <w:szCs w:val="18"/>
              </w:rPr>
            </w:pPr>
            <w:r>
              <w:rPr>
                <w:rFonts w:ascii="Lato" w:eastAsia="Arial" w:hAnsi="Lato" w:cs="Arial"/>
                <w:sz w:val="18"/>
                <w:szCs w:val="18"/>
              </w:rPr>
              <w:t>Odstąpiono od wprowadzania zmian w przedmiotowym zakresie.</w:t>
            </w:r>
          </w:p>
          <w:p w14:paraId="6F3D7AFF" w14:textId="42DC6AE3" w:rsidR="00CF7AEB" w:rsidRPr="00712F29" w:rsidRDefault="00CF7AEB" w:rsidP="00BB26E5">
            <w:pPr>
              <w:pStyle w:val="Inne0"/>
              <w:shd w:val="clear" w:color="auto" w:fill="auto"/>
              <w:spacing w:before="120" w:after="120"/>
              <w:ind w:left="139" w:right="132"/>
              <w:rPr>
                <w:rFonts w:ascii="Lato" w:eastAsia="Arial" w:hAnsi="Lato" w:cs="Arial"/>
                <w:sz w:val="18"/>
                <w:szCs w:val="18"/>
              </w:rPr>
            </w:pPr>
          </w:p>
        </w:tc>
      </w:tr>
      <w:tr w:rsidR="00311AEB" w:rsidRPr="00C472E1" w14:paraId="0E61398E" w14:textId="24A487A4" w:rsidTr="001D2648">
        <w:tc>
          <w:tcPr>
            <w:tcW w:w="706" w:type="dxa"/>
            <w:tcBorders>
              <w:top w:val="single" w:sz="4" w:space="0" w:color="auto"/>
              <w:left w:val="single" w:sz="4" w:space="0" w:color="auto"/>
              <w:bottom w:val="single" w:sz="4" w:space="0" w:color="auto"/>
            </w:tcBorders>
            <w:shd w:val="clear" w:color="auto" w:fill="FFFFFF" w:themeFill="background1"/>
          </w:tcPr>
          <w:p w14:paraId="7ABD86E3"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53ECB85C" w14:textId="160A2BB4" w:rsidR="00311AEB" w:rsidRPr="00C472E1" w:rsidRDefault="00311AEB" w:rsidP="00330C51">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Marszałek Województwa Podkarpackiego</w:t>
            </w:r>
          </w:p>
        </w:tc>
        <w:tc>
          <w:tcPr>
            <w:tcW w:w="4235" w:type="dxa"/>
            <w:tcBorders>
              <w:top w:val="single" w:sz="4" w:space="0" w:color="auto"/>
              <w:left w:val="single" w:sz="4" w:space="0" w:color="auto"/>
              <w:bottom w:val="single" w:sz="4" w:space="0" w:color="auto"/>
            </w:tcBorders>
            <w:shd w:val="clear" w:color="auto" w:fill="FFFFFF" w:themeFill="background1"/>
          </w:tcPr>
          <w:p w14:paraId="1F3B42E1" w14:textId="77777777" w:rsidR="00311AEB" w:rsidRPr="00C472E1" w:rsidRDefault="00311AEB" w:rsidP="00330C51">
            <w:pPr>
              <w:pStyle w:val="Inne0"/>
              <w:shd w:val="clear" w:color="auto" w:fill="auto"/>
              <w:spacing w:before="120" w:after="120"/>
              <w:ind w:left="132" w:right="125"/>
              <w:rPr>
                <w:rFonts w:ascii="Lato" w:eastAsia="Arial" w:hAnsi="Lato" w:cs="Arial"/>
                <w:b/>
                <w:bCs/>
                <w:sz w:val="18"/>
                <w:szCs w:val="18"/>
              </w:rPr>
            </w:pPr>
            <w:r w:rsidRPr="00C472E1">
              <w:rPr>
                <w:rFonts w:ascii="Lato" w:eastAsia="Arial" w:hAnsi="Lato" w:cs="Arial"/>
                <w:b/>
                <w:bCs/>
                <w:sz w:val="18"/>
                <w:szCs w:val="18"/>
              </w:rPr>
              <w:t>Art. 1 pkt 46 (zmiana art. 44a)</w:t>
            </w:r>
          </w:p>
          <w:p w14:paraId="3B69920A" w14:textId="3F8164D7" w:rsidR="00311AEB" w:rsidRPr="00C472E1" w:rsidRDefault="00311AEB" w:rsidP="00330C51">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sz w:val="18"/>
                <w:szCs w:val="18"/>
              </w:rPr>
              <w:t>Treść uwagi i uzasadnienie</w:t>
            </w:r>
            <w:r w:rsidRPr="00C472E1">
              <w:rPr>
                <w:rFonts w:ascii="Lato" w:hAnsi="Lato" w:cs="Arial"/>
                <w:sz w:val="18"/>
                <w:szCs w:val="18"/>
              </w:rPr>
              <w:t xml:space="preserve"> tak jak w art. 1 pkt 44 </w:t>
            </w:r>
            <w:r w:rsidRPr="00C472E1">
              <w:rPr>
                <w:rFonts w:ascii="Lato" w:eastAsia="Arial" w:hAnsi="Lato" w:cs="Arial"/>
                <w:bCs/>
                <w:sz w:val="18"/>
                <w:szCs w:val="18"/>
              </w:rPr>
              <w:t>(zmiana art. 43)</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5C1463B2" w14:textId="6206614C" w:rsidR="00311AEB" w:rsidRPr="00C472E1" w:rsidRDefault="00311AEB" w:rsidP="00330C51">
            <w:pPr>
              <w:pStyle w:val="Inne0"/>
              <w:shd w:val="clear" w:color="auto" w:fill="auto"/>
              <w:spacing w:before="120" w:after="120"/>
              <w:ind w:left="140" w:right="272"/>
              <w:rPr>
                <w:rFonts w:ascii="Lato" w:eastAsia="Arial" w:hAnsi="Lato" w:cs="Arial"/>
                <w:sz w:val="18"/>
                <w:szCs w:val="18"/>
              </w:rPr>
            </w:pPr>
            <w:r w:rsidRPr="00C472E1">
              <w:rPr>
                <w:rFonts w:ascii="Lato" w:eastAsia="Arial" w:hAnsi="Lato" w:cs="Arial"/>
                <w:sz w:val="18"/>
                <w:szCs w:val="18"/>
              </w:rPr>
              <w:t>Pozostawienie dotychczasowego brzmienia art. 44a.</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37FE725D" w14:textId="77777777" w:rsidR="00311AEB" w:rsidRPr="00BB26E5" w:rsidRDefault="00311AEB" w:rsidP="00BB26E5">
            <w:pPr>
              <w:pStyle w:val="Inne0"/>
              <w:spacing w:before="120" w:after="120"/>
              <w:ind w:left="139" w:right="132"/>
              <w:rPr>
                <w:rFonts w:ascii="Lato" w:eastAsia="Arial" w:hAnsi="Lato" w:cs="Arial"/>
                <w:sz w:val="18"/>
                <w:szCs w:val="18"/>
              </w:rPr>
            </w:pPr>
            <w:r w:rsidRPr="00BB26E5">
              <w:rPr>
                <w:rFonts w:ascii="Lato" w:eastAsia="Arial" w:hAnsi="Lato" w:cs="Arial"/>
                <w:sz w:val="18"/>
                <w:szCs w:val="18"/>
              </w:rPr>
              <w:t>Uwaga nie została uwzględniona.</w:t>
            </w:r>
          </w:p>
          <w:p w14:paraId="56F473EC" w14:textId="78814E23" w:rsidR="00311AEB" w:rsidRPr="00712F29" w:rsidRDefault="00311AEB" w:rsidP="00BB26E5">
            <w:pPr>
              <w:pStyle w:val="Inne0"/>
              <w:shd w:val="clear" w:color="auto" w:fill="auto"/>
              <w:spacing w:before="120" w:after="120"/>
              <w:ind w:left="139" w:right="132"/>
              <w:rPr>
                <w:rFonts w:ascii="Lato" w:eastAsia="Arial" w:hAnsi="Lato" w:cs="Arial"/>
                <w:sz w:val="18"/>
                <w:szCs w:val="18"/>
              </w:rPr>
            </w:pPr>
            <w:r w:rsidRPr="00BB26E5">
              <w:rPr>
                <w:rFonts w:ascii="Lato" w:eastAsia="Arial" w:hAnsi="Lato" w:cs="Arial"/>
                <w:sz w:val="18"/>
                <w:szCs w:val="18"/>
              </w:rPr>
              <w:t xml:space="preserve">Stanowisko zawarte w odniesieniu do uwagi lp. </w:t>
            </w:r>
            <w:r>
              <w:rPr>
                <w:rFonts w:ascii="Lato" w:eastAsia="Arial" w:hAnsi="Lato" w:cs="Arial"/>
                <w:sz w:val="18"/>
                <w:szCs w:val="18"/>
              </w:rPr>
              <w:t>20</w:t>
            </w:r>
          </w:p>
        </w:tc>
      </w:tr>
      <w:tr w:rsidR="00311AEB" w:rsidRPr="00C472E1" w14:paraId="0FF31CEB" w14:textId="7B0FFA4D" w:rsidTr="001D2648">
        <w:tc>
          <w:tcPr>
            <w:tcW w:w="706" w:type="dxa"/>
            <w:tcBorders>
              <w:top w:val="single" w:sz="4" w:space="0" w:color="auto"/>
              <w:left w:val="single" w:sz="4" w:space="0" w:color="auto"/>
              <w:bottom w:val="single" w:sz="4" w:space="0" w:color="auto"/>
            </w:tcBorders>
            <w:shd w:val="clear" w:color="auto" w:fill="FFFFFF" w:themeFill="background1"/>
          </w:tcPr>
          <w:p w14:paraId="42E9A592"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1881B998" w14:textId="2125DF6F" w:rsidR="00311AEB" w:rsidRPr="00C472E1" w:rsidRDefault="00311AEB" w:rsidP="00330C51">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Podkarpacki Wojewódzki Inspektor Nadzoru 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44F967B6" w14:textId="77777777" w:rsidR="00311AEB" w:rsidRPr="00C472E1" w:rsidRDefault="00311AEB" w:rsidP="00330C51">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sz w:val="18"/>
                <w:szCs w:val="18"/>
                <w:u w:val="single"/>
              </w:rPr>
              <w:t>Art. 2 pkt 1a lit. c</w:t>
            </w:r>
            <w:r w:rsidRPr="00C472E1">
              <w:rPr>
                <w:rFonts w:ascii="Lato" w:eastAsia="Arial" w:hAnsi="Lato" w:cs="Arial"/>
                <w:sz w:val="18"/>
                <w:szCs w:val="18"/>
              </w:rPr>
              <w:t xml:space="preserve"> – brak definicji lub uściślenia pojęcia „operatu klasyfikacyjnego”, </w:t>
            </w:r>
          </w:p>
          <w:p w14:paraId="43B9B0BE" w14:textId="2F0C8869" w:rsidR="00311AEB" w:rsidRPr="00C472E1" w:rsidRDefault="00311AEB" w:rsidP="00330C51">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sz w:val="18"/>
                <w:szCs w:val="18"/>
              </w:rPr>
              <w:t>Proponowane brzmienie powoduje wątpliwości, czy chodzi o operat techniczny powstały w wyniku realizacji prac klasyfikacyjnych, czy może o szerszą dokumentację (jak np. w punkcie 8a ustępu 2 Pgk).</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45BE4F86" w14:textId="0ED9EF13" w:rsidR="00311AEB" w:rsidRPr="00C472E1" w:rsidRDefault="00311AEB" w:rsidP="00330C51">
            <w:pPr>
              <w:pStyle w:val="Inne0"/>
              <w:shd w:val="clear" w:color="auto" w:fill="auto"/>
              <w:spacing w:before="120" w:after="120"/>
              <w:ind w:left="140" w:right="272"/>
              <w:rPr>
                <w:rFonts w:ascii="Lato" w:eastAsia="Arial" w:hAnsi="Lato" w:cs="Arial"/>
                <w:sz w:val="18"/>
                <w:szCs w:val="18"/>
              </w:rPr>
            </w:pPr>
            <w:r w:rsidRPr="00C472E1">
              <w:rPr>
                <w:rFonts w:ascii="Lato" w:eastAsia="Arial" w:hAnsi="Lato" w:cs="Arial"/>
                <w:sz w:val="18"/>
                <w:szCs w:val="18"/>
              </w:rPr>
              <w:t xml:space="preserve">Uzupełnienie brzmienia tego przepisu w następujący sposób: </w:t>
            </w:r>
            <w:r w:rsidRPr="00C472E1">
              <w:rPr>
                <w:rFonts w:ascii="Lato" w:eastAsia="Arial" w:hAnsi="Lato" w:cs="Arial"/>
                <w:sz w:val="18"/>
                <w:szCs w:val="18"/>
              </w:rPr>
              <w:br/>
              <w:t xml:space="preserve">„c) sporządzanie operatu </w:t>
            </w:r>
            <w:r w:rsidRPr="00C472E1">
              <w:rPr>
                <w:rFonts w:ascii="Lato" w:eastAsia="Arial" w:hAnsi="Lato" w:cs="Arial"/>
                <w:sz w:val="18"/>
                <w:szCs w:val="18"/>
                <w:u w:val="single"/>
              </w:rPr>
              <w:t>technicznego</w:t>
            </w:r>
            <w:r w:rsidRPr="00C472E1">
              <w:rPr>
                <w:rFonts w:ascii="Lato" w:eastAsia="Arial" w:hAnsi="Lato" w:cs="Arial"/>
                <w:sz w:val="18"/>
                <w:szCs w:val="18"/>
              </w:rPr>
              <w:t xml:space="preserve"> klasyfikacyjnego”</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435577B8" w14:textId="77777777" w:rsidR="00311AEB" w:rsidRPr="00BB26E5" w:rsidRDefault="00311AEB" w:rsidP="00BB26E5">
            <w:pPr>
              <w:pStyle w:val="Inne0"/>
              <w:spacing w:before="120" w:after="120"/>
              <w:ind w:left="139" w:right="132"/>
              <w:rPr>
                <w:rFonts w:ascii="Lato" w:eastAsia="Arial" w:hAnsi="Lato" w:cs="Arial"/>
                <w:sz w:val="18"/>
                <w:szCs w:val="18"/>
              </w:rPr>
            </w:pPr>
            <w:r w:rsidRPr="00BB26E5">
              <w:rPr>
                <w:rFonts w:ascii="Lato" w:eastAsia="Arial" w:hAnsi="Lato" w:cs="Arial"/>
                <w:sz w:val="18"/>
                <w:szCs w:val="18"/>
              </w:rPr>
              <w:t>Uwaga nie została uwzględniona.</w:t>
            </w:r>
          </w:p>
          <w:p w14:paraId="0E7D40EE" w14:textId="5D0092CA" w:rsidR="00311AEB" w:rsidRPr="002B6A9A" w:rsidRDefault="00311AEB" w:rsidP="002B6A9A">
            <w:pPr>
              <w:pStyle w:val="Inne0"/>
              <w:spacing w:before="120" w:after="120"/>
              <w:ind w:left="139" w:right="132"/>
              <w:rPr>
                <w:rFonts w:ascii="Lato" w:eastAsia="Arial" w:hAnsi="Lato" w:cs="Arial"/>
                <w:sz w:val="18"/>
                <w:szCs w:val="18"/>
              </w:rPr>
            </w:pPr>
            <w:r>
              <w:rPr>
                <w:rFonts w:ascii="Lato" w:eastAsia="Arial" w:hAnsi="Lato" w:cs="Arial"/>
                <w:sz w:val="18"/>
                <w:szCs w:val="18"/>
              </w:rPr>
              <w:t xml:space="preserve">Operat klasyfikacyjny nie stanowi operatu technicznego w rozumieniu rozporządzenia </w:t>
            </w:r>
            <w:r w:rsidRPr="002B6A9A">
              <w:rPr>
                <w:rFonts w:ascii="Lato" w:eastAsia="Arial" w:hAnsi="Lato" w:cs="Arial"/>
                <w:sz w:val="18"/>
                <w:szCs w:val="18"/>
              </w:rPr>
              <w:t>Ministra Rozwoju z dnia 18 sierpnia 2020 r.</w:t>
            </w:r>
            <w:r>
              <w:rPr>
                <w:rFonts w:ascii="Lato" w:eastAsia="Arial" w:hAnsi="Lato" w:cs="Arial"/>
                <w:sz w:val="18"/>
                <w:szCs w:val="18"/>
              </w:rPr>
              <w:t xml:space="preserve"> </w:t>
            </w:r>
            <w:r w:rsidRPr="002B6A9A">
              <w:rPr>
                <w:rFonts w:ascii="Lato" w:eastAsia="Arial" w:hAnsi="Lato" w:cs="Arial"/>
                <w:sz w:val="18"/>
                <w:szCs w:val="18"/>
              </w:rPr>
              <w:t>w sprawie standardów technicznych wykonywania geodezyjnych pomiarów sytuacyjnych i wysokościowych oraz opracowywania i przekazywania wyników tych pomiarów do państwowego zasobu geodezyjnego i kartograficznego</w:t>
            </w:r>
            <w:r>
              <w:rPr>
                <w:rFonts w:ascii="Lato" w:eastAsia="Arial" w:hAnsi="Lato" w:cs="Arial"/>
                <w:sz w:val="18"/>
                <w:szCs w:val="18"/>
              </w:rPr>
              <w:t>. Zgodnie z projektowanym art. 26d ustawy – skład operatu klasyfikacyjnego zostanie określony w akcie wykonawczym.</w:t>
            </w:r>
          </w:p>
          <w:p w14:paraId="7630B5C3" w14:textId="77777777" w:rsidR="00311AEB" w:rsidRPr="002B6A9A" w:rsidRDefault="00311AEB" w:rsidP="002B6A9A">
            <w:pPr>
              <w:pStyle w:val="Inne0"/>
              <w:spacing w:before="120" w:after="120"/>
              <w:ind w:left="139" w:right="132"/>
              <w:rPr>
                <w:rFonts w:ascii="Lato" w:eastAsia="Arial" w:hAnsi="Lato" w:cs="Arial"/>
                <w:sz w:val="18"/>
                <w:szCs w:val="18"/>
              </w:rPr>
            </w:pPr>
          </w:p>
          <w:p w14:paraId="2F024672" w14:textId="261F71C5" w:rsidR="00311AEB" w:rsidRPr="00712F29" w:rsidRDefault="00311AEB" w:rsidP="002B6A9A">
            <w:pPr>
              <w:pStyle w:val="Inne0"/>
              <w:spacing w:before="120" w:after="120"/>
              <w:ind w:left="139" w:right="132"/>
              <w:rPr>
                <w:rFonts w:ascii="Lato" w:eastAsia="Arial" w:hAnsi="Lato" w:cs="Arial"/>
                <w:sz w:val="18"/>
                <w:szCs w:val="18"/>
              </w:rPr>
            </w:pPr>
          </w:p>
        </w:tc>
      </w:tr>
      <w:tr w:rsidR="00311AEB" w:rsidRPr="00C472E1" w14:paraId="588C7E23" w14:textId="0555619A" w:rsidTr="001D2648">
        <w:tc>
          <w:tcPr>
            <w:tcW w:w="706" w:type="dxa"/>
            <w:tcBorders>
              <w:top w:val="single" w:sz="4" w:space="0" w:color="auto"/>
              <w:left w:val="single" w:sz="4" w:space="0" w:color="auto"/>
              <w:bottom w:val="single" w:sz="4" w:space="0" w:color="auto"/>
            </w:tcBorders>
            <w:shd w:val="clear" w:color="auto" w:fill="FFFFFF" w:themeFill="background1"/>
          </w:tcPr>
          <w:p w14:paraId="7CA9242E"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7FDDFD7B" w14:textId="59B577F4" w:rsidR="00311AEB" w:rsidRPr="00C472E1" w:rsidRDefault="00311AEB" w:rsidP="00330C51">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Podkarpacki Wojewódzki Inspektor Nadzoru 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21C7B37E" w14:textId="77777777" w:rsidR="00311AEB" w:rsidRPr="00C472E1" w:rsidRDefault="00311AEB" w:rsidP="00330C51">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sz w:val="18"/>
                <w:szCs w:val="18"/>
                <w:u w:val="single"/>
              </w:rPr>
              <w:t>Art. 6b ust. 2a</w:t>
            </w:r>
            <w:r w:rsidRPr="00C472E1">
              <w:rPr>
                <w:rFonts w:ascii="Lato" w:eastAsia="Arial" w:hAnsi="Lato" w:cs="Arial"/>
                <w:sz w:val="18"/>
                <w:szCs w:val="18"/>
              </w:rPr>
              <w:t>. Należy określić dopuszczalne ramy czasowe określonego w tym przepisie rozwiązania przejściowego. Zaproponowane obecnie rozwiązanie może prowadzić do przedłużania się procesu powoływania nowego Głównego Geodety Kraju, co ma oczywiście negatywny wpływ na realizację polityki państwa w zakresie geodezji i kartografii.</w:t>
            </w:r>
          </w:p>
          <w:p w14:paraId="025252CB" w14:textId="053DB92D" w:rsidR="00311AEB" w:rsidRPr="00C472E1" w:rsidRDefault="00311AEB" w:rsidP="00330C51">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sz w:val="18"/>
                <w:szCs w:val="18"/>
              </w:rPr>
              <w:t xml:space="preserve">Podobne rozwiązania prawne powinny zostać zaproponowane także w odniesieniu do wojewódzkich inspektorów nadzoru geodezyjnego i kartograficznego. Przepisy ustawy PGiK nie regulują obecnie kwestii dotyczącej </w:t>
            </w:r>
            <w:r w:rsidRPr="00C472E1">
              <w:rPr>
                <w:rFonts w:ascii="Lato" w:eastAsia="Arial" w:hAnsi="Lato" w:cs="Arial"/>
                <w:sz w:val="18"/>
                <w:szCs w:val="18"/>
              </w:rPr>
              <w:lastRenderedPageBreak/>
              <w:t>pełnienia obowiązków WINGiKa (który w określonych przypadkach jest organem w rozumieniu Kpa), w przypadku wakowania tego stanowiska. Dotyczyć to może sytuacji rezygnacji z pełnienia tej funkcji lub rozwiązania stosunku pracy, w tym przejścia na emeryturę.</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2BF5A301" w14:textId="77777777" w:rsidR="00311AEB" w:rsidRPr="00C472E1" w:rsidRDefault="00311AEB" w:rsidP="00330C51">
            <w:pPr>
              <w:pStyle w:val="Inne0"/>
              <w:shd w:val="clear" w:color="auto" w:fill="auto"/>
              <w:spacing w:before="120" w:after="120"/>
              <w:ind w:left="140" w:right="272"/>
              <w:rPr>
                <w:rFonts w:ascii="Lato" w:eastAsia="Arial" w:hAnsi="Lato" w:cs="Arial"/>
                <w:sz w:val="18"/>
                <w:szCs w:val="18"/>
              </w:rPr>
            </w:pPr>
            <w:r w:rsidRPr="00C472E1">
              <w:rPr>
                <w:rFonts w:ascii="Lato" w:eastAsia="Arial" w:hAnsi="Lato" w:cs="Arial"/>
                <w:sz w:val="18"/>
                <w:szCs w:val="18"/>
              </w:rPr>
              <w:lastRenderedPageBreak/>
              <w:t xml:space="preserve">W art. 6b ust. 2a, po słowach „…do czasu powołania nowego Głównego Geodety Kraju” dodaje się słowa: „…, </w:t>
            </w:r>
            <w:r w:rsidRPr="00C472E1">
              <w:rPr>
                <w:rFonts w:ascii="Lato" w:eastAsia="Arial" w:hAnsi="Lato" w:cs="Arial"/>
                <w:sz w:val="18"/>
                <w:szCs w:val="18"/>
                <w:u w:val="single"/>
              </w:rPr>
              <w:t>nie dłużej jednak niż przez okres 6 miesięcy</w:t>
            </w:r>
            <w:r w:rsidRPr="00C472E1">
              <w:rPr>
                <w:rFonts w:ascii="Lato" w:eastAsia="Arial" w:hAnsi="Lato" w:cs="Arial"/>
                <w:sz w:val="18"/>
                <w:szCs w:val="18"/>
              </w:rPr>
              <w:t>, pełni:…”</w:t>
            </w:r>
          </w:p>
          <w:p w14:paraId="097B24EC" w14:textId="77777777" w:rsidR="00311AEB" w:rsidRPr="00C472E1" w:rsidRDefault="00311AEB" w:rsidP="00330C51">
            <w:pPr>
              <w:pStyle w:val="Inne0"/>
              <w:shd w:val="clear" w:color="auto" w:fill="auto"/>
              <w:spacing w:before="120" w:after="120"/>
              <w:ind w:left="140" w:right="272"/>
              <w:rPr>
                <w:rFonts w:ascii="Lato" w:eastAsia="Arial" w:hAnsi="Lato" w:cs="Arial"/>
                <w:sz w:val="18"/>
                <w:szCs w:val="18"/>
              </w:rPr>
            </w:pPr>
          </w:p>
          <w:p w14:paraId="5444371E" w14:textId="77777777" w:rsidR="00311AEB" w:rsidRPr="00C472E1" w:rsidRDefault="00311AEB" w:rsidP="00330C51">
            <w:pPr>
              <w:pStyle w:val="Inne0"/>
              <w:shd w:val="clear" w:color="auto" w:fill="auto"/>
              <w:spacing w:before="120" w:after="120"/>
              <w:ind w:left="140" w:right="272"/>
              <w:rPr>
                <w:rFonts w:ascii="Lato" w:eastAsia="Arial" w:hAnsi="Lato" w:cs="Arial"/>
                <w:sz w:val="18"/>
                <w:szCs w:val="18"/>
              </w:rPr>
            </w:pPr>
            <w:r w:rsidRPr="00C472E1">
              <w:rPr>
                <w:rFonts w:ascii="Lato" w:eastAsia="Arial" w:hAnsi="Lato" w:cs="Arial"/>
                <w:sz w:val="18"/>
                <w:szCs w:val="18"/>
              </w:rPr>
              <w:t>W art. 6a, po ust. 2a dodaje się ustęp 2b w brzmieniu:</w:t>
            </w:r>
          </w:p>
          <w:p w14:paraId="2B3EFA02" w14:textId="58035B61" w:rsidR="00311AEB" w:rsidRPr="00C472E1" w:rsidRDefault="00311AEB" w:rsidP="00330C51">
            <w:pPr>
              <w:pStyle w:val="Inne0"/>
              <w:shd w:val="clear" w:color="auto" w:fill="auto"/>
              <w:spacing w:before="120" w:after="120"/>
              <w:ind w:left="140" w:right="272"/>
              <w:rPr>
                <w:rFonts w:ascii="Lato" w:eastAsia="Arial" w:hAnsi="Lato" w:cs="Arial"/>
                <w:sz w:val="18"/>
                <w:szCs w:val="18"/>
              </w:rPr>
            </w:pPr>
            <w:r w:rsidRPr="00C472E1">
              <w:rPr>
                <w:rFonts w:ascii="Lato" w:eastAsia="Arial" w:hAnsi="Lato" w:cs="Arial"/>
                <w:sz w:val="18"/>
                <w:szCs w:val="18"/>
              </w:rPr>
              <w:t>„</w:t>
            </w:r>
            <w:r w:rsidRPr="00C472E1">
              <w:rPr>
                <w:rFonts w:ascii="Lato" w:eastAsia="Arial" w:hAnsi="Lato" w:cs="Arial"/>
                <w:sz w:val="18"/>
                <w:szCs w:val="18"/>
                <w:u w:val="single"/>
              </w:rPr>
              <w:t xml:space="preserve">W przypadku braku obsadzenia stanowiska wojewódzkiego inspektora nadzoru geodezyjnego i kartograficznego w sposób, o którym mowa w ust. 2a, jego obowiązki pełni osoba spełniająca </w:t>
            </w:r>
            <w:r w:rsidRPr="00C472E1">
              <w:rPr>
                <w:rFonts w:ascii="Lato" w:eastAsia="Arial" w:hAnsi="Lato" w:cs="Arial"/>
                <w:sz w:val="18"/>
                <w:szCs w:val="18"/>
                <w:u w:val="single"/>
              </w:rPr>
              <w:lastRenderedPageBreak/>
              <w:t>wymagania kwalifikacyjne dla tego stanowiska, wyznaczona przez wojewodę na okres nie dłuższy niż 3 miesiące.”</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0FC79E29" w14:textId="3F96B967" w:rsidR="00311AEB" w:rsidRPr="002B6A9A" w:rsidRDefault="00311AEB" w:rsidP="002B6A9A">
            <w:pPr>
              <w:pStyle w:val="Inne0"/>
              <w:shd w:val="clear" w:color="auto" w:fill="auto"/>
              <w:spacing w:before="120" w:after="120"/>
              <w:ind w:left="179" w:right="135"/>
              <w:rPr>
                <w:rFonts w:ascii="Lato" w:eastAsia="Arial" w:hAnsi="Lato" w:cs="Arial"/>
                <w:sz w:val="18"/>
                <w:szCs w:val="18"/>
              </w:rPr>
            </w:pPr>
            <w:r w:rsidRPr="00C472E1">
              <w:rPr>
                <w:rFonts w:ascii="Lato" w:eastAsia="Arial" w:hAnsi="Lato" w:cs="Arial"/>
                <w:sz w:val="18"/>
                <w:szCs w:val="18"/>
              </w:rPr>
              <w:lastRenderedPageBreak/>
              <w:t>Uwag</w:t>
            </w:r>
            <w:r>
              <w:rPr>
                <w:rFonts w:ascii="Lato" w:eastAsia="Arial" w:hAnsi="Lato" w:cs="Arial"/>
                <w:sz w:val="18"/>
                <w:szCs w:val="18"/>
              </w:rPr>
              <w:t xml:space="preserve">a nie </w:t>
            </w:r>
            <w:r w:rsidRPr="002B6A9A">
              <w:rPr>
                <w:rFonts w:ascii="Lato" w:eastAsia="Arial" w:hAnsi="Lato" w:cs="Arial"/>
                <w:sz w:val="18"/>
                <w:szCs w:val="18"/>
              </w:rPr>
              <w:t>została uwzględniona.</w:t>
            </w:r>
          </w:p>
          <w:p w14:paraId="64B4B98A" w14:textId="540C497D" w:rsidR="00311AEB" w:rsidRPr="002B6A9A" w:rsidRDefault="00311AEB" w:rsidP="002B6A9A">
            <w:pPr>
              <w:pStyle w:val="Inne0"/>
              <w:shd w:val="clear" w:color="auto" w:fill="auto"/>
              <w:spacing w:before="120" w:after="120"/>
              <w:ind w:left="179" w:right="135"/>
              <w:rPr>
                <w:rFonts w:ascii="Lato" w:hAnsi="Lato" w:cs="Arial"/>
                <w:color w:val="000000" w:themeColor="text1"/>
                <w:sz w:val="18"/>
                <w:szCs w:val="18"/>
              </w:rPr>
            </w:pPr>
            <w:r w:rsidRPr="002B6A9A">
              <w:rPr>
                <w:rFonts w:ascii="Lato" w:eastAsia="Arial" w:hAnsi="Lato" w:cs="Arial"/>
                <w:sz w:val="18"/>
                <w:szCs w:val="18"/>
              </w:rPr>
              <w:t xml:space="preserve">Przepisy prawa w sposób wystarczający regulują kwestię powołania </w:t>
            </w:r>
            <w:r w:rsidR="00EB4865">
              <w:rPr>
                <w:rFonts w:ascii="Lato" w:hAnsi="Lato"/>
                <w:sz w:val="18"/>
                <w:szCs w:val="18"/>
              </w:rPr>
              <w:t>GGK</w:t>
            </w:r>
            <w:r w:rsidRPr="002B6A9A">
              <w:rPr>
                <w:rFonts w:ascii="Lato" w:eastAsia="Arial" w:hAnsi="Lato" w:cs="Arial"/>
                <w:sz w:val="18"/>
                <w:szCs w:val="18"/>
              </w:rPr>
              <w:t xml:space="preserve">. </w:t>
            </w:r>
            <w:r>
              <w:rPr>
                <w:rFonts w:ascii="Lato" w:eastAsia="Arial" w:hAnsi="Lato" w:cs="Arial"/>
                <w:sz w:val="18"/>
                <w:szCs w:val="18"/>
              </w:rPr>
              <w:t>Natomiast p</w:t>
            </w:r>
            <w:r w:rsidRPr="002B6A9A">
              <w:rPr>
                <w:rFonts w:ascii="Lato" w:eastAsia="Arial" w:hAnsi="Lato" w:cs="Arial"/>
                <w:sz w:val="18"/>
                <w:szCs w:val="18"/>
              </w:rPr>
              <w:t xml:space="preserve">owołanie </w:t>
            </w:r>
            <w:r>
              <w:rPr>
                <w:rFonts w:ascii="Lato" w:eastAsia="Arial" w:hAnsi="Lato" w:cs="Arial"/>
                <w:sz w:val="18"/>
                <w:szCs w:val="18"/>
              </w:rPr>
              <w:t>WINGiK</w:t>
            </w:r>
            <w:r w:rsidRPr="002B6A9A">
              <w:rPr>
                <w:rFonts w:ascii="Lato" w:eastAsia="Arial" w:hAnsi="Lato" w:cs="Arial"/>
                <w:sz w:val="18"/>
                <w:szCs w:val="18"/>
              </w:rPr>
              <w:t xml:space="preserve"> należy do </w:t>
            </w:r>
            <w:r>
              <w:rPr>
                <w:rFonts w:ascii="Lato" w:eastAsia="Arial" w:hAnsi="Lato" w:cs="Arial"/>
                <w:sz w:val="18"/>
                <w:szCs w:val="18"/>
              </w:rPr>
              <w:t>kompetencji i zadań wojewodów.</w:t>
            </w:r>
          </w:p>
          <w:p w14:paraId="378E10C9" w14:textId="77777777" w:rsidR="00311AEB" w:rsidRPr="00712F29" w:rsidRDefault="00311AEB" w:rsidP="00712F29">
            <w:pPr>
              <w:pStyle w:val="Inne0"/>
              <w:shd w:val="clear" w:color="auto" w:fill="auto"/>
              <w:spacing w:before="120" w:after="120"/>
              <w:ind w:left="139" w:right="132"/>
              <w:rPr>
                <w:rFonts w:ascii="Lato" w:eastAsia="Arial" w:hAnsi="Lato" w:cs="Arial"/>
                <w:sz w:val="18"/>
                <w:szCs w:val="18"/>
              </w:rPr>
            </w:pPr>
          </w:p>
        </w:tc>
      </w:tr>
      <w:tr w:rsidR="00311AEB" w:rsidRPr="00C472E1" w14:paraId="1C600B68" w14:textId="6026BF91" w:rsidTr="001D2648">
        <w:tc>
          <w:tcPr>
            <w:tcW w:w="706" w:type="dxa"/>
            <w:tcBorders>
              <w:top w:val="single" w:sz="4" w:space="0" w:color="auto"/>
              <w:left w:val="single" w:sz="4" w:space="0" w:color="auto"/>
              <w:bottom w:val="single" w:sz="4" w:space="0" w:color="auto"/>
            </w:tcBorders>
            <w:shd w:val="clear" w:color="auto" w:fill="FFFFFF" w:themeFill="background1"/>
          </w:tcPr>
          <w:p w14:paraId="20CFF76F"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65541452" w14:textId="13D57E25" w:rsidR="00311AEB" w:rsidRPr="00C472E1" w:rsidRDefault="00311AEB" w:rsidP="00330C51">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Podkarpacki Wojewódzki Inspektor Nadzoru 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659C7410" w14:textId="0055061F" w:rsidR="00311AEB" w:rsidRPr="00C472E1" w:rsidRDefault="00311AEB" w:rsidP="00330C51">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sz w:val="18"/>
                <w:szCs w:val="18"/>
                <w:u w:val="single"/>
              </w:rPr>
              <w:t>Art. 11 ust. 1</w:t>
            </w:r>
            <w:r w:rsidRPr="00C472E1">
              <w:rPr>
                <w:rFonts w:ascii="Lato" w:eastAsia="Arial" w:hAnsi="Lato" w:cs="Arial"/>
                <w:sz w:val="18"/>
                <w:szCs w:val="18"/>
              </w:rPr>
              <w:t xml:space="preserve"> – brak określenia, kto może być wykonawcą prac klasyfikacyjnych. Zdarzają się przypadki sporządzania „prywatnych weryfikacji klasyfikacji gruntów” i żądania uwzględnienia ich wyników w prowadzonych postępowaniach administracyjnych..</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58D87AF9" w14:textId="77777777" w:rsidR="00311AEB" w:rsidRPr="00C472E1" w:rsidRDefault="00311AEB" w:rsidP="00330C51">
            <w:pPr>
              <w:pStyle w:val="Inne0"/>
              <w:shd w:val="clear" w:color="auto" w:fill="auto"/>
              <w:spacing w:before="120" w:after="120"/>
              <w:ind w:left="140" w:right="272"/>
              <w:rPr>
                <w:rFonts w:ascii="Lato" w:eastAsia="Arial" w:hAnsi="Lato" w:cs="Arial"/>
                <w:sz w:val="18"/>
                <w:szCs w:val="18"/>
              </w:rPr>
            </w:pPr>
            <w:r w:rsidRPr="00C472E1">
              <w:rPr>
                <w:rFonts w:ascii="Lato" w:eastAsia="Arial" w:hAnsi="Lato" w:cs="Arial"/>
                <w:sz w:val="18"/>
                <w:szCs w:val="18"/>
              </w:rPr>
              <w:t>W art. 11, po ustępie 1, dodaje się ustęp 1a w brzmieniu:</w:t>
            </w:r>
          </w:p>
          <w:p w14:paraId="3E1D87B1" w14:textId="03F286A4" w:rsidR="00311AEB" w:rsidRPr="00C472E1" w:rsidRDefault="00311AEB" w:rsidP="00330C51">
            <w:pPr>
              <w:pStyle w:val="Inne0"/>
              <w:shd w:val="clear" w:color="auto" w:fill="auto"/>
              <w:spacing w:before="120" w:after="120"/>
              <w:ind w:left="140" w:right="272"/>
              <w:rPr>
                <w:rFonts w:ascii="Lato" w:eastAsia="Arial" w:hAnsi="Lato" w:cs="Arial"/>
                <w:sz w:val="18"/>
                <w:szCs w:val="18"/>
              </w:rPr>
            </w:pPr>
            <w:r w:rsidRPr="00C472E1">
              <w:rPr>
                <w:rFonts w:ascii="Lato" w:eastAsia="Arial" w:hAnsi="Lato" w:cs="Arial"/>
                <w:sz w:val="18"/>
                <w:szCs w:val="18"/>
              </w:rPr>
              <w:t>„</w:t>
            </w:r>
            <w:r w:rsidRPr="00C472E1">
              <w:rPr>
                <w:rFonts w:ascii="Lato" w:eastAsia="Arial" w:hAnsi="Lato" w:cs="Arial"/>
                <w:sz w:val="18"/>
                <w:szCs w:val="18"/>
                <w:u w:val="single"/>
              </w:rPr>
              <w:t>1a. Wykonawcą prac klasyfikacyjnych jest osoba upoważniona przez starostę do wykonania tych prac</w:t>
            </w:r>
            <w:r w:rsidRPr="00C472E1">
              <w:rPr>
                <w:rFonts w:ascii="Lato" w:eastAsia="Arial" w:hAnsi="Lato" w:cs="Arial"/>
                <w:sz w:val="18"/>
                <w:szCs w:val="18"/>
              </w:rPr>
              <w:t>”</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62083CFB" w14:textId="3FF46CB5" w:rsidR="00311AEB" w:rsidRDefault="00311AEB" w:rsidP="00712F29">
            <w:pPr>
              <w:pStyle w:val="Inne0"/>
              <w:spacing w:before="120" w:after="120"/>
              <w:ind w:left="139" w:right="132"/>
              <w:rPr>
                <w:rFonts w:ascii="Lato" w:eastAsia="Arial" w:hAnsi="Lato" w:cs="Arial"/>
                <w:sz w:val="18"/>
                <w:szCs w:val="18"/>
              </w:rPr>
            </w:pPr>
            <w:r>
              <w:rPr>
                <w:rFonts w:ascii="Lato" w:eastAsia="Arial" w:hAnsi="Lato" w:cs="Arial"/>
                <w:sz w:val="18"/>
                <w:szCs w:val="18"/>
              </w:rPr>
              <w:t xml:space="preserve">Uwaga nie została uwzględniona. </w:t>
            </w:r>
          </w:p>
          <w:p w14:paraId="499001A1" w14:textId="0D77AF95" w:rsidR="00311AEB" w:rsidRPr="00712F29" w:rsidRDefault="00311AEB" w:rsidP="00712F29">
            <w:pPr>
              <w:pStyle w:val="Inne0"/>
              <w:spacing w:before="120" w:after="120"/>
              <w:ind w:left="139" w:right="132"/>
              <w:rPr>
                <w:rFonts w:ascii="Lato" w:eastAsia="Arial" w:hAnsi="Lato" w:cs="Arial"/>
                <w:sz w:val="18"/>
                <w:szCs w:val="18"/>
              </w:rPr>
            </w:pPr>
            <w:r>
              <w:rPr>
                <w:rFonts w:ascii="Lato" w:eastAsia="Arial" w:hAnsi="Lato" w:cs="Arial"/>
                <w:sz w:val="18"/>
                <w:szCs w:val="18"/>
              </w:rPr>
              <w:t>Kwestie wykonywania prac klasyfikacyjnych uregulowane zostały w projektowanym rozdziale 4a. Prace klasyfikacyjne nie są pracami geodezyjnymi i kartograficznymi. Prace klasyfikacyjne nie obejmują jedynie prac wykonywanych w ramach postępowań administracyjnych w sprawie ustalenia gleboznawczej klasyfikacji gruntów, w związku z tym proponowane zawężenie jest nieuzasadnione.</w:t>
            </w:r>
          </w:p>
        </w:tc>
      </w:tr>
      <w:tr w:rsidR="00311AEB" w:rsidRPr="00C472E1" w14:paraId="6F361D34" w14:textId="349B632B" w:rsidTr="001D2648">
        <w:tc>
          <w:tcPr>
            <w:tcW w:w="706" w:type="dxa"/>
            <w:tcBorders>
              <w:top w:val="single" w:sz="4" w:space="0" w:color="auto"/>
              <w:left w:val="single" w:sz="4" w:space="0" w:color="auto"/>
              <w:bottom w:val="single" w:sz="4" w:space="0" w:color="auto"/>
            </w:tcBorders>
            <w:shd w:val="clear" w:color="auto" w:fill="FFFFFF" w:themeFill="background1"/>
          </w:tcPr>
          <w:p w14:paraId="2BA25765"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0DFF8387" w14:textId="464E1B22" w:rsidR="00311AEB" w:rsidRPr="00C472E1" w:rsidRDefault="00311AEB" w:rsidP="00330C51">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Podkarpacki Wojewódzki Inspektor Nadzoru 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3D73CE27" w14:textId="77777777" w:rsidR="00311AEB" w:rsidRPr="00C472E1" w:rsidRDefault="00311AEB" w:rsidP="00330C51">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sz w:val="18"/>
                <w:szCs w:val="18"/>
                <w:u w:val="single"/>
              </w:rPr>
              <w:t>Art. 11 ust. 2</w:t>
            </w:r>
            <w:r w:rsidRPr="00C472E1">
              <w:rPr>
                <w:rFonts w:ascii="Lato" w:eastAsia="Arial" w:hAnsi="Lato" w:cs="Arial"/>
                <w:sz w:val="18"/>
                <w:szCs w:val="18"/>
              </w:rPr>
              <w:t xml:space="preserve"> – brak odniesienia do nowo wydzielonej kategorii prac klasyfikacyjnych.</w:t>
            </w:r>
          </w:p>
          <w:p w14:paraId="1E65909C" w14:textId="1EB8901A" w:rsidR="00311AEB" w:rsidRPr="00C472E1" w:rsidRDefault="00311AEB" w:rsidP="00330C51">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sz w:val="18"/>
                <w:szCs w:val="18"/>
              </w:rPr>
              <w:t>Uzasadnienie jest takie samo, jak w przypadku prac geodezyjnych i prac kartograficznych.</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297CF86F" w14:textId="77777777" w:rsidR="00311AEB" w:rsidRPr="00C472E1" w:rsidRDefault="00311AEB" w:rsidP="00330C51">
            <w:pPr>
              <w:pStyle w:val="Inne0"/>
              <w:shd w:val="clear" w:color="auto" w:fill="auto"/>
              <w:spacing w:before="120" w:after="120"/>
              <w:ind w:left="140" w:right="272"/>
              <w:rPr>
                <w:rFonts w:ascii="Lato" w:eastAsia="Arial" w:hAnsi="Lato" w:cs="Arial"/>
                <w:sz w:val="18"/>
                <w:szCs w:val="18"/>
              </w:rPr>
            </w:pPr>
            <w:r w:rsidRPr="00C472E1">
              <w:rPr>
                <w:rFonts w:ascii="Lato" w:eastAsia="Arial" w:hAnsi="Lato" w:cs="Arial"/>
                <w:sz w:val="18"/>
                <w:szCs w:val="18"/>
              </w:rPr>
              <w:t>Art. 11 ust 2 otrzymuje brzmienie:</w:t>
            </w:r>
          </w:p>
          <w:p w14:paraId="39697DD9" w14:textId="3A537CA3" w:rsidR="00311AEB" w:rsidRPr="00C472E1" w:rsidRDefault="00311AEB" w:rsidP="00330C51">
            <w:pPr>
              <w:pStyle w:val="Inne0"/>
              <w:shd w:val="clear" w:color="auto" w:fill="auto"/>
              <w:spacing w:before="120" w:after="120"/>
              <w:ind w:left="140" w:right="272"/>
              <w:rPr>
                <w:rFonts w:ascii="Lato" w:eastAsia="Arial" w:hAnsi="Lato" w:cs="Arial"/>
                <w:sz w:val="18"/>
                <w:szCs w:val="18"/>
              </w:rPr>
            </w:pPr>
            <w:r w:rsidRPr="00C472E1">
              <w:rPr>
                <w:rFonts w:ascii="Lato" w:eastAsia="Arial" w:hAnsi="Lato" w:cs="Arial"/>
                <w:sz w:val="18"/>
                <w:szCs w:val="18"/>
              </w:rPr>
              <w:t xml:space="preserve">„2. Wykonawca prac geodezyjnych, prac kartograficznych </w:t>
            </w:r>
            <w:r w:rsidRPr="00C472E1">
              <w:rPr>
                <w:rFonts w:ascii="Lato" w:eastAsia="Arial" w:hAnsi="Lato" w:cs="Arial"/>
                <w:sz w:val="18"/>
                <w:szCs w:val="18"/>
                <w:u w:val="single"/>
              </w:rPr>
              <w:t>lub prac klasyfikacyjnych</w:t>
            </w:r>
            <w:r w:rsidRPr="00C472E1">
              <w:rPr>
                <w:rFonts w:ascii="Lato" w:eastAsia="Arial" w:hAnsi="Lato" w:cs="Arial"/>
                <w:sz w:val="18"/>
                <w:szCs w:val="18"/>
              </w:rPr>
              <w:t>, realizuje prace osobiście lub przy pomocy innych osób działających pod jego bezpośrednim nadzorem.”</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4D036404" w14:textId="77777777" w:rsidR="00311AEB" w:rsidRDefault="00311AEB" w:rsidP="00712F29">
            <w:pPr>
              <w:pStyle w:val="Inne0"/>
              <w:spacing w:before="120" w:after="120"/>
              <w:ind w:left="139" w:right="132"/>
              <w:rPr>
                <w:rFonts w:ascii="Lato" w:eastAsia="Arial" w:hAnsi="Lato" w:cs="Arial"/>
                <w:sz w:val="18"/>
                <w:szCs w:val="18"/>
              </w:rPr>
            </w:pPr>
            <w:r>
              <w:rPr>
                <w:rFonts w:ascii="Lato" w:eastAsia="Arial" w:hAnsi="Lato" w:cs="Arial"/>
                <w:sz w:val="18"/>
                <w:szCs w:val="18"/>
              </w:rPr>
              <w:t>Uwaga nie została uwzględniona.</w:t>
            </w:r>
          </w:p>
          <w:p w14:paraId="48382EC1" w14:textId="0BC86332" w:rsidR="00311AEB" w:rsidRPr="00712F29" w:rsidRDefault="00311AEB" w:rsidP="00712F29">
            <w:pPr>
              <w:pStyle w:val="Inne0"/>
              <w:spacing w:before="120" w:after="120"/>
              <w:ind w:left="139" w:right="132"/>
              <w:rPr>
                <w:rFonts w:ascii="Lato" w:eastAsia="Arial" w:hAnsi="Lato" w:cs="Arial"/>
                <w:sz w:val="18"/>
                <w:szCs w:val="18"/>
              </w:rPr>
            </w:pPr>
            <w:r w:rsidRPr="000430CA">
              <w:rPr>
                <w:rFonts w:ascii="Lato" w:eastAsia="Arial" w:hAnsi="Lato" w:cs="Arial"/>
                <w:sz w:val="18"/>
                <w:szCs w:val="18"/>
              </w:rPr>
              <w:t xml:space="preserve">Stanowisko zawarte w odniesieniu do uwagi lp. </w:t>
            </w:r>
            <w:r>
              <w:rPr>
                <w:rFonts w:ascii="Lato" w:eastAsia="Arial" w:hAnsi="Lato" w:cs="Arial"/>
                <w:sz w:val="18"/>
                <w:szCs w:val="18"/>
              </w:rPr>
              <w:t>210</w:t>
            </w:r>
          </w:p>
        </w:tc>
      </w:tr>
      <w:tr w:rsidR="00311AEB" w:rsidRPr="00C472E1" w14:paraId="68AE6020" w14:textId="2E667C8E" w:rsidTr="001D2648">
        <w:tc>
          <w:tcPr>
            <w:tcW w:w="706" w:type="dxa"/>
            <w:tcBorders>
              <w:top w:val="single" w:sz="4" w:space="0" w:color="auto"/>
              <w:left w:val="single" w:sz="4" w:space="0" w:color="auto"/>
              <w:bottom w:val="single" w:sz="4" w:space="0" w:color="auto"/>
            </w:tcBorders>
            <w:shd w:val="clear" w:color="auto" w:fill="FFFFFF" w:themeFill="background1"/>
          </w:tcPr>
          <w:p w14:paraId="0A0B55E5"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6FEAEB5C" w14:textId="2FE1498A" w:rsidR="00311AEB" w:rsidRPr="00C472E1" w:rsidRDefault="00311AEB" w:rsidP="00330C51">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Podkarpacki Wojewódzki Inspektor Nadzoru 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70CF022E" w14:textId="77777777" w:rsidR="00311AEB" w:rsidRPr="00C472E1" w:rsidRDefault="00311AEB" w:rsidP="00330C51">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sz w:val="18"/>
                <w:szCs w:val="18"/>
              </w:rPr>
              <w:t xml:space="preserve">Projektowany przepis </w:t>
            </w:r>
            <w:r w:rsidRPr="00C472E1">
              <w:rPr>
                <w:rFonts w:ascii="Lato" w:eastAsia="Arial" w:hAnsi="Lato" w:cs="Arial"/>
                <w:sz w:val="18"/>
                <w:szCs w:val="18"/>
                <w:u w:val="single"/>
              </w:rPr>
              <w:t>art. 26b ust. 2</w:t>
            </w:r>
            <w:r w:rsidRPr="00C472E1">
              <w:rPr>
                <w:rFonts w:ascii="Lato" w:eastAsia="Arial" w:hAnsi="Lato" w:cs="Arial"/>
                <w:sz w:val="18"/>
                <w:szCs w:val="18"/>
              </w:rPr>
              <w:t xml:space="preserve"> stanowi, że </w:t>
            </w:r>
            <w:r w:rsidRPr="00C472E1">
              <w:rPr>
                <w:rFonts w:ascii="Lato" w:eastAsia="Arial" w:hAnsi="Lato" w:cs="Arial"/>
                <w:iCs/>
                <w:sz w:val="18"/>
                <w:szCs w:val="18"/>
              </w:rPr>
              <w:t>odmowa wszczęcia postępowania administracyjnego w sprawie ustalenia gleboznawczej klasyfikacji gruntów następuje w drodze decyzji administracyjnej, po stwierdzeniu braku zaistnienia przesłanek, o których mowa w ust. 1 pkt 2, oraz w przypadkach określonych w art. 61a § 1 Kodeksu postępowania administracyjnego.</w:t>
            </w:r>
            <w:r w:rsidRPr="00C472E1">
              <w:rPr>
                <w:rFonts w:ascii="Lato" w:eastAsia="Arial" w:hAnsi="Lato" w:cs="Arial"/>
                <w:sz w:val="18"/>
                <w:szCs w:val="18"/>
              </w:rPr>
              <w:t xml:space="preserve"> </w:t>
            </w:r>
          </w:p>
          <w:p w14:paraId="509390C0" w14:textId="77777777" w:rsidR="00311AEB" w:rsidRPr="00C472E1" w:rsidRDefault="00311AEB" w:rsidP="00330C51">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sz w:val="18"/>
                <w:szCs w:val="18"/>
              </w:rPr>
              <w:t xml:space="preserve">Należy jednak zauważyć, że stwierdzenie przez organ braku zaistnienia przesłanek, określonych w projektowanym art. 26b ust. 1 pkt 2, </w:t>
            </w:r>
            <w:r w:rsidRPr="00C472E1">
              <w:rPr>
                <w:rFonts w:ascii="Lato" w:eastAsia="Arial" w:hAnsi="Lato" w:cs="Arial"/>
                <w:sz w:val="18"/>
                <w:szCs w:val="18"/>
              </w:rPr>
              <w:br/>
              <w:t xml:space="preserve">a mianowicie: </w:t>
            </w:r>
          </w:p>
          <w:p w14:paraId="48250146" w14:textId="77777777" w:rsidR="00311AEB" w:rsidRPr="00C472E1" w:rsidRDefault="00311AEB" w:rsidP="00330C51">
            <w:pPr>
              <w:pStyle w:val="Inne0"/>
              <w:spacing w:before="120" w:after="120"/>
              <w:ind w:left="132" w:right="125"/>
              <w:rPr>
                <w:rFonts w:ascii="Lato" w:eastAsia="Arial" w:hAnsi="Lato" w:cs="Arial"/>
                <w:iCs/>
                <w:sz w:val="18"/>
                <w:szCs w:val="18"/>
              </w:rPr>
            </w:pPr>
            <w:r w:rsidRPr="00C472E1">
              <w:rPr>
                <w:rFonts w:ascii="Lato" w:eastAsia="Arial" w:hAnsi="Lato" w:cs="Arial"/>
                <w:iCs/>
                <w:sz w:val="18"/>
                <w:szCs w:val="18"/>
              </w:rPr>
              <w:t>a) trwałej zmiany sposobu użytkowania gruntów wymagających przeprowadzenia gleboznawczej klasyfikacji gruntów,</w:t>
            </w:r>
          </w:p>
          <w:p w14:paraId="4EAEA701" w14:textId="77777777" w:rsidR="00311AEB" w:rsidRPr="00C472E1" w:rsidRDefault="00311AEB" w:rsidP="00330C51">
            <w:pPr>
              <w:pStyle w:val="Inne0"/>
              <w:shd w:val="clear" w:color="auto" w:fill="auto"/>
              <w:spacing w:before="120" w:after="120"/>
              <w:ind w:left="132" w:right="125"/>
              <w:rPr>
                <w:rFonts w:ascii="Lato" w:eastAsia="Arial" w:hAnsi="Lato" w:cs="Arial"/>
                <w:iCs/>
                <w:sz w:val="18"/>
                <w:szCs w:val="18"/>
              </w:rPr>
            </w:pPr>
            <w:r w:rsidRPr="00C472E1">
              <w:rPr>
                <w:rFonts w:ascii="Lato" w:eastAsia="Arial" w:hAnsi="Lato" w:cs="Arial"/>
                <w:iCs/>
                <w:sz w:val="18"/>
                <w:szCs w:val="18"/>
              </w:rPr>
              <w:t>b) zaistnienia nieodwracalnych i trwałych zmian w profilu glebowym niebędących wynikiem działań człowieka, a powodujących zmianę przydatności produkcyjnej gleby,</w:t>
            </w:r>
          </w:p>
          <w:p w14:paraId="1D49C3A2" w14:textId="77777777" w:rsidR="00311AEB" w:rsidRPr="00C472E1" w:rsidRDefault="00311AEB" w:rsidP="00330C51">
            <w:pPr>
              <w:pStyle w:val="Inne0"/>
              <w:shd w:val="clear" w:color="auto" w:fill="auto"/>
              <w:spacing w:before="120" w:after="120"/>
              <w:ind w:left="132" w:right="125"/>
              <w:rPr>
                <w:rFonts w:ascii="Lato" w:eastAsia="Arial" w:hAnsi="Lato" w:cs="Arial"/>
                <w:iCs/>
                <w:sz w:val="18"/>
                <w:szCs w:val="18"/>
              </w:rPr>
            </w:pPr>
            <w:r w:rsidRPr="00C472E1">
              <w:rPr>
                <w:rFonts w:ascii="Lato" w:eastAsia="Arial" w:hAnsi="Lato" w:cs="Arial"/>
                <w:iCs/>
                <w:sz w:val="18"/>
                <w:szCs w:val="18"/>
              </w:rPr>
              <w:t xml:space="preserve">c) wykonania rekultywacji na cele rolnicze </w:t>
            </w:r>
            <w:r w:rsidRPr="00C472E1">
              <w:rPr>
                <w:rFonts w:ascii="Lato" w:eastAsia="Arial" w:hAnsi="Lato" w:cs="Arial"/>
                <w:iCs/>
                <w:sz w:val="18"/>
                <w:szCs w:val="18"/>
              </w:rPr>
              <w:lastRenderedPageBreak/>
              <w:t>gruntów zdegradowanych albo zdewastowanych po wydaniu ostatecznej decyzji o uznaniu rekultywacji gruntów za zakończoną zgodnie z przepisami ustawy z dnia 3 lutego 1995 r. o ochronie gruntów rolnych i leśnych,</w:t>
            </w:r>
          </w:p>
          <w:p w14:paraId="31E2D167" w14:textId="7622CACD" w:rsidR="00311AEB" w:rsidRPr="00C472E1" w:rsidRDefault="00311AEB" w:rsidP="00330C51">
            <w:pPr>
              <w:pStyle w:val="Inne0"/>
              <w:shd w:val="clear" w:color="auto" w:fill="auto"/>
              <w:spacing w:before="120" w:after="120"/>
              <w:ind w:left="132" w:right="125"/>
              <w:rPr>
                <w:rFonts w:ascii="Lato" w:eastAsia="Arial" w:hAnsi="Lato" w:cs="Arial"/>
                <w:sz w:val="18"/>
                <w:szCs w:val="18"/>
              </w:rPr>
            </w:pPr>
            <w:r>
              <w:rPr>
                <w:rFonts w:ascii="Lato" w:eastAsia="Arial" w:hAnsi="Lato" w:cs="Arial"/>
                <w:sz w:val="18"/>
                <w:szCs w:val="18"/>
              </w:rPr>
              <w:t xml:space="preserve">- </w:t>
            </w:r>
            <w:r w:rsidRPr="00C472E1">
              <w:rPr>
                <w:rFonts w:ascii="Lato" w:eastAsia="Arial" w:hAnsi="Lato" w:cs="Arial"/>
                <w:sz w:val="18"/>
                <w:szCs w:val="18"/>
              </w:rPr>
              <w:t>wymaga przeprowadzenia czynności dowodowych, w szczególnych przypadkach   wykonywanych przez biegłego klasyfikatora. Czynności dowodowe mogą zostać dokonane dopiero w toku prowadzonego postępowania, które w przypadku potwierdzenia braku przesłanek do przeprowadzenia klasyfikacji, winno zakończyć się decyzją o odmowie ustalenia gleboznawczej klasyfikacji gruntów.</w:t>
            </w:r>
          </w:p>
          <w:p w14:paraId="6588350E" w14:textId="77777777" w:rsidR="00311AEB" w:rsidRPr="00C472E1" w:rsidRDefault="00311AEB" w:rsidP="00330C51">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sz w:val="18"/>
                <w:szCs w:val="18"/>
              </w:rPr>
              <w:t>Jeżeli natomiast wniosek pochodzi od osoby niebędącej stroną lub zachodzą inne uzasadnione przyczyny powodujące, że postępowanie nie może być wszczęte (art. 61a § 1 Kodeksu postępowania administracyjnego) – wtedy zasadne jest wydanie postanowienia o odmowie wszczęcia postępowania na podstawie przepisów ustawy Kodeks postępowania administracyjnego – odrębne regulacje tej kwestii w przepisach prawa materialnego, wprowadzające formę decyzji zamiast postanowienia, wydają się zbędne.</w:t>
            </w:r>
          </w:p>
          <w:p w14:paraId="356855B8" w14:textId="77777777" w:rsidR="00311AEB" w:rsidRPr="00C472E1" w:rsidRDefault="00311AEB" w:rsidP="00330C51">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sz w:val="18"/>
                <w:szCs w:val="18"/>
              </w:rPr>
              <w:t>Z uwagi na powyższe, proponowana zmiana polega na rezygnacji z przepisu normującego wydawanie decyzji o odmowie wszczęcia postępowania administracyjnego w sprawie ustalenia gleboznawczej klasyfikacji gruntów, i na wprowadzeniu przepisu umożliwiającego wydanie decyzji o odmowie ustalenia gleboznawczej klasyfikacji gruntów.</w:t>
            </w:r>
          </w:p>
          <w:p w14:paraId="225418F7" w14:textId="7EAD4271" w:rsidR="00311AEB" w:rsidRPr="00C472E1" w:rsidRDefault="00311AEB" w:rsidP="00330C51">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sz w:val="18"/>
                <w:szCs w:val="18"/>
              </w:rPr>
              <w:t xml:space="preserve">Dodatkowo, w projektowanym art. 26c ust. 1 pkt 4 nakładającym obowiązek wydania </w:t>
            </w:r>
            <w:r w:rsidRPr="00C472E1">
              <w:rPr>
                <w:rFonts w:ascii="Lato" w:eastAsia="Arial" w:hAnsi="Lato" w:cs="Arial"/>
                <w:iCs/>
                <w:sz w:val="18"/>
                <w:szCs w:val="18"/>
              </w:rPr>
              <w:t xml:space="preserve">decyzji o ustaleniu gleboznawczej klasyfikacji gruntów, </w:t>
            </w:r>
            <w:r w:rsidRPr="00C472E1">
              <w:rPr>
                <w:rFonts w:ascii="Lato" w:eastAsia="Arial" w:hAnsi="Lato" w:cs="Arial"/>
                <w:sz w:val="18"/>
                <w:szCs w:val="18"/>
              </w:rPr>
              <w:t xml:space="preserve">proponuje się bardziej ogólnie określić przedmiot rozstrzygnięcia, tak aby obejmował również odmowę ustalenia klasyfikacji, tj. </w:t>
            </w:r>
            <w:r w:rsidRPr="00C472E1">
              <w:rPr>
                <w:rFonts w:ascii="Lato" w:eastAsia="Arial" w:hAnsi="Lato" w:cs="Arial"/>
                <w:iCs/>
                <w:sz w:val="18"/>
                <w:szCs w:val="18"/>
              </w:rPr>
              <w:t xml:space="preserve">decyzja </w:t>
            </w:r>
            <w:r w:rsidRPr="00C472E1">
              <w:rPr>
                <w:rFonts w:ascii="Lato" w:eastAsia="Arial" w:hAnsi="Lato" w:cs="Arial"/>
                <w:iCs/>
                <w:sz w:val="18"/>
                <w:szCs w:val="18"/>
                <w:u w:val="single"/>
              </w:rPr>
              <w:t>w sprawie</w:t>
            </w:r>
            <w:r w:rsidRPr="00C472E1">
              <w:rPr>
                <w:rFonts w:ascii="Lato" w:eastAsia="Arial" w:hAnsi="Lato" w:cs="Arial"/>
                <w:iCs/>
                <w:sz w:val="18"/>
                <w:szCs w:val="18"/>
              </w:rPr>
              <w:t xml:space="preserve"> ustalenia gleboznawczej klasyfikacji.</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57DAD7A5" w14:textId="77777777" w:rsidR="00311AEB" w:rsidRPr="00C472E1" w:rsidRDefault="00311AEB" w:rsidP="00330C51">
            <w:pPr>
              <w:pStyle w:val="Inne0"/>
              <w:shd w:val="clear" w:color="auto" w:fill="auto"/>
              <w:spacing w:before="120" w:after="120"/>
              <w:ind w:left="140" w:right="272"/>
              <w:rPr>
                <w:rFonts w:ascii="Lato" w:eastAsia="Arial" w:hAnsi="Lato" w:cs="Arial"/>
                <w:sz w:val="18"/>
                <w:szCs w:val="18"/>
              </w:rPr>
            </w:pPr>
            <w:r w:rsidRPr="00C472E1">
              <w:rPr>
                <w:rFonts w:ascii="Lato" w:eastAsia="Arial" w:hAnsi="Lato" w:cs="Arial"/>
                <w:sz w:val="18"/>
                <w:szCs w:val="18"/>
              </w:rPr>
              <w:lastRenderedPageBreak/>
              <w:t>Proponuje się nadać następujące brzmienie projektowanemu art. 26b ust. 2 :</w:t>
            </w:r>
          </w:p>
          <w:p w14:paraId="018FB2AE" w14:textId="56697EEF" w:rsidR="00311AEB" w:rsidRPr="00C472E1" w:rsidRDefault="00311AEB" w:rsidP="5F19E6D6">
            <w:pPr>
              <w:pStyle w:val="Inne0"/>
              <w:shd w:val="clear" w:color="auto" w:fill="auto"/>
              <w:spacing w:before="120" w:after="120"/>
              <w:ind w:left="140" w:right="272"/>
              <w:rPr>
                <w:rFonts w:ascii="Lato" w:eastAsia="Arial" w:hAnsi="Lato" w:cs="Arial"/>
                <w:sz w:val="18"/>
                <w:szCs w:val="18"/>
                <w:u w:val="single"/>
              </w:rPr>
            </w:pPr>
            <w:r w:rsidRPr="00C472E1">
              <w:rPr>
                <w:rFonts w:ascii="Lato" w:eastAsia="Arial" w:hAnsi="Lato" w:cs="Arial"/>
                <w:sz w:val="18"/>
                <w:szCs w:val="18"/>
              </w:rPr>
              <w:t>„</w:t>
            </w:r>
            <w:r w:rsidRPr="00C472E1">
              <w:rPr>
                <w:rFonts w:ascii="Lato" w:eastAsia="Arial" w:hAnsi="Lato" w:cs="Arial"/>
                <w:i/>
                <w:iCs/>
                <w:sz w:val="18"/>
                <w:szCs w:val="18"/>
              </w:rPr>
              <w:t xml:space="preserve">2. </w:t>
            </w:r>
            <w:r w:rsidRPr="00C472E1">
              <w:rPr>
                <w:rFonts w:ascii="Lato" w:eastAsia="Arial" w:hAnsi="Lato" w:cs="Arial"/>
                <w:sz w:val="18"/>
                <w:szCs w:val="18"/>
                <w:u w:val="single"/>
              </w:rPr>
              <w:t>Odmowa ustalenia gleboznawczej klasyfikacji gruntów następuje w drodze decyzji administracyjnej, po stwierdzeniu braku zaistnienia przesłanek, o których mowa w ust. 1 pkt 2. W przypadku odmowy ustalenia gleboznawczej klasyfikacji gruntów nie stosuje się  przepisów art. 26c ust. 1 pkt 1-3.”</w:t>
            </w:r>
          </w:p>
          <w:p w14:paraId="00C6799B" w14:textId="77777777" w:rsidR="00311AEB" w:rsidRPr="00C472E1" w:rsidRDefault="00311AEB" w:rsidP="5F19E6D6">
            <w:pPr>
              <w:pStyle w:val="Inne0"/>
              <w:shd w:val="clear" w:color="auto" w:fill="auto"/>
              <w:spacing w:before="120" w:after="120"/>
              <w:ind w:left="140" w:right="272"/>
              <w:rPr>
                <w:rFonts w:ascii="Lato" w:eastAsia="Arial" w:hAnsi="Lato" w:cs="Arial"/>
                <w:i/>
                <w:iCs/>
                <w:sz w:val="18"/>
                <w:szCs w:val="18"/>
              </w:rPr>
            </w:pPr>
          </w:p>
          <w:p w14:paraId="5933F238" w14:textId="77777777" w:rsidR="00311AEB" w:rsidRPr="00C472E1" w:rsidRDefault="00311AEB" w:rsidP="00330C51">
            <w:pPr>
              <w:pStyle w:val="Inne0"/>
              <w:shd w:val="clear" w:color="auto" w:fill="auto"/>
              <w:spacing w:before="120" w:after="120"/>
              <w:ind w:left="140" w:right="272"/>
              <w:rPr>
                <w:rFonts w:ascii="Lato" w:eastAsia="Arial" w:hAnsi="Lato" w:cs="Arial"/>
                <w:sz w:val="18"/>
                <w:szCs w:val="18"/>
              </w:rPr>
            </w:pPr>
            <w:r w:rsidRPr="00C472E1">
              <w:rPr>
                <w:rFonts w:ascii="Lato" w:eastAsia="Arial" w:hAnsi="Lato" w:cs="Arial"/>
                <w:sz w:val="18"/>
                <w:szCs w:val="18"/>
              </w:rPr>
              <w:t>Proponuje się nadać następujące brzmienie projektowanemu art. 26c ust. 1 pkt 4 :</w:t>
            </w:r>
          </w:p>
          <w:p w14:paraId="0F4E8EFB" w14:textId="38E03B8D" w:rsidR="00311AEB" w:rsidRPr="00C472E1" w:rsidRDefault="00311AEB" w:rsidP="00330C51">
            <w:pPr>
              <w:pStyle w:val="Inne0"/>
              <w:shd w:val="clear" w:color="auto" w:fill="auto"/>
              <w:spacing w:before="120" w:after="120"/>
              <w:ind w:left="140" w:right="272"/>
              <w:rPr>
                <w:rFonts w:ascii="Lato" w:eastAsia="Arial" w:hAnsi="Lato" w:cs="Arial"/>
                <w:sz w:val="18"/>
                <w:szCs w:val="18"/>
              </w:rPr>
            </w:pPr>
            <w:r w:rsidRPr="00C472E1">
              <w:rPr>
                <w:rFonts w:ascii="Lato" w:eastAsia="Arial" w:hAnsi="Lato" w:cs="Arial"/>
                <w:sz w:val="18"/>
                <w:szCs w:val="18"/>
              </w:rPr>
              <w:t>„4)</w:t>
            </w:r>
            <w:r w:rsidRPr="00C472E1">
              <w:rPr>
                <w:rFonts w:ascii="Lato" w:eastAsia="Arial" w:hAnsi="Lato" w:cs="Arial"/>
                <w:i/>
                <w:iCs/>
                <w:sz w:val="18"/>
                <w:szCs w:val="18"/>
              </w:rPr>
              <w:t xml:space="preserve"> </w:t>
            </w:r>
            <w:r w:rsidRPr="00C472E1">
              <w:rPr>
                <w:rFonts w:ascii="Lato" w:eastAsia="Arial" w:hAnsi="Lato" w:cs="Arial"/>
                <w:sz w:val="18"/>
                <w:szCs w:val="18"/>
                <w:u w:val="single"/>
              </w:rPr>
              <w:t>wydaje decyzję w sprawie ustalenia gleboznawczej klasyfikacji gruntów.”</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1B7B0B3D" w14:textId="3EC3350E" w:rsidR="00311AEB" w:rsidRDefault="00311AEB" w:rsidP="000430CA">
            <w:pPr>
              <w:pStyle w:val="Inne0"/>
              <w:spacing w:before="120" w:after="120"/>
              <w:ind w:left="139" w:right="132"/>
              <w:rPr>
                <w:rFonts w:ascii="Lato" w:eastAsia="Arial" w:hAnsi="Lato" w:cs="Arial"/>
                <w:sz w:val="18"/>
                <w:szCs w:val="18"/>
              </w:rPr>
            </w:pPr>
            <w:r>
              <w:rPr>
                <w:rFonts w:ascii="Lato" w:eastAsia="Arial" w:hAnsi="Lato" w:cs="Arial"/>
                <w:sz w:val="18"/>
                <w:szCs w:val="18"/>
              </w:rPr>
              <w:t>Uwaga została uwzględniona z modyfikacją.</w:t>
            </w:r>
          </w:p>
          <w:p w14:paraId="2CC51048" w14:textId="77777777" w:rsidR="00311AEB" w:rsidRPr="00712F29" w:rsidRDefault="00311AEB" w:rsidP="00712F29">
            <w:pPr>
              <w:pStyle w:val="Inne0"/>
              <w:spacing w:before="120" w:after="120"/>
              <w:ind w:left="139" w:right="132"/>
              <w:rPr>
                <w:rFonts w:ascii="Lato" w:eastAsia="Arial" w:hAnsi="Lato" w:cs="Arial"/>
                <w:sz w:val="18"/>
                <w:szCs w:val="18"/>
              </w:rPr>
            </w:pPr>
          </w:p>
        </w:tc>
      </w:tr>
      <w:tr w:rsidR="00311AEB" w:rsidRPr="00C472E1" w14:paraId="2A7D070A" w14:textId="1F0E5294" w:rsidTr="001D2648">
        <w:tc>
          <w:tcPr>
            <w:tcW w:w="706" w:type="dxa"/>
            <w:tcBorders>
              <w:top w:val="single" w:sz="4" w:space="0" w:color="auto"/>
              <w:left w:val="single" w:sz="4" w:space="0" w:color="auto"/>
              <w:bottom w:val="single" w:sz="4" w:space="0" w:color="auto"/>
            </w:tcBorders>
            <w:shd w:val="clear" w:color="auto" w:fill="FFFFFF" w:themeFill="background1"/>
          </w:tcPr>
          <w:p w14:paraId="04AAA59D"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21A0206C" w14:textId="719701CF" w:rsidR="00311AEB" w:rsidRPr="00C472E1" w:rsidRDefault="00311AEB" w:rsidP="00330C51">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 xml:space="preserve">Podkarpacki Wojewódzki Inspektor Nadzoru </w:t>
            </w:r>
            <w:r w:rsidRPr="00C472E1">
              <w:rPr>
                <w:rFonts w:ascii="Lato" w:eastAsia="Arial" w:hAnsi="Lato" w:cs="Arial"/>
                <w:sz w:val="18"/>
                <w:szCs w:val="18"/>
              </w:rPr>
              <w:lastRenderedPageBreak/>
              <w:t>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492D628D" w14:textId="77777777" w:rsidR="00311AEB" w:rsidRPr="00C472E1" w:rsidRDefault="00311AEB" w:rsidP="00330C51">
            <w:pPr>
              <w:pStyle w:val="Default"/>
              <w:spacing w:before="120" w:after="120"/>
              <w:ind w:left="132" w:right="125"/>
              <w:rPr>
                <w:rFonts w:ascii="Lato" w:eastAsia="Arial" w:hAnsi="Lato" w:cs="Arial"/>
                <w:sz w:val="18"/>
                <w:szCs w:val="18"/>
              </w:rPr>
            </w:pPr>
            <w:r w:rsidRPr="00C472E1">
              <w:rPr>
                <w:rFonts w:ascii="Lato" w:eastAsia="Arial" w:hAnsi="Lato" w:cs="Arial"/>
                <w:sz w:val="18"/>
                <w:szCs w:val="18"/>
              </w:rPr>
              <w:lastRenderedPageBreak/>
              <w:t xml:space="preserve">Projektowany przepis </w:t>
            </w:r>
            <w:r w:rsidRPr="00C472E1">
              <w:rPr>
                <w:rFonts w:ascii="Lato" w:eastAsia="Arial" w:hAnsi="Lato" w:cs="Arial"/>
                <w:sz w:val="18"/>
                <w:szCs w:val="18"/>
                <w:u w:val="single"/>
              </w:rPr>
              <w:t>Art. 26d ust. 2 pkt 1</w:t>
            </w:r>
          </w:p>
          <w:p w14:paraId="6D2A9AE7" w14:textId="77777777" w:rsidR="00311AEB" w:rsidRPr="00C472E1" w:rsidRDefault="00311AEB" w:rsidP="00330C51">
            <w:pPr>
              <w:pStyle w:val="Default"/>
              <w:spacing w:before="120" w:after="120"/>
              <w:ind w:left="132" w:right="125"/>
              <w:rPr>
                <w:rFonts w:ascii="Lato" w:eastAsia="Arial" w:hAnsi="Lato" w:cs="Arial"/>
                <w:sz w:val="18"/>
                <w:szCs w:val="18"/>
              </w:rPr>
            </w:pPr>
            <w:r w:rsidRPr="00C472E1">
              <w:rPr>
                <w:rFonts w:ascii="Lato" w:eastAsia="Arial" w:hAnsi="Lato" w:cs="Arial"/>
                <w:sz w:val="18"/>
                <w:szCs w:val="18"/>
              </w:rPr>
              <w:t xml:space="preserve">stanowi </w:t>
            </w:r>
          </w:p>
          <w:p w14:paraId="1CB4A9E9" w14:textId="3367D49E" w:rsidR="00311AEB" w:rsidRPr="00C472E1" w:rsidRDefault="00311AEB" w:rsidP="00330C51">
            <w:pPr>
              <w:pStyle w:val="Default"/>
              <w:spacing w:before="120" w:after="120"/>
              <w:ind w:left="132" w:right="125"/>
              <w:rPr>
                <w:rFonts w:ascii="Lato" w:eastAsia="Arial" w:hAnsi="Lato" w:cs="Arial"/>
                <w:sz w:val="18"/>
                <w:szCs w:val="18"/>
              </w:rPr>
            </w:pPr>
            <w:r w:rsidRPr="00C472E1">
              <w:rPr>
                <w:rFonts w:ascii="Lato" w:eastAsia="Arial" w:hAnsi="Lato" w:cs="Arial"/>
                <w:sz w:val="18"/>
                <w:szCs w:val="18"/>
              </w:rPr>
              <w:lastRenderedPageBreak/>
              <w:t>2. O stwierdzenie posiadania kwalifikacji</w:t>
            </w:r>
            <w:r>
              <w:rPr>
                <w:rFonts w:ascii="Lato" w:eastAsia="Arial" w:hAnsi="Lato" w:cs="Arial"/>
                <w:sz w:val="18"/>
                <w:szCs w:val="18"/>
              </w:rPr>
              <w:t xml:space="preserve"> </w:t>
            </w:r>
            <w:r w:rsidRPr="00C472E1">
              <w:rPr>
                <w:rFonts w:ascii="Lato" w:eastAsia="Arial" w:hAnsi="Lato" w:cs="Arial"/>
                <w:sz w:val="18"/>
                <w:szCs w:val="18"/>
              </w:rPr>
              <w:t>w zawodzie klasyfikatora gruntów może ubiegać się osoba, która:</w:t>
            </w:r>
          </w:p>
          <w:p w14:paraId="59E714BA" w14:textId="77777777" w:rsidR="00311AEB" w:rsidRPr="00C472E1" w:rsidRDefault="00311AEB" w:rsidP="00330C51">
            <w:pPr>
              <w:pStyle w:val="Default"/>
              <w:spacing w:before="120" w:after="120"/>
              <w:ind w:left="132" w:right="125"/>
              <w:rPr>
                <w:rFonts w:ascii="Lato" w:eastAsia="Arial" w:hAnsi="Lato" w:cs="Arial"/>
                <w:sz w:val="18"/>
                <w:szCs w:val="18"/>
              </w:rPr>
            </w:pPr>
            <w:r w:rsidRPr="00C472E1">
              <w:rPr>
                <w:rFonts w:ascii="Lato" w:eastAsia="Arial" w:hAnsi="Lato" w:cs="Arial"/>
                <w:sz w:val="18"/>
                <w:szCs w:val="18"/>
              </w:rPr>
              <w:t>1) posiada świadectwo ukończenia podyplomowych studiów w zakresie gleboznawstwa, gleboznawczej klasyfikacji gruntów i kartografii gleb lub dyplom ukończenia studiów o specjalności gleboznawstwo,</w:t>
            </w:r>
          </w:p>
          <w:p w14:paraId="1708A568" w14:textId="11130F8C" w:rsidR="00311AEB" w:rsidRPr="00C472E1" w:rsidRDefault="00311AEB" w:rsidP="00330C51">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sz w:val="18"/>
                <w:szCs w:val="18"/>
              </w:rPr>
              <w:t>Takie określenie kwalifikacji spowoduje wykluczenie doświadczonych klasyfikatorów, którzy posiadają świadectwo ukończenia kursu gleboznawstwa, gleboznawczej klasyfikacji gruntów i kartografii gleb w Pławach kończącego się egzaminem państwowym. Kursy te prowadzone były do 2012 roku tj. do wejścia w życie rozporządzenia w sprawie gleboznawczej klasyfikacji gruntów i wprowadzenia studiów podyplomowych</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23481786" w14:textId="77777777" w:rsidR="00311AEB" w:rsidRPr="00C472E1" w:rsidRDefault="00311AEB" w:rsidP="00330C51">
            <w:pPr>
              <w:pStyle w:val="Inne0"/>
              <w:shd w:val="clear" w:color="auto" w:fill="auto"/>
              <w:spacing w:before="120" w:after="120"/>
              <w:ind w:left="140" w:right="272"/>
              <w:rPr>
                <w:rFonts w:ascii="Lato" w:eastAsia="Arial" w:hAnsi="Lato" w:cs="Arial"/>
                <w:sz w:val="18"/>
                <w:szCs w:val="18"/>
              </w:rPr>
            </w:pPr>
            <w:r w:rsidRPr="00C472E1">
              <w:rPr>
                <w:rFonts w:ascii="Lato" w:eastAsia="Arial" w:hAnsi="Lato" w:cs="Arial"/>
                <w:sz w:val="18"/>
                <w:szCs w:val="18"/>
              </w:rPr>
              <w:lastRenderedPageBreak/>
              <w:t>Proponuje się brzmienie Art. 26d ust. 2 pkt 1):</w:t>
            </w:r>
          </w:p>
          <w:p w14:paraId="1FBB22DC" w14:textId="77777777" w:rsidR="00311AEB" w:rsidRPr="00C472E1" w:rsidRDefault="00311AEB" w:rsidP="00330C51">
            <w:pPr>
              <w:pStyle w:val="Inne0"/>
              <w:shd w:val="clear" w:color="auto" w:fill="auto"/>
              <w:spacing w:before="120" w:after="120"/>
              <w:ind w:left="140" w:right="272"/>
              <w:rPr>
                <w:rFonts w:ascii="Lato" w:eastAsia="Arial" w:hAnsi="Lato" w:cs="Arial"/>
                <w:sz w:val="18"/>
                <w:szCs w:val="18"/>
              </w:rPr>
            </w:pPr>
            <w:r w:rsidRPr="00C472E1">
              <w:rPr>
                <w:rFonts w:ascii="Lato" w:eastAsia="Arial" w:hAnsi="Lato" w:cs="Arial"/>
                <w:sz w:val="18"/>
                <w:szCs w:val="18"/>
              </w:rPr>
              <w:t>„2. O stwierdzenie posiadania kwalifikacji w zawodzie klasyfikatora gruntów może ubiegać się osoba, która:</w:t>
            </w:r>
          </w:p>
          <w:p w14:paraId="693507B8" w14:textId="77777777" w:rsidR="00311AEB" w:rsidRPr="00C472E1" w:rsidRDefault="00311AEB" w:rsidP="00330C51">
            <w:pPr>
              <w:pStyle w:val="Inne0"/>
              <w:shd w:val="clear" w:color="auto" w:fill="auto"/>
              <w:spacing w:before="120" w:after="120"/>
              <w:ind w:left="140" w:right="272"/>
              <w:rPr>
                <w:rFonts w:ascii="Lato" w:eastAsia="Arial" w:hAnsi="Lato" w:cs="Arial"/>
                <w:sz w:val="18"/>
                <w:szCs w:val="18"/>
              </w:rPr>
            </w:pPr>
            <w:r w:rsidRPr="00C472E1">
              <w:rPr>
                <w:rFonts w:ascii="Lato" w:eastAsia="Arial" w:hAnsi="Lato" w:cs="Arial"/>
                <w:sz w:val="18"/>
                <w:szCs w:val="18"/>
              </w:rPr>
              <w:lastRenderedPageBreak/>
              <w:t xml:space="preserve">1) posiada świadectwo ukończenia </w:t>
            </w:r>
            <w:r w:rsidRPr="00C472E1">
              <w:rPr>
                <w:rFonts w:ascii="Lato" w:eastAsia="Arial" w:hAnsi="Lato" w:cs="Arial"/>
                <w:sz w:val="18"/>
                <w:szCs w:val="18"/>
                <w:u w:val="single"/>
              </w:rPr>
              <w:t>kursu w zakresie gleboznawstwa, gleboznawczej klasyfikacji gruntów i kartografii gleb</w:t>
            </w:r>
            <w:r w:rsidRPr="00C472E1">
              <w:rPr>
                <w:rFonts w:ascii="Lato" w:eastAsia="Arial" w:hAnsi="Lato" w:cs="Arial"/>
                <w:sz w:val="18"/>
                <w:szCs w:val="18"/>
              </w:rPr>
              <w:t xml:space="preserve"> lub podyplomowych studiów w zakresie gleboznawstwa, gleboznawczej klasyfikacji gruntów i kartografii gleb lub dyplom ukończenia studiów o specjalności gleboznawstwo”</w:t>
            </w:r>
          </w:p>
          <w:p w14:paraId="41BE35E9" w14:textId="77777777" w:rsidR="00311AEB" w:rsidRPr="00C472E1" w:rsidRDefault="00311AEB" w:rsidP="00330C51">
            <w:pPr>
              <w:pStyle w:val="Inne0"/>
              <w:shd w:val="clear" w:color="auto" w:fill="auto"/>
              <w:spacing w:before="120" w:after="120"/>
              <w:ind w:left="140" w:right="272"/>
              <w:rPr>
                <w:rFonts w:ascii="Lato" w:eastAsia="Arial" w:hAnsi="Lato" w:cs="Arial"/>
                <w:sz w:val="18"/>
                <w:szCs w:val="18"/>
              </w:rPr>
            </w:pP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0382C8FE" w14:textId="6D1AA63D" w:rsidR="00311AEB" w:rsidRPr="00712F29" w:rsidRDefault="00311AEB" w:rsidP="00712F29">
            <w:pPr>
              <w:pStyle w:val="Inne0"/>
              <w:spacing w:before="120" w:after="120"/>
              <w:ind w:left="139" w:right="132"/>
              <w:rPr>
                <w:rFonts w:ascii="Lato" w:eastAsia="Arial" w:hAnsi="Lato" w:cs="Arial"/>
                <w:sz w:val="18"/>
                <w:szCs w:val="18"/>
              </w:rPr>
            </w:pPr>
            <w:r>
              <w:rPr>
                <w:rFonts w:ascii="Lato" w:eastAsia="Arial" w:hAnsi="Lato" w:cs="Arial"/>
                <w:sz w:val="18"/>
                <w:szCs w:val="18"/>
              </w:rPr>
              <w:lastRenderedPageBreak/>
              <w:t>Uwaga została uwzględniona</w:t>
            </w:r>
            <w:r w:rsidR="00CF7AEB">
              <w:rPr>
                <w:rFonts w:ascii="Lato" w:eastAsia="Arial" w:hAnsi="Lato" w:cs="Arial"/>
                <w:sz w:val="18"/>
                <w:szCs w:val="18"/>
              </w:rPr>
              <w:t xml:space="preserve"> z modyfikacją</w:t>
            </w:r>
          </w:p>
        </w:tc>
      </w:tr>
      <w:tr w:rsidR="00311AEB" w:rsidRPr="00C472E1" w14:paraId="01BB07AA" w14:textId="4B6567DA" w:rsidTr="001D2648">
        <w:tc>
          <w:tcPr>
            <w:tcW w:w="706" w:type="dxa"/>
            <w:tcBorders>
              <w:top w:val="single" w:sz="4" w:space="0" w:color="auto"/>
              <w:left w:val="single" w:sz="4" w:space="0" w:color="auto"/>
              <w:bottom w:val="single" w:sz="4" w:space="0" w:color="auto"/>
            </w:tcBorders>
            <w:shd w:val="clear" w:color="auto" w:fill="FFFFFF" w:themeFill="background1"/>
          </w:tcPr>
          <w:p w14:paraId="1983C322"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6EE1A12D" w14:textId="327607B8" w:rsidR="00311AEB" w:rsidRPr="00C472E1" w:rsidRDefault="00311AEB" w:rsidP="00330C51">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Podkarpacki Wojewódzki Inspektor Nadzoru 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7512EA91" w14:textId="77777777" w:rsidR="00311AEB" w:rsidRPr="00C472E1" w:rsidRDefault="00311AEB" w:rsidP="00330C51">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sz w:val="18"/>
                <w:szCs w:val="18"/>
                <w:u w:val="single"/>
              </w:rPr>
              <w:t>Art. 26f</w:t>
            </w:r>
            <w:r w:rsidRPr="00C472E1">
              <w:rPr>
                <w:rFonts w:ascii="Lato" w:eastAsia="Arial" w:hAnsi="Lato" w:cs="Arial"/>
                <w:sz w:val="18"/>
                <w:szCs w:val="18"/>
              </w:rPr>
              <w:t xml:space="preserve"> – brak odniesienia do potrzeby aktualizacji danych ewidencji gruntów i budynków na podstawie operatu klasyfikacyjnego. </w:t>
            </w:r>
          </w:p>
          <w:p w14:paraId="60F13388" w14:textId="71BDBCE0" w:rsidR="00311AEB" w:rsidRPr="00C472E1" w:rsidRDefault="00311AEB" w:rsidP="00330C51">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sz w:val="18"/>
                <w:szCs w:val="18"/>
              </w:rPr>
              <w:t xml:space="preserve">Proponowane obecnie brzmienie może w określonych przypadkach powodować konieczność sporządzenia odrębnego operatu technicznego, zawierającego dane do aktualizacji egib np. w celu określenia współrzędnych załamania konturów klasyfikacyjnych i użytków, spełniających kryteria dokładnościowe lub ewentualne wykazy zmian danych ewidencyjnych. </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2052CFBC" w14:textId="1703D57D" w:rsidR="00311AEB" w:rsidRPr="00C472E1" w:rsidRDefault="00311AEB" w:rsidP="00330C51">
            <w:pPr>
              <w:pStyle w:val="Inne0"/>
              <w:shd w:val="clear" w:color="auto" w:fill="auto"/>
              <w:spacing w:before="120" w:after="120"/>
              <w:ind w:left="140" w:right="272"/>
              <w:rPr>
                <w:rFonts w:ascii="Lato" w:eastAsia="Arial" w:hAnsi="Lato" w:cs="Arial"/>
                <w:sz w:val="18"/>
                <w:szCs w:val="18"/>
              </w:rPr>
            </w:pPr>
            <w:r w:rsidRPr="00C472E1">
              <w:rPr>
                <w:rFonts w:ascii="Lato" w:eastAsia="Arial" w:hAnsi="Lato" w:cs="Arial"/>
                <w:sz w:val="18"/>
                <w:szCs w:val="18"/>
              </w:rPr>
              <w:t>Art. 26f: w opisanych na końcu przesłankach do wydania rozporządzenia, po słowach „…prawidłowego poziomu merytorycznego wykonywania gleboznawczej klasyfikacji gruntów, uwzględniając proces…” – dodanie wyrazów: „…</w:t>
            </w:r>
            <w:bookmarkStart w:id="21" w:name="_Hlk207283545"/>
            <w:r w:rsidRPr="00C472E1">
              <w:rPr>
                <w:rFonts w:ascii="Lato" w:eastAsia="Arial" w:hAnsi="Lato" w:cs="Arial"/>
                <w:sz w:val="18"/>
                <w:szCs w:val="18"/>
                <w:u w:val="single"/>
              </w:rPr>
              <w:t xml:space="preserve">aktualizacji ewidencji gruntów i budynków </w:t>
            </w:r>
            <w:bookmarkEnd w:id="21"/>
            <w:r w:rsidRPr="00C472E1">
              <w:rPr>
                <w:rFonts w:ascii="Lato" w:eastAsia="Arial" w:hAnsi="Lato" w:cs="Arial"/>
                <w:sz w:val="18"/>
                <w:szCs w:val="18"/>
                <w:u w:val="single"/>
              </w:rPr>
              <w:t xml:space="preserve">oraz </w:t>
            </w:r>
            <w:r w:rsidRPr="00C472E1">
              <w:rPr>
                <w:rFonts w:ascii="Lato" w:eastAsia="Arial" w:hAnsi="Lato" w:cs="Arial"/>
                <w:sz w:val="18"/>
                <w:szCs w:val="18"/>
              </w:rPr>
              <w:t>cyfryzacji danych państwowego zasobu geodezyjnego i kartograficznego.”</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0C4DFD26" w14:textId="4B458F50" w:rsidR="00311AEB" w:rsidRPr="00712F29" w:rsidRDefault="00311AEB" w:rsidP="00712F29">
            <w:pPr>
              <w:pStyle w:val="Inne0"/>
              <w:spacing w:before="120" w:after="120"/>
              <w:ind w:left="139" w:right="132"/>
              <w:rPr>
                <w:rFonts w:ascii="Lato" w:eastAsia="Arial" w:hAnsi="Lato" w:cs="Arial"/>
                <w:sz w:val="18"/>
                <w:szCs w:val="18"/>
              </w:rPr>
            </w:pPr>
            <w:r>
              <w:rPr>
                <w:rFonts w:ascii="Lato" w:eastAsia="Arial" w:hAnsi="Lato" w:cs="Arial"/>
                <w:sz w:val="18"/>
                <w:szCs w:val="18"/>
              </w:rPr>
              <w:t>Uwaga została uwzględniona z modyfikacją.</w:t>
            </w:r>
          </w:p>
        </w:tc>
      </w:tr>
      <w:tr w:rsidR="00311AEB" w:rsidRPr="00C472E1" w14:paraId="54B8D7E7" w14:textId="26F56450" w:rsidTr="001D2648">
        <w:tc>
          <w:tcPr>
            <w:tcW w:w="706" w:type="dxa"/>
            <w:tcBorders>
              <w:top w:val="single" w:sz="4" w:space="0" w:color="auto"/>
              <w:left w:val="single" w:sz="4" w:space="0" w:color="auto"/>
              <w:bottom w:val="single" w:sz="4" w:space="0" w:color="auto"/>
            </w:tcBorders>
            <w:shd w:val="clear" w:color="auto" w:fill="FFFFFF" w:themeFill="background1"/>
          </w:tcPr>
          <w:p w14:paraId="7F21A353"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4883AB8E" w14:textId="78BC4CF3" w:rsidR="00311AEB" w:rsidRPr="00C472E1" w:rsidRDefault="00311AEB" w:rsidP="00330C51">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Times"/>
                <w:color w:val="auto"/>
                <w:sz w:val="18"/>
                <w:szCs w:val="18"/>
              </w:rPr>
              <w:t>Marszałek Województwa Podlaskiego</w:t>
            </w:r>
          </w:p>
        </w:tc>
        <w:tc>
          <w:tcPr>
            <w:tcW w:w="4235" w:type="dxa"/>
            <w:tcBorders>
              <w:top w:val="single" w:sz="4" w:space="0" w:color="auto"/>
              <w:left w:val="single" w:sz="4" w:space="0" w:color="auto"/>
              <w:bottom w:val="single" w:sz="4" w:space="0" w:color="auto"/>
            </w:tcBorders>
            <w:shd w:val="clear" w:color="auto" w:fill="FFFFFF" w:themeFill="background1"/>
          </w:tcPr>
          <w:p w14:paraId="7E592F7D" w14:textId="6AE0EFC6" w:rsidR="00311AEB" w:rsidRPr="00C472E1" w:rsidRDefault="00311AEB" w:rsidP="00330C51">
            <w:pPr>
              <w:pStyle w:val="Inne0"/>
              <w:shd w:val="clear" w:color="auto" w:fill="auto"/>
              <w:spacing w:before="120" w:after="120"/>
              <w:ind w:left="132" w:right="125"/>
              <w:rPr>
                <w:rFonts w:ascii="Lato" w:eastAsia="Arial" w:hAnsi="Lato" w:cs="Arial"/>
                <w:sz w:val="18"/>
                <w:szCs w:val="18"/>
              </w:rPr>
            </w:pPr>
            <w:r w:rsidRPr="00C472E1">
              <w:rPr>
                <w:rFonts w:ascii="Lato" w:hAnsi="Lato" w:cs="Times"/>
                <w:color w:val="auto"/>
                <w:sz w:val="18"/>
                <w:szCs w:val="18"/>
              </w:rPr>
              <w:t>Niezbędne jest dodanie informacji o tym, że ustawa reguluje kwestie związane z nadawaniem uprawnień w zakresie gleboznawczej klasyfikacji gruntów.</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525B758A" w14:textId="77777777" w:rsidR="00311AEB" w:rsidRPr="00C472E1" w:rsidRDefault="00311AEB" w:rsidP="00330C51">
            <w:pPr>
              <w:pStyle w:val="Inne0"/>
              <w:spacing w:before="120" w:after="120"/>
              <w:ind w:left="140" w:right="272"/>
              <w:rPr>
                <w:rFonts w:ascii="Lato" w:hAnsi="Lato" w:cs="Times"/>
                <w:color w:val="auto"/>
                <w:sz w:val="18"/>
                <w:szCs w:val="18"/>
              </w:rPr>
            </w:pPr>
            <w:r w:rsidRPr="00C472E1">
              <w:rPr>
                <w:rFonts w:ascii="Lato" w:hAnsi="Lato" w:cs="Times"/>
                <w:color w:val="auto"/>
                <w:sz w:val="18"/>
                <w:szCs w:val="18"/>
              </w:rPr>
              <w:t xml:space="preserve"> Proponuje się zmienić brzmienie art. 1 pkt 10:</w:t>
            </w:r>
          </w:p>
          <w:p w14:paraId="3E7FC47F" w14:textId="19B91DA8" w:rsidR="00311AEB" w:rsidRPr="00C472E1" w:rsidRDefault="00311AEB" w:rsidP="00330C51">
            <w:pPr>
              <w:pStyle w:val="Inne0"/>
              <w:shd w:val="clear" w:color="auto" w:fill="auto"/>
              <w:spacing w:before="120" w:after="120"/>
              <w:ind w:left="140" w:right="272"/>
              <w:rPr>
                <w:rFonts w:ascii="Lato" w:eastAsia="Arial" w:hAnsi="Lato" w:cs="Arial"/>
                <w:sz w:val="18"/>
                <w:szCs w:val="18"/>
              </w:rPr>
            </w:pPr>
            <w:r w:rsidRPr="00C472E1">
              <w:rPr>
                <w:rFonts w:ascii="Lato" w:hAnsi="Lato" w:cs="Times"/>
                <w:color w:val="auto"/>
                <w:sz w:val="18"/>
                <w:szCs w:val="18"/>
              </w:rPr>
              <w:t>„10)</w:t>
            </w:r>
            <w:r w:rsidRPr="00C472E1">
              <w:rPr>
                <w:rFonts w:ascii="Lato" w:hAnsi="Lato" w:cs="Times"/>
                <w:color w:val="auto"/>
                <w:sz w:val="18"/>
                <w:szCs w:val="18"/>
              </w:rPr>
              <w:tab/>
              <w:t>uprawnień zawodowych w dziedzinie geodezji i kartografii oraz w zakresie gleboznawczej klasyfikacji gruntów;”</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33F3270A" w14:textId="77777777" w:rsidR="00311AEB" w:rsidRDefault="00311AEB" w:rsidP="00520051">
            <w:pPr>
              <w:pStyle w:val="Inne0"/>
              <w:shd w:val="clear" w:color="auto" w:fill="auto"/>
              <w:spacing w:before="120" w:after="120"/>
              <w:ind w:left="131" w:right="138"/>
              <w:rPr>
                <w:rFonts w:ascii="Lato" w:eastAsia="Arial" w:hAnsi="Lato" w:cs="Arial"/>
                <w:sz w:val="18"/>
                <w:szCs w:val="18"/>
              </w:rPr>
            </w:pPr>
            <w:r>
              <w:rPr>
                <w:rFonts w:ascii="Lato" w:eastAsia="Arial" w:hAnsi="Lato" w:cs="Arial"/>
                <w:sz w:val="18"/>
                <w:szCs w:val="18"/>
              </w:rPr>
              <w:t>Uwaga nie została uwzględniona.</w:t>
            </w:r>
          </w:p>
          <w:p w14:paraId="1436C90D" w14:textId="5573A524" w:rsidR="00311AEB" w:rsidRDefault="00311AEB" w:rsidP="00520051">
            <w:pPr>
              <w:pStyle w:val="Inne0"/>
              <w:spacing w:before="120" w:after="120"/>
              <w:ind w:left="131" w:right="138"/>
              <w:rPr>
                <w:rFonts w:ascii="Lato" w:eastAsia="Arial" w:hAnsi="Lato" w:cs="Arial"/>
                <w:sz w:val="18"/>
                <w:szCs w:val="18"/>
              </w:rPr>
            </w:pPr>
            <w:r>
              <w:rPr>
                <w:rFonts w:ascii="Lato" w:eastAsia="Arial" w:hAnsi="Lato" w:cs="Arial"/>
                <w:sz w:val="18"/>
                <w:szCs w:val="18"/>
              </w:rPr>
              <w:t xml:space="preserve">Projekt ustawy nie zakłada nadawania uprawnień zawodowych w zakresie gleboznawczej klasyfikacji gruntów. </w:t>
            </w:r>
            <w:r w:rsidR="00EB4865">
              <w:rPr>
                <w:rFonts w:ascii="Lato" w:eastAsia="Arial" w:hAnsi="Lato" w:cs="Arial"/>
                <w:sz w:val="18"/>
                <w:szCs w:val="18"/>
              </w:rPr>
              <w:t>Ponadto zagadnienia z zakresu geodezji i kartografii oraz gleboznawczej klasyfikacji gruntów są to osobne dziedziny i zadania.</w:t>
            </w:r>
          </w:p>
          <w:p w14:paraId="2F160BCF" w14:textId="7421C6BA" w:rsidR="00311AEB" w:rsidRPr="00712F29" w:rsidRDefault="00311AEB" w:rsidP="00520051">
            <w:pPr>
              <w:pStyle w:val="Inne0"/>
              <w:spacing w:before="120" w:after="120"/>
              <w:ind w:left="139" w:right="132"/>
              <w:rPr>
                <w:rFonts w:ascii="Lato" w:eastAsia="Arial" w:hAnsi="Lato" w:cs="Arial"/>
                <w:sz w:val="18"/>
                <w:szCs w:val="18"/>
              </w:rPr>
            </w:pPr>
          </w:p>
        </w:tc>
      </w:tr>
      <w:tr w:rsidR="00311AEB" w:rsidRPr="00C472E1" w14:paraId="7F9E6858" w14:textId="7BCFC742" w:rsidTr="001D2648">
        <w:tc>
          <w:tcPr>
            <w:tcW w:w="706" w:type="dxa"/>
            <w:tcBorders>
              <w:top w:val="single" w:sz="4" w:space="0" w:color="auto"/>
              <w:left w:val="single" w:sz="4" w:space="0" w:color="auto"/>
              <w:bottom w:val="single" w:sz="4" w:space="0" w:color="auto"/>
            </w:tcBorders>
            <w:shd w:val="clear" w:color="auto" w:fill="FFFFFF" w:themeFill="background1"/>
          </w:tcPr>
          <w:p w14:paraId="523FA14B"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6E1B950F" w14:textId="6DB3666F" w:rsidR="00311AEB" w:rsidRPr="00C472E1" w:rsidRDefault="00311AEB" w:rsidP="00330C51">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Times"/>
                <w:color w:val="auto"/>
                <w:sz w:val="18"/>
                <w:szCs w:val="18"/>
              </w:rPr>
              <w:t>Marszałek Województwa Podlaskiego</w:t>
            </w:r>
          </w:p>
        </w:tc>
        <w:tc>
          <w:tcPr>
            <w:tcW w:w="4235" w:type="dxa"/>
            <w:tcBorders>
              <w:top w:val="single" w:sz="4" w:space="0" w:color="auto"/>
              <w:left w:val="single" w:sz="4" w:space="0" w:color="auto"/>
              <w:bottom w:val="single" w:sz="4" w:space="0" w:color="auto"/>
            </w:tcBorders>
            <w:shd w:val="clear" w:color="auto" w:fill="FFFFFF" w:themeFill="background1"/>
          </w:tcPr>
          <w:p w14:paraId="33323FFC" w14:textId="166D9734" w:rsidR="00311AEB" w:rsidRPr="00C472E1" w:rsidRDefault="00311AEB" w:rsidP="00330C51">
            <w:pPr>
              <w:pStyle w:val="Inne0"/>
              <w:shd w:val="clear" w:color="auto" w:fill="auto"/>
              <w:spacing w:before="120" w:after="120"/>
              <w:ind w:left="132" w:right="125"/>
              <w:rPr>
                <w:rFonts w:ascii="Lato" w:eastAsia="Arial" w:hAnsi="Lato" w:cs="Arial"/>
                <w:sz w:val="18"/>
                <w:szCs w:val="18"/>
              </w:rPr>
            </w:pPr>
            <w:r w:rsidRPr="00C472E1">
              <w:rPr>
                <w:rFonts w:ascii="Lato" w:hAnsi="Lato"/>
                <w:color w:val="auto"/>
                <w:sz w:val="18"/>
                <w:szCs w:val="18"/>
              </w:rPr>
              <w:t>Należy doprecyzować zapis o słowo „gruntów”</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054E6881" w14:textId="77777777" w:rsidR="00311AEB" w:rsidRPr="00C472E1" w:rsidRDefault="00311AEB" w:rsidP="00330C51">
            <w:pPr>
              <w:pStyle w:val="Inne0"/>
              <w:spacing w:before="120" w:after="120"/>
              <w:ind w:left="140" w:right="272"/>
              <w:rPr>
                <w:rFonts w:ascii="Lato" w:hAnsi="Lato" w:cs="Times"/>
                <w:color w:val="auto"/>
                <w:sz w:val="18"/>
                <w:szCs w:val="18"/>
              </w:rPr>
            </w:pPr>
            <w:r w:rsidRPr="00C472E1">
              <w:rPr>
                <w:rFonts w:ascii="Lato" w:hAnsi="Lato" w:cs="Times"/>
                <w:color w:val="auto"/>
                <w:sz w:val="18"/>
                <w:szCs w:val="18"/>
              </w:rPr>
              <w:t>Proponuje się zmienić brzmienie art. 2:</w:t>
            </w:r>
          </w:p>
          <w:p w14:paraId="2C0BE2B3" w14:textId="77777777" w:rsidR="00311AEB" w:rsidRPr="00C472E1" w:rsidRDefault="00311AEB" w:rsidP="00330C51">
            <w:pPr>
              <w:pStyle w:val="Inne0"/>
              <w:spacing w:before="120" w:after="120"/>
              <w:ind w:left="140" w:right="272"/>
              <w:rPr>
                <w:rFonts w:ascii="Lato" w:hAnsi="Lato" w:cs="Times"/>
                <w:color w:val="auto"/>
                <w:sz w:val="18"/>
                <w:szCs w:val="18"/>
              </w:rPr>
            </w:pPr>
            <w:r w:rsidRPr="00C472E1">
              <w:rPr>
                <w:rFonts w:ascii="Lato" w:hAnsi="Lato" w:cs="Times"/>
                <w:color w:val="auto"/>
                <w:sz w:val="18"/>
                <w:szCs w:val="18"/>
              </w:rPr>
              <w:t>po pkt 1 dodaje się pkt 1a w brzmieniu:</w:t>
            </w:r>
          </w:p>
          <w:p w14:paraId="5F04AB97" w14:textId="77777777" w:rsidR="00311AEB" w:rsidRPr="00C472E1" w:rsidRDefault="00311AEB" w:rsidP="00330C51">
            <w:pPr>
              <w:pStyle w:val="Inne0"/>
              <w:spacing w:before="120" w:after="120"/>
              <w:ind w:left="140" w:right="272"/>
              <w:rPr>
                <w:rFonts w:ascii="Lato" w:hAnsi="Lato" w:cs="Times"/>
                <w:color w:val="auto"/>
                <w:sz w:val="18"/>
                <w:szCs w:val="18"/>
              </w:rPr>
            </w:pPr>
            <w:r w:rsidRPr="00C472E1">
              <w:rPr>
                <w:rFonts w:ascii="Lato" w:hAnsi="Lato" w:cs="Times"/>
                <w:color w:val="auto"/>
                <w:sz w:val="18"/>
                <w:szCs w:val="18"/>
              </w:rPr>
              <w:t>„1a) pracach klasyfikacyjnych gruntów – rozumie się przez to:</w:t>
            </w:r>
          </w:p>
          <w:p w14:paraId="4D4BC1A0" w14:textId="6C798183" w:rsidR="00311AEB" w:rsidRPr="00C472E1" w:rsidRDefault="00311AEB" w:rsidP="00330C51">
            <w:pPr>
              <w:pStyle w:val="Inne0"/>
              <w:spacing w:before="120" w:after="120"/>
              <w:ind w:left="140" w:right="272"/>
              <w:rPr>
                <w:rFonts w:ascii="Lato" w:hAnsi="Lato" w:cs="Times"/>
                <w:color w:val="auto"/>
                <w:sz w:val="18"/>
                <w:szCs w:val="18"/>
              </w:rPr>
            </w:pPr>
            <w:r w:rsidRPr="00C472E1">
              <w:rPr>
                <w:rFonts w:ascii="Lato" w:hAnsi="Lato" w:cs="Times"/>
                <w:color w:val="auto"/>
                <w:sz w:val="18"/>
                <w:szCs w:val="18"/>
              </w:rPr>
              <w:lastRenderedPageBreak/>
              <w:t>a) przeprowadzanie analiz materiałów państwowego zasobu geodezyjnego</w:t>
            </w:r>
            <w:r>
              <w:rPr>
                <w:rFonts w:ascii="Lato" w:hAnsi="Lato" w:cs="Times"/>
                <w:color w:val="auto"/>
                <w:sz w:val="18"/>
                <w:szCs w:val="18"/>
              </w:rPr>
              <w:t xml:space="preserve"> </w:t>
            </w:r>
            <w:r w:rsidRPr="00C472E1">
              <w:rPr>
                <w:rFonts w:ascii="Lato" w:hAnsi="Lato" w:cs="Times"/>
                <w:color w:val="auto"/>
                <w:sz w:val="18"/>
                <w:szCs w:val="18"/>
              </w:rPr>
              <w:t>i kartograficznego dotyczących gleboznawczej klasyfikacji gruntów,</w:t>
            </w:r>
            <w:r>
              <w:rPr>
                <w:rFonts w:ascii="Lato" w:hAnsi="Lato" w:cs="Times"/>
                <w:color w:val="auto"/>
                <w:sz w:val="18"/>
                <w:szCs w:val="18"/>
              </w:rPr>
              <w:t xml:space="preserve"> </w:t>
            </w:r>
            <w:r w:rsidRPr="00C472E1">
              <w:rPr>
                <w:rFonts w:ascii="Lato" w:hAnsi="Lato" w:cs="Times"/>
                <w:color w:val="auto"/>
                <w:sz w:val="18"/>
                <w:szCs w:val="18"/>
              </w:rPr>
              <w:t>w tym opisów odkrywek glebowych, map klasyfikacyjnych oraz map</w:t>
            </w:r>
            <w:r>
              <w:rPr>
                <w:rFonts w:ascii="Lato" w:hAnsi="Lato" w:cs="Times"/>
                <w:color w:val="auto"/>
                <w:sz w:val="18"/>
                <w:szCs w:val="18"/>
              </w:rPr>
              <w:t xml:space="preserve"> </w:t>
            </w:r>
            <w:r w:rsidRPr="00C472E1">
              <w:rPr>
                <w:rFonts w:ascii="Lato" w:hAnsi="Lato" w:cs="Times"/>
                <w:color w:val="auto"/>
                <w:sz w:val="18"/>
                <w:szCs w:val="18"/>
              </w:rPr>
              <w:t>glebowo-rolniczych,</w:t>
            </w:r>
          </w:p>
          <w:p w14:paraId="0CB39BB5" w14:textId="697B66ED" w:rsidR="00311AEB" w:rsidRPr="00C472E1" w:rsidRDefault="00311AEB" w:rsidP="00330C51">
            <w:pPr>
              <w:pStyle w:val="Inne0"/>
              <w:spacing w:before="120" w:after="120"/>
              <w:ind w:left="140" w:right="272"/>
              <w:rPr>
                <w:rFonts w:ascii="Lato" w:hAnsi="Lato" w:cs="Times"/>
                <w:color w:val="auto"/>
                <w:sz w:val="18"/>
                <w:szCs w:val="18"/>
              </w:rPr>
            </w:pPr>
            <w:r w:rsidRPr="00C472E1">
              <w:rPr>
                <w:rFonts w:ascii="Lato" w:hAnsi="Lato" w:cs="Times"/>
                <w:color w:val="auto"/>
                <w:sz w:val="18"/>
                <w:szCs w:val="18"/>
              </w:rPr>
              <w:t>b) projektowanie i przeprowadzenie czynności klasyfikacyjnych w terenie,</w:t>
            </w:r>
            <w:r>
              <w:rPr>
                <w:rFonts w:ascii="Lato" w:hAnsi="Lato" w:cs="Times"/>
                <w:color w:val="auto"/>
                <w:sz w:val="18"/>
                <w:szCs w:val="18"/>
              </w:rPr>
              <w:t xml:space="preserve"> </w:t>
            </w:r>
            <w:r w:rsidRPr="00C472E1">
              <w:rPr>
                <w:rFonts w:ascii="Lato" w:hAnsi="Lato" w:cs="Times"/>
                <w:color w:val="auto"/>
                <w:sz w:val="18"/>
                <w:szCs w:val="18"/>
              </w:rPr>
              <w:t>w tym wykonywanie odkrywek glebowych,</w:t>
            </w:r>
          </w:p>
          <w:p w14:paraId="29CD70CD" w14:textId="61691FAE" w:rsidR="00311AEB" w:rsidRPr="00C472E1" w:rsidRDefault="00311AEB" w:rsidP="00330C51">
            <w:pPr>
              <w:pStyle w:val="Inne0"/>
              <w:shd w:val="clear" w:color="auto" w:fill="auto"/>
              <w:spacing w:before="120" w:after="120"/>
              <w:ind w:left="140" w:right="272"/>
              <w:rPr>
                <w:rFonts w:ascii="Lato" w:eastAsia="Arial" w:hAnsi="Lato" w:cs="Arial"/>
                <w:sz w:val="18"/>
                <w:szCs w:val="18"/>
              </w:rPr>
            </w:pPr>
            <w:r w:rsidRPr="00C472E1">
              <w:rPr>
                <w:rFonts w:ascii="Lato" w:hAnsi="Lato" w:cs="Times"/>
                <w:color w:val="auto"/>
                <w:sz w:val="18"/>
                <w:szCs w:val="18"/>
              </w:rPr>
              <w:t>c) sporządzanie operatu klasyfikacyjnego;”,</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046723ED" w14:textId="77777777" w:rsidR="00311AEB" w:rsidRDefault="00311AEB" w:rsidP="00712F29">
            <w:pPr>
              <w:pStyle w:val="Inne0"/>
              <w:spacing w:before="120" w:after="120"/>
              <w:ind w:left="139" w:right="132"/>
              <w:rPr>
                <w:rFonts w:ascii="Lato" w:eastAsia="Arial" w:hAnsi="Lato" w:cs="Arial"/>
                <w:sz w:val="18"/>
                <w:szCs w:val="18"/>
              </w:rPr>
            </w:pPr>
            <w:r>
              <w:rPr>
                <w:rFonts w:ascii="Lato" w:eastAsia="Arial" w:hAnsi="Lato" w:cs="Arial"/>
                <w:sz w:val="18"/>
                <w:szCs w:val="18"/>
              </w:rPr>
              <w:lastRenderedPageBreak/>
              <w:t>Uwaga nie została uwzględniona.</w:t>
            </w:r>
          </w:p>
          <w:p w14:paraId="6D1C1E9E" w14:textId="72F2ED3D" w:rsidR="00311AEB" w:rsidRPr="00712F29" w:rsidRDefault="00311AEB" w:rsidP="00712F29">
            <w:pPr>
              <w:pStyle w:val="Inne0"/>
              <w:spacing w:before="120" w:after="120"/>
              <w:ind w:left="139" w:right="132"/>
              <w:rPr>
                <w:rFonts w:ascii="Lato" w:eastAsia="Arial" w:hAnsi="Lato" w:cs="Arial"/>
                <w:sz w:val="18"/>
                <w:szCs w:val="18"/>
              </w:rPr>
            </w:pPr>
            <w:r>
              <w:rPr>
                <w:rFonts w:ascii="Lato" w:eastAsia="Arial" w:hAnsi="Lato" w:cs="Arial"/>
                <w:sz w:val="18"/>
                <w:szCs w:val="18"/>
              </w:rPr>
              <w:t>Brak uzasadnienia do uzupełnienia definicji. Sformułowanie jest jasne i precyzyjne.</w:t>
            </w:r>
          </w:p>
        </w:tc>
      </w:tr>
      <w:tr w:rsidR="00311AEB" w:rsidRPr="00C472E1" w14:paraId="73D8A4F0" w14:textId="6ACF861D" w:rsidTr="001D2648">
        <w:tc>
          <w:tcPr>
            <w:tcW w:w="706" w:type="dxa"/>
            <w:tcBorders>
              <w:top w:val="single" w:sz="4" w:space="0" w:color="auto"/>
              <w:left w:val="single" w:sz="4" w:space="0" w:color="auto"/>
              <w:bottom w:val="single" w:sz="4" w:space="0" w:color="auto"/>
            </w:tcBorders>
            <w:shd w:val="clear" w:color="auto" w:fill="FFFFFF" w:themeFill="background1"/>
          </w:tcPr>
          <w:p w14:paraId="7B15EB5B"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12F2F7C6" w14:textId="18F14781" w:rsidR="00311AEB" w:rsidRPr="00C472E1" w:rsidRDefault="00311AEB" w:rsidP="00330C51">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Times"/>
                <w:color w:val="auto"/>
                <w:sz w:val="18"/>
                <w:szCs w:val="18"/>
              </w:rPr>
              <w:t>Marszałek Województwa Podlaskiego</w:t>
            </w:r>
          </w:p>
        </w:tc>
        <w:tc>
          <w:tcPr>
            <w:tcW w:w="4235" w:type="dxa"/>
            <w:tcBorders>
              <w:top w:val="single" w:sz="4" w:space="0" w:color="auto"/>
              <w:left w:val="single" w:sz="4" w:space="0" w:color="auto"/>
              <w:bottom w:val="single" w:sz="4" w:space="0" w:color="auto"/>
            </w:tcBorders>
            <w:shd w:val="clear" w:color="auto" w:fill="FFFFFF" w:themeFill="background1"/>
          </w:tcPr>
          <w:p w14:paraId="0E182832" w14:textId="7B50EBEA" w:rsidR="00311AEB" w:rsidRPr="00C472E1" w:rsidRDefault="00311AEB" w:rsidP="00330C51">
            <w:pPr>
              <w:pStyle w:val="Inne0"/>
              <w:shd w:val="clear" w:color="auto" w:fill="auto"/>
              <w:spacing w:before="120" w:after="120"/>
              <w:ind w:left="132" w:right="125"/>
              <w:rPr>
                <w:rFonts w:ascii="Lato" w:eastAsia="Arial" w:hAnsi="Lato" w:cs="Arial"/>
                <w:sz w:val="18"/>
                <w:szCs w:val="18"/>
              </w:rPr>
            </w:pPr>
            <w:r w:rsidRPr="00C472E1">
              <w:rPr>
                <w:rFonts w:ascii="Lato" w:hAnsi="Lato" w:cs="Times"/>
                <w:color w:val="auto"/>
                <w:sz w:val="18"/>
                <w:szCs w:val="18"/>
              </w:rPr>
              <w:t>Niezbędne jest dodanie informacji.</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6A7757DB" w14:textId="77777777" w:rsidR="00311AEB" w:rsidRPr="00C472E1" w:rsidRDefault="00311AEB" w:rsidP="00330C51">
            <w:pPr>
              <w:pStyle w:val="Inne0"/>
              <w:spacing w:before="120" w:after="120"/>
              <w:ind w:left="140" w:right="272"/>
              <w:rPr>
                <w:rFonts w:ascii="Lato" w:hAnsi="Lato" w:cs="Times"/>
                <w:color w:val="auto"/>
                <w:sz w:val="18"/>
                <w:szCs w:val="18"/>
              </w:rPr>
            </w:pPr>
            <w:r w:rsidRPr="00C472E1">
              <w:rPr>
                <w:rFonts w:ascii="Lato" w:hAnsi="Lato" w:cs="Times"/>
                <w:color w:val="auto"/>
                <w:sz w:val="18"/>
                <w:szCs w:val="18"/>
              </w:rPr>
              <w:t>Proponuje się zmienić brzmienie w art. 5a ust. 1 pkt 7:</w:t>
            </w:r>
          </w:p>
          <w:p w14:paraId="4FCAC1A8" w14:textId="7F726377" w:rsidR="00311AEB" w:rsidRPr="00C472E1" w:rsidRDefault="00311AEB" w:rsidP="00330C51">
            <w:pPr>
              <w:pStyle w:val="Inne0"/>
              <w:shd w:val="clear" w:color="auto" w:fill="auto"/>
              <w:spacing w:before="120" w:after="120"/>
              <w:ind w:left="140" w:right="272"/>
              <w:rPr>
                <w:rFonts w:ascii="Lato" w:eastAsia="Arial" w:hAnsi="Lato" w:cs="Arial"/>
                <w:sz w:val="18"/>
                <w:szCs w:val="18"/>
              </w:rPr>
            </w:pPr>
            <w:r w:rsidRPr="00C472E1">
              <w:rPr>
                <w:rFonts w:ascii="Lato" w:hAnsi="Lato" w:cs="Times"/>
                <w:color w:val="auto"/>
                <w:sz w:val="18"/>
                <w:szCs w:val="18"/>
              </w:rPr>
              <w:t xml:space="preserve">„7) </w:t>
            </w:r>
            <w:r w:rsidRPr="00C472E1">
              <w:rPr>
                <w:rFonts w:ascii="Lato" w:hAnsi="Lato" w:cs="Times"/>
                <w:color w:val="auto"/>
                <w:sz w:val="18"/>
                <w:szCs w:val="18"/>
              </w:rPr>
              <w:tab/>
              <w:t>nadawaniu uprawnień zawodowych w dziedzinie geodezji i kartografii oraz w zakresie gleboznawczej klasyfikacji gruntów, a także prowadzeniu centralnego rejestru osób posiadających uprawnienia zawodowe w dziedzinie geodezji i kartografii oraz centralnego rejestru osób posiadających uprawnienia zawodowe w zakresie gleboznawczej klasyfikacji gruntów,”;</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5CC4FEBB" w14:textId="77777777" w:rsidR="00311AEB" w:rsidRDefault="00311AEB" w:rsidP="002703FC">
            <w:pPr>
              <w:pStyle w:val="Inne0"/>
              <w:shd w:val="clear" w:color="auto" w:fill="auto"/>
              <w:spacing w:before="120" w:after="120"/>
              <w:ind w:left="131" w:right="138"/>
              <w:rPr>
                <w:rFonts w:ascii="Lato" w:eastAsia="Arial" w:hAnsi="Lato" w:cs="Arial"/>
                <w:sz w:val="18"/>
                <w:szCs w:val="18"/>
              </w:rPr>
            </w:pPr>
            <w:r>
              <w:rPr>
                <w:rFonts w:ascii="Lato" w:eastAsia="Arial" w:hAnsi="Lato" w:cs="Arial"/>
                <w:sz w:val="18"/>
                <w:szCs w:val="18"/>
              </w:rPr>
              <w:t>Uwaga nie została uwzględniona.</w:t>
            </w:r>
          </w:p>
          <w:p w14:paraId="3658E3F9" w14:textId="5A6939CE" w:rsidR="00311AEB" w:rsidRPr="00712F29" w:rsidRDefault="00311AEB" w:rsidP="00EB4865">
            <w:pPr>
              <w:pStyle w:val="Inne0"/>
              <w:spacing w:before="120" w:after="120"/>
              <w:ind w:left="131" w:right="138"/>
              <w:rPr>
                <w:rFonts w:ascii="Lato" w:eastAsia="Arial" w:hAnsi="Lato" w:cs="Arial"/>
                <w:sz w:val="18"/>
                <w:szCs w:val="18"/>
              </w:rPr>
            </w:pPr>
            <w:r>
              <w:rPr>
                <w:rFonts w:ascii="Lato" w:eastAsia="Arial" w:hAnsi="Lato" w:cs="Arial"/>
                <w:sz w:val="18"/>
                <w:szCs w:val="18"/>
              </w:rPr>
              <w:t xml:space="preserve">Projekt ustawy nie zakłada nadawania uprawnień zawodowych w zakresie gleboznawczej klasyfikacji gruntów. </w:t>
            </w:r>
            <w:r w:rsidR="00EB4865">
              <w:rPr>
                <w:rFonts w:ascii="Lato" w:eastAsia="Arial" w:hAnsi="Lato" w:cs="Arial"/>
                <w:sz w:val="18"/>
                <w:szCs w:val="18"/>
              </w:rPr>
              <w:t>Ponadto zagadnienia z zakresu geodezji i kartografii oraz gleboznawczej klasyfikacji gruntów są to osobne dziedziny i zadania.</w:t>
            </w:r>
          </w:p>
        </w:tc>
      </w:tr>
      <w:tr w:rsidR="00311AEB" w:rsidRPr="00C472E1" w14:paraId="465E0473" w14:textId="0B2E8E6B" w:rsidTr="001D2648">
        <w:tc>
          <w:tcPr>
            <w:tcW w:w="706" w:type="dxa"/>
            <w:tcBorders>
              <w:top w:val="single" w:sz="4" w:space="0" w:color="auto"/>
              <w:left w:val="single" w:sz="4" w:space="0" w:color="auto"/>
              <w:bottom w:val="single" w:sz="4" w:space="0" w:color="auto"/>
            </w:tcBorders>
            <w:shd w:val="clear" w:color="auto" w:fill="FFFFFF" w:themeFill="background1"/>
          </w:tcPr>
          <w:p w14:paraId="593C8180"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0140DE26" w14:textId="625ED68C" w:rsidR="00311AEB" w:rsidRPr="00C472E1" w:rsidRDefault="00311AEB" w:rsidP="00330C51">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Times"/>
                <w:color w:val="auto"/>
                <w:sz w:val="18"/>
                <w:szCs w:val="18"/>
              </w:rPr>
              <w:t>Marszałek Województwa Podlaskiego</w:t>
            </w:r>
          </w:p>
        </w:tc>
        <w:tc>
          <w:tcPr>
            <w:tcW w:w="4235" w:type="dxa"/>
            <w:tcBorders>
              <w:top w:val="single" w:sz="4" w:space="0" w:color="auto"/>
              <w:left w:val="single" w:sz="4" w:space="0" w:color="auto"/>
              <w:bottom w:val="single" w:sz="4" w:space="0" w:color="auto"/>
            </w:tcBorders>
            <w:shd w:val="clear" w:color="auto" w:fill="FFFFFF" w:themeFill="background1"/>
          </w:tcPr>
          <w:p w14:paraId="6B599EAF" w14:textId="77777777" w:rsidR="00311AEB" w:rsidRPr="00C472E1" w:rsidRDefault="00311AEB" w:rsidP="00330C51">
            <w:pPr>
              <w:pStyle w:val="Inne0"/>
              <w:shd w:val="clear" w:color="auto" w:fill="auto"/>
              <w:spacing w:before="120" w:after="120"/>
              <w:ind w:left="132" w:right="125"/>
              <w:rPr>
                <w:rFonts w:ascii="Lato" w:hAnsi="Lato"/>
                <w:color w:val="auto"/>
                <w:sz w:val="18"/>
                <w:szCs w:val="18"/>
              </w:rPr>
            </w:pPr>
            <w:r w:rsidRPr="00C472E1">
              <w:rPr>
                <w:rFonts w:ascii="Lato" w:hAnsi="Lato"/>
                <w:color w:val="auto"/>
                <w:sz w:val="18"/>
                <w:szCs w:val="18"/>
              </w:rPr>
              <w:t>Wprowadzenie konieczności opiniowania kandydatów na geodetę powiatowego i geodetę województwa przez Głównego Geodetę Kraju jest nadmiarowe i merytorycznie nieuzasadnione gdyż może to skutkować tym, że  opinie będą nieobiektywne, szczególnie jeśli osoby wystawiające je mają własne uprzedzenia czy negatywne nastawienie do kandydata. Politycznie może to prowadzić do sytuacji, w której opinie będą wystawiane w sposób nieuczciwy lub z zamiarem zaszkodzenia kandydatowi, co z kolei może wpłynąć na znaczące ograniczenie możliwości jego zatrudnienia. Dlatego taki wymóg może być postrzegany jako nieuczciwy i nieadekwatny. Takie uprawnienie daje potencjał do subiektywnej oceny przez Głównego Geodetę Kraju kwalifikacji i kompetencji kandydata.</w:t>
            </w:r>
          </w:p>
          <w:p w14:paraId="309718B2" w14:textId="68299A01" w:rsidR="00311AEB" w:rsidRPr="00C472E1" w:rsidRDefault="00311AEB" w:rsidP="00330C51">
            <w:pPr>
              <w:pStyle w:val="Inne0"/>
              <w:shd w:val="clear" w:color="auto" w:fill="auto"/>
              <w:spacing w:before="120" w:after="120"/>
              <w:ind w:left="132" w:right="125"/>
              <w:rPr>
                <w:rFonts w:ascii="Lato" w:eastAsia="Arial" w:hAnsi="Lato" w:cs="Arial"/>
                <w:sz w:val="18"/>
                <w:szCs w:val="18"/>
              </w:rPr>
            </w:pPr>
            <w:r w:rsidRPr="00C472E1">
              <w:rPr>
                <w:rFonts w:ascii="Lato" w:hAnsi="Lato"/>
                <w:color w:val="auto"/>
                <w:sz w:val="18"/>
                <w:szCs w:val="18"/>
              </w:rPr>
              <w:t xml:space="preserve">Niejednokrotnie Główny Geodeta Kraju nie zna osób ubiegających się o stanowisko geodety powiatowego czy geodety województwa. Wymagania dotyczące kandydatów zostały wskazane w Rozporządzeniu Ministra Infrastruktury z dnia 9 listopada 2004 r. w sprawie określenia wymagań, jakim powinni </w:t>
            </w:r>
            <w:r w:rsidRPr="00C472E1">
              <w:rPr>
                <w:rFonts w:ascii="Lato" w:hAnsi="Lato"/>
                <w:color w:val="auto"/>
                <w:sz w:val="18"/>
                <w:szCs w:val="18"/>
              </w:rPr>
              <w:lastRenderedPageBreak/>
              <w:t xml:space="preserve">odpowiadać wojewódzcy inspektorzy nadzoru geodezyjnego i kartograficznego, geodeci województw, geodeci powiatowi i geodeci gminni (Dz. U. Nr 249, poz. 2498). Marszałek województwa w zakresie wyboru geodety województwa oraz starosta powiatowy w zakresie wyboru geodety powiatowego powinien niezależnie wybierać osoby na te stanowiska biorąc pod uwagę przede wszystkim spełnienie przez nich wymagań określonych w powyższym Rozporządzeniu. Proponowany zapis jest niezgodny z ustawą o samorządzie województwa (art. 6 ust. 1 i 3) i nieakceptowalny (art. 78 ust. 1 i 2 ustawy o samorządzie województwa). Efektem proponowanych zmian jest przesunięcie kluczowych kompetencji geodezyjnych ku organom centralnym, co może zostać odebrane jako naruszenie zasady pomocniczości i osłabić autonomię jednostek samorządu terytorialnego. </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1F061113" w14:textId="77777777" w:rsidR="00311AEB" w:rsidRPr="00C472E1" w:rsidRDefault="00311AEB" w:rsidP="00330C51">
            <w:pPr>
              <w:pStyle w:val="Inne0"/>
              <w:spacing w:before="120" w:after="120"/>
              <w:ind w:left="140" w:right="272"/>
              <w:rPr>
                <w:rFonts w:ascii="Lato" w:hAnsi="Lato" w:cs="Times"/>
                <w:color w:val="auto"/>
                <w:sz w:val="18"/>
                <w:szCs w:val="18"/>
              </w:rPr>
            </w:pPr>
            <w:r w:rsidRPr="00C472E1">
              <w:rPr>
                <w:rFonts w:ascii="Lato" w:hAnsi="Lato" w:cs="Times"/>
                <w:color w:val="auto"/>
                <w:sz w:val="18"/>
                <w:szCs w:val="18"/>
              </w:rPr>
              <w:lastRenderedPageBreak/>
              <w:t>Proponuje się usunąć z projektu ustawy zapis w art.6a ust.2b:</w:t>
            </w:r>
          </w:p>
          <w:p w14:paraId="2F9B23AE" w14:textId="46C9D148" w:rsidR="00311AEB" w:rsidRPr="00C472E1" w:rsidRDefault="00311AEB" w:rsidP="00330C51">
            <w:pPr>
              <w:pStyle w:val="Inne0"/>
              <w:shd w:val="clear" w:color="auto" w:fill="auto"/>
              <w:spacing w:before="120" w:after="120"/>
              <w:ind w:left="140" w:right="272"/>
              <w:rPr>
                <w:rFonts w:ascii="Lato" w:eastAsia="Arial" w:hAnsi="Lato" w:cs="Arial"/>
                <w:sz w:val="18"/>
                <w:szCs w:val="18"/>
              </w:rPr>
            </w:pPr>
            <w:r w:rsidRPr="00C472E1">
              <w:rPr>
                <w:rFonts w:ascii="Lato" w:hAnsi="Lato" w:cs="Times"/>
                <w:color w:val="auto"/>
                <w:sz w:val="18"/>
                <w:szCs w:val="18"/>
              </w:rPr>
              <w:t xml:space="preserve"> ”Geodetą powiatowym lub geodetą województwa może być osoba, która uzyskała pozytywną opinię Głównego Geodety Kraju.”</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20693D9E" w14:textId="77777777" w:rsidR="00311AEB" w:rsidRPr="00F53553" w:rsidRDefault="00311AEB" w:rsidP="00F53553">
            <w:pPr>
              <w:pStyle w:val="Inne0"/>
              <w:spacing w:before="120" w:after="120"/>
              <w:ind w:left="139" w:right="132"/>
              <w:rPr>
                <w:rFonts w:ascii="Lato" w:eastAsia="Arial" w:hAnsi="Lato" w:cs="Arial"/>
                <w:sz w:val="18"/>
                <w:szCs w:val="18"/>
              </w:rPr>
            </w:pPr>
            <w:r w:rsidRPr="00F53553">
              <w:rPr>
                <w:rFonts w:ascii="Lato" w:eastAsia="Arial" w:hAnsi="Lato" w:cs="Arial"/>
                <w:sz w:val="18"/>
                <w:szCs w:val="18"/>
              </w:rPr>
              <w:t>Uwaga nie została uwzględniona.</w:t>
            </w:r>
          </w:p>
          <w:p w14:paraId="141A52E0" w14:textId="1EC09115" w:rsidR="00311AEB" w:rsidRPr="00712F29" w:rsidRDefault="00311AEB" w:rsidP="00F53553">
            <w:pPr>
              <w:pStyle w:val="Inne0"/>
              <w:shd w:val="clear" w:color="auto" w:fill="auto"/>
              <w:spacing w:before="120" w:after="120"/>
              <w:ind w:left="139" w:right="132"/>
              <w:rPr>
                <w:rFonts w:ascii="Lato" w:eastAsia="Arial" w:hAnsi="Lato" w:cs="Arial"/>
                <w:sz w:val="18"/>
                <w:szCs w:val="18"/>
              </w:rPr>
            </w:pPr>
            <w:r w:rsidRPr="00F53553">
              <w:rPr>
                <w:rFonts w:ascii="Lato" w:eastAsia="Arial" w:hAnsi="Lato" w:cs="Arial"/>
                <w:sz w:val="18"/>
                <w:szCs w:val="18"/>
              </w:rPr>
              <w:t xml:space="preserve">Stanowisko zawarte w odniesieniu do uwagi lp. </w:t>
            </w:r>
            <w:r>
              <w:rPr>
                <w:rFonts w:ascii="Lato" w:eastAsia="Arial" w:hAnsi="Lato" w:cs="Arial"/>
                <w:sz w:val="18"/>
                <w:szCs w:val="18"/>
              </w:rPr>
              <w:t>2</w:t>
            </w:r>
          </w:p>
        </w:tc>
      </w:tr>
      <w:tr w:rsidR="00311AEB" w:rsidRPr="00C472E1" w14:paraId="51D923FC" w14:textId="50EA1119" w:rsidTr="001D2648">
        <w:tc>
          <w:tcPr>
            <w:tcW w:w="706" w:type="dxa"/>
            <w:tcBorders>
              <w:top w:val="single" w:sz="4" w:space="0" w:color="auto"/>
              <w:left w:val="single" w:sz="4" w:space="0" w:color="auto"/>
              <w:bottom w:val="single" w:sz="4" w:space="0" w:color="auto"/>
            </w:tcBorders>
            <w:shd w:val="clear" w:color="auto" w:fill="FFFFFF" w:themeFill="background1"/>
          </w:tcPr>
          <w:p w14:paraId="1FDD91DC"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123175D9" w14:textId="476E86A8" w:rsidR="00311AEB" w:rsidRPr="00C472E1" w:rsidRDefault="00311AEB" w:rsidP="00330C51">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Times"/>
                <w:color w:val="auto"/>
                <w:sz w:val="18"/>
                <w:szCs w:val="18"/>
              </w:rPr>
              <w:t>Marszałek Województwa Podlaskiego</w:t>
            </w:r>
          </w:p>
        </w:tc>
        <w:tc>
          <w:tcPr>
            <w:tcW w:w="4235" w:type="dxa"/>
            <w:tcBorders>
              <w:top w:val="single" w:sz="4" w:space="0" w:color="auto"/>
              <w:left w:val="single" w:sz="4" w:space="0" w:color="auto"/>
              <w:bottom w:val="single" w:sz="4" w:space="0" w:color="auto"/>
            </w:tcBorders>
            <w:shd w:val="clear" w:color="auto" w:fill="FFFFFF" w:themeFill="background1"/>
          </w:tcPr>
          <w:p w14:paraId="7630AA27" w14:textId="77777777" w:rsidR="00311AEB" w:rsidRPr="00C472E1" w:rsidRDefault="00311AEB" w:rsidP="00330C51">
            <w:pPr>
              <w:pStyle w:val="Inne0"/>
              <w:spacing w:before="120" w:after="120"/>
              <w:ind w:left="132" w:right="125"/>
              <w:rPr>
                <w:rFonts w:ascii="Lato" w:hAnsi="Lato" w:cs="Times"/>
                <w:color w:val="auto"/>
                <w:sz w:val="18"/>
                <w:szCs w:val="18"/>
              </w:rPr>
            </w:pPr>
            <w:r w:rsidRPr="00C472E1">
              <w:rPr>
                <w:rFonts w:ascii="Lato" w:hAnsi="Lato" w:cs="Times"/>
                <w:color w:val="auto"/>
                <w:sz w:val="18"/>
                <w:szCs w:val="18"/>
              </w:rPr>
              <w:t xml:space="preserve">W Art. 6b nie wskazano maksymalnego czasu pełnienia obowiązków Głównego Geodety Kraju przez osoby wymienione w ust. 2a w przypadku odwołania Głównego Geodety Kraju. </w:t>
            </w:r>
          </w:p>
          <w:p w14:paraId="0E82BFE8" w14:textId="43FC932D" w:rsidR="00311AEB" w:rsidRPr="00C472E1" w:rsidRDefault="00311AEB" w:rsidP="00330C51">
            <w:pPr>
              <w:pStyle w:val="Inne0"/>
              <w:shd w:val="clear" w:color="auto" w:fill="auto"/>
              <w:spacing w:before="120" w:after="120"/>
              <w:ind w:left="132" w:right="125"/>
              <w:rPr>
                <w:rFonts w:ascii="Lato" w:eastAsia="Arial" w:hAnsi="Lato" w:cs="Arial"/>
                <w:sz w:val="18"/>
                <w:szCs w:val="18"/>
              </w:rPr>
            </w:pPr>
            <w:r w:rsidRPr="00C472E1">
              <w:rPr>
                <w:rFonts w:ascii="Lato" w:hAnsi="Lato" w:cs="Times"/>
                <w:color w:val="auto"/>
                <w:sz w:val="18"/>
                <w:szCs w:val="18"/>
              </w:rPr>
              <w:t>Należy określić maksymalny termin powołania nowego Głównego Geodety Kraju.</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4BA70CAC" w14:textId="77777777" w:rsidR="00311AEB" w:rsidRPr="00C472E1" w:rsidRDefault="00311AEB" w:rsidP="00330C51">
            <w:pPr>
              <w:pStyle w:val="Inne0"/>
              <w:spacing w:before="120" w:after="120"/>
              <w:ind w:left="140" w:right="272"/>
              <w:rPr>
                <w:rFonts w:ascii="Lato" w:hAnsi="Lato" w:cs="Times"/>
                <w:color w:val="auto"/>
                <w:sz w:val="18"/>
                <w:szCs w:val="18"/>
              </w:rPr>
            </w:pPr>
            <w:r w:rsidRPr="00C472E1">
              <w:rPr>
                <w:rFonts w:ascii="Lato" w:hAnsi="Lato" w:cs="Times"/>
                <w:color w:val="auto"/>
                <w:sz w:val="18"/>
                <w:szCs w:val="18"/>
              </w:rPr>
              <w:t>w art. 6b po ust. 2 dodaje się ust. 2a w brzmieniu:</w:t>
            </w:r>
          </w:p>
          <w:p w14:paraId="629E0ED4" w14:textId="77777777" w:rsidR="00311AEB" w:rsidRPr="00C472E1" w:rsidRDefault="00311AEB" w:rsidP="00330C51">
            <w:pPr>
              <w:pStyle w:val="Inne0"/>
              <w:spacing w:before="120" w:after="120"/>
              <w:ind w:left="140" w:right="272"/>
              <w:rPr>
                <w:rFonts w:ascii="Lato" w:hAnsi="Lato" w:cs="Times"/>
                <w:color w:val="auto"/>
                <w:sz w:val="18"/>
                <w:szCs w:val="18"/>
              </w:rPr>
            </w:pPr>
            <w:r w:rsidRPr="00C472E1">
              <w:rPr>
                <w:rFonts w:ascii="Lato" w:hAnsi="Lato" w:cs="Times"/>
                <w:color w:val="auto"/>
                <w:sz w:val="18"/>
                <w:szCs w:val="18"/>
              </w:rPr>
              <w:t>„2a. W przypadku odwołania Głównego Geodety Kraju jego obowiązki, do czasu powołania nowego Głównego Geodety Kraju, pełni:</w:t>
            </w:r>
          </w:p>
          <w:p w14:paraId="64ABCDE1" w14:textId="77777777" w:rsidR="00311AEB" w:rsidRPr="00C472E1" w:rsidRDefault="00311AEB" w:rsidP="00330C51">
            <w:pPr>
              <w:pStyle w:val="Inne0"/>
              <w:spacing w:before="120" w:after="120"/>
              <w:ind w:left="140" w:right="272"/>
              <w:rPr>
                <w:rFonts w:ascii="Lato" w:hAnsi="Lato" w:cs="Times"/>
                <w:color w:val="auto"/>
                <w:sz w:val="18"/>
                <w:szCs w:val="18"/>
              </w:rPr>
            </w:pPr>
            <w:r w:rsidRPr="00C472E1">
              <w:rPr>
                <w:rFonts w:ascii="Lato" w:hAnsi="Lato" w:cs="Times"/>
                <w:color w:val="auto"/>
                <w:sz w:val="18"/>
                <w:szCs w:val="18"/>
              </w:rPr>
              <w:t>1) zastępca albo</w:t>
            </w:r>
          </w:p>
          <w:p w14:paraId="2E061C09" w14:textId="77777777" w:rsidR="00311AEB" w:rsidRPr="00C472E1" w:rsidRDefault="00311AEB" w:rsidP="00330C51">
            <w:pPr>
              <w:pStyle w:val="Inne0"/>
              <w:spacing w:before="120" w:after="120"/>
              <w:ind w:left="140" w:right="272"/>
              <w:rPr>
                <w:rFonts w:ascii="Lato" w:hAnsi="Lato" w:cs="Times"/>
                <w:color w:val="auto"/>
                <w:sz w:val="18"/>
                <w:szCs w:val="18"/>
              </w:rPr>
            </w:pPr>
            <w:r w:rsidRPr="00C472E1">
              <w:rPr>
                <w:rFonts w:ascii="Lato" w:hAnsi="Lato" w:cs="Times"/>
                <w:color w:val="auto"/>
                <w:sz w:val="18"/>
                <w:szCs w:val="18"/>
              </w:rPr>
              <w:t>2) w przypadku powołania kilku zastępców Głównego Geodety Kraju – zastępca wskazany przez Prezesa Rady Ministrów na wniosek ministra właściwego do spraw budownictwa, planowania i zagospodarowania przestrzennego oraz mieszkalnictwa,</w:t>
            </w:r>
          </w:p>
          <w:p w14:paraId="3B6E634E" w14:textId="77777777" w:rsidR="00311AEB" w:rsidRPr="00C472E1" w:rsidRDefault="00311AEB" w:rsidP="00330C51">
            <w:pPr>
              <w:pStyle w:val="Inne0"/>
              <w:spacing w:before="120" w:after="120"/>
              <w:ind w:left="140" w:right="272"/>
              <w:rPr>
                <w:rFonts w:ascii="Lato" w:hAnsi="Lato" w:cs="Times"/>
                <w:color w:val="auto"/>
                <w:sz w:val="18"/>
                <w:szCs w:val="18"/>
              </w:rPr>
            </w:pPr>
            <w:r w:rsidRPr="00C472E1">
              <w:rPr>
                <w:rFonts w:ascii="Lato" w:hAnsi="Lato" w:cs="Times"/>
                <w:color w:val="auto"/>
                <w:sz w:val="18"/>
                <w:szCs w:val="18"/>
              </w:rPr>
              <w:t>albo</w:t>
            </w:r>
          </w:p>
          <w:p w14:paraId="14E47F9B" w14:textId="77777777" w:rsidR="00311AEB" w:rsidRPr="00C472E1" w:rsidRDefault="00311AEB" w:rsidP="00330C51">
            <w:pPr>
              <w:pStyle w:val="Inne0"/>
              <w:spacing w:before="120" w:after="120"/>
              <w:ind w:left="140" w:right="272"/>
              <w:rPr>
                <w:rFonts w:ascii="Lato" w:hAnsi="Lato" w:cs="Times"/>
                <w:color w:val="auto"/>
                <w:sz w:val="18"/>
                <w:szCs w:val="18"/>
              </w:rPr>
            </w:pPr>
            <w:r w:rsidRPr="00C472E1">
              <w:rPr>
                <w:rFonts w:ascii="Lato" w:hAnsi="Lato" w:cs="Times"/>
                <w:color w:val="auto"/>
                <w:sz w:val="18"/>
                <w:szCs w:val="18"/>
              </w:rPr>
              <w:t>3) w przypadku nieobsadzenia stanowiska zastępcy Głównego Geodety Kraju − wskazany przez Prezesa Rady Ministrów na wniosek ministra właściwego do spraw budownictwa, planowania i zagospodarowania przestrzennego oraz mieszkalnictwa pracownik zajmujący kierownicze stanowisko w Głównym Urzędzie Geodezji i Kartografii.”</w:t>
            </w:r>
          </w:p>
          <w:p w14:paraId="4908D1FD" w14:textId="1D000FBD" w:rsidR="00311AEB" w:rsidRPr="00C472E1" w:rsidRDefault="00311AEB" w:rsidP="00330C51">
            <w:pPr>
              <w:pStyle w:val="Inne0"/>
              <w:shd w:val="clear" w:color="auto" w:fill="auto"/>
              <w:spacing w:before="120" w:after="120"/>
              <w:ind w:left="140" w:right="272"/>
              <w:rPr>
                <w:rFonts w:ascii="Lato" w:eastAsia="Arial" w:hAnsi="Lato" w:cs="Arial"/>
                <w:sz w:val="18"/>
                <w:szCs w:val="18"/>
              </w:rPr>
            </w:pPr>
            <w:r w:rsidRPr="00C472E1">
              <w:rPr>
                <w:rFonts w:ascii="Lato" w:hAnsi="Lato" w:cs="Times"/>
                <w:color w:val="auto"/>
                <w:sz w:val="18"/>
                <w:szCs w:val="18"/>
              </w:rPr>
              <w:t>4) powołanie nowego Głównego Geodety Kraju nie może trwać dłużej niż 3 miesiące.</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4942DEDE" w14:textId="77777777" w:rsidR="00311AEB" w:rsidRPr="00F53553" w:rsidRDefault="00311AEB" w:rsidP="00F53553">
            <w:pPr>
              <w:pStyle w:val="Inne0"/>
              <w:spacing w:before="120" w:after="120"/>
              <w:ind w:left="139" w:right="132"/>
              <w:rPr>
                <w:rFonts w:ascii="Lato" w:eastAsia="Arial" w:hAnsi="Lato" w:cs="Arial"/>
                <w:sz w:val="18"/>
                <w:szCs w:val="18"/>
              </w:rPr>
            </w:pPr>
            <w:r w:rsidRPr="00F53553">
              <w:rPr>
                <w:rFonts w:ascii="Lato" w:eastAsia="Arial" w:hAnsi="Lato" w:cs="Arial"/>
                <w:sz w:val="18"/>
                <w:szCs w:val="18"/>
              </w:rPr>
              <w:t>Uwaga nie została uwzględniona.</w:t>
            </w:r>
          </w:p>
          <w:p w14:paraId="3E9ECEFD" w14:textId="383A601B" w:rsidR="00311AEB" w:rsidRPr="00712F29" w:rsidRDefault="00311AEB" w:rsidP="00F53553">
            <w:pPr>
              <w:pStyle w:val="Inne0"/>
              <w:shd w:val="clear" w:color="auto" w:fill="auto"/>
              <w:spacing w:before="120" w:after="120"/>
              <w:ind w:left="139" w:right="132"/>
              <w:rPr>
                <w:rFonts w:ascii="Lato" w:eastAsia="Arial" w:hAnsi="Lato" w:cs="Arial"/>
                <w:sz w:val="18"/>
                <w:szCs w:val="18"/>
              </w:rPr>
            </w:pPr>
            <w:r w:rsidRPr="00F53553">
              <w:rPr>
                <w:rFonts w:ascii="Lato" w:eastAsia="Arial" w:hAnsi="Lato" w:cs="Arial"/>
                <w:sz w:val="18"/>
                <w:szCs w:val="18"/>
              </w:rPr>
              <w:t xml:space="preserve">Stanowisko zawarte w odniesieniu do uwagi lp. </w:t>
            </w:r>
            <w:r>
              <w:rPr>
                <w:rFonts w:ascii="Lato" w:eastAsia="Arial" w:hAnsi="Lato" w:cs="Arial"/>
                <w:sz w:val="18"/>
                <w:szCs w:val="18"/>
              </w:rPr>
              <w:t>82</w:t>
            </w:r>
          </w:p>
        </w:tc>
      </w:tr>
      <w:tr w:rsidR="00311AEB" w:rsidRPr="00C472E1" w14:paraId="3E2D0229" w14:textId="6D7790C1" w:rsidTr="001D2648">
        <w:tc>
          <w:tcPr>
            <w:tcW w:w="706" w:type="dxa"/>
            <w:tcBorders>
              <w:top w:val="single" w:sz="4" w:space="0" w:color="auto"/>
              <w:left w:val="single" w:sz="4" w:space="0" w:color="auto"/>
              <w:bottom w:val="single" w:sz="4" w:space="0" w:color="auto"/>
            </w:tcBorders>
            <w:shd w:val="clear" w:color="auto" w:fill="FFFFFF" w:themeFill="background1"/>
          </w:tcPr>
          <w:p w14:paraId="124669AB"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325086E9" w14:textId="26688281" w:rsidR="00311AEB" w:rsidRPr="00C472E1" w:rsidRDefault="00311AEB" w:rsidP="00330C51">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Times"/>
                <w:color w:val="auto"/>
                <w:sz w:val="18"/>
                <w:szCs w:val="18"/>
              </w:rPr>
              <w:t xml:space="preserve">Marszałek Województwa </w:t>
            </w:r>
            <w:r w:rsidRPr="00C472E1">
              <w:rPr>
                <w:rFonts w:ascii="Lato" w:eastAsia="Arial" w:hAnsi="Lato" w:cs="Times"/>
                <w:color w:val="auto"/>
                <w:sz w:val="18"/>
                <w:szCs w:val="18"/>
              </w:rPr>
              <w:lastRenderedPageBreak/>
              <w:t>Podlaskiego</w:t>
            </w:r>
          </w:p>
        </w:tc>
        <w:tc>
          <w:tcPr>
            <w:tcW w:w="4235" w:type="dxa"/>
            <w:tcBorders>
              <w:top w:val="single" w:sz="4" w:space="0" w:color="auto"/>
              <w:left w:val="single" w:sz="4" w:space="0" w:color="auto"/>
              <w:bottom w:val="single" w:sz="4" w:space="0" w:color="auto"/>
            </w:tcBorders>
            <w:shd w:val="clear" w:color="auto" w:fill="FFFFFF" w:themeFill="background1"/>
          </w:tcPr>
          <w:p w14:paraId="12635539" w14:textId="77777777" w:rsidR="00311AEB" w:rsidRPr="00C472E1" w:rsidRDefault="00311AEB" w:rsidP="00330C51">
            <w:pPr>
              <w:pStyle w:val="Inne0"/>
              <w:shd w:val="clear" w:color="auto" w:fill="auto"/>
              <w:spacing w:before="120" w:after="120"/>
              <w:ind w:left="132" w:right="125"/>
              <w:rPr>
                <w:rFonts w:ascii="Lato" w:hAnsi="Lato" w:cs="Times"/>
                <w:color w:val="auto"/>
                <w:sz w:val="18"/>
                <w:szCs w:val="18"/>
              </w:rPr>
            </w:pPr>
            <w:r w:rsidRPr="00C472E1">
              <w:rPr>
                <w:rFonts w:ascii="Lato" w:hAnsi="Lato" w:cs="Times"/>
                <w:color w:val="auto"/>
                <w:sz w:val="18"/>
                <w:szCs w:val="18"/>
              </w:rPr>
              <w:lastRenderedPageBreak/>
              <w:t xml:space="preserve">Nadawanie uprawnień zawodowych w zakresie gleboznawczej klasyfikacji gruntów oraz </w:t>
            </w:r>
            <w:r w:rsidRPr="00C472E1">
              <w:rPr>
                <w:rFonts w:ascii="Lato" w:hAnsi="Lato" w:cs="Times"/>
                <w:color w:val="auto"/>
                <w:sz w:val="18"/>
                <w:szCs w:val="18"/>
              </w:rPr>
              <w:lastRenderedPageBreak/>
              <w:t>prowadzenie rejestru osób uprawnionych powinno odbywać na zasadach analogicznych do nadawania uprawnień zawodowych w dziedzinie geodezji i kartografii – przez Głównego Geodetę Kraju.</w:t>
            </w:r>
          </w:p>
          <w:p w14:paraId="56545E8D" w14:textId="07C934B1" w:rsidR="00311AEB" w:rsidRPr="00C472E1" w:rsidRDefault="00311AEB" w:rsidP="00330C51">
            <w:pPr>
              <w:pStyle w:val="Inne0"/>
              <w:shd w:val="clear" w:color="auto" w:fill="auto"/>
              <w:spacing w:before="120" w:after="120"/>
              <w:ind w:left="132" w:right="125"/>
              <w:rPr>
                <w:rFonts w:ascii="Lato" w:eastAsia="Arial" w:hAnsi="Lato" w:cs="Arial"/>
                <w:sz w:val="18"/>
                <w:szCs w:val="18"/>
              </w:rPr>
            </w:pPr>
            <w:r w:rsidRPr="00C472E1">
              <w:rPr>
                <w:rFonts w:ascii="Lato" w:hAnsi="Lato" w:cs="Times"/>
                <w:color w:val="auto"/>
                <w:sz w:val="18"/>
                <w:szCs w:val="18"/>
              </w:rPr>
              <w:t>Celem uzyskania uprawnień zawodowych osoba zainteresowana będzie musiała złożyć wniosek do Głównego Geodety Kraju o nadanie uprawnień zawodowych oraz przejść postępowanie kwalifikacyjne, składające się z części wstępnej (weryfikacji dokumentów) i sprawdzającej (egzamin ze znajomości przepisów). Komisja kwalifikacyjna powoływana będzie przez Głównego Geodetę Kraju z udziałem przedstawicieli stowarzyszeń społeczno-zawodowych działających w zakresie gleboznawczej klasyfikacji gruntów.</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4CF71AA1" w14:textId="77777777" w:rsidR="00311AEB" w:rsidRPr="00C472E1" w:rsidRDefault="00311AEB" w:rsidP="00330C51">
            <w:pPr>
              <w:pStyle w:val="Inne0"/>
              <w:spacing w:before="120" w:after="120"/>
              <w:ind w:left="140" w:right="272"/>
              <w:rPr>
                <w:rFonts w:ascii="Lato" w:hAnsi="Lato" w:cs="Times"/>
                <w:color w:val="auto"/>
                <w:sz w:val="18"/>
                <w:szCs w:val="18"/>
              </w:rPr>
            </w:pPr>
            <w:r w:rsidRPr="00C472E1">
              <w:rPr>
                <w:rFonts w:ascii="Lato" w:hAnsi="Lato" w:cs="Times"/>
                <w:color w:val="auto"/>
                <w:sz w:val="18"/>
                <w:szCs w:val="18"/>
              </w:rPr>
              <w:lastRenderedPageBreak/>
              <w:t>w art. 7 w ust. 1:</w:t>
            </w:r>
          </w:p>
          <w:p w14:paraId="3EC57266" w14:textId="77777777" w:rsidR="00311AEB" w:rsidRPr="00C472E1" w:rsidRDefault="00311AEB" w:rsidP="00330C51">
            <w:pPr>
              <w:pStyle w:val="Inne0"/>
              <w:spacing w:before="120" w:after="120"/>
              <w:ind w:left="140" w:right="272"/>
              <w:rPr>
                <w:rFonts w:ascii="Lato" w:hAnsi="Lato" w:cs="Times"/>
                <w:color w:val="auto"/>
                <w:sz w:val="18"/>
                <w:szCs w:val="18"/>
              </w:rPr>
            </w:pPr>
            <w:r w:rsidRPr="00C472E1">
              <w:rPr>
                <w:rFonts w:ascii="Lato" w:hAnsi="Lato" w:cs="Times"/>
                <w:color w:val="auto"/>
                <w:sz w:val="18"/>
                <w:szCs w:val="18"/>
              </w:rPr>
              <w:lastRenderedPageBreak/>
              <w:t>a)</w:t>
            </w:r>
            <w:r w:rsidRPr="00C472E1">
              <w:rPr>
                <w:rFonts w:ascii="Lato" w:hAnsi="Lato" w:cs="Times"/>
                <w:color w:val="auto"/>
                <w:sz w:val="18"/>
                <w:szCs w:val="18"/>
              </w:rPr>
              <w:tab/>
              <w:t>pkt 8 otrzymuje brzmienie:</w:t>
            </w:r>
          </w:p>
          <w:p w14:paraId="37C279B7" w14:textId="77777777" w:rsidR="00311AEB" w:rsidRPr="00C472E1" w:rsidRDefault="00311AEB" w:rsidP="00330C51">
            <w:pPr>
              <w:pStyle w:val="Inne0"/>
              <w:spacing w:before="120" w:after="120"/>
              <w:ind w:left="140" w:right="272"/>
              <w:rPr>
                <w:rFonts w:ascii="Lato" w:hAnsi="Lato" w:cs="Times"/>
                <w:color w:val="auto"/>
                <w:sz w:val="18"/>
                <w:szCs w:val="18"/>
              </w:rPr>
            </w:pPr>
            <w:r w:rsidRPr="00C472E1">
              <w:rPr>
                <w:rFonts w:ascii="Lato" w:hAnsi="Lato" w:cs="Times"/>
                <w:color w:val="auto"/>
                <w:sz w:val="18"/>
                <w:szCs w:val="18"/>
              </w:rPr>
              <w:t xml:space="preserve">„8) </w:t>
            </w:r>
            <w:r w:rsidRPr="00C472E1">
              <w:rPr>
                <w:rFonts w:ascii="Lato" w:hAnsi="Lato" w:cs="Times"/>
                <w:color w:val="auto"/>
                <w:sz w:val="18"/>
                <w:szCs w:val="18"/>
              </w:rPr>
              <w:tab/>
              <w:t>nadawanie uprawnień zawodowych w dziedzinie geodezji i kartografii oraz prowadzenie rejestrów osób uprawnionych;”,</w:t>
            </w:r>
          </w:p>
          <w:p w14:paraId="3AC41FF9" w14:textId="77777777" w:rsidR="00311AEB" w:rsidRPr="00C472E1" w:rsidRDefault="00311AEB" w:rsidP="00330C51">
            <w:pPr>
              <w:pStyle w:val="Inne0"/>
              <w:spacing w:before="120" w:after="120"/>
              <w:ind w:left="140" w:right="272"/>
              <w:rPr>
                <w:rFonts w:ascii="Lato" w:hAnsi="Lato" w:cs="Times"/>
                <w:color w:val="auto"/>
                <w:sz w:val="18"/>
                <w:szCs w:val="18"/>
              </w:rPr>
            </w:pPr>
            <w:r w:rsidRPr="00C472E1">
              <w:rPr>
                <w:rFonts w:ascii="Lato" w:hAnsi="Lato" w:cs="Times"/>
                <w:color w:val="auto"/>
                <w:sz w:val="18"/>
                <w:szCs w:val="18"/>
              </w:rPr>
              <w:t>b)</w:t>
            </w:r>
            <w:r w:rsidRPr="00C472E1">
              <w:rPr>
                <w:rFonts w:ascii="Lato" w:hAnsi="Lato" w:cs="Times"/>
                <w:color w:val="auto"/>
                <w:sz w:val="18"/>
                <w:szCs w:val="18"/>
              </w:rPr>
              <w:tab/>
              <w:t>po pkt 8 dodaje się pkt 8a w brzmieniu:</w:t>
            </w:r>
          </w:p>
          <w:p w14:paraId="7DBC331E" w14:textId="110B59AB" w:rsidR="00311AEB" w:rsidRPr="00C472E1" w:rsidRDefault="00311AEB" w:rsidP="00330C51">
            <w:pPr>
              <w:pStyle w:val="Inne0"/>
              <w:shd w:val="clear" w:color="auto" w:fill="auto"/>
              <w:spacing w:before="120" w:after="120"/>
              <w:ind w:left="140" w:right="272"/>
              <w:rPr>
                <w:rFonts w:ascii="Lato" w:eastAsia="Arial" w:hAnsi="Lato" w:cs="Arial"/>
                <w:sz w:val="18"/>
                <w:szCs w:val="18"/>
              </w:rPr>
            </w:pPr>
            <w:r w:rsidRPr="00C472E1">
              <w:rPr>
                <w:rFonts w:ascii="Lato" w:hAnsi="Lato" w:cs="Times"/>
                <w:color w:val="auto"/>
                <w:sz w:val="18"/>
                <w:szCs w:val="18"/>
              </w:rPr>
              <w:t>„8a) nadawanie uprawnień zawodowych w zakresie gleboznawczej klasyfikacji gruntów, a także prowadzenie rejestru osób uprawnionych;”;</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43566AC6" w14:textId="77777777" w:rsidR="00311AEB" w:rsidRDefault="00311AEB" w:rsidP="00F53553">
            <w:pPr>
              <w:pStyle w:val="Inne0"/>
              <w:shd w:val="clear" w:color="auto" w:fill="auto"/>
              <w:spacing w:before="120" w:after="120"/>
              <w:ind w:left="131" w:right="138"/>
              <w:rPr>
                <w:rFonts w:ascii="Lato" w:eastAsia="Arial" w:hAnsi="Lato" w:cs="Arial"/>
                <w:sz w:val="18"/>
                <w:szCs w:val="18"/>
              </w:rPr>
            </w:pPr>
            <w:r>
              <w:rPr>
                <w:rFonts w:ascii="Lato" w:eastAsia="Arial" w:hAnsi="Lato" w:cs="Arial"/>
                <w:sz w:val="18"/>
                <w:szCs w:val="18"/>
              </w:rPr>
              <w:lastRenderedPageBreak/>
              <w:t>Uwaga nie została uwzględniona.</w:t>
            </w:r>
          </w:p>
          <w:p w14:paraId="654B15A1" w14:textId="77777777" w:rsidR="00311AEB" w:rsidRDefault="00311AEB" w:rsidP="00F53553">
            <w:pPr>
              <w:pStyle w:val="Inne0"/>
              <w:spacing w:before="120" w:after="120"/>
              <w:ind w:left="131" w:right="138"/>
              <w:rPr>
                <w:rFonts w:ascii="Lato" w:eastAsia="Arial" w:hAnsi="Lato" w:cs="Arial"/>
                <w:sz w:val="18"/>
                <w:szCs w:val="18"/>
              </w:rPr>
            </w:pPr>
            <w:r>
              <w:rPr>
                <w:rFonts w:ascii="Lato" w:eastAsia="Arial" w:hAnsi="Lato" w:cs="Arial"/>
                <w:sz w:val="18"/>
                <w:szCs w:val="18"/>
              </w:rPr>
              <w:t xml:space="preserve">Projekt ustawy nie zakłada nadawania uprawnień </w:t>
            </w:r>
            <w:r>
              <w:rPr>
                <w:rFonts w:ascii="Lato" w:eastAsia="Arial" w:hAnsi="Lato" w:cs="Arial"/>
                <w:sz w:val="18"/>
                <w:szCs w:val="18"/>
              </w:rPr>
              <w:lastRenderedPageBreak/>
              <w:t xml:space="preserve">zawodowych w zakresie gleboznawczej klasyfikacji gruntów. </w:t>
            </w:r>
          </w:p>
          <w:p w14:paraId="23CAF1B6" w14:textId="77777777" w:rsidR="00311AEB" w:rsidRDefault="00311AEB" w:rsidP="00F53553">
            <w:pPr>
              <w:pStyle w:val="Inne0"/>
              <w:spacing w:before="120" w:after="120"/>
              <w:ind w:left="131" w:right="138"/>
              <w:rPr>
                <w:rFonts w:ascii="Lato" w:eastAsia="Arial" w:hAnsi="Lato" w:cs="Arial"/>
                <w:sz w:val="18"/>
                <w:szCs w:val="18"/>
              </w:rPr>
            </w:pPr>
            <w:r>
              <w:rPr>
                <w:rFonts w:ascii="Lato" w:eastAsia="Arial" w:hAnsi="Lato" w:cs="Arial"/>
                <w:sz w:val="18"/>
                <w:szCs w:val="18"/>
              </w:rPr>
              <w:t xml:space="preserve">Należy wskazać, że Najwyższa Izba Kontroli w </w:t>
            </w:r>
            <w:r w:rsidRPr="008A1326">
              <w:rPr>
                <w:rFonts w:ascii="Lato" w:eastAsia="Arial" w:hAnsi="Lato" w:cs="Arial"/>
                <w:sz w:val="18"/>
                <w:szCs w:val="18"/>
              </w:rPr>
              <w:t>ramach zaleceń z kontroli nr 28/2021/P/20/059/LBY, pn. „Wykonywanie gleboznawczej klasyfikacji gruntów na terenie województwa kujawsko-pomorskiego” oraz kontroli nr 164/2022/P/22/053/LBY, pn. „Wykonywanie gleboznawczej klasyfikacji gruntów”</w:t>
            </w:r>
            <w:r>
              <w:rPr>
                <w:rFonts w:ascii="Lato" w:eastAsia="Arial" w:hAnsi="Lato" w:cs="Arial"/>
                <w:sz w:val="18"/>
                <w:szCs w:val="18"/>
              </w:rPr>
              <w:t xml:space="preserve"> wskazała na konieczność </w:t>
            </w:r>
            <w:r w:rsidRPr="008A1326">
              <w:rPr>
                <w:rFonts w:ascii="Lato" w:eastAsia="Arial" w:hAnsi="Lato" w:cs="Arial"/>
                <w:sz w:val="18"/>
                <w:szCs w:val="18"/>
              </w:rPr>
              <w:t>określ</w:t>
            </w:r>
            <w:r>
              <w:rPr>
                <w:rFonts w:ascii="Lato" w:eastAsia="Arial" w:hAnsi="Lato" w:cs="Arial"/>
                <w:sz w:val="18"/>
                <w:szCs w:val="18"/>
              </w:rPr>
              <w:t>enia</w:t>
            </w:r>
            <w:r w:rsidRPr="008A1326">
              <w:rPr>
                <w:rFonts w:ascii="Lato" w:eastAsia="Arial" w:hAnsi="Lato" w:cs="Arial"/>
                <w:sz w:val="18"/>
                <w:szCs w:val="18"/>
              </w:rPr>
              <w:t xml:space="preserve"> niezbędn</w:t>
            </w:r>
            <w:r>
              <w:rPr>
                <w:rFonts w:ascii="Lato" w:eastAsia="Arial" w:hAnsi="Lato" w:cs="Arial"/>
                <w:sz w:val="18"/>
                <w:szCs w:val="18"/>
              </w:rPr>
              <w:t>ych</w:t>
            </w:r>
            <w:r w:rsidRPr="008A1326">
              <w:rPr>
                <w:rFonts w:ascii="Lato" w:eastAsia="Arial" w:hAnsi="Lato" w:cs="Arial"/>
                <w:sz w:val="18"/>
                <w:szCs w:val="18"/>
              </w:rPr>
              <w:t xml:space="preserve"> kwalifikacj</w:t>
            </w:r>
            <w:r>
              <w:rPr>
                <w:rFonts w:ascii="Lato" w:eastAsia="Arial" w:hAnsi="Lato" w:cs="Arial"/>
                <w:sz w:val="18"/>
                <w:szCs w:val="18"/>
              </w:rPr>
              <w:t>i</w:t>
            </w:r>
            <w:r w:rsidRPr="008A1326">
              <w:rPr>
                <w:rFonts w:ascii="Lato" w:eastAsia="Arial" w:hAnsi="Lato" w:cs="Arial"/>
                <w:sz w:val="18"/>
                <w:szCs w:val="18"/>
              </w:rPr>
              <w:t xml:space="preserve"> osób uprawnionych do przeprowadzania czynności klasyfikacyjnych w ramach gleboznawczej klasyfikacji gruntów,</w:t>
            </w:r>
            <w:r>
              <w:rPr>
                <w:rFonts w:ascii="Lato" w:eastAsia="Arial" w:hAnsi="Lato" w:cs="Arial"/>
                <w:sz w:val="18"/>
                <w:szCs w:val="18"/>
              </w:rPr>
              <w:t xml:space="preserve"> nie wskazywała natomiast, że ma to być zawód regulowany. Zawarte w projekcie ustawy zapisy realizują zalecenia Najwyższej Izby Kontroli. </w:t>
            </w:r>
          </w:p>
          <w:p w14:paraId="1EF93BF1" w14:textId="58F4C200" w:rsidR="00311AEB" w:rsidRPr="00712F29" w:rsidRDefault="00311AEB" w:rsidP="00F53553">
            <w:pPr>
              <w:pStyle w:val="Inne0"/>
              <w:spacing w:before="120" w:after="120"/>
              <w:ind w:left="131" w:right="138"/>
              <w:rPr>
                <w:rFonts w:ascii="Lato" w:eastAsia="Arial" w:hAnsi="Lato" w:cs="Arial"/>
                <w:sz w:val="18"/>
                <w:szCs w:val="18"/>
              </w:rPr>
            </w:pPr>
            <w:r>
              <w:rPr>
                <w:rFonts w:ascii="Lato" w:eastAsia="Arial" w:hAnsi="Lato" w:cs="Arial"/>
                <w:sz w:val="18"/>
                <w:szCs w:val="18"/>
              </w:rPr>
              <w:t>Należy jednocześnie wskazać, że sprawy gleboznawczej klasyfikacji gruntów nie należą do właściwości Głównego Geodety Kraju ani Głównego Urzędu Geodezji i Kartografii i są finansowane z innej jednostki klasyfikacji budżetowej. Dodatkowo, zgodnie z r</w:t>
            </w:r>
            <w:r w:rsidRPr="00A87EB1">
              <w:rPr>
                <w:rFonts w:ascii="Lato" w:eastAsia="Arial" w:hAnsi="Lato" w:cs="Arial"/>
                <w:sz w:val="18"/>
                <w:szCs w:val="18"/>
              </w:rPr>
              <w:t>ozporządzenie</w:t>
            </w:r>
            <w:r>
              <w:rPr>
                <w:rFonts w:ascii="Lato" w:eastAsia="Arial" w:hAnsi="Lato" w:cs="Arial"/>
                <w:sz w:val="18"/>
                <w:szCs w:val="18"/>
              </w:rPr>
              <w:t>m</w:t>
            </w:r>
            <w:r w:rsidRPr="00A87EB1">
              <w:rPr>
                <w:rFonts w:ascii="Lato" w:eastAsia="Arial" w:hAnsi="Lato" w:cs="Arial"/>
                <w:sz w:val="18"/>
                <w:szCs w:val="18"/>
              </w:rPr>
              <w:t xml:space="preserve"> Prezesa Rady Ministrów z dnia </w:t>
            </w:r>
            <w:r>
              <w:rPr>
                <w:rFonts w:ascii="Lato" w:eastAsia="Arial" w:hAnsi="Lato" w:cs="Arial"/>
                <w:sz w:val="18"/>
                <w:szCs w:val="18"/>
              </w:rPr>
              <w:t>25 lipca 2025</w:t>
            </w:r>
            <w:r w:rsidRPr="00A87EB1">
              <w:rPr>
                <w:rFonts w:ascii="Lato" w:eastAsia="Arial" w:hAnsi="Lato" w:cs="Arial"/>
                <w:sz w:val="18"/>
                <w:szCs w:val="18"/>
              </w:rPr>
              <w:t xml:space="preserve"> r. w sprawie szczegółowego zakresu działania Ministra </w:t>
            </w:r>
            <w:r>
              <w:rPr>
                <w:rFonts w:ascii="Lato" w:eastAsia="Arial" w:hAnsi="Lato" w:cs="Arial"/>
                <w:sz w:val="18"/>
                <w:szCs w:val="18"/>
              </w:rPr>
              <w:t>Finansów i Gospodarki</w:t>
            </w:r>
            <w:r w:rsidRPr="00A87EB1">
              <w:rPr>
                <w:rFonts w:ascii="Lato" w:eastAsia="Arial" w:hAnsi="Lato" w:cs="Arial"/>
                <w:sz w:val="18"/>
                <w:szCs w:val="18"/>
              </w:rPr>
              <w:t xml:space="preserve"> (Dz.U. z </w:t>
            </w:r>
            <w:r>
              <w:rPr>
                <w:rFonts w:ascii="Lato" w:eastAsia="Arial" w:hAnsi="Lato" w:cs="Arial"/>
                <w:sz w:val="18"/>
                <w:szCs w:val="18"/>
              </w:rPr>
              <w:t>2025</w:t>
            </w:r>
            <w:r w:rsidRPr="00A87EB1">
              <w:rPr>
                <w:rFonts w:ascii="Lato" w:eastAsia="Arial" w:hAnsi="Lato" w:cs="Arial"/>
                <w:sz w:val="18"/>
                <w:szCs w:val="18"/>
              </w:rPr>
              <w:t xml:space="preserve"> r. poz. </w:t>
            </w:r>
            <w:r>
              <w:rPr>
                <w:rFonts w:ascii="Lato" w:eastAsia="Arial" w:hAnsi="Lato" w:cs="Arial"/>
                <w:sz w:val="18"/>
                <w:szCs w:val="18"/>
              </w:rPr>
              <w:t>997</w:t>
            </w:r>
            <w:r w:rsidRPr="00A87EB1">
              <w:rPr>
                <w:rFonts w:ascii="Lato" w:eastAsia="Arial" w:hAnsi="Lato" w:cs="Arial"/>
                <w:sz w:val="18"/>
                <w:szCs w:val="18"/>
              </w:rPr>
              <w:t>)</w:t>
            </w:r>
            <w:r>
              <w:rPr>
                <w:rFonts w:ascii="Lato" w:eastAsia="Arial" w:hAnsi="Lato" w:cs="Arial"/>
                <w:sz w:val="18"/>
                <w:szCs w:val="18"/>
              </w:rPr>
              <w:t xml:space="preserve">, nadzór nad </w:t>
            </w:r>
            <w:r w:rsidR="00EB4865">
              <w:rPr>
                <w:rFonts w:ascii="Lato" w:eastAsia="Arial" w:hAnsi="Lato" w:cs="Arial"/>
                <w:sz w:val="18"/>
                <w:szCs w:val="18"/>
              </w:rPr>
              <w:t>GGK</w:t>
            </w:r>
            <w:r>
              <w:rPr>
                <w:rFonts w:ascii="Lato" w:eastAsia="Arial" w:hAnsi="Lato" w:cs="Arial"/>
                <w:sz w:val="18"/>
                <w:szCs w:val="18"/>
              </w:rPr>
              <w:t xml:space="preserve"> sprawuje Minister </w:t>
            </w:r>
            <w:r w:rsidRPr="00F53553">
              <w:rPr>
                <w:rFonts w:ascii="Lato" w:eastAsia="Arial" w:hAnsi="Lato" w:cs="Arial"/>
                <w:sz w:val="18"/>
                <w:szCs w:val="18"/>
              </w:rPr>
              <w:t>Finansów i Gospodarki</w:t>
            </w:r>
            <w:r>
              <w:rPr>
                <w:rFonts w:ascii="Lato" w:eastAsia="Arial" w:hAnsi="Lato" w:cs="Arial"/>
                <w:sz w:val="18"/>
                <w:szCs w:val="18"/>
              </w:rPr>
              <w:t xml:space="preserve">, natomiast sprawy gleboznawczej klasyfikacji gruntów należą do kompetencji ministra </w:t>
            </w:r>
            <w:r w:rsidRPr="00E06B89">
              <w:rPr>
                <w:rFonts w:ascii="Lato" w:eastAsia="Arial" w:hAnsi="Lato" w:cs="Arial"/>
                <w:sz w:val="18"/>
                <w:szCs w:val="18"/>
              </w:rPr>
              <w:t>właściw</w:t>
            </w:r>
            <w:r>
              <w:rPr>
                <w:rFonts w:ascii="Lato" w:eastAsia="Arial" w:hAnsi="Lato" w:cs="Arial"/>
                <w:sz w:val="18"/>
                <w:szCs w:val="18"/>
              </w:rPr>
              <w:t>ego</w:t>
            </w:r>
            <w:r w:rsidRPr="00E06B89">
              <w:rPr>
                <w:rFonts w:ascii="Lato" w:eastAsia="Arial" w:hAnsi="Lato" w:cs="Arial"/>
                <w:sz w:val="18"/>
                <w:szCs w:val="18"/>
              </w:rPr>
              <w:t xml:space="preserve"> do spraw rozwoju wsi</w:t>
            </w:r>
            <w:r>
              <w:rPr>
                <w:rFonts w:ascii="Lato" w:eastAsia="Arial" w:hAnsi="Lato" w:cs="Arial"/>
                <w:sz w:val="18"/>
                <w:szCs w:val="18"/>
              </w:rPr>
              <w:t xml:space="preserve">. Powyższe powoduje rozdźwięk kompetencyjny, uniemożliwiający nałożenie na organ podległy Ministrowi </w:t>
            </w:r>
            <w:r w:rsidRPr="00F53553">
              <w:rPr>
                <w:rFonts w:ascii="Lato" w:eastAsia="Arial" w:hAnsi="Lato" w:cs="Arial"/>
                <w:sz w:val="18"/>
                <w:szCs w:val="18"/>
              </w:rPr>
              <w:t xml:space="preserve">Finansów i Gospodarki </w:t>
            </w:r>
            <w:r>
              <w:rPr>
                <w:rFonts w:ascii="Lato" w:eastAsia="Arial" w:hAnsi="Lato" w:cs="Arial"/>
                <w:sz w:val="18"/>
                <w:szCs w:val="18"/>
              </w:rPr>
              <w:t xml:space="preserve">zadań z zakresu gleboznawczej klasyfikacji gruntów, za które odpowiada inny minister - Minister Rolnictwa i Rozwoju Wsi. </w:t>
            </w:r>
          </w:p>
        </w:tc>
      </w:tr>
      <w:tr w:rsidR="00311AEB" w:rsidRPr="00C472E1" w14:paraId="165A24EC" w14:textId="5A7D61E5" w:rsidTr="001D2648">
        <w:tc>
          <w:tcPr>
            <w:tcW w:w="706" w:type="dxa"/>
            <w:tcBorders>
              <w:top w:val="single" w:sz="4" w:space="0" w:color="auto"/>
              <w:left w:val="single" w:sz="4" w:space="0" w:color="auto"/>
              <w:bottom w:val="single" w:sz="4" w:space="0" w:color="auto"/>
            </w:tcBorders>
            <w:shd w:val="clear" w:color="auto" w:fill="FFFFFF" w:themeFill="background1"/>
          </w:tcPr>
          <w:p w14:paraId="5FB8C1A6"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4DE9E694" w14:textId="7B7BB029" w:rsidR="00311AEB" w:rsidRPr="00C472E1" w:rsidRDefault="00311AEB" w:rsidP="00330C51">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Times"/>
                <w:color w:val="auto"/>
                <w:sz w:val="18"/>
                <w:szCs w:val="18"/>
              </w:rPr>
              <w:t>Marszałek Województwa Podlaskiego</w:t>
            </w:r>
          </w:p>
        </w:tc>
        <w:tc>
          <w:tcPr>
            <w:tcW w:w="4235" w:type="dxa"/>
            <w:tcBorders>
              <w:top w:val="single" w:sz="4" w:space="0" w:color="auto"/>
              <w:left w:val="single" w:sz="4" w:space="0" w:color="auto"/>
              <w:bottom w:val="single" w:sz="4" w:space="0" w:color="auto"/>
            </w:tcBorders>
            <w:shd w:val="clear" w:color="auto" w:fill="FFFFFF" w:themeFill="background1"/>
          </w:tcPr>
          <w:p w14:paraId="213F9D79" w14:textId="53221A31" w:rsidR="00311AEB" w:rsidRPr="00C472E1" w:rsidRDefault="00311AEB" w:rsidP="00330C51">
            <w:pPr>
              <w:pStyle w:val="Inne0"/>
              <w:shd w:val="clear" w:color="auto" w:fill="auto"/>
              <w:spacing w:before="120" w:after="120"/>
              <w:ind w:left="132" w:right="125"/>
              <w:rPr>
                <w:rFonts w:ascii="Lato" w:eastAsia="Arial" w:hAnsi="Lato" w:cs="Arial"/>
                <w:sz w:val="18"/>
                <w:szCs w:val="18"/>
              </w:rPr>
            </w:pPr>
            <w:r w:rsidRPr="00C472E1">
              <w:rPr>
                <w:rFonts w:ascii="Lato" w:hAnsi="Lato" w:cs="Times"/>
                <w:color w:val="auto"/>
                <w:sz w:val="18"/>
                <w:szCs w:val="18"/>
              </w:rPr>
              <w:t>Doprecyzowanie zapisów wynikających z wprowadzenia poprzednich zapisów.</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5E53A908" w14:textId="77777777" w:rsidR="00311AEB" w:rsidRPr="00C472E1" w:rsidRDefault="00311AEB" w:rsidP="00330C51">
            <w:pPr>
              <w:pStyle w:val="Inne0"/>
              <w:spacing w:before="120" w:after="120"/>
              <w:ind w:left="140" w:right="272"/>
              <w:rPr>
                <w:rFonts w:ascii="Lato" w:hAnsi="Lato" w:cs="Times"/>
                <w:color w:val="auto"/>
                <w:sz w:val="18"/>
                <w:szCs w:val="18"/>
              </w:rPr>
            </w:pPr>
            <w:r w:rsidRPr="00C472E1">
              <w:rPr>
                <w:rFonts w:ascii="Lato" w:hAnsi="Lato" w:cs="Times"/>
                <w:color w:val="auto"/>
                <w:sz w:val="18"/>
                <w:szCs w:val="18"/>
              </w:rPr>
              <w:t>w art. 7a w ust. 1:</w:t>
            </w:r>
          </w:p>
          <w:p w14:paraId="4A8892F0" w14:textId="77777777" w:rsidR="00311AEB" w:rsidRPr="00C472E1" w:rsidRDefault="00311AEB" w:rsidP="00330C51">
            <w:pPr>
              <w:pStyle w:val="Inne0"/>
              <w:spacing w:before="120" w:after="120"/>
              <w:ind w:left="140" w:right="272"/>
              <w:rPr>
                <w:rFonts w:ascii="Lato" w:hAnsi="Lato" w:cs="Times"/>
                <w:color w:val="auto"/>
                <w:sz w:val="18"/>
                <w:szCs w:val="18"/>
              </w:rPr>
            </w:pPr>
            <w:r w:rsidRPr="00C472E1">
              <w:rPr>
                <w:rFonts w:ascii="Lato" w:hAnsi="Lato" w:cs="Times"/>
                <w:color w:val="auto"/>
                <w:sz w:val="18"/>
                <w:szCs w:val="18"/>
              </w:rPr>
              <w:t>a) pkt 10 otrzymuje brzmienie:</w:t>
            </w:r>
          </w:p>
          <w:p w14:paraId="7479E4C4" w14:textId="77777777" w:rsidR="00311AEB" w:rsidRPr="00C472E1" w:rsidRDefault="00311AEB" w:rsidP="00330C51">
            <w:pPr>
              <w:pStyle w:val="Inne0"/>
              <w:spacing w:before="120" w:after="120"/>
              <w:ind w:left="140" w:right="272"/>
              <w:rPr>
                <w:rFonts w:ascii="Lato" w:hAnsi="Lato" w:cs="Times"/>
                <w:color w:val="auto"/>
                <w:sz w:val="18"/>
                <w:szCs w:val="18"/>
              </w:rPr>
            </w:pPr>
            <w:r w:rsidRPr="00C472E1">
              <w:rPr>
                <w:rFonts w:ascii="Lato" w:hAnsi="Lato" w:cs="Times"/>
                <w:color w:val="auto"/>
                <w:sz w:val="18"/>
                <w:szCs w:val="18"/>
              </w:rPr>
              <w:t>„10) nadaje uprawnienia zawodowe w dziedzinie geodezji i kartografii oraz w zakresie gleboznawczej klasyfikacji gruntów, a także prowadzi rejestry osób uprawnionych;”,</w:t>
            </w:r>
          </w:p>
          <w:p w14:paraId="034A1C68" w14:textId="77777777" w:rsidR="00311AEB" w:rsidRPr="00C472E1" w:rsidRDefault="00311AEB" w:rsidP="00330C51">
            <w:pPr>
              <w:pStyle w:val="Inne0"/>
              <w:spacing w:before="120" w:after="120"/>
              <w:ind w:left="140" w:right="272"/>
              <w:rPr>
                <w:rFonts w:ascii="Lato" w:hAnsi="Lato" w:cs="Times"/>
                <w:color w:val="auto"/>
                <w:sz w:val="18"/>
                <w:szCs w:val="18"/>
              </w:rPr>
            </w:pPr>
            <w:r w:rsidRPr="00C472E1">
              <w:rPr>
                <w:rFonts w:ascii="Lato" w:hAnsi="Lato" w:cs="Times"/>
                <w:color w:val="auto"/>
                <w:sz w:val="18"/>
                <w:szCs w:val="18"/>
              </w:rPr>
              <w:t>b) po pkt 10 dodaje się pkt 10a w brzmieniu:</w:t>
            </w:r>
          </w:p>
          <w:p w14:paraId="2088FF67" w14:textId="4D307628" w:rsidR="00311AEB" w:rsidRPr="00C472E1" w:rsidRDefault="00311AEB" w:rsidP="00330C51">
            <w:pPr>
              <w:pStyle w:val="Inne0"/>
              <w:shd w:val="clear" w:color="auto" w:fill="auto"/>
              <w:spacing w:before="120" w:after="120"/>
              <w:ind w:left="140" w:right="272"/>
              <w:rPr>
                <w:rFonts w:ascii="Lato" w:eastAsia="Arial" w:hAnsi="Lato" w:cs="Arial"/>
                <w:sz w:val="18"/>
                <w:szCs w:val="18"/>
              </w:rPr>
            </w:pPr>
            <w:r w:rsidRPr="00C472E1">
              <w:rPr>
                <w:rFonts w:ascii="Lato" w:hAnsi="Lato" w:cs="Times"/>
                <w:color w:val="auto"/>
                <w:sz w:val="18"/>
                <w:szCs w:val="18"/>
              </w:rPr>
              <w:t>„10a) współpracuje z organizacjami zawodowymi geodetów, kartografów i klasyfikatorów gruntów;”;</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1CD781F6" w14:textId="77777777" w:rsidR="00311AEB" w:rsidRPr="00F53553" w:rsidRDefault="00311AEB" w:rsidP="00F53553">
            <w:pPr>
              <w:pStyle w:val="Inne0"/>
              <w:spacing w:before="120" w:after="120"/>
              <w:ind w:left="139" w:right="132"/>
              <w:rPr>
                <w:rFonts w:ascii="Lato" w:eastAsia="Arial" w:hAnsi="Lato" w:cs="Arial"/>
                <w:sz w:val="18"/>
                <w:szCs w:val="18"/>
              </w:rPr>
            </w:pPr>
            <w:r w:rsidRPr="00F53553">
              <w:rPr>
                <w:rFonts w:ascii="Lato" w:eastAsia="Arial" w:hAnsi="Lato" w:cs="Arial"/>
                <w:sz w:val="18"/>
                <w:szCs w:val="18"/>
              </w:rPr>
              <w:t>Uwaga nie została uwzględniona.</w:t>
            </w:r>
          </w:p>
          <w:p w14:paraId="172163C3" w14:textId="0FFADB8F" w:rsidR="00311AEB" w:rsidRPr="00712F29" w:rsidRDefault="00311AEB" w:rsidP="00F53553">
            <w:pPr>
              <w:pStyle w:val="Inne0"/>
              <w:spacing w:before="120" w:after="120"/>
              <w:ind w:left="139" w:right="132"/>
              <w:rPr>
                <w:rFonts w:ascii="Lato" w:eastAsia="Arial" w:hAnsi="Lato" w:cs="Arial"/>
                <w:sz w:val="18"/>
                <w:szCs w:val="18"/>
              </w:rPr>
            </w:pPr>
            <w:r w:rsidRPr="00F53553">
              <w:rPr>
                <w:rFonts w:ascii="Lato" w:eastAsia="Arial" w:hAnsi="Lato" w:cs="Arial"/>
                <w:sz w:val="18"/>
                <w:szCs w:val="18"/>
              </w:rPr>
              <w:t xml:space="preserve">Stanowisko zawarte w odniesieniu do uwagi lp. </w:t>
            </w:r>
            <w:r>
              <w:rPr>
                <w:rFonts w:ascii="Lato" w:eastAsia="Arial" w:hAnsi="Lato" w:cs="Arial"/>
                <w:sz w:val="18"/>
                <w:szCs w:val="18"/>
              </w:rPr>
              <w:t>220</w:t>
            </w:r>
          </w:p>
        </w:tc>
      </w:tr>
      <w:tr w:rsidR="00311AEB" w:rsidRPr="00C472E1" w14:paraId="050E4748" w14:textId="76FCF3F2" w:rsidTr="001D2648">
        <w:tc>
          <w:tcPr>
            <w:tcW w:w="706" w:type="dxa"/>
            <w:tcBorders>
              <w:top w:val="single" w:sz="4" w:space="0" w:color="auto"/>
              <w:left w:val="single" w:sz="4" w:space="0" w:color="auto"/>
              <w:bottom w:val="single" w:sz="4" w:space="0" w:color="auto"/>
            </w:tcBorders>
            <w:shd w:val="clear" w:color="auto" w:fill="FFFFFF" w:themeFill="background1"/>
          </w:tcPr>
          <w:p w14:paraId="1B4724FD"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1362BAAE" w14:textId="5731B519" w:rsidR="00311AEB" w:rsidRPr="00C472E1" w:rsidRDefault="00311AEB" w:rsidP="00330C51">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Times"/>
                <w:color w:val="auto"/>
                <w:sz w:val="18"/>
                <w:szCs w:val="18"/>
              </w:rPr>
              <w:t xml:space="preserve">Marszałek Województwa </w:t>
            </w:r>
            <w:r w:rsidRPr="00C472E1">
              <w:rPr>
                <w:rFonts w:ascii="Lato" w:eastAsia="Arial" w:hAnsi="Lato" w:cs="Times"/>
                <w:color w:val="auto"/>
                <w:sz w:val="18"/>
                <w:szCs w:val="18"/>
              </w:rPr>
              <w:lastRenderedPageBreak/>
              <w:t>Podlaskiego</w:t>
            </w:r>
          </w:p>
        </w:tc>
        <w:tc>
          <w:tcPr>
            <w:tcW w:w="4235" w:type="dxa"/>
            <w:tcBorders>
              <w:top w:val="single" w:sz="4" w:space="0" w:color="auto"/>
              <w:left w:val="single" w:sz="4" w:space="0" w:color="auto"/>
              <w:bottom w:val="single" w:sz="4" w:space="0" w:color="auto"/>
            </w:tcBorders>
            <w:shd w:val="clear" w:color="auto" w:fill="FFFFFF" w:themeFill="background1"/>
          </w:tcPr>
          <w:p w14:paraId="4DA0649A" w14:textId="28FD6563" w:rsidR="00311AEB" w:rsidRPr="00C472E1" w:rsidRDefault="00311AEB" w:rsidP="00330C51">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Times"/>
                <w:color w:val="auto"/>
                <w:sz w:val="18"/>
                <w:szCs w:val="18"/>
              </w:rPr>
              <w:lastRenderedPageBreak/>
              <w:t xml:space="preserve">Proponowany zapis ogranicza możliwość realizacji powierzonych zadań, gdyż umożliwi on </w:t>
            </w:r>
            <w:r w:rsidRPr="00C472E1">
              <w:rPr>
                <w:rFonts w:ascii="Lato" w:eastAsia="Arial" w:hAnsi="Lato" w:cs="Times"/>
                <w:color w:val="auto"/>
                <w:sz w:val="18"/>
                <w:szCs w:val="18"/>
              </w:rPr>
              <w:lastRenderedPageBreak/>
              <w:t>podejmowanie subiektywnych decyzji na podstawie osobistych ocen lub preferencji, a nie obiektywnych kryteriów i potrzeb, co może prowadzić do nierównego przyznania środków lub odmowy ich przyznania. To wojewodowie znają specyfikę swoich województw i mają najlepsze rozeznanie co do potrzeb w ich zakresie, wynikającą z informacji pozyskanych bezpośrednio od beneficjentów tych środków, więc decyzja dotycząca jej przyznania powinna być wyłącznie w ich kompetencji.</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1C27509F" w14:textId="77777777" w:rsidR="00311AEB" w:rsidRPr="00C472E1" w:rsidRDefault="00311AEB" w:rsidP="00330C51">
            <w:pPr>
              <w:spacing w:before="120" w:after="120"/>
              <w:ind w:left="140" w:right="272"/>
              <w:rPr>
                <w:rFonts w:ascii="Lato" w:eastAsia="Arial" w:hAnsi="Lato" w:cs="Times"/>
                <w:color w:val="auto"/>
                <w:sz w:val="18"/>
                <w:szCs w:val="18"/>
              </w:rPr>
            </w:pPr>
            <w:r w:rsidRPr="00C472E1">
              <w:rPr>
                <w:rFonts w:ascii="Lato" w:eastAsia="Arial" w:hAnsi="Lato" w:cs="Times"/>
                <w:color w:val="auto"/>
                <w:sz w:val="18"/>
                <w:szCs w:val="18"/>
              </w:rPr>
              <w:lastRenderedPageBreak/>
              <w:t>Proponuje się usunąć z projektu ustawy art.7a ust.1 pkt 13a:</w:t>
            </w:r>
          </w:p>
          <w:p w14:paraId="2B4CAC72" w14:textId="77777777" w:rsidR="00311AEB" w:rsidRPr="00C472E1" w:rsidRDefault="00311AEB" w:rsidP="00330C51">
            <w:pPr>
              <w:spacing w:before="120" w:after="120"/>
              <w:ind w:left="140" w:right="272"/>
              <w:rPr>
                <w:rFonts w:ascii="Lato" w:eastAsia="Arial" w:hAnsi="Lato" w:cs="Times"/>
                <w:color w:val="auto"/>
                <w:sz w:val="18"/>
                <w:szCs w:val="18"/>
              </w:rPr>
            </w:pPr>
          </w:p>
          <w:p w14:paraId="37804C3C" w14:textId="77777777" w:rsidR="00311AEB" w:rsidRPr="00C472E1" w:rsidRDefault="00311AEB" w:rsidP="00330C51">
            <w:pPr>
              <w:spacing w:before="120" w:after="120"/>
              <w:ind w:left="140" w:right="272"/>
              <w:rPr>
                <w:rFonts w:ascii="Lato" w:hAnsi="Lato" w:cs="Times"/>
                <w:color w:val="auto"/>
                <w:sz w:val="18"/>
                <w:szCs w:val="18"/>
              </w:rPr>
            </w:pPr>
            <w:r w:rsidRPr="00C472E1">
              <w:rPr>
                <w:rFonts w:ascii="Lato" w:eastAsia="Arial" w:hAnsi="Lato" w:cs="Times"/>
                <w:color w:val="auto"/>
                <w:sz w:val="18"/>
                <w:szCs w:val="18"/>
              </w:rPr>
              <w:t>„</w:t>
            </w:r>
            <w:r w:rsidRPr="00C472E1">
              <w:rPr>
                <w:rFonts w:ascii="Lato" w:hAnsi="Lato" w:cs="Times"/>
                <w:color w:val="auto"/>
                <w:sz w:val="18"/>
                <w:szCs w:val="18"/>
              </w:rPr>
              <w:t>opiniuje podział przez wojewodów dotacji celowych dla poszczególnych jednostek samorządu terytorialnego na realizację rządowych zadań zleconych z zakresu geodezji i kartografii;”</w:t>
            </w:r>
          </w:p>
          <w:p w14:paraId="1D40350D" w14:textId="77777777" w:rsidR="00311AEB" w:rsidRPr="00C472E1" w:rsidRDefault="00311AEB" w:rsidP="00330C51">
            <w:pPr>
              <w:pStyle w:val="Inne0"/>
              <w:shd w:val="clear" w:color="auto" w:fill="auto"/>
              <w:spacing w:before="120" w:after="120"/>
              <w:ind w:left="140" w:right="272"/>
              <w:rPr>
                <w:rFonts w:ascii="Lato" w:eastAsia="Arial" w:hAnsi="Lato" w:cs="Arial"/>
                <w:sz w:val="18"/>
                <w:szCs w:val="18"/>
              </w:rPr>
            </w:pP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47C38600" w14:textId="77777777" w:rsidR="00311AEB" w:rsidRPr="00F53553" w:rsidRDefault="00311AEB" w:rsidP="00F53553">
            <w:pPr>
              <w:pStyle w:val="Inne0"/>
              <w:spacing w:before="120" w:after="120"/>
              <w:ind w:left="139" w:right="132"/>
              <w:rPr>
                <w:rFonts w:ascii="Lato" w:eastAsia="Arial" w:hAnsi="Lato" w:cs="Arial"/>
                <w:sz w:val="18"/>
                <w:szCs w:val="18"/>
              </w:rPr>
            </w:pPr>
            <w:r w:rsidRPr="00F53553">
              <w:rPr>
                <w:rFonts w:ascii="Lato" w:eastAsia="Arial" w:hAnsi="Lato" w:cs="Arial"/>
                <w:sz w:val="18"/>
                <w:szCs w:val="18"/>
              </w:rPr>
              <w:lastRenderedPageBreak/>
              <w:t>Uwaga nie została uwzględniona.</w:t>
            </w:r>
          </w:p>
          <w:p w14:paraId="61278F63" w14:textId="32F892A1" w:rsidR="00311AEB" w:rsidRPr="00712F29" w:rsidRDefault="00311AEB" w:rsidP="00F53553">
            <w:pPr>
              <w:pStyle w:val="Inne0"/>
              <w:shd w:val="clear" w:color="auto" w:fill="auto"/>
              <w:spacing w:before="120" w:after="120"/>
              <w:ind w:left="139" w:right="132"/>
              <w:rPr>
                <w:rFonts w:ascii="Lato" w:eastAsia="Arial" w:hAnsi="Lato" w:cs="Arial"/>
                <w:sz w:val="18"/>
                <w:szCs w:val="18"/>
              </w:rPr>
            </w:pPr>
            <w:r w:rsidRPr="00F53553">
              <w:rPr>
                <w:rFonts w:ascii="Lato" w:eastAsia="Arial" w:hAnsi="Lato" w:cs="Arial"/>
                <w:sz w:val="18"/>
                <w:szCs w:val="18"/>
              </w:rPr>
              <w:lastRenderedPageBreak/>
              <w:t>Stanowisko zawarte w odniesieniu do uwagi lp. 3</w:t>
            </w:r>
          </w:p>
        </w:tc>
      </w:tr>
      <w:tr w:rsidR="00311AEB" w:rsidRPr="00C472E1" w14:paraId="13262235" w14:textId="45B4A833" w:rsidTr="001D2648">
        <w:tc>
          <w:tcPr>
            <w:tcW w:w="706" w:type="dxa"/>
            <w:tcBorders>
              <w:top w:val="single" w:sz="4" w:space="0" w:color="auto"/>
              <w:left w:val="single" w:sz="4" w:space="0" w:color="auto"/>
              <w:bottom w:val="single" w:sz="4" w:space="0" w:color="auto"/>
            </w:tcBorders>
            <w:shd w:val="clear" w:color="auto" w:fill="FFFFFF" w:themeFill="background1"/>
          </w:tcPr>
          <w:p w14:paraId="0FD14A0F"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6B12DE10" w14:textId="4FF963D3" w:rsidR="00311AEB" w:rsidRPr="00C472E1" w:rsidRDefault="00311AEB" w:rsidP="00330C51">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Times"/>
                <w:color w:val="auto"/>
                <w:sz w:val="18"/>
                <w:szCs w:val="18"/>
              </w:rPr>
              <w:t>Marszałek Województwa Podlaskiego</w:t>
            </w:r>
          </w:p>
        </w:tc>
        <w:tc>
          <w:tcPr>
            <w:tcW w:w="4235" w:type="dxa"/>
            <w:tcBorders>
              <w:top w:val="single" w:sz="4" w:space="0" w:color="auto"/>
              <w:left w:val="single" w:sz="4" w:space="0" w:color="auto"/>
              <w:bottom w:val="single" w:sz="4" w:space="0" w:color="auto"/>
            </w:tcBorders>
            <w:shd w:val="clear" w:color="auto" w:fill="FFFFFF" w:themeFill="background1"/>
          </w:tcPr>
          <w:p w14:paraId="2D77812D" w14:textId="77777777" w:rsidR="00311AEB" w:rsidRPr="00C472E1" w:rsidRDefault="00311AEB" w:rsidP="00330C51">
            <w:pPr>
              <w:pStyle w:val="Inne0"/>
              <w:shd w:val="clear" w:color="auto" w:fill="auto"/>
              <w:spacing w:before="120" w:after="120"/>
              <w:ind w:left="132" w:right="125"/>
              <w:rPr>
                <w:rFonts w:ascii="Lato" w:hAnsi="Lato" w:cs="Times"/>
                <w:color w:val="auto"/>
                <w:sz w:val="18"/>
                <w:szCs w:val="18"/>
              </w:rPr>
            </w:pPr>
            <w:r w:rsidRPr="00C472E1">
              <w:rPr>
                <w:rFonts w:ascii="Lato" w:hAnsi="Lato" w:cs="Times"/>
                <w:color w:val="auto"/>
                <w:sz w:val="18"/>
                <w:szCs w:val="18"/>
              </w:rPr>
              <w:t>Wprowadzenie konieczności opiniowania kandydatów na geodetę powiatowego i geodetę województwa przez Głównego Geodetę Kraju jest niecelowe gdyż może to skutkować tym, że  opinie będą nieobiektywne, szczególnie jeśli osoby wystawiające je mają własne uprzedzenia czy negatywne nastawienie. Politycznie może to prowadzić do sytuacji, w której opinie będą wystawiane w sposób nieuczciwy lub z zamiarem zaszkodzenia kandydatowi, co z kolei może wpłynąć na jego szanse na zatrudnienie. Dlatego taki wymóg może być postrzegany jako nieuczciwy i nieadekwatny, bo nie gwarantuje obiektywnej oceny kwalifikacji i kompetencji kandydata.</w:t>
            </w:r>
          </w:p>
          <w:p w14:paraId="4DDE09FE" w14:textId="5CA367EC" w:rsidR="00311AEB" w:rsidRPr="00C472E1" w:rsidRDefault="00311AEB" w:rsidP="00330C51">
            <w:pPr>
              <w:pStyle w:val="Inne0"/>
              <w:shd w:val="clear" w:color="auto" w:fill="auto"/>
              <w:spacing w:before="120" w:after="120"/>
              <w:ind w:left="132" w:right="125"/>
              <w:rPr>
                <w:rFonts w:ascii="Lato" w:eastAsia="Arial" w:hAnsi="Lato" w:cs="Arial"/>
                <w:sz w:val="18"/>
                <w:szCs w:val="18"/>
              </w:rPr>
            </w:pPr>
            <w:r w:rsidRPr="00C472E1">
              <w:rPr>
                <w:rFonts w:ascii="Lato" w:hAnsi="Lato" w:cs="Times"/>
                <w:color w:val="auto"/>
                <w:sz w:val="18"/>
                <w:szCs w:val="18"/>
              </w:rPr>
              <w:t xml:space="preserve">Niejednokrotnie Główny Geodeta Kraju nie zna osób ubiegających się o stanowisko geodety powiatowego czy geodety województwa. </w:t>
            </w:r>
            <w:r w:rsidRPr="00C472E1">
              <w:rPr>
                <w:rFonts w:ascii="Lato" w:hAnsi="Lato"/>
                <w:color w:val="auto"/>
                <w:sz w:val="18"/>
                <w:szCs w:val="18"/>
              </w:rPr>
              <w:t xml:space="preserve">Wymagania dotyczące kandydatów zostały wskazane w Rozporządzeniu Ministra Infrastruktury z dnia 9 listopada 2004 r. w sprawie określenia wymagań, jakim powinni odpowiadać wojewódzcy inspektorzy nadzoru geodezyjnego i kartograficznego, geodeci województw, geodeci powiatowi i geodeci gminni (Dz. U. Nr 249, poz. 2498). Marszałek województwa w zakresie wyboru geodety województwa oraz starosta powiatowy w zakresie wyboru geodety powiatowego powinien niezależnie wybierać osoby na te stanowiska biorąc pod uwagę przede wszystkim spełnienie przez nich wymagań określonych w powyższym Rozporządzeniu. Proponowany zapis jest niezgodny z ustawą o samorządzie województwa (art. 6 ust. 1 i 3) i nieakceptowalny (art. 78 ust. 1 i </w:t>
            </w:r>
            <w:r w:rsidRPr="00C472E1">
              <w:rPr>
                <w:rFonts w:ascii="Lato" w:hAnsi="Lato"/>
                <w:color w:val="auto"/>
                <w:sz w:val="18"/>
                <w:szCs w:val="18"/>
              </w:rPr>
              <w:lastRenderedPageBreak/>
              <w:t xml:space="preserve">2 ustawy o samorządzie województwa). Efektem proponowanych zmian jest przesunięcie kluczowych kompetencji geodezyjnych ku organom centralnym, co może zostać odebrane jako naruszenie zasady pomocniczości i osłabić autonomię jednostek samorządu terytorialnego. </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03D6BB01" w14:textId="77777777" w:rsidR="00311AEB" w:rsidRPr="00C472E1" w:rsidRDefault="00311AEB" w:rsidP="00330C51">
            <w:pPr>
              <w:pStyle w:val="Inne0"/>
              <w:shd w:val="clear" w:color="auto" w:fill="auto"/>
              <w:spacing w:before="120" w:after="120"/>
              <w:ind w:left="140" w:right="272"/>
              <w:rPr>
                <w:rFonts w:ascii="Lato" w:eastAsia="Arial" w:hAnsi="Lato" w:cs="Times"/>
                <w:color w:val="auto"/>
                <w:sz w:val="18"/>
                <w:szCs w:val="18"/>
              </w:rPr>
            </w:pPr>
            <w:r w:rsidRPr="00C472E1">
              <w:rPr>
                <w:rFonts w:ascii="Lato" w:eastAsia="Arial" w:hAnsi="Lato" w:cs="Times"/>
                <w:color w:val="auto"/>
                <w:sz w:val="18"/>
                <w:szCs w:val="18"/>
              </w:rPr>
              <w:lastRenderedPageBreak/>
              <w:t>Proponuje się usunąć art.7a ust.1 pkt 20 i 21:</w:t>
            </w:r>
          </w:p>
          <w:p w14:paraId="5FD0C8EA" w14:textId="77777777" w:rsidR="00311AEB" w:rsidRPr="00C472E1" w:rsidRDefault="00311AEB" w:rsidP="00330C51">
            <w:pPr>
              <w:spacing w:before="120" w:after="120"/>
              <w:ind w:left="140" w:right="272"/>
              <w:rPr>
                <w:rFonts w:ascii="Lato" w:hAnsi="Lato" w:cs="Times"/>
                <w:color w:val="auto"/>
                <w:sz w:val="18"/>
                <w:szCs w:val="18"/>
              </w:rPr>
            </w:pPr>
            <w:r w:rsidRPr="00C472E1">
              <w:rPr>
                <w:rFonts w:ascii="Lato" w:eastAsia="Arial" w:hAnsi="Lato" w:cs="Times"/>
                <w:color w:val="auto"/>
                <w:sz w:val="18"/>
                <w:szCs w:val="18"/>
              </w:rPr>
              <w:t>„</w:t>
            </w:r>
            <w:r w:rsidRPr="00C472E1">
              <w:rPr>
                <w:rFonts w:ascii="Lato" w:hAnsi="Lato" w:cs="Times"/>
                <w:color w:val="auto"/>
                <w:sz w:val="18"/>
                <w:szCs w:val="18"/>
              </w:rPr>
              <w:t>20) wyraża opinię o kandydacie na geodetę województwa;</w:t>
            </w:r>
          </w:p>
          <w:p w14:paraId="5A322A9E" w14:textId="67B891A5" w:rsidR="00311AEB" w:rsidRPr="00C472E1" w:rsidRDefault="00311AEB" w:rsidP="00330C51">
            <w:pPr>
              <w:pStyle w:val="Inne0"/>
              <w:shd w:val="clear" w:color="auto" w:fill="auto"/>
              <w:spacing w:before="120" w:after="120"/>
              <w:ind w:left="140" w:right="272"/>
              <w:rPr>
                <w:rFonts w:ascii="Lato" w:eastAsia="Arial" w:hAnsi="Lato" w:cs="Arial"/>
                <w:sz w:val="18"/>
                <w:szCs w:val="18"/>
              </w:rPr>
            </w:pPr>
            <w:r w:rsidRPr="00C472E1">
              <w:rPr>
                <w:rFonts w:ascii="Lato" w:hAnsi="Lato" w:cs="Times"/>
                <w:color w:val="auto"/>
                <w:sz w:val="18"/>
                <w:szCs w:val="18"/>
              </w:rPr>
              <w:t>21) wyraża opinię o kandydacie na geodetę powiatowego, po uzyskaniu opinii wojewódzkiego inspektora nadzoru geodezyjnego i kartograficznego.”</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23E57347" w14:textId="77777777" w:rsidR="00311AEB" w:rsidRPr="00F53553" w:rsidRDefault="00311AEB" w:rsidP="00F53553">
            <w:pPr>
              <w:pStyle w:val="Inne0"/>
              <w:spacing w:before="120" w:after="120"/>
              <w:ind w:left="139" w:right="132"/>
              <w:rPr>
                <w:rFonts w:ascii="Lato" w:eastAsia="Arial" w:hAnsi="Lato" w:cs="Arial"/>
                <w:sz w:val="18"/>
                <w:szCs w:val="18"/>
              </w:rPr>
            </w:pPr>
            <w:r w:rsidRPr="00F53553">
              <w:rPr>
                <w:rFonts w:ascii="Lato" w:eastAsia="Arial" w:hAnsi="Lato" w:cs="Arial"/>
                <w:sz w:val="18"/>
                <w:szCs w:val="18"/>
              </w:rPr>
              <w:t>Uwaga nie została uwzględniona.</w:t>
            </w:r>
          </w:p>
          <w:p w14:paraId="3EA58132" w14:textId="1D692AB1" w:rsidR="00311AEB" w:rsidRPr="00712F29" w:rsidRDefault="00311AEB" w:rsidP="00F53553">
            <w:pPr>
              <w:pStyle w:val="Inne0"/>
              <w:spacing w:before="120" w:after="120"/>
              <w:ind w:left="139" w:right="132"/>
              <w:rPr>
                <w:rFonts w:ascii="Lato" w:eastAsia="Arial" w:hAnsi="Lato" w:cs="Arial"/>
                <w:sz w:val="18"/>
                <w:szCs w:val="18"/>
              </w:rPr>
            </w:pPr>
            <w:r w:rsidRPr="00F53553">
              <w:rPr>
                <w:rFonts w:ascii="Lato" w:eastAsia="Arial" w:hAnsi="Lato" w:cs="Arial"/>
                <w:sz w:val="18"/>
                <w:szCs w:val="18"/>
              </w:rPr>
              <w:t xml:space="preserve">Stanowisko zawarte w odniesieniu do uwagi lp. </w:t>
            </w:r>
            <w:r>
              <w:rPr>
                <w:rFonts w:ascii="Lato" w:eastAsia="Arial" w:hAnsi="Lato" w:cs="Arial"/>
                <w:sz w:val="18"/>
                <w:szCs w:val="18"/>
              </w:rPr>
              <w:t>2</w:t>
            </w:r>
          </w:p>
        </w:tc>
      </w:tr>
      <w:tr w:rsidR="00311AEB" w:rsidRPr="00C472E1" w14:paraId="2DAA01CB" w14:textId="6E5A3EBE" w:rsidTr="001D2648">
        <w:tc>
          <w:tcPr>
            <w:tcW w:w="706" w:type="dxa"/>
            <w:tcBorders>
              <w:top w:val="single" w:sz="4" w:space="0" w:color="auto"/>
              <w:left w:val="single" w:sz="4" w:space="0" w:color="auto"/>
              <w:bottom w:val="single" w:sz="4" w:space="0" w:color="auto"/>
            </w:tcBorders>
            <w:shd w:val="clear" w:color="auto" w:fill="FFFFFF" w:themeFill="background1"/>
          </w:tcPr>
          <w:p w14:paraId="38FB0300"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10AEF63D" w14:textId="2EB86293" w:rsidR="00311AEB" w:rsidRPr="00C472E1" w:rsidRDefault="00311AEB" w:rsidP="00330C51">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Times"/>
                <w:color w:val="auto"/>
                <w:sz w:val="18"/>
                <w:szCs w:val="18"/>
              </w:rPr>
              <w:t>Marszałek Województwa Podlaskiego</w:t>
            </w:r>
          </w:p>
        </w:tc>
        <w:tc>
          <w:tcPr>
            <w:tcW w:w="4235" w:type="dxa"/>
            <w:tcBorders>
              <w:top w:val="single" w:sz="4" w:space="0" w:color="auto"/>
              <w:left w:val="single" w:sz="4" w:space="0" w:color="auto"/>
              <w:bottom w:val="single" w:sz="4" w:space="0" w:color="auto"/>
            </w:tcBorders>
            <w:shd w:val="clear" w:color="auto" w:fill="FFFFFF" w:themeFill="background1"/>
          </w:tcPr>
          <w:p w14:paraId="23293078" w14:textId="72AA7000" w:rsidR="00311AEB" w:rsidRPr="00C472E1" w:rsidRDefault="00311AEB" w:rsidP="00330C51">
            <w:pPr>
              <w:pStyle w:val="Inne0"/>
              <w:shd w:val="clear" w:color="auto" w:fill="auto"/>
              <w:spacing w:before="120" w:after="120"/>
              <w:ind w:left="132" w:right="125"/>
              <w:rPr>
                <w:rFonts w:ascii="Lato" w:eastAsia="Arial" w:hAnsi="Lato" w:cs="Arial"/>
                <w:sz w:val="18"/>
                <w:szCs w:val="18"/>
              </w:rPr>
            </w:pPr>
            <w:r w:rsidRPr="00C472E1">
              <w:rPr>
                <w:rFonts w:ascii="Lato" w:hAnsi="Lato" w:cs="Times"/>
                <w:color w:val="auto"/>
                <w:sz w:val="18"/>
                <w:szCs w:val="18"/>
              </w:rPr>
              <w:t>Marszałek Województwa jest odpowiedzialnym organem realizującym zadania w zakresie geodezji i kartografii. Byłoby nadmiarowym uposażenie wojewódzkich inspektorów nadzoru geodezyjnego i kartograficznego o kompetencje nadzorcze w odniesieniu marszałków. Instytucja kontroli jest wystarczającym narzędziem do kontrolowania wykonywanych zadań przez marszałków. Jest zbyt daleko idąca propozycja określająca bezpośrednią podległość marszałków pod WINGiK w zakresie przedmiotowych zadań.</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0F979E99" w14:textId="77777777" w:rsidR="00311AEB" w:rsidRPr="00C472E1" w:rsidRDefault="00311AEB" w:rsidP="00330C51">
            <w:pPr>
              <w:pStyle w:val="Inne0"/>
              <w:spacing w:before="120" w:after="120"/>
              <w:ind w:left="140" w:right="272"/>
              <w:rPr>
                <w:rFonts w:ascii="Lato" w:hAnsi="Lato" w:cs="Times"/>
                <w:color w:val="auto"/>
                <w:sz w:val="18"/>
                <w:szCs w:val="18"/>
              </w:rPr>
            </w:pPr>
            <w:r w:rsidRPr="00C472E1">
              <w:rPr>
                <w:rFonts w:ascii="Lato" w:hAnsi="Lato" w:cs="Times"/>
                <w:color w:val="auto"/>
                <w:sz w:val="18"/>
                <w:szCs w:val="18"/>
              </w:rPr>
              <w:t>Proponuje się nie wprowadzać zmiany w art. 7b w ust. 1,  pkt 1 i 2 w postaci:</w:t>
            </w:r>
          </w:p>
          <w:p w14:paraId="7E3528CF" w14:textId="46AC0AF4" w:rsidR="00311AEB" w:rsidRPr="00C472E1" w:rsidRDefault="00311AEB" w:rsidP="00330C51">
            <w:pPr>
              <w:pStyle w:val="Inne0"/>
              <w:shd w:val="clear" w:color="auto" w:fill="auto"/>
              <w:spacing w:before="120" w:after="120"/>
              <w:ind w:left="140" w:right="272"/>
              <w:rPr>
                <w:rFonts w:ascii="Lato" w:eastAsia="Arial" w:hAnsi="Lato" w:cs="Arial"/>
                <w:sz w:val="18"/>
                <w:szCs w:val="18"/>
              </w:rPr>
            </w:pPr>
            <w:r w:rsidRPr="00C472E1">
              <w:rPr>
                <w:rFonts w:ascii="Lato" w:hAnsi="Lato" w:cs="Times"/>
                <w:color w:val="auto"/>
                <w:sz w:val="18"/>
                <w:szCs w:val="18"/>
              </w:rPr>
              <w:t>„wyraz „kontroluje” zastępuje się wyrazem „nadzoruje”,”</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4EBDBFFF" w14:textId="38FDD700" w:rsidR="00311AEB" w:rsidRPr="00F53553" w:rsidRDefault="00311AEB" w:rsidP="00F53553">
            <w:pPr>
              <w:pStyle w:val="Inne0"/>
              <w:spacing w:before="120" w:after="120"/>
              <w:ind w:left="139" w:right="132"/>
              <w:rPr>
                <w:rFonts w:ascii="Lato" w:eastAsia="Arial" w:hAnsi="Lato" w:cs="Arial"/>
                <w:sz w:val="18"/>
                <w:szCs w:val="18"/>
              </w:rPr>
            </w:pPr>
            <w:r w:rsidRPr="00F53553">
              <w:rPr>
                <w:rFonts w:ascii="Lato" w:eastAsia="Arial" w:hAnsi="Lato" w:cs="Arial"/>
                <w:sz w:val="18"/>
                <w:szCs w:val="18"/>
              </w:rPr>
              <w:t>Uwaga została uwzględniona</w:t>
            </w:r>
            <w:r w:rsidR="00EB4865">
              <w:rPr>
                <w:rFonts w:ascii="Lato" w:eastAsia="Arial" w:hAnsi="Lato" w:cs="Arial"/>
                <w:sz w:val="18"/>
                <w:szCs w:val="18"/>
              </w:rPr>
              <w:t xml:space="preserve"> w części</w:t>
            </w:r>
            <w:r w:rsidRPr="00F53553">
              <w:rPr>
                <w:rFonts w:ascii="Lato" w:eastAsia="Arial" w:hAnsi="Lato" w:cs="Arial"/>
                <w:sz w:val="18"/>
                <w:szCs w:val="18"/>
              </w:rPr>
              <w:t>.</w:t>
            </w:r>
          </w:p>
          <w:p w14:paraId="1725E83A" w14:textId="498257BB" w:rsidR="00311AEB" w:rsidRPr="00712F29" w:rsidRDefault="00311AEB" w:rsidP="00F53553">
            <w:pPr>
              <w:pStyle w:val="Inne0"/>
              <w:spacing w:before="120" w:after="120"/>
              <w:ind w:left="139" w:right="132"/>
              <w:rPr>
                <w:rFonts w:ascii="Lato" w:eastAsia="Arial" w:hAnsi="Lato" w:cs="Arial"/>
                <w:sz w:val="18"/>
                <w:szCs w:val="18"/>
              </w:rPr>
            </w:pPr>
            <w:r w:rsidRPr="00F53553">
              <w:rPr>
                <w:rFonts w:ascii="Lato" w:eastAsia="Arial" w:hAnsi="Lato" w:cs="Arial"/>
                <w:sz w:val="18"/>
                <w:szCs w:val="18"/>
              </w:rPr>
              <w:t xml:space="preserve">Stanowisko zawarte w odniesieniu do uwagi lp. </w:t>
            </w:r>
            <w:r>
              <w:rPr>
                <w:rFonts w:ascii="Lato" w:eastAsia="Arial" w:hAnsi="Lato" w:cs="Arial"/>
                <w:sz w:val="18"/>
                <w:szCs w:val="18"/>
              </w:rPr>
              <w:t>29</w:t>
            </w:r>
          </w:p>
        </w:tc>
      </w:tr>
      <w:tr w:rsidR="00311AEB" w:rsidRPr="00C472E1" w14:paraId="00D7F8F7" w14:textId="244AAD72" w:rsidTr="001D2648">
        <w:tc>
          <w:tcPr>
            <w:tcW w:w="706" w:type="dxa"/>
            <w:tcBorders>
              <w:top w:val="single" w:sz="4" w:space="0" w:color="auto"/>
              <w:left w:val="single" w:sz="4" w:space="0" w:color="auto"/>
              <w:bottom w:val="single" w:sz="4" w:space="0" w:color="auto"/>
            </w:tcBorders>
            <w:shd w:val="clear" w:color="auto" w:fill="FFFFFF" w:themeFill="background1"/>
          </w:tcPr>
          <w:p w14:paraId="6E13A14F"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0220485E" w14:textId="512D1565" w:rsidR="00311AEB" w:rsidRPr="00C472E1" w:rsidRDefault="00311AEB" w:rsidP="00330C51">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Times"/>
                <w:color w:val="auto"/>
                <w:sz w:val="18"/>
                <w:szCs w:val="18"/>
              </w:rPr>
              <w:t>Marszałek Województwa Podlaskiego</w:t>
            </w:r>
          </w:p>
        </w:tc>
        <w:tc>
          <w:tcPr>
            <w:tcW w:w="4235" w:type="dxa"/>
            <w:tcBorders>
              <w:top w:val="single" w:sz="4" w:space="0" w:color="auto"/>
              <w:left w:val="single" w:sz="4" w:space="0" w:color="auto"/>
              <w:bottom w:val="single" w:sz="4" w:space="0" w:color="auto"/>
            </w:tcBorders>
            <w:shd w:val="clear" w:color="auto" w:fill="FFFFFF" w:themeFill="background1"/>
          </w:tcPr>
          <w:p w14:paraId="2B84EA95" w14:textId="499AACF7" w:rsidR="00311AEB" w:rsidRPr="00C472E1" w:rsidRDefault="00311AEB" w:rsidP="00330C51">
            <w:pPr>
              <w:pStyle w:val="Inne0"/>
              <w:shd w:val="clear" w:color="auto" w:fill="auto"/>
              <w:spacing w:before="120" w:after="120"/>
              <w:ind w:left="132" w:right="125"/>
              <w:rPr>
                <w:rFonts w:ascii="Lato" w:eastAsia="Arial" w:hAnsi="Lato" w:cs="Arial"/>
                <w:sz w:val="18"/>
                <w:szCs w:val="18"/>
              </w:rPr>
            </w:pPr>
            <w:r w:rsidRPr="00C472E1">
              <w:rPr>
                <w:rFonts w:ascii="Lato" w:hAnsi="Lato" w:cs="Times"/>
                <w:color w:val="auto"/>
                <w:sz w:val="18"/>
                <w:szCs w:val="18"/>
              </w:rPr>
              <w:t>Doprecyzowanie zapisów wynikających z wprowadzenia poprzednich zapisów.</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4DEA6170" w14:textId="77777777" w:rsidR="00311AEB" w:rsidRPr="00C472E1" w:rsidRDefault="00311AEB" w:rsidP="00330C51">
            <w:pPr>
              <w:pStyle w:val="Inne0"/>
              <w:spacing w:before="120" w:after="120"/>
              <w:ind w:left="140" w:right="272"/>
              <w:rPr>
                <w:rFonts w:ascii="Lato" w:hAnsi="Lato" w:cs="Times"/>
                <w:color w:val="auto"/>
                <w:sz w:val="18"/>
                <w:szCs w:val="18"/>
              </w:rPr>
            </w:pPr>
            <w:r w:rsidRPr="00C472E1">
              <w:rPr>
                <w:rFonts w:ascii="Lato" w:hAnsi="Lato" w:cs="Times"/>
                <w:color w:val="auto"/>
                <w:sz w:val="18"/>
                <w:szCs w:val="18"/>
              </w:rPr>
              <w:t>w art. 7b w ust. 1 w pkt 1:</w:t>
            </w:r>
          </w:p>
          <w:p w14:paraId="33A8DA22" w14:textId="77777777" w:rsidR="00311AEB" w:rsidRPr="00C472E1" w:rsidRDefault="00311AEB" w:rsidP="00330C51">
            <w:pPr>
              <w:pStyle w:val="Inne0"/>
              <w:spacing w:before="120" w:after="120"/>
              <w:ind w:left="140" w:right="272"/>
              <w:rPr>
                <w:rFonts w:ascii="Lato" w:hAnsi="Lato" w:cs="Times"/>
                <w:color w:val="auto"/>
                <w:sz w:val="18"/>
                <w:szCs w:val="18"/>
              </w:rPr>
            </w:pPr>
            <w:r w:rsidRPr="00C472E1">
              <w:rPr>
                <w:rFonts w:ascii="Lato" w:hAnsi="Lato" w:cs="Times"/>
                <w:color w:val="auto"/>
                <w:sz w:val="18"/>
                <w:szCs w:val="18"/>
              </w:rPr>
              <w:t>a) lit. a otrzymuje brzmienie:</w:t>
            </w:r>
          </w:p>
          <w:p w14:paraId="6FC51906" w14:textId="77777777" w:rsidR="00311AEB" w:rsidRPr="00C472E1" w:rsidRDefault="00311AEB" w:rsidP="00330C51">
            <w:pPr>
              <w:pStyle w:val="Inne0"/>
              <w:spacing w:before="120" w:after="120"/>
              <w:ind w:left="140" w:right="272"/>
              <w:rPr>
                <w:rFonts w:ascii="Lato" w:hAnsi="Lato" w:cs="Times"/>
                <w:color w:val="auto"/>
                <w:sz w:val="18"/>
                <w:szCs w:val="18"/>
              </w:rPr>
            </w:pPr>
            <w:r w:rsidRPr="00C472E1">
              <w:rPr>
                <w:rFonts w:ascii="Lato" w:hAnsi="Lato" w:cs="Times"/>
                <w:color w:val="auto"/>
                <w:sz w:val="18"/>
                <w:szCs w:val="18"/>
              </w:rPr>
              <w:t>„a)</w:t>
            </w:r>
            <w:r w:rsidRPr="00C472E1">
              <w:rPr>
                <w:sz w:val="18"/>
                <w:szCs w:val="18"/>
              </w:rPr>
              <w:tab/>
            </w:r>
            <w:r w:rsidRPr="00C472E1">
              <w:rPr>
                <w:rFonts w:ascii="Lato" w:hAnsi="Lato" w:cs="Times"/>
                <w:color w:val="auto"/>
                <w:sz w:val="18"/>
                <w:szCs w:val="18"/>
              </w:rPr>
              <w:t>zgodność wykonywania prac geodezyjnych i kartograficznych oraz prac klasyfikacyjnych z przepisami ustawy,”,</w:t>
            </w:r>
          </w:p>
          <w:p w14:paraId="775DF0BD" w14:textId="77777777" w:rsidR="00311AEB" w:rsidRPr="00C472E1" w:rsidRDefault="00311AEB" w:rsidP="00330C51">
            <w:pPr>
              <w:pStyle w:val="Inne0"/>
              <w:spacing w:before="120" w:after="120"/>
              <w:ind w:left="140" w:right="272"/>
              <w:rPr>
                <w:rFonts w:ascii="Lato" w:hAnsi="Lato" w:cs="Times"/>
                <w:color w:val="auto"/>
                <w:sz w:val="18"/>
                <w:szCs w:val="18"/>
              </w:rPr>
            </w:pPr>
            <w:r w:rsidRPr="00C472E1">
              <w:rPr>
                <w:rFonts w:ascii="Lato" w:hAnsi="Lato" w:cs="Times"/>
                <w:color w:val="auto"/>
                <w:sz w:val="18"/>
                <w:szCs w:val="18"/>
              </w:rPr>
              <w:t>b) po lit. b średnik zastępuje się przecinkiem i dodaje się lit. c w brzmieniu:</w:t>
            </w:r>
          </w:p>
          <w:p w14:paraId="252824F5" w14:textId="69E982B6" w:rsidR="00311AEB" w:rsidRPr="00C472E1" w:rsidRDefault="00311AEB" w:rsidP="00330C51">
            <w:pPr>
              <w:pStyle w:val="Inne0"/>
              <w:shd w:val="clear" w:color="auto" w:fill="auto"/>
              <w:spacing w:before="120" w:after="120"/>
              <w:ind w:left="140" w:right="272"/>
              <w:rPr>
                <w:rFonts w:ascii="Lato" w:eastAsia="Arial" w:hAnsi="Lato" w:cs="Arial"/>
                <w:sz w:val="18"/>
                <w:szCs w:val="18"/>
              </w:rPr>
            </w:pPr>
            <w:r w:rsidRPr="00C472E1">
              <w:rPr>
                <w:rFonts w:ascii="Lato" w:hAnsi="Lato" w:cs="Times"/>
                <w:color w:val="auto"/>
                <w:sz w:val="18"/>
                <w:szCs w:val="18"/>
              </w:rPr>
              <w:t>„c)</w:t>
            </w:r>
            <w:r w:rsidRPr="00C472E1">
              <w:rPr>
                <w:sz w:val="18"/>
                <w:szCs w:val="18"/>
              </w:rPr>
              <w:tab/>
            </w:r>
            <w:r w:rsidRPr="00C472E1">
              <w:rPr>
                <w:rFonts w:ascii="Lato" w:hAnsi="Lato" w:cs="Times"/>
                <w:color w:val="auto"/>
                <w:sz w:val="18"/>
                <w:szCs w:val="18"/>
              </w:rPr>
              <w:t>posiadanie uprawnień zawodowych w zakresie gleboznawczej klasyfikacji gruntów przez osoby wykonujące prace klasyfikacyjne;”;</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28E97364" w14:textId="77777777" w:rsidR="00311AEB" w:rsidRDefault="00311AEB" w:rsidP="00F53553">
            <w:pPr>
              <w:pStyle w:val="Inne0"/>
              <w:shd w:val="clear" w:color="auto" w:fill="auto"/>
              <w:spacing w:before="120" w:after="120"/>
              <w:ind w:left="131" w:right="138"/>
              <w:rPr>
                <w:rFonts w:ascii="Lato" w:eastAsia="Arial" w:hAnsi="Lato" w:cs="Arial"/>
                <w:sz w:val="18"/>
                <w:szCs w:val="18"/>
              </w:rPr>
            </w:pPr>
            <w:r>
              <w:rPr>
                <w:rFonts w:ascii="Lato" w:eastAsia="Arial" w:hAnsi="Lato" w:cs="Arial"/>
                <w:sz w:val="18"/>
                <w:szCs w:val="18"/>
              </w:rPr>
              <w:t>Uwaga nie została uwzględniona.</w:t>
            </w:r>
          </w:p>
          <w:p w14:paraId="196EF058" w14:textId="3CC31E6D" w:rsidR="00311AEB" w:rsidRDefault="00311AEB" w:rsidP="00F53553">
            <w:pPr>
              <w:pStyle w:val="Inne0"/>
              <w:spacing w:before="120" w:after="120"/>
              <w:ind w:left="131" w:right="138"/>
              <w:rPr>
                <w:rFonts w:ascii="Lato" w:eastAsia="Arial" w:hAnsi="Lato" w:cs="Arial"/>
                <w:sz w:val="18"/>
                <w:szCs w:val="18"/>
              </w:rPr>
            </w:pPr>
            <w:r>
              <w:rPr>
                <w:rFonts w:ascii="Lato" w:eastAsia="Arial" w:hAnsi="Lato" w:cs="Arial"/>
                <w:sz w:val="18"/>
                <w:szCs w:val="18"/>
              </w:rPr>
              <w:t>W zakresie ustanowienia nadawania uprawnień zawodowych w zakresie gleboznawczej klasyfikacji gruntów s</w:t>
            </w:r>
            <w:r w:rsidRPr="00F53553">
              <w:rPr>
                <w:rFonts w:ascii="Lato" w:eastAsia="Arial" w:hAnsi="Lato" w:cs="Arial"/>
                <w:sz w:val="18"/>
                <w:szCs w:val="18"/>
              </w:rPr>
              <w:t xml:space="preserve">tanowisko zawarte </w:t>
            </w:r>
            <w:r>
              <w:rPr>
                <w:rFonts w:ascii="Lato" w:eastAsia="Arial" w:hAnsi="Lato" w:cs="Arial"/>
                <w:sz w:val="18"/>
                <w:szCs w:val="18"/>
              </w:rPr>
              <w:t xml:space="preserve">zostało </w:t>
            </w:r>
            <w:r w:rsidRPr="00F53553">
              <w:rPr>
                <w:rFonts w:ascii="Lato" w:eastAsia="Arial" w:hAnsi="Lato" w:cs="Arial"/>
                <w:sz w:val="18"/>
                <w:szCs w:val="18"/>
              </w:rPr>
              <w:t xml:space="preserve">w odniesieniu do uwagi lp. </w:t>
            </w:r>
            <w:r>
              <w:rPr>
                <w:rFonts w:ascii="Lato" w:eastAsia="Arial" w:hAnsi="Lato" w:cs="Arial"/>
                <w:sz w:val="18"/>
                <w:szCs w:val="18"/>
              </w:rPr>
              <w:t>220.</w:t>
            </w:r>
          </w:p>
          <w:p w14:paraId="1EFC7F20" w14:textId="3D990B8A" w:rsidR="00311AEB" w:rsidRDefault="00311AEB" w:rsidP="00F53553">
            <w:pPr>
              <w:pStyle w:val="Inne0"/>
              <w:shd w:val="clear" w:color="auto" w:fill="auto"/>
              <w:spacing w:before="120" w:after="120"/>
              <w:ind w:left="131" w:right="138"/>
              <w:rPr>
                <w:rFonts w:ascii="Lato" w:eastAsia="Arial" w:hAnsi="Lato" w:cs="Arial"/>
                <w:sz w:val="18"/>
                <w:szCs w:val="18"/>
              </w:rPr>
            </w:pPr>
            <w:r>
              <w:rPr>
                <w:rFonts w:ascii="Lato" w:eastAsia="Arial" w:hAnsi="Lato" w:cs="Arial"/>
                <w:sz w:val="18"/>
                <w:szCs w:val="18"/>
              </w:rPr>
              <w:t xml:space="preserve">Odnośnie sprawdzania </w:t>
            </w:r>
            <w:r w:rsidRPr="00D517FF">
              <w:rPr>
                <w:rFonts w:ascii="Lato" w:eastAsia="Arial" w:hAnsi="Lato" w:cs="Arial"/>
                <w:sz w:val="18"/>
                <w:szCs w:val="18"/>
              </w:rPr>
              <w:t xml:space="preserve">zgodność wykonywania prac geodezyjnych i kartograficznych oraz prac klasyfikacyjnych z przepisami ustawy </w:t>
            </w:r>
            <w:r>
              <w:rPr>
                <w:rFonts w:ascii="Lato" w:eastAsia="Arial" w:hAnsi="Lato" w:cs="Arial"/>
                <w:sz w:val="18"/>
                <w:szCs w:val="18"/>
              </w:rPr>
              <w:t xml:space="preserve">należy wskazać, że jak zostało wyjaśnione w uzasadnieniu do ustawy - </w:t>
            </w:r>
            <w:r w:rsidRPr="00C73599">
              <w:rPr>
                <w:rFonts w:ascii="Lato" w:eastAsia="Arial" w:hAnsi="Lato" w:cs="Arial"/>
                <w:sz w:val="18"/>
                <w:szCs w:val="18"/>
              </w:rPr>
              <w:t xml:space="preserve">ocena zgodności wykonywania prac klasyfikacyjnych z przepisami ustawy (w tym </w:t>
            </w:r>
            <w:r>
              <w:rPr>
                <w:rFonts w:ascii="Lato" w:eastAsia="Arial" w:hAnsi="Lato" w:cs="Arial"/>
                <w:sz w:val="18"/>
                <w:szCs w:val="18"/>
              </w:rPr>
              <w:t xml:space="preserve">starosta ma </w:t>
            </w:r>
            <w:r w:rsidRPr="00C73599">
              <w:rPr>
                <w:rFonts w:ascii="Lato" w:eastAsia="Arial" w:hAnsi="Lato" w:cs="Arial"/>
                <w:sz w:val="18"/>
                <w:szCs w:val="18"/>
              </w:rPr>
              <w:t xml:space="preserve">możliwość przeprowadzenia kontroli terenowej i wykonania odkrywek glebowych) dokonywana </w:t>
            </w:r>
            <w:r>
              <w:rPr>
                <w:rFonts w:ascii="Lato" w:eastAsia="Arial" w:hAnsi="Lato" w:cs="Arial"/>
                <w:sz w:val="18"/>
                <w:szCs w:val="18"/>
              </w:rPr>
              <w:t>jest</w:t>
            </w:r>
            <w:r w:rsidRPr="00C73599">
              <w:rPr>
                <w:rFonts w:ascii="Lato" w:eastAsia="Arial" w:hAnsi="Lato" w:cs="Arial"/>
                <w:sz w:val="18"/>
                <w:szCs w:val="18"/>
              </w:rPr>
              <w:t xml:space="preserve"> przez starostę w postępowaniu administracyjnym</w:t>
            </w:r>
            <w:r>
              <w:rPr>
                <w:rFonts w:ascii="Lato" w:eastAsia="Arial" w:hAnsi="Lato" w:cs="Arial"/>
                <w:sz w:val="18"/>
                <w:szCs w:val="18"/>
              </w:rPr>
              <w:t>.</w:t>
            </w:r>
            <w:r w:rsidRPr="00C73599">
              <w:rPr>
                <w:rFonts w:ascii="Lato" w:eastAsia="Arial" w:hAnsi="Lato" w:cs="Arial"/>
                <w:sz w:val="18"/>
                <w:szCs w:val="18"/>
              </w:rPr>
              <w:t xml:space="preserve"> W przepisach prawa obowiązuje zasada jednotorowości proceduralnej</w:t>
            </w:r>
            <w:r>
              <w:rPr>
                <w:rFonts w:ascii="Lato" w:eastAsia="Arial" w:hAnsi="Lato" w:cs="Arial"/>
                <w:sz w:val="18"/>
                <w:szCs w:val="18"/>
              </w:rPr>
              <w:t xml:space="preserve"> (art. 222, 233-235 i 240 KPA)</w:t>
            </w:r>
            <w:r w:rsidRPr="00C73599">
              <w:rPr>
                <w:rFonts w:ascii="Lato" w:eastAsia="Arial" w:hAnsi="Lato" w:cs="Arial"/>
                <w:sz w:val="18"/>
                <w:szCs w:val="18"/>
              </w:rPr>
              <w:t>, któr</w:t>
            </w:r>
            <w:r>
              <w:rPr>
                <w:rFonts w:ascii="Lato" w:eastAsia="Arial" w:hAnsi="Lato" w:cs="Arial"/>
                <w:sz w:val="18"/>
                <w:szCs w:val="18"/>
              </w:rPr>
              <w:t>a</w:t>
            </w:r>
            <w:r w:rsidRPr="00C73599">
              <w:rPr>
                <w:rFonts w:ascii="Lato" w:eastAsia="Arial" w:hAnsi="Lato" w:cs="Arial"/>
                <w:sz w:val="18"/>
                <w:szCs w:val="18"/>
              </w:rPr>
              <w:t xml:space="preserve"> wyklucza, aby w jakimkolwiek innym (nieinstancyjnym) postępowaniu, w tym sprawdzającym, podmiot sprawdzał ponownie lub kolejno merytorycznie dowody, w szczególności zgodność wykonania prac klasyfikacyjnych (przez upoważnionego w tym postępowaniu przez starostę klasyfikatora) z przepisami ustawy </w:t>
            </w:r>
            <w:r>
              <w:rPr>
                <w:rFonts w:ascii="Lato" w:eastAsia="Arial" w:hAnsi="Lato" w:cs="Arial"/>
                <w:sz w:val="18"/>
                <w:szCs w:val="18"/>
              </w:rPr>
              <w:t>PGiK</w:t>
            </w:r>
            <w:r w:rsidRPr="00C73599">
              <w:rPr>
                <w:rFonts w:ascii="Lato" w:eastAsia="Arial" w:hAnsi="Lato" w:cs="Arial"/>
                <w:sz w:val="18"/>
                <w:szCs w:val="18"/>
              </w:rPr>
              <w:t xml:space="preserve">, które co do zasady badane są w postępowaniu administracyjnym kończącym się wydaniem decyzji administracyjnej. </w:t>
            </w:r>
            <w:r>
              <w:rPr>
                <w:rFonts w:ascii="Lato" w:eastAsia="Arial" w:hAnsi="Lato" w:cs="Arial"/>
                <w:sz w:val="18"/>
                <w:szCs w:val="18"/>
              </w:rPr>
              <w:t xml:space="preserve">Oznacza to, że nie można w postępowaniu skargowym (lub innym) prowadzonym przez WINGiK rozpatrywać zarzutów będących przedmiotem merytorycznego </w:t>
            </w:r>
            <w:r>
              <w:rPr>
                <w:rFonts w:ascii="Lato" w:eastAsia="Arial" w:hAnsi="Lato" w:cs="Arial"/>
                <w:sz w:val="18"/>
                <w:szCs w:val="18"/>
              </w:rPr>
              <w:lastRenderedPageBreak/>
              <w:t>rozpatrywania w postępowaniu administracyjnym.</w:t>
            </w:r>
          </w:p>
          <w:p w14:paraId="5FECC6FA" w14:textId="31E9DBC6" w:rsidR="00311AEB" w:rsidRPr="00712F29" w:rsidRDefault="00311AEB" w:rsidP="00D517FF">
            <w:pPr>
              <w:pStyle w:val="Inne0"/>
              <w:shd w:val="clear" w:color="auto" w:fill="auto"/>
              <w:spacing w:before="120" w:after="120"/>
              <w:ind w:left="131" w:right="138"/>
              <w:rPr>
                <w:rFonts w:ascii="Lato" w:eastAsia="Arial" w:hAnsi="Lato" w:cs="Arial"/>
                <w:sz w:val="18"/>
                <w:szCs w:val="18"/>
              </w:rPr>
            </w:pPr>
            <w:r w:rsidRPr="00C73599">
              <w:rPr>
                <w:rFonts w:ascii="Lato" w:eastAsia="Arial" w:hAnsi="Lato" w:cs="Arial"/>
                <w:sz w:val="18"/>
                <w:szCs w:val="18"/>
              </w:rPr>
              <w:t>Zgodność wykonywania prac klasyfikacyjnych z przepisami ustawy dokonywana jest w postępowaniu administracyjnym przez organ I instancji - starostę, a później ewentualnie w postępowaniu odwoławczym przez organ II instancji - wojewódzkiego inspektora nadzoru geodezyjnego i kartograficznego.</w:t>
            </w:r>
            <w:r>
              <w:rPr>
                <w:rFonts w:ascii="Lato" w:eastAsia="Arial" w:hAnsi="Lato" w:cs="Arial"/>
                <w:sz w:val="18"/>
                <w:szCs w:val="18"/>
              </w:rPr>
              <w:t xml:space="preserve"> </w:t>
            </w:r>
          </w:p>
        </w:tc>
      </w:tr>
      <w:tr w:rsidR="00311AEB" w:rsidRPr="00C472E1" w14:paraId="731DA23A" w14:textId="199A597D" w:rsidTr="001D2648">
        <w:tc>
          <w:tcPr>
            <w:tcW w:w="706" w:type="dxa"/>
            <w:tcBorders>
              <w:top w:val="single" w:sz="4" w:space="0" w:color="auto"/>
              <w:left w:val="single" w:sz="4" w:space="0" w:color="auto"/>
              <w:bottom w:val="single" w:sz="4" w:space="0" w:color="auto"/>
            </w:tcBorders>
            <w:shd w:val="clear" w:color="auto" w:fill="FFFFFF" w:themeFill="background1"/>
          </w:tcPr>
          <w:p w14:paraId="7876DA11"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0298C32E" w14:textId="3E486A4A" w:rsidR="00311AEB" w:rsidRPr="00C472E1" w:rsidRDefault="00311AEB" w:rsidP="00330C51">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Times"/>
                <w:color w:val="auto"/>
                <w:sz w:val="18"/>
                <w:szCs w:val="18"/>
              </w:rPr>
              <w:t>Marszałek Województwa Podlaskiego</w:t>
            </w:r>
          </w:p>
        </w:tc>
        <w:tc>
          <w:tcPr>
            <w:tcW w:w="4235" w:type="dxa"/>
            <w:tcBorders>
              <w:top w:val="single" w:sz="4" w:space="0" w:color="auto"/>
              <w:left w:val="single" w:sz="4" w:space="0" w:color="auto"/>
              <w:bottom w:val="single" w:sz="4" w:space="0" w:color="auto"/>
            </w:tcBorders>
            <w:shd w:val="clear" w:color="auto" w:fill="FFFFFF" w:themeFill="background1"/>
          </w:tcPr>
          <w:p w14:paraId="7B22817B" w14:textId="77777777" w:rsidR="00311AEB" w:rsidRPr="00C472E1" w:rsidRDefault="00311AEB" w:rsidP="00330C51">
            <w:pPr>
              <w:pStyle w:val="Inne0"/>
              <w:spacing w:before="120" w:after="120"/>
              <w:ind w:left="132" w:right="125"/>
              <w:rPr>
                <w:rFonts w:ascii="Lato" w:hAnsi="Lato" w:cs="Times"/>
                <w:color w:val="auto"/>
                <w:sz w:val="18"/>
                <w:szCs w:val="18"/>
              </w:rPr>
            </w:pPr>
            <w:r w:rsidRPr="00C472E1">
              <w:rPr>
                <w:rFonts w:ascii="Lato" w:hAnsi="Lato" w:cs="Times"/>
                <w:color w:val="auto"/>
                <w:sz w:val="18"/>
                <w:szCs w:val="18"/>
              </w:rPr>
              <w:t>Art. 7b ust. 1 pkt 4</w:t>
            </w:r>
          </w:p>
          <w:p w14:paraId="3984643F" w14:textId="75CE3B66" w:rsidR="00311AEB" w:rsidRPr="00C472E1" w:rsidRDefault="00311AEB" w:rsidP="00330C51">
            <w:pPr>
              <w:pStyle w:val="Inne0"/>
              <w:shd w:val="clear" w:color="auto" w:fill="auto"/>
              <w:spacing w:before="120" w:after="120"/>
              <w:ind w:left="132" w:right="125"/>
              <w:rPr>
                <w:rFonts w:ascii="Lato" w:eastAsia="Arial" w:hAnsi="Lato" w:cs="Arial"/>
                <w:sz w:val="18"/>
                <w:szCs w:val="18"/>
              </w:rPr>
            </w:pPr>
            <w:r w:rsidRPr="00C472E1">
              <w:rPr>
                <w:rFonts w:ascii="Lato" w:hAnsi="Lato" w:cs="Times"/>
                <w:color w:val="auto"/>
                <w:sz w:val="18"/>
                <w:szCs w:val="18"/>
              </w:rPr>
              <w:t>Aktualne brzmienie punktu nie uwzględnia bazy prowadzonej przez marszałków województw.</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03C9B1AB" w14:textId="77777777" w:rsidR="00311AEB" w:rsidRPr="00C472E1" w:rsidRDefault="00311AEB" w:rsidP="00330C51">
            <w:pPr>
              <w:pStyle w:val="Inne0"/>
              <w:spacing w:before="120" w:after="120"/>
              <w:ind w:left="140" w:right="272"/>
              <w:rPr>
                <w:rFonts w:ascii="Lato" w:hAnsi="Lato" w:cs="Times"/>
                <w:color w:val="auto"/>
                <w:sz w:val="18"/>
                <w:szCs w:val="18"/>
              </w:rPr>
            </w:pPr>
            <w:r w:rsidRPr="00C472E1">
              <w:rPr>
                <w:rFonts w:ascii="Lato" w:hAnsi="Lato" w:cs="Times"/>
                <w:color w:val="auto"/>
                <w:sz w:val="18"/>
                <w:szCs w:val="18"/>
              </w:rPr>
              <w:t>w art. 7b w ust. 1 w pkt 4 zmienić brzmienie punktu na:</w:t>
            </w:r>
          </w:p>
          <w:p w14:paraId="2706A8FF" w14:textId="6BB1991A" w:rsidR="00311AEB" w:rsidRPr="00C472E1" w:rsidRDefault="00311AEB" w:rsidP="00330C51">
            <w:pPr>
              <w:pStyle w:val="Inne0"/>
              <w:shd w:val="clear" w:color="auto" w:fill="auto"/>
              <w:spacing w:before="120" w:after="120"/>
              <w:ind w:left="140" w:right="272"/>
              <w:rPr>
                <w:rFonts w:ascii="Lato" w:eastAsia="Arial" w:hAnsi="Lato" w:cs="Arial"/>
                <w:sz w:val="18"/>
                <w:szCs w:val="18"/>
              </w:rPr>
            </w:pPr>
            <w:r w:rsidRPr="00C472E1">
              <w:rPr>
                <w:rFonts w:ascii="Lato" w:hAnsi="Lato" w:cs="Times"/>
                <w:color w:val="auto"/>
                <w:sz w:val="18"/>
                <w:szCs w:val="18"/>
              </w:rPr>
              <w:t>4) przechowuje kopie zabezpieczające baz danych, o których mowa w art. 4 ust. 1a pkt 2, 3, 8, 10 i 12;</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2A9F120A" w14:textId="77777777" w:rsidR="00311AEB" w:rsidRPr="00D517FF" w:rsidRDefault="00311AEB" w:rsidP="00D517FF">
            <w:pPr>
              <w:pStyle w:val="Inne0"/>
              <w:spacing w:before="120" w:after="120"/>
              <w:ind w:left="139" w:right="132"/>
              <w:rPr>
                <w:rFonts w:ascii="Lato" w:eastAsia="Arial" w:hAnsi="Lato" w:cs="Arial"/>
                <w:sz w:val="18"/>
                <w:szCs w:val="18"/>
              </w:rPr>
            </w:pPr>
            <w:r w:rsidRPr="00D517FF">
              <w:rPr>
                <w:rFonts w:ascii="Lato" w:eastAsia="Arial" w:hAnsi="Lato" w:cs="Arial"/>
                <w:sz w:val="18"/>
                <w:szCs w:val="18"/>
              </w:rPr>
              <w:t>Uwaga nie została uwzględniona.</w:t>
            </w:r>
          </w:p>
          <w:p w14:paraId="5167BCC4" w14:textId="362309E7" w:rsidR="00311AEB" w:rsidRPr="00712F29" w:rsidRDefault="00311AEB" w:rsidP="00D517FF">
            <w:pPr>
              <w:pStyle w:val="Inne0"/>
              <w:shd w:val="clear" w:color="auto" w:fill="auto"/>
              <w:spacing w:before="120" w:after="120"/>
              <w:ind w:left="139" w:right="132"/>
              <w:rPr>
                <w:rFonts w:ascii="Lato" w:eastAsia="Arial" w:hAnsi="Lato" w:cs="Arial"/>
                <w:sz w:val="18"/>
                <w:szCs w:val="18"/>
              </w:rPr>
            </w:pPr>
            <w:r w:rsidRPr="00D517FF">
              <w:rPr>
                <w:rFonts w:ascii="Lato" w:eastAsia="Arial" w:hAnsi="Lato" w:cs="Arial"/>
                <w:sz w:val="18"/>
                <w:szCs w:val="18"/>
              </w:rPr>
              <w:t xml:space="preserve">Stanowisko zawarte w odniesieniu do uwagi lp. </w:t>
            </w:r>
            <w:r>
              <w:rPr>
                <w:rFonts w:ascii="Lato" w:eastAsia="Arial" w:hAnsi="Lato" w:cs="Arial"/>
                <w:sz w:val="18"/>
                <w:szCs w:val="18"/>
              </w:rPr>
              <w:t>4</w:t>
            </w:r>
          </w:p>
        </w:tc>
      </w:tr>
      <w:tr w:rsidR="00311AEB" w:rsidRPr="00C472E1" w14:paraId="514EE118" w14:textId="13C1996D" w:rsidTr="001D2648">
        <w:tc>
          <w:tcPr>
            <w:tcW w:w="706" w:type="dxa"/>
            <w:tcBorders>
              <w:top w:val="single" w:sz="4" w:space="0" w:color="auto"/>
              <w:left w:val="single" w:sz="4" w:space="0" w:color="auto"/>
              <w:bottom w:val="single" w:sz="4" w:space="0" w:color="auto"/>
            </w:tcBorders>
            <w:shd w:val="clear" w:color="auto" w:fill="FFFFFF" w:themeFill="background1"/>
          </w:tcPr>
          <w:p w14:paraId="52E58D72"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4B702A5A" w14:textId="174B6C30" w:rsidR="00311AEB" w:rsidRPr="00C472E1" w:rsidRDefault="00311AEB" w:rsidP="00330C51">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Times"/>
                <w:color w:val="auto"/>
                <w:sz w:val="18"/>
                <w:szCs w:val="18"/>
              </w:rPr>
              <w:t>Marszałek Województwa Podlaskiego</w:t>
            </w:r>
          </w:p>
        </w:tc>
        <w:tc>
          <w:tcPr>
            <w:tcW w:w="4235" w:type="dxa"/>
            <w:tcBorders>
              <w:top w:val="single" w:sz="4" w:space="0" w:color="auto"/>
              <w:left w:val="single" w:sz="4" w:space="0" w:color="auto"/>
              <w:bottom w:val="single" w:sz="4" w:space="0" w:color="auto"/>
            </w:tcBorders>
            <w:shd w:val="clear" w:color="auto" w:fill="FFFFFF" w:themeFill="background1"/>
          </w:tcPr>
          <w:p w14:paraId="43823D16" w14:textId="77777777" w:rsidR="00311AEB" w:rsidRPr="00C472E1" w:rsidRDefault="00311AEB" w:rsidP="00330C51">
            <w:pPr>
              <w:pStyle w:val="Inne0"/>
              <w:spacing w:before="120" w:after="120"/>
              <w:ind w:left="132" w:right="125"/>
              <w:rPr>
                <w:rFonts w:ascii="Lato" w:hAnsi="Lato" w:cs="Times"/>
                <w:color w:val="auto"/>
                <w:sz w:val="18"/>
                <w:szCs w:val="18"/>
              </w:rPr>
            </w:pPr>
            <w:r w:rsidRPr="00C472E1">
              <w:rPr>
                <w:rFonts w:ascii="Lato" w:hAnsi="Lato" w:cs="Times"/>
                <w:color w:val="auto"/>
                <w:sz w:val="18"/>
                <w:szCs w:val="18"/>
              </w:rPr>
              <w:t>Art. 7c ust. 1 pkt 6</w:t>
            </w:r>
          </w:p>
          <w:p w14:paraId="766E520D" w14:textId="77777777" w:rsidR="00311AEB" w:rsidRPr="00C472E1" w:rsidRDefault="00311AEB" w:rsidP="00330C51">
            <w:pPr>
              <w:pStyle w:val="Inne0"/>
              <w:spacing w:before="120" w:after="120"/>
              <w:ind w:left="132" w:right="125"/>
              <w:rPr>
                <w:rFonts w:ascii="Lato" w:hAnsi="Lato" w:cs="Times"/>
                <w:color w:val="auto"/>
                <w:sz w:val="18"/>
                <w:szCs w:val="18"/>
              </w:rPr>
            </w:pPr>
            <w:r w:rsidRPr="00C472E1">
              <w:rPr>
                <w:rFonts w:ascii="Lato" w:hAnsi="Lato" w:cs="Times"/>
                <w:color w:val="auto"/>
                <w:sz w:val="18"/>
                <w:szCs w:val="18"/>
              </w:rPr>
              <w:t>Zniesienie zadania marszałka województwa prowadzenia państwowego rejestru granic i powierzchni jednostek podziałów terytorialnych kraju, w uzgodnieniu z Głównym Geodetą Kraju</w:t>
            </w:r>
          </w:p>
          <w:p w14:paraId="291593AA" w14:textId="3DE66289" w:rsidR="00311AEB" w:rsidRPr="00C472E1" w:rsidRDefault="00311AEB" w:rsidP="00D517FF">
            <w:pPr>
              <w:pStyle w:val="Inne0"/>
              <w:spacing w:before="120" w:after="120"/>
              <w:ind w:left="132" w:right="125"/>
              <w:rPr>
                <w:rFonts w:ascii="Lato" w:eastAsia="Arial" w:hAnsi="Lato" w:cs="Arial"/>
                <w:sz w:val="18"/>
                <w:szCs w:val="18"/>
              </w:rPr>
            </w:pPr>
            <w:r w:rsidRPr="00C472E1">
              <w:rPr>
                <w:rFonts w:ascii="Lato" w:hAnsi="Lato" w:cs="Times"/>
                <w:color w:val="auto"/>
                <w:sz w:val="18"/>
                <w:szCs w:val="18"/>
              </w:rPr>
              <w:t>Uzasadnienie: Działania rozpoczęte w 2018 r. odbierające marszałkom województw możliwość monitorowania i usuwania rozbieżności na granicach jednostek podziału terytorialnego kraju nie przyczyniły się w żaden sposób do poprawy funkcjonowania systemu, wręcz można obserwować pojawianie się większej ilości błędów.</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42627C7C" w14:textId="77777777" w:rsidR="00311AEB" w:rsidRPr="00C472E1" w:rsidRDefault="00311AEB" w:rsidP="00330C51">
            <w:pPr>
              <w:spacing w:before="120" w:after="120"/>
              <w:ind w:left="140" w:right="272"/>
              <w:rPr>
                <w:rFonts w:ascii="Lato" w:eastAsia="Arial" w:hAnsi="Lato" w:cs="Times"/>
                <w:color w:val="auto"/>
                <w:sz w:val="18"/>
                <w:szCs w:val="18"/>
              </w:rPr>
            </w:pPr>
            <w:r w:rsidRPr="00C472E1">
              <w:rPr>
                <w:rFonts w:ascii="Lato" w:eastAsia="Arial" w:hAnsi="Lato" w:cs="Times"/>
                <w:color w:val="auto"/>
                <w:sz w:val="18"/>
                <w:szCs w:val="18"/>
              </w:rPr>
              <w:t>Proponuje się pozostawić art.7c ust.1 pkt 6 w dotychczasowym brzmieniu</w:t>
            </w:r>
          </w:p>
          <w:p w14:paraId="3BCEB9D9" w14:textId="77777777" w:rsidR="00311AEB" w:rsidRPr="00C472E1" w:rsidRDefault="00311AEB" w:rsidP="00330C51">
            <w:pPr>
              <w:pStyle w:val="Inne0"/>
              <w:shd w:val="clear" w:color="auto" w:fill="auto"/>
              <w:spacing w:before="120" w:after="120"/>
              <w:ind w:left="140" w:right="272"/>
              <w:rPr>
                <w:rFonts w:ascii="Lato" w:eastAsia="Arial" w:hAnsi="Lato" w:cs="Arial"/>
                <w:sz w:val="18"/>
                <w:szCs w:val="18"/>
              </w:rPr>
            </w:pP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66809394" w14:textId="77777777" w:rsidR="00311AEB" w:rsidRPr="00D517FF" w:rsidRDefault="00311AEB" w:rsidP="00D517FF">
            <w:pPr>
              <w:pStyle w:val="Inne0"/>
              <w:spacing w:before="120" w:after="120"/>
              <w:ind w:left="139" w:right="132"/>
              <w:rPr>
                <w:rFonts w:ascii="Lato" w:eastAsia="Arial" w:hAnsi="Lato" w:cs="Arial"/>
                <w:sz w:val="18"/>
                <w:szCs w:val="18"/>
              </w:rPr>
            </w:pPr>
            <w:r w:rsidRPr="00D517FF">
              <w:rPr>
                <w:rFonts w:ascii="Lato" w:eastAsia="Arial" w:hAnsi="Lato" w:cs="Arial"/>
                <w:sz w:val="18"/>
                <w:szCs w:val="18"/>
              </w:rPr>
              <w:t>Uwaga nie została uwzględniona.</w:t>
            </w:r>
          </w:p>
          <w:p w14:paraId="0527A57F" w14:textId="44EDE9BB" w:rsidR="00311AEB" w:rsidRPr="00712F29" w:rsidRDefault="00311AEB" w:rsidP="00D517FF">
            <w:pPr>
              <w:pStyle w:val="Inne0"/>
              <w:shd w:val="clear" w:color="auto" w:fill="auto"/>
              <w:spacing w:before="120" w:after="120"/>
              <w:ind w:left="139" w:right="132"/>
              <w:rPr>
                <w:rFonts w:ascii="Lato" w:eastAsia="Arial" w:hAnsi="Lato" w:cs="Arial"/>
                <w:sz w:val="18"/>
                <w:szCs w:val="18"/>
              </w:rPr>
            </w:pPr>
            <w:r w:rsidRPr="00D517FF">
              <w:rPr>
                <w:rFonts w:ascii="Lato" w:eastAsia="Arial" w:hAnsi="Lato" w:cs="Arial"/>
                <w:sz w:val="18"/>
                <w:szCs w:val="18"/>
              </w:rPr>
              <w:t xml:space="preserve">Stanowisko zawarte w odniesieniu do uwagi lp. </w:t>
            </w:r>
            <w:r>
              <w:rPr>
                <w:rFonts w:ascii="Lato" w:eastAsia="Arial" w:hAnsi="Lato" w:cs="Arial"/>
                <w:sz w:val="18"/>
                <w:szCs w:val="18"/>
              </w:rPr>
              <w:t>5</w:t>
            </w:r>
          </w:p>
        </w:tc>
      </w:tr>
      <w:tr w:rsidR="00311AEB" w:rsidRPr="00C472E1" w14:paraId="6B0F3CAB" w14:textId="5D04A3C5" w:rsidTr="001D2648">
        <w:tc>
          <w:tcPr>
            <w:tcW w:w="706" w:type="dxa"/>
            <w:tcBorders>
              <w:top w:val="single" w:sz="4" w:space="0" w:color="auto"/>
              <w:left w:val="single" w:sz="4" w:space="0" w:color="auto"/>
              <w:bottom w:val="single" w:sz="4" w:space="0" w:color="auto"/>
            </w:tcBorders>
            <w:shd w:val="clear" w:color="auto" w:fill="FFFFFF" w:themeFill="background1"/>
          </w:tcPr>
          <w:p w14:paraId="5A1E468F"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5685CAEB" w14:textId="574E865A" w:rsidR="00311AEB" w:rsidRPr="00C472E1" w:rsidRDefault="00311AEB" w:rsidP="00330C51">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Times"/>
                <w:color w:val="auto"/>
                <w:sz w:val="18"/>
                <w:szCs w:val="18"/>
              </w:rPr>
              <w:t>Marszałek Województwa Podlaskiego</w:t>
            </w:r>
          </w:p>
        </w:tc>
        <w:tc>
          <w:tcPr>
            <w:tcW w:w="4235" w:type="dxa"/>
            <w:tcBorders>
              <w:top w:val="single" w:sz="4" w:space="0" w:color="auto"/>
              <w:left w:val="single" w:sz="4" w:space="0" w:color="auto"/>
              <w:bottom w:val="single" w:sz="4" w:space="0" w:color="auto"/>
            </w:tcBorders>
            <w:shd w:val="clear" w:color="auto" w:fill="FFFFFF" w:themeFill="background1"/>
          </w:tcPr>
          <w:p w14:paraId="7A84FFD0" w14:textId="77777777" w:rsidR="00311AEB" w:rsidRPr="00C472E1" w:rsidRDefault="00311AEB" w:rsidP="00330C51">
            <w:pPr>
              <w:pStyle w:val="Inne0"/>
              <w:shd w:val="clear" w:color="auto" w:fill="auto"/>
              <w:spacing w:before="120" w:after="120"/>
              <w:ind w:left="132" w:right="125"/>
              <w:rPr>
                <w:rFonts w:ascii="Lato" w:hAnsi="Lato" w:cs="Times"/>
                <w:color w:val="auto"/>
                <w:sz w:val="18"/>
                <w:szCs w:val="18"/>
              </w:rPr>
            </w:pPr>
            <w:r w:rsidRPr="00C472E1">
              <w:rPr>
                <w:rFonts w:ascii="Lato" w:hAnsi="Lato" w:cs="Times"/>
                <w:color w:val="auto"/>
                <w:sz w:val="18"/>
                <w:szCs w:val="18"/>
              </w:rPr>
              <w:t>Wprowadzenie konieczności opiniowania kandydatów na geodetę powiatowego przez WINGiK jest niecelowe gdyż może to skutkować tym, że  opinie będą nieobiektywne, szczególnie jeśli osoby wystawiające je mają własne uprzedzenia czy negatywne nastawienie wynikające z dotychczasowych kontaktów na szczeblu zawodowym lub prywatnym. Politycznie może to prowadzić do sytuacji, w której opinie będą wystawiane w sposób nieuczciwy lub z zamiarem zaszkodzenia kandydatowi, co z kolei może wpłynąć na jego szanse na zatrudnienie. Dlatego taki wymóg może być postrzegany jako nieuczciwy i nieadekwatny, bo nie gwarantuje obiektywnej oceny kwalifikacji i kompetencji kandydata.</w:t>
            </w:r>
          </w:p>
          <w:p w14:paraId="65C67395" w14:textId="5B56B596" w:rsidR="00311AEB" w:rsidRPr="00C472E1" w:rsidRDefault="00311AEB" w:rsidP="00330C51">
            <w:pPr>
              <w:pStyle w:val="Inne0"/>
              <w:shd w:val="clear" w:color="auto" w:fill="auto"/>
              <w:spacing w:before="120" w:after="120"/>
              <w:ind w:left="132" w:right="125"/>
              <w:rPr>
                <w:rFonts w:ascii="Lato" w:eastAsia="Arial" w:hAnsi="Lato" w:cs="Arial"/>
                <w:sz w:val="18"/>
                <w:szCs w:val="18"/>
              </w:rPr>
            </w:pPr>
            <w:r w:rsidRPr="00C472E1">
              <w:rPr>
                <w:rFonts w:ascii="Lato" w:hAnsi="Lato"/>
                <w:color w:val="auto"/>
                <w:sz w:val="18"/>
                <w:szCs w:val="18"/>
              </w:rPr>
              <w:t xml:space="preserve">Wymagania dotyczące kandydatów zostały wskazane w Rozporządzeniu Ministra </w:t>
            </w:r>
            <w:r w:rsidRPr="00C472E1">
              <w:rPr>
                <w:rFonts w:ascii="Lato" w:hAnsi="Lato"/>
                <w:color w:val="auto"/>
                <w:sz w:val="18"/>
                <w:szCs w:val="18"/>
              </w:rPr>
              <w:lastRenderedPageBreak/>
              <w:t>Infrastruktury z dnia 9 listopada 2004 r. w sprawie określenia wymagań, jakim powinni odpowiadać wojewódzcy inspektorzy nadzoru geodezyjnego i kartograficznego, geodeci województw, geodeci powiatowi i geodeci gminni (Dz. U. Nr 249, poz. 2498). Marszałek województwa w zakresie wyboru geodety województwa oraz starosta powiatowy w zakresie wyboru geodety powiatowego powinien niezależnie wybierać osoby na te stanowiska biorąc pod uwagę przede wszystkim spełnienie przez nich wymagań określonych w powyższym Rozporządzeniu. Proponowany zapis jest niezgodny z ustawą o samorządzie województwa (art. 6 ust. 1 i 3) i nieakceptowalny (art. 78 ust. 1 i 2 ustawy o samorządzie województwa). Efektem proponowanych zmian jest przesunięcie kluczowych kompetencji geodezyjnych ku organom centralnym, co może zostać odebrane jako naruszenie zasady pomocniczości i osłabić autonomię jednostek samorządu terytorialnego.</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28813268" w14:textId="77777777" w:rsidR="00311AEB" w:rsidRPr="00C472E1" w:rsidRDefault="00311AEB" w:rsidP="00330C51">
            <w:pPr>
              <w:pStyle w:val="Inne0"/>
              <w:spacing w:before="120" w:after="120"/>
              <w:ind w:left="140" w:right="272"/>
              <w:rPr>
                <w:rFonts w:ascii="Lato" w:hAnsi="Lato" w:cs="Times"/>
                <w:color w:val="auto"/>
                <w:sz w:val="18"/>
                <w:szCs w:val="18"/>
              </w:rPr>
            </w:pPr>
            <w:r w:rsidRPr="00C472E1">
              <w:rPr>
                <w:rFonts w:ascii="Lato" w:hAnsi="Lato" w:cs="Times"/>
                <w:color w:val="auto"/>
                <w:sz w:val="18"/>
                <w:szCs w:val="18"/>
              </w:rPr>
              <w:lastRenderedPageBreak/>
              <w:t>Proponuje się z projektu ustawy art. 7b ust.1 pkt.7 usunąć:</w:t>
            </w:r>
          </w:p>
          <w:p w14:paraId="094D0FA5" w14:textId="7F777D5E" w:rsidR="00311AEB" w:rsidRPr="00C472E1" w:rsidRDefault="00311AEB" w:rsidP="00330C51">
            <w:pPr>
              <w:pStyle w:val="Inne0"/>
              <w:shd w:val="clear" w:color="auto" w:fill="auto"/>
              <w:spacing w:before="120" w:after="120"/>
              <w:ind w:left="140" w:right="272"/>
              <w:rPr>
                <w:rFonts w:ascii="Lato" w:eastAsia="Arial" w:hAnsi="Lato" w:cs="Arial"/>
                <w:sz w:val="18"/>
                <w:szCs w:val="18"/>
              </w:rPr>
            </w:pPr>
            <w:r w:rsidRPr="00C472E1">
              <w:rPr>
                <w:rFonts w:ascii="Lato" w:hAnsi="Lato" w:cs="Times"/>
                <w:color w:val="auto"/>
                <w:sz w:val="18"/>
                <w:szCs w:val="18"/>
              </w:rPr>
              <w:t>„na wniosek Głównego Geodety Kraju wyraża opinię o kandydacie na geodetę powiatowego.”</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2C0E02C3" w14:textId="77777777" w:rsidR="00311AEB" w:rsidRPr="00D517FF" w:rsidRDefault="00311AEB" w:rsidP="00D517FF">
            <w:pPr>
              <w:pStyle w:val="Inne0"/>
              <w:spacing w:before="120" w:after="120"/>
              <w:ind w:left="139" w:right="132"/>
              <w:rPr>
                <w:rFonts w:ascii="Lato" w:eastAsia="Arial" w:hAnsi="Lato" w:cs="Arial"/>
                <w:sz w:val="18"/>
                <w:szCs w:val="18"/>
              </w:rPr>
            </w:pPr>
            <w:r w:rsidRPr="00D517FF">
              <w:rPr>
                <w:rFonts w:ascii="Lato" w:eastAsia="Arial" w:hAnsi="Lato" w:cs="Arial"/>
                <w:sz w:val="18"/>
                <w:szCs w:val="18"/>
              </w:rPr>
              <w:t>Uwaga nie została uwzględniona.</w:t>
            </w:r>
          </w:p>
          <w:p w14:paraId="160BA3F8" w14:textId="4A495775" w:rsidR="00311AEB" w:rsidRPr="00712F29" w:rsidRDefault="00311AEB" w:rsidP="00D517FF">
            <w:pPr>
              <w:pStyle w:val="Inne0"/>
              <w:spacing w:before="120" w:after="120"/>
              <w:ind w:left="139" w:right="132"/>
              <w:rPr>
                <w:rFonts w:ascii="Lato" w:eastAsia="Arial" w:hAnsi="Lato" w:cs="Arial"/>
                <w:sz w:val="18"/>
                <w:szCs w:val="18"/>
              </w:rPr>
            </w:pPr>
            <w:r w:rsidRPr="00D517FF">
              <w:rPr>
                <w:rFonts w:ascii="Lato" w:eastAsia="Arial" w:hAnsi="Lato" w:cs="Arial"/>
                <w:sz w:val="18"/>
                <w:szCs w:val="18"/>
              </w:rPr>
              <w:t xml:space="preserve">Stanowisko zawarte w odniesieniu do uwagi lp. </w:t>
            </w:r>
            <w:r>
              <w:rPr>
                <w:rFonts w:ascii="Lato" w:eastAsia="Arial" w:hAnsi="Lato" w:cs="Arial"/>
                <w:sz w:val="18"/>
                <w:szCs w:val="18"/>
              </w:rPr>
              <w:t>2</w:t>
            </w:r>
          </w:p>
        </w:tc>
      </w:tr>
      <w:tr w:rsidR="00311AEB" w:rsidRPr="00C472E1" w14:paraId="1890BEB3" w14:textId="579E2E0B" w:rsidTr="001D2648">
        <w:tc>
          <w:tcPr>
            <w:tcW w:w="706" w:type="dxa"/>
            <w:tcBorders>
              <w:top w:val="single" w:sz="4" w:space="0" w:color="auto"/>
              <w:left w:val="single" w:sz="4" w:space="0" w:color="auto"/>
              <w:bottom w:val="single" w:sz="4" w:space="0" w:color="auto"/>
            </w:tcBorders>
            <w:shd w:val="clear" w:color="auto" w:fill="FFFFFF" w:themeFill="background1"/>
          </w:tcPr>
          <w:p w14:paraId="42974CB4"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4166747A" w14:textId="26118B31" w:rsidR="00311AEB" w:rsidRPr="00C472E1" w:rsidRDefault="00311AEB" w:rsidP="00330C51">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Times"/>
                <w:color w:val="auto"/>
                <w:sz w:val="18"/>
                <w:szCs w:val="18"/>
              </w:rPr>
              <w:t>Marszałek Województwa Podlaskiego</w:t>
            </w:r>
          </w:p>
        </w:tc>
        <w:tc>
          <w:tcPr>
            <w:tcW w:w="4235" w:type="dxa"/>
            <w:tcBorders>
              <w:top w:val="single" w:sz="4" w:space="0" w:color="auto"/>
              <w:left w:val="single" w:sz="4" w:space="0" w:color="auto"/>
              <w:bottom w:val="single" w:sz="4" w:space="0" w:color="auto"/>
            </w:tcBorders>
            <w:shd w:val="clear" w:color="auto" w:fill="FFFFFF" w:themeFill="background1"/>
          </w:tcPr>
          <w:p w14:paraId="0A159D03" w14:textId="77777777" w:rsidR="00311AEB" w:rsidRPr="00C472E1" w:rsidRDefault="00311AEB" w:rsidP="00330C51">
            <w:pPr>
              <w:pStyle w:val="Inne0"/>
              <w:shd w:val="clear" w:color="auto" w:fill="auto"/>
              <w:spacing w:before="120" w:after="120"/>
              <w:ind w:left="132" w:right="125"/>
              <w:rPr>
                <w:rFonts w:ascii="Lato" w:hAnsi="Lato" w:cs="Times"/>
                <w:color w:val="auto"/>
                <w:sz w:val="18"/>
                <w:szCs w:val="18"/>
              </w:rPr>
            </w:pPr>
            <w:r w:rsidRPr="00C472E1">
              <w:rPr>
                <w:rFonts w:ascii="Lato" w:hAnsi="Lato" w:cs="Times"/>
                <w:color w:val="auto"/>
                <w:sz w:val="18"/>
                <w:szCs w:val="18"/>
              </w:rPr>
              <w:t>Wprowadzenie konieczności opiniowania kandydatów na geodetę województwa przez WINGiK jest niecelowe gdyż może to skutkować tym, że  opinie będą nieobiektywne, szczególnie jeśli osoby wystawiające je mają własne uprzedzenia czy negatywne nastawienie. Politycznie może to prowadzić do sytuacji, w której opinie będą wystawiane w sposób nieuczciwy lub z zamiarem zaszkodzenia kandydatowi, co z kolei może wpłynąć na jego szanse na zatrudnienie. Dlatego taki wymóg może być postrzegany jako nieuczciwy i nieadekwatny, bo nie gwarantuje obiektywnej oceny kwalifikacji i kompetencji kandydata.</w:t>
            </w:r>
          </w:p>
          <w:p w14:paraId="128F330E" w14:textId="7A353721" w:rsidR="00311AEB" w:rsidRPr="00C472E1" w:rsidRDefault="00311AEB" w:rsidP="00330C51">
            <w:pPr>
              <w:pStyle w:val="Inne0"/>
              <w:shd w:val="clear" w:color="auto" w:fill="auto"/>
              <w:spacing w:before="120" w:after="120"/>
              <w:ind w:left="132" w:right="125"/>
              <w:rPr>
                <w:rFonts w:ascii="Lato" w:eastAsia="Arial" w:hAnsi="Lato" w:cs="Arial"/>
                <w:sz w:val="18"/>
                <w:szCs w:val="18"/>
              </w:rPr>
            </w:pPr>
            <w:r w:rsidRPr="00C472E1">
              <w:rPr>
                <w:rFonts w:ascii="Lato" w:hAnsi="Lato"/>
                <w:color w:val="auto"/>
                <w:sz w:val="18"/>
                <w:szCs w:val="18"/>
              </w:rPr>
              <w:t xml:space="preserve">Wymagania dotyczące kandydatów zostały wskazane w Rozporządzeniu Ministra Infrastruktury z dnia 9 listopada 2004 r. w sprawie określenia wymagań, jakim powinni odpowiadać wojewódzcy inspektorzy nadzoru geodezyjnego i kartograficznego, geodeci województw, geodeci powiatowi i geodeci gminni (Dz. U. Nr 249, poz. 2498). Marszałek województwa w zakresie wyboru geodety województwa oraz starosta powiatowy w zakresie wyboru geodety powiatowego powinien </w:t>
            </w:r>
            <w:r w:rsidRPr="00C472E1">
              <w:rPr>
                <w:rFonts w:ascii="Lato" w:hAnsi="Lato"/>
                <w:color w:val="auto"/>
                <w:sz w:val="18"/>
                <w:szCs w:val="18"/>
              </w:rPr>
              <w:lastRenderedPageBreak/>
              <w:t>niezależnie wybierać osoby na te stanowiska biorąc pod uwagę przede wszystkim spełnienie przez nich wymagań określonych w powyższym Rozporządzeniu. Proponowany zapis jest niezgodny z ustawą o samorządzie województwa (art. 6 ust. 1 i 3) i nieakceptowalny (art. 78 ust. 1 i 2 ustawy o samorządzie województwa). Efektem proponowanych zmian jest przesunięcie kluczowych kompetencji geodezyjnych ku organom centralnym, co może zostać odebrane jako naruszenie zasady pomocniczości i osłabić autonomię jednostek samorządu terytorialnego.</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6690F249" w14:textId="77777777" w:rsidR="00311AEB" w:rsidRPr="00C472E1" w:rsidRDefault="00311AEB" w:rsidP="00330C51">
            <w:pPr>
              <w:pStyle w:val="Inne0"/>
              <w:shd w:val="clear" w:color="auto" w:fill="auto"/>
              <w:spacing w:before="120" w:after="120"/>
              <w:ind w:left="140" w:right="272"/>
              <w:rPr>
                <w:rFonts w:ascii="Lato" w:hAnsi="Lato" w:cs="Times"/>
                <w:color w:val="auto"/>
                <w:sz w:val="18"/>
                <w:szCs w:val="18"/>
              </w:rPr>
            </w:pPr>
            <w:r w:rsidRPr="00C472E1">
              <w:rPr>
                <w:rFonts w:ascii="Lato" w:hAnsi="Lato" w:cs="Times"/>
                <w:color w:val="auto"/>
                <w:sz w:val="18"/>
                <w:szCs w:val="18"/>
              </w:rPr>
              <w:lastRenderedPageBreak/>
              <w:t>Proponuje się usunąć z projektu ustawy art.7c ust.1 pkt.7:</w:t>
            </w:r>
          </w:p>
          <w:p w14:paraId="1AA6658C" w14:textId="61ABB9C0" w:rsidR="00311AEB" w:rsidRPr="00C472E1" w:rsidRDefault="00311AEB" w:rsidP="00330C51">
            <w:pPr>
              <w:pStyle w:val="Inne0"/>
              <w:shd w:val="clear" w:color="auto" w:fill="auto"/>
              <w:spacing w:before="120" w:after="120"/>
              <w:ind w:left="140" w:right="272"/>
              <w:rPr>
                <w:rFonts w:ascii="Lato" w:eastAsia="Arial" w:hAnsi="Lato" w:cs="Arial"/>
                <w:sz w:val="18"/>
                <w:szCs w:val="18"/>
              </w:rPr>
            </w:pPr>
            <w:r w:rsidRPr="00C472E1">
              <w:rPr>
                <w:rFonts w:ascii="Lato" w:hAnsi="Lato" w:cs="Times"/>
                <w:color w:val="auto"/>
                <w:sz w:val="18"/>
                <w:szCs w:val="18"/>
              </w:rPr>
              <w:t>„występowanie do Głównego Geodety Kraju o wydanie opinii o kandydacie na geodetę województwa”</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7AAD0548" w14:textId="77777777" w:rsidR="00311AEB" w:rsidRPr="00D517FF" w:rsidRDefault="00311AEB" w:rsidP="00D517FF">
            <w:pPr>
              <w:pStyle w:val="Inne0"/>
              <w:spacing w:before="120" w:after="120"/>
              <w:ind w:left="139" w:right="132"/>
              <w:rPr>
                <w:rFonts w:ascii="Lato" w:eastAsia="Arial" w:hAnsi="Lato" w:cs="Arial"/>
                <w:sz w:val="18"/>
                <w:szCs w:val="18"/>
              </w:rPr>
            </w:pPr>
            <w:r w:rsidRPr="00D517FF">
              <w:rPr>
                <w:rFonts w:ascii="Lato" w:eastAsia="Arial" w:hAnsi="Lato" w:cs="Arial"/>
                <w:sz w:val="18"/>
                <w:szCs w:val="18"/>
              </w:rPr>
              <w:t>Uwaga nie została uwzględniona.</w:t>
            </w:r>
          </w:p>
          <w:p w14:paraId="6A594ABD" w14:textId="2E9C23D0" w:rsidR="00311AEB" w:rsidRPr="00712F29" w:rsidRDefault="00311AEB" w:rsidP="00D517FF">
            <w:pPr>
              <w:pStyle w:val="Inne0"/>
              <w:spacing w:before="120" w:after="120"/>
              <w:ind w:left="139" w:right="132"/>
              <w:rPr>
                <w:rFonts w:ascii="Lato" w:eastAsia="Arial" w:hAnsi="Lato" w:cs="Arial"/>
                <w:sz w:val="18"/>
                <w:szCs w:val="18"/>
              </w:rPr>
            </w:pPr>
            <w:r w:rsidRPr="00D517FF">
              <w:rPr>
                <w:rFonts w:ascii="Lato" w:eastAsia="Arial" w:hAnsi="Lato" w:cs="Arial"/>
                <w:sz w:val="18"/>
                <w:szCs w:val="18"/>
              </w:rPr>
              <w:t xml:space="preserve">Stanowisko zawarte w odniesieniu do uwagi lp. </w:t>
            </w:r>
            <w:r>
              <w:rPr>
                <w:rFonts w:ascii="Lato" w:eastAsia="Arial" w:hAnsi="Lato" w:cs="Arial"/>
                <w:sz w:val="18"/>
                <w:szCs w:val="18"/>
              </w:rPr>
              <w:t>2</w:t>
            </w:r>
          </w:p>
        </w:tc>
      </w:tr>
      <w:tr w:rsidR="00311AEB" w:rsidRPr="00C472E1" w14:paraId="23B48473" w14:textId="7E952054" w:rsidTr="001D2648">
        <w:tc>
          <w:tcPr>
            <w:tcW w:w="706" w:type="dxa"/>
            <w:tcBorders>
              <w:top w:val="single" w:sz="4" w:space="0" w:color="auto"/>
              <w:left w:val="single" w:sz="4" w:space="0" w:color="auto"/>
              <w:bottom w:val="single" w:sz="4" w:space="0" w:color="auto"/>
            </w:tcBorders>
            <w:shd w:val="clear" w:color="auto" w:fill="FFFFFF" w:themeFill="background1"/>
          </w:tcPr>
          <w:p w14:paraId="03F08E28"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3E8A3FB1" w14:textId="1401F5C9" w:rsidR="00311AEB" w:rsidRPr="00C472E1" w:rsidRDefault="00311AEB" w:rsidP="00330C51">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Times"/>
                <w:color w:val="auto"/>
                <w:sz w:val="18"/>
                <w:szCs w:val="18"/>
              </w:rPr>
              <w:t>Marszałek Województwa Podlaskiego</w:t>
            </w:r>
          </w:p>
        </w:tc>
        <w:tc>
          <w:tcPr>
            <w:tcW w:w="4235" w:type="dxa"/>
            <w:tcBorders>
              <w:top w:val="single" w:sz="4" w:space="0" w:color="auto"/>
              <w:left w:val="single" w:sz="4" w:space="0" w:color="auto"/>
              <w:bottom w:val="single" w:sz="4" w:space="0" w:color="auto"/>
            </w:tcBorders>
            <w:shd w:val="clear" w:color="auto" w:fill="FFFFFF" w:themeFill="background1"/>
          </w:tcPr>
          <w:p w14:paraId="2A3EDD3D" w14:textId="77777777" w:rsidR="00311AEB" w:rsidRPr="00C472E1" w:rsidRDefault="00311AEB" w:rsidP="00330C51">
            <w:pPr>
              <w:pStyle w:val="Inne0"/>
              <w:shd w:val="clear" w:color="auto" w:fill="auto"/>
              <w:spacing w:before="120" w:after="120"/>
              <w:ind w:left="132" w:right="125"/>
              <w:rPr>
                <w:rFonts w:ascii="Lato" w:hAnsi="Lato" w:cs="Times"/>
                <w:color w:val="auto"/>
                <w:sz w:val="18"/>
                <w:szCs w:val="18"/>
              </w:rPr>
            </w:pPr>
            <w:r w:rsidRPr="00C472E1">
              <w:rPr>
                <w:rFonts w:ascii="Lato" w:hAnsi="Lato" w:cs="Times"/>
                <w:color w:val="auto"/>
                <w:sz w:val="18"/>
                <w:szCs w:val="18"/>
              </w:rPr>
              <w:t>Wprowadzenie konieczności występowania przez starostę do GGK o opinię dotyczącą kandydata na geodetę województwa jest niecelowe gdyż może to skutkować tym, że  opinie będą nieobiektywne, szczególnie jeśli osoby wystawiające je mają własne uprzedzenia czy negatywne nastawienie. Politycznie może to prowadzić do sytuacji, w której opinie będą wystawiane w sposób nieuczciwy lub z zamiarem zaszkodzenia kandydatowi, co z kolei może wpłynąć na jego szanse na zatrudnienie. Dlatego taki wymóg może być postrzegany jako nieuczciwy i nieadekwatny, bo nie gwarantuje obiektywnej oceny kwalifikacji i kompetencji kandydata.</w:t>
            </w:r>
          </w:p>
          <w:p w14:paraId="58BA34C1" w14:textId="48BA2FFF" w:rsidR="00311AEB" w:rsidRPr="00C472E1" w:rsidRDefault="00311AEB" w:rsidP="00330C51">
            <w:pPr>
              <w:pStyle w:val="Inne0"/>
              <w:shd w:val="clear" w:color="auto" w:fill="auto"/>
              <w:spacing w:before="120" w:after="120"/>
              <w:ind w:left="132" w:right="125"/>
              <w:rPr>
                <w:rFonts w:ascii="Lato" w:eastAsia="Arial" w:hAnsi="Lato" w:cs="Arial"/>
                <w:sz w:val="18"/>
                <w:szCs w:val="18"/>
              </w:rPr>
            </w:pPr>
            <w:r w:rsidRPr="00C472E1">
              <w:rPr>
                <w:rFonts w:ascii="Lato" w:hAnsi="Lato"/>
                <w:color w:val="auto"/>
                <w:sz w:val="18"/>
                <w:szCs w:val="18"/>
              </w:rPr>
              <w:t xml:space="preserve">Wymagania dotyczące kandydatów zostały wskazane w Rozporządzeniu Ministra Infrastruktury z dnia 9 listopada 2004 r. w sprawie określenia wymagań, jakim powinni odpowiadać wojewódzcy inspektorzy nadzoru geodezyjnego i kartograficznego, geodeci województw, geodeci powiatowi i geodeci gminni (Dz. U. Nr 249, poz. 2498). Marszałek województwa w zakresie wyboru geodety województwa oraz starosta powiatowy w zakresie wyboru geodety powiatowego powinien niezależnie wybierać osoby na te stanowiska biorąc pod uwagę przede wszystkim spełnienie przez nich wymagań określonych w powyższym Rozporządzeniu. Proponowany zapis jest niezgodny z ustawą o samorządzie województwa (art. 6 ust. 1 i 3) i nieakceptowalny (art. 78 ust. 1 i 2 ustawy o samorządzie województwa). Efektem proponowanych zmian jest przesunięcie kluczowych kompetencji geodezyjnych ku </w:t>
            </w:r>
            <w:r w:rsidRPr="00C472E1">
              <w:rPr>
                <w:rFonts w:ascii="Lato" w:hAnsi="Lato"/>
                <w:color w:val="auto"/>
                <w:sz w:val="18"/>
                <w:szCs w:val="18"/>
              </w:rPr>
              <w:lastRenderedPageBreak/>
              <w:t>organom centralnym, co może zostać odebrane jako naruszenie zasady pomocniczości i osłabić autonomię jednostek samorządu terytorialnego.</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29D02460" w14:textId="77777777" w:rsidR="00311AEB" w:rsidRPr="00C472E1" w:rsidRDefault="00311AEB" w:rsidP="00330C51">
            <w:pPr>
              <w:pStyle w:val="Inne0"/>
              <w:shd w:val="clear" w:color="auto" w:fill="auto"/>
              <w:spacing w:before="120" w:after="120"/>
              <w:ind w:left="140" w:right="272"/>
              <w:rPr>
                <w:rFonts w:ascii="Lato" w:hAnsi="Lato" w:cs="Times"/>
                <w:color w:val="auto"/>
                <w:sz w:val="18"/>
                <w:szCs w:val="18"/>
              </w:rPr>
            </w:pPr>
            <w:r w:rsidRPr="00C472E1">
              <w:rPr>
                <w:rFonts w:ascii="Lato" w:hAnsi="Lato" w:cs="Times"/>
                <w:color w:val="auto"/>
                <w:sz w:val="18"/>
                <w:szCs w:val="18"/>
              </w:rPr>
              <w:lastRenderedPageBreak/>
              <w:t>Proponuje się usunąć z projektu ustawy art.7d ust.1 pkt.8:</w:t>
            </w:r>
          </w:p>
          <w:p w14:paraId="7A86A694" w14:textId="31104F71" w:rsidR="00311AEB" w:rsidRPr="00C472E1" w:rsidRDefault="00311AEB" w:rsidP="00330C51">
            <w:pPr>
              <w:pStyle w:val="Inne0"/>
              <w:shd w:val="clear" w:color="auto" w:fill="auto"/>
              <w:spacing w:before="120" w:after="120"/>
              <w:ind w:left="140" w:right="272"/>
              <w:rPr>
                <w:rFonts w:ascii="Lato" w:eastAsia="Arial" w:hAnsi="Lato" w:cs="Arial"/>
                <w:sz w:val="18"/>
                <w:szCs w:val="18"/>
              </w:rPr>
            </w:pPr>
            <w:r w:rsidRPr="00C472E1">
              <w:rPr>
                <w:rFonts w:ascii="Lato" w:hAnsi="Lato" w:cs="Times"/>
                <w:color w:val="auto"/>
                <w:sz w:val="18"/>
                <w:szCs w:val="18"/>
              </w:rPr>
              <w:t>„występowanie do Głównego Geodety Kraju o wydanie opinii o kandydacie na geodetę powiatowego”</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3716B8A8" w14:textId="77777777" w:rsidR="00311AEB" w:rsidRPr="00D517FF" w:rsidRDefault="00311AEB" w:rsidP="00D517FF">
            <w:pPr>
              <w:pStyle w:val="Inne0"/>
              <w:spacing w:before="120" w:after="120"/>
              <w:ind w:left="139" w:right="132"/>
              <w:rPr>
                <w:rFonts w:ascii="Lato" w:eastAsia="Arial" w:hAnsi="Lato" w:cs="Arial"/>
                <w:sz w:val="18"/>
                <w:szCs w:val="18"/>
              </w:rPr>
            </w:pPr>
            <w:r w:rsidRPr="00D517FF">
              <w:rPr>
                <w:rFonts w:ascii="Lato" w:eastAsia="Arial" w:hAnsi="Lato" w:cs="Arial"/>
                <w:sz w:val="18"/>
                <w:szCs w:val="18"/>
              </w:rPr>
              <w:t>Uwaga nie została uwzględniona.</w:t>
            </w:r>
          </w:p>
          <w:p w14:paraId="3A063765" w14:textId="24CCB78D" w:rsidR="00311AEB" w:rsidRPr="00712F29" w:rsidRDefault="00311AEB" w:rsidP="00D517FF">
            <w:pPr>
              <w:pStyle w:val="Inne0"/>
              <w:spacing w:before="120" w:after="120"/>
              <w:ind w:left="139" w:right="132"/>
              <w:rPr>
                <w:rFonts w:ascii="Lato" w:eastAsia="Arial" w:hAnsi="Lato" w:cs="Arial"/>
                <w:sz w:val="18"/>
                <w:szCs w:val="18"/>
              </w:rPr>
            </w:pPr>
            <w:r w:rsidRPr="00D517FF">
              <w:rPr>
                <w:rFonts w:ascii="Lato" w:eastAsia="Arial" w:hAnsi="Lato" w:cs="Arial"/>
                <w:sz w:val="18"/>
                <w:szCs w:val="18"/>
              </w:rPr>
              <w:t xml:space="preserve">Stanowisko zawarte w odniesieniu do uwagi lp. </w:t>
            </w:r>
            <w:r>
              <w:rPr>
                <w:rFonts w:ascii="Lato" w:eastAsia="Arial" w:hAnsi="Lato" w:cs="Arial"/>
                <w:sz w:val="18"/>
                <w:szCs w:val="18"/>
              </w:rPr>
              <w:t>2</w:t>
            </w:r>
          </w:p>
        </w:tc>
      </w:tr>
      <w:tr w:rsidR="00311AEB" w:rsidRPr="00C472E1" w14:paraId="70B8C1FF" w14:textId="1B87E15B" w:rsidTr="001D2648">
        <w:tc>
          <w:tcPr>
            <w:tcW w:w="706" w:type="dxa"/>
            <w:tcBorders>
              <w:top w:val="single" w:sz="4" w:space="0" w:color="auto"/>
              <w:left w:val="single" w:sz="4" w:space="0" w:color="auto"/>
              <w:bottom w:val="single" w:sz="4" w:space="0" w:color="auto"/>
            </w:tcBorders>
            <w:shd w:val="clear" w:color="auto" w:fill="FFFFFF" w:themeFill="background1"/>
          </w:tcPr>
          <w:p w14:paraId="5F49F41C"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3326C930" w14:textId="59C47059" w:rsidR="00311AEB" w:rsidRPr="00C472E1" w:rsidRDefault="00311AEB" w:rsidP="00330C51">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Times"/>
                <w:color w:val="auto"/>
                <w:sz w:val="18"/>
                <w:szCs w:val="18"/>
              </w:rPr>
              <w:t>Marszałek Województwa Podlaskiego</w:t>
            </w:r>
          </w:p>
        </w:tc>
        <w:tc>
          <w:tcPr>
            <w:tcW w:w="4235" w:type="dxa"/>
            <w:tcBorders>
              <w:top w:val="single" w:sz="4" w:space="0" w:color="auto"/>
              <w:left w:val="single" w:sz="4" w:space="0" w:color="auto"/>
              <w:bottom w:val="single" w:sz="4" w:space="0" w:color="auto"/>
            </w:tcBorders>
            <w:shd w:val="clear" w:color="auto" w:fill="FFFFFF" w:themeFill="background1"/>
          </w:tcPr>
          <w:p w14:paraId="7201094E" w14:textId="6016FF6A" w:rsidR="00311AEB" w:rsidRPr="00C472E1" w:rsidRDefault="00311AEB" w:rsidP="00330C51">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Times"/>
                <w:color w:val="auto"/>
                <w:sz w:val="18"/>
                <w:szCs w:val="18"/>
              </w:rPr>
              <w:t xml:space="preserve">Niezbędne jest ujęcie w gronie wykonawców jednostek organizacyjnych m.in. Wojewódzkich  Biur Geodezji, tj. jednostek organizacyjnych przekazanych samorządowi województwa na podstawie </w:t>
            </w:r>
            <w:hyperlink r:id="rId12" w:anchor="/document/16831816?unitId=art(25)ust(1)pkt(3)" w:history="1">
              <w:r w:rsidRPr="00C472E1">
                <w:rPr>
                  <w:rStyle w:val="Hipercze"/>
                  <w:rFonts w:ascii="Lato" w:eastAsia="Arial" w:hAnsi="Lato" w:cs="Times"/>
                  <w:color w:val="auto"/>
                  <w:sz w:val="18"/>
                  <w:szCs w:val="18"/>
                </w:rPr>
                <w:t>art. 25 ust. 1 pkt 3</w:t>
              </w:r>
            </w:hyperlink>
            <w:r w:rsidRPr="00C472E1">
              <w:rPr>
                <w:rFonts w:ascii="Lato" w:eastAsia="Arial" w:hAnsi="Lato" w:cs="Times"/>
                <w:color w:val="auto"/>
                <w:sz w:val="18"/>
                <w:szCs w:val="18"/>
              </w:rPr>
              <w:t xml:space="preserve"> ustawy z dnia 13 października 1998 r. - Przepisy wprowadzające ustawy reformujące administrację publiczną (Dz. U. poz. 872, z późn. zm.). Biura realizują szereg statutowych zadań przypisanych Marszałkom Województw, w tym scalenia i wymiany gruntów. Jednostki zatrudniają wykwalifikowanych pracowników, posiadających uprawnienia zawodowe niezbędne do właściwej realizacji zadań.</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6D5173BA" w14:textId="77777777" w:rsidR="00311AEB" w:rsidRPr="00C472E1" w:rsidRDefault="00311AEB" w:rsidP="00330C51">
            <w:pPr>
              <w:pStyle w:val="Inne0"/>
              <w:shd w:val="clear" w:color="auto" w:fill="auto"/>
              <w:spacing w:before="120" w:after="120"/>
              <w:ind w:left="140" w:right="272"/>
              <w:rPr>
                <w:rFonts w:ascii="Lato" w:hAnsi="Lato" w:cs="Times"/>
                <w:color w:val="auto"/>
                <w:sz w:val="18"/>
                <w:szCs w:val="18"/>
              </w:rPr>
            </w:pPr>
            <w:r w:rsidRPr="00C472E1">
              <w:rPr>
                <w:rFonts w:ascii="Lato" w:hAnsi="Lato" w:cs="Times"/>
                <w:color w:val="auto"/>
                <w:sz w:val="18"/>
                <w:szCs w:val="18"/>
              </w:rPr>
              <w:t>Proponuje się modyfikację art.11 ust.2 i dodanie ustępu 2a:</w:t>
            </w:r>
          </w:p>
          <w:p w14:paraId="68D187D3" w14:textId="77777777" w:rsidR="00311AEB" w:rsidRPr="00C472E1" w:rsidRDefault="00311AEB" w:rsidP="00330C51">
            <w:pPr>
              <w:pStyle w:val="Inne0"/>
              <w:spacing w:before="120" w:after="120"/>
              <w:ind w:left="140" w:right="272"/>
              <w:rPr>
                <w:rFonts w:ascii="Lato" w:hAnsi="Lato" w:cs="Times"/>
                <w:color w:val="auto"/>
                <w:sz w:val="18"/>
                <w:szCs w:val="18"/>
              </w:rPr>
            </w:pPr>
            <w:r w:rsidRPr="00C472E1">
              <w:rPr>
                <w:rFonts w:ascii="Lato" w:hAnsi="Lato" w:cs="Times"/>
                <w:color w:val="auto"/>
                <w:sz w:val="18"/>
                <w:szCs w:val="18"/>
              </w:rPr>
              <w:t xml:space="preserve">1. Wykonawcą prac geodezyjnych lub prac kartograficznych jest osoba posiadająca uprawnienia zawodowe w dziedzinie geodezji i kartografii, o których mowa w art. 43: </w:t>
            </w:r>
          </w:p>
          <w:p w14:paraId="4954A12A" w14:textId="77777777" w:rsidR="00311AEB" w:rsidRPr="00C472E1" w:rsidRDefault="00311AEB" w:rsidP="00330C51">
            <w:pPr>
              <w:pStyle w:val="Inne0"/>
              <w:spacing w:before="120" w:after="120"/>
              <w:ind w:left="140" w:right="272"/>
              <w:rPr>
                <w:rFonts w:ascii="Lato" w:hAnsi="Lato" w:cs="Times"/>
                <w:color w:val="auto"/>
                <w:sz w:val="18"/>
                <w:szCs w:val="18"/>
              </w:rPr>
            </w:pPr>
            <w:r w:rsidRPr="00C472E1">
              <w:rPr>
                <w:rFonts w:ascii="Lato" w:hAnsi="Lato" w:cs="Times"/>
                <w:color w:val="auto"/>
                <w:sz w:val="18"/>
                <w:szCs w:val="18"/>
              </w:rPr>
              <w:t>2.    Wykonawca prac geodezyjnych lub prac kartograficznych wykonuje prace:</w:t>
            </w:r>
          </w:p>
          <w:p w14:paraId="4EB7973B" w14:textId="77777777" w:rsidR="00311AEB" w:rsidRPr="00C472E1" w:rsidRDefault="00311AEB" w:rsidP="00330C51">
            <w:pPr>
              <w:pStyle w:val="Inne0"/>
              <w:spacing w:before="120" w:after="120"/>
              <w:ind w:left="140" w:right="272"/>
              <w:rPr>
                <w:rFonts w:ascii="Lato" w:hAnsi="Lato" w:cs="Times"/>
                <w:color w:val="auto"/>
                <w:sz w:val="18"/>
                <w:szCs w:val="18"/>
              </w:rPr>
            </w:pPr>
            <w:r w:rsidRPr="00C472E1">
              <w:rPr>
                <w:rFonts w:ascii="Lato" w:hAnsi="Lato" w:cs="Times"/>
                <w:color w:val="auto"/>
                <w:sz w:val="18"/>
                <w:szCs w:val="18"/>
              </w:rPr>
              <w:t>1)    w ramach działalności, o której mowa w art. 5 ust. 1 ustawy z dnia 6 marca 2018 r. Prawo przedsiębiorców (t.j. Dz. U. z 2024 r. poz. 236 z późn. zm.),</w:t>
            </w:r>
          </w:p>
          <w:p w14:paraId="74319D81" w14:textId="77777777" w:rsidR="00311AEB" w:rsidRPr="00C472E1" w:rsidRDefault="00311AEB" w:rsidP="00330C51">
            <w:pPr>
              <w:pStyle w:val="Inne0"/>
              <w:spacing w:before="120" w:after="120"/>
              <w:ind w:left="140" w:right="272"/>
              <w:rPr>
                <w:rFonts w:ascii="Lato" w:hAnsi="Lato" w:cs="Times"/>
                <w:color w:val="auto"/>
                <w:sz w:val="18"/>
                <w:szCs w:val="18"/>
              </w:rPr>
            </w:pPr>
            <w:r w:rsidRPr="00C472E1">
              <w:rPr>
                <w:rFonts w:ascii="Lato" w:hAnsi="Lato" w:cs="Times"/>
                <w:color w:val="auto"/>
                <w:sz w:val="18"/>
                <w:szCs w:val="18"/>
              </w:rPr>
              <w:t>2)    w ramach prowadzonej działalności gospodarczej,</w:t>
            </w:r>
          </w:p>
          <w:p w14:paraId="2E744D5C" w14:textId="77777777" w:rsidR="00311AEB" w:rsidRPr="00C472E1" w:rsidRDefault="00311AEB" w:rsidP="00330C51">
            <w:pPr>
              <w:pStyle w:val="Inne0"/>
              <w:spacing w:before="120" w:after="120"/>
              <w:ind w:left="140" w:right="272"/>
              <w:rPr>
                <w:rFonts w:ascii="Lato" w:hAnsi="Lato" w:cs="Times"/>
                <w:color w:val="auto"/>
                <w:sz w:val="18"/>
                <w:szCs w:val="18"/>
              </w:rPr>
            </w:pPr>
            <w:r w:rsidRPr="00C472E1">
              <w:rPr>
                <w:rFonts w:ascii="Lato" w:hAnsi="Lato" w:cs="Times"/>
                <w:color w:val="auto"/>
                <w:sz w:val="18"/>
                <w:szCs w:val="18"/>
              </w:rPr>
              <w:t>3)    w ramach stosunku pracy lub umowy cywilnoprawnej z przedsiębiorcą świadczącym usługi w dziedzinie geodezji i kartografii lub jednostką organizacyjną, której ustawowe lub statutowe zadania obejmują działalność w dziedzinie geodezji i kartografii,</w:t>
            </w:r>
          </w:p>
          <w:p w14:paraId="3EC880B0" w14:textId="77777777" w:rsidR="00311AEB" w:rsidRPr="00C472E1" w:rsidRDefault="00311AEB" w:rsidP="00330C51">
            <w:pPr>
              <w:pStyle w:val="Inne0"/>
              <w:spacing w:before="120" w:after="120"/>
              <w:ind w:left="140" w:right="272"/>
              <w:rPr>
                <w:rFonts w:ascii="Lato" w:hAnsi="Lato" w:cs="Times"/>
                <w:color w:val="auto"/>
                <w:sz w:val="18"/>
                <w:szCs w:val="18"/>
              </w:rPr>
            </w:pPr>
            <w:r w:rsidRPr="00C472E1">
              <w:rPr>
                <w:rFonts w:ascii="Lato" w:hAnsi="Lato" w:cs="Times"/>
                <w:color w:val="auto"/>
                <w:sz w:val="18"/>
                <w:szCs w:val="18"/>
              </w:rPr>
              <w:t>4)    pełniąc funkcje biegłego sądowego lub mierniczego górniczego.</w:t>
            </w:r>
          </w:p>
          <w:p w14:paraId="2CCEF17E" w14:textId="2CFDB79B" w:rsidR="00311AEB" w:rsidRPr="00C472E1" w:rsidRDefault="00311AEB" w:rsidP="00330C51">
            <w:pPr>
              <w:pStyle w:val="Inne0"/>
              <w:shd w:val="clear" w:color="auto" w:fill="auto"/>
              <w:spacing w:before="120" w:after="120"/>
              <w:ind w:left="140" w:right="272"/>
              <w:rPr>
                <w:rFonts w:ascii="Lato" w:eastAsia="Arial" w:hAnsi="Lato" w:cs="Arial"/>
                <w:sz w:val="18"/>
                <w:szCs w:val="18"/>
              </w:rPr>
            </w:pPr>
            <w:r w:rsidRPr="00C472E1">
              <w:rPr>
                <w:rFonts w:ascii="Lato" w:hAnsi="Lato" w:cs="Times"/>
                <w:color w:val="auto"/>
                <w:sz w:val="18"/>
                <w:szCs w:val="18"/>
              </w:rPr>
              <w:t>2a.    Jeżeli prace geodezyjne podlegają obowiązkowi zgłoszenia organowi Służby Geodezyjnej i Kartograficznej przedsiębiorca lub jednostka organizacyjna, o których mowa w ust. 1 pkt 3 ustanawia wykonawcę lub wykonawców prac geodezyjnych do ich realizacji.</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5CAA5F35" w14:textId="77777777" w:rsidR="00311AEB" w:rsidRPr="00D517FF" w:rsidRDefault="00311AEB" w:rsidP="00D517FF">
            <w:pPr>
              <w:pStyle w:val="Inne0"/>
              <w:spacing w:before="120" w:after="120"/>
              <w:ind w:left="139" w:right="132"/>
              <w:rPr>
                <w:rFonts w:ascii="Lato" w:eastAsia="Arial" w:hAnsi="Lato" w:cs="Arial"/>
                <w:sz w:val="18"/>
                <w:szCs w:val="18"/>
              </w:rPr>
            </w:pPr>
            <w:r w:rsidRPr="00D517FF">
              <w:rPr>
                <w:rFonts w:ascii="Lato" w:eastAsia="Arial" w:hAnsi="Lato" w:cs="Arial"/>
                <w:sz w:val="18"/>
                <w:szCs w:val="18"/>
              </w:rPr>
              <w:t>Uwaga nie została uwzględniona.</w:t>
            </w:r>
          </w:p>
          <w:p w14:paraId="63C234E5" w14:textId="0EC3E707" w:rsidR="00311AEB" w:rsidRDefault="00311AEB" w:rsidP="00D517FF">
            <w:pPr>
              <w:pStyle w:val="Inne0"/>
              <w:spacing w:before="120" w:after="120"/>
              <w:ind w:left="139" w:right="132"/>
              <w:rPr>
                <w:rFonts w:ascii="Lato" w:eastAsia="Arial" w:hAnsi="Lato" w:cs="Arial"/>
                <w:sz w:val="18"/>
                <w:szCs w:val="18"/>
              </w:rPr>
            </w:pPr>
            <w:r>
              <w:rPr>
                <w:rFonts w:ascii="Lato" w:eastAsia="Arial" w:hAnsi="Lato" w:cs="Arial"/>
                <w:sz w:val="18"/>
                <w:szCs w:val="18"/>
              </w:rPr>
              <w:t>Należy wskazać, że przedstawione propozycje zmian nie zostały uzasadnione. Nie wyjaśniono konieczności wprowadzenia proponowanych ograniczeń w wykonywaniu prac geodezyjnych lub kartograficznych.</w:t>
            </w:r>
          </w:p>
          <w:p w14:paraId="46DD145C" w14:textId="6EBDD1EA" w:rsidR="00311AEB" w:rsidRPr="00712F29" w:rsidRDefault="00311AEB" w:rsidP="00D517FF">
            <w:pPr>
              <w:pStyle w:val="Inne0"/>
              <w:spacing w:before="120" w:after="120"/>
              <w:ind w:left="139" w:right="132"/>
              <w:rPr>
                <w:rFonts w:ascii="Lato" w:eastAsia="Arial" w:hAnsi="Lato" w:cs="Arial"/>
                <w:sz w:val="18"/>
                <w:szCs w:val="18"/>
              </w:rPr>
            </w:pPr>
            <w:r>
              <w:rPr>
                <w:rFonts w:ascii="Lato" w:eastAsia="Arial" w:hAnsi="Lato" w:cs="Arial"/>
                <w:sz w:val="18"/>
                <w:szCs w:val="18"/>
              </w:rPr>
              <w:t xml:space="preserve">W kwestii uwzględnienia wykonawców prac geodezyjnych w ramach </w:t>
            </w:r>
            <w:r w:rsidRPr="00C472E1">
              <w:rPr>
                <w:rFonts w:ascii="Lato" w:eastAsia="Arial" w:hAnsi="Lato" w:cs="Times"/>
                <w:color w:val="auto"/>
                <w:sz w:val="18"/>
                <w:szCs w:val="18"/>
              </w:rPr>
              <w:t>scale</w:t>
            </w:r>
            <w:r>
              <w:rPr>
                <w:rFonts w:ascii="Lato" w:eastAsia="Arial" w:hAnsi="Lato" w:cs="Times"/>
                <w:color w:val="auto"/>
                <w:sz w:val="18"/>
                <w:szCs w:val="18"/>
              </w:rPr>
              <w:t xml:space="preserve">ń </w:t>
            </w:r>
            <w:r w:rsidRPr="00C472E1">
              <w:rPr>
                <w:rFonts w:ascii="Lato" w:eastAsia="Arial" w:hAnsi="Lato" w:cs="Times"/>
                <w:color w:val="auto"/>
                <w:sz w:val="18"/>
                <w:szCs w:val="18"/>
              </w:rPr>
              <w:t>i wymiany gruntów</w:t>
            </w:r>
            <w:r>
              <w:rPr>
                <w:rFonts w:ascii="Lato" w:eastAsia="Arial" w:hAnsi="Lato" w:cs="Times"/>
                <w:color w:val="auto"/>
                <w:sz w:val="18"/>
                <w:szCs w:val="18"/>
              </w:rPr>
              <w:t xml:space="preserve"> uwaga została uwzględniona</w:t>
            </w:r>
            <w:r w:rsidR="00EB4865">
              <w:rPr>
                <w:rFonts w:ascii="Lato" w:eastAsia="Arial" w:hAnsi="Lato" w:cs="Times"/>
                <w:color w:val="auto"/>
                <w:sz w:val="18"/>
                <w:szCs w:val="18"/>
              </w:rPr>
              <w:t xml:space="preserve"> z modyfikacją</w:t>
            </w:r>
            <w:r>
              <w:rPr>
                <w:rFonts w:ascii="Lato" w:eastAsia="Arial" w:hAnsi="Lato" w:cs="Times"/>
                <w:color w:val="auto"/>
                <w:sz w:val="18"/>
                <w:szCs w:val="18"/>
              </w:rPr>
              <w:t>.</w:t>
            </w:r>
          </w:p>
        </w:tc>
      </w:tr>
      <w:tr w:rsidR="00311AEB" w:rsidRPr="00C472E1" w14:paraId="6E0465AA" w14:textId="2A62DF05" w:rsidTr="001D2648">
        <w:tc>
          <w:tcPr>
            <w:tcW w:w="706" w:type="dxa"/>
            <w:tcBorders>
              <w:top w:val="single" w:sz="4" w:space="0" w:color="auto"/>
              <w:left w:val="single" w:sz="4" w:space="0" w:color="auto"/>
              <w:bottom w:val="single" w:sz="4" w:space="0" w:color="auto"/>
            </w:tcBorders>
            <w:shd w:val="clear" w:color="auto" w:fill="FFFFFF" w:themeFill="background1"/>
          </w:tcPr>
          <w:p w14:paraId="7AF7563C"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7DB42CB6" w14:textId="1C797CB8" w:rsidR="00311AEB" w:rsidRPr="00C472E1" w:rsidRDefault="00311AEB" w:rsidP="00330C51">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Times"/>
                <w:color w:val="auto"/>
                <w:sz w:val="18"/>
                <w:szCs w:val="18"/>
              </w:rPr>
              <w:t>Marszałek Województwa Podlaskiego</w:t>
            </w:r>
          </w:p>
        </w:tc>
        <w:tc>
          <w:tcPr>
            <w:tcW w:w="4235" w:type="dxa"/>
            <w:tcBorders>
              <w:top w:val="single" w:sz="4" w:space="0" w:color="auto"/>
              <w:left w:val="single" w:sz="4" w:space="0" w:color="auto"/>
              <w:bottom w:val="single" w:sz="4" w:space="0" w:color="auto"/>
            </w:tcBorders>
            <w:shd w:val="clear" w:color="auto" w:fill="FFFFFF" w:themeFill="background1"/>
          </w:tcPr>
          <w:p w14:paraId="7BB2564A" w14:textId="77777777" w:rsidR="00311AEB" w:rsidRPr="00C472E1" w:rsidRDefault="00311AEB" w:rsidP="00330C51">
            <w:pPr>
              <w:pStyle w:val="Inne0"/>
              <w:shd w:val="clear" w:color="auto" w:fill="auto"/>
              <w:spacing w:before="120" w:after="120"/>
              <w:ind w:left="132" w:right="125"/>
              <w:rPr>
                <w:rFonts w:ascii="Lato" w:hAnsi="Lato" w:cs="Times"/>
                <w:color w:val="auto"/>
                <w:sz w:val="18"/>
                <w:szCs w:val="18"/>
              </w:rPr>
            </w:pPr>
            <w:r w:rsidRPr="00C472E1">
              <w:rPr>
                <w:rFonts w:ascii="Lato" w:hAnsi="Lato" w:cs="Times"/>
                <w:color w:val="auto"/>
                <w:sz w:val="18"/>
                <w:szCs w:val="18"/>
              </w:rPr>
              <w:t xml:space="preserve">Wprowadzenie wymogu posiadania stosownych uprawnień zawodowych w dziedzinie geodezji i kartografii przez wykonawców prac geodezyjnych jest niezbędne w celu uniemożliwienia wykonywania prac geodezyjnych bez stosownych uprawnień, pod fikcyjnym nadzorem kierownika prac geodezyjnych. Niemniej jednak proponowany zapis tego nie wyklucza, gdyż nie ma powiązania wykonawcy z podmiotem faktycznie realizującym prace. Konieczne jest powiązanie wykonawcy z </w:t>
            </w:r>
            <w:r w:rsidRPr="00C472E1">
              <w:rPr>
                <w:rFonts w:ascii="Lato" w:hAnsi="Lato" w:cs="Times"/>
                <w:color w:val="auto"/>
                <w:sz w:val="18"/>
                <w:szCs w:val="18"/>
              </w:rPr>
              <w:lastRenderedPageBreak/>
              <w:t>podmiotem, który zatrudnia wykonawcę i wpisanie go w zgłoszeniu prac.</w:t>
            </w:r>
          </w:p>
          <w:p w14:paraId="03A53E9C" w14:textId="77777777" w:rsidR="00311AEB" w:rsidRPr="00C472E1" w:rsidRDefault="00311AEB" w:rsidP="00330C51">
            <w:pPr>
              <w:pStyle w:val="Inne0"/>
              <w:shd w:val="clear" w:color="auto" w:fill="auto"/>
              <w:spacing w:before="120" w:after="120"/>
              <w:ind w:left="132" w:right="125"/>
              <w:rPr>
                <w:rFonts w:ascii="Lato" w:hAnsi="Lato" w:cs="Times"/>
                <w:color w:val="auto"/>
                <w:sz w:val="18"/>
                <w:szCs w:val="18"/>
              </w:rPr>
            </w:pPr>
            <w:r w:rsidRPr="00C472E1">
              <w:rPr>
                <w:rFonts w:ascii="Lato" w:hAnsi="Lato" w:cs="Times"/>
                <w:color w:val="auto"/>
                <w:sz w:val="18"/>
                <w:szCs w:val="18"/>
              </w:rPr>
              <w:t>Ponadto nie doprecyzowano, że wykonawca powinien posiadać uprawnienia w zakresie zgodnym ze zgłaszanymi pracami, w obecnym kształcie ustawy wykonawca posiadający uprawnienia jakiekolwiek np.1 może zgłosić scalenia i wymiany gruntów.</w:t>
            </w:r>
          </w:p>
          <w:p w14:paraId="04243822" w14:textId="755FA589" w:rsidR="00311AEB" w:rsidRPr="00C472E1" w:rsidRDefault="00311AEB" w:rsidP="00330C51">
            <w:pPr>
              <w:pStyle w:val="Inne0"/>
              <w:shd w:val="clear" w:color="auto" w:fill="auto"/>
              <w:spacing w:before="120" w:after="120"/>
              <w:ind w:left="132" w:right="125"/>
              <w:rPr>
                <w:rFonts w:ascii="Lato" w:eastAsia="Arial" w:hAnsi="Lato" w:cs="Arial"/>
                <w:sz w:val="18"/>
                <w:szCs w:val="18"/>
              </w:rPr>
            </w:pPr>
            <w:r w:rsidRPr="00C472E1">
              <w:rPr>
                <w:rFonts w:ascii="Lato" w:hAnsi="Lato" w:cs="Times"/>
                <w:color w:val="auto"/>
                <w:sz w:val="18"/>
                <w:szCs w:val="18"/>
              </w:rPr>
              <w:t>Ponadto DOO powinien być wystawiany na podmiot, w którym jest zatrudniony wykonawca.</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715E61D1" w14:textId="77777777" w:rsidR="00311AEB" w:rsidRPr="00C472E1" w:rsidRDefault="00311AEB" w:rsidP="00330C51">
            <w:pPr>
              <w:pStyle w:val="Inne0"/>
              <w:spacing w:before="120" w:after="120"/>
              <w:ind w:left="140" w:right="272"/>
              <w:rPr>
                <w:rFonts w:ascii="Lato" w:hAnsi="Lato" w:cs="Times"/>
                <w:color w:val="auto"/>
                <w:sz w:val="18"/>
                <w:szCs w:val="18"/>
              </w:rPr>
            </w:pPr>
            <w:r w:rsidRPr="00C472E1">
              <w:rPr>
                <w:rFonts w:ascii="Lato" w:hAnsi="Lato" w:cs="Times"/>
                <w:color w:val="auto"/>
                <w:sz w:val="18"/>
                <w:szCs w:val="18"/>
              </w:rPr>
              <w:lastRenderedPageBreak/>
              <w:t xml:space="preserve">Proponuje się zmianę zapisu w art.12 ust.2 pkt.1 </w:t>
            </w:r>
          </w:p>
          <w:p w14:paraId="4CDB823D" w14:textId="77777777" w:rsidR="00311AEB" w:rsidRPr="00C472E1" w:rsidRDefault="00311AEB" w:rsidP="00330C51">
            <w:pPr>
              <w:pStyle w:val="Inne0"/>
              <w:spacing w:before="120" w:after="120"/>
              <w:ind w:left="140" w:right="272"/>
              <w:rPr>
                <w:rFonts w:ascii="Lato" w:hAnsi="Lato" w:cs="Times"/>
                <w:color w:val="auto"/>
                <w:sz w:val="18"/>
                <w:szCs w:val="18"/>
              </w:rPr>
            </w:pPr>
            <w:r w:rsidRPr="00C472E1">
              <w:rPr>
                <w:rFonts w:ascii="Lato" w:hAnsi="Lato" w:cs="Times"/>
                <w:color w:val="auto"/>
                <w:sz w:val="18"/>
                <w:szCs w:val="18"/>
              </w:rPr>
              <w:t>„Zgłoszenie prac zawiera:</w:t>
            </w:r>
          </w:p>
          <w:p w14:paraId="7C8A271F" w14:textId="51908A17" w:rsidR="00311AEB" w:rsidRPr="00C472E1" w:rsidRDefault="00311AEB" w:rsidP="00146802">
            <w:pPr>
              <w:pStyle w:val="Inne0"/>
              <w:numPr>
                <w:ilvl w:val="0"/>
                <w:numId w:val="92"/>
              </w:numPr>
              <w:shd w:val="clear" w:color="auto" w:fill="auto"/>
              <w:spacing w:before="120" w:after="120"/>
              <w:ind w:right="272"/>
              <w:rPr>
                <w:rFonts w:ascii="Lato" w:eastAsia="Arial" w:hAnsi="Lato" w:cs="Arial"/>
                <w:sz w:val="18"/>
                <w:szCs w:val="18"/>
              </w:rPr>
            </w:pPr>
            <w:r w:rsidRPr="00C472E1">
              <w:rPr>
                <w:rFonts w:ascii="Lato" w:hAnsi="Lato" w:cs="Times"/>
                <w:color w:val="auto"/>
                <w:sz w:val="18"/>
                <w:szCs w:val="18"/>
              </w:rPr>
              <w:t>dane identyfikujące podmiot, w którym zatrudniony jest wykonawca prac geodezyjnych oraz dane identyfikujące wykonawcę prac geodezyjnych;”</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634AD1D6" w14:textId="77777777" w:rsidR="00311AEB" w:rsidRPr="00C472E1" w:rsidRDefault="00311AEB" w:rsidP="007F2291">
            <w:pPr>
              <w:pStyle w:val="Inne0"/>
              <w:shd w:val="clear" w:color="auto" w:fill="auto"/>
              <w:spacing w:before="120" w:after="120"/>
              <w:ind w:left="179" w:right="135"/>
              <w:rPr>
                <w:rFonts w:ascii="Lato" w:eastAsia="Arial" w:hAnsi="Lato" w:cs="Arial"/>
                <w:sz w:val="18"/>
                <w:szCs w:val="18"/>
              </w:rPr>
            </w:pPr>
            <w:r w:rsidRPr="00C472E1">
              <w:rPr>
                <w:rFonts w:ascii="Lato" w:eastAsia="Arial" w:hAnsi="Lato" w:cs="Arial"/>
                <w:sz w:val="18"/>
                <w:szCs w:val="18"/>
              </w:rPr>
              <w:t xml:space="preserve">Uwaga </w:t>
            </w:r>
            <w:r>
              <w:rPr>
                <w:rFonts w:ascii="Lato" w:eastAsia="Arial" w:hAnsi="Lato" w:cs="Arial"/>
                <w:sz w:val="18"/>
                <w:szCs w:val="18"/>
              </w:rPr>
              <w:t xml:space="preserve">nie została </w:t>
            </w:r>
            <w:r w:rsidRPr="00C472E1">
              <w:rPr>
                <w:rFonts w:ascii="Lato" w:eastAsia="Arial" w:hAnsi="Lato" w:cs="Arial"/>
                <w:sz w:val="18"/>
                <w:szCs w:val="18"/>
              </w:rPr>
              <w:t>uwzględniona</w:t>
            </w:r>
            <w:r>
              <w:rPr>
                <w:rFonts w:ascii="Lato" w:eastAsia="Arial" w:hAnsi="Lato" w:cs="Arial"/>
                <w:sz w:val="18"/>
                <w:szCs w:val="18"/>
              </w:rPr>
              <w:t>. Wykonawca prac geodezyjnych, rozumiany jako osoba posiadająca uprawnienia zawodowe, nie musi być związana relacją z firmą lub przedsiębiorcą, ale może realizować prace w ramach działalności nierejestrowej.</w:t>
            </w:r>
          </w:p>
          <w:p w14:paraId="2E12953D" w14:textId="2897D172" w:rsidR="00311AEB" w:rsidRPr="00712F29" w:rsidRDefault="00311AEB" w:rsidP="00D517FF">
            <w:pPr>
              <w:pStyle w:val="Inne0"/>
              <w:shd w:val="clear" w:color="auto" w:fill="auto"/>
              <w:spacing w:before="120" w:after="120"/>
              <w:ind w:left="139" w:right="132"/>
              <w:rPr>
                <w:rFonts w:ascii="Lato" w:eastAsia="Arial" w:hAnsi="Lato" w:cs="Arial"/>
                <w:sz w:val="18"/>
                <w:szCs w:val="18"/>
              </w:rPr>
            </w:pPr>
          </w:p>
        </w:tc>
      </w:tr>
      <w:tr w:rsidR="00311AEB" w:rsidRPr="00C472E1" w14:paraId="233CDAE8" w14:textId="19F41782" w:rsidTr="001D2648">
        <w:tc>
          <w:tcPr>
            <w:tcW w:w="706" w:type="dxa"/>
            <w:tcBorders>
              <w:top w:val="single" w:sz="4" w:space="0" w:color="auto"/>
              <w:left w:val="single" w:sz="4" w:space="0" w:color="auto"/>
              <w:bottom w:val="single" w:sz="4" w:space="0" w:color="auto"/>
            </w:tcBorders>
            <w:shd w:val="clear" w:color="auto" w:fill="FFFFFF" w:themeFill="background1"/>
          </w:tcPr>
          <w:p w14:paraId="39BD1768"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2637B2F2" w14:textId="1E360577" w:rsidR="00311AEB" w:rsidRPr="00C472E1" w:rsidRDefault="00311AEB" w:rsidP="00330C51">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Times"/>
                <w:color w:val="auto"/>
                <w:sz w:val="18"/>
                <w:szCs w:val="18"/>
              </w:rPr>
              <w:t>Marszałek Województwa Podlaskiego</w:t>
            </w:r>
          </w:p>
        </w:tc>
        <w:tc>
          <w:tcPr>
            <w:tcW w:w="4235" w:type="dxa"/>
            <w:tcBorders>
              <w:top w:val="single" w:sz="4" w:space="0" w:color="auto"/>
              <w:left w:val="single" w:sz="4" w:space="0" w:color="auto"/>
              <w:bottom w:val="single" w:sz="4" w:space="0" w:color="auto"/>
            </w:tcBorders>
            <w:shd w:val="clear" w:color="auto" w:fill="FFFFFF" w:themeFill="background1"/>
          </w:tcPr>
          <w:p w14:paraId="41D8B04D" w14:textId="197C5643" w:rsidR="00311AEB" w:rsidRPr="00C472E1" w:rsidRDefault="00311AEB" w:rsidP="00330C51">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Times"/>
                <w:sz w:val="18"/>
                <w:szCs w:val="18"/>
              </w:rPr>
              <w:t>Propozycja uregulowania kwestii upoważniania klasyfikatora gruntów w przypadku realizacji prac klasyfikacyjnych po wszczęciu postępowania scaleniowego. Prace klasyfikacyjne stanowią jeden z rodzajów prac scaleniowych niezbędnych do prowadzenia postępowania scaleniowego i mają istotny wpływ na dokonanie szacunku gruntów. Dlatego zasadne jest, aby prace klasyfikacyjne wykonywane w ramach postepowania scaleniowego realizował upoważniony przez starostę  klasyfikator gruntów wskazany przez jednostkę organizacyjną samorządu województwa wykonującą prace scaleniowe w ramach podpisanego porozumienia</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52060C60" w14:textId="77777777" w:rsidR="00311AEB" w:rsidRPr="00C472E1" w:rsidRDefault="00311AEB" w:rsidP="00330C51">
            <w:pPr>
              <w:pStyle w:val="Inne0"/>
              <w:shd w:val="clear" w:color="auto" w:fill="auto"/>
              <w:spacing w:before="120" w:after="120"/>
              <w:ind w:left="140" w:right="272"/>
              <w:rPr>
                <w:rFonts w:ascii="Lato" w:eastAsia="Arial" w:hAnsi="Lato" w:cs="Times"/>
                <w:color w:val="auto"/>
                <w:sz w:val="18"/>
                <w:szCs w:val="18"/>
              </w:rPr>
            </w:pPr>
            <w:r w:rsidRPr="00C472E1">
              <w:rPr>
                <w:rFonts w:ascii="Lato" w:eastAsia="Arial" w:hAnsi="Lato" w:cs="Times"/>
                <w:color w:val="auto"/>
                <w:sz w:val="18"/>
                <w:szCs w:val="18"/>
              </w:rPr>
              <w:t>Proponuje się dodać art.26bc ust.2 i nadać mu brzmienie:</w:t>
            </w:r>
          </w:p>
          <w:p w14:paraId="4D159604" w14:textId="77777777" w:rsidR="00311AEB" w:rsidRPr="00C472E1" w:rsidRDefault="00311AEB" w:rsidP="00330C51">
            <w:pPr>
              <w:pStyle w:val="Inne0"/>
              <w:shd w:val="clear" w:color="auto" w:fill="auto"/>
              <w:spacing w:before="120" w:after="120"/>
              <w:ind w:left="140" w:right="272"/>
              <w:rPr>
                <w:rFonts w:ascii="Lato" w:eastAsia="Arial" w:hAnsi="Lato" w:cs="Times"/>
                <w:color w:val="auto"/>
                <w:sz w:val="18"/>
                <w:szCs w:val="18"/>
              </w:rPr>
            </w:pPr>
            <w:r w:rsidRPr="00C472E1">
              <w:rPr>
                <w:rFonts w:ascii="Lato" w:eastAsia="Arial" w:hAnsi="Lato" w:cs="Times"/>
                <w:color w:val="auto"/>
                <w:sz w:val="18"/>
                <w:szCs w:val="18"/>
              </w:rPr>
              <w:t>„W przypadku przeprowadzania postępowania, o którym mowa w art.26b ust.1 lit.d prace klasyfikacyjne wykonuje upoważniony przez starostę klasyfikator gruntów wskazany przez jednostkę organizacyjną, o której mowa w art.3 ust.4 ustawy z dnia 26 marca 1982 r. o scalaniu i wymianie gruntów (t.j. Dz. U. z 2023 r. poz. 1197)”,</w:t>
            </w:r>
          </w:p>
          <w:p w14:paraId="30F05144" w14:textId="5028FACF" w:rsidR="00311AEB" w:rsidRPr="00C472E1" w:rsidRDefault="00311AEB" w:rsidP="00330C51">
            <w:pPr>
              <w:pStyle w:val="Inne0"/>
              <w:shd w:val="clear" w:color="auto" w:fill="auto"/>
              <w:spacing w:before="120" w:after="120"/>
              <w:ind w:left="140" w:right="272"/>
              <w:rPr>
                <w:rFonts w:ascii="Lato" w:eastAsia="Arial" w:hAnsi="Lato" w:cs="Arial"/>
                <w:sz w:val="18"/>
                <w:szCs w:val="18"/>
              </w:rPr>
            </w:pPr>
            <w:r w:rsidRPr="00C472E1">
              <w:rPr>
                <w:rFonts w:ascii="Lato" w:eastAsia="Arial" w:hAnsi="Lato" w:cs="Times"/>
                <w:color w:val="auto"/>
                <w:sz w:val="18"/>
                <w:szCs w:val="18"/>
              </w:rPr>
              <w:t>natomiast dotychczasowe ustępy 2-9 proponuje się przenumerować jako 3-10.</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7A865ABD" w14:textId="3018EE73" w:rsidR="00311AEB" w:rsidRDefault="00311AEB" w:rsidP="00712F29">
            <w:pPr>
              <w:pStyle w:val="Inne0"/>
              <w:spacing w:before="120" w:after="120"/>
              <w:ind w:left="139" w:right="132"/>
              <w:rPr>
                <w:rFonts w:ascii="Lato" w:eastAsia="Arial" w:hAnsi="Lato" w:cs="Arial"/>
                <w:sz w:val="18"/>
                <w:szCs w:val="18"/>
              </w:rPr>
            </w:pPr>
            <w:r>
              <w:rPr>
                <w:rFonts w:ascii="Lato" w:eastAsia="Arial" w:hAnsi="Lato" w:cs="Arial"/>
                <w:sz w:val="18"/>
                <w:szCs w:val="18"/>
              </w:rPr>
              <w:t>Uwaga została uwzględniona w projektowanym przepisie art. 26c ust. 2 ustawy PGiK.</w:t>
            </w:r>
          </w:p>
          <w:p w14:paraId="4436A19B" w14:textId="1F8AF208" w:rsidR="00311AEB" w:rsidRPr="00712F29" w:rsidRDefault="00311AEB" w:rsidP="00062A76">
            <w:pPr>
              <w:pStyle w:val="Inne0"/>
              <w:spacing w:before="120" w:after="120"/>
              <w:ind w:right="132"/>
              <w:rPr>
                <w:rFonts w:ascii="Lato" w:eastAsia="Arial" w:hAnsi="Lato" w:cs="Arial"/>
                <w:sz w:val="18"/>
                <w:szCs w:val="18"/>
              </w:rPr>
            </w:pPr>
          </w:p>
        </w:tc>
      </w:tr>
      <w:tr w:rsidR="00311AEB" w:rsidRPr="00C472E1" w14:paraId="162CC551" w14:textId="7EE286CE" w:rsidTr="001D2648">
        <w:tc>
          <w:tcPr>
            <w:tcW w:w="706" w:type="dxa"/>
            <w:tcBorders>
              <w:top w:val="single" w:sz="4" w:space="0" w:color="auto"/>
              <w:left w:val="single" w:sz="4" w:space="0" w:color="auto"/>
              <w:bottom w:val="single" w:sz="4" w:space="0" w:color="auto"/>
            </w:tcBorders>
            <w:shd w:val="clear" w:color="auto" w:fill="FFFFFF" w:themeFill="background1"/>
          </w:tcPr>
          <w:p w14:paraId="70A6B7C4"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46E4D0F7" w14:textId="4F2AAB7E" w:rsidR="00311AEB" w:rsidRPr="00C472E1" w:rsidRDefault="00311AEB" w:rsidP="00330C51">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Times"/>
                <w:color w:val="auto"/>
                <w:sz w:val="18"/>
                <w:szCs w:val="18"/>
              </w:rPr>
              <w:t>Marszałek Województwa Podlaskiego</w:t>
            </w:r>
          </w:p>
        </w:tc>
        <w:tc>
          <w:tcPr>
            <w:tcW w:w="4235" w:type="dxa"/>
            <w:tcBorders>
              <w:top w:val="single" w:sz="4" w:space="0" w:color="auto"/>
              <w:left w:val="single" w:sz="4" w:space="0" w:color="auto"/>
              <w:bottom w:val="single" w:sz="4" w:space="0" w:color="auto"/>
            </w:tcBorders>
            <w:shd w:val="clear" w:color="auto" w:fill="FFFFFF" w:themeFill="background1"/>
          </w:tcPr>
          <w:p w14:paraId="533169D2" w14:textId="3301E7E0" w:rsidR="00311AEB" w:rsidRPr="00C472E1" w:rsidRDefault="00311AEB" w:rsidP="00330C51">
            <w:pPr>
              <w:pStyle w:val="Inne0"/>
              <w:shd w:val="clear" w:color="auto" w:fill="auto"/>
              <w:spacing w:before="120" w:after="120"/>
              <w:ind w:left="132" w:right="125"/>
              <w:rPr>
                <w:rFonts w:ascii="Lato" w:eastAsia="Arial" w:hAnsi="Lato" w:cs="Arial"/>
                <w:sz w:val="18"/>
                <w:szCs w:val="18"/>
              </w:rPr>
            </w:pPr>
            <w:r w:rsidRPr="00C472E1">
              <w:rPr>
                <w:rFonts w:ascii="Lato" w:hAnsi="Lato" w:cs="Times"/>
                <w:color w:val="auto"/>
                <w:sz w:val="18"/>
                <w:szCs w:val="18"/>
              </w:rPr>
              <w:t>Sugeruję, aby rozważyć dodanie zapisów dotyczących e-doręczeń.</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29B5922E" w14:textId="6B2953D0" w:rsidR="00311AEB" w:rsidRPr="00C472E1" w:rsidRDefault="00311AEB" w:rsidP="00330C51">
            <w:pPr>
              <w:pStyle w:val="Inne0"/>
              <w:shd w:val="clear" w:color="auto" w:fill="auto"/>
              <w:spacing w:before="120" w:after="120"/>
              <w:ind w:left="140" w:right="272"/>
              <w:rPr>
                <w:rFonts w:ascii="Lato" w:eastAsia="Arial" w:hAnsi="Lato" w:cs="Arial"/>
                <w:sz w:val="18"/>
                <w:szCs w:val="18"/>
              </w:rPr>
            </w:pPr>
            <w:r w:rsidRPr="00C472E1">
              <w:rPr>
                <w:rFonts w:ascii="Lato" w:eastAsia="Arial" w:hAnsi="Lato" w:cs="Times"/>
                <w:color w:val="auto"/>
                <w:sz w:val="18"/>
                <w:szCs w:val="18"/>
              </w:rPr>
              <w:t>Art.26c ust.6 i 7.</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64E8E529" w14:textId="30F9E090" w:rsidR="00311AEB" w:rsidRPr="00062A76" w:rsidRDefault="00311AEB" w:rsidP="00062A76">
            <w:pPr>
              <w:pStyle w:val="Inne0"/>
              <w:spacing w:before="120" w:after="120"/>
              <w:ind w:left="139" w:right="132"/>
              <w:rPr>
                <w:rFonts w:ascii="Lato" w:eastAsia="Arial" w:hAnsi="Lato" w:cs="Arial"/>
                <w:sz w:val="18"/>
                <w:szCs w:val="18"/>
              </w:rPr>
            </w:pPr>
            <w:r w:rsidRPr="00062A76">
              <w:rPr>
                <w:rFonts w:ascii="Lato" w:eastAsia="Arial" w:hAnsi="Lato" w:cs="Arial"/>
                <w:sz w:val="18"/>
                <w:szCs w:val="18"/>
              </w:rPr>
              <w:t>Uwaga nie</w:t>
            </w:r>
            <w:r>
              <w:rPr>
                <w:rFonts w:ascii="Lato" w:eastAsia="Arial" w:hAnsi="Lato" w:cs="Arial"/>
                <w:sz w:val="18"/>
                <w:szCs w:val="18"/>
              </w:rPr>
              <w:t xml:space="preserve"> została </w:t>
            </w:r>
            <w:r w:rsidRPr="00062A76">
              <w:rPr>
                <w:rFonts w:ascii="Lato" w:eastAsia="Arial" w:hAnsi="Lato" w:cs="Arial"/>
                <w:sz w:val="18"/>
                <w:szCs w:val="18"/>
              </w:rPr>
              <w:t>uwzględniona</w:t>
            </w:r>
            <w:r>
              <w:rPr>
                <w:rFonts w:ascii="Lato" w:eastAsia="Arial" w:hAnsi="Lato" w:cs="Arial"/>
                <w:sz w:val="18"/>
                <w:szCs w:val="18"/>
              </w:rPr>
              <w:t>.</w:t>
            </w:r>
          </w:p>
          <w:p w14:paraId="535A8253" w14:textId="4C95AF9A" w:rsidR="00311AEB" w:rsidRPr="00712F29" w:rsidRDefault="00311AEB" w:rsidP="00062A76">
            <w:pPr>
              <w:pStyle w:val="Inne0"/>
              <w:shd w:val="clear" w:color="auto" w:fill="auto"/>
              <w:spacing w:before="120" w:after="120"/>
              <w:ind w:left="139" w:right="132"/>
              <w:rPr>
                <w:rFonts w:ascii="Lato" w:eastAsia="Arial" w:hAnsi="Lato" w:cs="Arial"/>
                <w:sz w:val="18"/>
                <w:szCs w:val="18"/>
              </w:rPr>
            </w:pPr>
            <w:r w:rsidRPr="00062A76">
              <w:rPr>
                <w:rFonts w:ascii="Lato" w:eastAsia="Arial" w:hAnsi="Lato" w:cs="Arial"/>
                <w:sz w:val="18"/>
                <w:szCs w:val="18"/>
              </w:rPr>
              <w:t>Zgodnie z ustawą o doręczeniach elektronicznych organ prowadzący postępowanie zobowiązany jest sprawdzić czy strona posiada adres do e-doręczeń i w pierwszej kolejności kierować korespondencję na ten adres.</w:t>
            </w:r>
          </w:p>
        </w:tc>
      </w:tr>
      <w:tr w:rsidR="00311AEB" w:rsidRPr="00C472E1" w14:paraId="0A279546" w14:textId="52467CCC" w:rsidTr="001D2648">
        <w:tc>
          <w:tcPr>
            <w:tcW w:w="706" w:type="dxa"/>
            <w:tcBorders>
              <w:top w:val="single" w:sz="4" w:space="0" w:color="auto"/>
              <w:left w:val="single" w:sz="4" w:space="0" w:color="auto"/>
              <w:bottom w:val="single" w:sz="4" w:space="0" w:color="auto"/>
            </w:tcBorders>
            <w:shd w:val="clear" w:color="auto" w:fill="FFFFFF" w:themeFill="background1"/>
          </w:tcPr>
          <w:p w14:paraId="4E9A7071"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15D88BD9" w14:textId="2B8151CB" w:rsidR="00311AEB" w:rsidRPr="00C472E1" w:rsidRDefault="00311AEB" w:rsidP="00330C51">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Times"/>
                <w:color w:val="auto"/>
                <w:sz w:val="18"/>
                <w:szCs w:val="18"/>
              </w:rPr>
              <w:t>Marszałek Województwa Podlaskiego</w:t>
            </w:r>
          </w:p>
        </w:tc>
        <w:tc>
          <w:tcPr>
            <w:tcW w:w="4235" w:type="dxa"/>
            <w:tcBorders>
              <w:top w:val="single" w:sz="4" w:space="0" w:color="auto"/>
              <w:left w:val="single" w:sz="4" w:space="0" w:color="auto"/>
              <w:bottom w:val="single" w:sz="4" w:space="0" w:color="auto"/>
            </w:tcBorders>
            <w:shd w:val="clear" w:color="auto" w:fill="FFFFFF" w:themeFill="background1"/>
          </w:tcPr>
          <w:p w14:paraId="1B2B9CB5" w14:textId="77777777" w:rsidR="00311AEB" w:rsidRPr="00C472E1" w:rsidRDefault="00311AEB" w:rsidP="00330C51">
            <w:pPr>
              <w:pStyle w:val="Inne0"/>
              <w:shd w:val="clear" w:color="auto" w:fill="auto"/>
              <w:spacing w:before="120" w:after="120"/>
              <w:ind w:left="132" w:right="125"/>
              <w:rPr>
                <w:rFonts w:ascii="Lato" w:hAnsi="Lato" w:cs="Times"/>
                <w:color w:val="auto"/>
                <w:sz w:val="18"/>
                <w:szCs w:val="18"/>
              </w:rPr>
            </w:pPr>
            <w:r w:rsidRPr="00C472E1">
              <w:rPr>
                <w:rFonts w:ascii="Lato" w:hAnsi="Lato" w:cs="Times"/>
                <w:color w:val="auto"/>
                <w:sz w:val="18"/>
                <w:szCs w:val="18"/>
              </w:rPr>
              <w:t>Proponowany zapis umożliwia przeprowadzenie oceny zgodności,  o której mowa w ust. 1 pkt 3 tylko przy pomocy klasyfikatora gruntów. Zasadnym jest, aby starosta jako organ prowadzący postępowanie administracyjne w sprawie ustalenia gleboznawczej klasyfikacji gruntów miał uprawnienia do samodzielnej kontroli w terenie. Każdorazowa kontrola wykonywana przez klasyfikatora generuje koszty i wydłuża czas niezbędny na kontrolę.</w:t>
            </w:r>
          </w:p>
          <w:p w14:paraId="2F79D3C8" w14:textId="73279BED" w:rsidR="00311AEB" w:rsidRPr="00C472E1" w:rsidRDefault="00311AEB" w:rsidP="00330C51">
            <w:pPr>
              <w:pStyle w:val="Inne0"/>
              <w:shd w:val="clear" w:color="auto" w:fill="auto"/>
              <w:spacing w:before="120" w:after="120"/>
              <w:ind w:left="132" w:right="125"/>
              <w:rPr>
                <w:rFonts w:ascii="Lato" w:eastAsia="Arial" w:hAnsi="Lato" w:cs="Arial"/>
                <w:sz w:val="18"/>
                <w:szCs w:val="18"/>
              </w:rPr>
            </w:pPr>
            <w:r w:rsidRPr="00C472E1">
              <w:rPr>
                <w:rFonts w:ascii="Lato" w:hAnsi="Lato" w:cs="Times"/>
                <w:color w:val="auto"/>
                <w:sz w:val="18"/>
                <w:szCs w:val="18"/>
              </w:rPr>
              <w:t xml:space="preserve">Klasyfikator gruntów powinien dokonywać zgodności jedynie w zakresie przeprowadzenia kontroli terenowej i ponownego wykonania </w:t>
            </w:r>
            <w:r w:rsidRPr="00C472E1">
              <w:rPr>
                <w:rFonts w:ascii="Lato" w:hAnsi="Lato" w:cs="Times"/>
                <w:color w:val="auto"/>
                <w:sz w:val="18"/>
                <w:szCs w:val="18"/>
              </w:rPr>
              <w:lastRenderedPageBreak/>
              <w:t>odkrywek glebowych.</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5195BA93" w14:textId="77777777" w:rsidR="00311AEB" w:rsidRPr="00C472E1" w:rsidRDefault="00311AEB" w:rsidP="00330C51">
            <w:pPr>
              <w:pStyle w:val="Inne0"/>
              <w:shd w:val="clear" w:color="auto" w:fill="auto"/>
              <w:spacing w:before="120" w:after="120"/>
              <w:ind w:left="140" w:right="272"/>
              <w:rPr>
                <w:rFonts w:ascii="Lato" w:hAnsi="Lato" w:cs="Times"/>
                <w:strike/>
                <w:color w:val="auto"/>
                <w:sz w:val="18"/>
                <w:szCs w:val="18"/>
              </w:rPr>
            </w:pPr>
            <w:r w:rsidRPr="00C472E1">
              <w:rPr>
                <w:rFonts w:ascii="Lato" w:eastAsia="Arial" w:hAnsi="Lato" w:cs="Times"/>
                <w:color w:val="auto"/>
                <w:sz w:val="18"/>
                <w:szCs w:val="18"/>
              </w:rPr>
              <w:lastRenderedPageBreak/>
              <w:t>Proponuje się zmienić treść art.26c ust.3 i dodać 3a</w:t>
            </w:r>
          </w:p>
          <w:p w14:paraId="78236D65" w14:textId="77777777" w:rsidR="00311AEB" w:rsidRPr="00C472E1" w:rsidRDefault="00311AEB" w:rsidP="00330C51">
            <w:pPr>
              <w:pStyle w:val="Inne0"/>
              <w:spacing w:before="120" w:after="120"/>
              <w:ind w:left="140" w:right="272"/>
              <w:rPr>
                <w:rFonts w:ascii="Lato" w:eastAsia="Arial" w:hAnsi="Lato" w:cs="Times"/>
                <w:color w:val="auto"/>
                <w:sz w:val="18"/>
                <w:szCs w:val="18"/>
              </w:rPr>
            </w:pPr>
            <w:r w:rsidRPr="00C472E1">
              <w:rPr>
                <w:rFonts w:ascii="Lato" w:eastAsia="Arial" w:hAnsi="Lato" w:cs="Times"/>
                <w:color w:val="auto"/>
                <w:sz w:val="18"/>
                <w:szCs w:val="18"/>
              </w:rPr>
              <w:t>Art.  26c.;</w:t>
            </w:r>
          </w:p>
          <w:p w14:paraId="0228AD49" w14:textId="77777777" w:rsidR="00311AEB" w:rsidRPr="00C472E1" w:rsidRDefault="00311AEB" w:rsidP="00330C51">
            <w:pPr>
              <w:pStyle w:val="Inne0"/>
              <w:spacing w:before="120" w:after="120"/>
              <w:ind w:left="140" w:right="272"/>
              <w:rPr>
                <w:rFonts w:ascii="Lato" w:eastAsia="Arial" w:hAnsi="Lato" w:cs="Times"/>
                <w:color w:val="auto"/>
                <w:sz w:val="18"/>
                <w:szCs w:val="18"/>
              </w:rPr>
            </w:pPr>
            <w:r w:rsidRPr="00C472E1">
              <w:rPr>
                <w:rFonts w:ascii="Lato" w:eastAsia="Arial" w:hAnsi="Lato" w:cs="Times"/>
                <w:color w:val="auto"/>
                <w:sz w:val="18"/>
                <w:szCs w:val="18"/>
              </w:rPr>
              <w:t>„3) dokonuje oceny zgodności operatu klasyfikacyjnego z obowiązującymi przepisami prawa, w tym:</w:t>
            </w:r>
          </w:p>
          <w:p w14:paraId="6D8C8B14" w14:textId="77777777" w:rsidR="00311AEB" w:rsidRPr="00C472E1" w:rsidRDefault="00311AEB" w:rsidP="00330C51">
            <w:pPr>
              <w:pStyle w:val="Inne0"/>
              <w:spacing w:before="120" w:after="120"/>
              <w:ind w:left="140" w:right="272"/>
              <w:rPr>
                <w:rFonts w:ascii="Lato" w:eastAsia="Arial" w:hAnsi="Lato" w:cs="Times"/>
                <w:color w:val="auto"/>
                <w:sz w:val="18"/>
                <w:szCs w:val="18"/>
              </w:rPr>
            </w:pPr>
            <w:r w:rsidRPr="00C472E1">
              <w:rPr>
                <w:rFonts w:ascii="Lato" w:eastAsia="Arial" w:hAnsi="Lato" w:cs="Times"/>
                <w:color w:val="auto"/>
                <w:sz w:val="18"/>
                <w:szCs w:val="18"/>
              </w:rPr>
              <w:t>a) w uzasadnionych przypadkach przeprowadza kontrolę terenową i wykonanie odkrywek glebowych</w:t>
            </w:r>
          </w:p>
          <w:p w14:paraId="43C07BFF" w14:textId="77777777" w:rsidR="00311AEB" w:rsidRPr="00C472E1" w:rsidRDefault="00311AEB" w:rsidP="00330C51">
            <w:pPr>
              <w:pStyle w:val="Inne0"/>
              <w:spacing w:before="120" w:after="120"/>
              <w:ind w:left="140" w:right="272"/>
              <w:rPr>
                <w:rFonts w:ascii="Lato" w:eastAsia="Arial" w:hAnsi="Lato" w:cs="Times"/>
                <w:color w:val="auto"/>
                <w:sz w:val="18"/>
                <w:szCs w:val="18"/>
              </w:rPr>
            </w:pPr>
            <w:r w:rsidRPr="00C472E1">
              <w:rPr>
                <w:rFonts w:ascii="Lato" w:eastAsia="Arial" w:hAnsi="Lato" w:cs="Times"/>
                <w:color w:val="auto"/>
                <w:sz w:val="18"/>
                <w:szCs w:val="18"/>
              </w:rPr>
              <w:t>b)w przypadku stwierdzenia wadliwego wykonania prac klasyfikacyjnych zwraca dokumentację do poprawy i uzupełnienia;</w:t>
            </w:r>
          </w:p>
          <w:p w14:paraId="4A61CE9C" w14:textId="77777777" w:rsidR="00311AEB" w:rsidRPr="00C472E1" w:rsidRDefault="00311AEB" w:rsidP="00330C51">
            <w:pPr>
              <w:pStyle w:val="Inne0"/>
              <w:spacing w:before="120" w:after="120"/>
              <w:ind w:left="140" w:right="272"/>
              <w:rPr>
                <w:rFonts w:ascii="Lato" w:eastAsia="Arial" w:hAnsi="Lato" w:cs="Times"/>
                <w:color w:val="auto"/>
                <w:sz w:val="18"/>
                <w:szCs w:val="18"/>
              </w:rPr>
            </w:pPr>
            <w:r w:rsidRPr="00C472E1">
              <w:rPr>
                <w:rFonts w:ascii="Lato" w:eastAsia="Arial" w:hAnsi="Lato" w:cs="Times"/>
                <w:color w:val="auto"/>
                <w:sz w:val="18"/>
                <w:szCs w:val="18"/>
              </w:rPr>
              <w:lastRenderedPageBreak/>
              <w:t xml:space="preserve">oraz zmienić zapisy art.26c </w:t>
            </w:r>
          </w:p>
          <w:p w14:paraId="254022DF" w14:textId="77777777" w:rsidR="00311AEB" w:rsidRPr="00C472E1" w:rsidRDefault="00311AEB" w:rsidP="00330C51">
            <w:pPr>
              <w:spacing w:before="120" w:after="120"/>
              <w:ind w:left="140" w:right="272"/>
              <w:rPr>
                <w:rFonts w:ascii="Lato" w:eastAsia="Arial" w:hAnsi="Lato" w:cs="Times"/>
                <w:color w:val="auto"/>
                <w:sz w:val="18"/>
                <w:szCs w:val="18"/>
              </w:rPr>
            </w:pPr>
            <w:r w:rsidRPr="00C472E1">
              <w:rPr>
                <w:rFonts w:ascii="Lato" w:eastAsia="Arial" w:hAnsi="Lato" w:cs="Times"/>
                <w:color w:val="auto"/>
                <w:sz w:val="18"/>
                <w:szCs w:val="18"/>
              </w:rPr>
              <w:t>2. Oceny zgodności, o której mowa w ust. 1 pkt 3 lit. a, w zakresie wykonywania prac klasyfikacyjnych, dokonuje się przy pomocy klasyfikatora gruntów.”</w:t>
            </w:r>
          </w:p>
          <w:p w14:paraId="6FBE723A" w14:textId="77777777" w:rsidR="00311AEB" w:rsidRPr="00C472E1" w:rsidRDefault="00311AEB" w:rsidP="00330C51">
            <w:pPr>
              <w:pStyle w:val="Inne0"/>
              <w:shd w:val="clear" w:color="auto" w:fill="auto"/>
              <w:spacing w:before="120" w:after="120"/>
              <w:ind w:left="140" w:right="272"/>
              <w:rPr>
                <w:rFonts w:ascii="Lato" w:eastAsia="Arial" w:hAnsi="Lato" w:cs="Arial"/>
                <w:sz w:val="18"/>
                <w:szCs w:val="18"/>
              </w:rPr>
            </w:pP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626C2181" w14:textId="694E325E" w:rsidR="00311AEB" w:rsidRPr="00062A76" w:rsidRDefault="00311AEB" w:rsidP="00062A76">
            <w:pPr>
              <w:pStyle w:val="Inne0"/>
              <w:spacing w:before="120" w:after="120"/>
              <w:ind w:left="139" w:right="132"/>
              <w:rPr>
                <w:rFonts w:ascii="Lato" w:eastAsia="Arial" w:hAnsi="Lato" w:cs="Arial"/>
                <w:sz w:val="18"/>
                <w:szCs w:val="18"/>
              </w:rPr>
            </w:pPr>
            <w:r w:rsidRPr="00062A76">
              <w:rPr>
                <w:rFonts w:ascii="Lato" w:eastAsia="Arial" w:hAnsi="Lato" w:cs="Arial"/>
                <w:sz w:val="18"/>
                <w:szCs w:val="18"/>
              </w:rPr>
              <w:lastRenderedPageBreak/>
              <w:t xml:space="preserve">Uwaga </w:t>
            </w:r>
            <w:r>
              <w:rPr>
                <w:rFonts w:ascii="Lato" w:eastAsia="Arial" w:hAnsi="Lato" w:cs="Arial"/>
                <w:sz w:val="18"/>
                <w:szCs w:val="18"/>
              </w:rPr>
              <w:t xml:space="preserve">została </w:t>
            </w:r>
            <w:r w:rsidRPr="00062A76">
              <w:rPr>
                <w:rFonts w:ascii="Lato" w:eastAsia="Arial" w:hAnsi="Lato" w:cs="Arial"/>
                <w:sz w:val="18"/>
                <w:szCs w:val="18"/>
              </w:rPr>
              <w:t>uwzględniona</w:t>
            </w:r>
            <w:r>
              <w:rPr>
                <w:rFonts w:ascii="Lato" w:eastAsia="Arial" w:hAnsi="Lato" w:cs="Arial"/>
                <w:sz w:val="18"/>
                <w:szCs w:val="18"/>
              </w:rPr>
              <w:t>.</w:t>
            </w:r>
          </w:p>
          <w:p w14:paraId="752E855C" w14:textId="77777777" w:rsidR="00311AEB" w:rsidRPr="00712F29" w:rsidRDefault="00311AEB" w:rsidP="00712F29">
            <w:pPr>
              <w:pStyle w:val="Inne0"/>
              <w:spacing w:before="120" w:after="120"/>
              <w:ind w:left="139" w:right="132"/>
              <w:rPr>
                <w:rFonts w:ascii="Lato" w:eastAsia="Arial" w:hAnsi="Lato" w:cs="Arial"/>
                <w:sz w:val="18"/>
                <w:szCs w:val="18"/>
              </w:rPr>
            </w:pPr>
          </w:p>
        </w:tc>
      </w:tr>
      <w:tr w:rsidR="00311AEB" w:rsidRPr="00C472E1" w14:paraId="11C745F8" w14:textId="14BEFFCE" w:rsidTr="001D2648">
        <w:tc>
          <w:tcPr>
            <w:tcW w:w="706" w:type="dxa"/>
            <w:tcBorders>
              <w:top w:val="single" w:sz="4" w:space="0" w:color="auto"/>
              <w:left w:val="single" w:sz="4" w:space="0" w:color="auto"/>
              <w:bottom w:val="single" w:sz="4" w:space="0" w:color="auto"/>
            </w:tcBorders>
            <w:shd w:val="clear" w:color="auto" w:fill="FFFFFF" w:themeFill="background1"/>
          </w:tcPr>
          <w:p w14:paraId="2B964F5C"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406F475A" w14:textId="28868394" w:rsidR="00311AEB" w:rsidRPr="00C472E1" w:rsidRDefault="00311AEB" w:rsidP="00330C51">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Times"/>
                <w:color w:val="auto"/>
                <w:sz w:val="18"/>
                <w:szCs w:val="18"/>
              </w:rPr>
              <w:t>Marszałek Województwa Podlaskiego</w:t>
            </w:r>
          </w:p>
        </w:tc>
        <w:tc>
          <w:tcPr>
            <w:tcW w:w="4235" w:type="dxa"/>
            <w:tcBorders>
              <w:top w:val="single" w:sz="4" w:space="0" w:color="auto"/>
              <w:left w:val="single" w:sz="4" w:space="0" w:color="auto"/>
              <w:bottom w:val="single" w:sz="4" w:space="0" w:color="auto"/>
            </w:tcBorders>
            <w:shd w:val="clear" w:color="auto" w:fill="FFFFFF" w:themeFill="background1"/>
          </w:tcPr>
          <w:p w14:paraId="081113C0" w14:textId="4B7291F1" w:rsidR="00311AEB" w:rsidRPr="00C472E1" w:rsidRDefault="00311AEB" w:rsidP="00330C51">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Times"/>
                <w:color w:val="auto"/>
                <w:sz w:val="18"/>
                <w:szCs w:val="18"/>
              </w:rPr>
              <w:t>Proponuje się, aby uprawnienia zawodowe w zakresie gleboznawczej klasyfikacji gruntów nadawane były przez Głównego Geodetę Kraju analogicznie do nadawania uprawnień, o których mowa w art.43.</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0555A7D7" w14:textId="77777777" w:rsidR="00311AEB" w:rsidRPr="00C472E1" w:rsidRDefault="00311AEB" w:rsidP="00330C51">
            <w:pPr>
              <w:pStyle w:val="Inne0"/>
              <w:spacing w:before="120" w:after="120"/>
              <w:ind w:left="140" w:right="272"/>
              <w:rPr>
                <w:rFonts w:ascii="Lato" w:eastAsia="Arial" w:hAnsi="Lato" w:cs="Times"/>
                <w:color w:val="auto"/>
                <w:sz w:val="18"/>
                <w:szCs w:val="18"/>
              </w:rPr>
            </w:pPr>
            <w:r w:rsidRPr="00C472E1">
              <w:rPr>
                <w:rFonts w:ascii="Lato" w:eastAsia="Arial" w:hAnsi="Lato" w:cs="Times"/>
                <w:color w:val="auto"/>
                <w:sz w:val="18"/>
                <w:szCs w:val="18"/>
              </w:rPr>
              <w:t>Proponuje się zmienić zapis art.26d ust.1:</w:t>
            </w:r>
          </w:p>
          <w:p w14:paraId="122F6E3E" w14:textId="42149C0D" w:rsidR="00311AEB" w:rsidRPr="00C472E1" w:rsidRDefault="00311AEB" w:rsidP="00330C51">
            <w:pPr>
              <w:pStyle w:val="Inne0"/>
              <w:shd w:val="clear" w:color="auto" w:fill="auto"/>
              <w:spacing w:before="120" w:after="120"/>
              <w:ind w:left="140" w:right="272"/>
              <w:rPr>
                <w:rFonts w:ascii="Lato" w:eastAsia="Arial" w:hAnsi="Lato" w:cs="Arial"/>
                <w:sz w:val="18"/>
                <w:szCs w:val="18"/>
              </w:rPr>
            </w:pPr>
            <w:r w:rsidRPr="00C472E1">
              <w:rPr>
                <w:rFonts w:ascii="Lato" w:hAnsi="Lato" w:cs="Times"/>
                <w:color w:val="auto"/>
                <w:sz w:val="18"/>
                <w:szCs w:val="18"/>
              </w:rPr>
              <w:t>„</w:t>
            </w:r>
            <w:r w:rsidRPr="00C472E1">
              <w:rPr>
                <w:rFonts w:ascii="Lato" w:eastAsia="Arial" w:hAnsi="Lato" w:cs="Times"/>
                <w:color w:val="auto"/>
                <w:sz w:val="18"/>
                <w:szCs w:val="18"/>
              </w:rPr>
              <w:t>Klasyfikatorem gruntów, o którym mowa w art. 26c ust. 1 pkt 1 i ust. 2 może być osoba, która posiada uprawnienia wydane przez Głównego Geodetę Kraju stwierdzające posiadanie kwalifikacji w zawodzie klasyfikatora gruntów.”</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2BFFB1D1" w14:textId="77777777" w:rsidR="00311AEB" w:rsidRPr="00062A76" w:rsidRDefault="00311AEB" w:rsidP="00062A76">
            <w:pPr>
              <w:pStyle w:val="Inne0"/>
              <w:spacing w:before="120" w:after="120"/>
              <w:ind w:left="139" w:right="132"/>
              <w:rPr>
                <w:rFonts w:ascii="Lato" w:eastAsia="Arial" w:hAnsi="Lato" w:cs="Arial"/>
                <w:sz w:val="18"/>
                <w:szCs w:val="18"/>
              </w:rPr>
            </w:pPr>
            <w:r w:rsidRPr="00062A76">
              <w:rPr>
                <w:rFonts w:ascii="Lato" w:eastAsia="Arial" w:hAnsi="Lato" w:cs="Arial"/>
                <w:sz w:val="18"/>
                <w:szCs w:val="18"/>
              </w:rPr>
              <w:t>Uwaga nie została uwzględniona.</w:t>
            </w:r>
          </w:p>
          <w:p w14:paraId="7E682C2B" w14:textId="7C7204A8" w:rsidR="00311AEB" w:rsidRPr="00712F29" w:rsidRDefault="00311AEB" w:rsidP="00062A76">
            <w:pPr>
              <w:pStyle w:val="Inne0"/>
              <w:spacing w:before="120" w:after="120"/>
              <w:ind w:left="139" w:right="132"/>
              <w:rPr>
                <w:rFonts w:ascii="Lato" w:eastAsia="Arial" w:hAnsi="Lato" w:cs="Arial"/>
                <w:sz w:val="18"/>
                <w:szCs w:val="18"/>
              </w:rPr>
            </w:pPr>
            <w:r w:rsidRPr="00062A76">
              <w:rPr>
                <w:rFonts w:ascii="Lato" w:eastAsia="Arial" w:hAnsi="Lato" w:cs="Arial"/>
                <w:sz w:val="18"/>
                <w:szCs w:val="18"/>
              </w:rPr>
              <w:t xml:space="preserve">Stanowisko zawarte w odniesieniu do uwagi lp. </w:t>
            </w:r>
            <w:r>
              <w:rPr>
                <w:rFonts w:ascii="Lato" w:eastAsia="Arial" w:hAnsi="Lato" w:cs="Arial"/>
                <w:sz w:val="18"/>
                <w:szCs w:val="18"/>
              </w:rPr>
              <w:t>220</w:t>
            </w:r>
          </w:p>
        </w:tc>
      </w:tr>
      <w:tr w:rsidR="00311AEB" w:rsidRPr="00C472E1" w14:paraId="0B5395FE" w14:textId="7D735F82" w:rsidTr="001D2648">
        <w:tc>
          <w:tcPr>
            <w:tcW w:w="706" w:type="dxa"/>
            <w:tcBorders>
              <w:top w:val="single" w:sz="4" w:space="0" w:color="auto"/>
              <w:left w:val="single" w:sz="4" w:space="0" w:color="auto"/>
              <w:bottom w:val="single" w:sz="4" w:space="0" w:color="auto"/>
            </w:tcBorders>
            <w:shd w:val="clear" w:color="auto" w:fill="FFFFFF" w:themeFill="background1"/>
          </w:tcPr>
          <w:p w14:paraId="24D402A7"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7476860C" w14:textId="2BB37A5D" w:rsidR="00311AEB" w:rsidRPr="00C472E1" w:rsidRDefault="00311AEB" w:rsidP="00330C51">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Times"/>
                <w:color w:val="auto"/>
                <w:sz w:val="18"/>
                <w:szCs w:val="18"/>
              </w:rPr>
              <w:t>Marszałek Województwa Podlaskiego</w:t>
            </w:r>
          </w:p>
        </w:tc>
        <w:tc>
          <w:tcPr>
            <w:tcW w:w="4235" w:type="dxa"/>
            <w:tcBorders>
              <w:top w:val="single" w:sz="4" w:space="0" w:color="auto"/>
              <w:left w:val="single" w:sz="4" w:space="0" w:color="auto"/>
              <w:bottom w:val="single" w:sz="4" w:space="0" w:color="auto"/>
            </w:tcBorders>
            <w:shd w:val="clear" w:color="auto" w:fill="FFFFFF" w:themeFill="background1"/>
          </w:tcPr>
          <w:p w14:paraId="1F69FAE2" w14:textId="77777777" w:rsidR="00311AEB" w:rsidRPr="00C472E1" w:rsidRDefault="00311AEB" w:rsidP="00330C51">
            <w:pPr>
              <w:pStyle w:val="Inne0"/>
              <w:shd w:val="clear" w:color="auto" w:fill="auto"/>
              <w:spacing w:before="120" w:after="120"/>
              <w:ind w:left="132" w:right="125"/>
              <w:rPr>
                <w:rFonts w:ascii="Lato" w:eastAsia="Arial" w:hAnsi="Lato" w:cs="Times"/>
                <w:color w:val="auto"/>
                <w:sz w:val="18"/>
                <w:szCs w:val="18"/>
              </w:rPr>
            </w:pPr>
            <w:r w:rsidRPr="00C472E1">
              <w:rPr>
                <w:rFonts w:ascii="Lato" w:eastAsia="Arial" w:hAnsi="Lato" w:cs="Times"/>
                <w:color w:val="auto"/>
                <w:sz w:val="18"/>
                <w:szCs w:val="18"/>
              </w:rPr>
              <w:t>Zaproponowany zapis z grona klasyfikatorów wyklucza doświadczone osoby, które wykonały wiele prac klasyfikacyjnych, a ukończyły nie studia a kurs z zakresu gleboznawczej klasyfikacji gruntów, który zmieniał na przestrzeni lat jedynie nazwę na studia podyplomowe zaś struktura studiów, przedmioty, efekty uczenia się, formy zaliczeń i warunki ukończenia studiów były tożsame. Uzasadnienie do ustawy co prawda zawiera informację o kursie, ale dla przejrzystości należy wprowadzić proponowany zapis.</w:t>
            </w:r>
          </w:p>
          <w:p w14:paraId="02018235" w14:textId="3FCA7350" w:rsidR="00311AEB" w:rsidRPr="00C472E1" w:rsidRDefault="00311AEB" w:rsidP="00330C51">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Times"/>
                <w:color w:val="auto"/>
                <w:sz w:val="18"/>
                <w:szCs w:val="18"/>
              </w:rPr>
              <w:t>Proponowane zapisy wykluczają zdobycie upoważnienia przez osoby wykonując duże projekty ustalenia gleboznawczej klasyfikacji gruntów, np. w ramach postępowań scaleniowych, modernizacji. Klasyfikator wykona dwa projekty ustalenia gleboznawczej klasyfikacji gruntów na obszarze 3000 ha i pomimo dużego doświadczenia nie będzie mógł ubiegać się o wydanie upoważnienia. Klasyfikatorzy dokonują ustalenia gleboznawczej klasyfikacji gruntów w ramach prac scaleniowych, na rozległym obszarze o dużym stopniu skomplikowania i długim czasie trwania tego postępowania. Osoby realizujące tego typu klasyfikacje posiadają bogate doświadczenie, współpracują z wieloma stronami postępowania i wykonują setek odkrywek.</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54B69B47" w14:textId="77777777" w:rsidR="00311AEB" w:rsidRPr="00C472E1" w:rsidRDefault="00311AEB" w:rsidP="00330C51">
            <w:pPr>
              <w:pStyle w:val="Inne0"/>
              <w:spacing w:before="120" w:after="120"/>
              <w:ind w:left="140" w:right="272"/>
              <w:rPr>
                <w:rFonts w:ascii="Lato" w:eastAsia="Arial" w:hAnsi="Lato" w:cs="Times"/>
                <w:color w:val="auto"/>
                <w:sz w:val="18"/>
                <w:szCs w:val="18"/>
              </w:rPr>
            </w:pPr>
            <w:r w:rsidRPr="00C472E1">
              <w:rPr>
                <w:rFonts w:ascii="Lato" w:eastAsia="Arial" w:hAnsi="Lato" w:cs="Times"/>
                <w:color w:val="auto"/>
                <w:sz w:val="18"/>
                <w:szCs w:val="18"/>
              </w:rPr>
              <w:t>Proponuje się zmienić zapisy art.26d ust.2:</w:t>
            </w:r>
          </w:p>
          <w:p w14:paraId="7C6FDD1D" w14:textId="77777777" w:rsidR="00311AEB" w:rsidRPr="00C472E1" w:rsidRDefault="00311AEB" w:rsidP="00330C51">
            <w:pPr>
              <w:pStyle w:val="Inne0"/>
              <w:spacing w:before="120" w:after="120"/>
              <w:ind w:left="140" w:right="272"/>
              <w:rPr>
                <w:rFonts w:ascii="Lato" w:eastAsia="Arial" w:hAnsi="Lato" w:cs="Times"/>
                <w:color w:val="auto"/>
                <w:sz w:val="18"/>
                <w:szCs w:val="18"/>
              </w:rPr>
            </w:pPr>
            <w:r w:rsidRPr="00C472E1">
              <w:rPr>
                <w:rFonts w:ascii="Lato" w:eastAsia="Arial" w:hAnsi="Lato" w:cs="Times"/>
                <w:color w:val="auto"/>
                <w:sz w:val="18"/>
                <w:szCs w:val="18"/>
              </w:rPr>
              <w:t>„O stwierdzenie posiadania kwalifikacji w zawodzie klasyfikatora gruntów może ubiegać się osoba, która:</w:t>
            </w:r>
          </w:p>
          <w:p w14:paraId="6A829812" w14:textId="77777777" w:rsidR="00311AEB" w:rsidRPr="00C472E1" w:rsidRDefault="00311AEB" w:rsidP="00330C51">
            <w:pPr>
              <w:pStyle w:val="Inne0"/>
              <w:spacing w:before="120" w:after="120"/>
              <w:ind w:left="140" w:right="272"/>
              <w:rPr>
                <w:rFonts w:ascii="Lato" w:eastAsia="Arial" w:hAnsi="Lato" w:cs="Times"/>
                <w:color w:val="auto"/>
                <w:sz w:val="18"/>
                <w:szCs w:val="18"/>
              </w:rPr>
            </w:pPr>
            <w:r w:rsidRPr="00C472E1">
              <w:rPr>
                <w:rFonts w:ascii="Lato" w:eastAsia="Arial" w:hAnsi="Lato" w:cs="Times"/>
                <w:color w:val="auto"/>
                <w:sz w:val="18"/>
                <w:szCs w:val="18"/>
              </w:rPr>
              <w:t>1) posiada świadectwo ukończenia  podyplomowych studiów w zakresie gleboznawstwa, gleboznawczej klasyfikacji gruntów i kartografii gleb lub dyplom ukończenia studiów o specjalności gleboznawstwo lub kursu z zakresu gleboznawczej klasyfikacji gruntów na podstawie programu uzgodnionego z ministrem właściwym do spraw rozwoju wsi;</w:t>
            </w:r>
          </w:p>
          <w:p w14:paraId="0EECEADF" w14:textId="2F10D22B" w:rsidR="00311AEB" w:rsidRPr="00C472E1" w:rsidRDefault="00311AEB" w:rsidP="00330C51">
            <w:pPr>
              <w:pStyle w:val="Inne0"/>
              <w:shd w:val="clear" w:color="auto" w:fill="auto"/>
              <w:spacing w:before="120" w:after="120"/>
              <w:ind w:left="140" w:right="272"/>
              <w:rPr>
                <w:rFonts w:ascii="Lato" w:eastAsia="Arial" w:hAnsi="Lato" w:cs="Arial"/>
                <w:sz w:val="18"/>
                <w:szCs w:val="18"/>
              </w:rPr>
            </w:pPr>
            <w:r w:rsidRPr="00C472E1">
              <w:rPr>
                <w:rFonts w:ascii="Lato" w:eastAsia="Arial" w:hAnsi="Lato" w:cs="Times"/>
                <w:color w:val="auto"/>
                <w:sz w:val="18"/>
                <w:szCs w:val="18"/>
              </w:rPr>
              <w:t>2) posiada zaświadczenie wystawione przez starostę o wykonaniu (lub udziale w wykonywaniu prac klasyfikacyjnych pod kierunkiem upoważnionego klasyfikatora) łącznie co najmniej 10 projektów ustalenia gleboznawczej klasyfikacji gruntów lub co najmniej 2 projektów ustalenia gleboznawczej klasyfikacji gruntów na obszarach o łącznej powierzchni co najmniej 100 ha, po wejściu w życie Rozporządzenia Rady Ministrów z dnia 12 września 2012 r. w sprawie gleboznawczej klasyfikacji gruntów, stanowiących podstawę wydania ostatecznej decyzji w przedmiocie gleboznawczej klasyfikacji gruntów,”</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663E6F90" w14:textId="061A3317" w:rsidR="00311AEB" w:rsidRPr="00062A76" w:rsidRDefault="00311AEB" w:rsidP="00062A76">
            <w:pPr>
              <w:pStyle w:val="Inne0"/>
              <w:spacing w:before="120" w:after="120"/>
              <w:ind w:left="139" w:right="132"/>
              <w:rPr>
                <w:rFonts w:ascii="Lato" w:eastAsia="Arial" w:hAnsi="Lato" w:cs="Arial"/>
                <w:sz w:val="18"/>
                <w:szCs w:val="18"/>
              </w:rPr>
            </w:pPr>
            <w:r w:rsidRPr="00062A76">
              <w:rPr>
                <w:rFonts w:ascii="Lato" w:eastAsia="Arial" w:hAnsi="Lato" w:cs="Arial"/>
                <w:sz w:val="18"/>
                <w:szCs w:val="18"/>
              </w:rPr>
              <w:t>Uwaga została uwzględniona</w:t>
            </w:r>
            <w:r w:rsidR="004364DE">
              <w:rPr>
                <w:rFonts w:ascii="Lato" w:eastAsia="Arial" w:hAnsi="Lato" w:cs="Arial"/>
                <w:sz w:val="18"/>
                <w:szCs w:val="18"/>
              </w:rPr>
              <w:t xml:space="preserve"> z modyfikacją</w:t>
            </w:r>
            <w:r w:rsidRPr="00062A76">
              <w:rPr>
                <w:rFonts w:ascii="Lato" w:eastAsia="Arial" w:hAnsi="Lato" w:cs="Arial"/>
                <w:sz w:val="18"/>
                <w:szCs w:val="18"/>
              </w:rPr>
              <w:t>.</w:t>
            </w:r>
          </w:p>
          <w:p w14:paraId="4E240206" w14:textId="16699336" w:rsidR="00311AEB" w:rsidRPr="00712F29" w:rsidRDefault="00311AEB" w:rsidP="00062A76">
            <w:pPr>
              <w:pStyle w:val="Inne0"/>
              <w:spacing w:before="120" w:after="120"/>
              <w:ind w:left="139" w:right="132"/>
              <w:rPr>
                <w:rFonts w:ascii="Lato" w:eastAsia="Arial" w:hAnsi="Lato" w:cs="Arial"/>
                <w:sz w:val="18"/>
                <w:szCs w:val="18"/>
              </w:rPr>
            </w:pPr>
          </w:p>
        </w:tc>
      </w:tr>
      <w:tr w:rsidR="00311AEB" w:rsidRPr="00C472E1" w14:paraId="459F7AB2" w14:textId="566E8D80" w:rsidTr="001D2648">
        <w:tc>
          <w:tcPr>
            <w:tcW w:w="706" w:type="dxa"/>
            <w:tcBorders>
              <w:top w:val="single" w:sz="4" w:space="0" w:color="auto"/>
              <w:left w:val="single" w:sz="4" w:space="0" w:color="auto"/>
              <w:bottom w:val="single" w:sz="4" w:space="0" w:color="auto"/>
            </w:tcBorders>
            <w:shd w:val="clear" w:color="auto" w:fill="FFFFFF" w:themeFill="background1"/>
          </w:tcPr>
          <w:p w14:paraId="20ADE666"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4A6CA894" w14:textId="335B771E" w:rsidR="00311AEB" w:rsidRPr="00C472E1" w:rsidRDefault="00311AEB" w:rsidP="00330C51">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Times"/>
                <w:color w:val="auto"/>
                <w:sz w:val="18"/>
                <w:szCs w:val="18"/>
              </w:rPr>
              <w:t>Marszałek Województwa Podlaskiego</w:t>
            </w:r>
          </w:p>
        </w:tc>
        <w:tc>
          <w:tcPr>
            <w:tcW w:w="4235" w:type="dxa"/>
            <w:tcBorders>
              <w:top w:val="single" w:sz="4" w:space="0" w:color="auto"/>
              <w:left w:val="single" w:sz="4" w:space="0" w:color="auto"/>
              <w:bottom w:val="single" w:sz="4" w:space="0" w:color="auto"/>
            </w:tcBorders>
            <w:shd w:val="clear" w:color="auto" w:fill="FFFFFF" w:themeFill="background1"/>
          </w:tcPr>
          <w:p w14:paraId="458C0138" w14:textId="56F575EA" w:rsidR="00311AEB" w:rsidRPr="00C472E1" w:rsidRDefault="00311AEB" w:rsidP="00330C51">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Times"/>
                <w:color w:val="auto"/>
                <w:sz w:val="18"/>
                <w:szCs w:val="18"/>
              </w:rPr>
              <w:t>Uprawnienia nadawane przez Głównego Geodetę Kraju powinny być ważne bezterminowo – analogicznie do uprawnień zawodowych w dziedzinie geodezji i kartografii.</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21B97ECE" w14:textId="77777777" w:rsidR="00311AEB" w:rsidRPr="00C472E1" w:rsidRDefault="00311AEB" w:rsidP="00330C51">
            <w:pPr>
              <w:pStyle w:val="Inne0"/>
              <w:shd w:val="clear" w:color="auto" w:fill="auto"/>
              <w:spacing w:before="120" w:after="120"/>
              <w:ind w:left="140" w:right="272"/>
              <w:rPr>
                <w:rFonts w:ascii="Lato" w:eastAsia="Arial" w:hAnsi="Lato" w:cs="Times"/>
                <w:color w:val="auto"/>
                <w:sz w:val="18"/>
                <w:szCs w:val="18"/>
              </w:rPr>
            </w:pPr>
            <w:r w:rsidRPr="00C472E1">
              <w:rPr>
                <w:rFonts w:ascii="Lato" w:eastAsia="Arial" w:hAnsi="Lato" w:cs="Times"/>
                <w:color w:val="auto"/>
                <w:sz w:val="18"/>
                <w:szCs w:val="18"/>
              </w:rPr>
              <w:t>Proponuje się wykreślić z projektu ustawy art.26d ust.3:</w:t>
            </w:r>
          </w:p>
          <w:p w14:paraId="271797D0" w14:textId="644274C8" w:rsidR="00311AEB" w:rsidRPr="00C472E1" w:rsidRDefault="00311AEB" w:rsidP="00330C51">
            <w:pPr>
              <w:pStyle w:val="Inne0"/>
              <w:shd w:val="clear" w:color="auto" w:fill="auto"/>
              <w:spacing w:before="120" w:after="120"/>
              <w:ind w:left="140" w:right="272"/>
              <w:rPr>
                <w:rFonts w:ascii="Lato" w:eastAsia="Arial" w:hAnsi="Lato" w:cs="Arial"/>
                <w:sz w:val="18"/>
                <w:szCs w:val="18"/>
              </w:rPr>
            </w:pPr>
            <w:r w:rsidRPr="00C472E1">
              <w:rPr>
                <w:rFonts w:ascii="Lato" w:eastAsia="Arial" w:hAnsi="Lato" w:cs="Times"/>
                <w:color w:val="auto"/>
                <w:sz w:val="18"/>
                <w:szCs w:val="18"/>
              </w:rPr>
              <w:t xml:space="preserve">„Świadectwo stwierdzające posiadanie kwalifikacji w zawodzie klasyfikatora gruntów, o którym mowa w </w:t>
            </w:r>
            <w:r w:rsidRPr="00C472E1">
              <w:rPr>
                <w:rFonts w:ascii="Lato" w:eastAsia="Arial" w:hAnsi="Lato" w:cs="Times"/>
                <w:color w:val="auto"/>
                <w:sz w:val="18"/>
                <w:szCs w:val="18"/>
              </w:rPr>
              <w:lastRenderedPageBreak/>
              <w:t>ust. 1, jest ważne przez 2 lata od dnia jego sporządzenia.”</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5836DECB" w14:textId="11B610AD" w:rsidR="00311AEB" w:rsidRPr="00062A76" w:rsidRDefault="00311AEB" w:rsidP="00062A76">
            <w:pPr>
              <w:pStyle w:val="Inne0"/>
              <w:spacing w:before="120" w:after="120"/>
              <w:ind w:left="139" w:right="132"/>
              <w:rPr>
                <w:rFonts w:ascii="Lato" w:eastAsia="Arial" w:hAnsi="Lato" w:cs="Arial"/>
                <w:sz w:val="18"/>
                <w:szCs w:val="18"/>
              </w:rPr>
            </w:pPr>
            <w:r w:rsidRPr="00062A76">
              <w:rPr>
                <w:rFonts w:ascii="Lato" w:eastAsia="Arial" w:hAnsi="Lato" w:cs="Arial"/>
                <w:sz w:val="18"/>
                <w:szCs w:val="18"/>
              </w:rPr>
              <w:lastRenderedPageBreak/>
              <w:t>Uwaga została uwzględniona</w:t>
            </w:r>
            <w:r>
              <w:rPr>
                <w:rFonts w:ascii="Lato" w:eastAsia="Arial" w:hAnsi="Lato" w:cs="Arial"/>
                <w:sz w:val="18"/>
                <w:szCs w:val="18"/>
              </w:rPr>
              <w:t xml:space="preserve"> w zakresie usunięcia ważności świadectwa</w:t>
            </w:r>
            <w:r w:rsidRPr="00062A76">
              <w:rPr>
                <w:rFonts w:ascii="Lato" w:eastAsia="Arial" w:hAnsi="Lato" w:cs="Arial"/>
                <w:sz w:val="18"/>
                <w:szCs w:val="18"/>
              </w:rPr>
              <w:t>.</w:t>
            </w:r>
          </w:p>
          <w:p w14:paraId="6A3741DC" w14:textId="5F185B8E" w:rsidR="00311AEB" w:rsidRPr="00712F29" w:rsidRDefault="00311AEB" w:rsidP="00062A76">
            <w:pPr>
              <w:pStyle w:val="Inne0"/>
              <w:spacing w:before="120" w:after="120"/>
              <w:ind w:left="139" w:right="132"/>
              <w:rPr>
                <w:rFonts w:ascii="Lato" w:eastAsia="Arial" w:hAnsi="Lato" w:cs="Arial"/>
                <w:sz w:val="18"/>
                <w:szCs w:val="18"/>
              </w:rPr>
            </w:pPr>
            <w:r>
              <w:rPr>
                <w:rFonts w:ascii="Lato" w:eastAsia="Arial" w:hAnsi="Lato" w:cs="Arial"/>
                <w:sz w:val="18"/>
                <w:szCs w:val="18"/>
              </w:rPr>
              <w:t>W zakresie uprawnień zawodowych s</w:t>
            </w:r>
            <w:r w:rsidRPr="00062A76">
              <w:rPr>
                <w:rFonts w:ascii="Lato" w:eastAsia="Arial" w:hAnsi="Lato" w:cs="Arial"/>
                <w:sz w:val="18"/>
                <w:szCs w:val="18"/>
              </w:rPr>
              <w:t xml:space="preserve">tanowisko </w:t>
            </w:r>
            <w:r w:rsidRPr="00062A76">
              <w:rPr>
                <w:rFonts w:ascii="Lato" w:eastAsia="Arial" w:hAnsi="Lato" w:cs="Arial"/>
                <w:sz w:val="18"/>
                <w:szCs w:val="18"/>
              </w:rPr>
              <w:lastRenderedPageBreak/>
              <w:t xml:space="preserve">zawarte w odniesieniu do uwagi lp. </w:t>
            </w:r>
            <w:r>
              <w:rPr>
                <w:rFonts w:ascii="Lato" w:eastAsia="Arial" w:hAnsi="Lato" w:cs="Arial"/>
                <w:sz w:val="18"/>
                <w:szCs w:val="18"/>
              </w:rPr>
              <w:t>220</w:t>
            </w:r>
          </w:p>
        </w:tc>
      </w:tr>
      <w:tr w:rsidR="00311AEB" w:rsidRPr="00C472E1" w14:paraId="4AD5A015" w14:textId="64E6975F" w:rsidTr="001D2648">
        <w:tc>
          <w:tcPr>
            <w:tcW w:w="706" w:type="dxa"/>
            <w:tcBorders>
              <w:top w:val="single" w:sz="4" w:space="0" w:color="auto"/>
              <w:left w:val="single" w:sz="4" w:space="0" w:color="auto"/>
              <w:bottom w:val="single" w:sz="4" w:space="0" w:color="auto"/>
            </w:tcBorders>
            <w:shd w:val="clear" w:color="auto" w:fill="FFFFFF" w:themeFill="background1"/>
          </w:tcPr>
          <w:p w14:paraId="1232E266"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45240D77" w14:textId="64871597" w:rsidR="00311AEB" w:rsidRPr="00C472E1" w:rsidRDefault="00311AEB" w:rsidP="00330C51">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Times"/>
                <w:color w:val="auto"/>
                <w:sz w:val="18"/>
                <w:szCs w:val="18"/>
              </w:rPr>
              <w:t>Marszałek Województwa Podlaskiego</w:t>
            </w:r>
          </w:p>
        </w:tc>
        <w:tc>
          <w:tcPr>
            <w:tcW w:w="4235" w:type="dxa"/>
            <w:tcBorders>
              <w:top w:val="single" w:sz="4" w:space="0" w:color="auto"/>
              <w:left w:val="single" w:sz="4" w:space="0" w:color="auto"/>
              <w:bottom w:val="single" w:sz="4" w:space="0" w:color="auto"/>
            </w:tcBorders>
            <w:shd w:val="clear" w:color="auto" w:fill="FFFFFF" w:themeFill="background1"/>
          </w:tcPr>
          <w:p w14:paraId="132560BB" w14:textId="2D542224" w:rsidR="00311AEB" w:rsidRPr="00C472E1" w:rsidRDefault="00311AEB" w:rsidP="00330C51">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Times"/>
                <w:color w:val="auto"/>
                <w:sz w:val="18"/>
                <w:szCs w:val="18"/>
              </w:rPr>
              <w:t>Proponuje się, aby uprawnienia zawodowe w zakresie gleboznawczej klasyfikacji gruntów nadawane były przez Głównego Geodetę Kraju analogicznie do nadawania uprawnień, o których mowa w art.43</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0FAE8238" w14:textId="77777777" w:rsidR="00311AEB" w:rsidRPr="00C472E1" w:rsidRDefault="00311AEB" w:rsidP="00330C51">
            <w:pPr>
              <w:pStyle w:val="Inne0"/>
              <w:shd w:val="clear" w:color="auto" w:fill="auto"/>
              <w:spacing w:before="120" w:after="120"/>
              <w:ind w:left="140" w:right="272"/>
              <w:rPr>
                <w:rFonts w:ascii="Lato" w:hAnsi="Lato" w:cs="Times"/>
                <w:color w:val="auto"/>
                <w:sz w:val="18"/>
                <w:szCs w:val="18"/>
              </w:rPr>
            </w:pPr>
            <w:r w:rsidRPr="00C472E1">
              <w:rPr>
                <w:rFonts w:ascii="Lato" w:hAnsi="Lato" w:cs="Times"/>
                <w:color w:val="auto"/>
                <w:sz w:val="18"/>
                <w:szCs w:val="18"/>
              </w:rPr>
              <w:t xml:space="preserve">Proponuje się zmienić </w:t>
            </w:r>
            <w:r w:rsidRPr="00C472E1">
              <w:rPr>
                <w:rFonts w:ascii="Lato" w:eastAsia="Arial" w:hAnsi="Lato" w:cs="Times"/>
                <w:color w:val="auto"/>
                <w:sz w:val="18"/>
                <w:szCs w:val="18"/>
              </w:rPr>
              <w:t xml:space="preserve">w projekcie ustawy </w:t>
            </w:r>
            <w:r w:rsidRPr="00C472E1">
              <w:rPr>
                <w:rFonts w:ascii="Lato" w:hAnsi="Lato" w:cs="Times"/>
                <w:color w:val="auto"/>
                <w:sz w:val="18"/>
                <w:szCs w:val="18"/>
              </w:rPr>
              <w:t>art.26d ust.4:</w:t>
            </w:r>
          </w:p>
          <w:p w14:paraId="34C6483B" w14:textId="77777777" w:rsidR="00311AEB" w:rsidRPr="00C472E1" w:rsidRDefault="00311AEB" w:rsidP="00330C51">
            <w:pPr>
              <w:pStyle w:val="Inne0"/>
              <w:shd w:val="clear" w:color="auto" w:fill="auto"/>
              <w:spacing w:before="120" w:after="120"/>
              <w:ind w:left="140" w:right="272"/>
              <w:rPr>
                <w:rFonts w:ascii="Lato" w:hAnsi="Lato" w:cs="Times"/>
                <w:color w:val="auto"/>
                <w:sz w:val="18"/>
                <w:szCs w:val="18"/>
              </w:rPr>
            </w:pPr>
            <w:r w:rsidRPr="00C472E1">
              <w:rPr>
                <w:rFonts w:ascii="Lato" w:hAnsi="Lato" w:cs="Times"/>
                <w:color w:val="auto"/>
                <w:sz w:val="18"/>
                <w:szCs w:val="18"/>
              </w:rPr>
              <w:t>Z „Minister właściwy do spraw rozwoju wsi po otrzymaniu wniosku (…)”</w:t>
            </w:r>
          </w:p>
          <w:p w14:paraId="35CDC784" w14:textId="77777777" w:rsidR="00311AEB" w:rsidRPr="00C472E1" w:rsidRDefault="00311AEB" w:rsidP="00330C51">
            <w:pPr>
              <w:pStyle w:val="Inne0"/>
              <w:shd w:val="clear" w:color="auto" w:fill="auto"/>
              <w:spacing w:before="120" w:after="120"/>
              <w:ind w:left="140" w:right="272"/>
              <w:rPr>
                <w:rFonts w:ascii="Lato" w:hAnsi="Lato" w:cs="Times"/>
                <w:color w:val="auto"/>
                <w:sz w:val="18"/>
                <w:szCs w:val="18"/>
              </w:rPr>
            </w:pPr>
            <w:r w:rsidRPr="00C472E1">
              <w:rPr>
                <w:rFonts w:ascii="Lato" w:hAnsi="Lato" w:cs="Times"/>
                <w:color w:val="auto"/>
                <w:sz w:val="18"/>
                <w:szCs w:val="18"/>
              </w:rPr>
              <w:t>na</w:t>
            </w:r>
          </w:p>
          <w:p w14:paraId="326BE2C1" w14:textId="77777777" w:rsidR="00311AEB" w:rsidRPr="00C472E1" w:rsidRDefault="00311AEB" w:rsidP="00330C51">
            <w:pPr>
              <w:pStyle w:val="Inne0"/>
              <w:shd w:val="clear" w:color="auto" w:fill="auto"/>
              <w:spacing w:before="120" w:after="120"/>
              <w:ind w:left="140" w:right="272"/>
              <w:rPr>
                <w:rFonts w:ascii="Lato" w:hAnsi="Lato" w:cs="Times"/>
                <w:color w:val="auto"/>
                <w:sz w:val="18"/>
                <w:szCs w:val="18"/>
              </w:rPr>
            </w:pPr>
            <w:r w:rsidRPr="00C472E1">
              <w:rPr>
                <w:rFonts w:ascii="Lato" w:hAnsi="Lato" w:cs="Times"/>
                <w:color w:val="auto"/>
                <w:sz w:val="18"/>
                <w:szCs w:val="18"/>
              </w:rPr>
              <w:t>„Główny Geodeta Kraju po otrzymaniu wniosku (…)”</w:t>
            </w:r>
          </w:p>
          <w:p w14:paraId="6FE6CABF" w14:textId="77777777" w:rsidR="00311AEB" w:rsidRPr="00C472E1" w:rsidRDefault="00311AEB" w:rsidP="00330C51">
            <w:pPr>
              <w:pStyle w:val="Inne0"/>
              <w:shd w:val="clear" w:color="auto" w:fill="auto"/>
              <w:spacing w:before="120" w:after="120"/>
              <w:ind w:left="140" w:right="272"/>
              <w:rPr>
                <w:rFonts w:ascii="Lato" w:hAnsi="Lato" w:cs="Times"/>
                <w:color w:val="auto"/>
                <w:sz w:val="18"/>
                <w:szCs w:val="18"/>
              </w:rPr>
            </w:pPr>
          </w:p>
          <w:p w14:paraId="1BFC98E3" w14:textId="77777777" w:rsidR="00311AEB" w:rsidRPr="00C472E1" w:rsidRDefault="00311AEB" w:rsidP="00330C51">
            <w:pPr>
              <w:pStyle w:val="Inne0"/>
              <w:shd w:val="clear" w:color="auto" w:fill="auto"/>
              <w:spacing w:before="120" w:after="120"/>
              <w:ind w:left="140" w:right="272"/>
              <w:rPr>
                <w:rFonts w:ascii="Lato" w:eastAsia="Arial" w:hAnsi="Lato" w:cs="Arial"/>
                <w:sz w:val="18"/>
                <w:szCs w:val="18"/>
              </w:rPr>
            </w:pP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7507DE4D" w14:textId="77777777" w:rsidR="00311AEB" w:rsidRPr="00062A76" w:rsidRDefault="00311AEB" w:rsidP="00062A76">
            <w:pPr>
              <w:pStyle w:val="Inne0"/>
              <w:spacing w:before="120" w:after="120"/>
              <w:ind w:left="139" w:right="132"/>
              <w:rPr>
                <w:rFonts w:ascii="Lato" w:eastAsia="Arial" w:hAnsi="Lato" w:cs="Arial"/>
                <w:sz w:val="18"/>
                <w:szCs w:val="18"/>
              </w:rPr>
            </w:pPr>
            <w:r w:rsidRPr="00062A76">
              <w:rPr>
                <w:rFonts w:ascii="Lato" w:eastAsia="Arial" w:hAnsi="Lato" w:cs="Arial"/>
                <w:sz w:val="18"/>
                <w:szCs w:val="18"/>
              </w:rPr>
              <w:t>Uwaga nie została uwzględniona.</w:t>
            </w:r>
          </w:p>
          <w:p w14:paraId="7D49FA6A" w14:textId="6E63D3EB" w:rsidR="00311AEB" w:rsidRPr="00712F29" w:rsidRDefault="00311AEB" w:rsidP="00062A76">
            <w:pPr>
              <w:pStyle w:val="Inne0"/>
              <w:spacing w:before="120" w:after="120"/>
              <w:ind w:left="139" w:right="132"/>
              <w:rPr>
                <w:rFonts w:ascii="Lato" w:eastAsia="Arial" w:hAnsi="Lato" w:cs="Arial"/>
                <w:sz w:val="18"/>
                <w:szCs w:val="18"/>
              </w:rPr>
            </w:pPr>
            <w:r w:rsidRPr="00062A76">
              <w:rPr>
                <w:rFonts w:ascii="Lato" w:eastAsia="Arial" w:hAnsi="Lato" w:cs="Arial"/>
                <w:sz w:val="18"/>
                <w:szCs w:val="18"/>
              </w:rPr>
              <w:t xml:space="preserve">Stanowisko zawarte w odniesieniu do uwagi lp. </w:t>
            </w:r>
            <w:r>
              <w:rPr>
                <w:rFonts w:ascii="Lato" w:eastAsia="Arial" w:hAnsi="Lato" w:cs="Arial"/>
                <w:sz w:val="18"/>
                <w:szCs w:val="18"/>
              </w:rPr>
              <w:t>221</w:t>
            </w:r>
          </w:p>
        </w:tc>
      </w:tr>
      <w:tr w:rsidR="00311AEB" w:rsidRPr="00C472E1" w14:paraId="2A859D28" w14:textId="1A18ABB9" w:rsidTr="001D2648">
        <w:tc>
          <w:tcPr>
            <w:tcW w:w="706" w:type="dxa"/>
            <w:tcBorders>
              <w:top w:val="single" w:sz="4" w:space="0" w:color="auto"/>
              <w:left w:val="single" w:sz="4" w:space="0" w:color="auto"/>
              <w:bottom w:val="single" w:sz="4" w:space="0" w:color="auto"/>
            </w:tcBorders>
            <w:shd w:val="clear" w:color="auto" w:fill="FFFFFF" w:themeFill="background1"/>
          </w:tcPr>
          <w:p w14:paraId="006B113C"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2680E8D7" w14:textId="03FCE9EA" w:rsidR="00311AEB" w:rsidRPr="00C472E1" w:rsidRDefault="00311AEB" w:rsidP="00330C51">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Times"/>
                <w:color w:val="auto"/>
                <w:sz w:val="18"/>
                <w:szCs w:val="18"/>
              </w:rPr>
              <w:t>Marszałek Województwa Podlaskiego</w:t>
            </w:r>
          </w:p>
        </w:tc>
        <w:tc>
          <w:tcPr>
            <w:tcW w:w="4235" w:type="dxa"/>
            <w:tcBorders>
              <w:top w:val="single" w:sz="4" w:space="0" w:color="auto"/>
              <w:left w:val="single" w:sz="4" w:space="0" w:color="auto"/>
              <w:bottom w:val="single" w:sz="4" w:space="0" w:color="auto"/>
            </w:tcBorders>
            <w:shd w:val="clear" w:color="auto" w:fill="FFFFFF" w:themeFill="background1"/>
          </w:tcPr>
          <w:p w14:paraId="3A7142DE" w14:textId="18A67879" w:rsidR="00311AEB" w:rsidRPr="00C472E1" w:rsidRDefault="00311AEB" w:rsidP="00330C51">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Times"/>
                <w:color w:val="auto"/>
                <w:sz w:val="18"/>
                <w:szCs w:val="18"/>
              </w:rPr>
              <w:t>Proponuje się, aby uprawnienia zawodowe w zakresie gleboznawczej klasyfikacji gruntów nadawane były przez Głównego Geodetę Kraju analogicznie do nadawania uprawnień, o których mowa w art.43</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456871DB" w14:textId="77777777" w:rsidR="00311AEB" w:rsidRPr="00C472E1" w:rsidRDefault="00311AEB" w:rsidP="00330C51">
            <w:pPr>
              <w:pStyle w:val="Inne0"/>
              <w:shd w:val="clear" w:color="auto" w:fill="auto"/>
              <w:spacing w:before="120" w:after="120"/>
              <w:ind w:left="140" w:right="272"/>
              <w:rPr>
                <w:rFonts w:ascii="Lato" w:hAnsi="Lato" w:cs="Times"/>
                <w:color w:val="auto"/>
                <w:sz w:val="18"/>
                <w:szCs w:val="18"/>
              </w:rPr>
            </w:pPr>
            <w:r w:rsidRPr="00C472E1">
              <w:rPr>
                <w:rFonts w:ascii="Lato" w:hAnsi="Lato" w:cs="Times"/>
                <w:color w:val="auto"/>
                <w:sz w:val="18"/>
                <w:szCs w:val="18"/>
              </w:rPr>
              <w:t xml:space="preserve">Proponuje się aby usunąć </w:t>
            </w:r>
            <w:r w:rsidRPr="00C472E1">
              <w:rPr>
                <w:rFonts w:ascii="Lato" w:eastAsia="Arial" w:hAnsi="Lato" w:cs="Times"/>
                <w:color w:val="auto"/>
                <w:sz w:val="18"/>
                <w:szCs w:val="18"/>
              </w:rPr>
              <w:t xml:space="preserve">w projekcie ustawy </w:t>
            </w:r>
            <w:r w:rsidRPr="00C472E1">
              <w:rPr>
                <w:rFonts w:ascii="Lato" w:hAnsi="Lato" w:cs="Times"/>
                <w:color w:val="auto"/>
                <w:sz w:val="18"/>
                <w:szCs w:val="18"/>
              </w:rPr>
              <w:t xml:space="preserve">w art.26d ust.8-9 i opracować analogicznie do uprawnień zawodowych </w:t>
            </w:r>
          </w:p>
          <w:p w14:paraId="261F1DEC" w14:textId="77777777" w:rsidR="00311AEB" w:rsidRPr="00C472E1" w:rsidRDefault="00311AEB" w:rsidP="00330C51">
            <w:pPr>
              <w:pStyle w:val="Inne0"/>
              <w:shd w:val="clear" w:color="auto" w:fill="auto"/>
              <w:spacing w:before="120" w:after="120"/>
              <w:ind w:left="140" w:right="272"/>
              <w:rPr>
                <w:rFonts w:ascii="Lato" w:eastAsia="Arial" w:hAnsi="Lato" w:cs="Arial"/>
                <w:sz w:val="18"/>
                <w:szCs w:val="18"/>
              </w:rPr>
            </w:pP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65118EE1" w14:textId="77777777" w:rsidR="00311AEB" w:rsidRPr="00062A76" w:rsidRDefault="00311AEB" w:rsidP="00062A76">
            <w:pPr>
              <w:pStyle w:val="Inne0"/>
              <w:spacing w:before="120" w:after="120"/>
              <w:ind w:left="139" w:right="132"/>
              <w:rPr>
                <w:rFonts w:ascii="Lato" w:eastAsia="Arial" w:hAnsi="Lato" w:cs="Arial"/>
                <w:sz w:val="18"/>
                <w:szCs w:val="18"/>
              </w:rPr>
            </w:pPr>
            <w:r w:rsidRPr="00062A76">
              <w:rPr>
                <w:rFonts w:ascii="Lato" w:eastAsia="Arial" w:hAnsi="Lato" w:cs="Arial"/>
                <w:sz w:val="18"/>
                <w:szCs w:val="18"/>
              </w:rPr>
              <w:t>Uwaga nie została uwzględniona.</w:t>
            </w:r>
          </w:p>
          <w:p w14:paraId="3F808B62" w14:textId="7F8AF6F8" w:rsidR="00311AEB" w:rsidRPr="00712F29" w:rsidRDefault="00311AEB" w:rsidP="00062A76">
            <w:pPr>
              <w:pStyle w:val="Inne0"/>
              <w:spacing w:before="120" w:after="120"/>
              <w:ind w:left="139" w:right="132"/>
              <w:rPr>
                <w:rFonts w:ascii="Lato" w:eastAsia="Arial" w:hAnsi="Lato" w:cs="Arial"/>
                <w:sz w:val="18"/>
                <w:szCs w:val="18"/>
              </w:rPr>
            </w:pPr>
            <w:r w:rsidRPr="00062A76">
              <w:rPr>
                <w:rFonts w:ascii="Lato" w:eastAsia="Arial" w:hAnsi="Lato" w:cs="Arial"/>
                <w:sz w:val="18"/>
                <w:szCs w:val="18"/>
              </w:rPr>
              <w:t xml:space="preserve">Stanowisko zawarte w odniesieniu do uwagi lp. </w:t>
            </w:r>
            <w:r>
              <w:rPr>
                <w:rFonts w:ascii="Lato" w:eastAsia="Arial" w:hAnsi="Lato" w:cs="Arial"/>
                <w:sz w:val="18"/>
                <w:szCs w:val="18"/>
              </w:rPr>
              <w:t>221</w:t>
            </w:r>
          </w:p>
        </w:tc>
      </w:tr>
      <w:tr w:rsidR="00311AEB" w:rsidRPr="00C472E1" w14:paraId="4B7EE0EB" w14:textId="41700AC3" w:rsidTr="001D2648">
        <w:tc>
          <w:tcPr>
            <w:tcW w:w="706" w:type="dxa"/>
            <w:tcBorders>
              <w:top w:val="single" w:sz="4" w:space="0" w:color="auto"/>
              <w:left w:val="single" w:sz="4" w:space="0" w:color="auto"/>
              <w:bottom w:val="single" w:sz="4" w:space="0" w:color="auto"/>
            </w:tcBorders>
            <w:shd w:val="clear" w:color="auto" w:fill="FFFFFF" w:themeFill="background1"/>
          </w:tcPr>
          <w:p w14:paraId="62EADFCC"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67986DE6" w14:textId="52E4A55D" w:rsidR="00311AEB" w:rsidRPr="00C472E1" w:rsidRDefault="00311AEB" w:rsidP="00330C51">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Times"/>
                <w:color w:val="auto"/>
                <w:sz w:val="18"/>
                <w:szCs w:val="18"/>
              </w:rPr>
              <w:t>Marszałek Województwa Podlaskiego</w:t>
            </w:r>
          </w:p>
        </w:tc>
        <w:tc>
          <w:tcPr>
            <w:tcW w:w="4235" w:type="dxa"/>
            <w:tcBorders>
              <w:top w:val="single" w:sz="4" w:space="0" w:color="auto"/>
              <w:left w:val="single" w:sz="4" w:space="0" w:color="auto"/>
              <w:bottom w:val="single" w:sz="4" w:space="0" w:color="auto"/>
            </w:tcBorders>
            <w:shd w:val="clear" w:color="auto" w:fill="FFFFFF" w:themeFill="background1"/>
          </w:tcPr>
          <w:p w14:paraId="5DBCF3C2" w14:textId="28A8D394" w:rsidR="00311AEB" w:rsidRPr="00C472E1" w:rsidRDefault="00311AEB" w:rsidP="00330C51">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Times"/>
                <w:color w:val="auto"/>
                <w:sz w:val="18"/>
                <w:szCs w:val="18"/>
              </w:rPr>
              <w:t xml:space="preserve">Ustalenie linii brzegu dokonywane jest na zasadach określonych w art.220 Ustawy z dnia 20 lipca 2017 r. Prawo wodne (t.j. Dz. U. z 2024 r. poz. 1087 z późn. zm.) oraz w §33a Rozporządzenia Ministra Rozwoju, Pracy i Technologii z dnia 27 lipca 2021 r. w sprawie ewidencji gruntów i budynków (t.j. Dz. U. z 2024 r. poz. 219 z późn. zm.). Zasadnym jest dopuszczenie wznowienie bez przeprowadzenia postępowania rozgraniczeniowego znaków granicznych, których stabilizacja dokonana była w trybie ustalenia linii brzegu, jeżeli w państwowym zasobie geodezyjnym i kartograficznym istnieją dokumenty pozwalające na określenie ich pierwotnego położenia. </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6FC992BB" w14:textId="77777777" w:rsidR="00311AEB" w:rsidRPr="00C472E1" w:rsidRDefault="00311AEB" w:rsidP="00330C51">
            <w:pPr>
              <w:pStyle w:val="Inne0"/>
              <w:shd w:val="clear" w:color="auto" w:fill="auto"/>
              <w:spacing w:before="120" w:after="120"/>
              <w:ind w:left="140" w:right="272"/>
              <w:rPr>
                <w:rFonts w:ascii="Lato" w:hAnsi="Lato" w:cs="Times"/>
                <w:color w:val="auto"/>
                <w:sz w:val="18"/>
                <w:szCs w:val="18"/>
              </w:rPr>
            </w:pPr>
            <w:r w:rsidRPr="00C472E1">
              <w:rPr>
                <w:rFonts w:ascii="Lato" w:hAnsi="Lato" w:cs="Times"/>
                <w:color w:val="auto"/>
                <w:sz w:val="18"/>
                <w:szCs w:val="18"/>
              </w:rPr>
              <w:t>Proponuje się dodanie w art.39 ust.1 pkt 8):</w:t>
            </w:r>
          </w:p>
          <w:p w14:paraId="34E04633" w14:textId="230EF217" w:rsidR="00311AEB" w:rsidRPr="00C472E1" w:rsidRDefault="00311AEB" w:rsidP="00330C51">
            <w:pPr>
              <w:pStyle w:val="Inne0"/>
              <w:shd w:val="clear" w:color="auto" w:fill="auto"/>
              <w:spacing w:before="120" w:after="120"/>
              <w:ind w:left="140" w:right="272"/>
              <w:rPr>
                <w:rFonts w:ascii="Lato" w:eastAsia="Arial" w:hAnsi="Lato" w:cs="Arial"/>
                <w:sz w:val="18"/>
                <w:szCs w:val="18"/>
              </w:rPr>
            </w:pPr>
            <w:r w:rsidRPr="00C472E1">
              <w:rPr>
                <w:rFonts w:ascii="Lato" w:hAnsi="Lato" w:cs="Times"/>
                <w:color w:val="auto"/>
                <w:sz w:val="18"/>
                <w:szCs w:val="18"/>
              </w:rPr>
              <w:t>„ustalenia linii brzegu”</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5CFEC5E5" w14:textId="4AF06391" w:rsidR="00311AEB" w:rsidRPr="00C472E1" w:rsidRDefault="00311AEB" w:rsidP="00062A76">
            <w:pPr>
              <w:pStyle w:val="Inne0"/>
              <w:spacing w:before="120" w:after="120"/>
              <w:ind w:left="179" w:right="135"/>
              <w:rPr>
                <w:rFonts w:ascii="Lato" w:eastAsia="Lato" w:hAnsi="Lato" w:cs="Lato"/>
                <w:color w:val="auto"/>
                <w:sz w:val="18"/>
                <w:szCs w:val="18"/>
              </w:rPr>
            </w:pPr>
            <w:r w:rsidRPr="00C472E1">
              <w:rPr>
                <w:rFonts w:ascii="Lato" w:eastAsia="Lato" w:hAnsi="Lato" w:cs="Lato"/>
                <w:color w:val="auto"/>
                <w:sz w:val="18"/>
                <w:szCs w:val="18"/>
              </w:rPr>
              <w:t>Uwaga nie</w:t>
            </w:r>
            <w:r>
              <w:rPr>
                <w:rFonts w:ascii="Lato" w:eastAsia="Lato" w:hAnsi="Lato" w:cs="Lato"/>
                <w:color w:val="auto"/>
                <w:sz w:val="18"/>
                <w:szCs w:val="18"/>
              </w:rPr>
              <w:t xml:space="preserve"> została </w:t>
            </w:r>
            <w:r w:rsidRPr="00C472E1">
              <w:rPr>
                <w:rFonts w:ascii="Lato" w:eastAsia="Lato" w:hAnsi="Lato" w:cs="Lato"/>
                <w:color w:val="auto"/>
                <w:sz w:val="18"/>
                <w:szCs w:val="18"/>
              </w:rPr>
              <w:t>uwzględniona.</w:t>
            </w:r>
          </w:p>
          <w:p w14:paraId="34FAC22D" w14:textId="1A48BDC3" w:rsidR="00311AEB" w:rsidRPr="00C472E1" w:rsidRDefault="00311AEB" w:rsidP="00062A76">
            <w:pPr>
              <w:pStyle w:val="Inne0"/>
              <w:shd w:val="clear" w:color="auto" w:fill="auto"/>
              <w:spacing w:before="120" w:after="120"/>
              <w:ind w:left="179" w:right="135"/>
              <w:rPr>
                <w:rFonts w:ascii="Lato" w:eastAsia="Lato" w:hAnsi="Lato" w:cs="Lato"/>
                <w:color w:val="auto"/>
                <w:sz w:val="18"/>
                <w:szCs w:val="18"/>
              </w:rPr>
            </w:pPr>
            <w:r w:rsidRPr="00C472E1">
              <w:rPr>
                <w:rFonts w:ascii="Lato" w:eastAsia="Lato" w:hAnsi="Lato" w:cs="Lato"/>
                <w:color w:val="auto"/>
                <w:sz w:val="18"/>
                <w:szCs w:val="18"/>
              </w:rPr>
              <w:t xml:space="preserve">Zgodnie z art. 220 ust. 5 </w:t>
            </w:r>
            <w:r>
              <w:rPr>
                <w:rFonts w:ascii="Lato" w:eastAsia="Lato" w:hAnsi="Lato" w:cs="Lato"/>
                <w:color w:val="auto"/>
                <w:sz w:val="18"/>
                <w:szCs w:val="18"/>
              </w:rPr>
              <w:t>u</w:t>
            </w:r>
            <w:r w:rsidRPr="00C472E1">
              <w:rPr>
                <w:rFonts w:ascii="Lato" w:eastAsia="Lato" w:hAnsi="Lato" w:cs="Lato"/>
                <w:color w:val="auto"/>
                <w:sz w:val="18"/>
                <w:szCs w:val="18"/>
              </w:rPr>
              <w:t xml:space="preserve">stawy z dnia 20 lipca 2017 r. Prawo wodne linia brzegu ustalana jest w drodze decyzji administracyjnej. W związku z powyższym, znaki graniczne mogą być wznowione bez przeprowadzenia postępowania rozgraniczeniowego, gdyż spełniają przesłanki zawarte w </w:t>
            </w:r>
            <w:r>
              <w:rPr>
                <w:rFonts w:ascii="Lato" w:eastAsia="Lato" w:hAnsi="Lato" w:cs="Lato"/>
                <w:color w:val="auto"/>
                <w:sz w:val="18"/>
                <w:szCs w:val="18"/>
              </w:rPr>
              <w:t xml:space="preserve">projektowanym </w:t>
            </w:r>
            <w:r w:rsidRPr="00C472E1">
              <w:rPr>
                <w:rFonts w:ascii="Lato" w:eastAsia="Lato" w:hAnsi="Lato" w:cs="Lato"/>
                <w:color w:val="auto"/>
                <w:sz w:val="18"/>
                <w:szCs w:val="18"/>
              </w:rPr>
              <w:t xml:space="preserve">art. 39 ust. 1 </w:t>
            </w:r>
            <w:r>
              <w:rPr>
                <w:rFonts w:ascii="Lato" w:eastAsia="Lato" w:hAnsi="Lato" w:cs="Lato"/>
                <w:color w:val="auto"/>
                <w:sz w:val="18"/>
                <w:szCs w:val="18"/>
              </w:rPr>
              <w:t xml:space="preserve">pkt 4 ustawy PGiK </w:t>
            </w:r>
            <w:r w:rsidRPr="00C472E1">
              <w:rPr>
                <w:rFonts w:ascii="Lato" w:eastAsia="Lato" w:hAnsi="Lato" w:cs="Lato"/>
                <w:color w:val="auto"/>
                <w:sz w:val="18"/>
                <w:szCs w:val="18"/>
              </w:rPr>
              <w:t>j</w:t>
            </w:r>
            <w:r>
              <w:rPr>
                <w:rFonts w:ascii="Lato" w:eastAsia="Lato" w:hAnsi="Lato" w:cs="Lato"/>
                <w:color w:val="auto"/>
                <w:sz w:val="18"/>
                <w:szCs w:val="18"/>
              </w:rPr>
              <w:t xml:space="preserve"> </w:t>
            </w:r>
            <w:r w:rsidRPr="00C472E1">
              <w:rPr>
                <w:rFonts w:ascii="Lato" w:eastAsia="Lato" w:hAnsi="Lato" w:cs="Lato"/>
                <w:color w:val="auto"/>
                <w:sz w:val="18"/>
                <w:szCs w:val="18"/>
              </w:rPr>
              <w:t>postępowania sądowe lub administracyjne, dla których niezbędne było sporządzenie dokumentacji geodezyjnej przyjętej do państwowego zasobu geodezyjnego i kartograficznego.</w:t>
            </w:r>
          </w:p>
          <w:p w14:paraId="0259C4B8" w14:textId="77777777" w:rsidR="00311AEB" w:rsidRPr="00712F29" w:rsidRDefault="00311AEB" w:rsidP="00712F29">
            <w:pPr>
              <w:pStyle w:val="Inne0"/>
              <w:spacing w:before="120" w:after="120"/>
              <w:ind w:left="139" w:right="132"/>
              <w:rPr>
                <w:rFonts w:ascii="Lato" w:eastAsia="Lato" w:hAnsi="Lato" w:cs="Lato"/>
                <w:color w:val="auto"/>
                <w:sz w:val="18"/>
                <w:szCs w:val="18"/>
              </w:rPr>
            </w:pPr>
          </w:p>
        </w:tc>
      </w:tr>
      <w:tr w:rsidR="00311AEB" w:rsidRPr="00C472E1" w14:paraId="7BF2976A" w14:textId="48DC6D35" w:rsidTr="001D2648">
        <w:tc>
          <w:tcPr>
            <w:tcW w:w="706" w:type="dxa"/>
            <w:tcBorders>
              <w:top w:val="single" w:sz="4" w:space="0" w:color="auto"/>
              <w:left w:val="single" w:sz="4" w:space="0" w:color="auto"/>
              <w:bottom w:val="single" w:sz="4" w:space="0" w:color="auto"/>
            </w:tcBorders>
            <w:shd w:val="clear" w:color="auto" w:fill="FFFFFF" w:themeFill="background1"/>
          </w:tcPr>
          <w:p w14:paraId="5D877747"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30F7CBD1" w14:textId="0F6A3466" w:rsidR="00311AEB" w:rsidRPr="00C472E1" w:rsidRDefault="00311AEB" w:rsidP="00330C51">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Times"/>
                <w:color w:val="auto"/>
                <w:sz w:val="18"/>
                <w:szCs w:val="18"/>
              </w:rPr>
              <w:t>Marszałek Województwa Podlaskiego</w:t>
            </w:r>
          </w:p>
        </w:tc>
        <w:tc>
          <w:tcPr>
            <w:tcW w:w="4235" w:type="dxa"/>
            <w:tcBorders>
              <w:top w:val="single" w:sz="4" w:space="0" w:color="auto"/>
              <w:left w:val="single" w:sz="4" w:space="0" w:color="auto"/>
              <w:bottom w:val="single" w:sz="4" w:space="0" w:color="auto"/>
            </w:tcBorders>
            <w:shd w:val="clear" w:color="auto" w:fill="FFFFFF" w:themeFill="background1"/>
          </w:tcPr>
          <w:p w14:paraId="7868F0F0" w14:textId="77777777" w:rsidR="00311AEB" w:rsidRPr="00C472E1" w:rsidRDefault="00311AEB" w:rsidP="00330C51">
            <w:pPr>
              <w:pStyle w:val="Inne0"/>
              <w:shd w:val="clear" w:color="auto" w:fill="auto"/>
              <w:spacing w:before="120" w:after="120"/>
              <w:ind w:left="132" w:right="125"/>
              <w:rPr>
                <w:rFonts w:ascii="Lato" w:eastAsia="Arial" w:hAnsi="Lato" w:cs="Times"/>
                <w:color w:val="auto"/>
                <w:sz w:val="18"/>
                <w:szCs w:val="18"/>
              </w:rPr>
            </w:pPr>
            <w:r w:rsidRPr="00C472E1">
              <w:rPr>
                <w:rFonts w:ascii="Lato" w:eastAsia="Arial" w:hAnsi="Lato" w:cs="Times"/>
                <w:color w:val="auto"/>
                <w:sz w:val="18"/>
                <w:szCs w:val="18"/>
              </w:rPr>
              <w:t>Art. 40a ust. 2.</w:t>
            </w:r>
          </w:p>
          <w:p w14:paraId="2D52CF6B" w14:textId="6CF016C1" w:rsidR="00311AEB" w:rsidRPr="00C472E1" w:rsidRDefault="00311AEB" w:rsidP="00330C51">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Times"/>
                <w:color w:val="auto"/>
                <w:sz w:val="18"/>
                <w:szCs w:val="18"/>
              </w:rPr>
              <w:t xml:space="preserve">Szeroki dostęp do danych, a w szczególności  nieodpłatny dostęp do podstawowych danych przestrzennych na których opiera się szereg podejmowanych decyzji od szczebla krajowego po gminny, a nawet „sołecki” jest nadzwyczaj istotny. Ze tego względu należy dążyć do nieodpłatnego udostępnienia danych dotyczących działek, budynków, użytków gruntowych raz klasoużytków. Tak jak to zostało przywołane w </w:t>
            </w:r>
            <w:r w:rsidRPr="00C472E1">
              <w:rPr>
                <w:rFonts w:ascii="Lato" w:eastAsia="Arial" w:hAnsi="Lato" w:cs="Times"/>
                <w:color w:val="auto"/>
                <w:sz w:val="18"/>
                <w:szCs w:val="18"/>
              </w:rPr>
              <w:lastRenderedPageBreak/>
              <w:t>uzasadnieniu do projektu zmian ustawy pgik „Powyższe propozycje wpisują się w realizowany przez Ministerstwo Cyfryzacji Program otwierania danychpublicznych, który wspomaga także realizację Planu na rzecz odpowiedzialnego rozwoju w zakresie filaru:Rozwój innowacyjnych firm (wzrost gospodarczy, rozwój innowacyjnych firm, sprawniejsza administracja).Założeniem powyższych dokumentów strategicznych w kwestii „uwalniania” danych jest ułatwienie dostępudo informacji publicznej dając większą wygodę i oszczędności dla państwa i polskich rodzin, a także przyczyniając się do silniejszej kontroli społecznej działań administracji publicznej.” W ten sposób realnie będzie realizowany Program Ministerstwa Cyfryzacji dotyczący otwierania danych publicznych, mający na celu ułatwienie dostępu do danych publicznych na potrzeby wykonywania zadań przez administrację publiczną. W tym celu konieczne jest uzupełnienie Art. 40a ust. 2. o dodatkowe zapisy. Wprowadzenie takich zmian pozwoli na pobieranie przez marszałków danych z bazy egib bez konieczności składania wniosków o udostępnienie tych danych.</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51A5D5C9" w14:textId="77777777" w:rsidR="00311AEB" w:rsidRPr="00C472E1" w:rsidRDefault="00311AEB" w:rsidP="00330C51">
            <w:pPr>
              <w:pStyle w:val="Inne0"/>
              <w:shd w:val="clear" w:color="auto" w:fill="auto"/>
              <w:spacing w:before="120" w:after="120"/>
              <w:ind w:left="140" w:right="272"/>
              <w:rPr>
                <w:rFonts w:ascii="Lato" w:hAnsi="Lato" w:cs="Times"/>
                <w:color w:val="auto"/>
                <w:sz w:val="18"/>
                <w:szCs w:val="18"/>
              </w:rPr>
            </w:pPr>
            <w:r w:rsidRPr="00C472E1">
              <w:rPr>
                <w:rFonts w:ascii="Lato" w:hAnsi="Lato" w:cs="Times"/>
                <w:color w:val="auto"/>
                <w:sz w:val="18"/>
                <w:szCs w:val="18"/>
              </w:rPr>
              <w:lastRenderedPageBreak/>
              <w:t>Proponuje się wprowadzić zmianę w art.40a ust.2:</w:t>
            </w:r>
          </w:p>
          <w:p w14:paraId="62075A9B" w14:textId="77777777" w:rsidR="00311AEB" w:rsidRPr="00C472E1" w:rsidRDefault="00311AEB" w:rsidP="00330C51">
            <w:pPr>
              <w:pStyle w:val="Inne0"/>
              <w:spacing w:before="120" w:after="120"/>
              <w:ind w:left="140" w:right="272"/>
              <w:rPr>
                <w:rFonts w:ascii="Lato" w:hAnsi="Lato" w:cs="Times"/>
                <w:color w:val="auto"/>
                <w:sz w:val="18"/>
                <w:szCs w:val="18"/>
              </w:rPr>
            </w:pPr>
            <w:r w:rsidRPr="00C472E1">
              <w:rPr>
                <w:rFonts w:ascii="Lato" w:hAnsi="Lato" w:cs="Times"/>
                <w:color w:val="auto"/>
                <w:sz w:val="18"/>
                <w:szCs w:val="18"/>
              </w:rPr>
              <w:tab/>
              <w:t>w pkt. 1 lit. i i j otrzymują brzmienie:</w:t>
            </w:r>
          </w:p>
          <w:p w14:paraId="4F2BDD4D" w14:textId="77777777" w:rsidR="00311AEB" w:rsidRPr="00C472E1" w:rsidRDefault="00311AEB" w:rsidP="00330C51">
            <w:pPr>
              <w:pStyle w:val="Inne0"/>
              <w:spacing w:before="120" w:after="120"/>
              <w:ind w:left="140" w:right="272"/>
              <w:rPr>
                <w:rFonts w:ascii="Lato" w:hAnsi="Lato" w:cs="Times"/>
                <w:color w:val="auto"/>
                <w:sz w:val="18"/>
                <w:szCs w:val="18"/>
              </w:rPr>
            </w:pPr>
            <w:r w:rsidRPr="00C472E1">
              <w:rPr>
                <w:rFonts w:ascii="Lato" w:hAnsi="Lato" w:cs="Times"/>
                <w:color w:val="auto"/>
                <w:sz w:val="18"/>
                <w:szCs w:val="18"/>
              </w:rPr>
              <w:t>„i)</w:t>
            </w:r>
            <w:r w:rsidRPr="00C472E1">
              <w:rPr>
                <w:rFonts w:ascii="Lato" w:hAnsi="Lato" w:cs="Times"/>
                <w:color w:val="auto"/>
                <w:sz w:val="18"/>
                <w:szCs w:val="18"/>
              </w:rPr>
              <w:tab/>
              <w:t>dotyczących działek ewidencyjnych w zakresie:</w:t>
            </w:r>
          </w:p>
          <w:p w14:paraId="60D5A983" w14:textId="77777777" w:rsidR="00311AEB" w:rsidRPr="00C472E1" w:rsidRDefault="00311AEB" w:rsidP="00062A76">
            <w:pPr>
              <w:pStyle w:val="Inne0"/>
              <w:ind w:left="142" w:right="272"/>
              <w:rPr>
                <w:rFonts w:ascii="Lato" w:hAnsi="Lato" w:cs="Times"/>
                <w:color w:val="auto"/>
                <w:sz w:val="18"/>
                <w:szCs w:val="18"/>
              </w:rPr>
            </w:pPr>
            <w:r w:rsidRPr="00C472E1">
              <w:rPr>
                <w:rFonts w:ascii="Lato" w:hAnsi="Lato" w:cs="Times"/>
                <w:color w:val="auto"/>
                <w:sz w:val="18"/>
                <w:szCs w:val="18"/>
              </w:rPr>
              <w:t>-</w:t>
            </w:r>
            <w:r w:rsidRPr="00C472E1">
              <w:rPr>
                <w:rFonts w:ascii="Lato" w:hAnsi="Lato" w:cs="Times"/>
                <w:color w:val="auto"/>
                <w:sz w:val="18"/>
                <w:szCs w:val="18"/>
              </w:rPr>
              <w:tab/>
              <w:t>identyfikatorów,</w:t>
            </w:r>
          </w:p>
          <w:p w14:paraId="7FD4FEEC" w14:textId="77777777" w:rsidR="00311AEB" w:rsidRPr="00C472E1" w:rsidRDefault="00311AEB" w:rsidP="00062A76">
            <w:pPr>
              <w:pStyle w:val="Inne0"/>
              <w:ind w:left="142" w:right="272"/>
              <w:rPr>
                <w:rFonts w:ascii="Lato" w:hAnsi="Lato" w:cs="Times"/>
                <w:color w:val="auto"/>
                <w:sz w:val="18"/>
                <w:szCs w:val="18"/>
              </w:rPr>
            </w:pPr>
            <w:r w:rsidRPr="00C472E1">
              <w:rPr>
                <w:rFonts w:ascii="Lato" w:hAnsi="Lato" w:cs="Times"/>
                <w:color w:val="auto"/>
                <w:sz w:val="18"/>
                <w:szCs w:val="18"/>
              </w:rPr>
              <w:t>-</w:t>
            </w:r>
            <w:r w:rsidRPr="00C472E1">
              <w:rPr>
                <w:rFonts w:ascii="Lato" w:hAnsi="Lato" w:cs="Times"/>
                <w:color w:val="auto"/>
                <w:sz w:val="18"/>
                <w:szCs w:val="18"/>
              </w:rPr>
              <w:tab/>
              <w:t>numerów działek,</w:t>
            </w:r>
          </w:p>
          <w:p w14:paraId="29449900" w14:textId="77777777" w:rsidR="00311AEB" w:rsidRPr="00C472E1" w:rsidRDefault="00311AEB" w:rsidP="00062A76">
            <w:pPr>
              <w:pStyle w:val="Inne0"/>
              <w:ind w:left="142" w:right="272"/>
              <w:rPr>
                <w:rFonts w:ascii="Lato" w:hAnsi="Lato" w:cs="Times"/>
                <w:color w:val="auto"/>
                <w:sz w:val="18"/>
                <w:szCs w:val="18"/>
              </w:rPr>
            </w:pPr>
            <w:r w:rsidRPr="00C472E1">
              <w:rPr>
                <w:rFonts w:ascii="Lato" w:hAnsi="Lato" w:cs="Times"/>
                <w:color w:val="auto"/>
                <w:sz w:val="18"/>
                <w:szCs w:val="18"/>
              </w:rPr>
              <w:t>-</w:t>
            </w:r>
            <w:r w:rsidRPr="00C472E1">
              <w:rPr>
                <w:rFonts w:ascii="Lato" w:hAnsi="Lato" w:cs="Times"/>
                <w:color w:val="auto"/>
                <w:sz w:val="18"/>
                <w:szCs w:val="18"/>
              </w:rPr>
              <w:tab/>
              <w:t>geometrii,</w:t>
            </w:r>
          </w:p>
          <w:p w14:paraId="47AE52D1" w14:textId="77777777" w:rsidR="00311AEB" w:rsidRPr="00C472E1" w:rsidRDefault="00311AEB" w:rsidP="00062A76">
            <w:pPr>
              <w:pStyle w:val="Inne0"/>
              <w:ind w:left="142" w:right="272"/>
              <w:rPr>
                <w:rFonts w:ascii="Lato" w:hAnsi="Lato" w:cs="Times"/>
                <w:color w:val="auto"/>
                <w:sz w:val="18"/>
                <w:szCs w:val="18"/>
              </w:rPr>
            </w:pPr>
            <w:r w:rsidRPr="00C472E1">
              <w:rPr>
                <w:rFonts w:ascii="Lato" w:hAnsi="Lato" w:cs="Times"/>
                <w:color w:val="auto"/>
                <w:sz w:val="18"/>
                <w:szCs w:val="18"/>
              </w:rPr>
              <w:t>-</w:t>
            </w:r>
            <w:r w:rsidRPr="00C472E1">
              <w:rPr>
                <w:rFonts w:ascii="Lato" w:hAnsi="Lato" w:cs="Times"/>
                <w:color w:val="auto"/>
                <w:sz w:val="18"/>
                <w:szCs w:val="18"/>
              </w:rPr>
              <w:tab/>
              <w:t>pola powierzchni ewidencyjnej,</w:t>
            </w:r>
          </w:p>
          <w:p w14:paraId="05ABF026" w14:textId="77777777" w:rsidR="00311AEB" w:rsidRPr="00C472E1" w:rsidRDefault="00311AEB" w:rsidP="00062A76">
            <w:pPr>
              <w:pStyle w:val="Inne0"/>
              <w:ind w:left="142" w:right="272"/>
              <w:rPr>
                <w:rFonts w:ascii="Lato" w:hAnsi="Lato" w:cs="Times"/>
                <w:color w:val="auto"/>
                <w:sz w:val="18"/>
                <w:szCs w:val="18"/>
              </w:rPr>
            </w:pPr>
            <w:r w:rsidRPr="00C472E1">
              <w:rPr>
                <w:rFonts w:ascii="Lato" w:hAnsi="Lato" w:cs="Times"/>
                <w:color w:val="auto"/>
                <w:sz w:val="18"/>
                <w:szCs w:val="18"/>
              </w:rPr>
              <w:t>-</w:t>
            </w:r>
            <w:r w:rsidRPr="00C472E1">
              <w:rPr>
                <w:rFonts w:ascii="Lato" w:hAnsi="Lato" w:cs="Times"/>
                <w:color w:val="auto"/>
                <w:sz w:val="18"/>
                <w:szCs w:val="18"/>
              </w:rPr>
              <w:tab/>
              <w:t xml:space="preserve">wykazu klasoużytków wchodzących w skład </w:t>
            </w:r>
            <w:r w:rsidRPr="00C472E1">
              <w:rPr>
                <w:rFonts w:ascii="Lato" w:hAnsi="Lato" w:cs="Times"/>
                <w:color w:val="auto"/>
                <w:sz w:val="18"/>
                <w:szCs w:val="18"/>
              </w:rPr>
              <w:lastRenderedPageBreak/>
              <w:t>działek ewidencyjnych,</w:t>
            </w:r>
          </w:p>
          <w:p w14:paraId="30289B93" w14:textId="77777777" w:rsidR="00311AEB" w:rsidRPr="00C472E1" w:rsidRDefault="00311AEB" w:rsidP="00062A76">
            <w:pPr>
              <w:pStyle w:val="Inne0"/>
              <w:ind w:left="140" w:right="272"/>
              <w:rPr>
                <w:rFonts w:ascii="Lato" w:hAnsi="Lato" w:cs="Times"/>
                <w:color w:val="auto"/>
                <w:sz w:val="18"/>
                <w:szCs w:val="18"/>
              </w:rPr>
            </w:pPr>
            <w:r w:rsidRPr="00C472E1">
              <w:rPr>
                <w:rFonts w:ascii="Lato" w:hAnsi="Lato" w:cs="Times"/>
                <w:color w:val="auto"/>
                <w:sz w:val="18"/>
                <w:szCs w:val="18"/>
              </w:rPr>
              <w:t>-</w:t>
            </w:r>
            <w:r w:rsidRPr="00C472E1">
              <w:rPr>
                <w:rFonts w:ascii="Lato" w:hAnsi="Lato" w:cs="Times"/>
                <w:color w:val="auto"/>
                <w:sz w:val="18"/>
                <w:szCs w:val="18"/>
              </w:rPr>
              <w:tab/>
              <w:t>numeru grupy rejestrowej,</w:t>
            </w:r>
          </w:p>
          <w:p w14:paraId="20E531F8" w14:textId="77777777" w:rsidR="00311AEB" w:rsidRPr="00C472E1" w:rsidRDefault="00311AEB" w:rsidP="00330C51">
            <w:pPr>
              <w:pStyle w:val="Inne0"/>
              <w:spacing w:before="120" w:after="120"/>
              <w:ind w:left="140" w:right="272"/>
              <w:rPr>
                <w:rFonts w:ascii="Lato" w:hAnsi="Lato" w:cs="Times"/>
                <w:color w:val="auto"/>
                <w:sz w:val="18"/>
                <w:szCs w:val="18"/>
              </w:rPr>
            </w:pPr>
            <w:r w:rsidRPr="00C472E1">
              <w:rPr>
                <w:rFonts w:ascii="Lato" w:hAnsi="Lato" w:cs="Times"/>
                <w:color w:val="auto"/>
                <w:sz w:val="18"/>
                <w:szCs w:val="18"/>
              </w:rPr>
              <w:t>j)</w:t>
            </w:r>
            <w:r w:rsidRPr="00C472E1">
              <w:rPr>
                <w:rFonts w:ascii="Lato" w:hAnsi="Lato" w:cs="Times"/>
                <w:color w:val="auto"/>
                <w:sz w:val="18"/>
                <w:szCs w:val="18"/>
              </w:rPr>
              <w:tab/>
              <w:t>dotyczących budynków w zakresie:</w:t>
            </w:r>
          </w:p>
          <w:p w14:paraId="13BAA939" w14:textId="77777777" w:rsidR="00311AEB" w:rsidRPr="00C472E1" w:rsidRDefault="00311AEB" w:rsidP="00062A76">
            <w:pPr>
              <w:pStyle w:val="Inne0"/>
              <w:ind w:left="142" w:right="272"/>
              <w:rPr>
                <w:rFonts w:ascii="Lato" w:hAnsi="Lato" w:cs="Times"/>
                <w:color w:val="auto"/>
                <w:sz w:val="18"/>
                <w:szCs w:val="18"/>
              </w:rPr>
            </w:pPr>
            <w:r w:rsidRPr="00C472E1">
              <w:rPr>
                <w:rFonts w:ascii="Lato" w:hAnsi="Lato" w:cs="Times"/>
                <w:color w:val="auto"/>
                <w:sz w:val="18"/>
                <w:szCs w:val="18"/>
              </w:rPr>
              <w:t>-</w:t>
            </w:r>
            <w:r w:rsidRPr="00C472E1">
              <w:rPr>
                <w:rFonts w:ascii="Lato" w:hAnsi="Lato" w:cs="Times"/>
                <w:color w:val="auto"/>
                <w:sz w:val="18"/>
                <w:szCs w:val="18"/>
              </w:rPr>
              <w:tab/>
              <w:t>identyfikatorów,</w:t>
            </w:r>
          </w:p>
          <w:p w14:paraId="7AFAB709" w14:textId="77777777" w:rsidR="00311AEB" w:rsidRPr="00C472E1" w:rsidRDefault="00311AEB" w:rsidP="00062A76">
            <w:pPr>
              <w:pStyle w:val="Inne0"/>
              <w:ind w:left="142" w:right="272"/>
              <w:rPr>
                <w:rFonts w:ascii="Lato" w:hAnsi="Lato" w:cs="Times"/>
                <w:color w:val="auto"/>
                <w:sz w:val="18"/>
                <w:szCs w:val="18"/>
              </w:rPr>
            </w:pPr>
            <w:r w:rsidRPr="00C472E1">
              <w:rPr>
                <w:rFonts w:ascii="Lato" w:hAnsi="Lato" w:cs="Times"/>
                <w:color w:val="auto"/>
                <w:sz w:val="18"/>
                <w:szCs w:val="18"/>
              </w:rPr>
              <w:t>-</w:t>
            </w:r>
            <w:r w:rsidRPr="00C472E1">
              <w:rPr>
                <w:rFonts w:ascii="Lato" w:hAnsi="Lato" w:cs="Times"/>
                <w:color w:val="auto"/>
                <w:sz w:val="18"/>
                <w:szCs w:val="18"/>
              </w:rPr>
              <w:tab/>
              <w:t>geometrii,</w:t>
            </w:r>
          </w:p>
          <w:p w14:paraId="7F4CD179" w14:textId="77777777" w:rsidR="00311AEB" w:rsidRPr="00C472E1" w:rsidRDefault="00311AEB" w:rsidP="00062A76">
            <w:pPr>
              <w:pStyle w:val="Inne0"/>
              <w:shd w:val="clear" w:color="auto" w:fill="auto"/>
              <w:ind w:left="142" w:right="272"/>
              <w:rPr>
                <w:rFonts w:ascii="Lato" w:hAnsi="Lato" w:cs="Times"/>
                <w:color w:val="auto"/>
                <w:sz w:val="18"/>
                <w:szCs w:val="18"/>
              </w:rPr>
            </w:pPr>
            <w:r w:rsidRPr="00C472E1">
              <w:rPr>
                <w:rFonts w:ascii="Lato" w:hAnsi="Lato" w:cs="Times"/>
                <w:color w:val="auto"/>
                <w:sz w:val="18"/>
                <w:szCs w:val="18"/>
              </w:rPr>
              <w:t>-</w:t>
            </w:r>
            <w:r w:rsidRPr="00C472E1">
              <w:rPr>
                <w:rFonts w:ascii="Lato" w:hAnsi="Lato" w:cs="Times"/>
                <w:color w:val="auto"/>
                <w:sz w:val="18"/>
                <w:szCs w:val="18"/>
              </w:rPr>
              <w:tab/>
              <w:t>rodzaju według Klasyfikacji Środków Trwałych</w:t>
            </w:r>
          </w:p>
          <w:p w14:paraId="410CFCE1" w14:textId="77777777" w:rsidR="00311AEB" w:rsidRPr="00C472E1" w:rsidRDefault="00311AEB" w:rsidP="00062A76">
            <w:pPr>
              <w:pStyle w:val="Inne0"/>
              <w:ind w:left="142" w:right="272"/>
              <w:rPr>
                <w:rFonts w:ascii="Lato" w:hAnsi="Lato" w:cs="Times"/>
                <w:color w:val="auto"/>
                <w:sz w:val="18"/>
                <w:szCs w:val="18"/>
              </w:rPr>
            </w:pPr>
            <w:r w:rsidRPr="00C472E1">
              <w:rPr>
                <w:rFonts w:ascii="Lato" w:hAnsi="Lato" w:cs="Times"/>
                <w:color w:val="auto"/>
                <w:sz w:val="18"/>
                <w:szCs w:val="18"/>
              </w:rPr>
              <w:t>-</w:t>
            </w:r>
            <w:r w:rsidRPr="00C472E1">
              <w:rPr>
                <w:rFonts w:ascii="Lato" w:hAnsi="Lato" w:cs="Times"/>
                <w:color w:val="auto"/>
                <w:sz w:val="18"/>
                <w:szCs w:val="18"/>
              </w:rPr>
              <w:tab/>
              <w:t>liczby kondygnacji nadziemnych,</w:t>
            </w:r>
          </w:p>
          <w:p w14:paraId="2A4E0933" w14:textId="77777777" w:rsidR="00311AEB" w:rsidRPr="00C472E1" w:rsidRDefault="00311AEB" w:rsidP="00062A76">
            <w:pPr>
              <w:pStyle w:val="Inne0"/>
              <w:ind w:left="142" w:right="272"/>
              <w:rPr>
                <w:rFonts w:ascii="Lato" w:hAnsi="Lato" w:cs="Times"/>
                <w:color w:val="auto"/>
                <w:sz w:val="18"/>
                <w:szCs w:val="18"/>
              </w:rPr>
            </w:pPr>
            <w:r w:rsidRPr="00C472E1">
              <w:rPr>
                <w:rFonts w:ascii="Lato" w:hAnsi="Lato" w:cs="Times"/>
                <w:color w:val="auto"/>
                <w:sz w:val="18"/>
                <w:szCs w:val="18"/>
              </w:rPr>
              <w:t>-</w:t>
            </w:r>
            <w:r w:rsidRPr="00C472E1">
              <w:rPr>
                <w:rFonts w:ascii="Lato" w:hAnsi="Lato" w:cs="Times"/>
                <w:color w:val="auto"/>
                <w:sz w:val="18"/>
                <w:szCs w:val="18"/>
              </w:rPr>
              <w:tab/>
              <w:t>liczby kondygnacji podziemnych”</w:t>
            </w:r>
          </w:p>
          <w:p w14:paraId="0EC3AB9E" w14:textId="77777777" w:rsidR="00311AEB" w:rsidRPr="00C472E1" w:rsidRDefault="00311AEB" w:rsidP="00330C51">
            <w:pPr>
              <w:pStyle w:val="Inne0"/>
              <w:spacing w:before="120" w:after="120"/>
              <w:ind w:left="140" w:right="272"/>
              <w:rPr>
                <w:rFonts w:ascii="Lato" w:hAnsi="Lato" w:cs="Times"/>
                <w:color w:val="auto"/>
                <w:sz w:val="18"/>
                <w:szCs w:val="18"/>
              </w:rPr>
            </w:pPr>
            <w:r w:rsidRPr="00C472E1">
              <w:rPr>
                <w:rFonts w:ascii="Lato" w:hAnsi="Lato" w:cs="Times"/>
                <w:color w:val="auto"/>
                <w:sz w:val="18"/>
                <w:szCs w:val="18"/>
              </w:rPr>
              <w:t>Oraz dodanie w pkt. 1 po literze j) litery k) i l):</w:t>
            </w:r>
          </w:p>
          <w:p w14:paraId="039B87D2" w14:textId="77777777" w:rsidR="00311AEB" w:rsidRPr="00C472E1" w:rsidRDefault="00311AEB" w:rsidP="00330C51">
            <w:pPr>
              <w:pStyle w:val="Inne0"/>
              <w:spacing w:before="120" w:after="120"/>
              <w:ind w:left="140" w:right="272"/>
              <w:rPr>
                <w:rFonts w:ascii="Lato" w:hAnsi="Lato" w:cs="Times"/>
                <w:color w:val="auto"/>
                <w:sz w:val="18"/>
                <w:szCs w:val="18"/>
              </w:rPr>
            </w:pPr>
            <w:r w:rsidRPr="00C472E1">
              <w:rPr>
                <w:rFonts w:ascii="Lato" w:hAnsi="Lato" w:cs="Times"/>
                <w:color w:val="auto"/>
                <w:sz w:val="18"/>
                <w:szCs w:val="18"/>
              </w:rPr>
              <w:t>k)</w:t>
            </w:r>
            <w:r w:rsidRPr="00C472E1">
              <w:rPr>
                <w:rFonts w:ascii="Lato" w:hAnsi="Lato" w:cs="Times"/>
                <w:color w:val="auto"/>
                <w:sz w:val="18"/>
                <w:szCs w:val="18"/>
              </w:rPr>
              <w:tab/>
              <w:t>dotyczących użytków gruntowych w zakresie:</w:t>
            </w:r>
          </w:p>
          <w:p w14:paraId="00B63858" w14:textId="77777777" w:rsidR="00311AEB" w:rsidRPr="00C472E1" w:rsidRDefault="00311AEB" w:rsidP="00062A76">
            <w:pPr>
              <w:pStyle w:val="Inne0"/>
              <w:ind w:left="142" w:right="272"/>
              <w:rPr>
                <w:rFonts w:ascii="Lato" w:hAnsi="Lato" w:cs="Times"/>
                <w:color w:val="auto"/>
                <w:sz w:val="18"/>
                <w:szCs w:val="18"/>
              </w:rPr>
            </w:pPr>
            <w:r w:rsidRPr="00C472E1">
              <w:rPr>
                <w:rFonts w:ascii="Lato" w:hAnsi="Lato" w:cs="Times"/>
                <w:color w:val="auto"/>
                <w:sz w:val="18"/>
                <w:szCs w:val="18"/>
              </w:rPr>
              <w:t>-</w:t>
            </w:r>
            <w:r w:rsidRPr="00C472E1">
              <w:rPr>
                <w:rFonts w:ascii="Lato" w:hAnsi="Lato" w:cs="Times"/>
                <w:color w:val="auto"/>
                <w:sz w:val="18"/>
                <w:szCs w:val="18"/>
              </w:rPr>
              <w:tab/>
              <w:t>identyfikatorów,</w:t>
            </w:r>
          </w:p>
          <w:p w14:paraId="699C2C28" w14:textId="77777777" w:rsidR="00311AEB" w:rsidRPr="00C472E1" w:rsidRDefault="00311AEB" w:rsidP="00062A76">
            <w:pPr>
              <w:pStyle w:val="Inne0"/>
              <w:ind w:left="142" w:right="272"/>
              <w:rPr>
                <w:rFonts w:ascii="Lato" w:hAnsi="Lato" w:cs="Times"/>
                <w:color w:val="auto"/>
                <w:sz w:val="18"/>
                <w:szCs w:val="18"/>
              </w:rPr>
            </w:pPr>
            <w:r w:rsidRPr="00C472E1">
              <w:rPr>
                <w:rFonts w:ascii="Lato" w:hAnsi="Lato" w:cs="Times"/>
                <w:color w:val="auto"/>
                <w:sz w:val="18"/>
                <w:szCs w:val="18"/>
              </w:rPr>
              <w:t>-</w:t>
            </w:r>
            <w:r w:rsidRPr="00C472E1">
              <w:rPr>
                <w:rFonts w:ascii="Lato" w:hAnsi="Lato" w:cs="Times"/>
                <w:color w:val="auto"/>
                <w:sz w:val="18"/>
                <w:szCs w:val="18"/>
              </w:rPr>
              <w:tab/>
              <w:t>geometrii,</w:t>
            </w:r>
          </w:p>
          <w:p w14:paraId="2756F079" w14:textId="77777777" w:rsidR="00311AEB" w:rsidRPr="00C472E1" w:rsidRDefault="00311AEB" w:rsidP="00062A76">
            <w:pPr>
              <w:pStyle w:val="Inne0"/>
              <w:ind w:left="142" w:right="272"/>
              <w:rPr>
                <w:rFonts w:ascii="Lato" w:hAnsi="Lato" w:cs="Times"/>
                <w:color w:val="auto"/>
                <w:sz w:val="18"/>
                <w:szCs w:val="18"/>
              </w:rPr>
            </w:pPr>
            <w:r w:rsidRPr="00C472E1">
              <w:rPr>
                <w:rFonts w:ascii="Lato" w:hAnsi="Lato" w:cs="Times"/>
                <w:color w:val="auto"/>
                <w:sz w:val="18"/>
                <w:szCs w:val="18"/>
              </w:rPr>
              <w:t>-</w:t>
            </w:r>
            <w:r w:rsidRPr="00C472E1">
              <w:rPr>
                <w:rFonts w:ascii="Lato" w:hAnsi="Lato" w:cs="Times"/>
                <w:color w:val="auto"/>
                <w:sz w:val="18"/>
                <w:szCs w:val="18"/>
              </w:rPr>
              <w:tab/>
              <w:t>oznaczenia,</w:t>
            </w:r>
          </w:p>
          <w:p w14:paraId="4D540D26" w14:textId="77777777" w:rsidR="00311AEB" w:rsidRPr="00C472E1" w:rsidRDefault="00311AEB" w:rsidP="00330C51">
            <w:pPr>
              <w:pStyle w:val="Inne0"/>
              <w:spacing w:before="120" w:after="120"/>
              <w:ind w:left="140" w:right="272"/>
              <w:rPr>
                <w:rFonts w:ascii="Lato" w:hAnsi="Lato" w:cs="Times"/>
                <w:color w:val="auto"/>
                <w:sz w:val="18"/>
                <w:szCs w:val="18"/>
              </w:rPr>
            </w:pPr>
            <w:r w:rsidRPr="00C472E1">
              <w:rPr>
                <w:rFonts w:ascii="Lato" w:hAnsi="Lato" w:cs="Times"/>
                <w:color w:val="auto"/>
                <w:sz w:val="18"/>
                <w:szCs w:val="18"/>
              </w:rPr>
              <w:t>l)</w:t>
            </w:r>
            <w:r w:rsidRPr="00C472E1">
              <w:rPr>
                <w:rFonts w:ascii="Lato" w:hAnsi="Lato" w:cs="Times"/>
                <w:color w:val="auto"/>
                <w:sz w:val="18"/>
                <w:szCs w:val="18"/>
              </w:rPr>
              <w:tab/>
              <w:t>dotyczących konturów klasyfikacyjnych w zakresie:</w:t>
            </w:r>
          </w:p>
          <w:p w14:paraId="2C8957AD" w14:textId="77777777" w:rsidR="00311AEB" w:rsidRPr="00C472E1" w:rsidRDefault="00311AEB" w:rsidP="00062A76">
            <w:pPr>
              <w:pStyle w:val="Inne0"/>
              <w:shd w:val="clear" w:color="auto" w:fill="auto"/>
              <w:ind w:left="142" w:right="272"/>
              <w:rPr>
                <w:rFonts w:ascii="Lato" w:hAnsi="Lato" w:cs="Times"/>
                <w:color w:val="auto"/>
                <w:sz w:val="18"/>
                <w:szCs w:val="18"/>
              </w:rPr>
            </w:pPr>
            <w:r w:rsidRPr="00C472E1">
              <w:rPr>
                <w:rFonts w:ascii="Lato" w:hAnsi="Lato" w:cs="Times"/>
                <w:color w:val="auto"/>
                <w:sz w:val="18"/>
                <w:szCs w:val="18"/>
              </w:rPr>
              <w:t>-</w:t>
            </w:r>
            <w:r w:rsidRPr="00C472E1">
              <w:rPr>
                <w:rFonts w:ascii="Lato" w:hAnsi="Lato" w:cs="Times"/>
                <w:color w:val="auto"/>
                <w:sz w:val="18"/>
                <w:szCs w:val="18"/>
              </w:rPr>
              <w:tab/>
              <w:t>identyfikatorów,</w:t>
            </w:r>
          </w:p>
          <w:p w14:paraId="2BF55EC4" w14:textId="77777777" w:rsidR="00311AEB" w:rsidRPr="00C472E1" w:rsidRDefault="00311AEB" w:rsidP="00062A76">
            <w:pPr>
              <w:pStyle w:val="Inne0"/>
              <w:ind w:left="142" w:right="272"/>
              <w:rPr>
                <w:rFonts w:ascii="Lato" w:hAnsi="Lato" w:cs="Times"/>
                <w:color w:val="auto"/>
                <w:sz w:val="18"/>
                <w:szCs w:val="18"/>
              </w:rPr>
            </w:pPr>
            <w:r w:rsidRPr="00C472E1">
              <w:rPr>
                <w:rFonts w:ascii="Lato" w:hAnsi="Lato" w:cs="Times"/>
                <w:color w:val="auto"/>
                <w:sz w:val="18"/>
                <w:szCs w:val="18"/>
              </w:rPr>
              <w:t>-</w:t>
            </w:r>
            <w:r w:rsidRPr="00C472E1">
              <w:rPr>
                <w:rFonts w:ascii="Lato" w:hAnsi="Lato" w:cs="Times"/>
                <w:color w:val="auto"/>
                <w:sz w:val="18"/>
                <w:szCs w:val="18"/>
              </w:rPr>
              <w:tab/>
              <w:t>geometrii,</w:t>
            </w:r>
          </w:p>
          <w:p w14:paraId="5CEC0214" w14:textId="7F4153A6" w:rsidR="00311AEB" w:rsidRPr="00C472E1" w:rsidRDefault="00311AEB" w:rsidP="00062A76">
            <w:pPr>
              <w:pStyle w:val="Inne0"/>
              <w:shd w:val="clear" w:color="auto" w:fill="auto"/>
              <w:ind w:left="142" w:right="272"/>
              <w:rPr>
                <w:rFonts w:ascii="Lato" w:eastAsia="Arial" w:hAnsi="Lato" w:cs="Arial"/>
                <w:sz w:val="18"/>
                <w:szCs w:val="18"/>
              </w:rPr>
            </w:pPr>
            <w:r w:rsidRPr="00C472E1">
              <w:rPr>
                <w:rFonts w:ascii="Lato" w:hAnsi="Lato" w:cs="Times"/>
                <w:color w:val="auto"/>
                <w:sz w:val="18"/>
                <w:szCs w:val="18"/>
              </w:rPr>
              <w:t>-</w:t>
            </w:r>
            <w:r w:rsidRPr="00C472E1">
              <w:rPr>
                <w:rFonts w:ascii="Lato" w:hAnsi="Lato" w:cs="Times"/>
                <w:color w:val="auto"/>
                <w:sz w:val="18"/>
                <w:szCs w:val="18"/>
              </w:rPr>
              <w:tab/>
              <w:t>oznaczenia;”,</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4B566418" w14:textId="39B3E492" w:rsidR="00311AEB" w:rsidRPr="00712F29" w:rsidRDefault="00311AEB" w:rsidP="00062A76">
            <w:pPr>
              <w:pStyle w:val="Inne0"/>
              <w:spacing w:before="120" w:after="120"/>
              <w:ind w:left="139" w:right="132"/>
              <w:rPr>
                <w:rFonts w:ascii="Lato" w:eastAsia="Arial" w:hAnsi="Lato" w:cs="Arial"/>
                <w:sz w:val="18"/>
                <w:szCs w:val="18"/>
              </w:rPr>
            </w:pPr>
            <w:r w:rsidRPr="00062A76">
              <w:rPr>
                <w:rFonts w:ascii="Lato" w:eastAsia="Arial" w:hAnsi="Lato" w:cs="Arial"/>
                <w:sz w:val="18"/>
                <w:szCs w:val="18"/>
              </w:rPr>
              <w:lastRenderedPageBreak/>
              <w:t xml:space="preserve">Uwaga </w:t>
            </w:r>
            <w:r>
              <w:rPr>
                <w:rFonts w:ascii="Lato" w:eastAsia="Arial" w:hAnsi="Lato" w:cs="Arial"/>
                <w:sz w:val="18"/>
                <w:szCs w:val="18"/>
              </w:rPr>
              <w:t xml:space="preserve">została </w:t>
            </w:r>
            <w:r w:rsidRPr="00062A76">
              <w:rPr>
                <w:rFonts w:ascii="Lato" w:eastAsia="Arial" w:hAnsi="Lato" w:cs="Arial"/>
                <w:sz w:val="18"/>
                <w:szCs w:val="18"/>
              </w:rPr>
              <w:t>uwzględniona.</w:t>
            </w:r>
          </w:p>
        </w:tc>
      </w:tr>
      <w:tr w:rsidR="00311AEB" w:rsidRPr="00C472E1" w14:paraId="038924E0" w14:textId="4C4AD565" w:rsidTr="001D2648">
        <w:tc>
          <w:tcPr>
            <w:tcW w:w="706" w:type="dxa"/>
            <w:tcBorders>
              <w:top w:val="single" w:sz="4" w:space="0" w:color="auto"/>
              <w:left w:val="single" w:sz="4" w:space="0" w:color="auto"/>
              <w:bottom w:val="single" w:sz="4" w:space="0" w:color="auto"/>
            </w:tcBorders>
            <w:shd w:val="clear" w:color="auto" w:fill="FFFFFF" w:themeFill="background1"/>
          </w:tcPr>
          <w:p w14:paraId="454A7B98"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55743FCC" w14:textId="08330E54" w:rsidR="00311AEB" w:rsidRPr="00C472E1" w:rsidRDefault="00311AEB" w:rsidP="00330C51">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Times"/>
                <w:color w:val="auto"/>
                <w:sz w:val="18"/>
                <w:szCs w:val="18"/>
              </w:rPr>
              <w:t>Marszałek Województwa Podlaskiego</w:t>
            </w:r>
          </w:p>
        </w:tc>
        <w:tc>
          <w:tcPr>
            <w:tcW w:w="4235" w:type="dxa"/>
            <w:tcBorders>
              <w:top w:val="single" w:sz="4" w:space="0" w:color="auto"/>
              <w:left w:val="single" w:sz="4" w:space="0" w:color="auto"/>
              <w:bottom w:val="single" w:sz="4" w:space="0" w:color="auto"/>
            </w:tcBorders>
            <w:shd w:val="clear" w:color="auto" w:fill="FFFFFF" w:themeFill="background1"/>
          </w:tcPr>
          <w:p w14:paraId="67C05D2F" w14:textId="29B96C48" w:rsidR="00311AEB" w:rsidRPr="00C472E1" w:rsidRDefault="00311AEB" w:rsidP="00330C51">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Times"/>
                <w:color w:val="auto"/>
                <w:sz w:val="18"/>
                <w:szCs w:val="18"/>
              </w:rPr>
              <w:t xml:space="preserve">Niezbędne jest uregulowanie kwestii dotyczącej podmiotu, który zobligowany jest do uiszczenia opłaty.  </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497BCFBC" w14:textId="77777777" w:rsidR="00311AEB" w:rsidRPr="00C472E1" w:rsidRDefault="00311AEB" w:rsidP="00330C51">
            <w:pPr>
              <w:pStyle w:val="Inne0"/>
              <w:shd w:val="clear" w:color="auto" w:fill="auto"/>
              <w:spacing w:before="120" w:after="120"/>
              <w:ind w:left="140" w:right="272"/>
              <w:rPr>
                <w:rFonts w:ascii="Lato" w:hAnsi="Lato" w:cs="Times"/>
                <w:color w:val="auto"/>
                <w:sz w:val="18"/>
                <w:szCs w:val="18"/>
              </w:rPr>
            </w:pPr>
            <w:r w:rsidRPr="00C472E1">
              <w:rPr>
                <w:rFonts w:ascii="Lato" w:hAnsi="Lato" w:cs="Times"/>
                <w:color w:val="auto"/>
                <w:sz w:val="18"/>
                <w:szCs w:val="18"/>
              </w:rPr>
              <w:t>Proponuje się dodać art.40e ust.1 pkt.1a:</w:t>
            </w:r>
          </w:p>
          <w:p w14:paraId="59C3B960" w14:textId="2DDD4760" w:rsidR="00311AEB" w:rsidRPr="00C472E1" w:rsidRDefault="00311AEB" w:rsidP="00330C51">
            <w:pPr>
              <w:pStyle w:val="Inne0"/>
              <w:shd w:val="clear" w:color="auto" w:fill="auto"/>
              <w:spacing w:before="120" w:after="120"/>
              <w:ind w:left="140" w:right="272"/>
              <w:rPr>
                <w:rFonts w:ascii="Lato" w:eastAsia="Arial" w:hAnsi="Lato" w:cs="Arial"/>
                <w:sz w:val="18"/>
                <w:szCs w:val="18"/>
              </w:rPr>
            </w:pPr>
            <w:r w:rsidRPr="00C472E1">
              <w:rPr>
                <w:rFonts w:ascii="Lato" w:hAnsi="Lato" w:cs="Times"/>
                <w:color w:val="auto"/>
                <w:sz w:val="18"/>
                <w:szCs w:val="18"/>
              </w:rPr>
              <w:t>„nazwę podmiotu, w którym zatrudniony jest wykonawca.”</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08C1B63A" w14:textId="77777777" w:rsidR="00311AEB" w:rsidRPr="00062A76" w:rsidRDefault="00311AEB" w:rsidP="00062A76">
            <w:pPr>
              <w:pStyle w:val="Inne0"/>
              <w:spacing w:before="120" w:after="120"/>
              <w:ind w:left="139" w:right="132"/>
              <w:rPr>
                <w:rFonts w:ascii="Lato" w:eastAsia="Arial" w:hAnsi="Lato" w:cs="Arial"/>
                <w:sz w:val="18"/>
                <w:szCs w:val="18"/>
              </w:rPr>
            </w:pPr>
            <w:r w:rsidRPr="00062A76">
              <w:rPr>
                <w:rFonts w:ascii="Lato" w:eastAsia="Arial" w:hAnsi="Lato" w:cs="Arial"/>
                <w:sz w:val="18"/>
                <w:szCs w:val="18"/>
              </w:rPr>
              <w:t>Uwaga nie została uwzględniona.</w:t>
            </w:r>
          </w:p>
          <w:p w14:paraId="6DE95403" w14:textId="6B2976F9" w:rsidR="00311AEB" w:rsidRPr="00712F29" w:rsidRDefault="00311AEB" w:rsidP="00062A76">
            <w:pPr>
              <w:pStyle w:val="Inne0"/>
              <w:shd w:val="clear" w:color="auto" w:fill="auto"/>
              <w:spacing w:before="120" w:after="120"/>
              <w:ind w:left="139" w:right="132"/>
              <w:rPr>
                <w:rFonts w:ascii="Lato" w:eastAsia="Arial" w:hAnsi="Lato" w:cs="Arial"/>
                <w:sz w:val="18"/>
                <w:szCs w:val="18"/>
              </w:rPr>
            </w:pPr>
            <w:r w:rsidRPr="00062A76">
              <w:rPr>
                <w:rFonts w:ascii="Lato" w:eastAsia="Arial" w:hAnsi="Lato" w:cs="Arial"/>
                <w:sz w:val="18"/>
                <w:szCs w:val="18"/>
              </w:rPr>
              <w:t xml:space="preserve">Stanowisko zawarte w odniesieniu do uwagi lp. </w:t>
            </w:r>
            <w:r>
              <w:rPr>
                <w:rFonts w:ascii="Lato" w:eastAsia="Arial" w:hAnsi="Lato" w:cs="Arial"/>
                <w:sz w:val="18"/>
                <w:szCs w:val="18"/>
              </w:rPr>
              <w:t>232</w:t>
            </w:r>
          </w:p>
        </w:tc>
      </w:tr>
      <w:tr w:rsidR="00311AEB" w:rsidRPr="00C472E1" w14:paraId="58B7EBA8" w14:textId="2B48EC81" w:rsidTr="001D2648">
        <w:tc>
          <w:tcPr>
            <w:tcW w:w="706" w:type="dxa"/>
            <w:tcBorders>
              <w:top w:val="single" w:sz="4" w:space="0" w:color="auto"/>
              <w:left w:val="single" w:sz="4" w:space="0" w:color="auto"/>
              <w:bottom w:val="single" w:sz="4" w:space="0" w:color="auto"/>
            </w:tcBorders>
            <w:shd w:val="clear" w:color="auto" w:fill="FFFFFF" w:themeFill="background1"/>
          </w:tcPr>
          <w:p w14:paraId="3F586032"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3C6F2832" w14:textId="1D07ECD1" w:rsidR="00311AEB" w:rsidRPr="00C472E1" w:rsidRDefault="00311AEB" w:rsidP="00330C51">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Times"/>
                <w:color w:val="auto"/>
                <w:sz w:val="18"/>
                <w:szCs w:val="18"/>
              </w:rPr>
              <w:t>Marszałek Województwa Podlaskiego</w:t>
            </w:r>
          </w:p>
        </w:tc>
        <w:tc>
          <w:tcPr>
            <w:tcW w:w="4235" w:type="dxa"/>
            <w:tcBorders>
              <w:top w:val="single" w:sz="4" w:space="0" w:color="auto"/>
              <w:left w:val="single" w:sz="4" w:space="0" w:color="auto"/>
              <w:bottom w:val="single" w:sz="4" w:space="0" w:color="auto"/>
            </w:tcBorders>
            <w:shd w:val="clear" w:color="auto" w:fill="FFFFFF" w:themeFill="background1"/>
          </w:tcPr>
          <w:p w14:paraId="5414D794" w14:textId="77777777" w:rsidR="00311AEB" w:rsidRPr="00C472E1" w:rsidRDefault="00311AEB" w:rsidP="00330C51">
            <w:pPr>
              <w:pStyle w:val="Inne0"/>
              <w:spacing w:before="120" w:after="120"/>
              <w:ind w:left="132" w:right="125"/>
              <w:rPr>
                <w:rFonts w:ascii="Lato" w:eastAsia="Arial" w:hAnsi="Lato" w:cs="Times"/>
                <w:color w:val="auto"/>
                <w:sz w:val="18"/>
                <w:szCs w:val="18"/>
              </w:rPr>
            </w:pPr>
            <w:r w:rsidRPr="00C472E1">
              <w:rPr>
                <w:rFonts w:ascii="Lato" w:eastAsia="Arial" w:hAnsi="Lato" w:cs="Times"/>
                <w:color w:val="auto"/>
                <w:sz w:val="18"/>
                <w:szCs w:val="18"/>
              </w:rPr>
              <w:t>Art. 43 pkt. 6) i 7) Usunięcie uprawnień zawodowych dla zakresów 6 (redakcja map) i 7 (fotogrametria i teledetekcja) wyklucza osoby posiadające takie uprawnienia z możliwości wykonywania samodzielnych funkcji w dziedzinie geodezji i kartografii wymienione w Art. 42. Osoba, która nabyła uprawnienia w zakresach 6 i 7 nie będzie mogła w świetle art. 11 ust. 1 być wykonawcą prac geodezyjnych lub prac kartograficznych.</w:t>
            </w:r>
          </w:p>
          <w:p w14:paraId="3E9F37CF" w14:textId="77777777" w:rsidR="00311AEB" w:rsidRPr="00C472E1" w:rsidRDefault="00311AEB" w:rsidP="00330C51">
            <w:pPr>
              <w:pStyle w:val="Inne0"/>
              <w:spacing w:before="120" w:after="120"/>
              <w:ind w:left="132" w:right="125"/>
              <w:rPr>
                <w:rFonts w:ascii="Lato" w:eastAsia="Arial" w:hAnsi="Lato" w:cs="Times"/>
                <w:color w:val="auto"/>
                <w:sz w:val="18"/>
                <w:szCs w:val="18"/>
              </w:rPr>
            </w:pPr>
            <w:r w:rsidRPr="00C472E1">
              <w:rPr>
                <w:rFonts w:ascii="Lato" w:eastAsia="Arial" w:hAnsi="Lato" w:cs="Times"/>
                <w:color w:val="auto"/>
                <w:sz w:val="18"/>
                <w:szCs w:val="18"/>
              </w:rPr>
              <w:t xml:space="preserve">Dopuszczenie wykonywania czynności z zakresu redakcji map lub fotogrametrii i teledetekcji przez osoby nie posiadające ww. uprawnień zawodowych lub bez nadzoru osób je posiadających, budzi obawy o jakość opracowań realizowanych na zamówienie organów Służby </w:t>
            </w:r>
            <w:r w:rsidRPr="00C472E1">
              <w:rPr>
                <w:rFonts w:ascii="Lato" w:eastAsia="Arial" w:hAnsi="Lato" w:cs="Times"/>
                <w:color w:val="auto"/>
                <w:sz w:val="18"/>
                <w:szCs w:val="18"/>
              </w:rPr>
              <w:lastRenderedPageBreak/>
              <w:t>Geodezyjnej i Kartograficznej za pomocą środków publicznych, utrudni organom SGiK weryfikację faktycznego doświadczenia podmiotów ubiegających się o udzielenie zamówień publicznych oraz spowoduje spadek konkurencyjności doświadczonych przedsiębiorstw funkcjonujących i działających w branży (mierzących się w ostatnich latach z kryzysem objawiającym się upadkiem kilku dużych firm) na rzecz nowopowstałych, które będą „uczyły się” wchodząc na rynek ww. opracowań.</w:t>
            </w:r>
          </w:p>
          <w:p w14:paraId="7D2CE161" w14:textId="77777777" w:rsidR="00311AEB" w:rsidRPr="00C472E1" w:rsidRDefault="00311AEB" w:rsidP="00330C51">
            <w:pPr>
              <w:pStyle w:val="Inne0"/>
              <w:spacing w:before="120" w:after="120"/>
              <w:ind w:left="132" w:right="125"/>
              <w:rPr>
                <w:rFonts w:ascii="Lato" w:eastAsia="Arial" w:hAnsi="Lato" w:cs="Times"/>
                <w:color w:val="auto"/>
                <w:sz w:val="18"/>
                <w:szCs w:val="18"/>
              </w:rPr>
            </w:pPr>
            <w:r w:rsidRPr="00C472E1">
              <w:rPr>
                <w:rFonts w:ascii="Lato" w:eastAsia="Arial" w:hAnsi="Lato" w:cs="Times"/>
                <w:color w:val="auto"/>
                <w:sz w:val="18"/>
                <w:szCs w:val="18"/>
              </w:rPr>
              <w:t>Uzasadnienie:</w:t>
            </w:r>
          </w:p>
          <w:p w14:paraId="3DCF36A2" w14:textId="77777777" w:rsidR="00311AEB" w:rsidRPr="00C472E1" w:rsidRDefault="00311AEB" w:rsidP="00330C51">
            <w:pPr>
              <w:pStyle w:val="Inne0"/>
              <w:spacing w:before="120" w:after="120"/>
              <w:ind w:left="132" w:right="125"/>
              <w:rPr>
                <w:rFonts w:ascii="Lato" w:eastAsia="Arial" w:hAnsi="Lato" w:cs="Times"/>
                <w:color w:val="auto"/>
                <w:sz w:val="18"/>
                <w:szCs w:val="18"/>
              </w:rPr>
            </w:pPr>
            <w:r w:rsidRPr="00C472E1">
              <w:rPr>
                <w:rFonts w:ascii="Lato" w:eastAsia="Arial" w:hAnsi="Lato" w:cs="Times"/>
                <w:color w:val="auto"/>
                <w:sz w:val="18"/>
                <w:szCs w:val="18"/>
              </w:rPr>
              <w:t xml:space="preserve">Osoby wykonujące samodzielne funkcje w dziedzinie geodezji i kartografii obowiązane są wykonywać swoje zadania: </w:t>
            </w:r>
          </w:p>
          <w:p w14:paraId="516FAA02" w14:textId="77777777" w:rsidR="00311AEB" w:rsidRPr="00C472E1" w:rsidRDefault="00311AEB" w:rsidP="00330C51">
            <w:pPr>
              <w:pStyle w:val="Inne0"/>
              <w:spacing w:before="120" w:after="120"/>
              <w:ind w:left="132" w:right="125"/>
              <w:rPr>
                <w:rFonts w:ascii="Lato" w:eastAsia="Arial" w:hAnsi="Lato" w:cs="Times"/>
                <w:color w:val="auto"/>
                <w:sz w:val="18"/>
                <w:szCs w:val="18"/>
              </w:rPr>
            </w:pPr>
            <w:r w:rsidRPr="00C472E1">
              <w:rPr>
                <w:rFonts w:ascii="Lato" w:eastAsia="Arial" w:hAnsi="Lato" w:cs="Times"/>
                <w:color w:val="auto"/>
                <w:sz w:val="18"/>
                <w:szCs w:val="18"/>
              </w:rPr>
              <w:t xml:space="preserve">1) zgodnie z obowiązującymi przepisami prawa; </w:t>
            </w:r>
          </w:p>
          <w:p w14:paraId="43DA01AB" w14:textId="77777777" w:rsidR="00311AEB" w:rsidRPr="00C472E1" w:rsidRDefault="00311AEB" w:rsidP="00330C51">
            <w:pPr>
              <w:pStyle w:val="Inne0"/>
              <w:spacing w:before="120" w:after="120"/>
              <w:ind w:left="132" w:right="125"/>
              <w:rPr>
                <w:rFonts w:ascii="Lato" w:eastAsia="Arial" w:hAnsi="Lato" w:cs="Times"/>
                <w:color w:val="auto"/>
                <w:sz w:val="18"/>
                <w:szCs w:val="18"/>
              </w:rPr>
            </w:pPr>
            <w:r w:rsidRPr="00C472E1">
              <w:rPr>
                <w:rFonts w:ascii="Lato" w:eastAsia="Arial" w:hAnsi="Lato" w:cs="Times"/>
                <w:color w:val="auto"/>
                <w:sz w:val="18"/>
                <w:szCs w:val="18"/>
              </w:rPr>
              <w:t xml:space="preserve">2) z należytą starannością; </w:t>
            </w:r>
          </w:p>
          <w:p w14:paraId="1D7EC907" w14:textId="77777777" w:rsidR="00311AEB" w:rsidRPr="00C472E1" w:rsidRDefault="00311AEB" w:rsidP="00330C51">
            <w:pPr>
              <w:pStyle w:val="Inne0"/>
              <w:spacing w:before="120" w:after="120"/>
              <w:ind w:left="132" w:right="125"/>
              <w:rPr>
                <w:rFonts w:ascii="Lato" w:eastAsia="Arial" w:hAnsi="Lato" w:cs="Times"/>
                <w:color w:val="auto"/>
                <w:sz w:val="18"/>
                <w:szCs w:val="18"/>
              </w:rPr>
            </w:pPr>
            <w:r w:rsidRPr="00C472E1">
              <w:rPr>
                <w:rFonts w:ascii="Lato" w:eastAsia="Arial" w:hAnsi="Lato" w:cs="Times"/>
                <w:color w:val="auto"/>
                <w:sz w:val="18"/>
                <w:szCs w:val="18"/>
              </w:rPr>
              <w:t xml:space="preserve">3) zgodnie z zasadami współczesnej wiedzy technicznej; </w:t>
            </w:r>
          </w:p>
          <w:p w14:paraId="23F2C518" w14:textId="77777777" w:rsidR="00311AEB" w:rsidRPr="00C472E1" w:rsidRDefault="00311AEB" w:rsidP="00330C51">
            <w:pPr>
              <w:pStyle w:val="Inne0"/>
              <w:spacing w:before="120" w:after="120"/>
              <w:ind w:left="132" w:right="125"/>
              <w:rPr>
                <w:rFonts w:ascii="Lato" w:eastAsia="Arial" w:hAnsi="Lato" w:cs="Times"/>
                <w:color w:val="auto"/>
                <w:sz w:val="18"/>
                <w:szCs w:val="18"/>
              </w:rPr>
            </w:pPr>
            <w:r w:rsidRPr="00C472E1">
              <w:rPr>
                <w:rFonts w:ascii="Lato" w:eastAsia="Arial" w:hAnsi="Lato" w:cs="Times"/>
                <w:color w:val="auto"/>
                <w:sz w:val="18"/>
                <w:szCs w:val="18"/>
              </w:rPr>
              <w:t xml:space="preserve">4) przestrzegając zasad bezstronności i niezależności (za: PGiK art. 42, ust. 3), co pozwala zagwarantować należytą jakość oraz umożliwia sprawowanie nadzoru nad wykonywaniem prac realizowanych za pomocą środków publicznych. </w:t>
            </w:r>
          </w:p>
          <w:p w14:paraId="3380025C" w14:textId="77777777" w:rsidR="00311AEB" w:rsidRPr="00C472E1" w:rsidRDefault="00311AEB" w:rsidP="00330C51">
            <w:pPr>
              <w:pStyle w:val="Inne0"/>
              <w:spacing w:before="120" w:after="120"/>
              <w:ind w:left="132" w:right="125"/>
              <w:rPr>
                <w:rFonts w:ascii="Lato" w:eastAsia="Arial" w:hAnsi="Lato" w:cs="Times"/>
                <w:color w:val="auto"/>
                <w:sz w:val="18"/>
                <w:szCs w:val="18"/>
              </w:rPr>
            </w:pPr>
          </w:p>
          <w:p w14:paraId="50E758B1" w14:textId="77777777" w:rsidR="00311AEB" w:rsidRPr="00C472E1" w:rsidRDefault="00311AEB" w:rsidP="00330C51">
            <w:pPr>
              <w:pStyle w:val="Inne0"/>
              <w:spacing w:before="120" w:after="120"/>
              <w:ind w:left="132" w:right="125"/>
              <w:rPr>
                <w:rFonts w:ascii="Lato" w:eastAsia="Arial" w:hAnsi="Lato" w:cs="Times"/>
                <w:color w:val="auto"/>
                <w:sz w:val="18"/>
                <w:szCs w:val="18"/>
              </w:rPr>
            </w:pPr>
            <w:r w:rsidRPr="00C472E1">
              <w:rPr>
                <w:rFonts w:ascii="Lato" w:eastAsia="Arial" w:hAnsi="Lato" w:cs="Times"/>
                <w:color w:val="auto"/>
                <w:sz w:val="18"/>
                <w:szCs w:val="18"/>
              </w:rPr>
              <w:t xml:space="preserve">Zdobycie uprawnień w zakresach  6 i 7 wymaga wykazania się przez osobę ubiegającą się o ich nadanie odpowiednim wykształceniem i doświadczeniem zawodowym i nie jest nadmiernie obciążające dla osób czynnie wykonujących zawód związany z wykonywaniem map lub opracowań fotogrametrycznych i teledetekcyjnych. </w:t>
            </w:r>
          </w:p>
          <w:p w14:paraId="0F65CB53" w14:textId="56424CE6" w:rsidR="00311AEB" w:rsidRPr="00C472E1" w:rsidRDefault="00311AEB" w:rsidP="00330C51">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Times"/>
                <w:color w:val="auto"/>
                <w:sz w:val="18"/>
                <w:szCs w:val="18"/>
              </w:rPr>
              <w:t xml:space="preserve">Marginalna liczba wniosków o nadanie uprawnień i liczba czynnie wykonujących zawód w tych zakresach pozostająca na bardzo niskim poziomie świadczy nie o trudności uzyskania ww. uprawnień, a o braku perspektyw wykonywania i utrzymania się w niszowym zawodzie. Ułatwienie dostępu do zawodu nie spowoduje zwiększenia zatrudnienia w ww. branży, a może spowodować nieodwracalny odpływ specjalistów. I </w:t>
            </w:r>
            <w:r w:rsidRPr="00C472E1">
              <w:rPr>
                <w:rFonts w:ascii="Lato" w:eastAsia="Arial" w:hAnsi="Lato" w:cs="Times"/>
                <w:color w:val="auto"/>
                <w:sz w:val="18"/>
                <w:szCs w:val="18"/>
              </w:rPr>
              <w:lastRenderedPageBreak/>
              <w:t>zmniejszenie jakości świadczonych usług.</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488D0226" w14:textId="77777777" w:rsidR="00311AEB" w:rsidRPr="00C472E1" w:rsidRDefault="00311AEB" w:rsidP="00330C51">
            <w:pPr>
              <w:spacing w:before="120" w:after="120"/>
              <w:ind w:left="140" w:right="272"/>
              <w:rPr>
                <w:rFonts w:ascii="Lato" w:eastAsia="Arial" w:hAnsi="Lato" w:cs="Times"/>
                <w:color w:val="auto"/>
                <w:sz w:val="18"/>
                <w:szCs w:val="18"/>
              </w:rPr>
            </w:pPr>
            <w:r w:rsidRPr="00C472E1">
              <w:rPr>
                <w:rFonts w:ascii="Lato" w:eastAsia="Arial" w:hAnsi="Lato" w:cs="Times"/>
                <w:color w:val="auto"/>
                <w:sz w:val="18"/>
                <w:szCs w:val="18"/>
              </w:rPr>
              <w:lastRenderedPageBreak/>
              <w:t>Proponuje się pozostawić art. 43 pkt 6 i 7 w dotychczasowym brzmieniu</w:t>
            </w:r>
          </w:p>
          <w:p w14:paraId="4F35FBBA" w14:textId="77777777" w:rsidR="00311AEB" w:rsidRPr="00C472E1" w:rsidRDefault="00311AEB" w:rsidP="00330C51">
            <w:pPr>
              <w:pStyle w:val="Inne0"/>
              <w:shd w:val="clear" w:color="auto" w:fill="auto"/>
              <w:spacing w:before="120" w:after="120"/>
              <w:ind w:left="140" w:right="272"/>
              <w:rPr>
                <w:rFonts w:ascii="Lato" w:eastAsia="Arial" w:hAnsi="Lato" w:cs="Arial"/>
                <w:sz w:val="18"/>
                <w:szCs w:val="18"/>
              </w:rPr>
            </w:pP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752440F4" w14:textId="2064010C" w:rsidR="00357D18" w:rsidRDefault="00357D18" w:rsidP="00062A76">
            <w:pPr>
              <w:pStyle w:val="Inne0"/>
              <w:spacing w:before="120" w:after="120"/>
              <w:ind w:left="139" w:right="132"/>
              <w:rPr>
                <w:rFonts w:ascii="Lato" w:eastAsia="Arial" w:hAnsi="Lato" w:cs="Arial"/>
                <w:sz w:val="18"/>
                <w:szCs w:val="18"/>
              </w:rPr>
            </w:pPr>
            <w:r>
              <w:rPr>
                <w:rFonts w:ascii="Lato" w:eastAsia="Arial" w:hAnsi="Lato" w:cs="Arial"/>
                <w:sz w:val="18"/>
                <w:szCs w:val="18"/>
              </w:rPr>
              <w:t>Uwaga uwzględniona</w:t>
            </w:r>
          </w:p>
          <w:p w14:paraId="561F7C91" w14:textId="0249C883" w:rsidR="00357D18" w:rsidRDefault="004364DE" w:rsidP="00062A76">
            <w:pPr>
              <w:pStyle w:val="Inne0"/>
              <w:spacing w:before="120" w:after="120"/>
              <w:ind w:left="139" w:right="132"/>
              <w:rPr>
                <w:rFonts w:ascii="Lato" w:eastAsia="Arial" w:hAnsi="Lato" w:cs="Arial"/>
                <w:sz w:val="18"/>
                <w:szCs w:val="18"/>
              </w:rPr>
            </w:pPr>
            <w:r>
              <w:rPr>
                <w:rFonts w:ascii="Lato" w:eastAsia="Arial" w:hAnsi="Lato" w:cs="Arial"/>
                <w:sz w:val="18"/>
                <w:szCs w:val="18"/>
              </w:rPr>
              <w:t>Odstąpiono od wprowadzania zmian w przedmiotowym zakresie.</w:t>
            </w:r>
          </w:p>
          <w:p w14:paraId="43541C82" w14:textId="77777777" w:rsidR="00397393" w:rsidRDefault="00397393" w:rsidP="00062A76">
            <w:pPr>
              <w:pStyle w:val="Inne0"/>
              <w:spacing w:before="120" w:after="120"/>
              <w:ind w:left="139" w:right="132"/>
              <w:rPr>
                <w:rFonts w:ascii="Lato" w:eastAsia="Arial" w:hAnsi="Lato" w:cs="Arial"/>
                <w:sz w:val="18"/>
                <w:szCs w:val="18"/>
              </w:rPr>
            </w:pPr>
          </w:p>
          <w:p w14:paraId="27A5DC9E" w14:textId="7FC83DA7" w:rsidR="00311AEB" w:rsidRPr="00712F29" w:rsidRDefault="00311AEB" w:rsidP="00062A76">
            <w:pPr>
              <w:pStyle w:val="Inne0"/>
              <w:shd w:val="clear" w:color="auto" w:fill="auto"/>
              <w:spacing w:before="120" w:after="120"/>
              <w:ind w:left="139" w:right="132"/>
              <w:rPr>
                <w:rFonts w:ascii="Lato" w:eastAsia="Arial" w:hAnsi="Lato" w:cs="Arial"/>
                <w:sz w:val="18"/>
                <w:szCs w:val="18"/>
              </w:rPr>
            </w:pPr>
          </w:p>
        </w:tc>
      </w:tr>
      <w:tr w:rsidR="00311AEB" w:rsidRPr="00C472E1" w14:paraId="60AFD9F3" w14:textId="210D6561" w:rsidTr="001D2648">
        <w:tc>
          <w:tcPr>
            <w:tcW w:w="706" w:type="dxa"/>
            <w:tcBorders>
              <w:top w:val="single" w:sz="4" w:space="0" w:color="auto"/>
              <w:left w:val="single" w:sz="4" w:space="0" w:color="auto"/>
              <w:bottom w:val="single" w:sz="4" w:space="0" w:color="auto"/>
            </w:tcBorders>
            <w:shd w:val="clear" w:color="auto" w:fill="FFFFFF" w:themeFill="background1"/>
          </w:tcPr>
          <w:p w14:paraId="22D864AC"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629AEFC0" w14:textId="6498498A" w:rsidR="00311AEB" w:rsidRPr="00C472E1" w:rsidRDefault="00311AEB" w:rsidP="00330C51">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Times"/>
                <w:color w:val="auto"/>
                <w:sz w:val="18"/>
                <w:szCs w:val="18"/>
              </w:rPr>
              <w:t>Marszałek Województwa Podlaskiego</w:t>
            </w:r>
          </w:p>
        </w:tc>
        <w:tc>
          <w:tcPr>
            <w:tcW w:w="4235" w:type="dxa"/>
            <w:tcBorders>
              <w:top w:val="single" w:sz="4" w:space="0" w:color="auto"/>
              <w:left w:val="single" w:sz="4" w:space="0" w:color="auto"/>
              <w:bottom w:val="single" w:sz="4" w:space="0" w:color="auto"/>
            </w:tcBorders>
            <w:shd w:val="clear" w:color="auto" w:fill="FFFFFF" w:themeFill="background1"/>
          </w:tcPr>
          <w:p w14:paraId="6CEC8DB6" w14:textId="414A15E3" w:rsidR="00311AEB" w:rsidRPr="00C472E1" w:rsidRDefault="00311AEB" w:rsidP="00330C51">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Times"/>
                <w:color w:val="auto"/>
                <w:sz w:val="18"/>
                <w:szCs w:val="18"/>
              </w:rPr>
              <w:t>Ustawa z dnia 4 marca 2010 r. o infrastrukturze informacji przestrzennej nakłada na organy prowadzące rejestry publiczne obowiązek tworzenia i obsługi sieci usług. W zaproponowanej zmianie nie jest jasno określone, że tworzenie i obsługa sieci usług przez Głównego Geodetę Kraju odbywa się w przypadku, gdy sieć usług nie jest prowadzona przez organ prowadzący rejestr. Informacja uzupełniająca pojawia się wyłącznie w uzasadnieniu do zmian w ustawie Prawo Geodezyjne i Kartograficzne i nie określa w jakim przypadku następuje to zastępstwo.</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52368EBD" w14:textId="77777777" w:rsidR="00311AEB" w:rsidRPr="00C472E1" w:rsidRDefault="00311AEB" w:rsidP="00330C51">
            <w:pPr>
              <w:pStyle w:val="Inne0"/>
              <w:spacing w:before="120" w:after="120"/>
              <w:ind w:left="140" w:right="272"/>
              <w:rPr>
                <w:rFonts w:ascii="Lato" w:hAnsi="Lato" w:cs="Times"/>
                <w:color w:val="auto"/>
                <w:sz w:val="18"/>
                <w:szCs w:val="18"/>
              </w:rPr>
            </w:pPr>
            <w:r w:rsidRPr="00C472E1">
              <w:rPr>
                <w:rFonts w:ascii="Lato" w:hAnsi="Lato" w:cs="Times"/>
                <w:color w:val="auto"/>
                <w:sz w:val="18"/>
                <w:szCs w:val="18"/>
              </w:rPr>
              <w:t>W ustawie z dnia 4 marca 2010 r. o infrastrukturze informacji przestrzennej (Dz. U. z 2025 r. poz. 242) w art. 9 zaproponowaną zmianę dodania ust. 4 w brzmieniu:</w:t>
            </w:r>
          </w:p>
          <w:p w14:paraId="120ECA5F" w14:textId="77777777" w:rsidR="00311AEB" w:rsidRPr="00C472E1" w:rsidRDefault="00311AEB" w:rsidP="00330C51">
            <w:pPr>
              <w:pStyle w:val="Inne0"/>
              <w:spacing w:before="120" w:after="120"/>
              <w:ind w:left="140" w:right="272"/>
              <w:rPr>
                <w:rFonts w:ascii="Lato" w:hAnsi="Lato" w:cs="Times"/>
                <w:color w:val="auto"/>
                <w:sz w:val="18"/>
                <w:szCs w:val="18"/>
              </w:rPr>
            </w:pPr>
            <w:r w:rsidRPr="00C472E1">
              <w:rPr>
                <w:rFonts w:ascii="Lato" w:hAnsi="Lato" w:cs="Times"/>
                <w:color w:val="auto"/>
                <w:sz w:val="18"/>
                <w:szCs w:val="18"/>
              </w:rPr>
              <w:t>„4. W odniesieniu do rejestrów publicznych prowadzonych przez organy administracji geodezyjnej i kartograficznej, które zawierają zbiory związane z wymienionymi w załączniku do ustawy tematami danych przestrzennych, sieć usług, o których mowa w ust. 1, tworzy i obsługuje Główny Geodeta Kraju.”.</w:t>
            </w:r>
          </w:p>
          <w:p w14:paraId="416531E5" w14:textId="77777777" w:rsidR="00311AEB" w:rsidRPr="00C472E1" w:rsidRDefault="00311AEB" w:rsidP="00330C51">
            <w:pPr>
              <w:pStyle w:val="Inne0"/>
              <w:spacing w:before="120" w:after="120"/>
              <w:ind w:left="140" w:right="272"/>
              <w:rPr>
                <w:rFonts w:ascii="Lato" w:hAnsi="Lato" w:cs="Times"/>
                <w:color w:val="auto"/>
                <w:sz w:val="18"/>
                <w:szCs w:val="18"/>
              </w:rPr>
            </w:pPr>
            <w:r w:rsidRPr="00C472E1">
              <w:rPr>
                <w:rFonts w:ascii="Lato" w:hAnsi="Lato" w:cs="Times"/>
                <w:color w:val="auto"/>
                <w:sz w:val="18"/>
                <w:szCs w:val="18"/>
              </w:rPr>
              <w:t>Należy zmienić na:</w:t>
            </w:r>
          </w:p>
          <w:p w14:paraId="6237ED64" w14:textId="77777777" w:rsidR="00311AEB" w:rsidRPr="00C472E1" w:rsidRDefault="00311AEB" w:rsidP="00330C51">
            <w:pPr>
              <w:pStyle w:val="Inne0"/>
              <w:spacing w:before="120" w:after="120"/>
              <w:ind w:left="140" w:right="272"/>
              <w:rPr>
                <w:rFonts w:ascii="Lato" w:hAnsi="Lato" w:cs="Times"/>
                <w:color w:val="auto"/>
                <w:sz w:val="18"/>
                <w:szCs w:val="18"/>
              </w:rPr>
            </w:pPr>
            <w:r w:rsidRPr="00C472E1">
              <w:rPr>
                <w:rFonts w:ascii="Lato" w:hAnsi="Lato" w:cs="Times"/>
                <w:color w:val="auto"/>
                <w:sz w:val="18"/>
                <w:szCs w:val="18"/>
              </w:rPr>
              <w:t>„4. W odniesieniu do rejestrów publicznych prowadzonych przez organy administracji geodezyjnej i kartograficznej, które zawierają zbiory związane z wymienionymi w załączniku do ustawy tematami danych przestrzennych, sieć usług, o których mowa w ust. 1, tworzy i obsługuje organ administracji geodezyjnej i kartograficznej, który prowadzi te rejestry.”</w:t>
            </w:r>
          </w:p>
          <w:p w14:paraId="169AEEF2" w14:textId="77777777" w:rsidR="00311AEB" w:rsidRPr="00C472E1" w:rsidRDefault="00311AEB" w:rsidP="00330C51">
            <w:pPr>
              <w:pStyle w:val="Inne0"/>
              <w:spacing w:before="120" w:after="120"/>
              <w:ind w:left="140" w:right="272"/>
              <w:rPr>
                <w:rFonts w:ascii="Lato" w:hAnsi="Lato" w:cs="Times"/>
                <w:color w:val="auto"/>
                <w:sz w:val="18"/>
                <w:szCs w:val="18"/>
              </w:rPr>
            </w:pPr>
            <w:r w:rsidRPr="00C472E1">
              <w:rPr>
                <w:rFonts w:ascii="Lato" w:hAnsi="Lato" w:cs="Times"/>
                <w:color w:val="auto"/>
                <w:sz w:val="18"/>
                <w:szCs w:val="18"/>
              </w:rPr>
              <w:t>oraz dodać ust. 5</w:t>
            </w:r>
          </w:p>
          <w:p w14:paraId="4A056DB6" w14:textId="50CD76AE" w:rsidR="00311AEB" w:rsidRPr="00C472E1" w:rsidRDefault="00311AEB" w:rsidP="00330C51">
            <w:pPr>
              <w:pStyle w:val="Inne0"/>
              <w:shd w:val="clear" w:color="auto" w:fill="auto"/>
              <w:spacing w:before="120" w:after="120"/>
              <w:ind w:left="140" w:right="272"/>
              <w:rPr>
                <w:rFonts w:ascii="Lato" w:eastAsia="Arial" w:hAnsi="Lato" w:cs="Arial"/>
                <w:sz w:val="18"/>
                <w:szCs w:val="18"/>
              </w:rPr>
            </w:pPr>
            <w:r w:rsidRPr="00C472E1">
              <w:rPr>
                <w:rFonts w:ascii="Lato" w:hAnsi="Lato" w:cs="Times"/>
                <w:color w:val="auto"/>
                <w:sz w:val="18"/>
                <w:szCs w:val="18"/>
              </w:rPr>
              <w:t>„5. W przypadku, gdy organ administracji geodezyjnej i  kartograficznej nie prowadzi i nie obsługuje sieci usług o których mowa w ust.1, sieć usług tworzy i obsługuje Główny Geodeta Kraju.”</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76C7AED5" w14:textId="77777777" w:rsidR="00311AEB" w:rsidRPr="00062A76" w:rsidRDefault="00311AEB" w:rsidP="00062A76">
            <w:pPr>
              <w:pStyle w:val="Inne0"/>
              <w:spacing w:before="120" w:after="120"/>
              <w:ind w:left="139" w:right="132"/>
              <w:rPr>
                <w:rFonts w:ascii="Lato" w:eastAsia="Arial" w:hAnsi="Lato" w:cs="Arial"/>
                <w:sz w:val="18"/>
                <w:szCs w:val="18"/>
              </w:rPr>
            </w:pPr>
            <w:r w:rsidRPr="00062A76">
              <w:rPr>
                <w:rFonts w:ascii="Lato" w:eastAsia="Arial" w:hAnsi="Lato" w:cs="Arial"/>
                <w:sz w:val="18"/>
                <w:szCs w:val="18"/>
              </w:rPr>
              <w:t>Uwaga nie została uwzględniona.</w:t>
            </w:r>
          </w:p>
          <w:p w14:paraId="19F6F4C3" w14:textId="60FFDFB1" w:rsidR="00311AEB" w:rsidRPr="00712F29" w:rsidRDefault="00311AEB" w:rsidP="00062A76">
            <w:pPr>
              <w:pStyle w:val="Inne0"/>
              <w:shd w:val="clear" w:color="auto" w:fill="auto"/>
              <w:spacing w:before="120" w:after="120"/>
              <w:ind w:left="139" w:right="132"/>
              <w:rPr>
                <w:rFonts w:ascii="Lato" w:eastAsia="Arial" w:hAnsi="Lato" w:cs="Arial"/>
                <w:sz w:val="18"/>
                <w:szCs w:val="18"/>
              </w:rPr>
            </w:pPr>
            <w:r w:rsidRPr="00062A76">
              <w:rPr>
                <w:rFonts w:ascii="Lato" w:eastAsia="Arial" w:hAnsi="Lato" w:cs="Arial"/>
                <w:sz w:val="18"/>
                <w:szCs w:val="18"/>
              </w:rPr>
              <w:t xml:space="preserve">Stanowisko zawarte w odniesieniu do uwagi lp. </w:t>
            </w:r>
            <w:r>
              <w:rPr>
                <w:rFonts w:ascii="Lato" w:eastAsia="Arial" w:hAnsi="Lato" w:cs="Arial"/>
                <w:sz w:val="18"/>
                <w:szCs w:val="18"/>
              </w:rPr>
              <w:t>23</w:t>
            </w:r>
          </w:p>
        </w:tc>
      </w:tr>
      <w:tr w:rsidR="00311AEB" w:rsidRPr="00C472E1" w14:paraId="616E7E65" w14:textId="32188AFF" w:rsidTr="001D2648">
        <w:tc>
          <w:tcPr>
            <w:tcW w:w="706" w:type="dxa"/>
            <w:tcBorders>
              <w:top w:val="single" w:sz="4" w:space="0" w:color="auto"/>
              <w:left w:val="single" w:sz="4" w:space="0" w:color="auto"/>
              <w:bottom w:val="single" w:sz="4" w:space="0" w:color="auto"/>
            </w:tcBorders>
            <w:shd w:val="clear" w:color="auto" w:fill="FFFFFF" w:themeFill="background1"/>
          </w:tcPr>
          <w:p w14:paraId="5549288D"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72A58AED" w14:textId="754ED6F6" w:rsidR="00311AEB" w:rsidRPr="00C472E1" w:rsidRDefault="00311AEB" w:rsidP="00330C51">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Times"/>
                <w:color w:val="auto"/>
                <w:sz w:val="18"/>
                <w:szCs w:val="18"/>
              </w:rPr>
              <w:t>Marszałek Województwa Podlaskiego</w:t>
            </w:r>
          </w:p>
        </w:tc>
        <w:tc>
          <w:tcPr>
            <w:tcW w:w="4235" w:type="dxa"/>
            <w:tcBorders>
              <w:top w:val="single" w:sz="4" w:space="0" w:color="auto"/>
              <w:left w:val="single" w:sz="4" w:space="0" w:color="auto"/>
              <w:bottom w:val="single" w:sz="4" w:space="0" w:color="auto"/>
            </w:tcBorders>
            <w:shd w:val="clear" w:color="auto" w:fill="FFFFFF" w:themeFill="background1"/>
          </w:tcPr>
          <w:p w14:paraId="6C998ED4" w14:textId="77777777" w:rsidR="00311AEB" w:rsidRPr="00C472E1" w:rsidRDefault="00311AEB" w:rsidP="00330C51">
            <w:pPr>
              <w:pStyle w:val="Inne0"/>
              <w:shd w:val="clear" w:color="auto" w:fill="auto"/>
              <w:spacing w:before="120" w:after="120"/>
              <w:ind w:left="132" w:right="125"/>
              <w:rPr>
                <w:rFonts w:ascii="Lato" w:hAnsi="Lato" w:cs="Times"/>
                <w:color w:val="auto"/>
                <w:sz w:val="18"/>
                <w:szCs w:val="18"/>
              </w:rPr>
            </w:pPr>
            <w:r w:rsidRPr="00C472E1">
              <w:rPr>
                <w:rFonts w:ascii="Lato" w:eastAsia="Arial" w:hAnsi="Lato" w:cs="Times"/>
                <w:color w:val="auto"/>
                <w:sz w:val="18"/>
                <w:szCs w:val="18"/>
              </w:rPr>
              <w:t xml:space="preserve">Proponuje się wprowadzenie okresu przejściowego dotyczącego prowadzenia postępowań w sprawie </w:t>
            </w:r>
            <w:r w:rsidRPr="00C472E1">
              <w:rPr>
                <w:rFonts w:ascii="Lato" w:hAnsi="Lato" w:cs="Times"/>
                <w:color w:val="auto"/>
                <w:sz w:val="18"/>
                <w:szCs w:val="18"/>
              </w:rPr>
              <w:t>ustalenia gleboznawczej klasyfikacji gruntów rolnych. Wprowadzenie ustawy na 14 dni od dnia ogłoszenia będzie skutkowało tym, że  w całym kraju nie będzie żadnego klasyfikatora. W przypadku prac scaleniowych czy modernizacji, powstanie ryzyko nie wydatkowania środków unijnych zgodnie z przeznaczeniem i procedurami, co może skutkować koniecznością ich zwrotu oraz nałożeniem kar finansowych.</w:t>
            </w:r>
          </w:p>
          <w:p w14:paraId="5A0957C5" w14:textId="77777777" w:rsidR="00311AEB" w:rsidRPr="00C472E1" w:rsidRDefault="00311AEB" w:rsidP="00330C51">
            <w:pPr>
              <w:pStyle w:val="Inne0"/>
              <w:shd w:val="clear" w:color="auto" w:fill="auto"/>
              <w:spacing w:before="120" w:after="120"/>
              <w:ind w:left="132" w:right="125"/>
              <w:rPr>
                <w:rFonts w:ascii="Lato" w:hAnsi="Lato" w:cs="Times"/>
                <w:color w:val="auto"/>
                <w:sz w:val="18"/>
                <w:szCs w:val="18"/>
              </w:rPr>
            </w:pPr>
            <w:r w:rsidRPr="00C472E1">
              <w:rPr>
                <w:rFonts w:ascii="Lato" w:hAnsi="Lato" w:cs="Times"/>
                <w:color w:val="auto"/>
                <w:sz w:val="18"/>
                <w:szCs w:val="18"/>
              </w:rPr>
              <w:t xml:space="preserve">Konieczne jest zapewnienie odpowiedniego czasu Głównemu Geodecie Kraju na przygotowanie kadry oraz dostosowanie procedur do nowych wymogów prawnych. Wprowadzenie </w:t>
            </w:r>
            <w:r w:rsidRPr="00C472E1">
              <w:rPr>
                <w:rFonts w:ascii="Lato" w:hAnsi="Lato" w:cs="Times"/>
                <w:color w:val="auto"/>
                <w:sz w:val="18"/>
                <w:szCs w:val="18"/>
              </w:rPr>
              <w:lastRenderedPageBreak/>
              <w:t>dwurocznego okresu przejściowego ma na celu umożliwienie Głównemu Geodecie Kraju skutecznego przygotowania kadry do nowych wymagań, umożliwi stopniowe wdrożenie zmian bez zakłóceń w funkcjonowaniu Głównego Urzędu Geodezji i Kartografii, zapewni płynne przejście z dotychczasowych zasad na nowe, zminimalizuje ryzyko niedoboru klasyfikatorów na rynku w okresie przejściowym.</w:t>
            </w:r>
          </w:p>
          <w:p w14:paraId="53CFA0E7" w14:textId="77777777" w:rsidR="00311AEB" w:rsidRPr="00C472E1" w:rsidRDefault="00311AEB" w:rsidP="00330C51">
            <w:pPr>
              <w:pStyle w:val="Inne0"/>
              <w:shd w:val="clear" w:color="auto" w:fill="auto"/>
              <w:spacing w:before="120" w:after="120"/>
              <w:ind w:left="132" w:right="125"/>
              <w:rPr>
                <w:rFonts w:ascii="Lato" w:eastAsia="Arial" w:hAnsi="Lato" w:cs="Arial"/>
                <w:sz w:val="18"/>
                <w:szCs w:val="18"/>
              </w:rPr>
            </w:pP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33790B0A" w14:textId="77777777" w:rsidR="00311AEB" w:rsidRPr="00C472E1" w:rsidRDefault="00311AEB" w:rsidP="00330C51">
            <w:pPr>
              <w:pStyle w:val="Inne0"/>
              <w:spacing w:before="120" w:after="120"/>
              <w:ind w:left="140" w:right="272"/>
              <w:rPr>
                <w:rFonts w:ascii="Lato" w:hAnsi="Lato" w:cs="Times"/>
                <w:color w:val="auto"/>
                <w:sz w:val="18"/>
                <w:szCs w:val="18"/>
              </w:rPr>
            </w:pPr>
            <w:r w:rsidRPr="00C472E1">
              <w:rPr>
                <w:rFonts w:ascii="Lato" w:hAnsi="Lato" w:cs="Times"/>
                <w:color w:val="auto"/>
                <w:sz w:val="18"/>
                <w:szCs w:val="18"/>
              </w:rPr>
              <w:lastRenderedPageBreak/>
              <w:t>Proponuje się dodać zapis w Art. 19 pkt 3 w ustawie z dnia 4 marca 2010 r. o infrastrukturze informacji przestrzennej (Dz. U. z 2025 r. poz. 242) w art. 9 dodaje się ust. 4 w brzmieniu:</w:t>
            </w:r>
          </w:p>
          <w:p w14:paraId="5F5CB308" w14:textId="45A95CBE" w:rsidR="00311AEB" w:rsidRPr="00C472E1" w:rsidRDefault="00311AEB" w:rsidP="00330C51">
            <w:pPr>
              <w:pStyle w:val="Inne0"/>
              <w:shd w:val="clear" w:color="auto" w:fill="auto"/>
              <w:spacing w:before="120" w:after="120"/>
              <w:ind w:left="140" w:right="272"/>
              <w:rPr>
                <w:rFonts w:ascii="Lato" w:eastAsia="Arial" w:hAnsi="Lato" w:cs="Arial"/>
                <w:sz w:val="18"/>
                <w:szCs w:val="18"/>
              </w:rPr>
            </w:pPr>
            <w:r w:rsidRPr="00C472E1">
              <w:rPr>
                <w:rFonts w:ascii="Lato" w:hAnsi="Lato" w:cs="Times"/>
                <w:color w:val="auto"/>
                <w:sz w:val="18"/>
                <w:szCs w:val="18"/>
              </w:rPr>
              <w:t>„Art.26d wchodzi w życie po upływie 2 lat od dnia ogłoszenia.”</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71CCE3AD" w14:textId="77777777" w:rsidR="00311AEB" w:rsidRPr="00062A76" w:rsidRDefault="00311AEB" w:rsidP="00062A76">
            <w:pPr>
              <w:pStyle w:val="Inne0"/>
              <w:spacing w:before="120" w:after="120"/>
              <w:ind w:left="139" w:right="132"/>
              <w:rPr>
                <w:rFonts w:ascii="Lato" w:eastAsia="Arial" w:hAnsi="Lato" w:cs="Arial"/>
                <w:sz w:val="18"/>
                <w:szCs w:val="18"/>
              </w:rPr>
            </w:pPr>
            <w:r w:rsidRPr="00062A76">
              <w:rPr>
                <w:rFonts w:ascii="Lato" w:eastAsia="Arial" w:hAnsi="Lato" w:cs="Arial"/>
                <w:sz w:val="18"/>
                <w:szCs w:val="18"/>
              </w:rPr>
              <w:t>Uwaga nie została uwzględniona.</w:t>
            </w:r>
          </w:p>
          <w:p w14:paraId="6F8DD59D" w14:textId="77777777" w:rsidR="00311AEB" w:rsidRDefault="00311AEB" w:rsidP="00062A76">
            <w:pPr>
              <w:pStyle w:val="Inne0"/>
              <w:spacing w:before="120" w:after="120"/>
              <w:ind w:left="139" w:right="132"/>
              <w:rPr>
                <w:rFonts w:ascii="Lato" w:eastAsia="Arial" w:hAnsi="Lato" w:cs="Arial"/>
                <w:sz w:val="18"/>
                <w:szCs w:val="18"/>
              </w:rPr>
            </w:pPr>
            <w:r w:rsidRPr="00062A76">
              <w:rPr>
                <w:rFonts w:ascii="Lato" w:eastAsia="Arial" w:hAnsi="Lato" w:cs="Arial"/>
                <w:sz w:val="18"/>
                <w:szCs w:val="18"/>
              </w:rPr>
              <w:t xml:space="preserve">Stanowisko zawarte w odniesieniu do uwagi lp. </w:t>
            </w:r>
            <w:r>
              <w:rPr>
                <w:rFonts w:ascii="Lato" w:eastAsia="Arial" w:hAnsi="Lato" w:cs="Arial"/>
                <w:sz w:val="18"/>
                <w:szCs w:val="18"/>
              </w:rPr>
              <w:t>221.</w:t>
            </w:r>
          </w:p>
          <w:p w14:paraId="72992E47" w14:textId="4EBDE434" w:rsidR="00311AEB" w:rsidRPr="00712F29" w:rsidRDefault="00311AEB" w:rsidP="00062A76">
            <w:pPr>
              <w:pStyle w:val="Inne0"/>
              <w:spacing w:before="120" w:after="120"/>
              <w:ind w:left="139" w:right="132"/>
              <w:rPr>
                <w:rFonts w:ascii="Lato" w:eastAsia="Arial" w:hAnsi="Lato" w:cs="Arial"/>
                <w:sz w:val="18"/>
                <w:szCs w:val="18"/>
              </w:rPr>
            </w:pPr>
            <w:r>
              <w:rPr>
                <w:rFonts w:ascii="Lato" w:eastAsia="Arial" w:hAnsi="Lato" w:cs="Arial"/>
                <w:sz w:val="18"/>
                <w:szCs w:val="18"/>
              </w:rPr>
              <w:t>Jednocześnie w związku z innymi uwagami wydłużono vacatio legis do 12 miesięcy.</w:t>
            </w:r>
          </w:p>
        </w:tc>
      </w:tr>
      <w:tr w:rsidR="00311AEB" w:rsidRPr="00C472E1" w14:paraId="5EBD0120" w14:textId="79914B3B" w:rsidTr="001D2648">
        <w:tc>
          <w:tcPr>
            <w:tcW w:w="706" w:type="dxa"/>
            <w:tcBorders>
              <w:top w:val="single" w:sz="4" w:space="0" w:color="auto"/>
              <w:left w:val="single" w:sz="4" w:space="0" w:color="auto"/>
              <w:bottom w:val="single" w:sz="4" w:space="0" w:color="auto"/>
            </w:tcBorders>
            <w:shd w:val="clear" w:color="auto" w:fill="FFFFFF" w:themeFill="background1"/>
          </w:tcPr>
          <w:p w14:paraId="66F3CC32"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31ED9366" w14:textId="51A63A37" w:rsidR="00311AEB" w:rsidRPr="00C472E1" w:rsidRDefault="00311AEB" w:rsidP="00330C51">
            <w:pPr>
              <w:pStyle w:val="Inne0"/>
              <w:shd w:val="clear" w:color="auto" w:fill="auto"/>
              <w:spacing w:before="120" w:after="120"/>
              <w:ind w:left="132" w:right="133"/>
              <w:rPr>
                <w:rFonts w:ascii="Lato" w:eastAsia="Arial" w:hAnsi="Lato" w:cs="Arial"/>
                <w:sz w:val="18"/>
                <w:szCs w:val="18"/>
              </w:rPr>
            </w:pPr>
            <w:r w:rsidRPr="00C472E1">
              <w:rPr>
                <w:rFonts w:ascii="Lato" w:hAnsi="Lato"/>
                <w:sz w:val="18"/>
                <w:szCs w:val="18"/>
              </w:rPr>
              <w:t xml:space="preserve">Pomorski </w:t>
            </w:r>
            <w:r w:rsidRPr="00C472E1">
              <w:rPr>
                <w:rFonts w:ascii="Lato" w:eastAsia="Arial" w:hAnsi="Lato" w:cs="Arial"/>
                <w:sz w:val="18"/>
                <w:szCs w:val="18"/>
              </w:rPr>
              <w:t>Wojewódzki Inspektor Nadzoru 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4713974A" w14:textId="77777777" w:rsidR="00311AEB" w:rsidRPr="00C472E1" w:rsidRDefault="00311AEB" w:rsidP="00330C51">
            <w:pPr>
              <w:pStyle w:val="Inne0"/>
              <w:shd w:val="clear" w:color="auto" w:fill="auto"/>
              <w:spacing w:before="120" w:after="120"/>
              <w:ind w:left="132" w:right="125"/>
              <w:rPr>
                <w:rFonts w:ascii="Lato" w:hAnsi="Lato"/>
                <w:sz w:val="18"/>
                <w:szCs w:val="18"/>
              </w:rPr>
            </w:pPr>
            <w:r w:rsidRPr="00C472E1">
              <w:rPr>
                <w:rFonts w:ascii="Lato" w:hAnsi="Lato"/>
                <w:sz w:val="18"/>
                <w:szCs w:val="18"/>
              </w:rPr>
              <w:t>Art. 1 pkt 1 lit b ustawy zmieniającej.</w:t>
            </w:r>
          </w:p>
          <w:p w14:paraId="023C85DA" w14:textId="559FDA42" w:rsidR="00311AEB" w:rsidRPr="00C472E1" w:rsidRDefault="00311AEB" w:rsidP="00330C51">
            <w:pPr>
              <w:pStyle w:val="Inne0"/>
              <w:shd w:val="clear" w:color="auto" w:fill="auto"/>
              <w:spacing w:before="120" w:after="120"/>
              <w:ind w:left="132" w:right="125"/>
              <w:rPr>
                <w:rFonts w:ascii="Lato" w:eastAsia="Arial" w:hAnsi="Lato" w:cs="Arial"/>
                <w:sz w:val="18"/>
                <w:szCs w:val="18"/>
              </w:rPr>
            </w:pPr>
            <w:r w:rsidRPr="00C472E1">
              <w:rPr>
                <w:rFonts w:ascii="Lato" w:hAnsi="Lato"/>
                <w:sz w:val="18"/>
                <w:szCs w:val="18"/>
              </w:rPr>
              <w:t>Proponuje się modyfikację zaproponowanej definicji ewidencji gruntów i budynków dotyczącą wypisów z rejestrów, kartotek i wykazów oraz wyrysów z mapy ewidencyjnej. Co do zasady dokumentów tych się nie udostępnia, a zgodnie z art. 40b ustawy zmienianej sporządza i wydaje. Proponuje się więc, aby treść ww. definicji dostosować do czynności jakie wykonuje się w stosunku do omawianych dokumentów. Proponowana zmiana uzgadnia treść projektowanego przepisu z istotą art. 40b ustawy zmienianej.</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7084F0C9" w14:textId="77777777" w:rsidR="00311AEB" w:rsidRPr="00C472E1" w:rsidRDefault="00311AEB" w:rsidP="00330C51">
            <w:pPr>
              <w:pStyle w:val="Inne0"/>
              <w:shd w:val="clear" w:color="auto" w:fill="auto"/>
              <w:spacing w:before="120" w:after="120"/>
              <w:ind w:left="140" w:right="272"/>
              <w:rPr>
                <w:rFonts w:ascii="Lato" w:hAnsi="Lato"/>
                <w:sz w:val="18"/>
                <w:szCs w:val="18"/>
              </w:rPr>
            </w:pPr>
            <w:r w:rsidRPr="00C472E1">
              <w:rPr>
                <w:rFonts w:ascii="Lato" w:hAnsi="Lato"/>
                <w:sz w:val="18"/>
                <w:szCs w:val="18"/>
              </w:rPr>
              <w:t>Brzmienie proponowane:</w:t>
            </w:r>
          </w:p>
          <w:p w14:paraId="371654EB" w14:textId="77777777" w:rsidR="00311AEB" w:rsidRPr="00C472E1" w:rsidRDefault="00311AEB" w:rsidP="00330C51">
            <w:pPr>
              <w:pStyle w:val="Inne0"/>
              <w:shd w:val="clear" w:color="auto" w:fill="auto"/>
              <w:spacing w:before="120" w:after="120"/>
              <w:ind w:left="140" w:right="272"/>
              <w:rPr>
                <w:rFonts w:ascii="Lato" w:hAnsi="Lato"/>
                <w:sz w:val="18"/>
                <w:szCs w:val="18"/>
              </w:rPr>
            </w:pPr>
            <w:r w:rsidRPr="00C472E1">
              <w:rPr>
                <w:rFonts w:ascii="Lato" w:hAnsi="Lato"/>
                <w:sz w:val="18"/>
                <w:szCs w:val="18"/>
              </w:rPr>
              <w:t>pkt 8 otrzymuje brzmienie:</w:t>
            </w:r>
          </w:p>
          <w:p w14:paraId="66E7AED8" w14:textId="6EC4859F" w:rsidR="00311AEB" w:rsidRPr="00C472E1" w:rsidRDefault="00311AEB" w:rsidP="00330C51">
            <w:pPr>
              <w:pStyle w:val="Inne0"/>
              <w:shd w:val="clear" w:color="auto" w:fill="auto"/>
              <w:spacing w:before="120" w:after="120"/>
              <w:ind w:left="140" w:right="272"/>
              <w:rPr>
                <w:rFonts w:ascii="Lato" w:eastAsia="Arial" w:hAnsi="Lato" w:cs="Arial"/>
                <w:sz w:val="18"/>
                <w:szCs w:val="18"/>
              </w:rPr>
            </w:pPr>
            <w:r w:rsidRPr="00C472E1">
              <w:rPr>
                <w:rFonts w:ascii="Lato" w:hAnsi="Lato"/>
                <w:sz w:val="18"/>
                <w:szCs w:val="18"/>
              </w:rPr>
              <w:t xml:space="preserve">„8) ewidencji gruntów i budynków (katastrze nieruchomości) - rozumie się przez to rejestr publiczny prowadzony za pomocą systemu teleinformatycznego zapewniającego w sposób jednolity dla kraju: gromadzenie, przechowywanie odpowiednio zabezpieczonych danych i ich aktualizację, udostępnianie informacji o gruntach, budynkach i lokalach, ich właścicielach oraz o innych podmiotach władających lub gospodarujących tymi gruntami, budynkami lub lokalami, wizualizację informacji w formie rejestrów, kartotek i wykazów oraz mapy ewidencyjnej, a także </w:t>
            </w:r>
            <w:r w:rsidRPr="00C472E1">
              <w:rPr>
                <w:rFonts w:ascii="Lato" w:hAnsi="Lato"/>
                <w:color w:val="EE0000"/>
                <w:sz w:val="18"/>
                <w:szCs w:val="18"/>
              </w:rPr>
              <w:t xml:space="preserve">sporządzanie i wydawanie </w:t>
            </w:r>
            <w:r w:rsidRPr="00C472E1">
              <w:rPr>
                <w:rFonts w:ascii="Lato" w:hAnsi="Lato"/>
                <w:sz w:val="18"/>
                <w:szCs w:val="18"/>
              </w:rPr>
              <w:t>wypisów z tych rejestrów, kartotek i wykazów oraz wyrysów z mapy ewidencyjnej;”,</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560016EF" w14:textId="258FC013" w:rsidR="00311AEB" w:rsidRPr="00062A76" w:rsidRDefault="00311AEB" w:rsidP="00062A76">
            <w:pPr>
              <w:pStyle w:val="Inne0"/>
              <w:shd w:val="clear" w:color="auto" w:fill="auto"/>
              <w:spacing w:before="120" w:after="120"/>
              <w:ind w:left="139" w:right="132"/>
              <w:rPr>
                <w:rFonts w:ascii="Lato" w:eastAsia="Arial" w:hAnsi="Lato" w:cs="Arial"/>
                <w:sz w:val="18"/>
                <w:szCs w:val="18"/>
                <w:highlight w:val="yellow"/>
              </w:rPr>
            </w:pPr>
            <w:r w:rsidRPr="00721F98">
              <w:rPr>
                <w:rFonts w:ascii="Lato" w:eastAsia="Arial" w:hAnsi="Lato" w:cs="Arial"/>
                <w:sz w:val="18"/>
                <w:szCs w:val="18"/>
              </w:rPr>
              <w:t>Uwaga bezprzedmiotowa w związku z odstąpieniem od wprowadzania przedmiotowej regulacji.</w:t>
            </w:r>
          </w:p>
        </w:tc>
      </w:tr>
      <w:tr w:rsidR="00311AEB" w:rsidRPr="00C472E1" w14:paraId="16A9EF3E" w14:textId="5C7CBC71" w:rsidTr="001D2648">
        <w:tc>
          <w:tcPr>
            <w:tcW w:w="706" w:type="dxa"/>
            <w:tcBorders>
              <w:top w:val="single" w:sz="4" w:space="0" w:color="auto"/>
              <w:left w:val="single" w:sz="4" w:space="0" w:color="auto"/>
              <w:bottom w:val="single" w:sz="4" w:space="0" w:color="auto"/>
            </w:tcBorders>
            <w:shd w:val="clear" w:color="auto" w:fill="FFFFFF" w:themeFill="background1"/>
          </w:tcPr>
          <w:p w14:paraId="13E11007"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3C30A97F" w14:textId="29EB7DCA" w:rsidR="00311AEB" w:rsidRPr="00C472E1" w:rsidRDefault="00311AEB" w:rsidP="00330C51">
            <w:pPr>
              <w:pStyle w:val="Inne0"/>
              <w:shd w:val="clear" w:color="auto" w:fill="auto"/>
              <w:spacing w:before="120" w:after="120"/>
              <w:ind w:left="132" w:right="133"/>
              <w:rPr>
                <w:rFonts w:ascii="Lato" w:eastAsia="Arial" w:hAnsi="Lato" w:cs="Arial"/>
                <w:sz w:val="18"/>
                <w:szCs w:val="18"/>
              </w:rPr>
            </w:pPr>
            <w:r w:rsidRPr="00C472E1">
              <w:rPr>
                <w:rFonts w:ascii="Lato" w:hAnsi="Lato"/>
                <w:sz w:val="18"/>
                <w:szCs w:val="18"/>
              </w:rPr>
              <w:t xml:space="preserve">Pomorski </w:t>
            </w:r>
            <w:r w:rsidRPr="00C472E1">
              <w:rPr>
                <w:rFonts w:ascii="Lato" w:eastAsia="Arial" w:hAnsi="Lato" w:cs="Arial"/>
                <w:sz w:val="18"/>
                <w:szCs w:val="18"/>
              </w:rPr>
              <w:t>Wojewódzki Inspektor Nadzoru 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7ECF914A" w14:textId="77777777" w:rsidR="00311AEB" w:rsidRPr="00C472E1" w:rsidRDefault="00311AEB" w:rsidP="00330C51">
            <w:pPr>
              <w:pStyle w:val="Inne0"/>
              <w:shd w:val="clear" w:color="auto" w:fill="auto"/>
              <w:spacing w:before="120" w:after="120"/>
              <w:ind w:left="132" w:right="125"/>
              <w:rPr>
                <w:rFonts w:ascii="Lato" w:hAnsi="Lato"/>
                <w:sz w:val="18"/>
                <w:szCs w:val="18"/>
              </w:rPr>
            </w:pPr>
            <w:r w:rsidRPr="00C472E1">
              <w:rPr>
                <w:rFonts w:ascii="Lato" w:hAnsi="Lato"/>
                <w:sz w:val="18"/>
                <w:szCs w:val="18"/>
              </w:rPr>
              <w:t>Art. 1 pkt 1 lit e oraz art. 1 pkt 15 lit d ustawy zmieniającej. Proponuje się, aby protokoły zawierające wykazy stwierdzonych, przez organy nadzoru geodezyjnego i kartograficznego, nieprawidłowości w zakresie wykonania poszczególnych prac geodezyjnych nie stanowiły państwowego zasobu geodezyjnego i kartograficznego. Pamiętać należy, że jednym z zadań wykonawcy prac geodezyjnych określonych w standardach technicznych wykonywania prac geodezyjnych i opracowywania ich wyników jest analiza materiałów zasobu pod względem dokładności, aktualności i kompletności, na podstawie której określa się ich przydatność do osiągnięcia celu pracy geodezyjnej i określonych w przepisach prawa dokładności.</w:t>
            </w:r>
          </w:p>
          <w:p w14:paraId="7C05C85A" w14:textId="77777777" w:rsidR="00311AEB" w:rsidRPr="00C472E1" w:rsidRDefault="00311AEB" w:rsidP="00330C51">
            <w:pPr>
              <w:pStyle w:val="Inne0"/>
              <w:shd w:val="clear" w:color="auto" w:fill="auto"/>
              <w:spacing w:before="120" w:after="120"/>
              <w:ind w:left="132" w:right="125"/>
              <w:rPr>
                <w:rFonts w:ascii="Lato" w:hAnsi="Lato"/>
                <w:sz w:val="18"/>
                <w:szCs w:val="18"/>
              </w:rPr>
            </w:pPr>
            <w:r w:rsidRPr="00C472E1">
              <w:rPr>
                <w:rFonts w:ascii="Lato" w:hAnsi="Lato"/>
                <w:sz w:val="18"/>
                <w:szCs w:val="18"/>
              </w:rPr>
              <w:lastRenderedPageBreak/>
              <w:t>W sytuacji, gdy protokoły takie stanowić będą materiały zasobu - powinny również zostać poddane ww. analizie - co samo w sobie już doprowadza do kuriozalnej sytuacji konieczności analizy wyników czynności sprawdzających organów nadzoru geodezyjnego i kartograficznego, dla celów wykonania prac geodezyjnych.</w:t>
            </w:r>
          </w:p>
          <w:p w14:paraId="04E42A4C" w14:textId="77777777" w:rsidR="00311AEB" w:rsidRPr="00C472E1" w:rsidRDefault="00311AEB" w:rsidP="00330C51">
            <w:pPr>
              <w:pStyle w:val="Inne0"/>
              <w:shd w:val="clear" w:color="auto" w:fill="auto"/>
              <w:spacing w:before="120" w:after="120"/>
              <w:ind w:left="132" w:right="125"/>
              <w:rPr>
                <w:rFonts w:ascii="Lato" w:hAnsi="Lato"/>
                <w:sz w:val="18"/>
                <w:szCs w:val="18"/>
              </w:rPr>
            </w:pPr>
            <w:r w:rsidRPr="00C472E1">
              <w:rPr>
                <w:rFonts w:ascii="Lato" w:hAnsi="Lato"/>
                <w:sz w:val="18"/>
                <w:szCs w:val="18"/>
              </w:rPr>
              <w:t>W ocenie zgłaszającego uwagę sam fakt zapewnienia wykonawcy prac geodezyjnych kompletu informacji dotyczącej materiałów zasobu udostępnianych do zgłoszenia prac geodezyjnych nie musi być związany z koniecznością uznania każdego dokumentu związanego z tymi materiałami za materiał zasobu.</w:t>
            </w:r>
          </w:p>
          <w:p w14:paraId="31E33585" w14:textId="403753FE" w:rsidR="00311AEB" w:rsidRPr="00C472E1" w:rsidRDefault="00311AEB" w:rsidP="00330C51">
            <w:pPr>
              <w:pStyle w:val="Inne0"/>
              <w:shd w:val="clear" w:color="auto" w:fill="auto"/>
              <w:spacing w:before="120" w:after="120"/>
              <w:ind w:left="132" w:right="125"/>
              <w:rPr>
                <w:rFonts w:ascii="Lato" w:eastAsia="Arial" w:hAnsi="Lato" w:cs="Arial"/>
                <w:sz w:val="18"/>
                <w:szCs w:val="18"/>
              </w:rPr>
            </w:pPr>
            <w:r w:rsidRPr="00C472E1">
              <w:rPr>
                <w:rFonts w:ascii="Lato" w:hAnsi="Lato"/>
                <w:sz w:val="18"/>
                <w:szCs w:val="18"/>
              </w:rPr>
              <w:t>Powyższa zmiana będzie również korespondować z projektowanym brzmieniem art. 12 ust. 3 ustawy zmienianej, który odróżnia materiały zasobu od przedmiotowych protokołów.</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7278B0D0" w14:textId="77777777" w:rsidR="00311AEB" w:rsidRPr="00C472E1" w:rsidRDefault="00311AEB" w:rsidP="00330C51">
            <w:pPr>
              <w:pStyle w:val="Inne0"/>
              <w:shd w:val="clear" w:color="auto" w:fill="auto"/>
              <w:spacing w:before="120" w:after="120"/>
              <w:ind w:left="140" w:right="272"/>
              <w:rPr>
                <w:rFonts w:ascii="Lato" w:hAnsi="Lato"/>
                <w:sz w:val="18"/>
                <w:szCs w:val="18"/>
              </w:rPr>
            </w:pPr>
            <w:r w:rsidRPr="00C472E1">
              <w:rPr>
                <w:rFonts w:ascii="Lato" w:hAnsi="Lato"/>
                <w:sz w:val="18"/>
                <w:szCs w:val="18"/>
              </w:rPr>
              <w:lastRenderedPageBreak/>
              <w:t>Brzmienie proponowane:</w:t>
            </w:r>
          </w:p>
          <w:p w14:paraId="1B2403DE" w14:textId="77777777" w:rsidR="00311AEB" w:rsidRPr="00C472E1" w:rsidRDefault="00311AEB" w:rsidP="00330C51">
            <w:pPr>
              <w:pStyle w:val="Inne0"/>
              <w:shd w:val="clear" w:color="auto" w:fill="auto"/>
              <w:spacing w:before="120" w:after="120"/>
              <w:ind w:left="140" w:right="272"/>
              <w:rPr>
                <w:rFonts w:ascii="Lato" w:hAnsi="Lato"/>
                <w:sz w:val="18"/>
                <w:szCs w:val="18"/>
              </w:rPr>
            </w:pPr>
            <w:r w:rsidRPr="00C472E1">
              <w:rPr>
                <w:rFonts w:ascii="Lato" w:hAnsi="Lato"/>
                <w:sz w:val="18"/>
                <w:szCs w:val="18"/>
              </w:rPr>
              <w:t>Art. 1 pkt 1</w:t>
            </w:r>
          </w:p>
          <w:p w14:paraId="4FB50921" w14:textId="77777777" w:rsidR="00311AEB" w:rsidRPr="00C472E1" w:rsidRDefault="00311AEB" w:rsidP="00330C51">
            <w:pPr>
              <w:pStyle w:val="Inne0"/>
              <w:shd w:val="clear" w:color="auto" w:fill="auto"/>
              <w:spacing w:before="120" w:after="120"/>
              <w:ind w:left="140" w:right="272"/>
              <w:rPr>
                <w:rFonts w:ascii="Lato" w:hAnsi="Lato"/>
                <w:sz w:val="18"/>
                <w:szCs w:val="18"/>
              </w:rPr>
            </w:pPr>
            <w:r w:rsidRPr="00C472E1">
              <w:rPr>
                <w:rFonts w:ascii="Lato" w:hAnsi="Lato"/>
                <w:sz w:val="18"/>
                <w:szCs w:val="18"/>
              </w:rPr>
              <w:t>e) pkt 10 otrzymuje brzmienie:</w:t>
            </w:r>
          </w:p>
          <w:p w14:paraId="7488F49F" w14:textId="6F2C1AA4" w:rsidR="00311AEB" w:rsidRPr="00C472E1" w:rsidRDefault="00311AEB" w:rsidP="00330C51">
            <w:pPr>
              <w:pStyle w:val="Inne0"/>
              <w:shd w:val="clear" w:color="auto" w:fill="auto"/>
              <w:spacing w:before="120" w:after="120"/>
              <w:ind w:left="140" w:right="272"/>
              <w:rPr>
                <w:rFonts w:ascii="Lato" w:eastAsia="Arial" w:hAnsi="Lato" w:cs="Arial"/>
                <w:sz w:val="18"/>
                <w:szCs w:val="18"/>
              </w:rPr>
            </w:pPr>
            <w:r w:rsidRPr="00C472E1">
              <w:rPr>
                <w:rFonts w:ascii="Lato" w:hAnsi="Lato"/>
                <w:sz w:val="18"/>
                <w:szCs w:val="18"/>
              </w:rPr>
              <w:t>„10) państwowym zasobie geodezyjnym i kartograficznym - rozumie się przez to zbiory danych prowadzone na podstawie ustawy przez organy Służby Geodezyjnej i Kartograficznej, utworzone na podstawie tych zbiorów danych opracowania kartograficzne, rejestry, wykazy i zestawienia, zbiory dokumentów uzasadniających wpisy do baz danych, w tym dokumentację zawierającą wyniki prac geodezyjnych, kartograficznych i klasyfikacyjnych lub dokumenty utworzone w wyniku tych prac, a także zobrazowania lotnicze i satelitarne;”,</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6C94E598" w14:textId="63C3D40E" w:rsidR="00311AEB" w:rsidRPr="00062A76" w:rsidRDefault="00311AEB" w:rsidP="00062A76">
            <w:pPr>
              <w:pStyle w:val="Inne0"/>
              <w:spacing w:before="120" w:after="120"/>
              <w:ind w:left="139" w:right="132"/>
              <w:rPr>
                <w:rFonts w:ascii="Lato" w:eastAsia="Arial" w:hAnsi="Lato" w:cs="Arial"/>
                <w:sz w:val="18"/>
                <w:szCs w:val="18"/>
              </w:rPr>
            </w:pPr>
            <w:r w:rsidRPr="00062A76">
              <w:rPr>
                <w:rFonts w:ascii="Lato" w:eastAsia="Arial" w:hAnsi="Lato" w:cs="Arial"/>
                <w:sz w:val="18"/>
                <w:szCs w:val="18"/>
              </w:rPr>
              <w:t xml:space="preserve">Uwaga </w:t>
            </w:r>
            <w:r>
              <w:rPr>
                <w:rFonts w:ascii="Lato" w:eastAsia="Arial" w:hAnsi="Lato" w:cs="Arial"/>
                <w:sz w:val="18"/>
                <w:szCs w:val="18"/>
              </w:rPr>
              <w:t xml:space="preserve">została </w:t>
            </w:r>
            <w:r w:rsidRPr="00062A76">
              <w:rPr>
                <w:rFonts w:ascii="Lato" w:eastAsia="Arial" w:hAnsi="Lato" w:cs="Arial"/>
                <w:sz w:val="18"/>
                <w:szCs w:val="18"/>
              </w:rPr>
              <w:t>uwzględniona.</w:t>
            </w:r>
          </w:p>
          <w:p w14:paraId="3856314A" w14:textId="01352244" w:rsidR="00311AEB" w:rsidRPr="00712F29" w:rsidRDefault="004364DE" w:rsidP="00062A76">
            <w:pPr>
              <w:pStyle w:val="Inne0"/>
              <w:spacing w:before="120" w:after="120"/>
              <w:ind w:left="139" w:right="132"/>
              <w:rPr>
                <w:rFonts w:ascii="Lato" w:eastAsia="Arial" w:hAnsi="Lato" w:cs="Arial"/>
                <w:sz w:val="18"/>
                <w:szCs w:val="18"/>
              </w:rPr>
            </w:pPr>
            <w:r>
              <w:rPr>
                <w:rFonts w:ascii="Lato" w:eastAsia="Arial" w:hAnsi="Lato" w:cs="Arial"/>
                <w:sz w:val="18"/>
                <w:szCs w:val="18"/>
              </w:rPr>
              <w:t xml:space="preserve">Usunięto </w:t>
            </w:r>
            <w:r w:rsidRPr="004364DE">
              <w:rPr>
                <w:rFonts w:ascii="Lato" w:eastAsia="Arial" w:hAnsi="Lato" w:cs="Arial"/>
                <w:sz w:val="18"/>
                <w:szCs w:val="18"/>
              </w:rPr>
              <w:t xml:space="preserve">protokoły zawierające wykazy stwierdzonych, przez organy nadzoru geodezyjnego i kartograficznego, nieprawidłowości w zakresie wykonania poszczególnych prac geodezyjnych </w:t>
            </w:r>
            <w:r>
              <w:rPr>
                <w:rFonts w:ascii="Lato" w:eastAsia="Arial" w:hAnsi="Lato" w:cs="Arial"/>
                <w:sz w:val="18"/>
                <w:szCs w:val="18"/>
              </w:rPr>
              <w:t>z definicji państwowego zasobu geodezyjnego i kartograficznego</w:t>
            </w:r>
            <w:r w:rsidR="00311AEB" w:rsidRPr="00062A76">
              <w:rPr>
                <w:rFonts w:ascii="Lato" w:eastAsia="Arial" w:hAnsi="Lato" w:cs="Arial"/>
                <w:sz w:val="18"/>
                <w:szCs w:val="18"/>
              </w:rPr>
              <w:t>.</w:t>
            </w:r>
          </w:p>
        </w:tc>
      </w:tr>
      <w:tr w:rsidR="00311AEB" w:rsidRPr="00C472E1" w14:paraId="4B6D51FA" w14:textId="5DADAF7C" w:rsidTr="001D2648">
        <w:tc>
          <w:tcPr>
            <w:tcW w:w="706" w:type="dxa"/>
            <w:tcBorders>
              <w:top w:val="single" w:sz="4" w:space="0" w:color="auto"/>
              <w:left w:val="single" w:sz="4" w:space="0" w:color="auto"/>
              <w:bottom w:val="single" w:sz="4" w:space="0" w:color="auto"/>
            </w:tcBorders>
            <w:shd w:val="clear" w:color="auto" w:fill="FFFFFF" w:themeFill="background1"/>
          </w:tcPr>
          <w:p w14:paraId="104BD1D4"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47BD5D40" w14:textId="650F8C57" w:rsidR="00311AEB" w:rsidRPr="00C472E1" w:rsidRDefault="00311AEB" w:rsidP="00330C51">
            <w:pPr>
              <w:pStyle w:val="Inne0"/>
              <w:shd w:val="clear" w:color="auto" w:fill="auto"/>
              <w:spacing w:before="120" w:after="120"/>
              <w:ind w:left="132" w:right="133"/>
              <w:rPr>
                <w:rFonts w:ascii="Lato" w:eastAsia="Arial" w:hAnsi="Lato" w:cs="Arial"/>
                <w:sz w:val="18"/>
                <w:szCs w:val="18"/>
              </w:rPr>
            </w:pPr>
            <w:r w:rsidRPr="00C472E1">
              <w:rPr>
                <w:rFonts w:ascii="Lato" w:hAnsi="Lato"/>
                <w:sz w:val="18"/>
                <w:szCs w:val="18"/>
              </w:rPr>
              <w:t xml:space="preserve">Pomorski </w:t>
            </w:r>
            <w:r w:rsidRPr="00C472E1">
              <w:rPr>
                <w:rFonts w:ascii="Lato" w:eastAsia="Arial" w:hAnsi="Lato" w:cs="Arial"/>
                <w:sz w:val="18"/>
                <w:szCs w:val="18"/>
              </w:rPr>
              <w:t>Wojewódzki Inspektor Nadzoru 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271B9DF1" w14:textId="77777777" w:rsidR="00311AEB" w:rsidRPr="00C472E1" w:rsidRDefault="00311AEB" w:rsidP="00330C51">
            <w:pPr>
              <w:pStyle w:val="Inne0"/>
              <w:shd w:val="clear" w:color="auto" w:fill="auto"/>
              <w:spacing w:before="120" w:after="120"/>
              <w:ind w:left="132" w:right="125"/>
              <w:rPr>
                <w:rFonts w:ascii="Lato" w:hAnsi="Lato"/>
                <w:sz w:val="18"/>
                <w:szCs w:val="18"/>
              </w:rPr>
            </w:pPr>
            <w:r w:rsidRPr="00C472E1">
              <w:rPr>
                <w:rFonts w:ascii="Lato" w:hAnsi="Lato"/>
                <w:sz w:val="18"/>
                <w:szCs w:val="18"/>
              </w:rPr>
              <w:t>Art. 1 pkt 5, art. 1 pkt 8 lit a tiret trzecie, art. 1 pkt 9 lit c oraz art. 1 pkt 11 lit b ustawy zmieniającej</w:t>
            </w:r>
          </w:p>
          <w:p w14:paraId="69870003" w14:textId="77777777" w:rsidR="00311AEB" w:rsidRPr="00C472E1" w:rsidRDefault="00311AEB" w:rsidP="00330C51">
            <w:pPr>
              <w:pStyle w:val="Inne0"/>
              <w:shd w:val="clear" w:color="auto" w:fill="auto"/>
              <w:spacing w:before="120" w:after="120"/>
              <w:ind w:left="132" w:right="125"/>
              <w:rPr>
                <w:rFonts w:ascii="Lato" w:hAnsi="Lato"/>
                <w:sz w:val="18"/>
                <w:szCs w:val="18"/>
              </w:rPr>
            </w:pPr>
            <w:r w:rsidRPr="00C472E1">
              <w:rPr>
                <w:rFonts w:ascii="Lato" w:hAnsi="Lato"/>
                <w:sz w:val="18"/>
                <w:szCs w:val="18"/>
              </w:rPr>
              <w:t>Proponuje się, zhierarchizować opinię organów nadzoru geodezyjnego i kartograficznego w stosunku do osoby pretendującej na stanowisko geodety województwa lub geodety powiatowego. Proponuje się także, aby opinia ta, co do zasady nie miała charakteru zgody lub jej braku (pozytywna, negatywna), a stanowiła opinię o charakterze informacyjnym niezbędną dla starosty lub marszałka województwa do oceny poszczególnych kandydatów na te stanowiska.</w:t>
            </w:r>
          </w:p>
          <w:p w14:paraId="46AF32AC" w14:textId="7B186EA5" w:rsidR="00311AEB" w:rsidRPr="00C472E1" w:rsidRDefault="00311AEB" w:rsidP="00330C51">
            <w:pPr>
              <w:pStyle w:val="Inne0"/>
              <w:shd w:val="clear" w:color="auto" w:fill="auto"/>
              <w:spacing w:before="120" w:after="120"/>
              <w:ind w:left="132" w:right="125"/>
              <w:rPr>
                <w:rFonts w:ascii="Lato" w:eastAsia="Arial" w:hAnsi="Lato" w:cs="Arial"/>
                <w:sz w:val="18"/>
                <w:szCs w:val="18"/>
              </w:rPr>
            </w:pPr>
            <w:r w:rsidRPr="00C472E1">
              <w:rPr>
                <w:rFonts w:ascii="Lato" w:hAnsi="Lato"/>
                <w:sz w:val="18"/>
                <w:szCs w:val="18"/>
              </w:rPr>
              <w:t>Takie rozwiązanie z jednej strony zapewni większą kontrolę realizacji polityki państwa w zakresie geodezji i kartografii bez nadmiarowej ingerencji w prawa organów samorządowych.</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73599DEF" w14:textId="77777777" w:rsidR="00311AEB" w:rsidRPr="00C472E1" w:rsidRDefault="00311AEB" w:rsidP="00330C51">
            <w:pPr>
              <w:pStyle w:val="Inne0"/>
              <w:shd w:val="clear" w:color="auto" w:fill="auto"/>
              <w:spacing w:before="120" w:after="120"/>
              <w:ind w:left="140" w:right="272"/>
              <w:rPr>
                <w:rFonts w:ascii="Lato" w:hAnsi="Lato"/>
                <w:sz w:val="18"/>
                <w:szCs w:val="18"/>
              </w:rPr>
            </w:pPr>
            <w:r w:rsidRPr="00C472E1">
              <w:rPr>
                <w:rFonts w:ascii="Lato" w:hAnsi="Lato"/>
                <w:sz w:val="18"/>
                <w:szCs w:val="18"/>
              </w:rPr>
              <w:t>Brzmienie proponowane:</w:t>
            </w:r>
          </w:p>
          <w:p w14:paraId="500CCC8A" w14:textId="77777777" w:rsidR="00311AEB" w:rsidRPr="00C472E1" w:rsidRDefault="00311AEB" w:rsidP="00330C51">
            <w:pPr>
              <w:pStyle w:val="Inne0"/>
              <w:shd w:val="clear" w:color="auto" w:fill="auto"/>
              <w:spacing w:before="120" w:after="120"/>
              <w:ind w:left="140" w:right="272"/>
              <w:rPr>
                <w:rFonts w:ascii="Lato" w:hAnsi="Lato"/>
                <w:sz w:val="18"/>
                <w:szCs w:val="18"/>
              </w:rPr>
            </w:pPr>
            <w:r w:rsidRPr="00C472E1">
              <w:rPr>
                <w:rFonts w:ascii="Lato" w:hAnsi="Lato"/>
                <w:sz w:val="18"/>
                <w:szCs w:val="18"/>
              </w:rPr>
              <w:t>Art. 1 pkt 5</w:t>
            </w:r>
          </w:p>
          <w:p w14:paraId="160FA792" w14:textId="77777777" w:rsidR="00311AEB" w:rsidRPr="00C472E1" w:rsidRDefault="00311AEB" w:rsidP="00330C51">
            <w:pPr>
              <w:pStyle w:val="Inne0"/>
              <w:shd w:val="clear" w:color="auto" w:fill="auto"/>
              <w:spacing w:before="120" w:after="120"/>
              <w:ind w:left="140" w:right="272"/>
              <w:rPr>
                <w:rFonts w:ascii="Lato" w:hAnsi="Lato"/>
                <w:sz w:val="18"/>
                <w:szCs w:val="18"/>
              </w:rPr>
            </w:pPr>
            <w:r w:rsidRPr="00C472E1">
              <w:rPr>
                <w:rFonts w:ascii="Lato" w:hAnsi="Lato"/>
                <w:sz w:val="18"/>
                <w:szCs w:val="18"/>
              </w:rPr>
              <w:t>w art. 6a po ust. 2a dodaje się ust. 2b i 2c w brzmieniu:</w:t>
            </w:r>
          </w:p>
          <w:p w14:paraId="719C52EB" w14:textId="77777777" w:rsidR="00311AEB" w:rsidRPr="00C472E1" w:rsidRDefault="00311AEB" w:rsidP="00330C51">
            <w:pPr>
              <w:pStyle w:val="Inne0"/>
              <w:shd w:val="clear" w:color="auto" w:fill="auto"/>
              <w:spacing w:before="120" w:after="120"/>
              <w:ind w:left="140" w:right="272"/>
              <w:rPr>
                <w:rFonts w:ascii="Lato" w:hAnsi="Lato"/>
                <w:sz w:val="18"/>
                <w:szCs w:val="18"/>
              </w:rPr>
            </w:pPr>
            <w:r w:rsidRPr="00C472E1">
              <w:rPr>
                <w:rFonts w:ascii="Lato" w:hAnsi="Lato"/>
                <w:color w:val="EE0000"/>
                <w:sz w:val="18"/>
                <w:szCs w:val="18"/>
              </w:rPr>
              <w:t>„2b. Geodetą województwa można zostać po uzyskaniu, w uzgodnieniu z właściwym miejscowo wojewódzkim inspektorem nadzoru geodezyjnego i kartograficznego, opinii Głównego Geodety Kraju, wyrażonej na wniosek marszałka województwa.</w:t>
            </w:r>
          </w:p>
          <w:p w14:paraId="1525FB22" w14:textId="77777777" w:rsidR="00311AEB" w:rsidRPr="00C472E1" w:rsidRDefault="00311AEB" w:rsidP="00330C51">
            <w:pPr>
              <w:pStyle w:val="Inne0"/>
              <w:shd w:val="clear" w:color="auto" w:fill="auto"/>
              <w:spacing w:before="120" w:after="120"/>
              <w:ind w:left="140" w:right="272"/>
              <w:rPr>
                <w:rFonts w:ascii="Lato" w:hAnsi="Lato"/>
                <w:sz w:val="18"/>
                <w:szCs w:val="18"/>
              </w:rPr>
            </w:pPr>
            <w:r w:rsidRPr="00C472E1">
              <w:rPr>
                <w:rFonts w:ascii="Lato" w:hAnsi="Lato"/>
                <w:color w:val="EE0000"/>
                <w:sz w:val="18"/>
                <w:szCs w:val="18"/>
              </w:rPr>
              <w:t>2c. Geodetą powiatowym można zostać po uzyskaniu opinii wojewódzkiego inspektora nadzoru geodezyjnego i kartograficznego wyrażonej na wniosek starosty.”</w:t>
            </w:r>
          </w:p>
          <w:p w14:paraId="6D200145" w14:textId="77777777" w:rsidR="00311AEB" w:rsidRPr="00C472E1" w:rsidRDefault="00311AEB" w:rsidP="00330C51">
            <w:pPr>
              <w:pStyle w:val="Inne0"/>
              <w:shd w:val="clear" w:color="auto" w:fill="auto"/>
              <w:spacing w:before="120" w:after="120"/>
              <w:ind w:left="140" w:right="272"/>
              <w:rPr>
                <w:rFonts w:ascii="Lato" w:hAnsi="Lato"/>
                <w:sz w:val="18"/>
                <w:szCs w:val="18"/>
                <w:lang w:val="en-US"/>
              </w:rPr>
            </w:pPr>
            <w:r w:rsidRPr="00C472E1">
              <w:rPr>
                <w:rFonts w:ascii="Lato" w:hAnsi="Lato"/>
                <w:sz w:val="18"/>
                <w:szCs w:val="18"/>
                <w:lang w:val="en-US"/>
              </w:rPr>
              <w:t>Art. 1 pkt 8 lit a tiret trzecie</w:t>
            </w:r>
          </w:p>
          <w:p w14:paraId="3D1A9E2D" w14:textId="77777777" w:rsidR="00311AEB" w:rsidRPr="00C472E1" w:rsidRDefault="00311AEB" w:rsidP="00330C51">
            <w:pPr>
              <w:pStyle w:val="Inne0"/>
              <w:shd w:val="clear" w:color="auto" w:fill="auto"/>
              <w:spacing w:before="120" w:after="120"/>
              <w:ind w:left="140" w:right="272" w:firstLine="540"/>
              <w:rPr>
                <w:rFonts w:ascii="Lato" w:hAnsi="Lato"/>
                <w:sz w:val="18"/>
                <w:szCs w:val="18"/>
              </w:rPr>
            </w:pPr>
            <w:r w:rsidRPr="00C472E1">
              <w:rPr>
                <w:rFonts w:ascii="Lato" w:hAnsi="Lato"/>
                <w:sz w:val="18"/>
                <w:szCs w:val="18"/>
              </w:rPr>
              <w:t xml:space="preserve">- w pkt 19 kropkę zastępuje się średnikiem i dodaje się pkt </w:t>
            </w:r>
            <w:r w:rsidRPr="00C472E1">
              <w:rPr>
                <w:rFonts w:ascii="Lato" w:hAnsi="Lato"/>
                <w:color w:val="EE0000"/>
                <w:sz w:val="18"/>
                <w:szCs w:val="18"/>
              </w:rPr>
              <w:t xml:space="preserve">20 </w:t>
            </w:r>
            <w:r w:rsidRPr="00C472E1">
              <w:rPr>
                <w:rFonts w:ascii="Lato" w:hAnsi="Lato"/>
                <w:sz w:val="18"/>
                <w:szCs w:val="18"/>
              </w:rPr>
              <w:t>w brzmieniu:</w:t>
            </w:r>
          </w:p>
          <w:p w14:paraId="4133053B" w14:textId="77777777" w:rsidR="00311AEB" w:rsidRPr="00C472E1" w:rsidRDefault="00311AEB" w:rsidP="00E02DFD">
            <w:pPr>
              <w:pStyle w:val="Inne0"/>
              <w:shd w:val="clear" w:color="auto" w:fill="auto"/>
              <w:spacing w:before="120" w:after="120"/>
              <w:ind w:left="579" w:right="272" w:hanging="540"/>
              <w:rPr>
                <w:rFonts w:ascii="Lato" w:hAnsi="Lato"/>
                <w:sz w:val="18"/>
                <w:szCs w:val="18"/>
              </w:rPr>
            </w:pPr>
            <w:r w:rsidRPr="00C472E1">
              <w:rPr>
                <w:rFonts w:ascii="Lato" w:hAnsi="Lato"/>
                <w:sz w:val="18"/>
                <w:szCs w:val="18"/>
              </w:rPr>
              <w:t xml:space="preserve">„20) wyraża </w:t>
            </w:r>
            <w:r w:rsidRPr="00C472E1">
              <w:rPr>
                <w:rFonts w:ascii="Lato" w:hAnsi="Lato"/>
                <w:color w:val="EE0000"/>
                <w:sz w:val="18"/>
                <w:szCs w:val="18"/>
              </w:rPr>
              <w:t xml:space="preserve">w uzgodnieniu z właściwym miejscowo wojewódzkim inspektorem nadzoru geodezyjnego i kartograficznego </w:t>
            </w:r>
            <w:r w:rsidRPr="00C472E1">
              <w:rPr>
                <w:rFonts w:ascii="Lato" w:hAnsi="Lato"/>
                <w:sz w:val="18"/>
                <w:szCs w:val="18"/>
              </w:rPr>
              <w:t>opinię o kandydacie na geodetę województwa;</w:t>
            </w:r>
          </w:p>
          <w:p w14:paraId="5D5C7CF4" w14:textId="77777777" w:rsidR="00311AEB" w:rsidRPr="00C472E1" w:rsidRDefault="00311AEB" w:rsidP="00330C51">
            <w:pPr>
              <w:pStyle w:val="Inne0"/>
              <w:shd w:val="clear" w:color="auto" w:fill="auto"/>
              <w:spacing w:before="120" w:after="120"/>
              <w:ind w:left="140" w:right="272"/>
              <w:rPr>
                <w:rFonts w:ascii="Lato" w:hAnsi="Lato"/>
                <w:sz w:val="18"/>
                <w:szCs w:val="18"/>
              </w:rPr>
            </w:pPr>
            <w:r w:rsidRPr="00C472E1">
              <w:rPr>
                <w:rFonts w:ascii="Lato" w:hAnsi="Lato"/>
                <w:sz w:val="18"/>
                <w:szCs w:val="18"/>
              </w:rPr>
              <w:t>Art. 1 pkt 9 lit c</w:t>
            </w:r>
          </w:p>
          <w:p w14:paraId="40327249" w14:textId="77777777" w:rsidR="00311AEB" w:rsidRPr="00C472E1" w:rsidRDefault="00311AEB" w:rsidP="00330C51">
            <w:pPr>
              <w:pStyle w:val="Inne0"/>
              <w:shd w:val="clear" w:color="auto" w:fill="auto"/>
              <w:spacing w:before="120" w:after="120"/>
              <w:ind w:left="140" w:right="272"/>
              <w:rPr>
                <w:rFonts w:ascii="Lato" w:hAnsi="Lato"/>
                <w:sz w:val="18"/>
                <w:szCs w:val="18"/>
              </w:rPr>
            </w:pPr>
            <w:r w:rsidRPr="00C472E1">
              <w:rPr>
                <w:rFonts w:ascii="Lato" w:hAnsi="Lato"/>
                <w:sz w:val="18"/>
                <w:szCs w:val="18"/>
              </w:rPr>
              <w:lastRenderedPageBreak/>
              <w:t xml:space="preserve">c) w pkt 6 kropkę zastępuje się średnikiem i dodaje się pkt 7 w brzmieniu: „7) </w:t>
            </w:r>
            <w:r w:rsidRPr="00C472E1">
              <w:rPr>
                <w:rFonts w:ascii="Lato" w:hAnsi="Lato"/>
                <w:color w:val="EE0000"/>
                <w:sz w:val="18"/>
                <w:szCs w:val="18"/>
              </w:rPr>
              <w:t>na wniosek starosty wyraża opinię o kandydacie na geodetę powiatowego.”;</w:t>
            </w:r>
          </w:p>
          <w:p w14:paraId="6A572598" w14:textId="77777777" w:rsidR="00311AEB" w:rsidRPr="00C472E1" w:rsidRDefault="00311AEB" w:rsidP="00330C51">
            <w:pPr>
              <w:pStyle w:val="Inne0"/>
              <w:shd w:val="clear" w:color="auto" w:fill="auto"/>
              <w:spacing w:before="120" w:after="120"/>
              <w:ind w:left="140" w:right="272"/>
              <w:rPr>
                <w:rFonts w:ascii="Lato" w:hAnsi="Lato"/>
                <w:sz w:val="18"/>
                <w:szCs w:val="18"/>
              </w:rPr>
            </w:pPr>
            <w:r w:rsidRPr="00C472E1">
              <w:rPr>
                <w:rFonts w:ascii="Lato" w:hAnsi="Lato"/>
                <w:sz w:val="18"/>
                <w:szCs w:val="18"/>
              </w:rPr>
              <w:t>Art. 1 pkt 11 lit b</w:t>
            </w:r>
          </w:p>
          <w:p w14:paraId="2C4A3893" w14:textId="77777777" w:rsidR="00311AEB" w:rsidRPr="00C472E1" w:rsidRDefault="00311AEB" w:rsidP="00330C51">
            <w:pPr>
              <w:pStyle w:val="Inne0"/>
              <w:shd w:val="clear" w:color="auto" w:fill="auto"/>
              <w:spacing w:before="120" w:after="120"/>
              <w:ind w:left="140" w:right="272"/>
              <w:rPr>
                <w:rFonts w:ascii="Lato" w:hAnsi="Lato"/>
                <w:sz w:val="18"/>
                <w:szCs w:val="18"/>
              </w:rPr>
            </w:pPr>
            <w:r w:rsidRPr="00C472E1">
              <w:rPr>
                <w:rFonts w:ascii="Lato" w:hAnsi="Lato"/>
                <w:sz w:val="18"/>
                <w:szCs w:val="18"/>
              </w:rPr>
              <w:t>b) dodaje się pkt 8 i 9 w brzmieniu:</w:t>
            </w:r>
          </w:p>
          <w:p w14:paraId="366918A6" w14:textId="77777777" w:rsidR="00311AEB" w:rsidRPr="00C472E1" w:rsidRDefault="00311AEB" w:rsidP="008214E5">
            <w:pPr>
              <w:pStyle w:val="Inne0"/>
              <w:shd w:val="clear" w:color="auto" w:fill="auto"/>
              <w:spacing w:before="120" w:after="120"/>
              <w:ind w:left="140" w:right="272" w:firstLine="14"/>
              <w:rPr>
                <w:rFonts w:ascii="Lato" w:hAnsi="Lato"/>
                <w:sz w:val="18"/>
                <w:szCs w:val="18"/>
              </w:rPr>
            </w:pPr>
            <w:r w:rsidRPr="00C472E1">
              <w:rPr>
                <w:rFonts w:ascii="Lato" w:hAnsi="Lato"/>
                <w:sz w:val="18"/>
                <w:szCs w:val="18"/>
              </w:rPr>
              <w:t xml:space="preserve">„8) występowanie do </w:t>
            </w:r>
            <w:r w:rsidRPr="00C472E1">
              <w:rPr>
                <w:rFonts w:ascii="Lato" w:hAnsi="Lato"/>
                <w:color w:val="EE0000"/>
                <w:sz w:val="18"/>
                <w:szCs w:val="18"/>
              </w:rPr>
              <w:t xml:space="preserve">właściwego miejscowo wojewódzkiego inspektora nadzoru geodezyjnego i kartograficznego </w:t>
            </w:r>
            <w:r w:rsidRPr="00C472E1">
              <w:rPr>
                <w:rFonts w:ascii="Lato" w:hAnsi="Lato"/>
                <w:sz w:val="18"/>
                <w:szCs w:val="18"/>
              </w:rPr>
              <w:t>o wydanie opinii o kandydacie na geodetę powiatowego;</w:t>
            </w:r>
          </w:p>
          <w:p w14:paraId="4A37C2D5" w14:textId="78E36973" w:rsidR="00311AEB" w:rsidRPr="00C472E1" w:rsidRDefault="00311AEB" w:rsidP="00330C51">
            <w:pPr>
              <w:pStyle w:val="Inne0"/>
              <w:shd w:val="clear" w:color="auto" w:fill="auto"/>
              <w:spacing w:before="120" w:after="120"/>
              <w:ind w:left="140" w:right="272"/>
              <w:rPr>
                <w:rFonts w:ascii="Lato" w:eastAsia="Arial" w:hAnsi="Lato" w:cs="Arial"/>
                <w:sz w:val="18"/>
                <w:szCs w:val="18"/>
              </w:rPr>
            </w:pPr>
            <w:r w:rsidRPr="00C472E1">
              <w:rPr>
                <w:rFonts w:ascii="Lato" w:hAnsi="Lato"/>
                <w:sz w:val="18"/>
                <w:szCs w:val="18"/>
              </w:rPr>
              <w:t>9)</w:t>
            </w:r>
            <w:r w:rsidRPr="00C472E1">
              <w:rPr>
                <w:rFonts w:ascii="Lato" w:hAnsi="Lato"/>
                <w:sz w:val="18"/>
                <w:szCs w:val="18"/>
              </w:rPr>
              <w:tab/>
              <w:t>(...)</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055C1297" w14:textId="77777777" w:rsidR="00311AEB" w:rsidRPr="00E02DFD" w:rsidRDefault="00311AEB" w:rsidP="00E02DFD">
            <w:pPr>
              <w:pStyle w:val="Inne0"/>
              <w:spacing w:before="120" w:after="120"/>
              <w:ind w:left="139" w:right="132"/>
              <w:rPr>
                <w:rFonts w:ascii="Lato" w:eastAsia="Arial" w:hAnsi="Lato" w:cs="Arial"/>
                <w:sz w:val="18"/>
                <w:szCs w:val="18"/>
              </w:rPr>
            </w:pPr>
            <w:r w:rsidRPr="00E02DFD">
              <w:rPr>
                <w:rFonts w:ascii="Lato" w:eastAsia="Arial" w:hAnsi="Lato" w:cs="Arial"/>
                <w:sz w:val="18"/>
                <w:szCs w:val="18"/>
              </w:rPr>
              <w:lastRenderedPageBreak/>
              <w:t>Uwaga nie została uwzględniona.</w:t>
            </w:r>
          </w:p>
          <w:p w14:paraId="6B320C73" w14:textId="29A41D46" w:rsidR="00311AEB" w:rsidRPr="00712F29" w:rsidRDefault="00311AEB" w:rsidP="00E02DFD">
            <w:pPr>
              <w:pStyle w:val="Inne0"/>
              <w:shd w:val="clear" w:color="auto" w:fill="auto"/>
              <w:spacing w:before="120" w:after="120"/>
              <w:ind w:left="139" w:right="132"/>
              <w:rPr>
                <w:rFonts w:ascii="Lato" w:eastAsia="Arial" w:hAnsi="Lato" w:cs="Arial"/>
                <w:sz w:val="18"/>
                <w:szCs w:val="18"/>
              </w:rPr>
            </w:pPr>
            <w:r w:rsidRPr="00E02DFD">
              <w:rPr>
                <w:rFonts w:ascii="Lato" w:eastAsia="Arial" w:hAnsi="Lato" w:cs="Arial"/>
                <w:sz w:val="18"/>
                <w:szCs w:val="18"/>
              </w:rPr>
              <w:t xml:space="preserve">Stanowisko zawarte w odniesieniu do uwagi lp. </w:t>
            </w:r>
            <w:r>
              <w:rPr>
                <w:rFonts w:ascii="Lato" w:eastAsia="Arial" w:hAnsi="Lato" w:cs="Arial"/>
                <w:sz w:val="18"/>
                <w:szCs w:val="18"/>
              </w:rPr>
              <w:t>171</w:t>
            </w:r>
          </w:p>
        </w:tc>
      </w:tr>
      <w:tr w:rsidR="00311AEB" w:rsidRPr="00C472E1" w14:paraId="0D6846D8" w14:textId="7A1480E6" w:rsidTr="001D2648">
        <w:tc>
          <w:tcPr>
            <w:tcW w:w="706" w:type="dxa"/>
            <w:tcBorders>
              <w:top w:val="single" w:sz="4" w:space="0" w:color="auto"/>
              <w:left w:val="single" w:sz="4" w:space="0" w:color="auto"/>
              <w:bottom w:val="single" w:sz="4" w:space="0" w:color="auto"/>
            </w:tcBorders>
            <w:shd w:val="clear" w:color="auto" w:fill="FFFFFF" w:themeFill="background1"/>
          </w:tcPr>
          <w:p w14:paraId="3BEEB2F2"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4F53C08F" w14:textId="13D39E10" w:rsidR="00311AEB" w:rsidRPr="00C472E1" w:rsidRDefault="00311AEB" w:rsidP="00330C51">
            <w:pPr>
              <w:pStyle w:val="Inne0"/>
              <w:shd w:val="clear" w:color="auto" w:fill="auto"/>
              <w:spacing w:before="120" w:after="120"/>
              <w:ind w:left="132" w:right="133"/>
              <w:rPr>
                <w:rFonts w:ascii="Lato" w:eastAsia="Arial" w:hAnsi="Lato" w:cs="Arial"/>
                <w:sz w:val="18"/>
                <w:szCs w:val="18"/>
              </w:rPr>
            </w:pPr>
            <w:r w:rsidRPr="00C472E1">
              <w:rPr>
                <w:rFonts w:ascii="Lato" w:hAnsi="Lato"/>
                <w:sz w:val="18"/>
                <w:szCs w:val="18"/>
              </w:rPr>
              <w:t xml:space="preserve">Pomorski </w:t>
            </w:r>
            <w:r w:rsidRPr="00C472E1">
              <w:rPr>
                <w:rFonts w:ascii="Lato" w:eastAsia="Arial" w:hAnsi="Lato" w:cs="Arial"/>
                <w:sz w:val="18"/>
                <w:szCs w:val="18"/>
              </w:rPr>
              <w:t>Wojewódzki Inspektor Nadzoru 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4F255810" w14:textId="77777777" w:rsidR="00311AEB" w:rsidRPr="00C472E1" w:rsidRDefault="00311AEB" w:rsidP="00330C51">
            <w:pPr>
              <w:pStyle w:val="Inne0"/>
              <w:shd w:val="clear" w:color="auto" w:fill="auto"/>
              <w:spacing w:before="120" w:after="120"/>
              <w:ind w:left="132" w:right="125"/>
              <w:rPr>
                <w:rFonts w:ascii="Lato" w:hAnsi="Lato"/>
                <w:sz w:val="18"/>
                <w:szCs w:val="18"/>
              </w:rPr>
            </w:pPr>
            <w:r w:rsidRPr="00C472E1">
              <w:rPr>
                <w:rFonts w:ascii="Lato" w:hAnsi="Lato"/>
                <w:sz w:val="18"/>
                <w:szCs w:val="18"/>
              </w:rPr>
              <w:t>Art. 1 pkt 12 lit g ustawy zmieniającej - dotyczy projektowanego art. 9 ust. 18 ustawy zmienianej.</w:t>
            </w:r>
          </w:p>
          <w:p w14:paraId="66B03D45" w14:textId="77777777" w:rsidR="00311AEB" w:rsidRPr="00C472E1" w:rsidRDefault="00311AEB" w:rsidP="00330C51">
            <w:pPr>
              <w:pStyle w:val="Inne0"/>
              <w:shd w:val="clear" w:color="auto" w:fill="auto"/>
              <w:spacing w:before="120" w:after="120"/>
              <w:ind w:left="132" w:right="125"/>
              <w:rPr>
                <w:rFonts w:ascii="Lato" w:hAnsi="Lato"/>
                <w:sz w:val="18"/>
                <w:szCs w:val="18"/>
              </w:rPr>
            </w:pPr>
            <w:r w:rsidRPr="00C472E1">
              <w:rPr>
                <w:rFonts w:ascii="Lato" w:hAnsi="Lato"/>
                <w:sz w:val="18"/>
                <w:szCs w:val="18"/>
              </w:rPr>
              <w:t>Proponuje się, aby projektowany ustęp dotyczył jedynie obowiązków nałożonych w tej procedurze na organy administracji publicznej, a nie również na geodetę uprawnionego.</w:t>
            </w:r>
          </w:p>
          <w:p w14:paraId="122B69A5" w14:textId="77777777" w:rsidR="00311AEB" w:rsidRPr="00C472E1" w:rsidRDefault="00311AEB" w:rsidP="00330C51">
            <w:pPr>
              <w:pStyle w:val="Inne0"/>
              <w:shd w:val="clear" w:color="auto" w:fill="auto"/>
              <w:spacing w:before="120" w:after="120"/>
              <w:ind w:left="132" w:right="125"/>
              <w:rPr>
                <w:rFonts w:ascii="Lato" w:hAnsi="Lato"/>
                <w:sz w:val="18"/>
                <w:szCs w:val="18"/>
              </w:rPr>
            </w:pPr>
            <w:r w:rsidRPr="00C472E1">
              <w:rPr>
                <w:rFonts w:ascii="Lato" w:hAnsi="Lato"/>
                <w:sz w:val="18"/>
                <w:szCs w:val="18"/>
              </w:rPr>
              <w:t>Możliwość zwracania się przez WINGiK-a do geodety uprawnionego o udzielenie wyjaśnień reguluje możliwość jego interakcji z geodetą uprawnionym, na działania którego złożona została do WINGiK-a „skarga” obywatela lub instytucji państwowej.</w:t>
            </w:r>
          </w:p>
          <w:p w14:paraId="5B0F1533" w14:textId="26808FCC" w:rsidR="00311AEB" w:rsidRPr="00C472E1" w:rsidRDefault="00311AEB" w:rsidP="00330C51">
            <w:pPr>
              <w:pStyle w:val="Inne0"/>
              <w:shd w:val="clear" w:color="auto" w:fill="auto"/>
              <w:spacing w:before="120" w:after="120"/>
              <w:ind w:left="132" w:right="125"/>
              <w:rPr>
                <w:rFonts w:ascii="Lato" w:eastAsia="Arial" w:hAnsi="Lato" w:cs="Arial"/>
                <w:sz w:val="18"/>
                <w:szCs w:val="18"/>
              </w:rPr>
            </w:pPr>
            <w:r w:rsidRPr="00C472E1">
              <w:rPr>
                <w:rFonts w:ascii="Lato" w:hAnsi="Lato"/>
                <w:sz w:val="18"/>
                <w:szCs w:val="18"/>
              </w:rPr>
              <w:t>Jednak ustawa nie może nakładać na geodetę uprawnionego obowiązku bezwzględnego złożenia wyjaśnień. Takie wyjaśnienia powinny być jedynie uprawnieniem geodety uprawnionego.</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6CAD2AE7" w14:textId="2D194912" w:rsidR="00311AEB" w:rsidRPr="00C472E1" w:rsidRDefault="00311AEB" w:rsidP="00330C51">
            <w:pPr>
              <w:pStyle w:val="Inne0"/>
              <w:shd w:val="clear" w:color="auto" w:fill="auto"/>
              <w:spacing w:before="120" w:after="120"/>
              <w:ind w:left="140" w:right="272"/>
              <w:rPr>
                <w:rFonts w:ascii="Lato" w:eastAsia="Arial" w:hAnsi="Lato" w:cs="Arial"/>
                <w:sz w:val="18"/>
                <w:szCs w:val="18"/>
              </w:rPr>
            </w:pPr>
            <w:r w:rsidRPr="00C472E1">
              <w:rPr>
                <w:rFonts w:ascii="Lato" w:hAnsi="Lato"/>
                <w:sz w:val="18"/>
                <w:szCs w:val="18"/>
              </w:rPr>
              <w:t>18. Udostępnienie materiałów i informacji oraz udzielenie wyjaśnień, o których mowa w ust. 16, następuje nieodpłatnie i niezwłocznie, nie później niż w terminie 7 dni od otrzymania żądania wojewódzkiego inspektora nadzoru geodezyjnego i kartograficznego. W uzasadnionych przypadkach wojewódzki inspektor nadzoru geodezyjnego i kartograficznego może wydłużyć powyższy termin o czas niezbędny do realizacji powyższych obowiązków.</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03426343" w14:textId="77777777" w:rsidR="00311AEB" w:rsidRPr="007B5258" w:rsidRDefault="00311AEB" w:rsidP="007B5258">
            <w:pPr>
              <w:pStyle w:val="Inne0"/>
              <w:spacing w:before="120" w:after="120"/>
              <w:ind w:left="139" w:right="132"/>
              <w:rPr>
                <w:rFonts w:ascii="Lato" w:eastAsia="Arial" w:hAnsi="Lato" w:cs="Arial"/>
                <w:sz w:val="18"/>
                <w:szCs w:val="18"/>
              </w:rPr>
            </w:pPr>
            <w:r w:rsidRPr="007B5258">
              <w:rPr>
                <w:rFonts w:ascii="Lato" w:eastAsia="Arial" w:hAnsi="Lato" w:cs="Arial"/>
                <w:sz w:val="18"/>
                <w:szCs w:val="18"/>
              </w:rPr>
              <w:t>Uwaga nie została uwzględniona.</w:t>
            </w:r>
          </w:p>
          <w:p w14:paraId="7FA1F1C2" w14:textId="417B835F" w:rsidR="00311AEB" w:rsidRPr="00712F29" w:rsidRDefault="00311AEB" w:rsidP="007B5258">
            <w:pPr>
              <w:pStyle w:val="Inne0"/>
              <w:shd w:val="clear" w:color="auto" w:fill="auto"/>
              <w:spacing w:before="120" w:after="120"/>
              <w:ind w:left="139" w:right="132"/>
              <w:rPr>
                <w:rFonts w:ascii="Lato" w:eastAsia="Arial" w:hAnsi="Lato" w:cs="Arial"/>
                <w:sz w:val="18"/>
                <w:szCs w:val="18"/>
              </w:rPr>
            </w:pPr>
            <w:r w:rsidRPr="007B5258">
              <w:rPr>
                <w:rFonts w:ascii="Lato" w:eastAsia="Arial" w:hAnsi="Lato" w:cs="Arial"/>
                <w:sz w:val="18"/>
                <w:szCs w:val="18"/>
              </w:rPr>
              <w:t xml:space="preserve">Stanowisko zawarte w odniesieniu do uwagi lp. </w:t>
            </w:r>
            <w:r>
              <w:rPr>
                <w:rFonts w:ascii="Lato" w:eastAsia="Arial" w:hAnsi="Lato" w:cs="Arial"/>
                <w:sz w:val="18"/>
                <w:szCs w:val="18"/>
              </w:rPr>
              <w:t>179</w:t>
            </w:r>
          </w:p>
        </w:tc>
      </w:tr>
      <w:tr w:rsidR="00311AEB" w:rsidRPr="00C472E1" w14:paraId="4E3F5B9C" w14:textId="02C4A993" w:rsidTr="001D2648">
        <w:tc>
          <w:tcPr>
            <w:tcW w:w="706" w:type="dxa"/>
            <w:tcBorders>
              <w:top w:val="single" w:sz="4" w:space="0" w:color="auto"/>
              <w:left w:val="single" w:sz="4" w:space="0" w:color="auto"/>
              <w:bottom w:val="single" w:sz="4" w:space="0" w:color="auto"/>
            </w:tcBorders>
            <w:shd w:val="clear" w:color="auto" w:fill="FFFFFF" w:themeFill="background1"/>
          </w:tcPr>
          <w:p w14:paraId="747287A9"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68CB4B43" w14:textId="5C142BAF" w:rsidR="00311AEB" w:rsidRPr="00C472E1" w:rsidRDefault="00311AEB" w:rsidP="00330C51">
            <w:pPr>
              <w:pStyle w:val="Inne0"/>
              <w:shd w:val="clear" w:color="auto" w:fill="auto"/>
              <w:spacing w:before="120" w:after="120"/>
              <w:ind w:left="132" w:right="133"/>
              <w:rPr>
                <w:rFonts w:ascii="Lato" w:eastAsia="Arial" w:hAnsi="Lato" w:cs="Arial"/>
                <w:sz w:val="18"/>
                <w:szCs w:val="18"/>
              </w:rPr>
            </w:pPr>
            <w:r w:rsidRPr="00C472E1">
              <w:rPr>
                <w:rFonts w:ascii="Lato" w:hAnsi="Lato"/>
                <w:sz w:val="18"/>
                <w:szCs w:val="18"/>
              </w:rPr>
              <w:t xml:space="preserve">Pomorski </w:t>
            </w:r>
            <w:r w:rsidRPr="00C472E1">
              <w:rPr>
                <w:rFonts w:ascii="Lato" w:eastAsia="Arial" w:hAnsi="Lato" w:cs="Arial"/>
                <w:sz w:val="18"/>
                <w:szCs w:val="18"/>
              </w:rPr>
              <w:t>Wojewódzki Inspektor Nadzoru 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575BB2C7" w14:textId="77777777" w:rsidR="00311AEB" w:rsidRPr="00C472E1" w:rsidRDefault="00311AEB" w:rsidP="00330C51">
            <w:pPr>
              <w:pStyle w:val="Inne0"/>
              <w:shd w:val="clear" w:color="auto" w:fill="auto"/>
              <w:spacing w:before="120" w:after="120"/>
              <w:ind w:left="132" w:right="125"/>
              <w:rPr>
                <w:rFonts w:ascii="Lato" w:hAnsi="Lato"/>
                <w:sz w:val="18"/>
                <w:szCs w:val="18"/>
              </w:rPr>
            </w:pPr>
            <w:r w:rsidRPr="00C472E1">
              <w:rPr>
                <w:rFonts w:ascii="Lato" w:hAnsi="Lato"/>
                <w:sz w:val="18"/>
                <w:szCs w:val="18"/>
              </w:rPr>
              <w:t>Art. 1 pkt 12 lit g ustawy zmieniającej – dotyczy projektowanego art. 9 ust. 26 ustawy zmienianej. Proponuje się odstąpić od projektowanej zmiany. Co do zasady w sytuacji, w której organ administracji publicznej poweźmie informacje o naruszeniu przepisów karnych jest w obowiązku powiadomić właściwe organy ścigania. Nie ma więc powodów, aby procedura nadzorcza wobec geodetów uprawnionych zawierała takie regulacje.</w:t>
            </w:r>
          </w:p>
          <w:p w14:paraId="5A1346B2" w14:textId="73E673CD" w:rsidR="00311AEB" w:rsidRPr="00C472E1" w:rsidRDefault="00311AEB" w:rsidP="00330C51">
            <w:pPr>
              <w:pStyle w:val="Inne0"/>
              <w:shd w:val="clear" w:color="auto" w:fill="auto"/>
              <w:spacing w:before="120" w:after="120"/>
              <w:ind w:left="132" w:right="125"/>
              <w:rPr>
                <w:rFonts w:ascii="Lato" w:eastAsia="Arial" w:hAnsi="Lato" w:cs="Arial"/>
                <w:sz w:val="18"/>
                <w:szCs w:val="18"/>
              </w:rPr>
            </w:pPr>
            <w:r w:rsidRPr="00C472E1">
              <w:rPr>
                <w:rFonts w:ascii="Lato" w:hAnsi="Lato"/>
                <w:sz w:val="18"/>
                <w:szCs w:val="18"/>
              </w:rPr>
              <w:t xml:space="preserve">Jednocześnie wskazać należy, że projektowana regulacja jest wewnętrznie sprzeczna, ponieważ działanie organu administracji rządowej w charakterze oskarżyciela publicznego wyłącza z </w:t>
            </w:r>
            <w:r w:rsidRPr="00C472E1">
              <w:rPr>
                <w:rFonts w:ascii="Lato" w:hAnsi="Lato"/>
                <w:sz w:val="18"/>
                <w:szCs w:val="18"/>
              </w:rPr>
              <w:lastRenderedPageBreak/>
              <w:t>mocy prawa Policję od udziału w sprawie (Art. 17 § 3 i 5 KPW).</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308BF015" w14:textId="4BF7FBE9" w:rsidR="00311AEB" w:rsidRPr="00C472E1" w:rsidRDefault="00311AEB" w:rsidP="00330C51">
            <w:pPr>
              <w:pStyle w:val="Inne0"/>
              <w:shd w:val="clear" w:color="auto" w:fill="auto"/>
              <w:spacing w:before="120" w:after="120"/>
              <w:ind w:left="140" w:right="272"/>
              <w:rPr>
                <w:rFonts w:ascii="Lato" w:eastAsia="Arial" w:hAnsi="Lato" w:cs="Arial"/>
                <w:sz w:val="18"/>
                <w:szCs w:val="18"/>
              </w:rPr>
            </w:pPr>
            <w:r w:rsidRPr="00C472E1">
              <w:rPr>
                <w:rFonts w:ascii="Lato" w:hAnsi="Lato"/>
                <w:sz w:val="18"/>
                <w:szCs w:val="18"/>
              </w:rPr>
              <w:lastRenderedPageBreak/>
              <w:t>Proponuje się uchylić projektowany art. 9 ust. 26</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3CB76DD3" w14:textId="77777777" w:rsidR="00311AEB" w:rsidRDefault="00311AEB" w:rsidP="00712F29">
            <w:pPr>
              <w:pStyle w:val="Inne0"/>
              <w:shd w:val="clear" w:color="auto" w:fill="auto"/>
              <w:spacing w:before="120" w:after="120"/>
              <w:ind w:left="139" w:right="132"/>
              <w:rPr>
                <w:rFonts w:ascii="Lato" w:eastAsia="Arial" w:hAnsi="Lato" w:cs="Arial"/>
                <w:sz w:val="18"/>
                <w:szCs w:val="18"/>
              </w:rPr>
            </w:pPr>
            <w:r>
              <w:rPr>
                <w:rFonts w:ascii="Lato" w:eastAsia="Arial" w:hAnsi="Lato" w:cs="Arial"/>
                <w:sz w:val="18"/>
                <w:szCs w:val="18"/>
              </w:rPr>
              <w:t>Uwaga została uwzględniona z modyfikacją.</w:t>
            </w:r>
          </w:p>
          <w:p w14:paraId="609EAD2E" w14:textId="6E70309D" w:rsidR="00311AEB" w:rsidRPr="007B5258" w:rsidRDefault="00311AEB" w:rsidP="007B5258">
            <w:pPr>
              <w:pStyle w:val="Inne0"/>
              <w:spacing w:before="120" w:after="120"/>
              <w:ind w:left="139" w:right="132"/>
              <w:rPr>
                <w:rFonts w:ascii="Lato" w:eastAsia="Arial" w:hAnsi="Lato" w:cs="Arial"/>
                <w:sz w:val="18"/>
                <w:szCs w:val="18"/>
              </w:rPr>
            </w:pPr>
            <w:r w:rsidRPr="007B5258">
              <w:rPr>
                <w:rFonts w:ascii="Lato" w:eastAsia="Arial" w:hAnsi="Lato" w:cs="Arial"/>
                <w:sz w:val="18"/>
                <w:szCs w:val="18"/>
              </w:rPr>
              <w:t xml:space="preserve">Art. 9 ust. </w:t>
            </w:r>
            <w:r w:rsidR="004364DE" w:rsidRPr="007B5258">
              <w:rPr>
                <w:rFonts w:ascii="Lato" w:eastAsia="Arial" w:hAnsi="Lato" w:cs="Arial"/>
                <w:sz w:val="18"/>
                <w:szCs w:val="18"/>
              </w:rPr>
              <w:t>2</w:t>
            </w:r>
            <w:r w:rsidR="004364DE">
              <w:rPr>
                <w:rFonts w:ascii="Lato" w:eastAsia="Arial" w:hAnsi="Lato" w:cs="Arial"/>
                <w:sz w:val="18"/>
                <w:szCs w:val="18"/>
              </w:rPr>
              <w:t>7</w:t>
            </w:r>
            <w:r w:rsidR="004364DE" w:rsidRPr="007B5258">
              <w:rPr>
                <w:rFonts w:ascii="Lato" w:eastAsia="Arial" w:hAnsi="Lato" w:cs="Arial"/>
                <w:sz w:val="18"/>
                <w:szCs w:val="18"/>
              </w:rPr>
              <w:t xml:space="preserve"> </w:t>
            </w:r>
            <w:r>
              <w:rPr>
                <w:rFonts w:ascii="Lato" w:eastAsia="Arial" w:hAnsi="Lato" w:cs="Arial"/>
                <w:sz w:val="18"/>
                <w:szCs w:val="18"/>
              </w:rPr>
              <w:t xml:space="preserve">ustawy PGiK </w:t>
            </w:r>
            <w:r w:rsidRPr="007B5258">
              <w:rPr>
                <w:rFonts w:ascii="Lato" w:eastAsia="Arial" w:hAnsi="Lato" w:cs="Arial"/>
                <w:sz w:val="18"/>
                <w:szCs w:val="18"/>
              </w:rPr>
              <w:t>nada</w:t>
            </w:r>
            <w:r>
              <w:rPr>
                <w:rFonts w:ascii="Lato" w:eastAsia="Arial" w:hAnsi="Lato" w:cs="Arial"/>
                <w:sz w:val="18"/>
                <w:szCs w:val="18"/>
              </w:rPr>
              <w:t>je się</w:t>
            </w:r>
            <w:r w:rsidRPr="007B5258">
              <w:rPr>
                <w:rFonts w:ascii="Lato" w:eastAsia="Arial" w:hAnsi="Lato" w:cs="Arial"/>
                <w:sz w:val="18"/>
                <w:szCs w:val="18"/>
              </w:rPr>
              <w:t xml:space="preserve"> brzmienie:</w:t>
            </w:r>
          </w:p>
          <w:p w14:paraId="4DAA16E3" w14:textId="1BD51A13" w:rsidR="00311AEB" w:rsidRPr="00712F29" w:rsidRDefault="00311AEB" w:rsidP="007B5258">
            <w:pPr>
              <w:pStyle w:val="Inne0"/>
              <w:shd w:val="clear" w:color="auto" w:fill="auto"/>
              <w:spacing w:before="120" w:after="120"/>
              <w:ind w:left="139" w:right="132"/>
              <w:rPr>
                <w:rFonts w:ascii="Lato" w:eastAsia="Arial" w:hAnsi="Lato" w:cs="Arial"/>
                <w:sz w:val="18"/>
                <w:szCs w:val="18"/>
              </w:rPr>
            </w:pPr>
            <w:r w:rsidRPr="007B5258">
              <w:rPr>
                <w:rFonts w:ascii="Lato" w:eastAsia="Arial" w:hAnsi="Lato" w:cs="Arial"/>
                <w:sz w:val="18"/>
                <w:szCs w:val="18"/>
              </w:rPr>
              <w:t>„Jeżeli w toku czynności sprawdzających ujawnione zostaną okoliczności wskazujące na popełnienie wykroczenia, o którym mowa w art. 48 ust. 1 pkt 7, wojewódzki inspektor nadzoru geodezyjnego i kartograficznego zawiadamia właściwą jednostkę Policji”.</w:t>
            </w:r>
          </w:p>
        </w:tc>
      </w:tr>
      <w:tr w:rsidR="00311AEB" w:rsidRPr="00C472E1" w14:paraId="7D12D55E" w14:textId="113CDBEF" w:rsidTr="001D2648">
        <w:tc>
          <w:tcPr>
            <w:tcW w:w="706" w:type="dxa"/>
            <w:tcBorders>
              <w:top w:val="single" w:sz="4" w:space="0" w:color="auto"/>
              <w:left w:val="single" w:sz="4" w:space="0" w:color="auto"/>
              <w:bottom w:val="single" w:sz="4" w:space="0" w:color="auto"/>
            </w:tcBorders>
            <w:shd w:val="clear" w:color="auto" w:fill="FFFFFF" w:themeFill="background1"/>
          </w:tcPr>
          <w:p w14:paraId="6FAA4E27"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7385303E" w14:textId="0A4237D9" w:rsidR="00311AEB" w:rsidRPr="00C472E1" w:rsidRDefault="00311AEB" w:rsidP="00330C51">
            <w:pPr>
              <w:pStyle w:val="Inne0"/>
              <w:shd w:val="clear" w:color="auto" w:fill="auto"/>
              <w:spacing w:before="120" w:after="120"/>
              <w:ind w:left="132" w:right="133"/>
              <w:rPr>
                <w:rFonts w:ascii="Lato" w:eastAsia="Arial" w:hAnsi="Lato" w:cs="Arial"/>
                <w:sz w:val="18"/>
                <w:szCs w:val="18"/>
              </w:rPr>
            </w:pPr>
            <w:r w:rsidRPr="00C472E1">
              <w:rPr>
                <w:rFonts w:ascii="Lato" w:hAnsi="Lato"/>
                <w:sz w:val="18"/>
                <w:szCs w:val="18"/>
              </w:rPr>
              <w:t xml:space="preserve">Pomorski </w:t>
            </w:r>
            <w:r w:rsidRPr="00C472E1">
              <w:rPr>
                <w:rFonts w:ascii="Lato" w:eastAsia="Arial" w:hAnsi="Lato" w:cs="Arial"/>
                <w:sz w:val="18"/>
                <w:szCs w:val="18"/>
              </w:rPr>
              <w:t>Wojewódzki Inspektor Nadzoru 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70F4026B" w14:textId="77777777" w:rsidR="00311AEB" w:rsidRPr="00C472E1" w:rsidRDefault="00311AEB" w:rsidP="00330C51">
            <w:pPr>
              <w:pStyle w:val="Inne0"/>
              <w:shd w:val="clear" w:color="auto" w:fill="auto"/>
              <w:spacing w:before="120" w:after="120"/>
              <w:ind w:left="132" w:right="125"/>
              <w:rPr>
                <w:rFonts w:ascii="Lato" w:hAnsi="Lato"/>
                <w:sz w:val="18"/>
                <w:szCs w:val="18"/>
              </w:rPr>
            </w:pPr>
            <w:r w:rsidRPr="00C472E1">
              <w:rPr>
                <w:rFonts w:ascii="Lato" w:hAnsi="Lato"/>
                <w:sz w:val="18"/>
                <w:szCs w:val="18"/>
              </w:rPr>
              <w:t>Art. 1 pkt 14 ustawy zmieniającej.</w:t>
            </w:r>
          </w:p>
          <w:p w14:paraId="5C0DAACC" w14:textId="77777777" w:rsidR="00311AEB" w:rsidRPr="00C472E1" w:rsidRDefault="00311AEB" w:rsidP="00330C51">
            <w:pPr>
              <w:pStyle w:val="Inne0"/>
              <w:shd w:val="clear" w:color="auto" w:fill="auto"/>
              <w:spacing w:before="120" w:after="120"/>
              <w:ind w:left="132" w:right="125"/>
              <w:rPr>
                <w:rFonts w:ascii="Lato" w:hAnsi="Lato"/>
                <w:sz w:val="18"/>
                <w:szCs w:val="18"/>
              </w:rPr>
            </w:pPr>
            <w:r w:rsidRPr="00C472E1">
              <w:rPr>
                <w:rFonts w:ascii="Lato" w:hAnsi="Lato"/>
                <w:sz w:val="18"/>
                <w:szCs w:val="18"/>
              </w:rPr>
              <w:t>Artykuł 11 i bardzo mocno związany z nim art. 42 - to bardzo fundamentalne przepisy określające kto może w Polsce wykonywać prace geodezyjne i kartograficzne (nie - usługi geodezyjne i kartograficzne).</w:t>
            </w:r>
          </w:p>
          <w:p w14:paraId="135E2B8E" w14:textId="77777777" w:rsidR="00311AEB" w:rsidRPr="00C472E1" w:rsidRDefault="00311AEB" w:rsidP="00330C51">
            <w:pPr>
              <w:pStyle w:val="Inne0"/>
              <w:shd w:val="clear" w:color="auto" w:fill="auto"/>
              <w:spacing w:before="120" w:after="120"/>
              <w:ind w:left="132" w:right="125"/>
              <w:rPr>
                <w:rFonts w:ascii="Lato" w:hAnsi="Lato"/>
                <w:sz w:val="18"/>
                <w:szCs w:val="18"/>
              </w:rPr>
            </w:pPr>
            <w:r w:rsidRPr="00C472E1">
              <w:rPr>
                <w:rFonts w:ascii="Lato" w:hAnsi="Lato"/>
                <w:sz w:val="18"/>
                <w:szCs w:val="18"/>
              </w:rPr>
              <w:t>Z treści ust. 1 wynika - i to jest w ocenie zgłaszającego uwagę słuszne założenie, że wykonawcą prac geodezyjnych jest osoba fizyczna, która posiada uprawnienia zawodowe. Jednak w obecnych realiach gospodarczych prace geodezyjne lub prace kartograficzne to nie tylko prace wykonywane na jednostkowych, małych obiektach, które może wykonać jeden geodeta uprawniony.</w:t>
            </w:r>
          </w:p>
          <w:p w14:paraId="1EB99917" w14:textId="77777777" w:rsidR="00311AEB" w:rsidRPr="00C472E1" w:rsidRDefault="00311AEB" w:rsidP="00330C51">
            <w:pPr>
              <w:pStyle w:val="Inne0"/>
              <w:shd w:val="clear" w:color="auto" w:fill="auto"/>
              <w:spacing w:before="120" w:after="120"/>
              <w:ind w:left="132" w:right="125"/>
              <w:rPr>
                <w:rFonts w:ascii="Lato" w:hAnsi="Lato"/>
                <w:sz w:val="18"/>
                <w:szCs w:val="18"/>
              </w:rPr>
            </w:pPr>
            <w:r w:rsidRPr="00C472E1">
              <w:rPr>
                <w:rFonts w:ascii="Lato" w:hAnsi="Lato"/>
                <w:sz w:val="18"/>
                <w:szCs w:val="18"/>
              </w:rPr>
              <w:t>To także duże inwestycje, które często wymagają zaangażowania wielu geodetów uprawnionych w ramach jednej inwestycji.</w:t>
            </w:r>
          </w:p>
          <w:p w14:paraId="3A223F20" w14:textId="6C28634E" w:rsidR="00311AEB" w:rsidRPr="00C472E1" w:rsidRDefault="00311AEB" w:rsidP="00330C51">
            <w:pPr>
              <w:pStyle w:val="Inne0"/>
              <w:shd w:val="clear" w:color="auto" w:fill="auto"/>
              <w:spacing w:before="120" w:after="120"/>
              <w:ind w:left="132" w:right="125"/>
              <w:rPr>
                <w:rFonts w:ascii="Lato" w:hAnsi="Lato"/>
                <w:sz w:val="18"/>
                <w:szCs w:val="18"/>
              </w:rPr>
            </w:pPr>
            <w:r w:rsidRPr="00C472E1">
              <w:rPr>
                <w:rFonts w:ascii="Lato" w:hAnsi="Lato"/>
                <w:sz w:val="18"/>
                <w:szCs w:val="18"/>
              </w:rPr>
              <w:t>Proponuje się więc, aby art. 11 określał w ramach jakich powiązań gospodarczych wykonawca prac geodezyjnych funkcjonuje, co uprości obowiązującą cały czas procedurę zgłaszania prac geodezyjnych i wątpliwości m.in.</w:t>
            </w:r>
            <w:r>
              <w:rPr>
                <w:rFonts w:ascii="Lato" w:hAnsi="Lato"/>
                <w:sz w:val="18"/>
                <w:szCs w:val="18"/>
              </w:rPr>
              <w:t xml:space="preserve"> </w:t>
            </w:r>
            <w:r w:rsidRPr="00C472E1">
              <w:rPr>
                <w:rFonts w:ascii="Lato" w:hAnsi="Lato"/>
                <w:sz w:val="18"/>
                <w:szCs w:val="18"/>
              </w:rPr>
              <w:t>dotyczące ilości koniecznych zgłoszeń prac geodezyjnych w sytuacji konieczności zaangażowania w procesie inwestycyjnym (w pracach geodezyjnych lub kartograficznych) większej ilości geodetów uprawnionych. Propozycja ta jest oczywiście również związana z uwagą dotyczącą zmian w art. 43 ustawy zmienianej, od których proponuje się odstąpić.</w:t>
            </w:r>
          </w:p>
          <w:p w14:paraId="5798A0F3" w14:textId="4EDC8BC3" w:rsidR="00311AEB" w:rsidRPr="00C472E1" w:rsidRDefault="00311AEB" w:rsidP="00330C51">
            <w:pPr>
              <w:pStyle w:val="Inne0"/>
              <w:shd w:val="clear" w:color="auto" w:fill="auto"/>
              <w:spacing w:before="120" w:after="120"/>
              <w:ind w:left="132" w:right="125"/>
              <w:rPr>
                <w:rFonts w:ascii="Lato" w:eastAsia="Arial" w:hAnsi="Lato" w:cs="Arial"/>
                <w:sz w:val="18"/>
                <w:szCs w:val="18"/>
              </w:rPr>
            </w:pPr>
            <w:r w:rsidRPr="00C472E1">
              <w:rPr>
                <w:rFonts w:ascii="Lato" w:hAnsi="Lato"/>
                <w:sz w:val="18"/>
                <w:szCs w:val="18"/>
              </w:rPr>
              <w:t>Ponadto zgłaszający uwagę proponuje rozważyć wprowadzenie jednoznacznych przepisów zakazujących wykonywania prac geodezyjnych przez osoby posiadające uprawnienia zawodowe, które pełnią funkcje publiczne w Służbie Geodezyjnej i Kartograficznej.</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0079AB48" w14:textId="77777777" w:rsidR="00311AEB" w:rsidRPr="00C472E1" w:rsidRDefault="00311AEB" w:rsidP="00330C51">
            <w:pPr>
              <w:pStyle w:val="Inne0"/>
              <w:shd w:val="clear" w:color="auto" w:fill="auto"/>
              <w:spacing w:before="120" w:after="120"/>
              <w:ind w:left="140" w:right="272"/>
              <w:rPr>
                <w:rFonts w:ascii="Lato" w:hAnsi="Lato"/>
                <w:sz w:val="18"/>
                <w:szCs w:val="18"/>
              </w:rPr>
            </w:pPr>
            <w:r w:rsidRPr="00C472E1">
              <w:rPr>
                <w:rFonts w:ascii="Lato" w:hAnsi="Lato"/>
                <w:sz w:val="18"/>
                <w:szCs w:val="18"/>
              </w:rPr>
              <w:t>Brzmienie proponowane:</w:t>
            </w:r>
          </w:p>
          <w:p w14:paraId="56AC95F6" w14:textId="77777777" w:rsidR="00311AEB" w:rsidRPr="00C472E1" w:rsidRDefault="00311AEB" w:rsidP="00330C51">
            <w:pPr>
              <w:pStyle w:val="Inne0"/>
              <w:shd w:val="clear" w:color="auto" w:fill="auto"/>
              <w:spacing w:before="120" w:after="120"/>
              <w:ind w:left="140" w:right="272"/>
              <w:rPr>
                <w:rFonts w:ascii="Lato" w:hAnsi="Lato"/>
                <w:sz w:val="18"/>
                <w:szCs w:val="18"/>
              </w:rPr>
            </w:pPr>
            <w:r w:rsidRPr="00C472E1">
              <w:rPr>
                <w:rFonts w:ascii="Lato" w:hAnsi="Lato"/>
                <w:sz w:val="18"/>
                <w:szCs w:val="18"/>
              </w:rPr>
              <w:t>art. 11 otrzymuje brzmienie:</w:t>
            </w:r>
          </w:p>
          <w:p w14:paraId="3601F009" w14:textId="77777777" w:rsidR="00311AEB" w:rsidRPr="00C472E1" w:rsidRDefault="00311AEB" w:rsidP="00330C51">
            <w:pPr>
              <w:pStyle w:val="Inne0"/>
              <w:shd w:val="clear" w:color="auto" w:fill="auto"/>
              <w:spacing w:before="120" w:after="120"/>
              <w:ind w:left="140" w:right="272"/>
              <w:rPr>
                <w:rFonts w:ascii="Lato" w:hAnsi="Lato"/>
                <w:sz w:val="18"/>
                <w:szCs w:val="18"/>
              </w:rPr>
            </w:pPr>
            <w:r w:rsidRPr="00C472E1">
              <w:rPr>
                <w:rFonts w:ascii="Lato" w:hAnsi="Lato"/>
                <w:sz w:val="18"/>
                <w:szCs w:val="18"/>
              </w:rPr>
              <w:t>Art. 11.</w:t>
            </w:r>
          </w:p>
          <w:p w14:paraId="03625D45" w14:textId="249DD786" w:rsidR="00311AEB" w:rsidRPr="00C472E1" w:rsidRDefault="00311AEB" w:rsidP="00146802">
            <w:pPr>
              <w:pStyle w:val="Inne0"/>
              <w:numPr>
                <w:ilvl w:val="0"/>
                <w:numId w:val="17"/>
              </w:numPr>
              <w:shd w:val="clear" w:color="auto" w:fill="auto"/>
              <w:tabs>
                <w:tab w:val="left" w:pos="476"/>
              </w:tabs>
              <w:spacing w:before="120" w:after="120"/>
              <w:ind w:left="140" w:right="272" w:hanging="320"/>
              <w:rPr>
                <w:rFonts w:ascii="Lato" w:hAnsi="Lato"/>
                <w:sz w:val="18"/>
                <w:szCs w:val="18"/>
              </w:rPr>
            </w:pPr>
            <w:r>
              <w:rPr>
                <w:rFonts w:ascii="Lato" w:hAnsi="Lato"/>
                <w:sz w:val="18"/>
                <w:szCs w:val="18"/>
              </w:rPr>
              <w:t xml:space="preserve">1. </w:t>
            </w:r>
            <w:r w:rsidRPr="00C472E1">
              <w:rPr>
                <w:rFonts w:ascii="Lato" w:hAnsi="Lato"/>
                <w:sz w:val="18"/>
                <w:szCs w:val="18"/>
              </w:rPr>
              <w:t>Wykonawcą prac geodezyjnych lub prac kartograficznych jest osoba posiadająca uprawnienia zawodowe w dziedzinie geodezji i kartografii, o których mowa w art. 43:</w:t>
            </w:r>
          </w:p>
          <w:p w14:paraId="6FA0C4EE" w14:textId="2582D7E5" w:rsidR="00311AEB" w:rsidRPr="00C472E1" w:rsidRDefault="00311AEB" w:rsidP="00146802">
            <w:pPr>
              <w:pStyle w:val="Inne0"/>
              <w:numPr>
                <w:ilvl w:val="0"/>
                <w:numId w:val="17"/>
              </w:numPr>
              <w:shd w:val="clear" w:color="auto" w:fill="auto"/>
              <w:tabs>
                <w:tab w:val="left" w:pos="495"/>
              </w:tabs>
              <w:spacing w:before="120" w:after="120"/>
              <w:ind w:left="140" w:right="272" w:hanging="320"/>
              <w:rPr>
                <w:rFonts w:ascii="Lato" w:hAnsi="Lato"/>
                <w:sz w:val="18"/>
                <w:szCs w:val="18"/>
              </w:rPr>
            </w:pPr>
            <w:r>
              <w:rPr>
                <w:rFonts w:ascii="Lato" w:hAnsi="Lato"/>
                <w:color w:val="EE0000"/>
                <w:sz w:val="18"/>
                <w:szCs w:val="18"/>
              </w:rPr>
              <w:t xml:space="preserve">2. </w:t>
            </w:r>
            <w:r w:rsidRPr="00C472E1">
              <w:rPr>
                <w:rFonts w:ascii="Lato" w:hAnsi="Lato"/>
                <w:color w:val="EE0000"/>
                <w:sz w:val="18"/>
                <w:szCs w:val="18"/>
              </w:rPr>
              <w:t>Wykonawca prac geodezyjnych lub prac kartograficznych wykonuje prace:</w:t>
            </w:r>
          </w:p>
          <w:p w14:paraId="05AFC664" w14:textId="10804AF9" w:rsidR="00311AEB" w:rsidRPr="00C472E1" w:rsidRDefault="00311AEB" w:rsidP="00146802">
            <w:pPr>
              <w:pStyle w:val="Inne0"/>
              <w:numPr>
                <w:ilvl w:val="0"/>
                <w:numId w:val="93"/>
              </w:numPr>
              <w:shd w:val="clear" w:color="auto" w:fill="auto"/>
              <w:tabs>
                <w:tab w:val="left" w:pos="816"/>
              </w:tabs>
              <w:spacing w:before="120" w:after="120"/>
              <w:ind w:left="721" w:right="272" w:hanging="284"/>
              <w:rPr>
                <w:rFonts w:ascii="Lato" w:hAnsi="Lato"/>
                <w:sz w:val="18"/>
                <w:szCs w:val="18"/>
              </w:rPr>
            </w:pPr>
            <w:r w:rsidRPr="00C472E1">
              <w:rPr>
                <w:rFonts w:ascii="Lato" w:hAnsi="Lato"/>
                <w:color w:val="EE0000"/>
                <w:sz w:val="18"/>
                <w:szCs w:val="18"/>
              </w:rPr>
              <w:t>w ramach działalności, o której mowa w art. 5 ust. 1 ustawy z dnia 6 marca 2018 r. Prawo przedsiębiorców (t.j. Dz. U. z 2024 r. poz. 236 z późn. zm.),</w:t>
            </w:r>
          </w:p>
          <w:p w14:paraId="435A9B68" w14:textId="33798055" w:rsidR="00311AEB" w:rsidRPr="00C472E1" w:rsidRDefault="00311AEB" w:rsidP="00146802">
            <w:pPr>
              <w:pStyle w:val="Inne0"/>
              <w:numPr>
                <w:ilvl w:val="0"/>
                <w:numId w:val="93"/>
              </w:numPr>
              <w:shd w:val="clear" w:color="auto" w:fill="auto"/>
              <w:tabs>
                <w:tab w:val="left" w:pos="815"/>
              </w:tabs>
              <w:spacing w:before="120" w:after="120"/>
              <w:ind w:left="721" w:right="272" w:hanging="284"/>
              <w:rPr>
                <w:rFonts w:ascii="Lato" w:hAnsi="Lato"/>
                <w:sz w:val="18"/>
                <w:szCs w:val="18"/>
              </w:rPr>
            </w:pPr>
            <w:r w:rsidRPr="00C472E1">
              <w:rPr>
                <w:rFonts w:ascii="Lato" w:hAnsi="Lato"/>
                <w:color w:val="EE0000"/>
                <w:sz w:val="18"/>
                <w:szCs w:val="18"/>
              </w:rPr>
              <w:t>w ramach prowadzonej działalności gospodarczej,</w:t>
            </w:r>
          </w:p>
          <w:p w14:paraId="646021AA" w14:textId="54BD6546" w:rsidR="00311AEB" w:rsidRDefault="00311AEB" w:rsidP="00146802">
            <w:pPr>
              <w:pStyle w:val="Inne0"/>
              <w:numPr>
                <w:ilvl w:val="0"/>
                <w:numId w:val="93"/>
              </w:numPr>
              <w:shd w:val="clear" w:color="auto" w:fill="auto"/>
              <w:tabs>
                <w:tab w:val="left" w:pos="840"/>
              </w:tabs>
              <w:spacing w:before="120" w:after="120"/>
              <w:ind w:left="721" w:right="272" w:hanging="284"/>
              <w:rPr>
                <w:rFonts w:ascii="Lato" w:hAnsi="Lato"/>
                <w:sz w:val="18"/>
                <w:szCs w:val="18"/>
              </w:rPr>
            </w:pPr>
            <w:r w:rsidRPr="00C472E1">
              <w:rPr>
                <w:rFonts w:ascii="Lato" w:hAnsi="Lato"/>
                <w:color w:val="EE0000"/>
                <w:sz w:val="18"/>
                <w:szCs w:val="18"/>
              </w:rPr>
              <w:t>w ramach stosunku pracy lub umowy cywilnoprawnej z przedsiębiorcą świadczącym usługi w dziedzinie geodezji i kartografii lub jednostką organizacyjną, której ustawowe lub statutowe zadania obejmują działalność w dziedzinie geodezji i kartografii,</w:t>
            </w:r>
          </w:p>
          <w:p w14:paraId="18604D1E" w14:textId="452640B1" w:rsidR="00311AEB" w:rsidRPr="007B5258" w:rsidRDefault="00311AEB" w:rsidP="00146802">
            <w:pPr>
              <w:pStyle w:val="Inne0"/>
              <w:numPr>
                <w:ilvl w:val="0"/>
                <w:numId w:val="93"/>
              </w:numPr>
              <w:shd w:val="clear" w:color="auto" w:fill="auto"/>
              <w:tabs>
                <w:tab w:val="left" w:pos="840"/>
              </w:tabs>
              <w:spacing w:before="120" w:after="120"/>
              <w:ind w:left="721" w:right="272" w:hanging="284"/>
              <w:rPr>
                <w:rFonts w:ascii="Lato" w:hAnsi="Lato"/>
                <w:sz w:val="18"/>
                <w:szCs w:val="18"/>
              </w:rPr>
            </w:pPr>
            <w:r w:rsidRPr="007B5258">
              <w:rPr>
                <w:rFonts w:ascii="Lato" w:hAnsi="Lato"/>
                <w:color w:val="EE0000"/>
                <w:sz w:val="18"/>
                <w:szCs w:val="18"/>
              </w:rPr>
              <w:t>pełniąc funkcje biegłego sądowego lub mierniczego górniczego.</w:t>
            </w:r>
          </w:p>
          <w:p w14:paraId="0D7074AA" w14:textId="0EAF94B8" w:rsidR="00311AEB" w:rsidRPr="00C472E1" w:rsidRDefault="00311AEB" w:rsidP="007B5258">
            <w:pPr>
              <w:pStyle w:val="Inne0"/>
              <w:shd w:val="clear" w:color="auto" w:fill="auto"/>
              <w:spacing w:before="120" w:after="120"/>
              <w:ind w:left="140" w:right="272"/>
              <w:rPr>
                <w:rFonts w:ascii="Lato" w:hAnsi="Lato"/>
                <w:sz w:val="18"/>
                <w:szCs w:val="18"/>
              </w:rPr>
            </w:pPr>
            <w:r w:rsidRPr="007B5258">
              <w:rPr>
                <w:rFonts w:ascii="Lato" w:hAnsi="Lato"/>
                <w:color w:val="EE0000"/>
                <w:sz w:val="18"/>
                <w:szCs w:val="18"/>
              </w:rPr>
              <w:t>3.</w:t>
            </w:r>
            <w:r>
              <w:rPr>
                <w:rFonts w:ascii="Lato" w:hAnsi="Lato"/>
                <w:color w:val="EE0000"/>
                <w:sz w:val="18"/>
                <w:szCs w:val="18"/>
              </w:rPr>
              <w:t xml:space="preserve"> </w:t>
            </w:r>
            <w:r w:rsidRPr="00C472E1">
              <w:rPr>
                <w:rFonts w:ascii="Lato" w:hAnsi="Lato"/>
                <w:color w:val="EE0000"/>
                <w:sz w:val="18"/>
                <w:szCs w:val="18"/>
              </w:rPr>
              <w:t>Jeżeli prace geodezyjne podlegają obowiązkowi zgłoszenia organowi Służby Geodezyjnej i Kartograficznej przedsiębiorca lub jednostka organizacyjna, o których mowa w ust. 1 pkt 3 ustanawia wykonawcę lub wykonawców prac geodezyjnych do ich realizacji.</w:t>
            </w:r>
          </w:p>
          <w:p w14:paraId="15636FCF" w14:textId="303F86C1" w:rsidR="00311AEB" w:rsidRPr="00C472E1" w:rsidRDefault="00311AEB" w:rsidP="00330C51">
            <w:pPr>
              <w:pStyle w:val="Inne0"/>
              <w:shd w:val="clear" w:color="auto" w:fill="auto"/>
              <w:spacing w:before="120" w:after="120"/>
              <w:ind w:left="140" w:right="272"/>
              <w:rPr>
                <w:rFonts w:ascii="Lato" w:eastAsia="Arial" w:hAnsi="Lato" w:cs="Arial"/>
                <w:sz w:val="18"/>
                <w:szCs w:val="18"/>
              </w:rPr>
            </w:pPr>
            <w:bookmarkStart w:id="22" w:name="_Hlk207288601"/>
            <w:r>
              <w:rPr>
                <w:rFonts w:ascii="Lato" w:hAnsi="Lato"/>
                <w:color w:val="EE0000"/>
                <w:sz w:val="18"/>
                <w:szCs w:val="18"/>
              </w:rPr>
              <w:t xml:space="preserve">4. </w:t>
            </w:r>
            <w:r w:rsidRPr="00C472E1">
              <w:rPr>
                <w:rFonts w:ascii="Lato" w:hAnsi="Lato"/>
                <w:color w:val="EE0000"/>
                <w:sz w:val="18"/>
                <w:szCs w:val="18"/>
              </w:rPr>
              <w:t>Wykonawcą prac geodezyjnych lub prac kartograficznych nie mogą być: osoby zatrudnione w jednostkach administracji publicznej realizujących zadania Służby Geodezyjnej i Kartograficznej, z wyłączeniem pracowników jednostki organizacyjnej, której ustawowe lub statutowe zadania obejmują wykonywanie prac geodezyjnych lub prac kartograficznych oraz osób pełniących funkcje biegłego sądowego lub mierniczego górniczego.</w:t>
            </w:r>
            <w:bookmarkEnd w:id="22"/>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02420F7A" w14:textId="77777777" w:rsidR="00311AEB" w:rsidRDefault="00311AEB" w:rsidP="00712F29">
            <w:pPr>
              <w:pStyle w:val="Inne0"/>
              <w:shd w:val="clear" w:color="auto" w:fill="auto"/>
              <w:spacing w:before="120" w:after="120"/>
              <w:ind w:left="139" w:right="132"/>
              <w:rPr>
                <w:rFonts w:ascii="Lato" w:eastAsia="Arial" w:hAnsi="Lato" w:cs="Arial"/>
                <w:sz w:val="18"/>
                <w:szCs w:val="18"/>
              </w:rPr>
            </w:pPr>
            <w:r>
              <w:rPr>
                <w:rFonts w:ascii="Lato" w:eastAsia="Arial" w:hAnsi="Lato" w:cs="Arial"/>
                <w:sz w:val="18"/>
                <w:szCs w:val="18"/>
              </w:rPr>
              <w:t xml:space="preserve">Uwaga nie została uwzględniona w zakresie narzucenia </w:t>
            </w:r>
            <w:r w:rsidRPr="00C472E1">
              <w:rPr>
                <w:rFonts w:ascii="Lato" w:hAnsi="Lato"/>
                <w:sz w:val="18"/>
                <w:szCs w:val="18"/>
              </w:rPr>
              <w:t xml:space="preserve">w ramach jakich powiązań gospodarczych wykonawca prac geodezyjnych </w:t>
            </w:r>
            <w:r>
              <w:rPr>
                <w:rFonts w:ascii="Lato" w:hAnsi="Lato"/>
                <w:sz w:val="18"/>
                <w:szCs w:val="18"/>
              </w:rPr>
              <w:t>może wykonywać prac</w:t>
            </w:r>
            <w:r>
              <w:rPr>
                <w:rFonts w:ascii="Lato" w:eastAsia="Arial" w:hAnsi="Lato" w:cs="Arial"/>
                <w:sz w:val="18"/>
                <w:szCs w:val="18"/>
              </w:rPr>
              <w:t xml:space="preserve">. Projektodawca nie znajduje uzasadnienia do ograniczania swobody wykonywania prac geodezyjnych przez osoby posiadające uprawnienia zawodowe. </w:t>
            </w:r>
          </w:p>
          <w:p w14:paraId="66CE25A8" w14:textId="550C690E" w:rsidR="00311AEB" w:rsidRPr="00712F29" w:rsidRDefault="00311AEB" w:rsidP="00712F29">
            <w:pPr>
              <w:pStyle w:val="Inne0"/>
              <w:shd w:val="clear" w:color="auto" w:fill="auto"/>
              <w:spacing w:before="120" w:after="120"/>
              <w:ind w:left="139" w:right="132"/>
              <w:rPr>
                <w:rFonts w:ascii="Lato" w:eastAsia="Arial" w:hAnsi="Lato" w:cs="Arial"/>
                <w:sz w:val="18"/>
                <w:szCs w:val="18"/>
              </w:rPr>
            </w:pPr>
            <w:r>
              <w:rPr>
                <w:rFonts w:ascii="Lato" w:eastAsia="Arial" w:hAnsi="Lato" w:cs="Arial"/>
                <w:sz w:val="18"/>
                <w:szCs w:val="18"/>
              </w:rPr>
              <w:t xml:space="preserve">W zakresie </w:t>
            </w:r>
            <w:r w:rsidRPr="00462AAF">
              <w:rPr>
                <w:rFonts w:ascii="Lato" w:eastAsia="Arial" w:hAnsi="Lato" w:cs="Arial"/>
                <w:sz w:val="18"/>
                <w:szCs w:val="18"/>
              </w:rPr>
              <w:t>wprowadzeni</w:t>
            </w:r>
            <w:r>
              <w:rPr>
                <w:rFonts w:ascii="Lato" w:eastAsia="Arial" w:hAnsi="Lato" w:cs="Arial"/>
                <w:sz w:val="18"/>
                <w:szCs w:val="18"/>
              </w:rPr>
              <w:t>a</w:t>
            </w:r>
            <w:r w:rsidRPr="00462AAF">
              <w:rPr>
                <w:rFonts w:ascii="Lato" w:eastAsia="Arial" w:hAnsi="Lato" w:cs="Arial"/>
                <w:sz w:val="18"/>
                <w:szCs w:val="18"/>
              </w:rPr>
              <w:t xml:space="preserve"> jednoznacznych przepisów zakazujących wykonywania prac geodezyjnych przez osoby posiadające uprawnienia zawodowe, które pełnią funkcje publiczne w Służbie Geodezyjnej i Kartograficznej</w:t>
            </w:r>
            <w:r>
              <w:rPr>
                <w:rFonts w:ascii="Lato" w:eastAsia="Arial" w:hAnsi="Lato" w:cs="Arial"/>
                <w:sz w:val="18"/>
                <w:szCs w:val="18"/>
              </w:rPr>
              <w:t xml:space="preserve"> – uwaga została uwzględniona</w:t>
            </w:r>
            <w:r w:rsidRPr="00462AAF">
              <w:rPr>
                <w:rFonts w:ascii="Lato" w:eastAsia="Arial" w:hAnsi="Lato" w:cs="Arial"/>
                <w:sz w:val="18"/>
                <w:szCs w:val="18"/>
              </w:rPr>
              <w:t>.</w:t>
            </w:r>
          </w:p>
        </w:tc>
      </w:tr>
      <w:tr w:rsidR="00311AEB" w:rsidRPr="00C472E1" w14:paraId="08CD9FC9" w14:textId="0D8782F7" w:rsidTr="001D2648">
        <w:tc>
          <w:tcPr>
            <w:tcW w:w="706" w:type="dxa"/>
            <w:tcBorders>
              <w:top w:val="single" w:sz="4" w:space="0" w:color="auto"/>
              <w:left w:val="single" w:sz="4" w:space="0" w:color="auto"/>
              <w:bottom w:val="single" w:sz="4" w:space="0" w:color="auto"/>
            </w:tcBorders>
            <w:shd w:val="clear" w:color="auto" w:fill="FFFFFF" w:themeFill="background1"/>
          </w:tcPr>
          <w:p w14:paraId="56907FD1"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00845AC2" w14:textId="28D8E19C" w:rsidR="00311AEB" w:rsidRPr="00C472E1" w:rsidRDefault="00311AEB" w:rsidP="00330C51">
            <w:pPr>
              <w:pStyle w:val="Inne0"/>
              <w:shd w:val="clear" w:color="auto" w:fill="auto"/>
              <w:spacing w:before="120" w:after="120"/>
              <w:ind w:left="132" w:right="133"/>
              <w:rPr>
                <w:rFonts w:ascii="Lato" w:eastAsia="Arial" w:hAnsi="Lato" w:cs="Arial"/>
                <w:sz w:val="18"/>
                <w:szCs w:val="18"/>
              </w:rPr>
            </w:pPr>
            <w:r w:rsidRPr="00C472E1">
              <w:rPr>
                <w:rFonts w:ascii="Lato" w:hAnsi="Lato"/>
                <w:sz w:val="18"/>
                <w:szCs w:val="18"/>
              </w:rPr>
              <w:t xml:space="preserve">Pomorski </w:t>
            </w:r>
            <w:r w:rsidRPr="00C472E1">
              <w:rPr>
                <w:rFonts w:ascii="Lato" w:eastAsia="Arial" w:hAnsi="Lato" w:cs="Arial"/>
                <w:sz w:val="18"/>
                <w:szCs w:val="18"/>
              </w:rPr>
              <w:t>Wojewódzki Inspektor Nadzoru 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7621F053" w14:textId="77777777" w:rsidR="00311AEB" w:rsidRPr="00C472E1" w:rsidRDefault="00311AEB" w:rsidP="00330C51">
            <w:pPr>
              <w:pStyle w:val="Inne0"/>
              <w:shd w:val="clear" w:color="auto" w:fill="auto"/>
              <w:spacing w:before="120" w:after="120"/>
              <w:ind w:left="132" w:right="125"/>
              <w:rPr>
                <w:rFonts w:ascii="Lato" w:hAnsi="Lato"/>
                <w:sz w:val="18"/>
                <w:szCs w:val="18"/>
              </w:rPr>
            </w:pPr>
            <w:r w:rsidRPr="00C472E1">
              <w:rPr>
                <w:rFonts w:ascii="Lato" w:hAnsi="Lato"/>
                <w:sz w:val="18"/>
                <w:szCs w:val="18"/>
              </w:rPr>
              <w:t>Art. 1 pkt 15 lit a ustawy zmieniającej - dotyczy art. 12 ust. 2 pkt 1 ustawy zmienianej.</w:t>
            </w:r>
          </w:p>
          <w:p w14:paraId="709A722E" w14:textId="0F0DA83A" w:rsidR="00311AEB" w:rsidRPr="00C472E1" w:rsidRDefault="00311AEB" w:rsidP="00330C51">
            <w:pPr>
              <w:pStyle w:val="Inne0"/>
              <w:shd w:val="clear" w:color="auto" w:fill="auto"/>
              <w:spacing w:before="120" w:after="120"/>
              <w:ind w:left="132" w:right="125"/>
              <w:rPr>
                <w:rFonts w:ascii="Lato" w:eastAsia="Arial" w:hAnsi="Lato" w:cs="Arial"/>
                <w:sz w:val="18"/>
                <w:szCs w:val="18"/>
              </w:rPr>
            </w:pPr>
            <w:r w:rsidRPr="00C472E1">
              <w:rPr>
                <w:rFonts w:ascii="Lato" w:hAnsi="Lato"/>
                <w:sz w:val="18"/>
                <w:szCs w:val="18"/>
              </w:rPr>
              <w:t>Proponowana zmiana jest konsekwencją zaproponowanej zmiany brzmienia art. 11 ustawy zmienianej. Pozwoli ona również pozostawić niezmienione zasady związane z odpłatnością za udostępnione materiały zasobu, gdyż umożliwi w sposób formalny określić w dokumencie obliczenia opłaty przedsiębiorcę lub jednostkę organizacyjną jako jej adresata i w konsekwencji podmiot zobowiązany do pokrycia kosztów udostępnienia materiałów zasobu.</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11E15E0F" w14:textId="77777777" w:rsidR="00311AEB" w:rsidRPr="00C472E1" w:rsidRDefault="00311AEB" w:rsidP="00330C51">
            <w:pPr>
              <w:pStyle w:val="Inne0"/>
              <w:shd w:val="clear" w:color="auto" w:fill="auto"/>
              <w:spacing w:before="120" w:after="120"/>
              <w:ind w:left="140" w:right="272"/>
              <w:rPr>
                <w:rFonts w:ascii="Lato" w:hAnsi="Lato"/>
                <w:sz w:val="18"/>
                <w:szCs w:val="18"/>
              </w:rPr>
            </w:pPr>
            <w:r w:rsidRPr="00C472E1">
              <w:rPr>
                <w:rFonts w:ascii="Lato" w:hAnsi="Lato"/>
                <w:sz w:val="18"/>
                <w:szCs w:val="18"/>
              </w:rPr>
              <w:t>w art. 12:</w:t>
            </w:r>
          </w:p>
          <w:p w14:paraId="0DE22358" w14:textId="77777777" w:rsidR="00311AEB" w:rsidRPr="00C472E1" w:rsidRDefault="00311AEB" w:rsidP="00330C51">
            <w:pPr>
              <w:pStyle w:val="Inne0"/>
              <w:shd w:val="clear" w:color="auto" w:fill="auto"/>
              <w:spacing w:before="120" w:after="120"/>
              <w:ind w:left="140" w:right="272"/>
              <w:rPr>
                <w:rFonts w:ascii="Lato" w:hAnsi="Lato"/>
                <w:sz w:val="18"/>
                <w:szCs w:val="18"/>
              </w:rPr>
            </w:pPr>
            <w:r w:rsidRPr="00C472E1">
              <w:rPr>
                <w:rFonts w:ascii="Lato" w:hAnsi="Lato"/>
                <w:sz w:val="18"/>
                <w:szCs w:val="18"/>
              </w:rPr>
              <w:t>a) ust. 2 pkt 1 otrzymuje brzmienie:</w:t>
            </w:r>
          </w:p>
          <w:p w14:paraId="37729BCB" w14:textId="77777777" w:rsidR="00311AEB" w:rsidRPr="00C472E1" w:rsidRDefault="00311AEB" w:rsidP="00330C51">
            <w:pPr>
              <w:pStyle w:val="Inne0"/>
              <w:shd w:val="clear" w:color="auto" w:fill="auto"/>
              <w:spacing w:before="120" w:after="120"/>
              <w:ind w:left="140" w:right="272" w:firstLine="540"/>
              <w:rPr>
                <w:rFonts w:ascii="Lato" w:hAnsi="Lato"/>
                <w:sz w:val="18"/>
                <w:szCs w:val="18"/>
              </w:rPr>
            </w:pPr>
            <w:r w:rsidRPr="00C472E1">
              <w:rPr>
                <w:rFonts w:ascii="Lato" w:hAnsi="Lato"/>
                <w:sz w:val="18"/>
                <w:szCs w:val="18"/>
              </w:rPr>
              <w:t>„1) dane identyfikujące:</w:t>
            </w:r>
          </w:p>
          <w:p w14:paraId="42CF96C2" w14:textId="20491CE7" w:rsidR="00311AEB" w:rsidRPr="00C472E1" w:rsidRDefault="00311AEB" w:rsidP="009830E5">
            <w:pPr>
              <w:pStyle w:val="Inne0"/>
              <w:shd w:val="clear" w:color="auto" w:fill="auto"/>
              <w:tabs>
                <w:tab w:val="left" w:pos="890"/>
              </w:tabs>
              <w:spacing w:before="120" w:after="120"/>
              <w:ind w:left="154" w:right="272"/>
              <w:rPr>
                <w:rFonts w:ascii="Lato" w:hAnsi="Lato"/>
                <w:sz w:val="18"/>
                <w:szCs w:val="18"/>
              </w:rPr>
            </w:pPr>
            <w:r>
              <w:rPr>
                <w:rFonts w:ascii="Lato" w:hAnsi="Lato"/>
                <w:color w:val="EE0000"/>
                <w:sz w:val="18"/>
                <w:szCs w:val="18"/>
              </w:rPr>
              <w:t xml:space="preserve">a) </w:t>
            </w:r>
            <w:r w:rsidRPr="00C472E1">
              <w:rPr>
                <w:rFonts w:ascii="Lato" w:hAnsi="Lato"/>
                <w:color w:val="EE0000"/>
                <w:sz w:val="18"/>
                <w:szCs w:val="18"/>
              </w:rPr>
              <w:t>wykonawcę lub wykonawców prac geodezyjnych,</w:t>
            </w:r>
          </w:p>
          <w:p w14:paraId="701B4745" w14:textId="3F7C51BA" w:rsidR="00311AEB" w:rsidRPr="00C472E1" w:rsidRDefault="00311AEB" w:rsidP="009830E5">
            <w:pPr>
              <w:pStyle w:val="Inne0"/>
              <w:shd w:val="clear" w:color="auto" w:fill="auto"/>
              <w:spacing w:before="120" w:after="120"/>
              <w:ind w:left="154" w:right="272"/>
              <w:rPr>
                <w:rFonts w:ascii="Lato" w:eastAsia="Arial" w:hAnsi="Lato" w:cs="Arial"/>
                <w:sz w:val="18"/>
                <w:szCs w:val="18"/>
              </w:rPr>
            </w:pPr>
            <w:r w:rsidRPr="009830E5">
              <w:rPr>
                <w:rFonts w:ascii="Lato" w:hAnsi="Lato"/>
                <w:color w:val="EE0000"/>
                <w:sz w:val="18"/>
                <w:szCs w:val="18"/>
              </w:rPr>
              <w:t>b)</w:t>
            </w:r>
            <w:r>
              <w:rPr>
                <w:rFonts w:ascii="Lato" w:hAnsi="Lato"/>
                <w:color w:val="EE0000"/>
                <w:sz w:val="18"/>
                <w:szCs w:val="18"/>
              </w:rPr>
              <w:t xml:space="preserve"> </w:t>
            </w:r>
            <w:r w:rsidRPr="00C472E1">
              <w:rPr>
                <w:rFonts w:ascii="Lato" w:hAnsi="Lato"/>
                <w:color w:val="EE0000"/>
                <w:sz w:val="18"/>
                <w:szCs w:val="18"/>
              </w:rPr>
              <w:t>przedsiębiorcę lub jednostkę organizacyjną</w:t>
            </w:r>
            <w:r w:rsidRPr="00C472E1">
              <w:rPr>
                <w:rFonts w:ascii="Lato" w:hAnsi="Lato"/>
                <w:sz w:val="18"/>
                <w:szCs w:val="18"/>
              </w:rPr>
              <w:t>”,</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231E4D28" w14:textId="77777777" w:rsidR="00311AEB" w:rsidRPr="009830E5" w:rsidRDefault="00311AEB" w:rsidP="009830E5">
            <w:pPr>
              <w:pStyle w:val="Inne0"/>
              <w:spacing w:before="120" w:after="120"/>
              <w:ind w:left="139" w:right="132"/>
              <w:rPr>
                <w:rFonts w:ascii="Lato" w:eastAsia="Arial" w:hAnsi="Lato" w:cs="Arial"/>
                <w:sz w:val="18"/>
                <w:szCs w:val="18"/>
              </w:rPr>
            </w:pPr>
            <w:r w:rsidRPr="009830E5">
              <w:rPr>
                <w:rFonts w:ascii="Lato" w:eastAsia="Arial" w:hAnsi="Lato" w:cs="Arial"/>
                <w:sz w:val="18"/>
                <w:szCs w:val="18"/>
              </w:rPr>
              <w:t>Uwaga nie została uwzględniona.</w:t>
            </w:r>
          </w:p>
          <w:p w14:paraId="22B7E48C" w14:textId="5F870002" w:rsidR="00311AEB" w:rsidRPr="00712F29" w:rsidRDefault="00311AEB" w:rsidP="009830E5">
            <w:pPr>
              <w:pStyle w:val="Inne0"/>
              <w:shd w:val="clear" w:color="auto" w:fill="auto"/>
              <w:spacing w:before="120" w:after="120"/>
              <w:ind w:left="139" w:right="132"/>
              <w:rPr>
                <w:rFonts w:ascii="Lato" w:eastAsia="Arial" w:hAnsi="Lato" w:cs="Arial"/>
                <w:sz w:val="18"/>
                <w:szCs w:val="18"/>
              </w:rPr>
            </w:pPr>
            <w:r w:rsidRPr="009830E5">
              <w:rPr>
                <w:rFonts w:ascii="Lato" w:eastAsia="Arial" w:hAnsi="Lato" w:cs="Arial"/>
                <w:sz w:val="18"/>
                <w:szCs w:val="18"/>
              </w:rPr>
              <w:t xml:space="preserve">Stanowisko zawarte w odniesieniu do uwagi lp. </w:t>
            </w:r>
            <w:r>
              <w:rPr>
                <w:rFonts w:ascii="Lato" w:eastAsia="Arial" w:hAnsi="Lato" w:cs="Arial"/>
                <w:sz w:val="18"/>
                <w:szCs w:val="18"/>
              </w:rPr>
              <w:t>252</w:t>
            </w:r>
          </w:p>
        </w:tc>
      </w:tr>
      <w:tr w:rsidR="00311AEB" w:rsidRPr="00C472E1" w14:paraId="77B89950" w14:textId="03C785C9" w:rsidTr="001D2648">
        <w:tc>
          <w:tcPr>
            <w:tcW w:w="706" w:type="dxa"/>
            <w:tcBorders>
              <w:top w:val="single" w:sz="4" w:space="0" w:color="auto"/>
              <w:left w:val="single" w:sz="4" w:space="0" w:color="auto"/>
              <w:bottom w:val="single" w:sz="4" w:space="0" w:color="auto"/>
            </w:tcBorders>
            <w:shd w:val="clear" w:color="auto" w:fill="FFFFFF" w:themeFill="background1"/>
          </w:tcPr>
          <w:p w14:paraId="53779E69"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2F050B6C" w14:textId="6251C78D" w:rsidR="00311AEB" w:rsidRPr="00C472E1" w:rsidRDefault="00311AEB" w:rsidP="00330C51">
            <w:pPr>
              <w:pStyle w:val="Inne0"/>
              <w:shd w:val="clear" w:color="auto" w:fill="auto"/>
              <w:spacing w:before="120" w:after="120"/>
              <w:ind w:left="132" w:right="133"/>
              <w:rPr>
                <w:rFonts w:ascii="Lato" w:eastAsia="Arial" w:hAnsi="Lato" w:cs="Arial"/>
                <w:sz w:val="18"/>
                <w:szCs w:val="18"/>
              </w:rPr>
            </w:pPr>
            <w:r w:rsidRPr="00C472E1">
              <w:rPr>
                <w:rFonts w:ascii="Lato" w:hAnsi="Lato"/>
                <w:sz w:val="18"/>
                <w:szCs w:val="18"/>
              </w:rPr>
              <w:t xml:space="preserve">Pomorski </w:t>
            </w:r>
            <w:r w:rsidRPr="00C472E1">
              <w:rPr>
                <w:rFonts w:ascii="Lato" w:eastAsia="Arial" w:hAnsi="Lato" w:cs="Arial"/>
                <w:sz w:val="18"/>
                <w:szCs w:val="18"/>
              </w:rPr>
              <w:t>Wojewódzki Inspektor Nadzoru 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10065AAC" w14:textId="77777777" w:rsidR="00311AEB" w:rsidRPr="00C472E1" w:rsidRDefault="00311AEB" w:rsidP="00330C51">
            <w:pPr>
              <w:pStyle w:val="Inne0"/>
              <w:shd w:val="clear" w:color="auto" w:fill="auto"/>
              <w:spacing w:before="120" w:after="120"/>
              <w:ind w:left="132" w:right="125"/>
              <w:rPr>
                <w:rFonts w:ascii="Lato" w:hAnsi="Lato"/>
                <w:sz w:val="18"/>
                <w:szCs w:val="18"/>
              </w:rPr>
            </w:pPr>
            <w:r w:rsidRPr="00C472E1">
              <w:rPr>
                <w:rFonts w:ascii="Lato" w:hAnsi="Lato"/>
                <w:sz w:val="18"/>
                <w:szCs w:val="18"/>
              </w:rPr>
              <w:t>Art. 1 pkt 16 lit b ustawy zmieniającej.</w:t>
            </w:r>
          </w:p>
          <w:p w14:paraId="4172B313" w14:textId="77777777" w:rsidR="00311AEB" w:rsidRPr="00C472E1" w:rsidRDefault="00311AEB" w:rsidP="00330C51">
            <w:pPr>
              <w:pStyle w:val="Inne0"/>
              <w:shd w:val="clear" w:color="auto" w:fill="auto"/>
              <w:spacing w:before="120" w:after="120"/>
              <w:ind w:left="132" w:right="125"/>
              <w:rPr>
                <w:rFonts w:ascii="Lato" w:hAnsi="Lato"/>
                <w:sz w:val="18"/>
                <w:szCs w:val="18"/>
              </w:rPr>
            </w:pPr>
            <w:r w:rsidRPr="00C472E1">
              <w:rPr>
                <w:rFonts w:ascii="Lato" w:hAnsi="Lato"/>
                <w:sz w:val="18"/>
                <w:szCs w:val="18"/>
              </w:rPr>
              <w:t>Proponuje się odstąpić od zmiany polegającej na dodaniu w art. 12b ust. 4b, z którego wynikałby obowiązek przekazywania przez wykonawcę prac geodezyjnych oryginałów aktów ugody, dowodów doręczeń zawiadomień, dowodów doręczeń wezwań, jeżeli takie dokumenty powstały lub innych dokumentów, których kopie załączono do operatu technicznego wraz z informacją o identyfikatorze materiału zasobu przypisanego tym dokumentom do właściwego organu Służby Geodezyjnej i Kartograficznej w terminie do 3 miesięcy od dnia otrzymania pozytywnego protokołu weryfikacji.</w:t>
            </w:r>
          </w:p>
          <w:p w14:paraId="684CCA00" w14:textId="77777777" w:rsidR="00311AEB" w:rsidRPr="00C472E1" w:rsidRDefault="00311AEB" w:rsidP="00330C51">
            <w:pPr>
              <w:pStyle w:val="Inne0"/>
              <w:shd w:val="clear" w:color="auto" w:fill="auto"/>
              <w:spacing w:before="120" w:after="120"/>
              <w:ind w:left="132" w:right="125"/>
              <w:rPr>
                <w:rFonts w:ascii="Lato" w:hAnsi="Lato"/>
                <w:sz w:val="18"/>
                <w:szCs w:val="18"/>
              </w:rPr>
            </w:pPr>
            <w:r w:rsidRPr="00C472E1">
              <w:rPr>
                <w:rFonts w:ascii="Lato" w:hAnsi="Lato"/>
                <w:sz w:val="18"/>
                <w:szCs w:val="18"/>
              </w:rPr>
              <w:t>Po pierwsze niektóre z tych dokumentów jak akt ugody czy dowody doręczeń wezwań znajdować się powinny w aktach postępowania organu prowadzącego postępowanie administracyjne w sprawie rozgraniczenia nieruchomości.</w:t>
            </w:r>
          </w:p>
          <w:p w14:paraId="6F93E993" w14:textId="64EE43A1" w:rsidR="00311AEB" w:rsidRPr="00C472E1" w:rsidRDefault="00311AEB" w:rsidP="00330C51">
            <w:pPr>
              <w:pStyle w:val="Inne0"/>
              <w:shd w:val="clear" w:color="auto" w:fill="auto"/>
              <w:spacing w:before="120" w:after="120"/>
              <w:ind w:left="132" w:right="125"/>
              <w:rPr>
                <w:rFonts w:ascii="Lato" w:eastAsia="Arial" w:hAnsi="Lato" w:cs="Arial"/>
                <w:sz w:val="18"/>
                <w:szCs w:val="18"/>
              </w:rPr>
            </w:pPr>
            <w:r w:rsidRPr="00C472E1">
              <w:rPr>
                <w:rFonts w:ascii="Lato" w:hAnsi="Lato"/>
                <w:sz w:val="18"/>
                <w:szCs w:val="18"/>
              </w:rPr>
              <w:t xml:space="preserve">Po drugie lepszym rozwiązaniem jest znowelizowanie zasad wykonywania prac geodezyjnych w taki sposób, aby oryginały dokumentów takich jak protokół wznowienia znaków granicznych, protokół wyznaczenia punktów granicznych, protokół ustalenia przebiegu granic działek ewidencyjnych oraz oryginały dowodów doręczeń zawiadomień o ww. czynnościach, pozostawały w dyspozycji autora tych dokumentów, czyli geodety uprawnionego, któremu ewentualnie należy określić w przepisach prawa odpowiednią procedurę ich </w:t>
            </w:r>
            <w:r w:rsidRPr="00C472E1">
              <w:rPr>
                <w:rFonts w:ascii="Lato" w:hAnsi="Lato"/>
                <w:sz w:val="18"/>
                <w:szCs w:val="18"/>
              </w:rPr>
              <w:lastRenderedPageBreak/>
              <w:t>przechowywania.</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3F19D74F" w14:textId="77777777" w:rsidR="00311AEB" w:rsidRPr="00C472E1" w:rsidRDefault="00311AEB" w:rsidP="00330C51">
            <w:pPr>
              <w:pStyle w:val="Inne0"/>
              <w:shd w:val="clear" w:color="auto" w:fill="auto"/>
              <w:spacing w:before="120" w:after="120"/>
              <w:ind w:left="140" w:right="272"/>
              <w:rPr>
                <w:rFonts w:ascii="Lato" w:hAnsi="Lato"/>
                <w:sz w:val="18"/>
                <w:szCs w:val="18"/>
              </w:rPr>
            </w:pPr>
            <w:r w:rsidRPr="00C472E1">
              <w:rPr>
                <w:rFonts w:ascii="Lato" w:hAnsi="Lato"/>
                <w:sz w:val="18"/>
                <w:szCs w:val="18"/>
              </w:rPr>
              <w:lastRenderedPageBreak/>
              <w:t>Proponuje się uchylić projektowany art. 12b ust. 4b Brzmienie proponowane:</w:t>
            </w:r>
          </w:p>
          <w:p w14:paraId="5D65C804" w14:textId="77777777" w:rsidR="00311AEB" w:rsidRPr="00C472E1" w:rsidRDefault="00311AEB" w:rsidP="00330C51">
            <w:pPr>
              <w:pStyle w:val="Inne0"/>
              <w:shd w:val="clear" w:color="auto" w:fill="auto"/>
              <w:spacing w:before="120" w:after="120"/>
              <w:ind w:left="140" w:right="272"/>
              <w:rPr>
                <w:rFonts w:ascii="Lato" w:hAnsi="Lato"/>
                <w:sz w:val="18"/>
                <w:szCs w:val="18"/>
              </w:rPr>
            </w:pPr>
            <w:r w:rsidRPr="00C472E1">
              <w:rPr>
                <w:rFonts w:ascii="Lato" w:hAnsi="Lato"/>
                <w:sz w:val="18"/>
                <w:szCs w:val="18"/>
              </w:rPr>
              <w:t>16) w art. 12b: (...)</w:t>
            </w:r>
          </w:p>
          <w:p w14:paraId="1874A736" w14:textId="24B724E3" w:rsidR="00311AEB" w:rsidRPr="00C472E1" w:rsidRDefault="00311AEB" w:rsidP="00330C51">
            <w:pPr>
              <w:pStyle w:val="Inne0"/>
              <w:shd w:val="clear" w:color="auto" w:fill="auto"/>
              <w:spacing w:before="120" w:after="120"/>
              <w:ind w:left="140" w:right="272"/>
              <w:rPr>
                <w:rFonts w:ascii="Lato" w:eastAsia="Arial" w:hAnsi="Lato" w:cs="Arial"/>
                <w:sz w:val="18"/>
                <w:szCs w:val="18"/>
              </w:rPr>
            </w:pPr>
            <w:r w:rsidRPr="00C472E1">
              <w:rPr>
                <w:rFonts w:ascii="Lato" w:hAnsi="Lato"/>
                <w:sz w:val="18"/>
                <w:szCs w:val="18"/>
              </w:rPr>
              <w:t xml:space="preserve">b) </w:t>
            </w:r>
            <w:r w:rsidRPr="00C472E1">
              <w:rPr>
                <w:rFonts w:ascii="Lato" w:hAnsi="Lato"/>
                <w:color w:val="EE0000"/>
                <w:sz w:val="18"/>
                <w:szCs w:val="18"/>
              </w:rPr>
              <w:t>po ust. 4 dodaje się ust. 4a w brzmieniu</w:t>
            </w:r>
            <w:r w:rsidRPr="00C472E1">
              <w:rPr>
                <w:rFonts w:ascii="Lato" w:hAnsi="Lato"/>
                <w:sz w:val="18"/>
                <w:szCs w:val="18"/>
              </w:rPr>
              <w:t>: (.)</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186428F8" w14:textId="214D1941" w:rsidR="00311AEB" w:rsidRPr="00712F29" w:rsidRDefault="00311AEB" w:rsidP="00712F29">
            <w:pPr>
              <w:pStyle w:val="Inne0"/>
              <w:shd w:val="clear" w:color="auto" w:fill="auto"/>
              <w:spacing w:before="120" w:after="120"/>
              <w:ind w:left="139" w:right="132"/>
              <w:rPr>
                <w:rFonts w:ascii="Lato" w:eastAsia="Arial" w:hAnsi="Lato" w:cs="Arial"/>
                <w:sz w:val="18"/>
                <w:szCs w:val="18"/>
              </w:rPr>
            </w:pPr>
            <w:r>
              <w:rPr>
                <w:rFonts w:ascii="Lato" w:eastAsia="Arial" w:hAnsi="Lato" w:cs="Arial"/>
                <w:sz w:val="18"/>
                <w:szCs w:val="18"/>
              </w:rPr>
              <w:t>Uwaga została uwzględniona.</w:t>
            </w:r>
          </w:p>
        </w:tc>
      </w:tr>
      <w:tr w:rsidR="00311AEB" w:rsidRPr="00C472E1" w14:paraId="02CD4CF6" w14:textId="5584675E" w:rsidTr="001D2648">
        <w:tc>
          <w:tcPr>
            <w:tcW w:w="706" w:type="dxa"/>
            <w:tcBorders>
              <w:top w:val="single" w:sz="4" w:space="0" w:color="auto"/>
              <w:left w:val="single" w:sz="4" w:space="0" w:color="auto"/>
              <w:bottom w:val="single" w:sz="4" w:space="0" w:color="auto"/>
            </w:tcBorders>
            <w:shd w:val="clear" w:color="auto" w:fill="FFFFFF" w:themeFill="background1"/>
          </w:tcPr>
          <w:p w14:paraId="7FDE8DEA"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17F753F4" w14:textId="10199F56" w:rsidR="00311AEB" w:rsidRPr="00C472E1" w:rsidRDefault="00311AEB" w:rsidP="00330C51">
            <w:pPr>
              <w:pStyle w:val="Inne0"/>
              <w:shd w:val="clear" w:color="auto" w:fill="auto"/>
              <w:spacing w:before="120" w:after="120"/>
              <w:ind w:left="132" w:right="133"/>
              <w:rPr>
                <w:rFonts w:ascii="Lato" w:eastAsia="Arial" w:hAnsi="Lato" w:cs="Arial"/>
                <w:sz w:val="18"/>
                <w:szCs w:val="18"/>
              </w:rPr>
            </w:pPr>
            <w:r w:rsidRPr="00C472E1">
              <w:rPr>
                <w:rFonts w:ascii="Lato" w:hAnsi="Lato"/>
                <w:sz w:val="18"/>
                <w:szCs w:val="18"/>
              </w:rPr>
              <w:t xml:space="preserve">Pomorski </w:t>
            </w:r>
            <w:r w:rsidRPr="00C472E1">
              <w:rPr>
                <w:rFonts w:ascii="Lato" w:eastAsia="Arial" w:hAnsi="Lato" w:cs="Arial"/>
                <w:sz w:val="18"/>
                <w:szCs w:val="18"/>
              </w:rPr>
              <w:t>Wojewódzki Inspektor Nadzoru 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436A6061" w14:textId="77777777" w:rsidR="00311AEB" w:rsidRPr="00C472E1" w:rsidRDefault="00311AEB" w:rsidP="00330C51">
            <w:pPr>
              <w:pStyle w:val="Inne0"/>
              <w:shd w:val="clear" w:color="auto" w:fill="auto"/>
              <w:spacing w:before="120" w:after="120"/>
              <w:ind w:left="132" w:right="125"/>
              <w:rPr>
                <w:rFonts w:ascii="Lato" w:hAnsi="Lato"/>
                <w:sz w:val="18"/>
                <w:szCs w:val="18"/>
              </w:rPr>
            </w:pPr>
            <w:r w:rsidRPr="00C472E1">
              <w:rPr>
                <w:rFonts w:ascii="Lato" w:hAnsi="Lato"/>
                <w:sz w:val="18"/>
                <w:szCs w:val="18"/>
              </w:rPr>
              <w:t>Art. 1 pkt 22 lit. b ustawy zmieniającej.</w:t>
            </w:r>
          </w:p>
          <w:p w14:paraId="61E9D43A" w14:textId="77777777" w:rsidR="00311AEB" w:rsidRPr="00C472E1" w:rsidRDefault="00311AEB" w:rsidP="00330C51">
            <w:pPr>
              <w:pStyle w:val="Inne0"/>
              <w:shd w:val="clear" w:color="auto" w:fill="auto"/>
              <w:spacing w:before="120" w:after="120"/>
              <w:ind w:left="132" w:right="125"/>
              <w:rPr>
                <w:rFonts w:ascii="Lato" w:hAnsi="Lato"/>
                <w:sz w:val="18"/>
                <w:szCs w:val="18"/>
              </w:rPr>
            </w:pPr>
            <w:r w:rsidRPr="00C472E1">
              <w:rPr>
                <w:rFonts w:ascii="Lato" w:hAnsi="Lato"/>
                <w:sz w:val="18"/>
                <w:szCs w:val="18"/>
              </w:rPr>
              <w:t>Z treści propozycji zmiany art. 24 ust. 2 ustawy zmienianej wynika, że po wejściu tych przepisów w życie, jawne staną się jedynie informacje zawarte w bazie danych ewidencji gruntów i budynków, a więc jawność informacji nie będzie dotyczyła całego tego rejestru publicznego, czyli zbioru dokumentów uzasadniających wpisy do tej bazy danych, które po zmianie definicji państwowego zasobu geodezyjnego i kartograficznego stanowią materiały zasobu. Będzie to oznaczało, że zbiór dokumentów uzasadniających wpisy do bazy danych egib (materiały zasobu) będą musiały posiadać jedną z klauzul informacji niejawnych, o których mowa w ustawie o ochronie informacji niejawnych. Generalną ideą jaka przyświeca państwowemu zasobowi geodezyjnemu i kartograficznemu w tym ewidencji gruntów i budynków jest jednak możliwość udostępniania zawartych w nim informacji - co do zasady odpłatnie. Brak jawności części tego zasobu stoi więc w sprzeczności z ww. zasadą generalną.</w:t>
            </w:r>
          </w:p>
          <w:p w14:paraId="065C7A8E" w14:textId="627F93A1" w:rsidR="00311AEB" w:rsidRPr="00C472E1" w:rsidRDefault="00311AEB" w:rsidP="00330C51">
            <w:pPr>
              <w:pStyle w:val="Inne0"/>
              <w:shd w:val="clear" w:color="auto" w:fill="auto"/>
              <w:spacing w:before="120" w:after="120"/>
              <w:ind w:left="132" w:right="125"/>
              <w:rPr>
                <w:rFonts w:ascii="Lato" w:eastAsia="Arial" w:hAnsi="Lato" w:cs="Arial"/>
                <w:sz w:val="18"/>
                <w:szCs w:val="18"/>
              </w:rPr>
            </w:pPr>
            <w:r w:rsidRPr="00C472E1">
              <w:rPr>
                <w:rFonts w:ascii="Lato" w:hAnsi="Lato"/>
                <w:sz w:val="18"/>
                <w:szCs w:val="18"/>
              </w:rPr>
              <w:t>W związku z tym proponuje się, aby jawnością objąć wszystkie składowe ewidencji gruntów i budynków.</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1EB509F0" w14:textId="77777777" w:rsidR="00311AEB" w:rsidRPr="00C472E1" w:rsidRDefault="00311AEB" w:rsidP="00330C51">
            <w:pPr>
              <w:pStyle w:val="Inne0"/>
              <w:shd w:val="clear" w:color="auto" w:fill="auto"/>
              <w:spacing w:before="120" w:after="120"/>
              <w:ind w:left="140" w:right="272"/>
              <w:rPr>
                <w:rFonts w:ascii="Lato" w:hAnsi="Lato"/>
                <w:sz w:val="18"/>
                <w:szCs w:val="18"/>
              </w:rPr>
            </w:pPr>
            <w:r w:rsidRPr="00C472E1">
              <w:rPr>
                <w:rFonts w:ascii="Lato" w:hAnsi="Lato"/>
                <w:sz w:val="18"/>
                <w:szCs w:val="18"/>
              </w:rPr>
              <w:t>Brzmienie proponowane:</w:t>
            </w:r>
          </w:p>
          <w:p w14:paraId="224AF237" w14:textId="77777777" w:rsidR="00311AEB" w:rsidRPr="00C472E1" w:rsidRDefault="00311AEB" w:rsidP="00330C51">
            <w:pPr>
              <w:pStyle w:val="Inne0"/>
              <w:shd w:val="clear" w:color="auto" w:fill="auto"/>
              <w:spacing w:before="120" w:after="120"/>
              <w:ind w:left="140" w:right="272"/>
              <w:rPr>
                <w:rFonts w:ascii="Lato" w:hAnsi="Lato"/>
                <w:sz w:val="18"/>
                <w:szCs w:val="18"/>
              </w:rPr>
            </w:pPr>
            <w:r w:rsidRPr="00C472E1">
              <w:rPr>
                <w:rFonts w:ascii="Lato" w:hAnsi="Lato"/>
                <w:sz w:val="18"/>
                <w:szCs w:val="18"/>
              </w:rPr>
              <w:t>Art. 1 pkt 22</w:t>
            </w:r>
          </w:p>
          <w:p w14:paraId="24D654EE" w14:textId="303ADA09" w:rsidR="00311AEB" w:rsidRPr="00C472E1" w:rsidRDefault="00311AEB" w:rsidP="00330C51">
            <w:pPr>
              <w:pStyle w:val="Inne0"/>
              <w:shd w:val="clear" w:color="auto" w:fill="auto"/>
              <w:spacing w:before="120" w:after="120"/>
              <w:ind w:left="140" w:right="272"/>
              <w:rPr>
                <w:rFonts w:ascii="Lato" w:eastAsia="Arial" w:hAnsi="Lato" w:cs="Arial"/>
                <w:sz w:val="18"/>
                <w:szCs w:val="18"/>
              </w:rPr>
            </w:pPr>
            <w:r w:rsidRPr="00C472E1">
              <w:rPr>
                <w:rFonts w:ascii="Lato" w:hAnsi="Lato"/>
                <w:sz w:val="18"/>
                <w:szCs w:val="18"/>
              </w:rPr>
              <w:t>b) w ust. 2 wyrazy „operacie ewidencyjnym” zastępuje się wyrazami „</w:t>
            </w:r>
            <w:r w:rsidRPr="00C472E1">
              <w:rPr>
                <w:rFonts w:ascii="Lato" w:hAnsi="Lato"/>
                <w:color w:val="EE0000"/>
                <w:sz w:val="18"/>
                <w:szCs w:val="18"/>
              </w:rPr>
              <w:t>ewidencji gruntów i budynków</w:t>
            </w:r>
            <w:r w:rsidRPr="00C472E1">
              <w:rPr>
                <w:rFonts w:ascii="Lato" w:hAnsi="Lato"/>
                <w:sz w:val="18"/>
                <w:szCs w:val="18"/>
              </w:rPr>
              <w:t>,”,</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537E609B" w14:textId="751ECB40" w:rsidR="00311AEB" w:rsidRPr="00712F29" w:rsidRDefault="00311AEB" w:rsidP="00712F29">
            <w:pPr>
              <w:pStyle w:val="Inne0"/>
              <w:shd w:val="clear" w:color="auto" w:fill="auto"/>
              <w:spacing w:before="120" w:after="120"/>
              <w:ind w:left="139" w:right="132"/>
              <w:rPr>
                <w:rFonts w:ascii="Lato" w:eastAsia="Arial" w:hAnsi="Lato" w:cs="Arial"/>
                <w:sz w:val="18"/>
                <w:szCs w:val="18"/>
              </w:rPr>
            </w:pPr>
            <w:r>
              <w:rPr>
                <w:rFonts w:ascii="Lato" w:eastAsia="Arial" w:hAnsi="Lato" w:cs="Arial"/>
                <w:sz w:val="18"/>
                <w:szCs w:val="18"/>
              </w:rPr>
              <w:t>Uwaga została uwzględniona</w:t>
            </w:r>
          </w:p>
        </w:tc>
      </w:tr>
      <w:tr w:rsidR="00311AEB" w:rsidRPr="00C472E1" w14:paraId="17080A62" w14:textId="324D03E2" w:rsidTr="001D2648">
        <w:tc>
          <w:tcPr>
            <w:tcW w:w="706" w:type="dxa"/>
            <w:tcBorders>
              <w:top w:val="single" w:sz="4" w:space="0" w:color="auto"/>
              <w:left w:val="single" w:sz="4" w:space="0" w:color="auto"/>
              <w:bottom w:val="single" w:sz="4" w:space="0" w:color="auto"/>
            </w:tcBorders>
            <w:shd w:val="clear" w:color="auto" w:fill="FFFFFF" w:themeFill="background1"/>
          </w:tcPr>
          <w:p w14:paraId="190E2235"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4E42FE82" w14:textId="70F36599" w:rsidR="00311AEB" w:rsidRPr="00C472E1" w:rsidRDefault="00311AEB" w:rsidP="00330C51">
            <w:pPr>
              <w:pStyle w:val="Inne0"/>
              <w:shd w:val="clear" w:color="auto" w:fill="auto"/>
              <w:spacing w:before="120" w:after="120"/>
              <w:ind w:left="132" w:right="133"/>
              <w:rPr>
                <w:rFonts w:ascii="Lato" w:eastAsia="Arial" w:hAnsi="Lato" w:cs="Arial"/>
                <w:sz w:val="18"/>
                <w:szCs w:val="18"/>
              </w:rPr>
            </w:pPr>
            <w:r w:rsidRPr="00C472E1">
              <w:rPr>
                <w:rFonts w:ascii="Lato" w:hAnsi="Lato"/>
                <w:sz w:val="18"/>
                <w:szCs w:val="18"/>
              </w:rPr>
              <w:t xml:space="preserve">Pomorski </w:t>
            </w:r>
            <w:r w:rsidRPr="00C472E1">
              <w:rPr>
                <w:rFonts w:ascii="Lato" w:eastAsia="Arial" w:hAnsi="Lato" w:cs="Arial"/>
                <w:sz w:val="18"/>
                <w:szCs w:val="18"/>
              </w:rPr>
              <w:t>Wojewódzki Inspektor Nadzoru 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18C579D6" w14:textId="77777777" w:rsidR="00311AEB" w:rsidRPr="00C472E1" w:rsidRDefault="00311AEB" w:rsidP="00330C51">
            <w:pPr>
              <w:pStyle w:val="Inne0"/>
              <w:shd w:val="clear" w:color="auto" w:fill="auto"/>
              <w:spacing w:before="120" w:after="120"/>
              <w:ind w:left="132" w:right="125"/>
              <w:rPr>
                <w:rFonts w:ascii="Lato" w:hAnsi="Lato"/>
                <w:sz w:val="18"/>
                <w:szCs w:val="18"/>
              </w:rPr>
            </w:pPr>
            <w:r w:rsidRPr="00C472E1">
              <w:rPr>
                <w:rFonts w:ascii="Lato" w:hAnsi="Lato"/>
                <w:sz w:val="18"/>
                <w:szCs w:val="18"/>
              </w:rPr>
              <w:t>Art. 1 pkt 22 lit. f ustawy zmieniającej.</w:t>
            </w:r>
          </w:p>
          <w:p w14:paraId="7B2A94FE" w14:textId="6ADFC8E7" w:rsidR="00311AEB" w:rsidRPr="00C472E1" w:rsidRDefault="00311AEB" w:rsidP="00330C51">
            <w:pPr>
              <w:pStyle w:val="Inne0"/>
              <w:shd w:val="clear" w:color="auto" w:fill="auto"/>
              <w:spacing w:before="120" w:after="120"/>
              <w:ind w:left="132" w:right="125"/>
              <w:rPr>
                <w:rFonts w:ascii="Lato" w:eastAsia="Arial" w:hAnsi="Lato" w:cs="Arial"/>
                <w:sz w:val="18"/>
                <w:szCs w:val="18"/>
              </w:rPr>
            </w:pPr>
            <w:r w:rsidRPr="00C472E1">
              <w:rPr>
                <w:rFonts w:ascii="Lato" w:hAnsi="Lato"/>
                <w:sz w:val="18"/>
                <w:szCs w:val="18"/>
              </w:rPr>
              <w:t>W proponowanym przepisie zakłada się, że w ust. 3 pkt 4 mowa jest o wglądzie - najprawdopodobniej wglądzie do dokumentów uzasadniających wpisy do bazy danych ewidencji gruntów i budynków. Tak jednak nie jest, gdyż art. 24 ust. 3 pkt 4 ustawy zmienianej nie został w niniejszej nowelizacji zmieniony. Aby móc zrealizować prawdopodobne zamierzenie projektodawcy wpierw należałoby zmodyfikować pkt 3 ust. 3, tak aby wynikało z niego, że starosta udostępnia informacje zawarte w operacie ewidencyjnym również w formie wglądu do dokumentów uzasadniających wpisy do bazy danych egib.</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262B2EAB" w14:textId="77777777" w:rsidR="00311AEB" w:rsidRPr="00C472E1" w:rsidRDefault="00311AEB" w:rsidP="00330C51">
            <w:pPr>
              <w:pStyle w:val="Inne0"/>
              <w:shd w:val="clear" w:color="auto" w:fill="auto"/>
              <w:spacing w:before="120" w:after="120"/>
              <w:ind w:left="140" w:right="272"/>
              <w:rPr>
                <w:rFonts w:ascii="Lato" w:hAnsi="Lato"/>
                <w:sz w:val="18"/>
                <w:szCs w:val="18"/>
              </w:rPr>
            </w:pPr>
            <w:r w:rsidRPr="00C472E1">
              <w:rPr>
                <w:rFonts w:ascii="Lato" w:hAnsi="Lato"/>
                <w:sz w:val="18"/>
                <w:szCs w:val="18"/>
              </w:rPr>
              <w:t>Art. 1 pkt 22 lit. e i f ustawy zmieniającej.</w:t>
            </w:r>
          </w:p>
          <w:p w14:paraId="61AA2D90" w14:textId="77777777" w:rsidR="00311AEB" w:rsidRPr="00C472E1" w:rsidRDefault="00311AEB" w:rsidP="00330C51">
            <w:pPr>
              <w:pStyle w:val="Inne0"/>
              <w:shd w:val="clear" w:color="auto" w:fill="auto"/>
              <w:spacing w:before="120" w:after="120"/>
              <w:ind w:left="140" w:right="272"/>
              <w:rPr>
                <w:rFonts w:ascii="Lato" w:hAnsi="Lato"/>
                <w:sz w:val="18"/>
                <w:szCs w:val="18"/>
              </w:rPr>
            </w:pPr>
            <w:r w:rsidRPr="00C472E1">
              <w:rPr>
                <w:rFonts w:ascii="Lato" w:hAnsi="Lato"/>
                <w:sz w:val="18"/>
                <w:szCs w:val="18"/>
              </w:rPr>
              <w:t>e) w ust. 3:</w:t>
            </w:r>
          </w:p>
          <w:p w14:paraId="58A2C62D" w14:textId="77777777" w:rsidR="00311AEB" w:rsidRPr="00C472E1" w:rsidRDefault="00311AEB" w:rsidP="009830E5">
            <w:pPr>
              <w:pStyle w:val="Inne0"/>
              <w:shd w:val="clear" w:color="auto" w:fill="auto"/>
              <w:spacing w:before="120" w:after="120"/>
              <w:ind w:left="140" w:right="272" w:firstLine="14"/>
              <w:rPr>
                <w:rFonts w:ascii="Lato" w:hAnsi="Lato"/>
                <w:sz w:val="18"/>
                <w:szCs w:val="18"/>
              </w:rPr>
            </w:pPr>
            <w:r w:rsidRPr="00C472E1">
              <w:rPr>
                <w:rFonts w:ascii="Lato" w:hAnsi="Lato"/>
                <w:sz w:val="18"/>
                <w:szCs w:val="18"/>
              </w:rPr>
              <w:t>- wprowadzenie do wyliczenia otrzymuje brzmienie:</w:t>
            </w:r>
          </w:p>
          <w:p w14:paraId="77999685" w14:textId="77777777" w:rsidR="00311AEB" w:rsidRPr="00C472E1" w:rsidRDefault="00311AEB" w:rsidP="00330C51">
            <w:pPr>
              <w:pStyle w:val="Inne0"/>
              <w:shd w:val="clear" w:color="auto" w:fill="auto"/>
              <w:spacing w:before="120" w:after="120"/>
              <w:ind w:left="140" w:right="272"/>
              <w:rPr>
                <w:rFonts w:ascii="Lato" w:hAnsi="Lato"/>
                <w:sz w:val="18"/>
                <w:szCs w:val="18"/>
              </w:rPr>
            </w:pPr>
            <w:r w:rsidRPr="00C472E1">
              <w:rPr>
                <w:rFonts w:ascii="Lato" w:hAnsi="Lato"/>
                <w:sz w:val="18"/>
                <w:szCs w:val="18"/>
              </w:rPr>
              <w:t>„Starosta udostępnia informacje zawarte w ewidencji gruntów i budynków w formie:”,</w:t>
            </w:r>
          </w:p>
          <w:p w14:paraId="5A3054EA" w14:textId="77777777" w:rsidR="00311AEB" w:rsidRPr="00C472E1" w:rsidRDefault="00311AEB" w:rsidP="00330C51">
            <w:pPr>
              <w:pStyle w:val="Inne0"/>
              <w:shd w:val="clear" w:color="auto" w:fill="auto"/>
              <w:spacing w:before="120" w:after="120"/>
              <w:ind w:left="140" w:right="272"/>
              <w:rPr>
                <w:rFonts w:ascii="Lato" w:hAnsi="Lato"/>
                <w:sz w:val="18"/>
                <w:szCs w:val="18"/>
              </w:rPr>
            </w:pPr>
            <w:r w:rsidRPr="00C472E1">
              <w:rPr>
                <w:rFonts w:ascii="Lato" w:hAnsi="Lato"/>
                <w:sz w:val="18"/>
                <w:szCs w:val="18"/>
              </w:rPr>
              <w:t>- w pkt 1 usuwa się wyrazy „tego operatu;”,</w:t>
            </w:r>
          </w:p>
          <w:p w14:paraId="0B3684BB" w14:textId="77777777" w:rsidR="00311AEB" w:rsidRPr="00C472E1" w:rsidRDefault="00311AEB" w:rsidP="009830E5">
            <w:pPr>
              <w:pStyle w:val="Inne0"/>
              <w:shd w:val="clear" w:color="auto" w:fill="auto"/>
              <w:spacing w:before="120" w:after="120"/>
              <w:ind w:left="140" w:right="272" w:firstLine="14"/>
              <w:rPr>
                <w:rFonts w:ascii="Lato" w:hAnsi="Lato"/>
                <w:sz w:val="18"/>
                <w:szCs w:val="18"/>
              </w:rPr>
            </w:pPr>
            <w:r w:rsidRPr="00C472E1">
              <w:rPr>
                <w:rFonts w:ascii="Lato" w:hAnsi="Lato"/>
                <w:sz w:val="18"/>
                <w:szCs w:val="18"/>
              </w:rPr>
              <w:t xml:space="preserve">- pkt 3 - </w:t>
            </w:r>
            <w:r w:rsidRPr="00C472E1">
              <w:rPr>
                <w:rFonts w:ascii="Lato" w:hAnsi="Lato"/>
                <w:color w:val="EE0000"/>
                <w:sz w:val="18"/>
                <w:szCs w:val="18"/>
              </w:rPr>
              <w:t>kopii dokumentów uzasadniających wpisy do bazy danych lub wglądu do tych dokumentów</w:t>
            </w:r>
          </w:p>
          <w:p w14:paraId="458EA6BE" w14:textId="77777777" w:rsidR="00311AEB" w:rsidRPr="00C472E1" w:rsidRDefault="00311AEB" w:rsidP="00330C51">
            <w:pPr>
              <w:pStyle w:val="Inne0"/>
              <w:shd w:val="clear" w:color="auto" w:fill="auto"/>
              <w:spacing w:before="120" w:after="120"/>
              <w:ind w:left="140" w:right="272" w:firstLine="180"/>
              <w:rPr>
                <w:rFonts w:ascii="Lato" w:hAnsi="Lato"/>
                <w:sz w:val="18"/>
                <w:szCs w:val="18"/>
              </w:rPr>
            </w:pPr>
            <w:r w:rsidRPr="00C472E1">
              <w:rPr>
                <w:rFonts w:ascii="Lato" w:hAnsi="Lato"/>
                <w:sz w:val="18"/>
                <w:szCs w:val="18"/>
              </w:rPr>
              <w:t>f) po ust. 3 dodaje się ust. 3a w brzmieniu:</w:t>
            </w:r>
          </w:p>
          <w:p w14:paraId="2BA2D753" w14:textId="0C9F9254" w:rsidR="00311AEB" w:rsidRPr="00C472E1" w:rsidRDefault="00311AEB" w:rsidP="00330C51">
            <w:pPr>
              <w:pStyle w:val="Inne0"/>
              <w:shd w:val="clear" w:color="auto" w:fill="auto"/>
              <w:spacing w:before="120" w:after="120"/>
              <w:ind w:left="140" w:right="272"/>
              <w:rPr>
                <w:rFonts w:ascii="Lato" w:eastAsia="Arial" w:hAnsi="Lato" w:cs="Arial"/>
                <w:sz w:val="18"/>
                <w:szCs w:val="18"/>
              </w:rPr>
            </w:pPr>
            <w:r w:rsidRPr="00C472E1">
              <w:rPr>
                <w:rFonts w:ascii="Lato" w:hAnsi="Lato"/>
                <w:sz w:val="18"/>
                <w:szCs w:val="18"/>
              </w:rPr>
              <w:t xml:space="preserve">„3a. Wgląd, o którym mowa w ust. 3 pkt </w:t>
            </w:r>
            <w:r w:rsidRPr="00C472E1">
              <w:rPr>
                <w:rFonts w:ascii="Lato" w:hAnsi="Lato"/>
                <w:color w:val="EE0000"/>
                <w:sz w:val="18"/>
                <w:szCs w:val="18"/>
              </w:rPr>
              <w:t>3</w:t>
            </w:r>
            <w:r w:rsidRPr="00C472E1">
              <w:rPr>
                <w:rFonts w:ascii="Lato" w:hAnsi="Lato"/>
                <w:sz w:val="18"/>
                <w:szCs w:val="18"/>
              </w:rPr>
              <w:t xml:space="preserve">, przysługuje podmiotom, które posiadają uprawnienia do wglądu do dokumentów będących podstawą wpisów do bazy danych na podstawie odrębnych </w:t>
            </w:r>
            <w:r w:rsidRPr="00C472E1">
              <w:rPr>
                <w:rFonts w:ascii="Lato" w:hAnsi="Lato"/>
                <w:sz w:val="18"/>
                <w:szCs w:val="18"/>
              </w:rPr>
              <w:lastRenderedPageBreak/>
              <w:t>przepisów.”,</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4F9ACC51" w14:textId="4E55CF62" w:rsidR="00311AEB" w:rsidRPr="00712F29" w:rsidRDefault="00311AEB" w:rsidP="00712F29">
            <w:pPr>
              <w:pStyle w:val="Inne0"/>
              <w:spacing w:before="120" w:after="120"/>
              <w:ind w:left="139" w:right="132"/>
              <w:rPr>
                <w:rFonts w:ascii="Lato" w:eastAsia="Arial" w:hAnsi="Lato" w:cs="Arial"/>
                <w:sz w:val="18"/>
                <w:szCs w:val="18"/>
              </w:rPr>
            </w:pPr>
            <w:r>
              <w:rPr>
                <w:rFonts w:ascii="Lato" w:eastAsia="Arial" w:hAnsi="Lato" w:cs="Arial"/>
                <w:sz w:val="18"/>
                <w:szCs w:val="18"/>
              </w:rPr>
              <w:lastRenderedPageBreak/>
              <w:t>Uwaga została uwzględniona</w:t>
            </w:r>
            <w:r w:rsidR="004364DE">
              <w:rPr>
                <w:rFonts w:ascii="Lato" w:eastAsia="Arial" w:hAnsi="Lato" w:cs="Arial"/>
                <w:sz w:val="18"/>
                <w:szCs w:val="18"/>
              </w:rPr>
              <w:t xml:space="preserve"> z modyfikacją</w:t>
            </w:r>
            <w:r>
              <w:rPr>
                <w:rFonts w:ascii="Lato" w:eastAsia="Arial" w:hAnsi="Lato" w:cs="Arial"/>
                <w:sz w:val="18"/>
                <w:szCs w:val="18"/>
              </w:rPr>
              <w:t>.</w:t>
            </w:r>
          </w:p>
        </w:tc>
      </w:tr>
      <w:tr w:rsidR="00311AEB" w:rsidRPr="00C472E1" w14:paraId="3E439F49" w14:textId="009D29C1" w:rsidTr="001D2648">
        <w:tc>
          <w:tcPr>
            <w:tcW w:w="706" w:type="dxa"/>
            <w:tcBorders>
              <w:top w:val="single" w:sz="4" w:space="0" w:color="auto"/>
              <w:left w:val="single" w:sz="4" w:space="0" w:color="auto"/>
              <w:bottom w:val="single" w:sz="4" w:space="0" w:color="auto"/>
            </w:tcBorders>
            <w:shd w:val="clear" w:color="auto" w:fill="FFFFFF" w:themeFill="background1"/>
          </w:tcPr>
          <w:p w14:paraId="2A830395"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7F2D2485" w14:textId="04E0FB80" w:rsidR="00311AEB" w:rsidRPr="00C472E1" w:rsidRDefault="00311AEB" w:rsidP="00330C51">
            <w:pPr>
              <w:pStyle w:val="Inne0"/>
              <w:shd w:val="clear" w:color="auto" w:fill="auto"/>
              <w:spacing w:before="120" w:after="120"/>
              <w:ind w:left="132" w:right="133"/>
              <w:rPr>
                <w:rFonts w:ascii="Lato" w:eastAsia="Arial" w:hAnsi="Lato" w:cs="Arial"/>
                <w:sz w:val="18"/>
                <w:szCs w:val="18"/>
              </w:rPr>
            </w:pPr>
            <w:r w:rsidRPr="00C472E1">
              <w:rPr>
                <w:rFonts w:ascii="Lato" w:hAnsi="Lato"/>
                <w:sz w:val="18"/>
                <w:szCs w:val="18"/>
              </w:rPr>
              <w:t xml:space="preserve">Pomorski </w:t>
            </w:r>
            <w:r w:rsidRPr="00C472E1">
              <w:rPr>
                <w:rFonts w:ascii="Lato" w:eastAsia="Arial" w:hAnsi="Lato" w:cs="Arial"/>
                <w:sz w:val="18"/>
                <w:szCs w:val="18"/>
              </w:rPr>
              <w:t>Wojewódzki Inspektor Nadzoru 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3D4A4095" w14:textId="77777777" w:rsidR="00311AEB" w:rsidRPr="00C472E1" w:rsidRDefault="00311AEB" w:rsidP="00330C51">
            <w:pPr>
              <w:pStyle w:val="Inne0"/>
              <w:shd w:val="clear" w:color="auto" w:fill="auto"/>
              <w:spacing w:before="120" w:after="120"/>
              <w:ind w:left="132" w:right="125"/>
              <w:rPr>
                <w:rFonts w:ascii="Lato" w:hAnsi="Lato"/>
                <w:sz w:val="18"/>
                <w:szCs w:val="18"/>
              </w:rPr>
            </w:pPr>
            <w:r w:rsidRPr="00C472E1">
              <w:rPr>
                <w:rFonts w:ascii="Lato" w:hAnsi="Lato"/>
                <w:sz w:val="18"/>
                <w:szCs w:val="18"/>
              </w:rPr>
              <w:t>Art. 1 pkt 23 ustawy zmieniającej.</w:t>
            </w:r>
          </w:p>
          <w:p w14:paraId="33273656" w14:textId="77777777" w:rsidR="00311AEB" w:rsidRPr="00C472E1" w:rsidRDefault="00311AEB" w:rsidP="00330C51">
            <w:pPr>
              <w:pStyle w:val="Teksttreci0"/>
              <w:shd w:val="clear" w:color="auto" w:fill="auto"/>
              <w:spacing w:before="120" w:after="120"/>
              <w:ind w:left="132" w:right="125"/>
              <w:rPr>
                <w:rFonts w:ascii="Lato" w:hAnsi="Lato"/>
                <w:sz w:val="18"/>
                <w:szCs w:val="18"/>
              </w:rPr>
            </w:pPr>
            <w:r w:rsidRPr="00C472E1">
              <w:rPr>
                <w:rFonts w:ascii="Lato" w:hAnsi="Lato"/>
                <w:sz w:val="18"/>
                <w:szCs w:val="18"/>
              </w:rPr>
              <w:t>Z uzasadnienia proponowanych zmian art. 24a ustawy zmienianej wynika, że projektowane regulacje mają na celu umożliwienie starostom przeprowadzania procedury modernizacji ewidencji gruntów i budynków w ograniczonym zakresie prac. Z uzasadnia wynika więc, że zakres prac modernizacyjnych nie musi obligatoryjnie dotyczyć wszystkich granic w wybranym do modernizacji obrębie. Nie wynika natomiast z niego, że zamierzeniem projektodawcy było określenie generalnej zasady wykonywania modernizacji na granicach obrębów ewidencyjnych, a rozszerzenie tej procedury na inne granice działek ewidencyjnych stanowić będzie jedynie wyjątek, który musi być szczególnie uzasadniony. Taka konkluzja wynika natomiast z treści projektowanych przepisów w tym zakresie, co zgodnie z uzasadnieniem niekoniecznie było zamierzeniem projektodawcy.</w:t>
            </w:r>
          </w:p>
          <w:p w14:paraId="025C5F82" w14:textId="77777777" w:rsidR="00311AEB" w:rsidRPr="00C472E1" w:rsidRDefault="00311AEB" w:rsidP="00330C51">
            <w:pPr>
              <w:pStyle w:val="Teksttreci0"/>
              <w:shd w:val="clear" w:color="auto" w:fill="auto"/>
              <w:spacing w:before="120" w:after="120"/>
              <w:ind w:left="132" w:right="125"/>
              <w:rPr>
                <w:rFonts w:ascii="Lato" w:hAnsi="Lato"/>
                <w:sz w:val="18"/>
                <w:szCs w:val="18"/>
              </w:rPr>
            </w:pPr>
            <w:r w:rsidRPr="00C472E1">
              <w:rPr>
                <w:rFonts w:ascii="Lato" w:hAnsi="Lato"/>
                <w:sz w:val="18"/>
                <w:szCs w:val="18"/>
              </w:rPr>
              <w:t>W związku z tym proponuje się, aby procedura modernizacji w art. 24a wskazywała jednoznacznie na zawartą w uzasadnieniu możliwość objęcia tymi czynnościami, granic w obrębie ewidencyjnym w ograniczonym zakresie. Poza tym w opinii zgłaszającego uwagi należy stworzyć takie regulacje, które w większym stopniu pozwalałyby staroście samemu decydować o zakresie prac modernizacyjnych, który i tak powinien być zawarty w projekcie modernizacji.</w:t>
            </w:r>
          </w:p>
          <w:p w14:paraId="01DF07C5" w14:textId="2CC89EAC" w:rsidR="00311AEB" w:rsidRPr="00C472E1" w:rsidRDefault="00311AEB" w:rsidP="00330C51">
            <w:pPr>
              <w:pStyle w:val="Inne0"/>
              <w:shd w:val="clear" w:color="auto" w:fill="auto"/>
              <w:spacing w:before="120" w:after="120"/>
              <w:ind w:left="132" w:right="125"/>
              <w:rPr>
                <w:rFonts w:ascii="Lato" w:eastAsia="Arial" w:hAnsi="Lato" w:cs="Arial"/>
                <w:sz w:val="18"/>
                <w:szCs w:val="18"/>
              </w:rPr>
            </w:pP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5CFD79C0" w14:textId="77777777" w:rsidR="00311AEB" w:rsidRPr="00C472E1" w:rsidRDefault="00311AEB" w:rsidP="00330C51">
            <w:pPr>
              <w:pStyle w:val="Inne0"/>
              <w:shd w:val="clear" w:color="auto" w:fill="auto"/>
              <w:spacing w:before="120" w:after="120"/>
              <w:ind w:left="140" w:right="272"/>
              <w:rPr>
                <w:rFonts w:ascii="Lato" w:hAnsi="Lato"/>
                <w:sz w:val="18"/>
                <w:szCs w:val="18"/>
              </w:rPr>
            </w:pPr>
            <w:r w:rsidRPr="00C472E1">
              <w:rPr>
                <w:rFonts w:ascii="Lato" w:hAnsi="Lato"/>
                <w:sz w:val="18"/>
                <w:szCs w:val="18"/>
              </w:rPr>
              <w:t>Brzmienie proponowane</w:t>
            </w:r>
          </w:p>
          <w:p w14:paraId="0334AFDE" w14:textId="77777777" w:rsidR="00311AEB" w:rsidRPr="00C472E1" w:rsidRDefault="00311AEB" w:rsidP="00330C51">
            <w:pPr>
              <w:pStyle w:val="Inne0"/>
              <w:shd w:val="clear" w:color="auto" w:fill="auto"/>
              <w:spacing w:before="120" w:after="120"/>
              <w:ind w:left="140" w:right="272"/>
              <w:rPr>
                <w:rFonts w:ascii="Lato" w:hAnsi="Lato"/>
                <w:sz w:val="18"/>
                <w:szCs w:val="18"/>
              </w:rPr>
            </w:pPr>
            <w:r w:rsidRPr="00C472E1">
              <w:rPr>
                <w:rFonts w:ascii="Lato" w:hAnsi="Lato"/>
                <w:sz w:val="18"/>
                <w:szCs w:val="18"/>
              </w:rPr>
              <w:t>w art. 24a:</w:t>
            </w:r>
          </w:p>
          <w:p w14:paraId="174B8775" w14:textId="58413FFA" w:rsidR="00311AEB" w:rsidRPr="00C472E1" w:rsidRDefault="00311AEB" w:rsidP="00146802">
            <w:pPr>
              <w:pStyle w:val="Inne0"/>
              <w:numPr>
                <w:ilvl w:val="0"/>
                <w:numId w:val="94"/>
              </w:numPr>
              <w:shd w:val="clear" w:color="auto" w:fill="auto"/>
              <w:tabs>
                <w:tab w:val="left" w:pos="545"/>
              </w:tabs>
              <w:spacing w:before="120" w:after="120"/>
              <w:ind w:right="272"/>
              <w:rPr>
                <w:rFonts w:ascii="Lato" w:hAnsi="Lato"/>
                <w:sz w:val="18"/>
                <w:szCs w:val="18"/>
              </w:rPr>
            </w:pPr>
            <w:r w:rsidRPr="00C472E1">
              <w:rPr>
                <w:rFonts w:ascii="Lato" w:hAnsi="Lato"/>
                <w:color w:val="EE0000"/>
                <w:sz w:val="18"/>
                <w:szCs w:val="18"/>
              </w:rPr>
              <w:t>ust. 1 otrzymuje brzmienie:</w:t>
            </w:r>
          </w:p>
          <w:p w14:paraId="479842A3" w14:textId="77777777" w:rsidR="00311AEB" w:rsidRPr="00C472E1" w:rsidRDefault="00311AEB" w:rsidP="00330C51">
            <w:pPr>
              <w:pStyle w:val="Inne0"/>
              <w:shd w:val="clear" w:color="auto" w:fill="auto"/>
              <w:spacing w:before="120" w:after="120"/>
              <w:ind w:left="140" w:right="272"/>
              <w:rPr>
                <w:rFonts w:ascii="Lato" w:hAnsi="Lato"/>
                <w:sz w:val="18"/>
                <w:szCs w:val="18"/>
              </w:rPr>
            </w:pPr>
            <w:r w:rsidRPr="00C472E1">
              <w:rPr>
                <w:rFonts w:ascii="Lato" w:hAnsi="Lato"/>
                <w:sz w:val="18"/>
                <w:szCs w:val="18"/>
              </w:rPr>
              <w:t xml:space="preserve">„1. Starosta może zarządzić przeprowadzenie modernizacji ewidencji gruntów i budynków na </w:t>
            </w:r>
            <w:r w:rsidRPr="00C472E1">
              <w:rPr>
                <w:rFonts w:ascii="Lato" w:hAnsi="Lato"/>
                <w:color w:val="EE0000"/>
                <w:sz w:val="18"/>
                <w:szCs w:val="18"/>
              </w:rPr>
              <w:t xml:space="preserve">całym </w:t>
            </w:r>
            <w:r w:rsidRPr="00C472E1">
              <w:rPr>
                <w:rFonts w:ascii="Lato" w:hAnsi="Lato"/>
                <w:sz w:val="18"/>
                <w:szCs w:val="18"/>
              </w:rPr>
              <w:t xml:space="preserve">obszarze poszczególnych obrębów ewidencyjnych, </w:t>
            </w:r>
            <w:r w:rsidRPr="00C472E1">
              <w:rPr>
                <w:rFonts w:ascii="Lato" w:hAnsi="Lato"/>
                <w:color w:val="EE0000"/>
                <w:sz w:val="18"/>
                <w:szCs w:val="18"/>
              </w:rPr>
              <w:t>lub na ich części, w tym tylko w zakresie punktów granicznych określających granicę tych obrębów</w:t>
            </w:r>
            <w:r w:rsidRPr="00C472E1">
              <w:rPr>
                <w:rFonts w:ascii="Lato" w:hAnsi="Lato"/>
                <w:sz w:val="18"/>
                <w:szCs w:val="18"/>
              </w:rPr>
              <w:t>.”;</w:t>
            </w:r>
          </w:p>
          <w:p w14:paraId="37413B5C" w14:textId="74D37738" w:rsidR="00311AEB" w:rsidRPr="00C472E1" w:rsidRDefault="00311AEB" w:rsidP="00146802">
            <w:pPr>
              <w:pStyle w:val="Inne0"/>
              <w:numPr>
                <w:ilvl w:val="0"/>
                <w:numId w:val="18"/>
              </w:numPr>
              <w:shd w:val="clear" w:color="auto" w:fill="auto"/>
              <w:tabs>
                <w:tab w:val="left" w:pos="546"/>
              </w:tabs>
              <w:spacing w:before="120" w:after="120"/>
              <w:ind w:left="140" w:right="272" w:hanging="340"/>
              <w:rPr>
                <w:rFonts w:ascii="Lato" w:hAnsi="Lato"/>
                <w:sz w:val="18"/>
                <w:szCs w:val="18"/>
              </w:rPr>
            </w:pPr>
            <w:r>
              <w:rPr>
                <w:rFonts w:ascii="Lato" w:hAnsi="Lato"/>
                <w:sz w:val="18"/>
                <w:szCs w:val="18"/>
              </w:rPr>
              <w:t xml:space="preserve">b) </w:t>
            </w:r>
            <w:r w:rsidRPr="00C472E1">
              <w:rPr>
                <w:rFonts w:ascii="Lato" w:hAnsi="Lato"/>
                <w:sz w:val="18"/>
                <w:szCs w:val="18"/>
              </w:rPr>
              <w:t>w ust. 2 wyrazy „geodezyjnych oraz informuje o trybie postępowania związanego z modernizacją ewidencji gruntów i budynków” zastępuje się wyrazem „modernizacyjnych”,</w:t>
            </w:r>
          </w:p>
          <w:p w14:paraId="5C8F1196" w14:textId="06D70AC1" w:rsidR="00311AEB" w:rsidRPr="00C472E1" w:rsidRDefault="00311AEB" w:rsidP="009830E5">
            <w:pPr>
              <w:pStyle w:val="Inne0"/>
              <w:shd w:val="clear" w:color="auto" w:fill="auto"/>
              <w:tabs>
                <w:tab w:val="left" w:pos="545"/>
              </w:tabs>
              <w:spacing w:before="120" w:after="120"/>
              <w:ind w:left="154" w:right="272"/>
              <w:rPr>
                <w:rFonts w:ascii="Lato" w:hAnsi="Lato"/>
                <w:sz w:val="18"/>
                <w:szCs w:val="18"/>
              </w:rPr>
            </w:pPr>
            <w:r>
              <w:rPr>
                <w:rFonts w:ascii="Lato" w:hAnsi="Lato"/>
                <w:sz w:val="18"/>
                <w:szCs w:val="18"/>
              </w:rPr>
              <w:t>c) p</w:t>
            </w:r>
            <w:r w:rsidRPr="00C472E1">
              <w:rPr>
                <w:rFonts w:ascii="Lato" w:hAnsi="Lato"/>
                <w:sz w:val="18"/>
                <w:szCs w:val="18"/>
              </w:rPr>
              <w:t>o ust. 2 dodaje się ust. 2a-2f w brzmieniu:</w:t>
            </w:r>
          </w:p>
          <w:p w14:paraId="77A2872C" w14:textId="77777777" w:rsidR="00311AEB" w:rsidRPr="00C472E1" w:rsidRDefault="00311AEB" w:rsidP="009830E5">
            <w:pPr>
              <w:pStyle w:val="Inne0"/>
              <w:shd w:val="clear" w:color="auto" w:fill="auto"/>
              <w:spacing w:before="120" w:after="120"/>
              <w:ind w:left="140" w:right="272"/>
              <w:rPr>
                <w:rFonts w:ascii="Lato" w:hAnsi="Lato"/>
                <w:sz w:val="18"/>
                <w:szCs w:val="18"/>
              </w:rPr>
            </w:pPr>
            <w:r w:rsidRPr="00C472E1">
              <w:rPr>
                <w:rFonts w:ascii="Lato" w:hAnsi="Lato"/>
                <w:sz w:val="18"/>
                <w:szCs w:val="18"/>
              </w:rPr>
              <w:t>„2a. Informacja, o której mowa w ust. 2, zawiera informację o:</w:t>
            </w:r>
          </w:p>
          <w:p w14:paraId="3128A177" w14:textId="31A0CB8E" w:rsidR="00311AEB" w:rsidRPr="00C472E1" w:rsidRDefault="00311AEB" w:rsidP="009830E5">
            <w:pPr>
              <w:pStyle w:val="Inne0"/>
              <w:shd w:val="clear" w:color="auto" w:fill="auto"/>
              <w:tabs>
                <w:tab w:val="left" w:pos="1478"/>
              </w:tabs>
              <w:spacing w:before="120" w:after="120"/>
              <w:ind w:left="295" w:right="272"/>
              <w:rPr>
                <w:rFonts w:ascii="Lato" w:hAnsi="Lato"/>
                <w:sz w:val="18"/>
                <w:szCs w:val="18"/>
              </w:rPr>
            </w:pPr>
            <w:r>
              <w:rPr>
                <w:rFonts w:ascii="Lato" w:hAnsi="Lato"/>
                <w:sz w:val="18"/>
                <w:szCs w:val="18"/>
              </w:rPr>
              <w:t xml:space="preserve">1) </w:t>
            </w:r>
            <w:r w:rsidRPr="00C472E1">
              <w:rPr>
                <w:rFonts w:ascii="Lato" w:hAnsi="Lato"/>
                <w:sz w:val="18"/>
                <w:szCs w:val="18"/>
              </w:rPr>
              <w:t>obszarze objętym pracami modernizacyjnymi wraz z jego granicą;</w:t>
            </w:r>
          </w:p>
          <w:p w14:paraId="7EC71D15" w14:textId="6F61A611" w:rsidR="00311AEB" w:rsidRPr="00C472E1" w:rsidRDefault="00311AEB" w:rsidP="009830E5">
            <w:pPr>
              <w:pStyle w:val="Inne0"/>
              <w:shd w:val="clear" w:color="auto" w:fill="auto"/>
              <w:tabs>
                <w:tab w:val="left" w:pos="1474"/>
              </w:tabs>
              <w:spacing w:before="120" w:after="120"/>
              <w:ind w:left="295" w:right="272"/>
              <w:rPr>
                <w:rFonts w:ascii="Lato" w:hAnsi="Lato"/>
                <w:sz w:val="18"/>
                <w:szCs w:val="18"/>
              </w:rPr>
            </w:pPr>
            <w:r>
              <w:rPr>
                <w:rFonts w:ascii="Lato" w:hAnsi="Lato"/>
                <w:sz w:val="18"/>
                <w:szCs w:val="18"/>
              </w:rPr>
              <w:t xml:space="preserve">2) </w:t>
            </w:r>
            <w:r w:rsidRPr="00C472E1">
              <w:rPr>
                <w:rFonts w:ascii="Lato" w:hAnsi="Lato"/>
                <w:sz w:val="18"/>
                <w:szCs w:val="18"/>
              </w:rPr>
              <w:t>zakresie prac dotyczących gruntów, budynków i lokali;</w:t>
            </w:r>
          </w:p>
          <w:p w14:paraId="37B39A14" w14:textId="546FFEFE" w:rsidR="00311AEB" w:rsidRPr="00C472E1" w:rsidRDefault="00311AEB" w:rsidP="009830E5">
            <w:pPr>
              <w:pStyle w:val="Inne0"/>
              <w:shd w:val="clear" w:color="auto" w:fill="auto"/>
              <w:tabs>
                <w:tab w:val="left" w:pos="1483"/>
              </w:tabs>
              <w:spacing w:before="120" w:after="120"/>
              <w:ind w:left="295" w:right="272"/>
              <w:rPr>
                <w:rFonts w:ascii="Lato" w:hAnsi="Lato"/>
                <w:sz w:val="18"/>
                <w:szCs w:val="18"/>
              </w:rPr>
            </w:pPr>
            <w:r>
              <w:rPr>
                <w:rFonts w:ascii="Lato" w:hAnsi="Lato"/>
                <w:sz w:val="18"/>
                <w:szCs w:val="18"/>
              </w:rPr>
              <w:t xml:space="preserve">3) </w:t>
            </w:r>
            <w:r w:rsidRPr="00C472E1">
              <w:rPr>
                <w:rFonts w:ascii="Lato" w:hAnsi="Lato"/>
                <w:sz w:val="18"/>
                <w:szCs w:val="18"/>
              </w:rPr>
              <w:t>planowanym terminie zakończenia prac modernizacyjnych;</w:t>
            </w:r>
          </w:p>
          <w:p w14:paraId="64AB063F" w14:textId="0301BE08" w:rsidR="00311AEB" w:rsidRPr="00C472E1" w:rsidRDefault="00311AEB" w:rsidP="009830E5">
            <w:pPr>
              <w:pStyle w:val="Inne0"/>
              <w:spacing w:before="120" w:after="120"/>
              <w:ind w:left="295" w:right="272"/>
              <w:rPr>
                <w:rFonts w:ascii="Lato" w:hAnsi="Lato"/>
                <w:sz w:val="18"/>
                <w:szCs w:val="18"/>
              </w:rPr>
            </w:pPr>
            <w:r>
              <w:rPr>
                <w:rFonts w:ascii="Lato" w:hAnsi="Lato"/>
                <w:sz w:val="18"/>
                <w:szCs w:val="18"/>
              </w:rPr>
              <w:t xml:space="preserve">4) </w:t>
            </w:r>
            <w:r w:rsidRPr="00C472E1">
              <w:rPr>
                <w:rFonts w:ascii="Lato" w:hAnsi="Lato"/>
                <w:sz w:val="18"/>
                <w:szCs w:val="18"/>
              </w:rPr>
              <w:t>planowanym terminie rozpoczęcia i zakończenia procedury wyłożenia do wglądu osób fizycznych, osób prawnych i jednostek organizacyjnych nieposiadających osobowości prawnej projektu operatu opisowo-kartograficznego.</w:t>
            </w:r>
          </w:p>
          <w:p w14:paraId="101B7BF3" w14:textId="77777777" w:rsidR="00311AEB" w:rsidRPr="00C472E1" w:rsidRDefault="00311AEB" w:rsidP="00330C51">
            <w:pPr>
              <w:pStyle w:val="Inne0"/>
              <w:spacing w:before="120" w:after="120"/>
              <w:ind w:left="140" w:right="272"/>
              <w:rPr>
                <w:rFonts w:ascii="Lato" w:hAnsi="Lato"/>
                <w:sz w:val="18"/>
                <w:szCs w:val="18"/>
              </w:rPr>
            </w:pPr>
            <w:r w:rsidRPr="00C472E1">
              <w:rPr>
                <w:rFonts w:ascii="Lato" w:hAnsi="Lato"/>
                <w:sz w:val="18"/>
                <w:szCs w:val="18"/>
              </w:rPr>
              <w:t>2b. Zakres prac, o którym mowa w ust. 2a pkt 2, obejmuje:</w:t>
            </w:r>
          </w:p>
          <w:p w14:paraId="096EE3AF" w14:textId="77777777" w:rsidR="00311AEB" w:rsidRPr="00C472E1" w:rsidRDefault="00311AEB" w:rsidP="00146802">
            <w:pPr>
              <w:pStyle w:val="Inne0"/>
              <w:numPr>
                <w:ilvl w:val="0"/>
                <w:numId w:val="19"/>
              </w:numPr>
              <w:spacing w:before="120" w:after="120"/>
              <w:ind w:left="140" w:right="272"/>
              <w:rPr>
                <w:rFonts w:ascii="Lato" w:hAnsi="Lato"/>
                <w:sz w:val="18"/>
                <w:szCs w:val="18"/>
              </w:rPr>
            </w:pPr>
            <w:r w:rsidRPr="00C472E1">
              <w:rPr>
                <w:rFonts w:ascii="Lato" w:hAnsi="Lato"/>
                <w:sz w:val="18"/>
                <w:szCs w:val="18"/>
              </w:rPr>
              <w:t>pozyskanie danych dotyczących punktów granicznych w obszarze objętym pracami modernizacyjnymi, które wymagają aktualizacji na podstawie pomiaru, w tym poprzedzonego ustaleniem przebiegu granic w trybie przepisów wydanych na podstawie art. 26 ust. 2 ustawy;</w:t>
            </w:r>
          </w:p>
          <w:p w14:paraId="7E217235" w14:textId="77777777" w:rsidR="00311AEB" w:rsidRPr="00C472E1" w:rsidRDefault="00311AEB" w:rsidP="00146802">
            <w:pPr>
              <w:pStyle w:val="Inne0"/>
              <w:numPr>
                <w:ilvl w:val="0"/>
                <w:numId w:val="19"/>
              </w:numPr>
              <w:spacing w:before="120" w:after="120"/>
              <w:ind w:left="140" w:right="272"/>
              <w:rPr>
                <w:rFonts w:ascii="Lato" w:hAnsi="Lato"/>
                <w:sz w:val="18"/>
                <w:szCs w:val="18"/>
              </w:rPr>
            </w:pPr>
            <w:r w:rsidRPr="00C472E1">
              <w:rPr>
                <w:rFonts w:ascii="Lato" w:hAnsi="Lato"/>
                <w:sz w:val="18"/>
                <w:szCs w:val="18"/>
              </w:rPr>
              <w:t>dostosowanie danych zawartych w ewidencji gruntów i budynków do stanu faktycznego w zakresie oznaczenia użytków gruntowych oraz ich powierzchni;</w:t>
            </w:r>
          </w:p>
          <w:p w14:paraId="64275FF3" w14:textId="77777777" w:rsidR="00311AEB" w:rsidRPr="00C472E1" w:rsidRDefault="00311AEB" w:rsidP="00146802">
            <w:pPr>
              <w:pStyle w:val="Inne0"/>
              <w:numPr>
                <w:ilvl w:val="0"/>
                <w:numId w:val="19"/>
              </w:numPr>
              <w:spacing w:before="120" w:after="120"/>
              <w:ind w:left="140" w:right="272"/>
              <w:rPr>
                <w:rFonts w:ascii="Lato" w:hAnsi="Lato"/>
                <w:sz w:val="18"/>
                <w:szCs w:val="18"/>
              </w:rPr>
            </w:pPr>
            <w:r w:rsidRPr="00C472E1">
              <w:rPr>
                <w:rFonts w:ascii="Lato" w:hAnsi="Lato"/>
                <w:sz w:val="18"/>
                <w:szCs w:val="18"/>
              </w:rPr>
              <w:lastRenderedPageBreak/>
              <w:t>aktualizację danych o budynkach i lokalach, zawartych w ewidencji gruntów i budynków.</w:t>
            </w:r>
          </w:p>
          <w:p w14:paraId="5598E17D" w14:textId="77777777" w:rsidR="00311AEB" w:rsidRPr="00C472E1" w:rsidRDefault="00311AEB" w:rsidP="00330C51">
            <w:pPr>
              <w:pStyle w:val="Inne0"/>
              <w:spacing w:before="120" w:after="120"/>
              <w:ind w:left="140" w:right="272"/>
              <w:rPr>
                <w:rFonts w:ascii="Lato" w:hAnsi="Lato"/>
                <w:sz w:val="18"/>
                <w:szCs w:val="18"/>
              </w:rPr>
            </w:pPr>
            <w:r w:rsidRPr="00C472E1">
              <w:rPr>
                <w:rFonts w:ascii="Lato" w:hAnsi="Lato"/>
                <w:sz w:val="18"/>
                <w:szCs w:val="18"/>
              </w:rPr>
              <w:t>2c. W przypadku, kiedy granica obrębu ewidencyjnego stanowi jednocześnie granicę powiatu, starosta jest zobowiązany:</w:t>
            </w:r>
          </w:p>
          <w:p w14:paraId="650F6E0C" w14:textId="77777777" w:rsidR="00311AEB" w:rsidRPr="00C472E1" w:rsidRDefault="00311AEB" w:rsidP="009830E5">
            <w:pPr>
              <w:pStyle w:val="Inne0"/>
              <w:spacing w:before="120" w:after="120"/>
              <w:ind w:left="437" w:right="272" w:hanging="297"/>
              <w:rPr>
                <w:rFonts w:ascii="Lato" w:hAnsi="Lato"/>
                <w:sz w:val="18"/>
                <w:szCs w:val="18"/>
              </w:rPr>
            </w:pPr>
            <w:r w:rsidRPr="00C472E1">
              <w:rPr>
                <w:rFonts w:ascii="Lato" w:hAnsi="Lato"/>
                <w:sz w:val="18"/>
                <w:szCs w:val="18"/>
              </w:rPr>
              <w:t>1) do protokolarnego uzgodnienia przebiegu tej granicy ze starostą sąsiedniego powiatu oraz przekazania mu stosownej dokumentacji;</w:t>
            </w:r>
          </w:p>
          <w:p w14:paraId="1BFDA2F2" w14:textId="77777777" w:rsidR="00311AEB" w:rsidRPr="00C472E1" w:rsidRDefault="00311AEB" w:rsidP="009830E5">
            <w:pPr>
              <w:pStyle w:val="Inne0"/>
              <w:spacing w:before="120" w:after="120"/>
              <w:ind w:left="437" w:right="272" w:hanging="297"/>
              <w:rPr>
                <w:rFonts w:ascii="Lato" w:hAnsi="Lato"/>
                <w:sz w:val="18"/>
                <w:szCs w:val="18"/>
              </w:rPr>
            </w:pPr>
            <w:r w:rsidRPr="00C472E1">
              <w:rPr>
                <w:rFonts w:ascii="Lato" w:hAnsi="Lato"/>
                <w:sz w:val="18"/>
                <w:szCs w:val="18"/>
              </w:rPr>
              <w:t>2) do złożenia wniosku o przeprowadzenie postępowania o rozgraniczenie nieruchomości z urzędu, w przypadku sprzecznych dokumentów określających przebieg granic nieruchomości.</w:t>
            </w:r>
          </w:p>
          <w:p w14:paraId="6C60D68F" w14:textId="77777777" w:rsidR="00311AEB" w:rsidRPr="00C472E1" w:rsidRDefault="00311AEB" w:rsidP="00330C51">
            <w:pPr>
              <w:pStyle w:val="Inne0"/>
              <w:spacing w:before="120" w:after="120"/>
              <w:ind w:left="140" w:right="272"/>
              <w:rPr>
                <w:rFonts w:ascii="Lato" w:hAnsi="Lato"/>
                <w:sz w:val="18"/>
                <w:szCs w:val="18"/>
              </w:rPr>
            </w:pPr>
            <w:r w:rsidRPr="00C472E1">
              <w:rPr>
                <w:rFonts w:ascii="Lato" w:hAnsi="Lato"/>
                <w:sz w:val="18"/>
                <w:szCs w:val="18"/>
              </w:rPr>
              <w:t>2d. Do czasu uzyskania przez starostę prowadzącego ewidencję gruntów i budynków dokumentów potwierdzających przebieg ustalonej granicy: aktu ugody, ostatecznej decyzji o rozgraniczeniu nieruchomości lub prawomocnego orzeczenia sądu, granice działek ewidencyjnych stanowiące granicę powiatu w ewidencji gruntów i budynków pozostawia się bez zmian.</w:t>
            </w:r>
          </w:p>
          <w:p w14:paraId="5A141213" w14:textId="77777777" w:rsidR="00311AEB" w:rsidRPr="00C472E1" w:rsidRDefault="00311AEB" w:rsidP="00330C51">
            <w:pPr>
              <w:pStyle w:val="Inne0"/>
              <w:spacing w:before="120" w:after="120"/>
              <w:ind w:left="140" w:right="272"/>
              <w:rPr>
                <w:rFonts w:ascii="Lato" w:hAnsi="Lato"/>
                <w:sz w:val="18"/>
                <w:szCs w:val="18"/>
              </w:rPr>
            </w:pPr>
            <w:r w:rsidRPr="00C472E1">
              <w:rPr>
                <w:rFonts w:ascii="Lato" w:hAnsi="Lato"/>
                <w:sz w:val="18"/>
                <w:szCs w:val="18"/>
              </w:rPr>
              <w:t>2e. Informację o zakresie prac, o którym mowa w ust. 2b oraz informację o rozpoczęciu prac geodezyjnych, o której mowa w ust. 2, uwzględnia się w projekcie modernizacji ewidencji gruntów i budynków.”;</w:t>
            </w:r>
          </w:p>
          <w:p w14:paraId="4F0652EB" w14:textId="77777777" w:rsidR="00311AEB" w:rsidRPr="00C472E1" w:rsidRDefault="00311AEB" w:rsidP="00330C51">
            <w:pPr>
              <w:pStyle w:val="Inne0"/>
              <w:spacing w:before="120" w:after="120"/>
              <w:ind w:left="140" w:right="272"/>
              <w:rPr>
                <w:rFonts w:ascii="Lato" w:hAnsi="Lato"/>
                <w:sz w:val="18"/>
                <w:szCs w:val="18"/>
              </w:rPr>
            </w:pPr>
            <w:r w:rsidRPr="00C472E1">
              <w:rPr>
                <w:rFonts w:ascii="Lato" w:hAnsi="Lato"/>
                <w:sz w:val="18"/>
                <w:szCs w:val="18"/>
              </w:rPr>
              <w:t>d) po ust. 8 dodaje się ust. 8a w brzmieniu:</w:t>
            </w:r>
          </w:p>
          <w:p w14:paraId="6439B102" w14:textId="1350546A" w:rsidR="00311AEB" w:rsidRPr="00C472E1" w:rsidRDefault="00311AEB" w:rsidP="00330C51">
            <w:pPr>
              <w:pStyle w:val="Inne0"/>
              <w:shd w:val="clear" w:color="auto" w:fill="auto"/>
              <w:spacing w:before="120" w:after="120"/>
              <w:ind w:left="140" w:right="272"/>
              <w:rPr>
                <w:rFonts w:ascii="Lato" w:eastAsia="Arial" w:hAnsi="Lato" w:cs="Arial"/>
                <w:sz w:val="18"/>
                <w:szCs w:val="18"/>
              </w:rPr>
            </w:pPr>
            <w:r w:rsidRPr="00C472E1">
              <w:rPr>
                <w:rFonts w:ascii="Lato" w:hAnsi="Lato"/>
                <w:sz w:val="18"/>
                <w:szCs w:val="18"/>
              </w:rPr>
              <w:t>„8a. Starosta składa wniosek o publikację ogłoszenia, o którym mowa w ust. 8, niezwłocznie, jednak nie później niż w terminie 14 dni od dnia ujawnienia danych objętych modernizacją w bazie danych ewidencji gruntów i budynków.”;</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2DA22C59" w14:textId="6C3EEEC5" w:rsidR="00311AEB" w:rsidRPr="00146802" w:rsidRDefault="00311AEB" w:rsidP="00146802">
            <w:pPr>
              <w:pStyle w:val="Inne0"/>
              <w:spacing w:before="120" w:after="120"/>
              <w:ind w:left="139" w:right="132"/>
              <w:rPr>
                <w:rFonts w:ascii="Lato" w:eastAsia="Arial" w:hAnsi="Lato" w:cs="Arial"/>
                <w:sz w:val="18"/>
                <w:szCs w:val="18"/>
              </w:rPr>
            </w:pPr>
            <w:r w:rsidRPr="00146802">
              <w:rPr>
                <w:rFonts w:ascii="Lato" w:eastAsia="Arial" w:hAnsi="Lato" w:cs="Arial"/>
                <w:sz w:val="18"/>
                <w:szCs w:val="18"/>
              </w:rPr>
              <w:lastRenderedPageBreak/>
              <w:t>Uwaga nie</w:t>
            </w:r>
            <w:r>
              <w:rPr>
                <w:rFonts w:ascii="Lato" w:eastAsia="Arial" w:hAnsi="Lato" w:cs="Arial"/>
                <w:sz w:val="18"/>
                <w:szCs w:val="18"/>
              </w:rPr>
              <w:t xml:space="preserve"> została </w:t>
            </w:r>
            <w:r w:rsidRPr="00146802">
              <w:rPr>
                <w:rFonts w:ascii="Lato" w:eastAsia="Arial" w:hAnsi="Lato" w:cs="Arial"/>
                <w:sz w:val="18"/>
                <w:szCs w:val="18"/>
              </w:rPr>
              <w:t>uwzględniona.</w:t>
            </w:r>
          </w:p>
          <w:p w14:paraId="28577AED" w14:textId="0FA74C12" w:rsidR="00311AEB" w:rsidRPr="00712F29" w:rsidRDefault="00311AEB" w:rsidP="00146802">
            <w:pPr>
              <w:pStyle w:val="Inne0"/>
              <w:shd w:val="clear" w:color="auto" w:fill="auto"/>
              <w:spacing w:before="120" w:after="120"/>
              <w:ind w:left="139" w:right="132"/>
              <w:rPr>
                <w:rFonts w:ascii="Lato" w:eastAsia="Arial" w:hAnsi="Lato" w:cs="Arial"/>
                <w:sz w:val="18"/>
                <w:szCs w:val="18"/>
              </w:rPr>
            </w:pPr>
            <w:r w:rsidRPr="00146802">
              <w:rPr>
                <w:rFonts w:ascii="Lato" w:eastAsia="Arial" w:hAnsi="Lato" w:cs="Arial"/>
                <w:sz w:val="18"/>
                <w:szCs w:val="18"/>
              </w:rPr>
              <w:t xml:space="preserve">Zamiarem projektodawcy było, by art. 24a ust. 2e </w:t>
            </w:r>
            <w:r>
              <w:rPr>
                <w:rFonts w:ascii="Lato" w:eastAsia="Arial" w:hAnsi="Lato" w:cs="Arial"/>
                <w:sz w:val="18"/>
                <w:szCs w:val="18"/>
              </w:rPr>
              <w:t xml:space="preserve">ustawy PGiK </w:t>
            </w:r>
            <w:r w:rsidRPr="00146802">
              <w:rPr>
                <w:rFonts w:ascii="Lato" w:eastAsia="Arial" w:hAnsi="Lato" w:cs="Arial"/>
                <w:sz w:val="18"/>
                <w:szCs w:val="18"/>
              </w:rPr>
              <w:t>wprowadzić wyjątek od ogólnej zasady zdefiniowanej w art. 24a ust. 2b pkt 1, dający staroście w szczególnie uzasadnionych przypadkach, jak sam podnosi WINGIK samodzielnie decydować o zakresie prac modernizacyjnych</w:t>
            </w:r>
            <w:r>
              <w:rPr>
                <w:rFonts w:ascii="Lato" w:eastAsia="Arial" w:hAnsi="Lato" w:cs="Arial"/>
                <w:sz w:val="18"/>
                <w:szCs w:val="18"/>
              </w:rPr>
              <w:t>.</w:t>
            </w:r>
          </w:p>
        </w:tc>
      </w:tr>
      <w:tr w:rsidR="00311AEB" w:rsidRPr="00C472E1" w14:paraId="0C983002" w14:textId="3F139736" w:rsidTr="001D2648">
        <w:tc>
          <w:tcPr>
            <w:tcW w:w="706" w:type="dxa"/>
            <w:tcBorders>
              <w:top w:val="single" w:sz="4" w:space="0" w:color="auto"/>
              <w:left w:val="single" w:sz="4" w:space="0" w:color="auto"/>
              <w:bottom w:val="single" w:sz="4" w:space="0" w:color="auto"/>
            </w:tcBorders>
            <w:shd w:val="clear" w:color="auto" w:fill="FFFFFF" w:themeFill="background1"/>
          </w:tcPr>
          <w:p w14:paraId="43428C9C"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6B191562" w14:textId="6246CDD4" w:rsidR="00311AEB" w:rsidRPr="00C472E1" w:rsidRDefault="00311AEB" w:rsidP="00330C51">
            <w:pPr>
              <w:pStyle w:val="Inne0"/>
              <w:shd w:val="clear" w:color="auto" w:fill="auto"/>
              <w:spacing w:before="120" w:after="120"/>
              <w:ind w:left="132" w:right="133"/>
              <w:rPr>
                <w:rFonts w:ascii="Lato" w:eastAsia="Arial" w:hAnsi="Lato" w:cs="Arial"/>
                <w:sz w:val="18"/>
                <w:szCs w:val="18"/>
              </w:rPr>
            </w:pPr>
            <w:r w:rsidRPr="00C472E1">
              <w:rPr>
                <w:rFonts w:ascii="Lato" w:hAnsi="Lato"/>
                <w:sz w:val="18"/>
                <w:szCs w:val="18"/>
              </w:rPr>
              <w:t xml:space="preserve">Pomorski </w:t>
            </w:r>
            <w:r w:rsidRPr="00C472E1">
              <w:rPr>
                <w:rFonts w:ascii="Lato" w:eastAsia="Arial" w:hAnsi="Lato" w:cs="Arial"/>
                <w:sz w:val="18"/>
                <w:szCs w:val="18"/>
              </w:rPr>
              <w:t>Wojewódzki Inspektor Nadzoru 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44C1E0E9" w14:textId="77777777" w:rsidR="00311AEB" w:rsidRPr="00C472E1" w:rsidRDefault="00311AEB" w:rsidP="00330C51">
            <w:pPr>
              <w:pStyle w:val="Inne0"/>
              <w:shd w:val="clear" w:color="auto" w:fill="auto"/>
              <w:spacing w:before="120" w:after="120"/>
              <w:ind w:left="132" w:right="125"/>
              <w:rPr>
                <w:rFonts w:ascii="Lato" w:hAnsi="Lato"/>
                <w:sz w:val="18"/>
                <w:szCs w:val="18"/>
              </w:rPr>
            </w:pPr>
            <w:r w:rsidRPr="00C472E1">
              <w:rPr>
                <w:rFonts w:ascii="Lato" w:hAnsi="Lato"/>
                <w:sz w:val="18"/>
                <w:szCs w:val="18"/>
              </w:rPr>
              <w:t>Art. 1 pkt 27 ustawy zmieniającej - dotyczy projektowanego art. 26b ust. 2 ustawy zmienianej.</w:t>
            </w:r>
          </w:p>
          <w:p w14:paraId="5CDE2A40" w14:textId="77777777" w:rsidR="00311AEB" w:rsidRPr="00C472E1" w:rsidRDefault="00311AEB" w:rsidP="00330C51">
            <w:pPr>
              <w:pStyle w:val="Inne0"/>
              <w:shd w:val="clear" w:color="auto" w:fill="auto"/>
              <w:spacing w:before="120" w:after="120"/>
              <w:ind w:left="132" w:right="125"/>
              <w:rPr>
                <w:rFonts w:ascii="Lato" w:hAnsi="Lato"/>
                <w:sz w:val="18"/>
                <w:szCs w:val="18"/>
              </w:rPr>
            </w:pPr>
            <w:r w:rsidRPr="00C472E1">
              <w:rPr>
                <w:rFonts w:ascii="Lato" w:hAnsi="Lato"/>
                <w:sz w:val="18"/>
                <w:szCs w:val="18"/>
              </w:rPr>
              <w:t xml:space="preserve">Projektowany przepis w ust. 2 uzależnia odmowę wszczęcia postępowania w sprawie ustalenia gleboznawczej klasyfikacji gruntów od sytuacji, w której nie zostanie stwierdzona trwała zmiana sposobu użytkowania gruntów wymagających przeprowadzenia gleboznawczej klasyfikacji gruntów, albo nie zaistnieją nieodwracalne i trwałe zmiany w profilu glebowym niebędące wynikiem działań człowieka, a powodujące </w:t>
            </w:r>
            <w:r w:rsidRPr="00C472E1">
              <w:rPr>
                <w:rFonts w:ascii="Lato" w:hAnsi="Lato"/>
                <w:sz w:val="18"/>
                <w:szCs w:val="18"/>
              </w:rPr>
              <w:lastRenderedPageBreak/>
              <w:t>zmianę przydatności produkcyjnej gleby. Problem polega jednak na tym, że okoliczności te mogą zostać wykazane jedynie podczas postępowania administracyjnego, a nie jeszcze przed jego wszczęciem. W związku z tym ewentualne niespełnienie przesłanek, o których mowa w ust. 1 pkt 2 powodować powinny umorzenie postępowania administracyjnego a nie odmowę jego wszczęcia.</w:t>
            </w:r>
          </w:p>
          <w:p w14:paraId="3C565334" w14:textId="5207D0C3" w:rsidR="00311AEB" w:rsidRPr="00C472E1" w:rsidRDefault="00311AEB" w:rsidP="00330C51">
            <w:pPr>
              <w:pStyle w:val="Inne0"/>
              <w:shd w:val="clear" w:color="auto" w:fill="auto"/>
              <w:spacing w:before="120" w:after="120"/>
              <w:ind w:left="132" w:right="125"/>
              <w:rPr>
                <w:rFonts w:ascii="Lato" w:eastAsia="Arial" w:hAnsi="Lato" w:cs="Arial"/>
                <w:sz w:val="18"/>
                <w:szCs w:val="18"/>
              </w:rPr>
            </w:pPr>
            <w:r w:rsidRPr="00C472E1">
              <w:rPr>
                <w:rFonts w:ascii="Lato" w:hAnsi="Lato"/>
                <w:sz w:val="18"/>
                <w:szCs w:val="18"/>
              </w:rPr>
              <w:t>W związku z tym proponuje się usunięcie w całości projektowanego ust. 2, gdyż również pozostałe powody odmowy wszczęcia postępowania administracyjnego, określone w art. 61a § 1 Kpa należą do powodów generalnych określonych w ogólnych przepisach postępowania, których stosowania w tym przypadku przywoływać nie ma potrzeby.</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10E097D1" w14:textId="77777777" w:rsidR="00311AEB" w:rsidRPr="00C472E1" w:rsidRDefault="00311AEB" w:rsidP="00330C51">
            <w:pPr>
              <w:pStyle w:val="Inne0"/>
              <w:shd w:val="clear" w:color="auto" w:fill="auto"/>
              <w:spacing w:before="120" w:after="120"/>
              <w:ind w:left="140" w:right="272"/>
              <w:rPr>
                <w:rFonts w:ascii="Lato" w:hAnsi="Lato"/>
                <w:sz w:val="18"/>
                <w:szCs w:val="18"/>
              </w:rPr>
            </w:pPr>
            <w:r w:rsidRPr="00C472E1">
              <w:rPr>
                <w:rFonts w:ascii="Lato" w:hAnsi="Lato"/>
                <w:sz w:val="18"/>
                <w:szCs w:val="18"/>
              </w:rPr>
              <w:lastRenderedPageBreak/>
              <w:t>Brzmienie proponowane:</w:t>
            </w:r>
          </w:p>
          <w:p w14:paraId="132CF1A3" w14:textId="77777777" w:rsidR="00311AEB" w:rsidRPr="00C472E1" w:rsidRDefault="00311AEB" w:rsidP="00330C51">
            <w:pPr>
              <w:pStyle w:val="Inne0"/>
              <w:shd w:val="clear" w:color="auto" w:fill="auto"/>
              <w:spacing w:before="120" w:after="120"/>
              <w:ind w:left="140" w:right="272" w:firstLine="160"/>
              <w:rPr>
                <w:rFonts w:ascii="Lato" w:hAnsi="Lato"/>
                <w:sz w:val="18"/>
                <w:szCs w:val="18"/>
              </w:rPr>
            </w:pPr>
            <w:r w:rsidRPr="00C472E1">
              <w:rPr>
                <w:rFonts w:ascii="Lato" w:hAnsi="Lato"/>
                <w:sz w:val="18"/>
                <w:szCs w:val="18"/>
              </w:rPr>
              <w:t>Art. 26b. Starosta wszczyna postępowanie administracyjne w sprawie ustalenia gleboznawczej klasyfikacji gruntów:</w:t>
            </w:r>
          </w:p>
          <w:p w14:paraId="3E3EC358" w14:textId="0D70A21E" w:rsidR="00311AEB" w:rsidRPr="00C472E1" w:rsidRDefault="00311AEB" w:rsidP="00146802">
            <w:pPr>
              <w:pStyle w:val="Inne0"/>
              <w:shd w:val="clear" w:color="auto" w:fill="auto"/>
              <w:tabs>
                <w:tab w:val="left" w:pos="490"/>
              </w:tabs>
              <w:spacing w:before="120" w:after="120"/>
              <w:ind w:left="140" w:right="272"/>
              <w:rPr>
                <w:rFonts w:ascii="Lato" w:hAnsi="Lato"/>
                <w:sz w:val="18"/>
                <w:szCs w:val="18"/>
              </w:rPr>
            </w:pPr>
            <w:r>
              <w:rPr>
                <w:rFonts w:ascii="Lato" w:hAnsi="Lato"/>
                <w:sz w:val="18"/>
                <w:szCs w:val="18"/>
              </w:rPr>
              <w:t xml:space="preserve">1) </w:t>
            </w:r>
            <w:r w:rsidRPr="00C472E1">
              <w:rPr>
                <w:rFonts w:ascii="Lato" w:hAnsi="Lato"/>
                <w:sz w:val="18"/>
                <w:szCs w:val="18"/>
              </w:rPr>
              <w:t>z urzędu: (.)</w:t>
            </w:r>
          </w:p>
          <w:p w14:paraId="08D8EB9A" w14:textId="4AACC0A5" w:rsidR="00311AEB" w:rsidRPr="00C472E1" w:rsidRDefault="00311AEB" w:rsidP="00146802">
            <w:pPr>
              <w:pStyle w:val="Inne0"/>
              <w:numPr>
                <w:ilvl w:val="0"/>
                <w:numId w:val="20"/>
              </w:numPr>
              <w:shd w:val="clear" w:color="auto" w:fill="auto"/>
              <w:tabs>
                <w:tab w:val="left" w:pos="678"/>
              </w:tabs>
              <w:spacing w:before="120" w:after="120"/>
              <w:ind w:left="140" w:right="272" w:hanging="480"/>
              <w:rPr>
                <w:rFonts w:ascii="Lato" w:hAnsi="Lato"/>
                <w:sz w:val="18"/>
                <w:szCs w:val="18"/>
              </w:rPr>
            </w:pPr>
            <w:r>
              <w:rPr>
                <w:rFonts w:ascii="Lato" w:hAnsi="Lato"/>
                <w:sz w:val="18"/>
                <w:szCs w:val="18"/>
              </w:rPr>
              <w:t xml:space="preserve">2) </w:t>
            </w:r>
            <w:r w:rsidRPr="00C472E1">
              <w:rPr>
                <w:rFonts w:ascii="Lato" w:hAnsi="Lato"/>
                <w:sz w:val="18"/>
                <w:szCs w:val="18"/>
              </w:rPr>
              <w:t>na wniosek podmiotów, o których mowa w art. 20 ust. 2 pkt 1, w przypadku:</w:t>
            </w:r>
          </w:p>
          <w:p w14:paraId="04D32441" w14:textId="77777777" w:rsidR="00311AEB" w:rsidRPr="00C472E1" w:rsidRDefault="00311AEB" w:rsidP="00146802">
            <w:pPr>
              <w:pStyle w:val="Inne0"/>
              <w:numPr>
                <w:ilvl w:val="0"/>
                <w:numId w:val="95"/>
              </w:numPr>
              <w:shd w:val="clear" w:color="auto" w:fill="auto"/>
              <w:tabs>
                <w:tab w:val="left" w:pos="1126"/>
              </w:tabs>
              <w:spacing w:before="120" w:after="120"/>
              <w:ind w:left="579" w:right="272" w:hanging="219"/>
              <w:rPr>
                <w:rFonts w:ascii="Lato" w:hAnsi="Lato"/>
                <w:sz w:val="18"/>
                <w:szCs w:val="18"/>
              </w:rPr>
            </w:pPr>
            <w:r w:rsidRPr="00C472E1">
              <w:rPr>
                <w:rFonts w:ascii="Lato" w:hAnsi="Lato"/>
                <w:sz w:val="18"/>
                <w:szCs w:val="18"/>
              </w:rPr>
              <w:t>trwałej zmiany sposobu użytkowania gruntów wymagających przeprowadzenia gleboznawczej klasyfikacji gruntów,</w:t>
            </w:r>
          </w:p>
          <w:p w14:paraId="332272A8" w14:textId="77777777" w:rsidR="00311AEB" w:rsidRPr="00C472E1" w:rsidRDefault="00311AEB" w:rsidP="00146802">
            <w:pPr>
              <w:pStyle w:val="Inne0"/>
              <w:numPr>
                <w:ilvl w:val="0"/>
                <w:numId w:val="95"/>
              </w:numPr>
              <w:shd w:val="clear" w:color="auto" w:fill="auto"/>
              <w:tabs>
                <w:tab w:val="left" w:pos="1140"/>
              </w:tabs>
              <w:spacing w:before="120" w:after="120"/>
              <w:ind w:left="579" w:right="272" w:hanging="219"/>
              <w:rPr>
                <w:rFonts w:ascii="Lato" w:hAnsi="Lato"/>
                <w:sz w:val="18"/>
                <w:szCs w:val="18"/>
              </w:rPr>
            </w:pPr>
            <w:r w:rsidRPr="00C472E1">
              <w:rPr>
                <w:rFonts w:ascii="Lato" w:hAnsi="Lato"/>
                <w:sz w:val="18"/>
                <w:szCs w:val="18"/>
              </w:rPr>
              <w:lastRenderedPageBreak/>
              <w:t>zaistnienia nieodwracalnych i trwałych zmian w profilu glebowym niebędących wynikiem działań człowieka, a powodujących zmianę przydatności produkcyjnej gleby,</w:t>
            </w:r>
          </w:p>
          <w:p w14:paraId="56C2BC71" w14:textId="4B9574D7" w:rsidR="00311AEB" w:rsidRPr="00C472E1" w:rsidRDefault="00311AEB" w:rsidP="00146802">
            <w:pPr>
              <w:pStyle w:val="Inne0"/>
              <w:numPr>
                <w:ilvl w:val="0"/>
                <w:numId w:val="95"/>
              </w:numPr>
              <w:shd w:val="clear" w:color="auto" w:fill="auto"/>
              <w:spacing w:before="120" w:after="120"/>
              <w:ind w:left="579" w:right="272" w:hanging="219"/>
              <w:rPr>
                <w:rFonts w:ascii="Lato" w:eastAsia="Arial" w:hAnsi="Lato" w:cs="Arial"/>
                <w:sz w:val="18"/>
                <w:szCs w:val="18"/>
              </w:rPr>
            </w:pPr>
            <w:r w:rsidRPr="00C472E1">
              <w:rPr>
                <w:rFonts w:ascii="Lato" w:hAnsi="Lato"/>
                <w:sz w:val="18"/>
                <w:szCs w:val="18"/>
              </w:rPr>
              <w:t>wykonania rekultywacji na cele rolnicze gruntów zdegradowanych albo zdewastowanych po wydaniu ostatecznej decyzji o uznaniu rekultywacji gruntów za zakończoną zgodnie z przepisami ustawy z dnia 3 lutego 1995 r. o ochronie gruntów rolnych i leśnych.</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2BC149A1" w14:textId="1CACE467" w:rsidR="00311AEB" w:rsidRPr="007B5258" w:rsidRDefault="00311AEB" w:rsidP="00E574A2">
            <w:pPr>
              <w:pStyle w:val="Inne0"/>
              <w:spacing w:before="120" w:after="120"/>
              <w:ind w:left="139" w:right="132"/>
              <w:rPr>
                <w:rFonts w:ascii="Lato" w:eastAsia="Arial" w:hAnsi="Lato" w:cs="Arial"/>
                <w:sz w:val="18"/>
                <w:szCs w:val="18"/>
              </w:rPr>
            </w:pPr>
            <w:r w:rsidRPr="007B5258">
              <w:rPr>
                <w:rFonts w:ascii="Lato" w:eastAsia="Arial" w:hAnsi="Lato" w:cs="Arial"/>
                <w:sz w:val="18"/>
                <w:szCs w:val="18"/>
              </w:rPr>
              <w:lastRenderedPageBreak/>
              <w:t xml:space="preserve">Uwaga została </w:t>
            </w:r>
            <w:r>
              <w:rPr>
                <w:rFonts w:ascii="Lato" w:eastAsia="Arial" w:hAnsi="Lato" w:cs="Arial"/>
                <w:sz w:val="18"/>
                <w:szCs w:val="18"/>
              </w:rPr>
              <w:t xml:space="preserve">częściowo </w:t>
            </w:r>
            <w:r w:rsidRPr="007B5258">
              <w:rPr>
                <w:rFonts w:ascii="Lato" w:eastAsia="Arial" w:hAnsi="Lato" w:cs="Arial"/>
                <w:sz w:val="18"/>
                <w:szCs w:val="18"/>
              </w:rPr>
              <w:t>uwzględniona</w:t>
            </w:r>
            <w:r>
              <w:rPr>
                <w:rFonts w:ascii="Lato" w:eastAsia="Arial" w:hAnsi="Lato" w:cs="Arial"/>
                <w:sz w:val="18"/>
                <w:szCs w:val="18"/>
              </w:rPr>
              <w:t xml:space="preserve"> w zakresie wprowadzenia</w:t>
            </w:r>
            <w:r w:rsidRPr="005F52EE">
              <w:rPr>
                <w:rFonts w:ascii="Lato" w:eastAsia="Arial" w:hAnsi="Lato" w:cs="Arial"/>
                <w:sz w:val="18"/>
                <w:szCs w:val="18"/>
              </w:rPr>
              <w:t xml:space="preserve"> decyzji o od</w:t>
            </w:r>
            <w:r>
              <w:rPr>
                <w:rFonts w:ascii="Lato" w:eastAsia="Arial" w:hAnsi="Lato" w:cs="Arial"/>
                <w:sz w:val="18"/>
                <w:szCs w:val="18"/>
              </w:rPr>
              <w:t xml:space="preserve">mowie ustalenia </w:t>
            </w:r>
            <w:r w:rsidRPr="00FC4ABE">
              <w:rPr>
                <w:rFonts w:ascii="Lato" w:eastAsia="Arial" w:hAnsi="Lato" w:cs="Arial"/>
                <w:sz w:val="18"/>
                <w:szCs w:val="18"/>
              </w:rPr>
              <w:t>gleboznawczej klasyfikacji gruntów</w:t>
            </w:r>
            <w:r>
              <w:rPr>
                <w:rFonts w:ascii="Lato" w:eastAsia="Arial" w:hAnsi="Lato" w:cs="Arial"/>
                <w:sz w:val="18"/>
                <w:szCs w:val="18"/>
              </w:rPr>
              <w:t xml:space="preserve"> i postanowienia o odmowie </w:t>
            </w:r>
            <w:r w:rsidRPr="00FC4ABE">
              <w:rPr>
                <w:rFonts w:ascii="Lato" w:eastAsia="Arial" w:hAnsi="Lato" w:cs="Arial"/>
                <w:sz w:val="18"/>
                <w:szCs w:val="18"/>
              </w:rPr>
              <w:t>wszczęcia postępowania administracyjnego w sprawie ustalenia gleboznawczej klasyfikacji gruntów</w:t>
            </w:r>
            <w:r w:rsidRPr="007B5258">
              <w:rPr>
                <w:rFonts w:ascii="Lato" w:eastAsia="Arial" w:hAnsi="Lato" w:cs="Arial"/>
                <w:sz w:val="18"/>
                <w:szCs w:val="18"/>
              </w:rPr>
              <w:t>.</w:t>
            </w:r>
          </w:p>
          <w:p w14:paraId="6D9CD209" w14:textId="56592F69" w:rsidR="00311AEB" w:rsidRPr="00712F29" w:rsidRDefault="00311AEB" w:rsidP="00E574A2">
            <w:pPr>
              <w:pStyle w:val="Inne0"/>
              <w:spacing w:before="120" w:after="120"/>
              <w:ind w:left="139" w:right="132"/>
              <w:rPr>
                <w:rFonts w:ascii="Lato" w:eastAsia="Arial" w:hAnsi="Lato" w:cs="Arial"/>
                <w:sz w:val="18"/>
                <w:szCs w:val="18"/>
              </w:rPr>
            </w:pPr>
            <w:r>
              <w:rPr>
                <w:rFonts w:ascii="Lato" w:eastAsia="Arial" w:hAnsi="Lato" w:cs="Arial"/>
                <w:sz w:val="18"/>
                <w:szCs w:val="18"/>
              </w:rPr>
              <w:t>W pozostałym zakresie s</w:t>
            </w:r>
            <w:r w:rsidRPr="007B5258">
              <w:rPr>
                <w:rFonts w:ascii="Lato" w:eastAsia="Arial" w:hAnsi="Lato" w:cs="Arial"/>
                <w:sz w:val="18"/>
                <w:szCs w:val="18"/>
              </w:rPr>
              <w:t xml:space="preserve">tanowisko zawarte w odniesieniu do uwagi lp. </w:t>
            </w:r>
            <w:r>
              <w:rPr>
                <w:rFonts w:ascii="Lato" w:eastAsia="Arial" w:hAnsi="Lato" w:cs="Arial"/>
                <w:sz w:val="18"/>
                <w:szCs w:val="18"/>
              </w:rPr>
              <w:t>132</w:t>
            </w:r>
          </w:p>
        </w:tc>
      </w:tr>
      <w:tr w:rsidR="00311AEB" w:rsidRPr="00C472E1" w14:paraId="69716E24" w14:textId="34329C81" w:rsidTr="001D2648">
        <w:tc>
          <w:tcPr>
            <w:tcW w:w="706" w:type="dxa"/>
            <w:tcBorders>
              <w:top w:val="single" w:sz="4" w:space="0" w:color="auto"/>
              <w:left w:val="single" w:sz="4" w:space="0" w:color="auto"/>
              <w:bottom w:val="single" w:sz="4" w:space="0" w:color="auto"/>
            </w:tcBorders>
            <w:shd w:val="clear" w:color="auto" w:fill="FFFFFF" w:themeFill="background1"/>
          </w:tcPr>
          <w:p w14:paraId="457664E3"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6A094017" w14:textId="7FE02F06" w:rsidR="00311AEB" w:rsidRPr="00C472E1" w:rsidRDefault="00311AEB" w:rsidP="00330C51">
            <w:pPr>
              <w:pStyle w:val="Inne0"/>
              <w:shd w:val="clear" w:color="auto" w:fill="auto"/>
              <w:spacing w:before="120" w:after="120"/>
              <w:ind w:left="132" w:right="133"/>
              <w:rPr>
                <w:rFonts w:ascii="Lato" w:eastAsia="Arial" w:hAnsi="Lato" w:cs="Arial"/>
                <w:sz w:val="18"/>
                <w:szCs w:val="18"/>
              </w:rPr>
            </w:pPr>
            <w:r w:rsidRPr="00C472E1">
              <w:rPr>
                <w:rFonts w:ascii="Lato" w:hAnsi="Lato"/>
                <w:sz w:val="18"/>
                <w:szCs w:val="18"/>
              </w:rPr>
              <w:t xml:space="preserve">Pomorski </w:t>
            </w:r>
            <w:r w:rsidRPr="00C472E1">
              <w:rPr>
                <w:rFonts w:ascii="Lato" w:eastAsia="Arial" w:hAnsi="Lato" w:cs="Arial"/>
                <w:sz w:val="18"/>
                <w:szCs w:val="18"/>
              </w:rPr>
              <w:t>Wojewódzki Inspektor Nadzoru 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55D7B910" w14:textId="77777777" w:rsidR="00311AEB" w:rsidRPr="00C472E1" w:rsidRDefault="00311AEB" w:rsidP="00330C51">
            <w:pPr>
              <w:pStyle w:val="Inne0"/>
              <w:shd w:val="clear" w:color="auto" w:fill="auto"/>
              <w:spacing w:before="120" w:after="120"/>
              <w:ind w:left="132" w:right="125"/>
              <w:rPr>
                <w:rFonts w:ascii="Lato" w:hAnsi="Lato"/>
                <w:sz w:val="18"/>
                <w:szCs w:val="18"/>
              </w:rPr>
            </w:pPr>
            <w:r w:rsidRPr="00C472E1">
              <w:rPr>
                <w:rFonts w:ascii="Lato" w:hAnsi="Lato"/>
                <w:sz w:val="18"/>
                <w:szCs w:val="18"/>
              </w:rPr>
              <w:t>Art. 1 pkt 28 ustawy zmieniającej.</w:t>
            </w:r>
          </w:p>
          <w:p w14:paraId="450045B1" w14:textId="77777777" w:rsidR="00311AEB" w:rsidRPr="00C472E1" w:rsidRDefault="00311AEB" w:rsidP="00330C51">
            <w:pPr>
              <w:pStyle w:val="Inne0"/>
              <w:shd w:val="clear" w:color="auto" w:fill="auto"/>
              <w:spacing w:before="120" w:after="120"/>
              <w:ind w:left="132" w:right="125"/>
              <w:rPr>
                <w:rFonts w:ascii="Lato" w:hAnsi="Lato"/>
                <w:sz w:val="18"/>
                <w:szCs w:val="18"/>
              </w:rPr>
            </w:pPr>
            <w:r w:rsidRPr="00C472E1">
              <w:rPr>
                <w:rFonts w:ascii="Lato" w:hAnsi="Lato"/>
                <w:sz w:val="18"/>
                <w:szCs w:val="18"/>
              </w:rPr>
              <w:t>W dobie ciągłego rozwoju gospodarczego kraju istnieje konieczność zapewnienia przez państwo procedur umożliwiających szybkie, ale i bezpieczne realizowanie inwestycji. Jednym z elementów zapewniających bezpieczeństwo inwestycji jest wsparcie projektanta lub inwestora przez państwo w procesie prawidłowego projektowania sieci uzbrojenia terenu. To właśnie stanowić powinno naczelny cel narad koordynacyjnych. W związku z tym proponuje się po pierwsze, aby przedmiotem narad koordynacyjnych były co do zasady wszystkie sieci uzbrojenia terenu i przyłącza za wyjątkiem tych, które usytuowane są wyłącznie w granicach działki budowlanej.</w:t>
            </w:r>
          </w:p>
          <w:p w14:paraId="367E62E8" w14:textId="77777777" w:rsidR="00311AEB" w:rsidRPr="00C472E1" w:rsidRDefault="00311AEB" w:rsidP="00330C51">
            <w:pPr>
              <w:pStyle w:val="Inne0"/>
              <w:shd w:val="clear" w:color="auto" w:fill="auto"/>
              <w:spacing w:before="120" w:after="120"/>
              <w:ind w:left="132" w:right="125"/>
              <w:rPr>
                <w:rFonts w:ascii="Lato" w:hAnsi="Lato"/>
                <w:sz w:val="18"/>
                <w:szCs w:val="18"/>
              </w:rPr>
            </w:pPr>
            <w:r w:rsidRPr="00C472E1">
              <w:rPr>
                <w:rFonts w:ascii="Lato" w:hAnsi="Lato"/>
                <w:sz w:val="18"/>
                <w:szCs w:val="18"/>
              </w:rPr>
              <w:t xml:space="preserve">Po drugie - biorąc pod uwagę definicję środków komunikacji elektronicznej określoną w ustawie o świadczeniu usług drogą elektroniczną projektowana zmiana umożliwia przeprowadzanie narad koordynacyjnych również drogą komunikacji poprzez pocztę elektroniczną. Pomimo, że poczta elektroniczna to wygodny sposób wzajemnego się komunikowania nie jest ona co do zasady uważana za oficjalny sposób komunikacji z urzędami administracji publicznej. W związku z tym proponuje się, aby nałożyć obowiązek przeprowadzania narad </w:t>
            </w:r>
            <w:r w:rsidRPr="00C472E1">
              <w:rPr>
                <w:rFonts w:ascii="Lato" w:hAnsi="Lato"/>
                <w:sz w:val="18"/>
                <w:szCs w:val="18"/>
              </w:rPr>
              <w:lastRenderedPageBreak/>
              <w:t>koordynacyjnych za pomocą systemu teleinformatycznego, o którym mowa w art. 2 pkt 3 ww. ustawy.</w:t>
            </w:r>
          </w:p>
          <w:p w14:paraId="7FEC9435" w14:textId="29A51C53" w:rsidR="00311AEB" w:rsidRPr="00C472E1" w:rsidRDefault="00311AEB" w:rsidP="00330C51">
            <w:pPr>
              <w:pStyle w:val="Inne0"/>
              <w:shd w:val="clear" w:color="auto" w:fill="auto"/>
              <w:spacing w:before="120" w:after="120"/>
              <w:ind w:left="132" w:right="125"/>
              <w:rPr>
                <w:rFonts w:ascii="Lato" w:eastAsia="Arial" w:hAnsi="Lato" w:cs="Arial"/>
                <w:sz w:val="18"/>
                <w:szCs w:val="18"/>
              </w:rPr>
            </w:pPr>
            <w:r w:rsidRPr="00C472E1">
              <w:rPr>
                <w:rFonts w:ascii="Lato" w:hAnsi="Lato"/>
                <w:sz w:val="18"/>
                <w:szCs w:val="18"/>
              </w:rPr>
              <w:t>Poza tym zredagować należy treść i kolejność projektowanych ust. 3a i 3b art. 28b. Ust. 3a nie może powoływać się na ust. 3, gdyż ust. 3 ma zostać uchylony, przez co po zmianie ust. 3a stanie się nieczytelny. Należy również, dla zachowania chronologii wypowiedzi treść ust. 3a i 3b zamienić miejscami.</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62B74B15" w14:textId="77777777" w:rsidR="00311AEB" w:rsidRPr="00C472E1" w:rsidRDefault="00311AEB" w:rsidP="00330C51">
            <w:pPr>
              <w:pStyle w:val="Inne0"/>
              <w:shd w:val="clear" w:color="auto" w:fill="auto"/>
              <w:spacing w:before="120" w:after="120"/>
              <w:ind w:left="140" w:right="272"/>
              <w:rPr>
                <w:rFonts w:ascii="Lato" w:hAnsi="Lato"/>
                <w:sz w:val="18"/>
                <w:szCs w:val="18"/>
              </w:rPr>
            </w:pPr>
            <w:r w:rsidRPr="00C472E1">
              <w:rPr>
                <w:rFonts w:ascii="Lato" w:hAnsi="Lato"/>
                <w:sz w:val="18"/>
                <w:szCs w:val="18"/>
              </w:rPr>
              <w:lastRenderedPageBreak/>
              <w:t>Brzmienie proponowane:</w:t>
            </w:r>
          </w:p>
          <w:p w14:paraId="2CC84776" w14:textId="77777777" w:rsidR="00311AEB" w:rsidRPr="00C472E1" w:rsidRDefault="00311AEB" w:rsidP="00330C51">
            <w:pPr>
              <w:pStyle w:val="Inne0"/>
              <w:shd w:val="clear" w:color="auto" w:fill="auto"/>
              <w:spacing w:before="120" w:after="120"/>
              <w:ind w:left="140" w:right="272" w:firstLine="340"/>
              <w:rPr>
                <w:rFonts w:ascii="Lato" w:hAnsi="Lato"/>
                <w:sz w:val="18"/>
                <w:szCs w:val="18"/>
              </w:rPr>
            </w:pPr>
            <w:r w:rsidRPr="00C472E1">
              <w:rPr>
                <w:rFonts w:ascii="Lato" w:hAnsi="Lato"/>
                <w:color w:val="EE0000"/>
                <w:sz w:val="18"/>
                <w:szCs w:val="18"/>
              </w:rPr>
              <w:t>a) ust. 1 otrzymuje brzmienie:</w:t>
            </w:r>
          </w:p>
          <w:p w14:paraId="633255B9" w14:textId="77777777" w:rsidR="00311AEB" w:rsidRPr="00C472E1" w:rsidRDefault="00311AEB" w:rsidP="00330C51">
            <w:pPr>
              <w:pStyle w:val="Inne0"/>
              <w:shd w:val="clear" w:color="auto" w:fill="auto"/>
              <w:spacing w:before="120" w:after="120"/>
              <w:ind w:left="140" w:right="272" w:firstLine="340"/>
              <w:rPr>
                <w:rFonts w:ascii="Lato" w:hAnsi="Lato"/>
                <w:sz w:val="18"/>
                <w:szCs w:val="18"/>
              </w:rPr>
            </w:pPr>
            <w:r w:rsidRPr="00C472E1">
              <w:rPr>
                <w:rFonts w:ascii="Lato" w:hAnsi="Lato"/>
                <w:color w:val="EE0000"/>
                <w:sz w:val="18"/>
                <w:szCs w:val="18"/>
              </w:rPr>
              <w:t xml:space="preserve">„1. </w:t>
            </w:r>
            <w:r w:rsidRPr="00C472E1">
              <w:rPr>
                <w:rFonts w:ascii="Lato" w:hAnsi="Lato"/>
                <w:sz w:val="18"/>
                <w:szCs w:val="18"/>
              </w:rPr>
              <w:t xml:space="preserve">Sytuowanie projektowanych sieci uzbrojenia terenu </w:t>
            </w:r>
            <w:r w:rsidRPr="00C472E1">
              <w:rPr>
                <w:rFonts w:ascii="Lato" w:hAnsi="Lato"/>
                <w:color w:val="EE0000"/>
                <w:sz w:val="18"/>
                <w:szCs w:val="18"/>
              </w:rPr>
              <w:t xml:space="preserve">i przyłączy </w:t>
            </w:r>
            <w:r w:rsidRPr="00C472E1">
              <w:rPr>
                <w:rFonts w:ascii="Lato" w:hAnsi="Lato"/>
                <w:sz w:val="18"/>
                <w:szCs w:val="18"/>
              </w:rPr>
              <w:t xml:space="preserve">koordynuje się </w:t>
            </w:r>
            <w:r w:rsidRPr="00C472E1">
              <w:rPr>
                <w:rFonts w:ascii="Lato" w:hAnsi="Lato"/>
                <w:color w:val="EE0000"/>
                <w:sz w:val="18"/>
                <w:szCs w:val="18"/>
              </w:rPr>
              <w:t xml:space="preserve">na organizowanych przez starostę i przeprowadzanych za pomocą systemu teleinformatycznego </w:t>
            </w:r>
            <w:r w:rsidRPr="00C472E1">
              <w:rPr>
                <w:rFonts w:ascii="Lato" w:hAnsi="Lato"/>
                <w:sz w:val="18"/>
                <w:szCs w:val="18"/>
              </w:rPr>
              <w:t>naradach koordynacyjnych.</w:t>
            </w:r>
          </w:p>
          <w:p w14:paraId="1D0F86EE" w14:textId="77777777" w:rsidR="00311AEB" w:rsidRPr="00C472E1" w:rsidRDefault="00311AEB" w:rsidP="00146802">
            <w:pPr>
              <w:pStyle w:val="Inne0"/>
              <w:numPr>
                <w:ilvl w:val="0"/>
                <w:numId w:val="21"/>
              </w:numPr>
              <w:shd w:val="clear" w:color="auto" w:fill="auto"/>
              <w:tabs>
                <w:tab w:val="left" w:pos="700"/>
              </w:tabs>
              <w:spacing w:before="120" w:after="120"/>
              <w:ind w:left="140" w:right="272" w:firstLine="340"/>
              <w:rPr>
                <w:rFonts w:ascii="Lato" w:hAnsi="Lato"/>
                <w:sz w:val="18"/>
                <w:szCs w:val="18"/>
              </w:rPr>
            </w:pPr>
            <w:r w:rsidRPr="00C472E1">
              <w:rPr>
                <w:rFonts w:ascii="Lato" w:hAnsi="Lato"/>
                <w:color w:val="EE0000"/>
                <w:sz w:val="18"/>
                <w:szCs w:val="18"/>
              </w:rPr>
              <w:t>ust. 2 otrzymuje brzmienie:</w:t>
            </w:r>
          </w:p>
          <w:p w14:paraId="77B82170" w14:textId="77777777" w:rsidR="00311AEB" w:rsidRPr="00C472E1" w:rsidRDefault="00311AEB" w:rsidP="00330C51">
            <w:pPr>
              <w:pStyle w:val="Inne0"/>
              <w:shd w:val="clear" w:color="auto" w:fill="auto"/>
              <w:spacing w:before="120" w:after="120"/>
              <w:ind w:left="140" w:right="272" w:firstLine="60"/>
              <w:rPr>
                <w:rFonts w:ascii="Lato" w:hAnsi="Lato"/>
                <w:sz w:val="18"/>
                <w:szCs w:val="18"/>
              </w:rPr>
            </w:pPr>
            <w:r w:rsidRPr="00C472E1">
              <w:rPr>
                <w:rFonts w:ascii="Lato" w:hAnsi="Lato"/>
                <w:color w:val="EE0000"/>
                <w:sz w:val="18"/>
                <w:szCs w:val="18"/>
              </w:rPr>
              <w:t>„2. Przepisu ust. 1 nie stosuje się do sieci uzbrojenia terenu i przyłączy sytuowanych wyłącznie w granicach działki budowlanej.”</w:t>
            </w:r>
          </w:p>
          <w:p w14:paraId="6DE7C2BE" w14:textId="77777777" w:rsidR="00311AEB" w:rsidRPr="00C472E1" w:rsidRDefault="00311AEB" w:rsidP="00146802">
            <w:pPr>
              <w:pStyle w:val="Inne0"/>
              <w:numPr>
                <w:ilvl w:val="0"/>
                <w:numId w:val="21"/>
              </w:numPr>
              <w:shd w:val="clear" w:color="auto" w:fill="auto"/>
              <w:tabs>
                <w:tab w:val="left" w:pos="830"/>
              </w:tabs>
              <w:spacing w:before="120" w:after="120"/>
              <w:ind w:left="140" w:right="272" w:firstLine="340"/>
              <w:rPr>
                <w:rFonts w:ascii="Lato" w:hAnsi="Lato"/>
                <w:sz w:val="18"/>
                <w:szCs w:val="18"/>
              </w:rPr>
            </w:pPr>
            <w:r w:rsidRPr="00C472E1">
              <w:rPr>
                <w:rFonts w:ascii="Lato" w:hAnsi="Lato"/>
                <w:sz w:val="18"/>
                <w:szCs w:val="18"/>
              </w:rPr>
              <w:t>po ust. 2 dodaje się ust. 2a w brzmieniu:</w:t>
            </w:r>
          </w:p>
          <w:p w14:paraId="6F26D301" w14:textId="77777777" w:rsidR="00311AEB" w:rsidRPr="00C472E1" w:rsidRDefault="00311AEB" w:rsidP="00330C51">
            <w:pPr>
              <w:pStyle w:val="Inne0"/>
              <w:shd w:val="clear" w:color="auto" w:fill="auto"/>
              <w:spacing w:before="120" w:after="120"/>
              <w:ind w:left="140" w:right="272" w:firstLine="60"/>
              <w:rPr>
                <w:rFonts w:ascii="Lato" w:hAnsi="Lato"/>
                <w:sz w:val="18"/>
                <w:szCs w:val="18"/>
              </w:rPr>
            </w:pPr>
            <w:r w:rsidRPr="00C472E1">
              <w:rPr>
                <w:rFonts w:ascii="Lato" w:hAnsi="Lato"/>
                <w:sz w:val="18"/>
                <w:szCs w:val="18"/>
              </w:rPr>
              <w:t xml:space="preserve">„2a. Inwestor lub projektant składa do starosty wniosek o skoordynowanie usytuowania projektowanej sieci uzbrojenia terenu </w:t>
            </w:r>
            <w:r w:rsidRPr="00C472E1">
              <w:rPr>
                <w:rFonts w:ascii="Lato" w:hAnsi="Lato"/>
                <w:color w:val="EE0000"/>
                <w:sz w:val="18"/>
                <w:szCs w:val="18"/>
              </w:rPr>
              <w:t xml:space="preserve">lub przyłącza </w:t>
            </w:r>
            <w:r w:rsidRPr="00C472E1">
              <w:rPr>
                <w:rFonts w:ascii="Lato" w:hAnsi="Lato"/>
                <w:sz w:val="18"/>
                <w:szCs w:val="18"/>
              </w:rPr>
              <w:t xml:space="preserve">wraz z propozycją </w:t>
            </w:r>
            <w:r w:rsidRPr="00C472E1">
              <w:rPr>
                <w:rFonts w:ascii="Lato" w:hAnsi="Lato"/>
                <w:color w:val="EE0000"/>
                <w:sz w:val="18"/>
                <w:szCs w:val="18"/>
              </w:rPr>
              <w:t xml:space="preserve">ich </w:t>
            </w:r>
            <w:r w:rsidRPr="00C472E1">
              <w:rPr>
                <w:rFonts w:ascii="Lato" w:hAnsi="Lato"/>
                <w:sz w:val="18"/>
                <w:szCs w:val="18"/>
              </w:rPr>
              <w:t>usytuowania przedstawioną na planie sytuacyjnym, w formie dokumentu elektronicznego.”,</w:t>
            </w:r>
          </w:p>
          <w:p w14:paraId="3F79C16D" w14:textId="77777777" w:rsidR="00311AEB" w:rsidRPr="00C472E1" w:rsidRDefault="00311AEB" w:rsidP="00146802">
            <w:pPr>
              <w:pStyle w:val="Inne0"/>
              <w:numPr>
                <w:ilvl w:val="0"/>
                <w:numId w:val="21"/>
              </w:numPr>
              <w:shd w:val="clear" w:color="auto" w:fill="auto"/>
              <w:tabs>
                <w:tab w:val="left" w:pos="980"/>
              </w:tabs>
              <w:spacing w:before="120" w:after="120"/>
              <w:ind w:left="140" w:right="272" w:firstLine="500"/>
              <w:rPr>
                <w:rFonts w:ascii="Lato" w:hAnsi="Lato"/>
                <w:sz w:val="18"/>
                <w:szCs w:val="18"/>
              </w:rPr>
            </w:pPr>
            <w:r w:rsidRPr="00C472E1">
              <w:rPr>
                <w:rFonts w:ascii="Lato" w:hAnsi="Lato"/>
                <w:sz w:val="18"/>
                <w:szCs w:val="18"/>
              </w:rPr>
              <w:t>uchyla się ust. 3,</w:t>
            </w:r>
          </w:p>
          <w:p w14:paraId="3CFE5A60" w14:textId="77777777" w:rsidR="00311AEB" w:rsidRPr="00C472E1" w:rsidRDefault="00311AEB" w:rsidP="00146802">
            <w:pPr>
              <w:pStyle w:val="Inne0"/>
              <w:numPr>
                <w:ilvl w:val="0"/>
                <w:numId w:val="21"/>
              </w:numPr>
              <w:shd w:val="clear" w:color="auto" w:fill="auto"/>
              <w:tabs>
                <w:tab w:val="left" w:pos="980"/>
              </w:tabs>
              <w:spacing w:before="120" w:after="120"/>
              <w:ind w:left="140" w:right="272" w:firstLine="500"/>
              <w:rPr>
                <w:rFonts w:ascii="Lato" w:hAnsi="Lato"/>
                <w:sz w:val="18"/>
                <w:szCs w:val="18"/>
              </w:rPr>
            </w:pPr>
            <w:r w:rsidRPr="00C472E1">
              <w:rPr>
                <w:rFonts w:ascii="Lato" w:hAnsi="Lato"/>
                <w:sz w:val="18"/>
                <w:szCs w:val="18"/>
              </w:rPr>
              <w:t>po ust. 3 dodaje się ust. 3a-3c w brzmieniu:</w:t>
            </w:r>
          </w:p>
          <w:p w14:paraId="04DDDE4F" w14:textId="77777777" w:rsidR="00311AEB" w:rsidRPr="00C472E1" w:rsidRDefault="00311AEB" w:rsidP="00330C51">
            <w:pPr>
              <w:pStyle w:val="Inne0"/>
              <w:shd w:val="clear" w:color="auto" w:fill="auto"/>
              <w:spacing w:before="120" w:after="120"/>
              <w:ind w:left="140" w:right="272" w:firstLine="60"/>
              <w:rPr>
                <w:rFonts w:ascii="Lato" w:hAnsi="Lato"/>
                <w:sz w:val="18"/>
                <w:szCs w:val="18"/>
              </w:rPr>
            </w:pPr>
            <w:r w:rsidRPr="00C472E1">
              <w:rPr>
                <w:rFonts w:ascii="Lato" w:hAnsi="Lato"/>
                <w:color w:val="EE0000"/>
                <w:sz w:val="18"/>
                <w:szCs w:val="18"/>
              </w:rPr>
              <w:t xml:space="preserve">„3a. Plan sytuacyjny, o którym mowa w ust. 2a, sporządza się na kopii aktualnej mapy zasadniczej lub kopii aktualnej mapy do celów projektowych. Do </w:t>
            </w:r>
            <w:r w:rsidRPr="00C472E1">
              <w:rPr>
                <w:rFonts w:ascii="Lato" w:hAnsi="Lato"/>
                <w:color w:val="EE0000"/>
                <w:sz w:val="18"/>
                <w:szCs w:val="18"/>
              </w:rPr>
              <w:lastRenderedPageBreak/>
              <w:t>planu sytuacyjnego dołącza się, w obowiązującym układzie współrzędnych geodezyjnych, propozycję usytuowania projektowanych sieci uzbrojenia terenu lub przyłączy w postaci wektorowych danych przestrzennych w formacie uzgodnionym ze starostą albo wykaz współrzędnych punktów projektowanej sieci uzbrojenia terenu lub przyłączy w postaci pliku tekstowego.</w:t>
            </w:r>
          </w:p>
          <w:p w14:paraId="4EA63079" w14:textId="77777777" w:rsidR="00311AEB" w:rsidRPr="00C472E1" w:rsidRDefault="00311AEB" w:rsidP="00330C51">
            <w:pPr>
              <w:pStyle w:val="Inne0"/>
              <w:shd w:val="clear" w:color="auto" w:fill="auto"/>
              <w:spacing w:before="120" w:after="120"/>
              <w:ind w:left="140" w:right="272" w:firstLine="60"/>
              <w:rPr>
                <w:rFonts w:ascii="Lato" w:hAnsi="Lato"/>
                <w:sz w:val="18"/>
                <w:szCs w:val="18"/>
              </w:rPr>
            </w:pPr>
            <w:r w:rsidRPr="00C472E1">
              <w:rPr>
                <w:rFonts w:ascii="Lato" w:hAnsi="Lato"/>
                <w:color w:val="EE0000"/>
                <w:sz w:val="18"/>
                <w:szCs w:val="18"/>
              </w:rPr>
              <w:t>3b. Poprzez aktualną mapę zasadniczą, o której mowa w ust. 3 należy rozumieć mapę zasadniczą, której treść zgodna jest ze stanem faktycznym w terenie.”</w:t>
            </w:r>
          </w:p>
          <w:p w14:paraId="589E7F80" w14:textId="77777777" w:rsidR="00311AEB" w:rsidRPr="00C472E1" w:rsidRDefault="00311AEB" w:rsidP="00330C51">
            <w:pPr>
              <w:pStyle w:val="Inne0"/>
              <w:shd w:val="clear" w:color="auto" w:fill="auto"/>
              <w:spacing w:before="120" w:after="120"/>
              <w:ind w:left="140" w:right="272"/>
              <w:rPr>
                <w:rFonts w:ascii="Lato" w:hAnsi="Lato"/>
                <w:sz w:val="18"/>
                <w:szCs w:val="18"/>
              </w:rPr>
            </w:pPr>
            <w:r w:rsidRPr="00C472E1">
              <w:rPr>
                <w:rFonts w:ascii="Lato" w:hAnsi="Lato"/>
                <w:sz w:val="18"/>
                <w:szCs w:val="18"/>
              </w:rPr>
              <w:t>(...)</w:t>
            </w:r>
          </w:p>
          <w:p w14:paraId="31FEBE00" w14:textId="538E40C5" w:rsidR="00311AEB" w:rsidRPr="00C472E1" w:rsidRDefault="00311AEB" w:rsidP="00330C51">
            <w:pPr>
              <w:pStyle w:val="Inne0"/>
              <w:shd w:val="clear" w:color="auto" w:fill="auto"/>
              <w:spacing w:before="120" w:after="120"/>
              <w:ind w:left="140" w:right="272"/>
              <w:rPr>
                <w:rFonts w:ascii="Lato" w:eastAsia="Arial" w:hAnsi="Lato" w:cs="Arial"/>
                <w:sz w:val="18"/>
                <w:szCs w:val="18"/>
              </w:rPr>
            </w:pPr>
            <w:r w:rsidRPr="00C472E1">
              <w:rPr>
                <w:rFonts w:ascii="Lato" w:hAnsi="Lato"/>
                <w:sz w:val="18"/>
                <w:szCs w:val="18"/>
              </w:rPr>
              <w:t>g) w ust. 7 skreśla się wyrazy „lub sytuowanie przyłączy”.</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0C7667B5" w14:textId="77777777" w:rsidR="00311AEB" w:rsidRDefault="00311AEB" w:rsidP="00712F29">
            <w:pPr>
              <w:pStyle w:val="Inne0"/>
              <w:spacing w:before="120" w:after="120"/>
              <w:ind w:left="139" w:right="132"/>
              <w:rPr>
                <w:rFonts w:ascii="Lato" w:eastAsia="Arial" w:hAnsi="Lato" w:cs="Arial"/>
                <w:sz w:val="18"/>
                <w:szCs w:val="18"/>
              </w:rPr>
            </w:pPr>
            <w:r>
              <w:rPr>
                <w:rFonts w:ascii="Lato" w:eastAsia="Arial" w:hAnsi="Lato" w:cs="Arial"/>
                <w:sz w:val="18"/>
                <w:szCs w:val="18"/>
              </w:rPr>
              <w:lastRenderedPageBreak/>
              <w:t>Uwaga nie została uwzględniona.</w:t>
            </w:r>
          </w:p>
          <w:p w14:paraId="0A969B30" w14:textId="0D876C2E" w:rsidR="00311AEB" w:rsidRDefault="00311AEB" w:rsidP="00712F29">
            <w:pPr>
              <w:pStyle w:val="Inne0"/>
              <w:spacing w:before="120" w:after="120"/>
              <w:ind w:left="139" w:right="132"/>
              <w:rPr>
                <w:rFonts w:ascii="Lato" w:eastAsia="Arial" w:hAnsi="Lato" w:cs="Arial"/>
                <w:sz w:val="18"/>
                <w:szCs w:val="18"/>
              </w:rPr>
            </w:pPr>
            <w:r>
              <w:rPr>
                <w:rFonts w:ascii="Lato" w:eastAsia="Arial" w:hAnsi="Lato" w:cs="Arial"/>
                <w:sz w:val="18"/>
                <w:szCs w:val="18"/>
              </w:rPr>
              <w:t>Należy wskazać, że przyłącze, zgodnie z definicją zawartą w art. 2 pkt 11 ustawy PGiK, stanowi część sieci uzbrojenia terenu.</w:t>
            </w:r>
          </w:p>
          <w:p w14:paraId="14AAD6CF" w14:textId="4C566EB7" w:rsidR="00311AEB" w:rsidRPr="00712F29" w:rsidRDefault="00311AEB" w:rsidP="005F52EE">
            <w:pPr>
              <w:pStyle w:val="Inne0"/>
              <w:spacing w:before="120" w:after="120"/>
              <w:ind w:left="139" w:right="132"/>
              <w:rPr>
                <w:rFonts w:ascii="Lato" w:eastAsia="Arial" w:hAnsi="Lato" w:cs="Arial"/>
                <w:sz w:val="18"/>
                <w:szCs w:val="18"/>
              </w:rPr>
            </w:pPr>
            <w:r>
              <w:rPr>
                <w:rFonts w:ascii="Lato" w:eastAsia="Arial" w:hAnsi="Lato" w:cs="Arial"/>
                <w:sz w:val="18"/>
                <w:szCs w:val="18"/>
              </w:rPr>
              <w:t>Ponadto projektodawca nie widzi uzasadnienia do narzucania obowiązku przeprowadzania narad koordynacyjnych za pomocą systemu teleinformatycznego. Projektowane przepisy celowo nie narzucają formy przeprowadzania narad koordynacyjnych aby nie wymuszać na organach zakupu specjalistycznego oprogramowania do prowadzenia narad koordynacyjnych.</w:t>
            </w:r>
          </w:p>
        </w:tc>
      </w:tr>
      <w:tr w:rsidR="00311AEB" w:rsidRPr="00C472E1" w14:paraId="2D70B3E3" w14:textId="78FF83C9" w:rsidTr="001D2648">
        <w:tc>
          <w:tcPr>
            <w:tcW w:w="706" w:type="dxa"/>
            <w:tcBorders>
              <w:top w:val="single" w:sz="4" w:space="0" w:color="auto"/>
              <w:left w:val="single" w:sz="4" w:space="0" w:color="auto"/>
              <w:bottom w:val="single" w:sz="4" w:space="0" w:color="auto"/>
            </w:tcBorders>
            <w:shd w:val="clear" w:color="auto" w:fill="FFFFFF" w:themeFill="background1"/>
          </w:tcPr>
          <w:p w14:paraId="3F9B4FE4"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4454BE7C" w14:textId="78BF2509" w:rsidR="00311AEB" w:rsidRPr="00C472E1" w:rsidRDefault="00311AEB" w:rsidP="00330C51">
            <w:pPr>
              <w:pStyle w:val="Inne0"/>
              <w:shd w:val="clear" w:color="auto" w:fill="auto"/>
              <w:spacing w:before="120" w:after="120"/>
              <w:ind w:left="132" w:right="133"/>
              <w:rPr>
                <w:rFonts w:ascii="Lato" w:eastAsia="Arial" w:hAnsi="Lato" w:cs="Arial"/>
                <w:sz w:val="18"/>
                <w:szCs w:val="18"/>
              </w:rPr>
            </w:pPr>
            <w:r w:rsidRPr="00C472E1">
              <w:rPr>
                <w:rFonts w:ascii="Lato" w:hAnsi="Lato"/>
                <w:sz w:val="18"/>
                <w:szCs w:val="18"/>
              </w:rPr>
              <w:t xml:space="preserve">Pomorski </w:t>
            </w:r>
            <w:r w:rsidRPr="00C472E1">
              <w:rPr>
                <w:rFonts w:ascii="Lato" w:eastAsia="Arial" w:hAnsi="Lato" w:cs="Arial"/>
                <w:sz w:val="18"/>
                <w:szCs w:val="18"/>
              </w:rPr>
              <w:t>Wojewódzki Inspektor Nadzoru 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2B91F3C5" w14:textId="77777777" w:rsidR="00311AEB" w:rsidRPr="00C472E1" w:rsidRDefault="00311AEB" w:rsidP="00330C51">
            <w:pPr>
              <w:pStyle w:val="Inne0"/>
              <w:shd w:val="clear" w:color="auto" w:fill="auto"/>
              <w:spacing w:before="120" w:after="120"/>
              <w:ind w:left="132" w:right="125"/>
              <w:rPr>
                <w:rFonts w:ascii="Lato" w:hAnsi="Lato"/>
                <w:sz w:val="18"/>
                <w:szCs w:val="18"/>
              </w:rPr>
            </w:pPr>
            <w:r w:rsidRPr="00C472E1">
              <w:rPr>
                <w:rFonts w:ascii="Lato" w:hAnsi="Lato"/>
                <w:sz w:val="18"/>
                <w:szCs w:val="18"/>
              </w:rPr>
              <w:t>Art. 1 pkt 42 lit b ustawy zmieniającej.</w:t>
            </w:r>
          </w:p>
          <w:p w14:paraId="194199D2" w14:textId="77777777" w:rsidR="00311AEB" w:rsidRPr="00C472E1" w:rsidRDefault="00311AEB" w:rsidP="00330C51">
            <w:pPr>
              <w:pStyle w:val="Inne0"/>
              <w:shd w:val="clear" w:color="auto" w:fill="auto"/>
              <w:spacing w:before="120" w:after="120"/>
              <w:ind w:left="132" w:right="125"/>
              <w:rPr>
                <w:rFonts w:ascii="Lato" w:hAnsi="Lato"/>
                <w:sz w:val="18"/>
                <w:szCs w:val="18"/>
              </w:rPr>
            </w:pPr>
            <w:r w:rsidRPr="00C472E1">
              <w:rPr>
                <w:rFonts w:ascii="Lato" w:hAnsi="Lato"/>
                <w:sz w:val="18"/>
                <w:szCs w:val="18"/>
              </w:rPr>
              <w:t>Nasuwają się wątpliwości odnośnie projektowanego zapisu art. 41b ust. 4 ustawy, z uwagi na:</w:t>
            </w:r>
          </w:p>
          <w:p w14:paraId="341516EE" w14:textId="77777777" w:rsidR="00311AEB" w:rsidRPr="00C472E1" w:rsidRDefault="00311AEB" w:rsidP="00330C51">
            <w:pPr>
              <w:pStyle w:val="Inne0"/>
              <w:spacing w:before="120" w:after="120"/>
              <w:ind w:left="132" w:right="125"/>
              <w:rPr>
                <w:rFonts w:ascii="Lato" w:hAnsi="Lato"/>
                <w:sz w:val="18"/>
                <w:szCs w:val="18"/>
              </w:rPr>
            </w:pPr>
            <w:r w:rsidRPr="00C472E1">
              <w:rPr>
                <w:rFonts w:ascii="Lato" w:hAnsi="Lato"/>
                <w:sz w:val="18"/>
                <w:szCs w:val="18"/>
              </w:rPr>
              <w:t>1. Pierwszy podział dotacji na jst na zadania z zakresu geodezji i kartografii dokonywany jest, zgodnie z ustawą z dnia 27 sierpnia 2009 r. o finansach publicznych (Dz. U. z 2024 r., poz. 1530 ze zm.) (art. 143), w terminie do dnia 25 października, zgodnie z przyjętym przez Radę Ministrów projekcie ustawy budżetowej. Natomiast kwota ta zostaje ustalona na etapie planowania budżetu, kiedy to Wojewoda otrzymuje limit wydatków i który musi przedłożyć Ministrowi Finansów w terminie wynikającym z rozporządzenia Ministra Finansów z dnia 21 marca 2022 r. o w sprawie szczegółowego sposobu, trybu i terminów opracowania materiałów do projektu ustawy budżetowej (Dz. U. z 2022 r., poz. 745 ze zm.), tj. 16 dni od dnia otrzymania pisma przekazującego wstępne kwoty wydatków i wyjściowe kwoty wydatków.</w:t>
            </w:r>
          </w:p>
          <w:p w14:paraId="281D6B60" w14:textId="77777777" w:rsidR="00311AEB" w:rsidRPr="00C472E1" w:rsidRDefault="00311AEB" w:rsidP="00330C51">
            <w:pPr>
              <w:pStyle w:val="Inne0"/>
              <w:spacing w:before="120" w:after="120"/>
              <w:ind w:left="132" w:right="125"/>
              <w:rPr>
                <w:rFonts w:ascii="Lato" w:hAnsi="Lato"/>
                <w:sz w:val="18"/>
                <w:szCs w:val="18"/>
              </w:rPr>
            </w:pPr>
            <w:r w:rsidRPr="00C472E1">
              <w:rPr>
                <w:rFonts w:ascii="Lato" w:hAnsi="Lato"/>
                <w:sz w:val="18"/>
                <w:szCs w:val="18"/>
              </w:rPr>
              <w:t>2. Ostateczny podział dotacji na jst następuję z chwilą opublikowania ustawy budżetowej na dany rok budżetowy. Tutaj Wojewodę również obowiązuje termin, wynikający z ww. ustawy o finansach publicznych (art. 148), tj. 21 dni od dnia ogłoszenia ustawy budżetowej.</w:t>
            </w:r>
          </w:p>
          <w:p w14:paraId="0BACFD39" w14:textId="77777777" w:rsidR="00311AEB" w:rsidRPr="00C472E1" w:rsidRDefault="00311AEB" w:rsidP="00330C51">
            <w:pPr>
              <w:pStyle w:val="Inne0"/>
              <w:spacing w:before="120" w:after="120"/>
              <w:ind w:left="132" w:right="125"/>
              <w:rPr>
                <w:rFonts w:ascii="Lato" w:hAnsi="Lato"/>
                <w:sz w:val="18"/>
                <w:szCs w:val="18"/>
              </w:rPr>
            </w:pPr>
            <w:r w:rsidRPr="00C472E1">
              <w:rPr>
                <w:rFonts w:ascii="Lato" w:hAnsi="Lato"/>
                <w:sz w:val="18"/>
                <w:szCs w:val="18"/>
              </w:rPr>
              <w:lastRenderedPageBreak/>
              <w:t>Nasuwa się pytanie czy Główny Geodeta Kraju, mając na uwadze powyższe, będzie w stanie wydać wiążącą opinię w terminie umożliwiającym dochowania go przez Wojewodę i której sytuacji dotyczy - projektu ustawy czy już opublikowanej ustawy budżetowej?</w:t>
            </w:r>
          </w:p>
          <w:p w14:paraId="021C8107" w14:textId="067B21CB" w:rsidR="00311AEB" w:rsidRPr="00C472E1" w:rsidRDefault="00311AEB" w:rsidP="00330C51">
            <w:pPr>
              <w:pStyle w:val="Inne0"/>
              <w:shd w:val="clear" w:color="auto" w:fill="auto"/>
              <w:spacing w:before="120" w:after="120"/>
              <w:ind w:left="132" w:right="125"/>
              <w:rPr>
                <w:rFonts w:ascii="Lato" w:eastAsia="Arial" w:hAnsi="Lato" w:cs="Arial"/>
                <w:sz w:val="18"/>
                <w:szCs w:val="18"/>
              </w:rPr>
            </w:pPr>
            <w:r w:rsidRPr="00C472E1">
              <w:rPr>
                <w:rFonts w:ascii="Lato" w:hAnsi="Lato"/>
                <w:sz w:val="18"/>
                <w:szCs w:val="18"/>
              </w:rPr>
              <w:t>Ponadto, co w sytuacji, kiedy zostanie podzielona cała kwota przyznana Wojewodzie, a Główny Geodeta Kraju nie zgodzi się z dokonanym przez niego podziałem. Kto podejmie decyzję o zabraniu środków i komu?</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1A8EA530" w14:textId="739D7EE5" w:rsidR="00311AEB" w:rsidRPr="00C472E1" w:rsidRDefault="00311AEB" w:rsidP="00330C51">
            <w:pPr>
              <w:pStyle w:val="Inne0"/>
              <w:shd w:val="clear" w:color="auto" w:fill="auto"/>
              <w:spacing w:before="120" w:after="120"/>
              <w:ind w:left="140" w:right="272"/>
              <w:rPr>
                <w:rFonts w:ascii="Lato" w:eastAsia="Arial" w:hAnsi="Lato" w:cs="Arial"/>
                <w:sz w:val="18"/>
                <w:szCs w:val="18"/>
              </w:rPr>
            </w:pPr>
            <w:r w:rsidRPr="00C472E1">
              <w:rPr>
                <w:rFonts w:ascii="Lato" w:hAnsi="Lato"/>
                <w:sz w:val="18"/>
                <w:szCs w:val="18"/>
              </w:rPr>
              <w:lastRenderedPageBreak/>
              <w:t>Proponuje się odstąpić od proponowanej zmiany</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6AD10F4B" w14:textId="77777777" w:rsidR="00311AEB" w:rsidRPr="005F52EE" w:rsidRDefault="00311AEB" w:rsidP="005F52EE">
            <w:pPr>
              <w:pStyle w:val="Inne0"/>
              <w:spacing w:before="120" w:after="120"/>
              <w:ind w:left="139" w:right="132"/>
              <w:rPr>
                <w:rFonts w:ascii="Lato" w:eastAsia="Arial" w:hAnsi="Lato" w:cs="Arial"/>
                <w:sz w:val="18"/>
                <w:szCs w:val="18"/>
              </w:rPr>
            </w:pPr>
            <w:r w:rsidRPr="005F52EE">
              <w:rPr>
                <w:rFonts w:ascii="Lato" w:eastAsia="Arial" w:hAnsi="Lato" w:cs="Arial"/>
                <w:sz w:val="18"/>
                <w:szCs w:val="18"/>
              </w:rPr>
              <w:t>Uwaga nie została uwzględniona.</w:t>
            </w:r>
          </w:p>
          <w:p w14:paraId="7D6FA5E2" w14:textId="686C5739" w:rsidR="00311AEB" w:rsidRPr="00712F29" w:rsidRDefault="00311AEB" w:rsidP="005F52EE">
            <w:pPr>
              <w:pStyle w:val="Inne0"/>
              <w:spacing w:before="120" w:after="120"/>
              <w:ind w:left="139" w:right="132"/>
              <w:rPr>
                <w:rFonts w:ascii="Lato" w:eastAsia="Arial" w:hAnsi="Lato" w:cs="Arial"/>
                <w:sz w:val="18"/>
                <w:szCs w:val="18"/>
              </w:rPr>
            </w:pPr>
            <w:r w:rsidRPr="005F52EE">
              <w:rPr>
                <w:rFonts w:ascii="Lato" w:eastAsia="Arial" w:hAnsi="Lato" w:cs="Arial"/>
                <w:sz w:val="18"/>
                <w:szCs w:val="18"/>
              </w:rPr>
              <w:t xml:space="preserve">Stanowisko zawarte w odniesieniu do uwagi lp. </w:t>
            </w:r>
            <w:r>
              <w:rPr>
                <w:rFonts w:ascii="Lato" w:eastAsia="Arial" w:hAnsi="Lato" w:cs="Arial"/>
                <w:sz w:val="18"/>
                <w:szCs w:val="18"/>
              </w:rPr>
              <w:t>2</w:t>
            </w:r>
          </w:p>
        </w:tc>
      </w:tr>
      <w:tr w:rsidR="00311AEB" w:rsidRPr="00C472E1" w14:paraId="69CB46DB" w14:textId="3F3BD6A6" w:rsidTr="001D2648">
        <w:tc>
          <w:tcPr>
            <w:tcW w:w="706" w:type="dxa"/>
            <w:tcBorders>
              <w:top w:val="single" w:sz="4" w:space="0" w:color="auto"/>
              <w:left w:val="single" w:sz="4" w:space="0" w:color="auto"/>
              <w:bottom w:val="single" w:sz="4" w:space="0" w:color="auto"/>
            </w:tcBorders>
            <w:shd w:val="clear" w:color="auto" w:fill="FFFFFF" w:themeFill="background1"/>
          </w:tcPr>
          <w:p w14:paraId="57B1D32C"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5BFF124E" w14:textId="15021789" w:rsidR="00311AEB" w:rsidRPr="00C472E1" w:rsidRDefault="00311AEB" w:rsidP="00330C51">
            <w:pPr>
              <w:pStyle w:val="Inne0"/>
              <w:shd w:val="clear" w:color="auto" w:fill="auto"/>
              <w:spacing w:before="120" w:after="120"/>
              <w:ind w:left="132" w:right="133"/>
              <w:rPr>
                <w:rFonts w:ascii="Lato" w:eastAsia="Arial" w:hAnsi="Lato" w:cs="Arial"/>
                <w:sz w:val="18"/>
                <w:szCs w:val="18"/>
              </w:rPr>
            </w:pPr>
            <w:r w:rsidRPr="00C472E1">
              <w:rPr>
                <w:rFonts w:ascii="Lato" w:hAnsi="Lato"/>
                <w:sz w:val="18"/>
                <w:szCs w:val="18"/>
              </w:rPr>
              <w:t xml:space="preserve">Pomorski </w:t>
            </w:r>
            <w:r w:rsidRPr="00C472E1">
              <w:rPr>
                <w:rFonts w:ascii="Lato" w:eastAsia="Arial" w:hAnsi="Lato" w:cs="Arial"/>
                <w:sz w:val="18"/>
                <w:szCs w:val="18"/>
              </w:rPr>
              <w:t>Wojewódzki Inspektor Nadzoru 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688C533A" w14:textId="77777777" w:rsidR="00311AEB" w:rsidRPr="00C472E1" w:rsidRDefault="00311AEB" w:rsidP="00330C51">
            <w:pPr>
              <w:pStyle w:val="Inne0"/>
              <w:shd w:val="clear" w:color="auto" w:fill="auto"/>
              <w:spacing w:before="120" w:after="120"/>
              <w:ind w:left="132" w:right="125"/>
              <w:rPr>
                <w:rFonts w:ascii="Lato" w:hAnsi="Lato"/>
                <w:sz w:val="18"/>
                <w:szCs w:val="18"/>
              </w:rPr>
            </w:pPr>
            <w:r w:rsidRPr="00C472E1">
              <w:rPr>
                <w:rFonts w:ascii="Lato" w:hAnsi="Lato"/>
                <w:sz w:val="18"/>
                <w:szCs w:val="18"/>
              </w:rPr>
              <w:t>Art. 1 pkt 43 ustawy zmieniającej.</w:t>
            </w:r>
          </w:p>
          <w:p w14:paraId="6A959D08" w14:textId="7EB8273D" w:rsidR="00311AEB" w:rsidRPr="00C472E1" w:rsidRDefault="00311AEB" w:rsidP="00330C51">
            <w:pPr>
              <w:pStyle w:val="Inne0"/>
              <w:spacing w:before="120" w:after="120"/>
              <w:ind w:left="132" w:right="125"/>
              <w:rPr>
                <w:rFonts w:ascii="Lato" w:hAnsi="Lato"/>
                <w:sz w:val="18"/>
                <w:szCs w:val="18"/>
              </w:rPr>
            </w:pPr>
            <w:r w:rsidRPr="00C472E1">
              <w:rPr>
                <w:rFonts w:ascii="Lato" w:hAnsi="Lato"/>
                <w:sz w:val="18"/>
                <w:szCs w:val="18"/>
              </w:rPr>
              <w:t>Proponuje się zmianę projektowanego brzmienia art. 42 ustawy zmienianej poprzez większe dostosowanie jego treści do zmienionego art. 11 ww. ustawy. W ocenie zgłaszającego uwagę w ustępie 2 należałoby określić szeroki zakres czynności (na większym poziomie ogólności) składających się na samodzielne funkcje w dziedzinie geodezji i kartografii, by w kolejnych ustępach uszczegółowić, które z nich wykonywanie powinny być osobiście przez geodetę uprawnionego, a które może on wykonać przy pomocy innych osób zapewniając jednocześnie nadzór nad tymi czynnościami. Poza tym zaproponowano również</w:t>
            </w:r>
            <w:r>
              <w:rPr>
                <w:rFonts w:ascii="Lato" w:hAnsi="Lato"/>
                <w:sz w:val="18"/>
                <w:szCs w:val="18"/>
              </w:rPr>
              <w:t xml:space="preserve"> </w:t>
            </w:r>
            <w:r w:rsidRPr="00C472E1">
              <w:rPr>
                <w:rFonts w:ascii="Lato" w:hAnsi="Lato"/>
                <w:sz w:val="18"/>
                <w:szCs w:val="18"/>
              </w:rPr>
              <w:t>uszczegółowienie co ustawodawca rozumie przez nadzór nad ww. czynnościami, których geodeta nie wykonuje osobiście.</w:t>
            </w:r>
          </w:p>
          <w:p w14:paraId="636E1393" w14:textId="08B619B8" w:rsidR="00311AEB" w:rsidRPr="00C472E1" w:rsidRDefault="00311AEB" w:rsidP="00330C51">
            <w:pPr>
              <w:pStyle w:val="Inne0"/>
              <w:shd w:val="clear" w:color="auto" w:fill="auto"/>
              <w:spacing w:before="120" w:after="120"/>
              <w:ind w:left="132" w:right="125"/>
              <w:rPr>
                <w:rFonts w:ascii="Lato" w:eastAsia="Arial" w:hAnsi="Lato" w:cs="Arial"/>
                <w:sz w:val="18"/>
                <w:szCs w:val="18"/>
              </w:rPr>
            </w:pPr>
            <w:r w:rsidRPr="00C472E1">
              <w:rPr>
                <w:rFonts w:ascii="Lato" w:hAnsi="Lato"/>
                <w:sz w:val="18"/>
                <w:szCs w:val="18"/>
              </w:rPr>
              <w:t>Pozwoli to uczynić ww. przepis bardziej czytelnym i narażonym w mniejszym stopniu na późniejsze ewentualne rozbieżne interpretacje.</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450C3A1D" w14:textId="77777777" w:rsidR="00311AEB" w:rsidRPr="00C472E1" w:rsidRDefault="00311AEB" w:rsidP="00330C51">
            <w:pPr>
              <w:pStyle w:val="Inne0"/>
              <w:shd w:val="clear" w:color="auto" w:fill="auto"/>
              <w:spacing w:before="120" w:after="120"/>
              <w:ind w:left="140" w:right="272"/>
              <w:rPr>
                <w:rFonts w:ascii="Lato" w:hAnsi="Lato"/>
                <w:sz w:val="18"/>
                <w:szCs w:val="18"/>
              </w:rPr>
            </w:pPr>
            <w:r w:rsidRPr="00C472E1">
              <w:rPr>
                <w:rFonts w:ascii="Lato" w:hAnsi="Lato"/>
                <w:sz w:val="18"/>
                <w:szCs w:val="18"/>
              </w:rPr>
              <w:t>Brzmienie proponowane:</w:t>
            </w:r>
          </w:p>
          <w:p w14:paraId="011E3BE9" w14:textId="77777777" w:rsidR="00311AEB" w:rsidRPr="00C472E1" w:rsidRDefault="00311AEB" w:rsidP="00330C51">
            <w:pPr>
              <w:pStyle w:val="Inne0"/>
              <w:shd w:val="clear" w:color="auto" w:fill="auto"/>
              <w:spacing w:before="120" w:after="120"/>
              <w:ind w:left="140" w:right="272"/>
              <w:rPr>
                <w:rFonts w:ascii="Lato" w:hAnsi="Lato"/>
                <w:sz w:val="18"/>
                <w:szCs w:val="18"/>
              </w:rPr>
            </w:pPr>
            <w:r w:rsidRPr="00C472E1">
              <w:rPr>
                <w:rFonts w:ascii="Lato" w:hAnsi="Lato"/>
                <w:sz w:val="18"/>
                <w:szCs w:val="18"/>
              </w:rPr>
              <w:t>43)</w:t>
            </w:r>
          </w:p>
          <w:p w14:paraId="7FED1728" w14:textId="77777777" w:rsidR="00311AEB" w:rsidRPr="00C472E1" w:rsidRDefault="00311AEB" w:rsidP="00330C51">
            <w:pPr>
              <w:pStyle w:val="Inne0"/>
              <w:shd w:val="clear" w:color="auto" w:fill="auto"/>
              <w:spacing w:before="120" w:after="120"/>
              <w:ind w:left="140" w:right="272"/>
              <w:rPr>
                <w:rFonts w:ascii="Lato" w:hAnsi="Lato"/>
                <w:sz w:val="18"/>
                <w:szCs w:val="18"/>
              </w:rPr>
            </w:pPr>
            <w:r w:rsidRPr="00C472E1">
              <w:rPr>
                <w:rFonts w:ascii="Lato" w:hAnsi="Lato"/>
                <w:sz w:val="18"/>
                <w:szCs w:val="18"/>
              </w:rPr>
              <w:t>a) w art. 42 ust. 2 otrzymuje brzmienie:</w:t>
            </w:r>
          </w:p>
          <w:p w14:paraId="459E5E9B" w14:textId="77777777" w:rsidR="00311AEB" w:rsidRPr="00C472E1" w:rsidRDefault="00311AEB" w:rsidP="00330C51">
            <w:pPr>
              <w:pStyle w:val="Inne0"/>
              <w:shd w:val="clear" w:color="auto" w:fill="auto"/>
              <w:spacing w:before="120" w:after="120"/>
              <w:ind w:left="140" w:right="272"/>
              <w:rPr>
                <w:rFonts w:ascii="Lato" w:hAnsi="Lato"/>
                <w:sz w:val="18"/>
                <w:szCs w:val="18"/>
              </w:rPr>
            </w:pPr>
            <w:r w:rsidRPr="00C472E1">
              <w:rPr>
                <w:rFonts w:ascii="Lato" w:hAnsi="Lato"/>
                <w:sz w:val="18"/>
                <w:szCs w:val="18"/>
              </w:rPr>
              <w:t>„2. Przez wykonywanie samodzielnych funkcji w dziedzinie geodezji i kartografii rozumie się:</w:t>
            </w:r>
          </w:p>
          <w:p w14:paraId="67A03619" w14:textId="09224AFA" w:rsidR="00311AEB" w:rsidRPr="00C472E1" w:rsidRDefault="00311AEB" w:rsidP="00146802">
            <w:pPr>
              <w:pStyle w:val="Inne0"/>
              <w:numPr>
                <w:ilvl w:val="0"/>
                <w:numId w:val="22"/>
              </w:numPr>
              <w:shd w:val="clear" w:color="auto" w:fill="auto"/>
              <w:tabs>
                <w:tab w:val="left" w:pos="656"/>
              </w:tabs>
              <w:spacing w:before="120" w:after="120"/>
              <w:ind w:left="140" w:right="272" w:hanging="360"/>
              <w:rPr>
                <w:rFonts w:ascii="Lato" w:hAnsi="Lato"/>
                <w:sz w:val="18"/>
                <w:szCs w:val="18"/>
              </w:rPr>
            </w:pPr>
            <w:r>
              <w:rPr>
                <w:rFonts w:ascii="Lato" w:hAnsi="Lato"/>
                <w:color w:val="EE0000"/>
                <w:sz w:val="18"/>
                <w:szCs w:val="18"/>
              </w:rPr>
              <w:t xml:space="preserve">1) </w:t>
            </w:r>
            <w:r w:rsidRPr="00C472E1">
              <w:rPr>
                <w:rFonts w:ascii="Lato" w:hAnsi="Lato"/>
                <w:color w:val="EE0000"/>
                <w:sz w:val="18"/>
                <w:szCs w:val="18"/>
              </w:rPr>
              <w:t>wykonywanie prac geodezyjnych, prac kartograficznych lub sprawowanie nadzoru na tymi pracami</w:t>
            </w:r>
            <w:r w:rsidRPr="00C472E1">
              <w:rPr>
                <w:rFonts w:ascii="Lato" w:hAnsi="Lato"/>
                <w:sz w:val="18"/>
                <w:szCs w:val="18"/>
              </w:rPr>
              <w:t>,</w:t>
            </w:r>
          </w:p>
          <w:p w14:paraId="08485C77" w14:textId="60C327C9" w:rsidR="00311AEB" w:rsidRPr="00C472E1" w:rsidRDefault="00311AEB" w:rsidP="00146802">
            <w:pPr>
              <w:pStyle w:val="Inne0"/>
              <w:numPr>
                <w:ilvl w:val="0"/>
                <w:numId w:val="22"/>
              </w:numPr>
              <w:shd w:val="clear" w:color="auto" w:fill="auto"/>
              <w:tabs>
                <w:tab w:val="left" w:pos="675"/>
              </w:tabs>
              <w:spacing w:before="120" w:after="120"/>
              <w:ind w:left="140" w:right="272" w:hanging="360"/>
              <w:rPr>
                <w:rFonts w:ascii="Lato" w:hAnsi="Lato"/>
                <w:sz w:val="18"/>
                <w:szCs w:val="18"/>
              </w:rPr>
            </w:pPr>
            <w:r>
              <w:rPr>
                <w:rFonts w:ascii="Lato" w:hAnsi="Lato"/>
                <w:color w:val="EE0000"/>
                <w:sz w:val="18"/>
                <w:szCs w:val="18"/>
              </w:rPr>
              <w:t xml:space="preserve">2) </w:t>
            </w:r>
            <w:r w:rsidRPr="00C472E1">
              <w:rPr>
                <w:rFonts w:ascii="Lato" w:hAnsi="Lato"/>
                <w:color w:val="EE0000"/>
                <w:sz w:val="18"/>
                <w:szCs w:val="18"/>
              </w:rPr>
              <w:t>wykonywanie czynności geodezyjnych na potrzeby budownictwa lub sprawowanie nadzoru nad tymi czynnościami,</w:t>
            </w:r>
          </w:p>
          <w:p w14:paraId="6AD18919" w14:textId="4DEB6FBC" w:rsidR="00311AEB" w:rsidRPr="00C472E1" w:rsidRDefault="00311AEB" w:rsidP="005F52EE">
            <w:pPr>
              <w:pStyle w:val="Inne0"/>
              <w:shd w:val="clear" w:color="auto" w:fill="auto"/>
              <w:spacing w:before="120" w:after="120"/>
              <w:ind w:left="140" w:right="272"/>
              <w:rPr>
                <w:rFonts w:ascii="Lato" w:hAnsi="Lato"/>
                <w:color w:val="EE0000"/>
                <w:sz w:val="18"/>
                <w:szCs w:val="18"/>
              </w:rPr>
            </w:pPr>
            <w:r>
              <w:rPr>
                <w:rFonts w:ascii="Lato" w:hAnsi="Lato"/>
                <w:color w:val="EE0000"/>
                <w:sz w:val="18"/>
                <w:szCs w:val="18"/>
              </w:rPr>
              <w:t xml:space="preserve">3) </w:t>
            </w:r>
            <w:r w:rsidRPr="00C472E1">
              <w:rPr>
                <w:rFonts w:ascii="Lato" w:hAnsi="Lato"/>
                <w:color w:val="EE0000"/>
                <w:sz w:val="18"/>
                <w:szCs w:val="18"/>
              </w:rPr>
              <w:t>wykonywanie czynności zastrzeżonych dla geodety upoważnionego przez wójta (burmistrza, prezydenta miasta) w postępowaniu rozgraniczeniowym</w:t>
            </w:r>
          </w:p>
          <w:p w14:paraId="123D2E4B" w14:textId="41421F3D" w:rsidR="00311AEB" w:rsidRPr="00C472E1" w:rsidRDefault="00311AEB" w:rsidP="005F52EE">
            <w:pPr>
              <w:pStyle w:val="Inne0"/>
              <w:spacing w:before="120" w:after="120"/>
              <w:ind w:left="140" w:right="272"/>
              <w:rPr>
                <w:rFonts w:ascii="Lato" w:eastAsia="Arial" w:hAnsi="Lato" w:cs="Arial"/>
                <w:sz w:val="18"/>
                <w:szCs w:val="18"/>
              </w:rPr>
            </w:pPr>
            <w:r>
              <w:rPr>
                <w:rFonts w:ascii="Lato" w:eastAsia="Arial" w:hAnsi="Lato" w:cs="Arial"/>
                <w:sz w:val="18"/>
                <w:szCs w:val="18"/>
              </w:rPr>
              <w:t xml:space="preserve">4) </w:t>
            </w:r>
            <w:r w:rsidRPr="00C472E1">
              <w:rPr>
                <w:rFonts w:ascii="Lato" w:eastAsia="Arial" w:hAnsi="Lato" w:cs="Arial"/>
                <w:sz w:val="18"/>
                <w:szCs w:val="18"/>
              </w:rPr>
              <w:t>pełnienie funkcji biegłego w dziedzinie geodezji i kartografii lub biegłego sądowego,</w:t>
            </w:r>
          </w:p>
          <w:p w14:paraId="5025A9A5" w14:textId="34079064" w:rsidR="00311AEB" w:rsidRPr="00C472E1" w:rsidRDefault="00311AEB" w:rsidP="005F52EE">
            <w:pPr>
              <w:pStyle w:val="Inne0"/>
              <w:spacing w:before="120" w:after="120"/>
              <w:ind w:left="140" w:right="272"/>
              <w:rPr>
                <w:rFonts w:ascii="Lato" w:eastAsia="Arial" w:hAnsi="Lato" w:cs="Arial"/>
                <w:sz w:val="18"/>
                <w:szCs w:val="18"/>
              </w:rPr>
            </w:pPr>
            <w:r>
              <w:rPr>
                <w:rFonts w:ascii="Lato" w:eastAsia="Arial" w:hAnsi="Lato" w:cs="Arial"/>
                <w:sz w:val="18"/>
                <w:szCs w:val="18"/>
              </w:rPr>
              <w:t xml:space="preserve">5) </w:t>
            </w:r>
            <w:r w:rsidRPr="00C472E1">
              <w:rPr>
                <w:rFonts w:ascii="Lato" w:eastAsia="Arial" w:hAnsi="Lato" w:cs="Arial"/>
                <w:sz w:val="18"/>
                <w:szCs w:val="18"/>
              </w:rPr>
              <w:t>wykonywanie czynności rzeczoznawcy oraz inspektora nadzoru w zakresie prac geodezyjnych,</w:t>
            </w:r>
          </w:p>
          <w:p w14:paraId="4FE9F3D6" w14:textId="378F3919" w:rsidR="00311AEB" w:rsidRPr="00C472E1" w:rsidRDefault="00311AEB" w:rsidP="005F52EE">
            <w:pPr>
              <w:pStyle w:val="Inne0"/>
              <w:spacing w:before="120" w:after="120"/>
              <w:ind w:left="140" w:right="272"/>
              <w:rPr>
                <w:rFonts w:ascii="Lato" w:eastAsia="Arial" w:hAnsi="Lato" w:cs="Arial"/>
                <w:sz w:val="18"/>
                <w:szCs w:val="18"/>
              </w:rPr>
            </w:pPr>
            <w:r>
              <w:rPr>
                <w:rFonts w:ascii="Lato" w:eastAsia="Arial" w:hAnsi="Lato" w:cs="Arial"/>
                <w:sz w:val="18"/>
                <w:szCs w:val="18"/>
              </w:rPr>
              <w:t xml:space="preserve">6) </w:t>
            </w:r>
            <w:r w:rsidRPr="00C472E1">
              <w:rPr>
                <w:rFonts w:ascii="Lato" w:eastAsia="Arial" w:hAnsi="Lato" w:cs="Arial"/>
                <w:sz w:val="18"/>
                <w:szCs w:val="18"/>
              </w:rPr>
              <w:t>wykonywanie określonych w ustawie zadań zastrzeżonych dla wykonawcy prac geodezyjnych.</w:t>
            </w:r>
          </w:p>
          <w:p w14:paraId="5D3C2ADD" w14:textId="77777777" w:rsidR="00311AEB" w:rsidRPr="00C472E1" w:rsidRDefault="00311AEB" w:rsidP="00330C51">
            <w:pPr>
              <w:pStyle w:val="Inne0"/>
              <w:spacing w:before="120" w:after="120"/>
              <w:ind w:left="140" w:right="272"/>
              <w:rPr>
                <w:rFonts w:ascii="Lato" w:eastAsia="Arial" w:hAnsi="Lato" w:cs="Arial"/>
                <w:sz w:val="18"/>
                <w:szCs w:val="18"/>
              </w:rPr>
            </w:pPr>
            <w:r w:rsidRPr="00C472E1">
              <w:rPr>
                <w:rFonts w:ascii="Lato" w:eastAsia="Arial" w:hAnsi="Lato" w:cs="Arial"/>
                <w:sz w:val="18"/>
                <w:szCs w:val="18"/>
              </w:rPr>
              <w:t>b) po ust. 2 dodaje ust. 2a - 2c w brzmieniu:</w:t>
            </w:r>
          </w:p>
          <w:p w14:paraId="68453D1F" w14:textId="77777777" w:rsidR="00311AEB" w:rsidRPr="00C472E1" w:rsidRDefault="00311AEB" w:rsidP="00330C51">
            <w:pPr>
              <w:pStyle w:val="Inne0"/>
              <w:spacing w:before="120" w:after="120"/>
              <w:ind w:left="140" w:right="272"/>
              <w:rPr>
                <w:rFonts w:ascii="Lato" w:eastAsia="Arial" w:hAnsi="Lato" w:cs="Arial"/>
                <w:sz w:val="18"/>
                <w:szCs w:val="18"/>
              </w:rPr>
            </w:pPr>
            <w:r w:rsidRPr="00C472E1">
              <w:rPr>
                <w:rFonts w:ascii="Lato" w:eastAsia="Arial" w:hAnsi="Lato" w:cs="Arial"/>
                <w:sz w:val="18"/>
                <w:szCs w:val="18"/>
              </w:rPr>
              <w:t>2a. Określanie w terenie położenia punktów granicznych, przebiegu granic działek ewidencyjnych oraz dokumentowanie wyników tych czynności w formie wymaganej przepisami prawa, osoba wykonująca samodzielne funkcje w dziedzinie geodezji i kartografii wykonuje osobiście.</w:t>
            </w:r>
          </w:p>
          <w:p w14:paraId="4346AA20" w14:textId="77777777" w:rsidR="00311AEB" w:rsidRPr="00C472E1" w:rsidRDefault="00311AEB" w:rsidP="00330C51">
            <w:pPr>
              <w:pStyle w:val="Inne0"/>
              <w:spacing w:before="120" w:after="120"/>
              <w:ind w:left="140" w:right="272"/>
              <w:rPr>
                <w:rFonts w:ascii="Lato" w:eastAsia="Arial" w:hAnsi="Lato" w:cs="Arial"/>
                <w:sz w:val="18"/>
                <w:szCs w:val="18"/>
              </w:rPr>
            </w:pPr>
            <w:r w:rsidRPr="00C472E1">
              <w:rPr>
                <w:rFonts w:ascii="Lato" w:eastAsia="Arial" w:hAnsi="Lato" w:cs="Arial"/>
                <w:sz w:val="18"/>
                <w:szCs w:val="18"/>
              </w:rPr>
              <w:lastRenderedPageBreak/>
              <w:t>2b. Pozostałe czynności, o których mowa w ust. 2 pkt 1 i 2, niewymienione w ust. 2a mogą być wykonywanie również przy pomocy innych osób pod nadzorem osoby posiadającej odpowiednie uprawnienia zawodowe.</w:t>
            </w:r>
          </w:p>
          <w:p w14:paraId="08F95BA1" w14:textId="77777777" w:rsidR="00311AEB" w:rsidRPr="00C472E1" w:rsidRDefault="00311AEB" w:rsidP="00330C51">
            <w:pPr>
              <w:pStyle w:val="Inne0"/>
              <w:spacing w:before="120" w:after="120"/>
              <w:ind w:left="140" w:right="272"/>
              <w:rPr>
                <w:rFonts w:ascii="Lato" w:eastAsia="Arial" w:hAnsi="Lato" w:cs="Arial"/>
                <w:sz w:val="18"/>
                <w:szCs w:val="18"/>
              </w:rPr>
            </w:pPr>
            <w:r w:rsidRPr="00C472E1">
              <w:rPr>
                <w:rFonts w:ascii="Lato" w:eastAsia="Arial" w:hAnsi="Lato" w:cs="Arial"/>
                <w:sz w:val="18"/>
                <w:szCs w:val="18"/>
              </w:rPr>
              <w:t>2c. Przez nadzór, o którym mowa w ust. 2b rozumie się czynności kontrolne i koordynacyjne mające na celu zapewnienie merytorycznej, technicznej i formalnej prawidłowości wykonania prac geodezyjnych, prac kartograficznych lub czynności geodezyjnych obowiązujących w budownictwie w szczególności:</w:t>
            </w:r>
          </w:p>
          <w:p w14:paraId="613CE656" w14:textId="77777777" w:rsidR="00311AEB" w:rsidRPr="00C472E1" w:rsidRDefault="00311AEB" w:rsidP="005F52EE">
            <w:pPr>
              <w:pStyle w:val="Inne0"/>
              <w:numPr>
                <w:ilvl w:val="0"/>
                <w:numId w:val="96"/>
              </w:numPr>
              <w:ind w:left="584" w:right="272" w:hanging="357"/>
              <w:rPr>
                <w:rFonts w:ascii="Lato" w:eastAsia="Arial" w:hAnsi="Lato" w:cs="Arial"/>
                <w:sz w:val="18"/>
                <w:szCs w:val="18"/>
              </w:rPr>
            </w:pPr>
            <w:r w:rsidRPr="00C472E1">
              <w:rPr>
                <w:rFonts w:ascii="Lato" w:eastAsia="Arial" w:hAnsi="Lato" w:cs="Arial"/>
                <w:sz w:val="18"/>
                <w:szCs w:val="18"/>
              </w:rPr>
              <w:t>ustalenie zakresu i sposobu wykonania prac i czynności,</w:t>
            </w:r>
          </w:p>
          <w:p w14:paraId="785D4994" w14:textId="77777777" w:rsidR="00311AEB" w:rsidRPr="00C472E1" w:rsidRDefault="00311AEB" w:rsidP="005F52EE">
            <w:pPr>
              <w:pStyle w:val="Inne0"/>
              <w:numPr>
                <w:ilvl w:val="0"/>
                <w:numId w:val="96"/>
              </w:numPr>
              <w:ind w:left="584" w:right="272" w:hanging="357"/>
              <w:rPr>
                <w:rFonts w:ascii="Lato" w:eastAsia="Arial" w:hAnsi="Lato" w:cs="Arial"/>
                <w:sz w:val="18"/>
                <w:szCs w:val="18"/>
              </w:rPr>
            </w:pPr>
            <w:r w:rsidRPr="00C472E1">
              <w:rPr>
                <w:rFonts w:ascii="Lato" w:eastAsia="Arial" w:hAnsi="Lato" w:cs="Arial"/>
                <w:sz w:val="18"/>
                <w:szCs w:val="18"/>
              </w:rPr>
              <w:t>ustalanie zakresu i zapewnienie prawidłowego wykorzystania materiałów zasobu,</w:t>
            </w:r>
          </w:p>
          <w:p w14:paraId="2DDCB8E4" w14:textId="77777777" w:rsidR="00311AEB" w:rsidRPr="00C472E1" w:rsidRDefault="00311AEB" w:rsidP="005F52EE">
            <w:pPr>
              <w:pStyle w:val="Inne0"/>
              <w:numPr>
                <w:ilvl w:val="0"/>
                <w:numId w:val="96"/>
              </w:numPr>
              <w:ind w:left="584" w:right="272" w:hanging="357"/>
              <w:rPr>
                <w:rFonts w:ascii="Lato" w:eastAsia="Arial" w:hAnsi="Lato" w:cs="Arial"/>
                <w:sz w:val="18"/>
                <w:szCs w:val="18"/>
              </w:rPr>
            </w:pPr>
            <w:r w:rsidRPr="00C472E1">
              <w:rPr>
                <w:rFonts w:ascii="Lato" w:eastAsia="Arial" w:hAnsi="Lato" w:cs="Arial"/>
                <w:sz w:val="18"/>
                <w:szCs w:val="18"/>
              </w:rPr>
              <w:t>bezpośredni nadzór w terenie nad czynnościami technicznymi stabilizacji i tymczasowego utrwalania punktów granicznych,</w:t>
            </w:r>
          </w:p>
          <w:p w14:paraId="07ADBBB4" w14:textId="77777777" w:rsidR="00311AEB" w:rsidRPr="00C472E1" w:rsidRDefault="00311AEB" w:rsidP="005F52EE">
            <w:pPr>
              <w:pStyle w:val="Inne0"/>
              <w:numPr>
                <w:ilvl w:val="0"/>
                <w:numId w:val="96"/>
              </w:numPr>
              <w:ind w:left="584" w:right="272" w:hanging="357"/>
              <w:rPr>
                <w:rFonts w:ascii="Lato" w:eastAsia="Arial" w:hAnsi="Lato" w:cs="Arial"/>
                <w:sz w:val="18"/>
                <w:szCs w:val="18"/>
              </w:rPr>
            </w:pPr>
            <w:r w:rsidRPr="00C472E1">
              <w:rPr>
                <w:rFonts w:ascii="Lato" w:eastAsia="Arial" w:hAnsi="Lato" w:cs="Arial"/>
                <w:sz w:val="18"/>
                <w:szCs w:val="18"/>
              </w:rPr>
              <w:t>nadzór nad tyczeniem obiektów budowlanych, wykonywaniem pomiarów kontrolnych oraz wykonywaniem pomiarów przemieszczeń i odkształceń obiektów budowlanych,</w:t>
            </w:r>
          </w:p>
          <w:p w14:paraId="10F1D50F" w14:textId="2F0696B3" w:rsidR="00311AEB" w:rsidRPr="00C472E1" w:rsidRDefault="00311AEB" w:rsidP="005F52EE">
            <w:pPr>
              <w:pStyle w:val="Inne0"/>
              <w:numPr>
                <w:ilvl w:val="0"/>
                <w:numId w:val="96"/>
              </w:numPr>
              <w:shd w:val="clear" w:color="auto" w:fill="auto"/>
              <w:ind w:left="584" w:right="272" w:hanging="357"/>
              <w:rPr>
                <w:rFonts w:ascii="Lato" w:eastAsia="Arial" w:hAnsi="Lato" w:cs="Arial"/>
                <w:sz w:val="18"/>
                <w:szCs w:val="18"/>
              </w:rPr>
            </w:pPr>
            <w:r w:rsidRPr="00C472E1">
              <w:rPr>
                <w:rFonts w:ascii="Lato" w:eastAsia="Arial" w:hAnsi="Lato" w:cs="Arial"/>
                <w:sz w:val="18"/>
                <w:szCs w:val="18"/>
              </w:rPr>
              <w:t>sprawdzenie wyników wykonanych prac geodezyjnych lub prac kartograficznych pod względem ich zgodności z obowiązującymi przepisami prawa,</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30CC513B" w14:textId="368748C2" w:rsidR="00311AEB" w:rsidRDefault="00311AEB" w:rsidP="00712F29">
            <w:pPr>
              <w:pStyle w:val="Inne0"/>
              <w:shd w:val="clear" w:color="auto" w:fill="auto"/>
              <w:spacing w:before="120" w:after="120"/>
              <w:ind w:left="139" w:right="132"/>
              <w:rPr>
                <w:rFonts w:ascii="Lato" w:eastAsia="Arial" w:hAnsi="Lato" w:cs="Arial"/>
                <w:sz w:val="18"/>
                <w:szCs w:val="18"/>
              </w:rPr>
            </w:pPr>
            <w:r>
              <w:rPr>
                <w:rFonts w:ascii="Lato" w:eastAsia="Arial" w:hAnsi="Lato" w:cs="Arial"/>
                <w:sz w:val="18"/>
                <w:szCs w:val="18"/>
              </w:rPr>
              <w:lastRenderedPageBreak/>
              <w:t xml:space="preserve">Uwaga została częściowo uwzględniona. </w:t>
            </w:r>
          </w:p>
          <w:p w14:paraId="75A66868" w14:textId="5E4AF09A" w:rsidR="00311AEB" w:rsidRPr="00712F29" w:rsidRDefault="00311AEB" w:rsidP="00712F29">
            <w:pPr>
              <w:pStyle w:val="Inne0"/>
              <w:shd w:val="clear" w:color="auto" w:fill="auto"/>
              <w:spacing w:before="120" w:after="120"/>
              <w:ind w:left="139" w:right="132"/>
              <w:rPr>
                <w:rFonts w:ascii="Lato" w:eastAsia="Arial" w:hAnsi="Lato" w:cs="Arial"/>
                <w:sz w:val="18"/>
                <w:szCs w:val="18"/>
              </w:rPr>
            </w:pPr>
            <w:r>
              <w:rPr>
                <w:rFonts w:ascii="Lato" w:eastAsia="Arial" w:hAnsi="Lato" w:cs="Arial"/>
                <w:sz w:val="18"/>
                <w:szCs w:val="18"/>
              </w:rPr>
              <w:t xml:space="preserve">Dokonano zmiany brzmienia projektowanego art. 42 ustawy </w:t>
            </w:r>
            <w:r w:rsidR="004364DE">
              <w:rPr>
                <w:rFonts w:ascii="Lato" w:eastAsia="Arial" w:hAnsi="Lato" w:cs="Arial"/>
                <w:sz w:val="18"/>
                <w:szCs w:val="18"/>
              </w:rPr>
              <w:t>PGiK</w:t>
            </w:r>
            <w:r>
              <w:rPr>
                <w:rFonts w:ascii="Lato" w:eastAsia="Arial" w:hAnsi="Lato" w:cs="Arial"/>
                <w:sz w:val="18"/>
                <w:szCs w:val="18"/>
              </w:rPr>
              <w:t>.</w:t>
            </w:r>
          </w:p>
        </w:tc>
      </w:tr>
      <w:tr w:rsidR="00311AEB" w:rsidRPr="00C472E1" w14:paraId="7CA982EB" w14:textId="0C005046" w:rsidTr="001D2648">
        <w:tc>
          <w:tcPr>
            <w:tcW w:w="706" w:type="dxa"/>
            <w:tcBorders>
              <w:top w:val="single" w:sz="4" w:space="0" w:color="auto"/>
              <w:left w:val="single" w:sz="4" w:space="0" w:color="auto"/>
              <w:bottom w:val="single" w:sz="4" w:space="0" w:color="auto"/>
            </w:tcBorders>
            <w:shd w:val="clear" w:color="auto" w:fill="FFFFFF" w:themeFill="background1"/>
          </w:tcPr>
          <w:p w14:paraId="366A277C"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2179976A" w14:textId="19C5C6D3" w:rsidR="00311AEB" w:rsidRPr="00C472E1" w:rsidRDefault="00311AEB" w:rsidP="00330C51">
            <w:pPr>
              <w:pStyle w:val="Inne0"/>
              <w:shd w:val="clear" w:color="auto" w:fill="auto"/>
              <w:spacing w:before="120" w:after="120"/>
              <w:ind w:left="132" w:right="133"/>
              <w:rPr>
                <w:rFonts w:ascii="Lato" w:eastAsia="Arial" w:hAnsi="Lato" w:cs="Arial"/>
                <w:sz w:val="18"/>
                <w:szCs w:val="18"/>
              </w:rPr>
            </w:pPr>
            <w:r w:rsidRPr="00C472E1">
              <w:rPr>
                <w:rFonts w:ascii="Lato" w:hAnsi="Lato"/>
                <w:sz w:val="18"/>
                <w:szCs w:val="18"/>
              </w:rPr>
              <w:t xml:space="preserve">Pomorski </w:t>
            </w:r>
            <w:r w:rsidRPr="00C472E1">
              <w:rPr>
                <w:rFonts w:ascii="Lato" w:eastAsia="Arial" w:hAnsi="Lato" w:cs="Arial"/>
                <w:sz w:val="18"/>
                <w:szCs w:val="18"/>
              </w:rPr>
              <w:t>Wojewódzki Inspektor Nadzoru 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35AEC7F4" w14:textId="77777777" w:rsidR="00311AEB" w:rsidRPr="00C472E1" w:rsidRDefault="00311AEB" w:rsidP="00330C51">
            <w:pPr>
              <w:pStyle w:val="Inne0"/>
              <w:shd w:val="clear" w:color="auto" w:fill="auto"/>
              <w:spacing w:before="120" w:after="120"/>
              <w:ind w:left="132" w:right="125"/>
              <w:rPr>
                <w:rFonts w:ascii="Lato" w:hAnsi="Lato"/>
                <w:sz w:val="18"/>
                <w:szCs w:val="18"/>
              </w:rPr>
            </w:pPr>
            <w:r w:rsidRPr="00C472E1">
              <w:rPr>
                <w:rFonts w:ascii="Lato" w:hAnsi="Lato"/>
                <w:sz w:val="18"/>
                <w:szCs w:val="18"/>
              </w:rPr>
              <w:t>Art. 1 pkt 44 ustawy zmieniającej.</w:t>
            </w:r>
          </w:p>
          <w:p w14:paraId="0D39AE84" w14:textId="77777777" w:rsidR="00311AEB" w:rsidRPr="00C472E1" w:rsidRDefault="00311AEB" w:rsidP="00330C51">
            <w:pPr>
              <w:pStyle w:val="Inne0"/>
              <w:shd w:val="clear" w:color="auto" w:fill="auto"/>
              <w:spacing w:before="120" w:after="120"/>
              <w:ind w:left="132" w:right="125"/>
              <w:rPr>
                <w:rFonts w:ascii="Lato" w:hAnsi="Lato"/>
                <w:sz w:val="18"/>
                <w:szCs w:val="18"/>
              </w:rPr>
            </w:pPr>
            <w:r w:rsidRPr="00C472E1">
              <w:rPr>
                <w:rFonts w:ascii="Lato" w:hAnsi="Lato"/>
                <w:sz w:val="18"/>
                <w:szCs w:val="18"/>
              </w:rPr>
              <w:t>Proponuje się zrezygnować zupełnie z tej zmiany i treść art. 43 ustawy zmienianej pozostawić bez zmian.</w:t>
            </w:r>
          </w:p>
          <w:p w14:paraId="78E8AD61" w14:textId="77777777" w:rsidR="00311AEB" w:rsidRPr="00C472E1" w:rsidRDefault="00311AEB" w:rsidP="00330C51">
            <w:pPr>
              <w:pStyle w:val="Inne0"/>
              <w:shd w:val="clear" w:color="auto" w:fill="auto"/>
              <w:spacing w:before="120" w:after="120"/>
              <w:ind w:left="132" w:right="125"/>
              <w:rPr>
                <w:rFonts w:ascii="Lato" w:hAnsi="Lato"/>
                <w:sz w:val="18"/>
                <w:szCs w:val="18"/>
              </w:rPr>
            </w:pPr>
            <w:r w:rsidRPr="00C472E1">
              <w:rPr>
                <w:rFonts w:ascii="Lato" w:hAnsi="Lato"/>
                <w:sz w:val="18"/>
                <w:szCs w:val="18"/>
              </w:rPr>
              <w:t>Obecnie zamiast likwidować uprawnienia zawodowe - lepszym rozwiązaniem jest opracowanie jasnych zasad i regulacji jakiego typu prace geodezyjne i kartograficzne można wykonywać przy posiadaniu odpowiedniego rodzaju uprawnień zawodowych.</w:t>
            </w:r>
          </w:p>
          <w:p w14:paraId="50B28F67" w14:textId="1150619F" w:rsidR="00311AEB" w:rsidRPr="00C472E1" w:rsidRDefault="00311AEB" w:rsidP="00330C51">
            <w:pPr>
              <w:pStyle w:val="Inne0"/>
              <w:shd w:val="clear" w:color="auto" w:fill="auto"/>
              <w:spacing w:before="120" w:after="120"/>
              <w:ind w:left="132" w:right="125"/>
              <w:rPr>
                <w:rFonts w:ascii="Lato" w:eastAsia="Arial" w:hAnsi="Lato" w:cs="Arial"/>
                <w:sz w:val="18"/>
                <w:szCs w:val="18"/>
              </w:rPr>
            </w:pPr>
            <w:r w:rsidRPr="00C472E1">
              <w:rPr>
                <w:rFonts w:ascii="Lato" w:hAnsi="Lato"/>
                <w:sz w:val="18"/>
                <w:szCs w:val="18"/>
              </w:rPr>
              <w:t>Konsekwencją przyjęcia tej zmiany będzie również konieczność pozostawienia wszystkich tych przepisów, które określają warunki nabycia uprawnień nr 3, 6 i 7</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6D3450B6" w14:textId="77777777" w:rsidR="00311AEB" w:rsidRPr="00C472E1" w:rsidRDefault="00311AEB" w:rsidP="00330C51">
            <w:pPr>
              <w:pStyle w:val="Inne0"/>
              <w:shd w:val="clear" w:color="auto" w:fill="auto"/>
              <w:spacing w:before="120" w:after="120"/>
              <w:ind w:left="140" w:right="272"/>
              <w:rPr>
                <w:rFonts w:ascii="Lato" w:eastAsia="Arial" w:hAnsi="Lato" w:cs="Arial"/>
                <w:sz w:val="18"/>
                <w:szCs w:val="18"/>
              </w:rPr>
            </w:pP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277B62BA" w14:textId="77777777" w:rsidR="00A3390A" w:rsidRDefault="00A3390A" w:rsidP="00A3390A">
            <w:pPr>
              <w:pStyle w:val="Inne0"/>
              <w:spacing w:before="120" w:after="120"/>
              <w:ind w:left="139" w:right="132"/>
              <w:rPr>
                <w:rFonts w:ascii="Lato" w:eastAsia="Arial" w:hAnsi="Lato" w:cs="Arial"/>
                <w:sz w:val="18"/>
                <w:szCs w:val="18"/>
              </w:rPr>
            </w:pPr>
            <w:r>
              <w:rPr>
                <w:rFonts w:ascii="Lato" w:eastAsia="Arial" w:hAnsi="Lato" w:cs="Arial"/>
                <w:sz w:val="18"/>
                <w:szCs w:val="18"/>
              </w:rPr>
              <w:t>Uwaga została uwzględniona</w:t>
            </w:r>
          </w:p>
          <w:p w14:paraId="031455E4" w14:textId="663E7F1F" w:rsidR="00A3390A" w:rsidRPr="00712F29" w:rsidRDefault="004364DE" w:rsidP="004364DE">
            <w:pPr>
              <w:pStyle w:val="Inne0"/>
              <w:spacing w:before="120" w:after="120"/>
              <w:ind w:left="139" w:right="132"/>
              <w:rPr>
                <w:rFonts w:ascii="Lato" w:eastAsia="Arial" w:hAnsi="Lato" w:cs="Arial"/>
                <w:sz w:val="18"/>
                <w:szCs w:val="18"/>
              </w:rPr>
            </w:pPr>
            <w:r>
              <w:rPr>
                <w:rFonts w:ascii="Lato" w:eastAsia="Arial" w:hAnsi="Lato" w:cs="Arial"/>
                <w:sz w:val="18"/>
                <w:szCs w:val="18"/>
              </w:rPr>
              <w:t>Odstąpiono od wprowadzania zmian w przedmiotowym zakresie</w:t>
            </w:r>
          </w:p>
        </w:tc>
      </w:tr>
      <w:tr w:rsidR="00311AEB" w:rsidRPr="00C472E1" w14:paraId="2315D7A2" w14:textId="3E2FB1BE" w:rsidTr="001D2648">
        <w:tc>
          <w:tcPr>
            <w:tcW w:w="706" w:type="dxa"/>
            <w:tcBorders>
              <w:top w:val="single" w:sz="4" w:space="0" w:color="auto"/>
              <w:left w:val="single" w:sz="4" w:space="0" w:color="auto"/>
              <w:bottom w:val="single" w:sz="4" w:space="0" w:color="auto"/>
            </w:tcBorders>
            <w:shd w:val="clear" w:color="auto" w:fill="FFFFFF" w:themeFill="background1"/>
          </w:tcPr>
          <w:p w14:paraId="0E10601E"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2544245C" w14:textId="0B51BB2F" w:rsidR="00311AEB" w:rsidRPr="00C472E1" w:rsidRDefault="00311AEB" w:rsidP="00330C51">
            <w:pPr>
              <w:pStyle w:val="Inne0"/>
              <w:shd w:val="clear" w:color="auto" w:fill="auto"/>
              <w:spacing w:before="120" w:after="120"/>
              <w:ind w:left="132" w:right="133"/>
              <w:rPr>
                <w:rFonts w:ascii="Lato" w:eastAsia="Arial" w:hAnsi="Lato" w:cs="Arial"/>
                <w:sz w:val="18"/>
                <w:szCs w:val="18"/>
              </w:rPr>
            </w:pPr>
            <w:r w:rsidRPr="00C472E1">
              <w:rPr>
                <w:rFonts w:ascii="Lato" w:hAnsi="Lato"/>
                <w:sz w:val="18"/>
                <w:szCs w:val="18"/>
              </w:rPr>
              <w:t xml:space="preserve">Pomorski </w:t>
            </w:r>
            <w:r w:rsidRPr="00C472E1">
              <w:rPr>
                <w:rFonts w:ascii="Lato" w:eastAsia="Arial" w:hAnsi="Lato" w:cs="Arial"/>
                <w:sz w:val="18"/>
                <w:szCs w:val="18"/>
              </w:rPr>
              <w:t xml:space="preserve">Wojewódzki </w:t>
            </w:r>
            <w:r w:rsidRPr="00C472E1">
              <w:rPr>
                <w:rFonts w:ascii="Lato" w:eastAsia="Arial" w:hAnsi="Lato" w:cs="Arial"/>
                <w:sz w:val="18"/>
                <w:szCs w:val="18"/>
              </w:rPr>
              <w:lastRenderedPageBreak/>
              <w:t>Inspektor Nadzoru 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4482FD94" w14:textId="77777777" w:rsidR="00311AEB" w:rsidRPr="00C472E1" w:rsidRDefault="00311AEB" w:rsidP="00330C51">
            <w:pPr>
              <w:pStyle w:val="Inne0"/>
              <w:shd w:val="clear" w:color="auto" w:fill="auto"/>
              <w:spacing w:before="120" w:after="120"/>
              <w:ind w:left="132" w:right="125"/>
              <w:rPr>
                <w:rFonts w:ascii="Lato" w:hAnsi="Lato"/>
                <w:sz w:val="18"/>
                <w:szCs w:val="18"/>
              </w:rPr>
            </w:pPr>
            <w:r w:rsidRPr="00C472E1">
              <w:rPr>
                <w:rFonts w:ascii="Lato" w:hAnsi="Lato"/>
                <w:sz w:val="18"/>
                <w:szCs w:val="18"/>
              </w:rPr>
              <w:lastRenderedPageBreak/>
              <w:t>Art. 1 pkt 62 lit. b ustawy zmieniającej.</w:t>
            </w:r>
          </w:p>
          <w:p w14:paraId="7046E2E4" w14:textId="77777777" w:rsidR="00311AEB" w:rsidRPr="00C472E1" w:rsidRDefault="00311AEB" w:rsidP="00330C51">
            <w:pPr>
              <w:pStyle w:val="Inne0"/>
              <w:shd w:val="clear" w:color="auto" w:fill="auto"/>
              <w:spacing w:before="120" w:after="120"/>
              <w:ind w:left="132" w:right="125"/>
              <w:rPr>
                <w:rFonts w:ascii="Lato" w:hAnsi="Lato"/>
                <w:sz w:val="18"/>
                <w:szCs w:val="18"/>
              </w:rPr>
            </w:pPr>
            <w:r w:rsidRPr="00C472E1">
              <w:rPr>
                <w:rFonts w:ascii="Lato" w:hAnsi="Lato"/>
                <w:sz w:val="18"/>
                <w:szCs w:val="18"/>
              </w:rPr>
              <w:t xml:space="preserve">Proponuje się odstąpić od wskazania w dodanym </w:t>
            </w:r>
            <w:r w:rsidRPr="00C472E1">
              <w:rPr>
                <w:rFonts w:ascii="Lato" w:hAnsi="Lato"/>
                <w:sz w:val="18"/>
                <w:szCs w:val="18"/>
              </w:rPr>
              <w:lastRenderedPageBreak/>
              <w:t>ust. 1a do art. 46h od podziału powoływanych członków komisji na co najmniej 3 osoby z wykształceniem prawniczym oraz na co najmniej 3 osoby posiadające uprawnienia zawodowe w dziedzinie geodezji i kartografii.</w:t>
            </w:r>
          </w:p>
          <w:p w14:paraId="42339F82" w14:textId="6A7B33A5" w:rsidR="00311AEB" w:rsidRPr="00C472E1" w:rsidRDefault="00311AEB" w:rsidP="00330C51">
            <w:pPr>
              <w:pStyle w:val="Inne0"/>
              <w:shd w:val="clear" w:color="auto" w:fill="auto"/>
              <w:spacing w:before="120" w:after="120"/>
              <w:ind w:left="132" w:right="125"/>
              <w:rPr>
                <w:rFonts w:ascii="Lato" w:eastAsia="Arial" w:hAnsi="Lato" w:cs="Arial"/>
                <w:sz w:val="18"/>
                <w:szCs w:val="18"/>
              </w:rPr>
            </w:pPr>
            <w:r w:rsidRPr="00C472E1">
              <w:rPr>
                <w:rFonts w:ascii="Lato" w:hAnsi="Lato"/>
                <w:sz w:val="18"/>
                <w:szCs w:val="18"/>
              </w:rPr>
              <w:t>Wystarczający jest zapis art. 1 pkt 65 ustawy zmieniającej stwierdzający „W skład komisji dyscyplinarnych powinna wchodzić co najmniej jednak osoba z wykształceniem prawniczym i jedna osoba posiadająca uprawnienia zawodowe z dziedziny geodezji i kartografii.”</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137933A9" w14:textId="77777777" w:rsidR="00311AEB" w:rsidRPr="00C472E1" w:rsidRDefault="00311AEB" w:rsidP="00330C51">
            <w:pPr>
              <w:pStyle w:val="Inne0"/>
              <w:shd w:val="clear" w:color="auto" w:fill="auto"/>
              <w:spacing w:before="120" w:after="120"/>
              <w:ind w:left="140" w:right="272"/>
              <w:rPr>
                <w:rFonts w:ascii="Lato" w:hAnsi="Lato"/>
                <w:sz w:val="18"/>
                <w:szCs w:val="18"/>
              </w:rPr>
            </w:pPr>
            <w:r w:rsidRPr="00C472E1">
              <w:rPr>
                <w:rFonts w:ascii="Lato" w:hAnsi="Lato"/>
                <w:sz w:val="18"/>
                <w:szCs w:val="18"/>
              </w:rPr>
              <w:lastRenderedPageBreak/>
              <w:t>Brzmienie proponowane:</w:t>
            </w:r>
          </w:p>
          <w:p w14:paraId="517B2002" w14:textId="2BBF9165" w:rsidR="00311AEB" w:rsidRPr="00C472E1" w:rsidRDefault="00311AEB" w:rsidP="00330C51">
            <w:pPr>
              <w:pStyle w:val="Inne0"/>
              <w:shd w:val="clear" w:color="auto" w:fill="auto"/>
              <w:spacing w:before="120" w:after="120"/>
              <w:ind w:left="140" w:right="272"/>
              <w:rPr>
                <w:rFonts w:ascii="Lato" w:eastAsia="Arial" w:hAnsi="Lato" w:cs="Arial"/>
                <w:sz w:val="18"/>
                <w:szCs w:val="18"/>
              </w:rPr>
            </w:pPr>
            <w:r w:rsidRPr="00C472E1">
              <w:rPr>
                <w:rFonts w:ascii="Lato" w:hAnsi="Lato"/>
                <w:sz w:val="18"/>
                <w:szCs w:val="18"/>
              </w:rPr>
              <w:t xml:space="preserve">62) art. 46h ust. 1: W skład wojewódzkiej komisji </w:t>
            </w:r>
            <w:r w:rsidRPr="00C472E1">
              <w:rPr>
                <w:rFonts w:ascii="Lato" w:hAnsi="Lato"/>
                <w:sz w:val="18"/>
                <w:szCs w:val="18"/>
              </w:rPr>
              <w:lastRenderedPageBreak/>
              <w:t>dyscyplinarnej wojewoda powołuje co najmniej 6 osób, w tym osoby posiadające uprawnienia zawodowe w dziedzinie geodezji i kartografii oraz z osoby z wykształceniem prawniczym.</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46C29C6B" w14:textId="1EC498E2" w:rsidR="00311AEB" w:rsidRPr="00712F29" w:rsidRDefault="00311AEB" w:rsidP="005F52EE">
            <w:pPr>
              <w:pStyle w:val="Inne0"/>
              <w:spacing w:before="120" w:after="120"/>
              <w:ind w:left="139" w:right="132"/>
              <w:rPr>
                <w:rFonts w:ascii="Lato" w:eastAsia="Arial" w:hAnsi="Lato" w:cs="Arial"/>
                <w:sz w:val="18"/>
                <w:szCs w:val="18"/>
              </w:rPr>
            </w:pPr>
            <w:r w:rsidRPr="005F52EE">
              <w:rPr>
                <w:rFonts w:ascii="Lato" w:eastAsia="Arial" w:hAnsi="Lato" w:cs="Arial"/>
                <w:sz w:val="18"/>
                <w:szCs w:val="18"/>
              </w:rPr>
              <w:lastRenderedPageBreak/>
              <w:t>Uwaga została uwzględniona</w:t>
            </w:r>
            <w:r>
              <w:rPr>
                <w:rFonts w:ascii="Lato" w:eastAsia="Arial" w:hAnsi="Lato" w:cs="Arial"/>
                <w:sz w:val="18"/>
                <w:szCs w:val="18"/>
              </w:rPr>
              <w:t xml:space="preserve"> z modyfikacją</w:t>
            </w:r>
            <w:r w:rsidRPr="005F52EE">
              <w:rPr>
                <w:rFonts w:ascii="Lato" w:eastAsia="Arial" w:hAnsi="Lato" w:cs="Arial"/>
                <w:sz w:val="18"/>
                <w:szCs w:val="18"/>
              </w:rPr>
              <w:t>.</w:t>
            </w:r>
          </w:p>
        </w:tc>
      </w:tr>
      <w:tr w:rsidR="00311AEB" w:rsidRPr="00C472E1" w14:paraId="5489A897" w14:textId="32F78FE9" w:rsidTr="001D2648">
        <w:tc>
          <w:tcPr>
            <w:tcW w:w="706" w:type="dxa"/>
            <w:tcBorders>
              <w:top w:val="single" w:sz="4" w:space="0" w:color="auto"/>
              <w:left w:val="single" w:sz="4" w:space="0" w:color="auto"/>
              <w:bottom w:val="single" w:sz="4" w:space="0" w:color="auto"/>
            </w:tcBorders>
            <w:shd w:val="clear" w:color="auto" w:fill="FFFFFF" w:themeFill="background1"/>
          </w:tcPr>
          <w:p w14:paraId="17FE3181"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0DBDD890" w14:textId="20D653B6" w:rsidR="00311AEB" w:rsidRPr="00C472E1" w:rsidRDefault="00311AEB" w:rsidP="00330C51">
            <w:pPr>
              <w:pStyle w:val="Inne0"/>
              <w:shd w:val="clear" w:color="auto" w:fill="auto"/>
              <w:spacing w:before="120" w:after="120"/>
              <w:ind w:left="132" w:right="133"/>
              <w:rPr>
                <w:rFonts w:ascii="Lato" w:eastAsia="Arial" w:hAnsi="Lato" w:cs="Arial"/>
                <w:sz w:val="18"/>
                <w:szCs w:val="18"/>
              </w:rPr>
            </w:pPr>
            <w:r w:rsidRPr="00C472E1">
              <w:rPr>
                <w:rFonts w:ascii="Lato" w:hAnsi="Lato"/>
                <w:sz w:val="18"/>
                <w:szCs w:val="18"/>
              </w:rPr>
              <w:t xml:space="preserve">Pomorski </w:t>
            </w:r>
            <w:r w:rsidRPr="00C472E1">
              <w:rPr>
                <w:rFonts w:ascii="Lato" w:eastAsia="Arial" w:hAnsi="Lato" w:cs="Arial"/>
                <w:sz w:val="18"/>
                <w:szCs w:val="18"/>
              </w:rPr>
              <w:t>Wojewódzki Inspektor Nadzoru 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5590F27C" w14:textId="77777777" w:rsidR="00311AEB" w:rsidRPr="00C472E1" w:rsidRDefault="00311AEB" w:rsidP="00330C51">
            <w:pPr>
              <w:pStyle w:val="Inne0"/>
              <w:shd w:val="clear" w:color="auto" w:fill="auto"/>
              <w:spacing w:before="120" w:after="120"/>
              <w:ind w:left="132" w:right="125"/>
              <w:rPr>
                <w:rFonts w:ascii="Lato" w:hAnsi="Lato"/>
                <w:sz w:val="18"/>
                <w:szCs w:val="18"/>
              </w:rPr>
            </w:pPr>
            <w:r w:rsidRPr="00C472E1">
              <w:rPr>
                <w:rFonts w:ascii="Lato" w:hAnsi="Lato"/>
                <w:sz w:val="18"/>
                <w:szCs w:val="18"/>
              </w:rPr>
              <w:t>Art. 1 pkt 62 pkt 5 ustawy zmieniającej.</w:t>
            </w:r>
          </w:p>
          <w:p w14:paraId="4729D6B7" w14:textId="34B3651A" w:rsidR="00311AEB" w:rsidRPr="00C472E1" w:rsidRDefault="00311AEB" w:rsidP="00330C51">
            <w:pPr>
              <w:pStyle w:val="Inne0"/>
              <w:shd w:val="clear" w:color="auto" w:fill="auto"/>
              <w:spacing w:before="120" w:after="120"/>
              <w:ind w:left="132" w:right="125"/>
              <w:rPr>
                <w:rFonts w:ascii="Lato" w:eastAsia="Arial" w:hAnsi="Lato" w:cs="Arial"/>
                <w:sz w:val="18"/>
                <w:szCs w:val="18"/>
              </w:rPr>
            </w:pPr>
            <w:r w:rsidRPr="00C472E1">
              <w:rPr>
                <w:rFonts w:ascii="Lato" w:hAnsi="Lato"/>
                <w:sz w:val="18"/>
                <w:szCs w:val="18"/>
              </w:rPr>
              <w:t>Proponuje się, aby w obwieszczeniu na BIP o możliwości zgłaszania kandydatów na członków wojewódzkiej komisji dyscyplinarnej wskazać terminu na ich zgłaszanie.</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613A590E" w14:textId="77777777" w:rsidR="00311AEB" w:rsidRPr="00C472E1" w:rsidRDefault="00311AEB" w:rsidP="00330C51">
            <w:pPr>
              <w:pStyle w:val="Inne0"/>
              <w:shd w:val="clear" w:color="auto" w:fill="auto"/>
              <w:spacing w:before="120" w:after="120"/>
              <w:ind w:left="140" w:right="272"/>
              <w:rPr>
                <w:rFonts w:ascii="Lato" w:hAnsi="Lato"/>
                <w:sz w:val="18"/>
                <w:szCs w:val="18"/>
              </w:rPr>
            </w:pPr>
            <w:r w:rsidRPr="00C472E1">
              <w:rPr>
                <w:rFonts w:ascii="Lato" w:hAnsi="Lato"/>
                <w:sz w:val="18"/>
                <w:szCs w:val="18"/>
              </w:rPr>
              <w:t>Brzmienie proponowane:</w:t>
            </w:r>
          </w:p>
          <w:p w14:paraId="16775A49" w14:textId="77777777" w:rsidR="00311AEB" w:rsidRPr="00C472E1" w:rsidRDefault="00311AEB" w:rsidP="00330C51">
            <w:pPr>
              <w:pStyle w:val="Inne0"/>
              <w:shd w:val="clear" w:color="auto" w:fill="auto"/>
              <w:spacing w:before="120" w:after="120"/>
              <w:ind w:left="140" w:right="272"/>
              <w:rPr>
                <w:rFonts w:ascii="Lato" w:hAnsi="Lato"/>
                <w:sz w:val="18"/>
                <w:szCs w:val="18"/>
              </w:rPr>
            </w:pPr>
            <w:r w:rsidRPr="00C472E1">
              <w:rPr>
                <w:rFonts w:ascii="Lato" w:hAnsi="Lato"/>
                <w:sz w:val="18"/>
                <w:szCs w:val="18"/>
              </w:rPr>
              <w:t>62)</w:t>
            </w:r>
          </w:p>
          <w:p w14:paraId="2B1F127C" w14:textId="7BCF6115" w:rsidR="00311AEB" w:rsidRPr="00C472E1" w:rsidRDefault="00311AEB" w:rsidP="00330C51">
            <w:pPr>
              <w:pStyle w:val="Inne0"/>
              <w:shd w:val="clear" w:color="auto" w:fill="auto"/>
              <w:spacing w:before="120" w:after="120"/>
              <w:ind w:left="140" w:right="272"/>
              <w:rPr>
                <w:rFonts w:ascii="Lato" w:eastAsia="Arial" w:hAnsi="Lato" w:cs="Arial"/>
                <w:sz w:val="18"/>
                <w:szCs w:val="18"/>
              </w:rPr>
            </w:pPr>
            <w:r w:rsidRPr="00C472E1">
              <w:rPr>
                <w:rFonts w:ascii="Lato" w:hAnsi="Lato"/>
                <w:sz w:val="18"/>
                <w:szCs w:val="18"/>
              </w:rPr>
              <w:t xml:space="preserve">5. Wojewoda ogłasza w Biuletynie Informacji Publicznej urzędu, w terminie 3 miesięcy przed upływem kadencji wojewódzkiej komisji dyscyplinarnej, informacje o możliwości zgłaszania kandydatów na członków wojewódzkiej komisji dyscyplinarnej, podając </w:t>
            </w:r>
            <w:r w:rsidRPr="00C472E1">
              <w:rPr>
                <w:rFonts w:ascii="Lato" w:hAnsi="Lato"/>
                <w:color w:val="EE0000"/>
                <w:sz w:val="18"/>
                <w:szCs w:val="18"/>
              </w:rPr>
              <w:t xml:space="preserve">30 dniowy </w:t>
            </w:r>
            <w:r w:rsidRPr="00C472E1">
              <w:rPr>
                <w:rFonts w:ascii="Lato" w:hAnsi="Lato"/>
                <w:sz w:val="18"/>
                <w:szCs w:val="18"/>
              </w:rPr>
              <w:t>termin na zgłoszenie kandydatów.</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5E58ABB8" w14:textId="75BD440A" w:rsidR="00311AEB" w:rsidRPr="00712F29" w:rsidRDefault="00311AEB" w:rsidP="00712F29">
            <w:pPr>
              <w:pStyle w:val="Inne0"/>
              <w:shd w:val="clear" w:color="auto" w:fill="auto"/>
              <w:spacing w:before="120" w:after="120"/>
              <w:ind w:left="139" w:right="132"/>
              <w:rPr>
                <w:rFonts w:ascii="Lato" w:eastAsia="Arial" w:hAnsi="Lato" w:cs="Arial"/>
                <w:sz w:val="18"/>
                <w:szCs w:val="18"/>
              </w:rPr>
            </w:pPr>
            <w:r w:rsidRPr="005F52EE">
              <w:rPr>
                <w:rFonts w:ascii="Lato" w:eastAsia="Arial" w:hAnsi="Lato" w:cs="Arial"/>
                <w:sz w:val="18"/>
                <w:szCs w:val="18"/>
              </w:rPr>
              <w:t>Uwaga została uwzględniona</w:t>
            </w:r>
            <w:r>
              <w:rPr>
                <w:rFonts w:ascii="Lato" w:eastAsia="Arial" w:hAnsi="Lato" w:cs="Arial"/>
                <w:sz w:val="18"/>
                <w:szCs w:val="18"/>
              </w:rPr>
              <w:t xml:space="preserve"> z modyfikacją</w:t>
            </w:r>
            <w:r w:rsidRPr="005F52EE">
              <w:rPr>
                <w:rFonts w:ascii="Lato" w:eastAsia="Arial" w:hAnsi="Lato" w:cs="Arial"/>
                <w:sz w:val="18"/>
                <w:szCs w:val="18"/>
              </w:rPr>
              <w:t>.</w:t>
            </w:r>
          </w:p>
        </w:tc>
      </w:tr>
      <w:tr w:rsidR="00311AEB" w:rsidRPr="00C472E1" w14:paraId="234953C9" w14:textId="0AC09607" w:rsidTr="001D2648">
        <w:tc>
          <w:tcPr>
            <w:tcW w:w="706" w:type="dxa"/>
            <w:tcBorders>
              <w:top w:val="single" w:sz="4" w:space="0" w:color="auto"/>
              <w:left w:val="single" w:sz="4" w:space="0" w:color="auto"/>
              <w:bottom w:val="single" w:sz="4" w:space="0" w:color="auto"/>
            </w:tcBorders>
            <w:shd w:val="clear" w:color="auto" w:fill="FFFFFF" w:themeFill="background1"/>
          </w:tcPr>
          <w:p w14:paraId="40159786"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1762D463" w14:textId="5D5A5D45" w:rsidR="00311AEB" w:rsidRPr="00C472E1" w:rsidRDefault="00311AEB" w:rsidP="00330C51">
            <w:pPr>
              <w:pStyle w:val="Inne0"/>
              <w:shd w:val="clear" w:color="auto" w:fill="auto"/>
              <w:spacing w:before="120" w:after="120"/>
              <w:ind w:left="132" w:right="133"/>
              <w:rPr>
                <w:rFonts w:ascii="Lato" w:eastAsia="Arial" w:hAnsi="Lato" w:cs="Arial"/>
                <w:sz w:val="18"/>
                <w:szCs w:val="18"/>
              </w:rPr>
            </w:pPr>
            <w:r w:rsidRPr="00C472E1">
              <w:rPr>
                <w:rFonts w:ascii="Lato" w:hAnsi="Lato"/>
                <w:sz w:val="18"/>
                <w:szCs w:val="18"/>
              </w:rPr>
              <w:t xml:space="preserve">Pomorski </w:t>
            </w:r>
            <w:r w:rsidRPr="00C472E1">
              <w:rPr>
                <w:rFonts w:ascii="Lato" w:eastAsia="Arial" w:hAnsi="Lato" w:cs="Arial"/>
                <w:sz w:val="18"/>
                <w:szCs w:val="18"/>
              </w:rPr>
              <w:t>Wojewódzki Inspektor Nadzoru 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24CB82A3" w14:textId="77777777" w:rsidR="00311AEB" w:rsidRPr="00C472E1" w:rsidRDefault="00311AEB" w:rsidP="00330C51">
            <w:pPr>
              <w:pStyle w:val="Inne0"/>
              <w:shd w:val="clear" w:color="auto" w:fill="auto"/>
              <w:spacing w:before="120" w:after="120"/>
              <w:ind w:left="132" w:right="125"/>
              <w:rPr>
                <w:rFonts w:ascii="Lato" w:hAnsi="Lato"/>
                <w:sz w:val="18"/>
                <w:szCs w:val="18"/>
              </w:rPr>
            </w:pPr>
            <w:r w:rsidRPr="00C472E1">
              <w:rPr>
                <w:rFonts w:ascii="Lato" w:hAnsi="Lato"/>
                <w:sz w:val="18"/>
                <w:szCs w:val="18"/>
              </w:rPr>
              <w:t>Art. 1 pkt 65 lit.a ustawy zmieniającej.</w:t>
            </w:r>
          </w:p>
          <w:p w14:paraId="457A923C" w14:textId="2E5F6748" w:rsidR="00311AEB" w:rsidRPr="00C472E1" w:rsidRDefault="00311AEB" w:rsidP="00330C51">
            <w:pPr>
              <w:pStyle w:val="Inne0"/>
              <w:shd w:val="clear" w:color="auto" w:fill="auto"/>
              <w:spacing w:before="120" w:after="120"/>
              <w:ind w:left="132" w:right="125"/>
              <w:rPr>
                <w:rFonts w:ascii="Lato" w:eastAsia="Arial" w:hAnsi="Lato" w:cs="Arial"/>
                <w:sz w:val="18"/>
                <w:szCs w:val="18"/>
              </w:rPr>
            </w:pPr>
            <w:r w:rsidRPr="00C472E1">
              <w:rPr>
                <w:rFonts w:ascii="Lato" w:hAnsi="Lato"/>
                <w:sz w:val="18"/>
                <w:szCs w:val="18"/>
              </w:rPr>
              <w:t>Błąd literowy w drugim wierszu zapis słowo „jednak” zastąpić słowem „jedna”</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1D09F440" w14:textId="77777777" w:rsidR="00311AEB" w:rsidRPr="00C472E1" w:rsidRDefault="00311AEB" w:rsidP="00330C51">
            <w:pPr>
              <w:pStyle w:val="Inne0"/>
              <w:shd w:val="clear" w:color="auto" w:fill="auto"/>
              <w:spacing w:before="120" w:after="120"/>
              <w:ind w:left="140" w:right="272"/>
              <w:rPr>
                <w:rFonts w:ascii="Lato" w:hAnsi="Lato"/>
                <w:sz w:val="18"/>
                <w:szCs w:val="18"/>
              </w:rPr>
            </w:pPr>
            <w:r w:rsidRPr="00C472E1">
              <w:rPr>
                <w:rFonts w:ascii="Lato" w:hAnsi="Lato"/>
                <w:sz w:val="18"/>
                <w:szCs w:val="18"/>
              </w:rPr>
              <w:t>Brzmienie proponowane:</w:t>
            </w:r>
          </w:p>
          <w:p w14:paraId="21EBEC7B" w14:textId="77777777" w:rsidR="00311AEB" w:rsidRPr="00C472E1" w:rsidRDefault="00311AEB" w:rsidP="00330C51">
            <w:pPr>
              <w:pStyle w:val="Inne0"/>
              <w:shd w:val="clear" w:color="auto" w:fill="auto"/>
              <w:spacing w:before="120" w:after="120"/>
              <w:ind w:left="140" w:right="272"/>
              <w:rPr>
                <w:rFonts w:ascii="Lato" w:hAnsi="Lato"/>
                <w:sz w:val="18"/>
                <w:szCs w:val="18"/>
              </w:rPr>
            </w:pPr>
            <w:r w:rsidRPr="00C472E1">
              <w:rPr>
                <w:rFonts w:ascii="Lato" w:hAnsi="Lato"/>
                <w:sz w:val="18"/>
                <w:szCs w:val="18"/>
              </w:rPr>
              <w:t>65)</w:t>
            </w:r>
          </w:p>
          <w:p w14:paraId="0A48F173" w14:textId="78E7F74F" w:rsidR="00311AEB" w:rsidRPr="00C472E1" w:rsidRDefault="00311AEB" w:rsidP="00330C51">
            <w:pPr>
              <w:pStyle w:val="Inne0"/>
              <w:shd w:val="clear" w:color="auto" w:fill="auto"/>
              <w:spacing w:before="120" w:after="120"/>
              <w:ind w:left="140" w:right="272"/>
              <w:rPr>
                <w:rFonts w:ascii="Lato" w:eastAsia="Arial" w:hAnsi="Lato" w:cs="Arial"/>
                <w:sz w:val="18"/>
                <w:szCs w:val="18"/>
              </w:rPr>
            </w:pPr>
            <w:r w:rsidRPr="00C472E1">
              <w:rPr>
                <w:rFonts w:ascii="Lato" w:hAnsi="Lato"/>
                <w:sz w:val="18"/>
                <w:szCs w:val="18"/>
              </w:rPr>
              <w:t xml:space="preserve">a) w ust. 1 dodaje się zdanie drugie w brzmieniu „W skład komisji dyscyplinarnych powinna wchodzić co najmniej </w:t>
            </w:r>
            <w:r w:rsidRPr="00C472E1">
              <w:rPr>
                <w:rFonts w:ascii="Lato" w:hAnsi="Lato"/>
                <w:color w:val="EE0000"/>
                <w:sz w:val="18"/>
                <w:szCs w:val="18"/>
              </w:rPr>
              <w:t xml:space="preserve">jedna </w:t>
            </w:r>
            <w:r w:rsidRPr="00C472E1">
              <w:rPr>
                <w:rFonts w:ascii="Lato" w:hAnsi="Lato"/>
                <w:sz w:val="18"/>
                <w:szCs w:val="18"/>
              </w:rPr>
              <w:t>osoba z wykształceniem prawniczym i jedna osoba posiadająca uprawnienia zawodowe z dziedziny geodezji i kartografii.”</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19483867" w14:textId="70DAD455" w:rsidR="00311AEB" w:rsidRPr="00712F29" w:rsidRDefault="00311AEB" w:rsidP="00712F29">
            <w:pPr>
              <w:pStyle w:val="Inne0"/>
              <w:shd w:val="clear" w:color="auto" w:fill="auto"/>
              <w:spacing w:before="120" w:after="120"/>
              <w:ind w:left="139" w:right="132"/>
              <w:rPr>
                <w:rFonts w:ascii="Lato" w:eastAsia="Arial" w:hAnsi="Lato" w:cs="Arial"/>
                <w:sz w:val="18"/>
                <w:szCs w:val="18"/>
              </w:rPr>
            </w:pPr>
            <w:r w:rsidRPr="005F52EE">
              <w:rPr>
                <w:rFonts w:ascii="Lato" w:eastAsia="Arial" w:hAnsi="Lato" w:cs="Arial"/>
                <w:sz w:val="18"/>
                <w:szCs w:val="18"/>
              </w:rPr>
              <w:t>Uwaga została uwzględniona</w:t>
            </w:r>
            <w:r>
              <w:rPr>
                <w:rFonts w:ascii="Lato" w:eastAsia="Arial" w:hAnsi="Lato" w:cs="Arial"/>
                <w:sz w:val="18"/>
                <w:szCs w:val="18"/>
              </w:rPr>
              <w:t>.</w:t>
            </w:r>
          </w:p>
        </w:tc>
      </w:tr>
      <w:tr w:rsidR="00311AEB" w:rsidRPr="00C472E1" w14:paraId="277E9B5B" w14:textId="02A88131" w:rsidTr="001D2648">
        <w:tc>
          <w:tcPr>
            <w:tcW w:w="706" w:type="dxa"/>
            <w:tcBorders>
              <w:top w:val="single" w:sz="4" w:space="0" w:color="auto"/>
              <w:left w:val="single" w:sz="4" w:space="0" w:color="auto"/>
              <w:bottom w:val="single" w:sz="4" w:space="0" w:color="auto"/>
            </w:tcBorders>
            <w:shd w:val="clear" w:color="auto" w:fill="FFFFFF" w:themeFill="background1"/>
          </w:tcPr>
          <w:p w14:paraId="4F201691"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1D0E9CA2" w14:textId="4C070C0B" w:rsidR="00311AEB" w:rsidRPr="00C472E1" w:rsidRDefault="00311AEB" w:rsidP="00330C51">
            <w:pPr>
              <w:pStyle w:val="Inne0"/>
              <w:shd w:val="clear" w:color="auto" w:fill="auto"/>
              <w:spacing w:before="120" w:after="120"/>
              <w:ind w:left="132" w:right="133"/>
              <w:rPr>
                <w:rFonts w:ascii="Lato" w:eastAsia="Arial" w:hAnsi="Lato" w:cs="Arial"/>
                <w:sz w:val="18"/>
                <w:szCs w:val="18"/>
              </w:rPr>
            </w:pPr>
            <w:r w:rsidRPr="00C472E1">
              <w:rPr>
                <w:rFonts w:ascii="Lato" w:hAnsi="Lato"/>
                <w:sz w:val="18"/>
                <w:szCs w:val="18"/>
              </w:rPr>
              <w:t xml:space="preserve">Pomorski </w:t>
            </w:r>
            <w:r w:rsidRPr="00C472E1">
              <w:rPr>
                <w:rFonts w:ascii="Lato" w:eastAsia="Arial" w:hAnsi="Lato" w:cs="Arial"/>
                <w:sz w:val="18"/>
                <w:szCs w:val="18"/>
              </w:rPr>
              <w:t>Wojewódzki Inspektor Nadzoru 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20D19540" w14:textId="77777777" w:rsidR="00311AEB" w:rsidRPr="00C472E1" w:rsidRDefault="00311AEB" w:rsidP="00330C51">
            <w:pPr>
              <w:pStyle w:val="Inne0"/>
              <w:shd w:val="clear" w:color="auto" w:fill="auto"/>
              <w:spacing w:before="120" w:after="120"/>
              <w:ind w:left="132" w:right="125"/>
              <w:rPr>
                <w:rFonts w:ascii="Lato" w:hAnsi="Lato"/>
                <w:sz w:val="18"/>
                <w:szCs w:val="18"/>
              </w:rPr>
            </w:pPr>
            <w:r w:rsidRPr="00C472E1">
              <w:rPr>
                <w:rFonts w:ascii="Lato" w:hAnsi="Lato"/>
                <w:sz w:val="18"/>
                <w:szCs w:val="18"/>
              </w:rPr>
              <w:t>Art. 1 pkt 75 pkt 1 i 2 ustawy zmieniającej.</w:t>
            </w:r>
          </w:p>
          <w:p w14:paraId="23577971" w14:textId="77777777" w:rsidR="00311AEB" w:rsidRPr="00C472E1" w:rsidRDefault="00311AEB" w:rsidP="00330C51">
            <w:pPr>
              <w:pStyle w:val="Inne0"/>
              <w:shd w:val="clear" w:color="auto" w:fill="auto"/>
              <w:spacing w:before="120" w:after="120"/>
              <w:ind w:left="132" w:right="125"/>
              <w:rPr>
                <w:rFonts w:ascii="Lato" w:hAnsi="Lato"/>
                <w:sz w:val="18"/>
                <w:szCs w:val="18"/>
              </w:rPr>
            </w:pPr>
            <w:r w:rsidRPr="00C472E1">
              <w:rPr>
                <w:rFonts w:ascii="Lato" w:hAnsi="Lato"/>
                <w:sz w:val="18"/>
                <w:szCs w:val="18"/>
              </w:rPr>
              <w:t>Proponuje się wskazanie w art. 46ua dotyczącego wynagrodzenia rzecznika dyscyplinarnego i członków komisji dyscyplinarnej zastąpić stwierdzenie „przeciętnego minimalnego wynagrodzenia” określeniem wynikającym z art. 2 pkt 1 ustawy z dnia 10 października 2002 r. o minimalnym wynagrodzeniu za pracę (t.j. Dz. U. z 2024 r. poz. 1773) tj. minimalnym wynagrodzenie.</w:t>
            </w:r>
          </w:p>
          <w:p w14:paraId="549BB22A" w14:textId="6DDA9893" w:rsidR="00311AEB" w:rsidRPr="00C472E1" w:rsidRDefault="00311AEB" w:rsidP="00330C51">
            <w:pPr>
              <w:pStyle w:val="Inne0"/>
              <w:shd w:val="clear" w:color="auto" w:fill="auto"/>
              <w:spacing w:before="120" w:after="120"/>
              <w:ind w:left="132" w:right="125"/>
              <w:rPr>
                <w:rFonts w:ascii="Lato" w:eastAsia="Arial" w:hAnsi="Lato" w:cs="Arial"/>
                <w:sz w:val="18"/>
                <w:szCs w:val="18"/>
              </w:rPr>
            </w:pPr>
            <w:r w:rsidRPr="00C472E1">
              <w:rPr>
                <w:rFonts w:ascii="Lato" w:hAnsi="Lato"/>
                <w:sz w:val="18"/>
                <w:szCs w:val="18"/>
              </w:rPr>
              <w:t xml:space="preserve">Zasadnym jest również doprecyzowanie podstawy określenia kwoty minimalnego wynagrodzenia z uwagi na to, że na mocy art. 2 ust. 3 ustawy z dnia 10 października 2002 r. o </w:t>
            </w:r>
            <w:r w:rsidRPr="00C472E1">
              <w:rPr>
                <w:rFonts w:ascii="Lato" w:hAnsi="Lato"/>
                <w:sz w:val="18"/>
                <w:szCs w:val="18"/>
              </w:rPr>
              <w:lastRenderedPageBreak/>
              <w:t>minimalnym wynagrodzeniu za pracę (t.j. Dz. U. z 2024 r. poz. 1773) również Rada Dialogu Społecznego, po otrzymaniu propozycji i informacji, o których mowa w ust. 2 ww. ustawy, ma możliwość uzgadniania wysokość minimalnego wynagrodzenia oraz ustalania wysokość minimalnej stawki godzinowej.</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761C25E7" w14:textId="77777777" w:rsidR="00311AEB" w:rsidRPr="00C472E1" w:rsidRDefault="00311AEB" w:rsidP="00330C51">
            <w:pPr>
              <w:pStyle w:val="Inne0"/>
              <w:shd w:val="clear" w:color="auto" w:fill="auto"/>
              <w:spacing w:before="120" w:after="120"/>
              <w:ind w:left="140" w:right="272"/>
              <w:rPr>
                <w:rFonts w:ascii="Lato" w:hAnsi="Lato"/>
                <w:sz w:val="18"/>
                <w:szCs w:val="18"/>
              </w:rPr>
            </w:pPr>
            <w:r w:rsidRPr="00C472E1">
              <w:rPr>
                <w:rFonts w:ascii="Lato" w:hAnsi="Lato"/>
                <w:sz w:val="18"/>
                <w:szCs w:val="18"/>
              </w:rPr>
              <w:lastRenderedPageBreak/>
              <w:t>Brzmienie proponowane:</w:t>
            </w:r>
          </w:p>
          <w:p w14:paraId="30E6FB57" w14:textId="77777777" w:rsidR="00311AEB" w:rsidRPr="00C472E1" w:rsidRDefault="00311AEB" w:rsidP="00330C51">
            <w:pPr>
              <w:pStyle w:val="Inne0"/>
              <w:shd w:val="clear" w:color="auto" w:fill="auto"/>
              <w:spacing w:before="120" w:after="120"/>
              <w:ind w:left="140" w:right="272"/>
              <w:rPr>
                <w:rFonts w:ascii="Lato" w:hAnsi="Lato"/>
                <w:sz w:val="18"/>
                <w:szCs w:val="18"/>
              </w:rPr>
            </w:pPr>
            <w:r w:rsidRPr="00C472E1">
              <w:rPr>
                <w:rFonts w:ascii="Lato" w:hAnsi="Lato"/>
                <w:sz w:val="18"/>
                <w:szCs w:val="18"/>
              </w:rPr>
              <w:t>75)</w:t>
            </w:r>
          </w:p>
          <w:p w14:paraId="28450C27" w14:textId="77777777" w:rsidR="00311AEB" w:rsidRPr="00C472E1" w:rsidRDefault="00311AEB" w:rsidP="00330C51">
            <w:pPr>
              <w:pStyle w:val="Inne0"/>
              <w:shd w:val="clear" w:color="auto" w:fill="auto"/>
              <w:spacing w:before="120" w:after="120"/>
              <w:ind w:left="140" w:right="272" w:firstLine="380"/>
              <w:rPr>
                <w:rFonts w:ascii="Lato" w:hAnsi="Lato"/>
                <w:sz w:val="18"/>
                <w:szCs w:val="18"/>
              </w:rPr>
            </w:pPr>
            <w:r w:rsidRPr="00C472E1">
              <w:rPr>
                <w:rFonts w:ascii="Lato" w:hAnsi="Lato"/>
                <w:sz w:val="18"/>
                <w:szCs w:val="18"/>
              </w:rPr>
              <w:t>2)</w:t>
            </w:r>
          </w:p>
          <w:p w14:paraId="740EE1C0" w14:textId="7BEFFBF2" w:rsidR="00311AEB" w:rsidRPr="00C472E1" w:rsidRDefault="00311AEB" w:rsidP="00330C51">
            <w:pPr>
              <w:pStyle w:val="Inne0"/>
              <w:shd w:val="clear" w:color="auto" w:fill="auto"/>
              <w:spacing w:before="120" w:after="120"/>
              <w:ind w:left="140" w:right="272"/>
              <w:rPr>
                <w:rFonts w:ascii="Lato" w:eastAsia="Arial" w:hAnsi="Lato" w:cs="Arial"/>
                <w:sz w:val="18"/>
                <w:szCs w:val="18"/>
              </w:rPr>
            </w:pPr>
            <w:r w:rsidRPr="00C472E1">
              <w:rPr>
                <w:rFonts w:ascii="Lato" w:hAnsi="Lato"/>
                <w:sz w:val="18"/>
                <w:szCs w:val="18"/>
              </w:rPr>
              <w:t>- nie może być większa niż połowa wysokości kwoty minimalnego wynagrodzenia za pracę określonego w przepisach wydanych na podstawie art. 2 ust. 3 lub art. 2 ust. 5 ustawy z dnia 10 października 2002 r. o minimalnym wynagrodzeniu za pracę (Dz. U. z 2024 r. poz. 1773).</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55A94729" w14:textId="77777777" w:rsidR="00311AEB" w:rsidRDefault="00311AEB" w:rsidP="00712F29">
            <w:pPr>
              <w:pStyle w:val="Inne0"/>
              <w:shd w:val="clear" w:color="auto" w:fill="auto"/>
              <w:spacing w:before="120" w:after="120"/>
              <w:ind w:left="139" w:right="132"/>
              <w:rPr>
                <w:rFonts w:ascii="Lato" w:eastAsia="Arial" w:hAnsi="Lato" w:cs="Arial"/>
                <w:sz w:val="18"/>
                <w:szCs w:val="18"/>
              </w:rPr>
            </w:pPr>
            <w:r w:rsidRPr="005F52EE">
              <w:rPr>
                <w:rFonts w:ascii="Lato" w:eastAsia="Arial" w:hAnsi="Lato" w:cs="Arial"/>
                <w:sz w:val="18"/>
                <w:szCs w:val="18"/>
              </w:rPr>
              <w:t xml:space="preserve">Uwaga została </w:t>
            </w:r>
            <w:r>
              <w:rPr>
                <w:rFonts w:ascii="Lato" w:eastAsia="Arial" w:hAnsi="Lato" w:cs="Arial"/>
                <w:sz w:val="18"/>
                <w:szCs w:val="18"/>
              </w:rPr>
              <w:t xml:space="preserve">częściowo </w:t>
            </w:r>
            <w:r w:rsidRPr="005F52EE">
              <w:rPr>
                <w:rFonts w:ascii="Lato" w:eastAsia="Arial" w:hAnsi="Lato" w:cs="Arial"/>
                <w:sz w:val="18"/>
                <w:szCs w:val="18"/>
              </w:rPr>
              <w:t>uwzględniona</w:t>
            </w:r>
            <w:r>
              <w:rPr>
                <w:rFonts w:ascii="Lato" w:eastAsia="Arial" w:hAnsi="Lato" w:cs="Arial"/>
                <w:sz w:val="18"/>
                <w:szCs w:val="18"/>
              </w:rPr>
              <w:t>.</w:t>
            </w:r>
          </w:p>
          <w:p w14:paraId="1570EA01" w14:textId="055BDF72" w:rsidR="00311AEB" w:rsidRPr="00712F29" w:rsidRDefault="00311AEB" w:rsidP="00712F29">
            <w:pPr>
              <w:pStyle w:val="Inne0"/>
              <w:shd w:val="clear" w:color="auto" w:fill="auto"/>
              <w:spacing w:before="120" w:after="120"/>
              <w:ind w:left="139" w:right="132"/>
              <w:rPr>
                <w:rFonts w:ascii="Lato" w:eastAsia="Arial" w:hAnsi="Lato" w:cs="Arial"/>
                <w:sz w:val="18"/>
                <w:szCs w:val="18"/>
              </w:rPr>
            </w:pPr>
            <w:r>
              <w:rPr>
                <w:rFonts w:ascii="Lato" w:eastAsia="Arial" w:hAnsi="Lato" w:cs="Arial"/>
                <w:sz w:val="18"/>
                <w:szCs w:val="18"/>
              </w:rPr>
              <w:t xml:space="preserve">Mając na względzie, że przepisy powinny być jednoznaczne i precyzyjne, brak jest uzasadnienia do uzależnienia wysokości maksymalnego wynagrodzenia </w:t>
            </w:r>
            <w:r w:rsidRPr="00C472E1">
              <w:rPr>
                <w:rFonts w:ascii="Lato" w:hAnsi="Lato"/>
                <w:sz w:val="18"/>
                <w:szCs w:val="18"/>
              </w:rPr>
              <w:t>rzecznika dyscyplinarnego i członków komisji dyscyplinarnej</w:t>
            </w:r>
            <w:r>
              <w:rPr>
                <w:rFonts w:ascii="Lato" w:hAnsi="Lato"/>
                <w:sz w:val="18"/>
                <w:szCs w:val="18"/>
              </w:rPr>
              <w:t xml:space="preserve"> od dwóch różnych </w:t>
            </w:r>
            <w:r w:rsidRPr="005F52EE">
              <w:rPr>
                <w:rFonts w:ascii="Lato" w:hAnsi="Lato"/>
                <w:sz w:val="18"/>
                <w:szCs w:val="18"/>
              </w:rPr>
              <w:t>kwot minimalnego wynagrodzenia</w:t>
            </w:r>
            <w:r>
              <w:rPr>
                <w:rFonts w:ascii="Lato" w:hAnsi="Lato"/>
                <w:sz w:val="18"/>
                <w:szCs w:val="18"/>
              </w:rPr>
              <w:t xml:space="preserve">. </w:t>
            </w:r>
          </w:p>
        </w:tc>
      </w:tr>
      <w:tr w:rsidR="00311AEB" w:rsidRPr="00C472E1" w14:paraId="54E60BC2" w14:textId="27CDDA7F" w:rsidTr="001D2648">
        <w:tc>
          <w:tcPr>
            <w:tcW w:w="706" w:type="dxa"/>
            <w:tcBorders>
              <w:top w:val="single" w:sz="4" w:space="0" w:color="auto"/>
              <w:left w:val="single" w:sz="4" w:space="0" w:color="auto"/>
              <w:bottom w:val="single" w:sz="4" w:space="0" w:color="auto"/>
            </w:tcBorders>
            <w:shd w:val="clear" w:color="auto" w:fill="FFFFFF" w:themeFill="background1"/>
          </w:tcPr>
          <w:p w14:paraId="3F1AB186"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7E1935BF" w14:textId="71811D76" w:rsidR="00311AEB" w:rsidRPr="00C472E1" w:rsidRDefault="00311AEB" w:rsidP="00330C51">
            <w:pPr>
              <w:pStyle w:val="Inne0"/>
              <w:shd w:val="clear" w:color="auto" w:fill="auto"/>
              <w:spacing w:before="120" w:after="120"/>
              <w:ind w:left="132" w:right="133"/>
              <w:rPr>
                <w:rFonts w:ascii="Lato" w:eastAsia="Arial" w:hAnsi="Lato" w:cs="Arial"/>
                <w:sz w:val="18"/>
                <w:szCs w:val="18"/>
              </w:rPr>
            </w:pPr>
            <w:r w:rsidRPr="00C472E1">
              <w:rPr>
                <w:rFonts w:ascii="Lato" w:hAnsi="Lato"/>
                <w:sz w:val="18"/>
                <w:szCs w:val="18"/>
              </w:rPr>
              <w:t xml:space="preserve">Pomorski </w:t>
            </w:r>
            <w:r w:rsidRPr="00C472E1">
              <w:rPr>
                <w:rFonts w:ascii="Lato" w:eastAsia="Arial" w:hAnsi="Lato" w:cs="Arial"/>
                <w:sz w:val="18"/>
                <w:szCs w:val="18"/>
              </w:rPr>
              <w:t>Wojewódzki Inspektor Nadzoru 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0CDB56DF" w14:textId="77777777" w:rsidR="00311AEB" w:rsidRPr="00C472E1" w:rsidRDefault="00311AEB" w:rsidP="00330C51">
            <w:pPr>
              <w:pStyle w:val="Inne0"/>
              <w:shd w:val="clear" w:color="auto" w:fill="auto"/>
              <w:spacing w:before="120" w:after="120"/>
              <w:ind w:left="132" w:right="125"/>
              <w:rPr>
                <w:rFonts w:ascii="Lato" w:hAnsi="Lato"/>
                <w:sz w:val="18"/>
                <w:szCs w:val="18"/>
              </w:rPr>
            </w:pPr>
            <w:r w:rsidRPr="00C472E1">
              <w:rPr>
                <w:rFonts w:ascii="Lato" w:hAnsi="Lato"/>
                <w:sz w:val="18"/>
                <w:szCs w:val="18"/>
              </w:rPr>
              <w:t>Art. 1 pkt 78 ustawy zmieniającej.</w:t>
            </w:r>
          </w:p>
          <w:p w14:paraId="55A070A4" w14:textId="77777777" w:rsidR="00311AEB" w:rsidRPr="00C472E1" w:rsidRDefault="00311AEB" w:rsidP="00330C51">
            <w:pPr>
              <w:pStyle w:val="Inne0"/>
              <w:shd w:val="clear" w:color="auto" w:fill="auto"/>
              <w:spacing w:before="120" w:after="120"/>
              <w:ind w:left="132" w:right="125"/>
              <w:rPr>
                <w:rFonts w:ascii="Lato" w:hAnsi="Lato"/>
                <w:sz w:val="18"/>
                <w:szCs w:val="18"/>
              </w:rPr>
            </w:pPr>
            <w:r w:rsidRPr="00C472E1">
              <w:rPr>
                <w:rFonts w:ascii="Lato" w:hAnsi="Lato"/>
                <w:sz w:val="18"/>
                <w:szCs w:val="18"/>
              </w:rPr>
              <w:t>Proponuje się odstąpić od zmiany art. 48a ustawy zmienianej poprzez dodanie do niego ust. 1b i1c pozostawiając jedynie zmianę określoną w ust. 1d.</w:t>
            </w:r>
          </w:p>
          <w:p w14:paraId="1CA409C8" w14:textId="77777777" w:rsidR="00311AEB" w:rsidRPr="00C472E1" w:rsidRDefault="00311AEB" w:rsidP="00330C51">
            <w:pPr>
              <w:pStyle w:val="Inne0"/>
              <w:shd w:val="clear" w:color="auto" w:fill="auto"/>
              <w:spacing w:before="120" w:after="120"/>
              <w:ind w:left="132" w:right="125"/>
              <w:rPr>
                <w:rFonts w:ascii="Lato" w:hAnsi="Lato"/>
                <w:sz w:val="18"/>
                <w:szCs w:val="18"/>
              </w:rPr>
            </w:pPr>
            <w:r w:rsidRPr="00C472E1">
              <w:rPr>
                <w:rFonts w:ascii="Lato" w:hAnsi="Lato"/>
                <w:sz w:val="18"/>
                <w:szCs w:val="18"/>
              </w:rPr>
              <w:t>Projektowana zmiana art. 11 i 42 ustawy zmienianej zakłada, że za niewykonywanie określonych w ustawie zadań zastrzeżonych dla wykonawcy prac geodezyjnych (za niezgłaszanie prac geodezyjnych i za nieprzekazywanie wyników zgłoszonych prac geodezyjnych) odpowiada dyscyplinarnie wykonawca prac geodezyjnych - czyli osoba posiadająca uprawnienia zawodowe do wykonywania samodzielnych funkcji w dziedzinie geodezji i kartografii, gdyż obowiązki te zawierają się w katalogu samodzielnych funkcji w dziedzinie geodezji i kartografii.</w:t>
            </w:r>
          </w:p>
          <w:p w14:paraId="282FD8F3" w14:textId="5C17FF24" w:rsidR="00311AEB" w:rsidRPr="00C472E1" w:rsidRDefault="00311AEB" w:rsidP="00330C51">
            <w:pPr>
              <w:pStyle w:val="Inne0"/>
              <w:shd w:val="clear" w:color="auto" w:fill="auto"/>
              <w:spacing w:before="120" w:after="120"/>
              <w:ind w:left="132" w:right="125"/>
              <w:rPr>
                <w:rFonts w:ascii="Lato" w:eastAsia="Arial" w:hAnsi="Lato" w:cs="Arial"/>
                <w:sz w:val="18"/>
                <w:szCs w:val="18"/>
              </w:rPr>
            </w:pPr>
            <w:r w:rsidRPr="00C472E1">
              <w:rPr>
                <w:rFonts w:ascii="Lato" w:hAnsi="Lato"/>
                <w:sz w:val="18"/>
                <w:szCs w:val="18"/>
              </w:rPr>
              <w:t>W związku z tym proponuje się, aby odstąpić od pomysłu podwójnego karania (dyscyplinarnego i finansowego) za to samo</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4745B89B" w14:textId="77777777" w:rsidR="00311AEB" w:rsidRPr="00C472E1" w:rsidRDefault="00311AEB" w:rsidP="00330C51">
            <w:pPr>
              <w:pStyle w:val="Inne0"/>
              <w:shd w:val="clear" w:color="auto" w:fill="auto"/>
              <w:spacing w:before="120" w:after="120"/>
              <w:ind w:left="140" w:right="272"/>
              <w:rPr>
                <w:rFonts w:ascii="Lato" w:hAnsi="Lato"/>
                <w:sz w:val="18"/>
                <w:szCs w:val="18"/>
              </w:rPr>
            </w:pPr>
            <w:r w:rsidRPr="00C472E1">
              <w:rPr>
                <w:rFonts w:ascii="Lato" w:hAnsi="Lato"/>
                <w:sz w:val="18"/>
                <w:szCs w:val="18"/>
              </w:rPr>
              <w:t>Brzmienie proponowane:</w:t>
            </w:r>
          </w:p>
          <w:p w14:paraId="58C7F896" w14:textId="77777777" w:rsidR="00311AEB" w:rsidRPr="00C472E1" w:rsidRDefault="00311AEB" w:rsidP="00330C51">
            <w:pPr>
              <w:pStyle w:val="Inne0"/>
              <w:shd w:val="clear" w:color="auto" w:fill="auto"/>
              <w:spacing w:before="120" w:after="120"/>
              <w:ind w:left="140" w:right="272"/>
              <w:rPr>
                <w:rFonts w:ascii="Lato" w:hAnsi="Lato"/>
                <w:sz w:val="18"/>
                <w:szCs w:val="18"/>
              </w:rPr>
            </w:pPr>
            <w:r w:rsidRPr="00C472E1">
              <w:rPr>
                <w:rFonts w:ascii="Lato" w:hAnsi="Lato"/>
                <w:sz w:val="18"/>
                <w:szCs w:val="18"/>
              </w:rPr>
              <w:t>78) w art. 48a:</w:t>
            </w:r>
          </w:p>
          <w:p w14:paraId="0A986A03" w14:textId="77777777" w:rsidR="00311AEB" w:rsidRPr="00C472E1" w:rsidRDefault="00311AEB" w:rsidP="00146802">
            <w:pPr>
              <w:pStyle w:val="Inne0"/>
              <w:numPr>
                <w:ilvl w:val="0"/>
                <w:numId w:val="25"/>
              </w:numPr>
              <w:shd w:val="clear" w:color="auto" w:fill="auto"/>
              <w:tabs>
                <w:tab w:val="left" w:pos="966"/>
              </w:tabs>
              <w:spacing w:before="120" w:after="120"/>
              <w:ind w:left="140" w:right="272" w:hanging="360"/>
              <w:rPr>
                <w:rFonts w:ascii="Lato" w:hAnsi="Lato"/>
                <w:sz w:val="18"/>
                <w:szCs w:val="18"/>
              </w:rPr>
            </w:pPr>
            <w:r w:rsidRPr="00C472E1">
              <w:rPr>
                <w:rFonts w:ascii="Lato" w:hAnsi="Lato"/>
                <w:sz w:val="18"/>
                <w:szCs w:val="18"/>
              </w:rPr>
              <w:t xml:space="preserve">po ust. 1a dodaje się ust. </w:t>
            </w:r>
            <w:r w:rsidRPr="00C472E1">
              <w:rPr>
                <w:rFonts w:ascii="Lato" w:hAnsi="Lato"/>
                <w:color w:val="EE0000"/>
                <w:sz w:val="18"/>
                <w:szCs w:val="18"/>
              </w:rPr>
              <w:t xml:space="preserve">1b </w:t>
            </w:r>
            <w:r w:rsidRPr="00C472E1">
              <w:rPr>
                <w:rFonts w:ascii="Lato" w:hAnsi="Lato"/>
                <w:sz w:val="18"/>
                <w:szCs w:val="18"/>
              </w:rPr>
              <w:t>w brzmieniu:</w:t>
            </w:r>
          </w:p>
          <w:p w14:paraId="1427AE90" w14:textId="77777777" w:rsidR="00311AEB" w:rsidRPr="00C472E1" w:rsidRDefault="00311AEB" w:rsidP="00330C51">
            <w:pPr>
              <w:pStyle w:val="Inne0"/>
              <w:shd w:val="clear" w:color="auto" w:fill="auto"/>
              <w:spacing w:before="120" w:after="120"/>
              <w:ind w:left="140" w:right="272"/>
              <w:rPr>
                <w:rFonts w:ascii="Lato" w:hAnsi="Lato"/>
                <w:sz w:val="18"/>
                <w:szCs w:val="18"/>
              </w:rPr>
            </w:pPr>
            <w:r w:rsidRPr="00C472E1">
              <w:rPr>
                <w:rFonts w:ascii="Lato" w:hAnsi="Lato"/>
                <w:color w:val="EE0000"/>
                <w:sz w:val="18"/>
                <w:szCs w:val="18"/>
              </w:rPr>
              <w:t xml:space="preserve">„1b. </w:t>
            </w:r>
            <w:r w:rsidRPr="00C472E1">
              <w:rPr>
                <w:rFonts w:ascii="Lato" w:hAnsi="Lato"/>
                <w:sz w:val="18"/>
                <w:szCs w:val="18"/>
              </w:rPr>
              <w:t>Kto wbrew przepisom art. 22 ust. 2, będąc obowiązany do zgłoszenia zmian danych objętych ewidencją gruntów i budynków, nie zgłosi ich do właściwego organu w terminie 30 dni, licząc od dnia powstania tych zmian, podlega karze pieniężnej w wysokości 5% przeciętnego wynagrodzenia w trzecim kwartale roku poprzedniego w stosunku do roku wydania decyzji o nałożeniu kary pieniężnej, ogłaszanego w Dzienniku Urzędowym Rzeczypospolitej Polskiej "Monitor Polski" przez Prezesa Głównego Urzędu Statystycznego na podstawie art. 20 pkt 2 ustawy z dnia 17 grudnia 1998 r. o emeryturach i rentach z Funduszu Ubezpieczeń Społecznych.”,</w:t>
            </w:r>
          </w:p>
          <w:p w14:paraId="089CC269" w14:textId="77777777" w:rsidR="00311AEB" w:rsidRPr="00C472E1" w:rsidRDefault="00311AEB" w:rsidP="00330C51">
            <w:pPr>
              <w:pStyle w:val="Inne0"/>
              <w:shd w:val="clear" w:color="auto" w:fill="auto"/>
              <w:spacing w:before="120" w:after="120"/>
              <w:ind w:left="140" w:right="272"/>
              <w:rPr>
                <w:rFonts w:ascii="Lato" w:hAnsi="Lato"/>
                <w:sz w:val="18"/>
                <w:szCs w:val="18"/>
              </w:rPr>
            </w:pPr>
            <w:r w:rsidRPr="00C472E1">
              <w:rPr>
                <w:rFonts w:ascii="Lato" w:hAnsi="Lato"/>
                <w:sz w:val="18"/>
                <w:szCs w:val="18"/>
              </w:rPr>
              <w:t>ust. 2 otrzymuje brzmienie:</w:t>
            </w:r>
          </w:p>
          <w:p w14:paraId="3576B30D" w14:textId="77777777" w:rsidR="00311AEB" w:rsidRPr="00C472E1" w:rsidRDefault="00311AEB" w:rsidP="00330C51">
            <w:pPr>
              <w:pStyle w:val="Inne0"/>
              <w:spacing w:before="120" w:after="120"/>
              <w:ind w:left="140" w:right="272"/>
              <w:rPr>
                <w:rFonts w:ascii="Lato" w:eastAsia="Arial" w:hAnsi="Lato" w:cs="Arial"/>
                <w:sz w:val="18"/>
                <w:szCs w:val="18"/>
              </w:rPr>
            </w:pPr>
            <w:r w:rsidRPr="00C472E1">
              <w:rPr>
                <w:rFonts w:ascii="Lato" w:eastAsia="Arial" w:hAnsi="Lato" w:cs="Arial"/>
                <w:sz w:val="18"/>
                <w:szCs w:val="18"/>
              </w:rPr>
              <w:t>„2. Kary pieniężne, o których mowa w ust. 1—1b, nakładają w drodze decyzji administracyjnej:</w:t>
            </w:r>
          </w:p>
          <w:p w14:paraId="37332D4C" w14:textId="78C81DD1" w:rsidR="00311AEB" w:rsidRPr="005F52EE" w:rsidRDefault="00311AEB" w:rsidP="005F52EE">
            <w:pPr>
              <w:pStyle w:val="Inne0"/>
              <w:numPr>
                <w:ilvl w:val="0"/>
                <w:numId w:val="26"/>
              </w:numPr>
              <w:spacing w:before="120" w:after="120"/>
              <w:ind w:left="443" w:right="272" w:hanging="303"/>
              <w:rPr>
                <w:rFonts w:ascii="Lato" w:eastAsia="Arial" w:hAnsi="Lato" w:cs="Arial"/>
                <w:sz w:val="18"/>
                <w:szCs w:val="18"/>
              </w:rPr>
            </w:pPr>
            <w:r w:rsidRPr="005F52EE">
              <w:rPr>
                <w:rFonts w:ascii="Lato" w:eastAsia="Arial" w:hAnsi="Lato" w:cs="Arial"/>
                <w:sz w:val="18"/>
                <w:szCs w:val="18"/>
              </w:rPr>
              <w:t>Główny Geodeta Kraju, jeżeli naruszenie dotyczy</w:t>
            </w:r>
            <w:r>
              <w:rPr>
                <w:rFonts w:ascii="Lato" w:eastAsia="Arial" w:hAnsi="Lato" w:cs="Arial"/>
                <w:sz w:val="18"/>
                <w:szCs w:val="18"/>
              </w:rPr>
              <w:t xml:space="preserve"> </w:t>
            </w:r>
            <w:r w:rsidRPr="005F52EE">
              <w:rPr>
                <w:rFonts w:ascii="Lato" w:eastAsia="Arial" w:hAnsi="Lato" w:cs="Arial"/>
                <w:sz w:val="18"/>
                <w:szCs w:val="18"/>
              </w:rPr>
              <w:t>wykorzystywania</w:t>
            </w:r>
            <w:r>
              <w:rPr>
                <w:rFonts w:ascii="Lato" w:eastAsia="Arial" w:hAnsi="Lato" w:cs="Arial"/>
                <w:sz w:val="18"/>
                <w:szCs w:val="18"/>
              </w:rPr>
              <w:t xml:space="preserve"> </w:t>
            </w:r>
            <w:r w:rsidRPr="005F52EE">
              <w:rPr>
                <w:rFonts w:ascii="Lato" w:eastAsia="Arial" w:hAnsi="Lato" w:cs="Arial"/>
                <w:sz w:val="18"/>
                <w:szCs w:val="18"/>
              </w:rPr>
              <w:t>materiałów centralnego</w:t>
            </w:r>
            <w:r>
              <w:rPr>
                <w:rFonts w:ascii="Lato" w:eastAsia="Arial" w:hAnsi="Lato" w:cs="Arial"/>
                <w:sz w:val="18"/>
                <w:szCs w:val="18"/>
              </w:rPr>
              <w:t xml:space="preserve"> </w:t>
            </w:r>
            <w:r w:rsidRPr="005F52EE">
              <w:rPr>
                <w:rFonts w:ascii="Lato" w:eastAsia="Arial" w:hAnsi="Lato" w:cs="Arial"/>
                <w:sz w:val="18"/>
                <w:szCs w:val="18"/>
              </w:rPr>
              <w:t>zasobu geodezyjnego i kartograficznego, a także braku zgłoszenia prac geodezyjnych, o których mowa w art. 12 ust. 1 pkt 1 oraz braku przekazania wyników tych prac do Głównego Geodety Kraju;</w:t>
            </w:r>
          </w:p>
          <w:p w14:paraId="3D7B95CC" w14:textId="410AE92F" w:rsidR="00311AEB" w:rsidRPr="005F52EE" w:rsidRDefault="00311AEB" w:rsidP="005F52EE">
            <w:pPr>
              <w:pStyle w:val="Inne0"/>
              <w:numPr>
                <w:ilvl w:val="0"/>
                <w:numId w:val="26"/>
              </w:numPr>
              <w:spacing w:before="120" w:after="120"/>
              <w:ind w:left="443" w:right="272" w:hanging="303"/>
              <w:rPr>
                <w:rFonts w:ascii="Lato" w:eastAsia="Arial" w:hAnsi="Lato" w:cs="Arial"/>
                <w:sz w:val="18"/>
                <w:szCs w:val="18"/>
              </w:rPr>
            </w:pPr>
            <w:r w:rsidRPr="005F52EE">
              <w:rPr>
                <w:rFonts w:ascii="Lato" w:eastAsia="Arial" w:hAnsi="Lato" w:cs="Arial"/>
                <w:sz w:val="18"/>
                <w:szCs w:val="18"/>
              </w:rPr>
              <w:t>Wojewódzki</w:t>
            </w:r>
            <w:r>
              <w:rPr>
                <w:rFonts w:ascii="Lato" w:eastAsia="Arial" w:hAnsi="Lato" w:cs="Arial"/>
                <w:sz w:val="18"/>
                <w:szCs w:val="18"/>
              </w:rPr>
              <w:t xml:space="preserve"> </w:t>
            </w:r>
            <w:r w:rsidRPr="005F52EE">
              <w:rPr>
                <w:rFonts w:ascii="Lato" w:eastAsia="Arial" w:hAnsi="Lato" w:cs="Arial"/>
                <w:sz w:val="18"/>
                <w:szCs w:val="18"/>
              </w:rPr>
              <w:t>inspektor</w:t>
            </w:r>
            <w:r>
              <w:rPr>
                <w:rFonts w:ascii="Lato" w:eastAsia="Arial" w:hAnsi="Lato" w:cs="Arial"/>
                <w:sz w:val="18"/>
                <w:szCs w:val="18"/>
              </w:rPr>
              <w:t xml:space="preserve"> </w:t>
            </w:r>
            <w:r w:rsidRPr="005F52EE">
              <w:rPr>
                <w:rFonts w:ascii="Lato" w:eastAsia="Arial" w:hAnsi="Lato" w:cs="Arial"/>
                <w:sz w:val="18"/>
                <w:szCs w:val="18"/>
              </w:rPr>
              <w:t>nadzoru</w:t>
            </w:r>
            <w:r>
              <w:rPr>
                <w:rFonts w:ascii="Lato" w:eastAsia="Arial" w:hAnsi="Lato" w:cs="Arial"/>
                <w:sz w:val="18"/>
                <w:szCs w:val="18"/>
              </w:rPr>
              <w:t xml:space="preserve"> </w:t>
            </w:r>
            <w:r w:rsidRPr="005F52EE">
              <w:rPr>
                <w:rFonts w:ascii="Lato" w:eastAsia="Arial" w:hAnsi="Lato" w:cs="Arial"/>
                <w:sz w:val="18"/>
                <w:szCs w:val="18"/>
              </w:rPr>
              <w:t>geodezyjnego</w:t>
            </w:r>
            <w:r w:rsidRPr="005F52EE">
              <w:rPr>
                <w:rFonts w:ascii="Lato" w:eastAsia="Arial" w:hAnsi="Lato" w:cs="Arial"/>
                <w:sz w:val="18"/>
                <w:szCs w:val="18"/>
              </w:rPr>
              <w:tab/>
              <w:t>i</w:t>
            </w:r>
            <w:r>
              <w:rPr>
                <w:rFonts w:ascii="Lato" w:eastAsia="Arial" w:hAnsi="Lato" w:cs="Arial"/>
                <w:sz w:val="18"/>
                <w:szCs w:val="18"/>
              </w:rPr>
              <w:t xml:space="preserve"> </w:t>
            </w:r>
            <w:r w:rsidRPr="005F52EE">
              <w:rPr>
                <w:rFonts w:ascii="Lato" w:eastAsia="Arial" w:hAnsi="Lato" w:cs="Arial"/>
                <w:sz w:val="18"/>
                <w:szCs w:val="18"/>
              </w:rPr>
              <w:t>kartograficznego, jeżeli naruszenie dotyczy:</w:t>
            </w:r>
          </w:p>
          <w:p w14:paraId="492E7CEA" w14:textId="77777777" w:rsidR="00311AEB" w:rsidRPr="00C472E1" w:rsidRDefault="00311AEB" w:rsidP="005F52EE">
            <w:pPr>
              <w:pStyle w:val="Inne0"/>
              <w:numPr>
                <w:ilvl w:val="0"/>
                <w:numId w:val="97"/>
              </w:numPr>
              <w:spacing w:before="120" w:after="120"/>
              <w:ind w:right="272"/>
              <w:rPr>
                <w:rFonts w:ascii="Lato" w:eastAsia="Arial" w:hAnsi="Lato" w:cs="Arial"/>
                <w:sz w:val="18"/>
                <w:szCs w:val="18"/>
              </w:rPr>
            </w:pPr>
            <w:r w:rsidRPr="00C472E1">
              <w:rPr>
                <w:rFonts w:ascii="Lato" w:eastAsia="Arial" w:hAnsi="Lato" w:cs="Arial"/>
                <w:sz w:val="18"/>
                <w:szCs w:val="18"/>
              </w:rPr>
              <w:t>wykorzystywania materiałów wojewódzkiego lub powiatowego zasobu geodezyjnego i kartograficznego,</w:t>
            </w:r>
          </w:p>
          <w:p w14:paraId="4EA29FCB" w14:textId="177AF3A1" w:rsidR="00311AEB" w:rsidRPr="00C472E1" w:rsidRDefault="00311AEB" w:rsidP="005F52EE">
            <w:pPr>
              <w:pStyle w:val="Inne0"/>
              <w:numPr>
                <w:ilvl w:val="0"/>
                <w:numId w:val="97"/>
              </w:numPr>
              <w:shd w:val="clear" w:color="auto" w:fill="auto"/>
              <w:spacing w:before="120" w:after="120"/>
              <w:ind w:right="272"/>
              <w:rPr>
                <w:rFonts w:ascii="Lato" w:eastAsia="Arial" w:hAnsi="Lato" w:cs="Arial"/>
                <w:sz w:val="18"/>
                <w:szCs w:val="18"/>
              </w:rPr>
            </w:pPr>
            <w:r w:rsidRPr="00C472E1">
              <w:rPr>
                <w:rFonts w:ascii="Lato" w:eastAsia="Arial" w:hAnsi="Lato" w:cs="Arial"/>
                <w:sz w:val="18"/>
                <w:szCs w:val="18"/>
              </w:rPr>
              <w:t>braku zgłoszenia zmian danych objętych ewidencją gruntów i budynków zgodnie z art. 22 ust. 2.”;</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2B347694" w14:textId="372CC7EC" w:rsidR="00311AEB" w:rsidRDefault="00311AEB" w:rsidP="00712F29">
            <w:pPr>
              <w:pStyle w:val="Inne0"/>
              <w:spacing w:before="120" w:after="120"/>
              <w:ind w:left="139" w:right="132"/>
              <w:rPr>
                <w:rFonts w:ascii="Lato" w:eastAsia="Arial" w:hAnsi="Lato" w:cs="Arial"/>
                <w:sz w:val="18"/>
                <w:szCs w:val="18"/>
              </w:rPr>
            </w:pPr>
            <w:r w:rsidRPr="005F52EE">
              <w:rPr>
                <w:rFonts w:ascii="Lato" w:eastAsia="Arial" w:hAnsi="Lato" w:cs="Arial"/>
                <w:sz w:val="18"/>
                <w:szCs w:val="18"/>
              </w:rPr>
              <w:t xml:space="preserve">Uwaga </w:t>
            </w:r>
            <w:r>
              <w:rPr>
                <w:rFonts w:ascii="Lato" w:eastAsia="Arial" w:hAnsi="Lato" w:cs="Arial"/>
                <w:sz w:val="18"/>
                <w:szCs w:val="18"/>
              </w:rPr>
              <w:t xml:space="preserve">nie </w:t>
            </w:r>
            <w:r w:rsidRPr="005F52EE">
              <w:rPr>
                <w:rFonts w:ascii="Lato" w:eastAsia="Arial" w:hAnsi="Lato" w:cs="Arial"/>
                <w:sz w:val="18"/>
                <w:szCs w:val="18"/>
              </w:rPr>
              <w:t>została uwzględniona</w:t>
            </w:r>
            <w:r>
              <w:rPr>
                <w:rFonts w:ascii="Lato" w:eastAsia="Arial" w:hAnsi="Lato" w:cs="Arial"/>
                <w:sz w:val="18"/>
                <w:szCs w:val="18"/>
              </w:rPr>
              <w:t xml:space="preserve"> </w:t>
            </w:r>
          </w:p>
          <w:p w14:paraId="7EC8E68F" w14:textId="0DFB1B52" w:rsidR="00311AEB" w:rsidRPr="00C472E1" w:rsidRDefault="00311AEB" w:rsidP="005F52EE">
            <w:pPr>
              <w:pStyle w:val="Inne0"/>
              <w:spacing w:before="120" w:after="120"/>
              <w:ind w:left="179" w:right="135"/>
              <w:rPr>
                <w:rFonts w:ascii="Lato" w:eastAsia="Arial" w:hAnsi="Lato" w:cs="Arial"/>
                <w:sz w:val="18"/>
                <w:szCs w:val="18"/>
              </w:rPr>
            </w:pPr>
            <w:r w:rsidRPr="00C472E1">
              <w:rPr>
                <w:rFonts w:ascii="Lato" w:eastAsia="Arial" w:hAnsi="Lato" w:cs="Arial"/>
                <w:sz w:val="18"/>
                <w:szCs w:val="18"/>
              </w:rPr>
              <w:t xml:space="preserve">Sankcja za te naruszenia do tej pory istniała, tylko w formie grzywny (sankcja za wykroczenie). Charakter naruszeń jest natomiast  administracyjny, a nie karno-wykroczeniowy. </w:t>
            </w:r>
            <w:r>
              <w:rPr>
                <w:rFonts w:ascii="Lato" w:eastAsia="Arial" w:hAnsi="Lato" w:cs="Arial"/>
                <w:sz w:val="18"/>
                <w:szCs w:val="18"/>
              </w:rPr>
              <w:t xml:space="preserve"> </w:t>
            </w:r>
            <w:r w:rsidRPr="00C472E1">
              <w:rPr>
                <w:rFonts w:ascii="Lato" w:eastAsia="Arial" w:hAnsi="Lato" w:cs="Arial"/>
                <w:sz w:val="18"/>
                <w:szCs w:val="18"/>
              </w:rPr>
              <w:t xml:space="preserve">Należy zauważyć, że procedura dyscyplinarna jest niezależna od innego rodzaju postępowań o charakterze sankcyjnym. </w:t>
            </w:r>
          </w:p>
          <w:p w14:paraId="1F43F21C" w14:textId="562D3BDC" w:rsidR="00311AEB" w:rsidRPr="00712F29" w:rsidRDefault="00311AEB" w:rsidP="005F52EE">
            <w:pPr>
              <w:pStyle w:val="Inne0"/>
              <w:spacing w:before="120" w:after="120"/>
              <w:ind w:left="139" w:right="132"/>
              <w:rPr>
                <w:rFonts w:ascii="Lato" w:eastAsia="Arial" w:hAnsi="Lato" w:cs="Arial"/>
                <w:sz w:val="18"/>
                <w:szCs w:val="18"/>
              </w:rPr>
            </w:pPr>
            <w:r w:rsidRPr="00C472E1">
              <w:rPr>
                <w:rFonts w:ascii="Lato" w:eastAsia="Arial" w:hAnsi="Lato" w:cs="Arial"/>
                <w:sz w:val="18"/>
                <w:szCs w:val="18"/>
              </w:rPr>
              <w:t xml:space="preserve">W przypadku postępowania w sprawie nakładania administracyjnych kar pieniężnych zgodnie z art. 189f </w:t>
            </w:r>
            <w:r>
              <w:rPr>
                <w:rFonts w:ascii="Lato" w:eastAsia="Arial" w:hAnsi="Lato" w:cs="Arial"/>
                <w:sz w:val="18"/>
                <w:szCs w:val="18"/>
              </w:rPr>
              <w:t>KPA</w:t>
            </w:r>
            <w:r w:rsidRPr="00C472E1">
              <w:rPr>
                <w:rFonts w:ascii="Lato" w:eastAsia="Arial" w:hAnsi="Lato" w:cs="Arial"/>
                <w:sz w:val="18"/>
                <w:szCs w:val="18"/>
              </w:rPr>
              <w:t>, są możliwości odstąpienia od ukarania, w sytuacji usunięcia naruszenia prawa. Możliwość ta powinna działać motywująco na sprawcę naruszenia, aby dopełnił ciążących na nim obowiązków, czyli zgłoszenia prac i przekazania wyników. Takie rozwiązania nie występują w postępowaniu dyscyplinarnym.</w:t>
            </w:r>
          </w:p>
        </w:tc>
      </w:tr>
      <w:tr w:rsidR="00311AEB" w:rsidRPr="00C472E1" w14:paraId="17A2B3C7" w14:textId="0CABE9F3" w:rsidTr="001D2648">
        <w:tc>
          <w:tcPr>
            <w:tcW w:w="706" w:type="dxa"/>
            <w:tcBorders>
              <w:top w:val="single" w:sz="4" w:space="0" w:color="auto"/>
              <w:left w:val="single" w:sz="4" w:space="0" w:color="auto"/>
              <w:bottom w:val="single" w:sz="4" w:space="0" w:color="auto"/>
            </w:tcBorders>
            <w:shd w:val="clear" w:color="auto" w:fill="FFFFFF" w:themeFill="background1"/>
          </w:tcPr>
          <w:p w14:paraId="60CB0EF7"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690A143C" w14:textId="6215D67F" w:rsidR="00311AEB" w:rsidRPr="00C472E1" w:rsidRDefault="00311AEB" w:rsidP="00330C51">
            <w:pPr>
              <w:pStyle w:val="Inne0"/>
              <w:shd w:val="clear" w:color="auto" w:fill="auto"/>
              <w:spacing w:before="120" w:after="120"/>
              <w:ind w:left="132" w:right="133"/>
              <w:rPr>
                <w:rFonts w:ascii="Lato" w:hAnsi="Lato"/>
                <w:sz w:val="18"/>
                <w:szCs w:val="18"/>
              </w:rPr>
            </w:pPr>
            <w:r w:rsidRPr="00C472E1">
              <w:rPr>
                <w:rFonts w:ascii="Lato" w:hAnsi="Lato"/>
                <w:sz w:val="18"/>
                <w:szCs w:val="18"/>
              </w:rPr>
              <w:t>Marszałek Województwa Pomorskiego</w:t>
            </w:r>
          </w:p>
        </w:tc>
        <w:tc>
          <w:tcPr>
            <w:tcW w:w="4235" w:type="dxa"/>
            <w:tcBorders>
              <w:top w:val="single" w:sz="4" w:space="0" w:color="auto"/>
              <w:left w:val="single" w:sz="4" w:space="0" w:color="auto"/>
              <w:bottom w:val="single" w:sz="4" w:space="0" w:color="auto"/>
            </w:tcBorders>
            <w:shd w:val="clear" w:color="auto" w:fill="FFFFFF" w:themeFill="background1"/>
          </w:tcPr>
          <w:p w14:paraId="7AD2C0A4" w14:textId="77777777" w:rsidR="00311AEB" w:rsidRPr="00C472E1" w:rsidRDefault="00311AEB" w:rsidP="00330C51">
            <w:pPr>
              <w:pStyle w:val="Inne0"/>
              <w:shd w:val="clear" w:color="auto" w:fill="auto"/>
              <w:spacing w:before="120" w:after="120"/>
              <w:ind w:left="132" w:right="125"/>
              <w:rPr>
                <w:rFonts w:ascii="Lato" w:hAnsi="Lato"/>
                <w:sz w:val="18"/>
                <w:szCs w:val="18"/>
              </w:rPr>
            </w:pPr>
            <w:r w:rsidRPr="00C472E1">
              <w:rPr>
                <w:rFonts w:ascii="Lato" w:hAnsi="Lato"/>
                <w:sz w:val="18"/>
                <w:szCs w:val="18"/>
              </w:rPr>
              <w:t>Dotyczy: 5) w art. 6a po ust. 2a dodaje się ust. 2b w brzmieniu:</w:t>
            </w:r>
          </w:p>
          <w:p w14:paraId="0235531C" w14:textId="77777777" w:rsidR="00311AEB" w:rsidRPr="00C472E1" w:rsidRDefault="00311AEB" w:rsidP="00330C51">
            <w:pPr>
              <w:pStyle w:val="Inne0"/>
              <w:shd w:val="clear" w:color="auto" w:fill="auto"/>
              <w:spacing w:before="120" w:after="120"/>
              <w:ind w:left="132" w:right="125"/>
              <w:rPr>
                <w:rFonts w:ascii="Lato" w:hAnsi="Lato"/>
                <w:sz w:val="18"/>
                <w:szCs w:val="18"/>
              </w:rPr>
            </w:pPr>
            <w:r w:rsidRPr="00C472E1">
              <w:rPr>
                <w:rFonts w:ascii="Lato" w:hAnsi="Lato"/>
                <w:sz w:val="18"/>
                <w:szCs w:val="18"/>
              </w:rPr>
              <w:t>„2b. Geodetą powiatowym lub geodetą województwa może być osoba, która uzyskała pozytywną opinię Głównego Geodety Kraju.”</w:t>
            </w:r>
          </w:p>
          <w:p w14:paraId="42B74153" w14:textId="52C212A4" w:rsidR="00311AEB" w:rsidRPr="00C472E1" w:rsidRDefault="00311AEB" w:rsidP="00330C51">
            <w:pPr>
              <w:pStyle w:val="Inne0"/>
              <w:shd w:val="clear" w:color="auto" w:fill="auto"/>
              <w:spacing w:before="120" w:after="120"/>
              <w:ind w:left="132" w:right="125"/>
              <w:rPr>
                <w:rFonts w:ascii="Lato" w:hAnsi="Lato"/>
                <w:sz w:val="18"/>
                <w:szCs w:val="18"/>
              </w:rPr>
            </w:pPr>
            <w:r w:rsidRPr="00C472E1">
              <w:rPr>
                <w:rFonts w:ascii="Lato" w:hAnsi="Lato"/>
                <w:sz w:val="18"/>
                <w:szCs w:val="18"/>
              </w:rPr>
              <w:t>Pracownicy samorządowi są zatrudniani przez starostów lub marszałków zgodnie z Rozporządzenie Ministra Infrastruktury z dnia 9 listopada 2004 r. w sprawie określenia wymagań, jakim powinni odpowiadać wojewódzcy inspektorzy nadzoru geodezyjnego i kartograficznego, geodeci województw, geodeci powiatowi i geodeci gminni.</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7A5203A1" w14:textId="77777777" w:rsidR="00311AEB" w:rsidRPr="00C472E1" w:rsidRDefault="00311AEB" w:rsidP="00330C51">
            <w:pPr>
              <w:pStyle w:val="Inne0"/>
              <w:shd w:val="clear" w:color="auto" w:fill="auto"/>
              <w:spacing w:before="120" w:after="120"/>
              <w:ind w:left="140" w:right="272"/>
              <w:rPr>
                <w:rFonts w:ascii="Lato" w:hAnsi="Lato"/>
                <w:sz w:val="18"/>
                <w:szCs w:val="18"/>
              </w:rPr>
            </w:pPr>
            <w:r w:rsidRPr="00C472E1">
              <w:rPr>
                <w:rFonts w:ascii="Lato" w:hAnsi="Lato"/>
                <w:b/>
                <w:bCs/>
                <w:sz w:val="18"/>
                <w:szCs w:val="18"/>
              </w:rPr>
              <w:t>Usunąć lub zmienić na :</w:t>
            </w:r>
          </w:p>
          <w:p w14:paraId="37623777" w14:textId="77777777" w:rsidR="00311AEB" w:rsidRPr="00C472E1" w:rsidRDefault="00311AEB" w:rsidP="00330C51">
            <w:pPr>
              <w:pStyle w:val="Inne0"/>
              <w:shd w:val="clear" w:color="auto" w:fill="auto"/>
              <w:spacing w:before="120" w:after="120"/>
              <w:ind w:left="140" w:right="272"/>
              <w:rPr>
                <w:rFonts w:ascii="Lato" w:hAnsi="Lato"/>
                <w:sz w:val="18"/>
                <w:szCs w:val="18"/>
              </w:rPr>
            </w:pPr>
            <w:r w:rsidRPr="00C472E1">
              <w:rPr>
                <w:rFonts w:ascii="Lato" w:hAnsi="Lato"/>
                <w:sz w:val="18"/>
                <w:szCs w:val="18"/>
              </w:rPr>
              <w:t>w art. 6a po ust. 2a dodaje się ust. 2b w brzmieniu:</w:t>
            </w:r>
          </w:p>
          <w:p w14:paraId="0B51ECD7" w14:textId="4DF6B35C" w:rsidR="00311AEB" w:rsidRPr="00C472E1" w:rsidRDefault="00311AEB" w:rsidP="00330C51">
            <w:pPr>
              <w:pStyle w:val="Inne0"/>
              <w:shd w:val="clear" w:color="auto" w:fill="auto"/>
              <w:spacing w:before="120" w:after="120"/>
              <w:ind w:left="140" w:right="272"/>
              <w:rPr>
                <w:rFonts w:ascii="Lato" w:hAnsi="Lato"/>
                <w:sz w:val="18"/>
                <w:szCs w:val="18"/>
              </w:rPr>
            </w:pPr>
            <w:r w:rsidRPr="00C472E1">
              <w:rPr>
                <w:rFonts w:ascii="Lato" w:hAnsi="Lato"/>
                <w:sz w:val="18"/>
                <w:szCs w:val="18"/>
              </w:rPr>
              <w:t>„2b. Geodetą powiatowym lub geodetą województwa może być osoba, której kandydaturę zaopiniował odpowiednio Wojewódzki Inspektor Nadzoru Geodezyjnego i Kartograficznego lub Główny Geodeta Kraju.”;</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4410B22D" w14:textId="77777777" w:rsidR="00311AEB" w:rsidRPr="005F52EE" w:rsidRDefault="00311AEB" w:rsidP="005F52EE">
            <w:pPr>
              <w:pStyle w:val="Inne0"/>
              <w:spacing w:before="120" w:after="120"/>
              <w:ind w:left="139" w:right="132"/>
              <w:rPr>
                <w:rFonts w:ascii="Lato" w:eastAsia="Arial" w:hAnsi="Lato" w:cs="Arial"/>
                <w:sz w:val="18"/>
                <w:szCs w:val="18"/>
              </w:rPr>
            </w:pPr>
            <w:r w:rsidRPr="005F52EE">
              <w:rPr>
                <w:rFonts w:ascii="Lato" w:eastAsia="Arial" w:hAnsi="Lato" w:cs="Arial"/>
                <w:sz w:val="18"/>
                <w:szCs w:val="18"/>
              </w:rPr>
              <w:t>Uwaga nie została uwzględniona.</w:t>
            </w:r>
          </w:p>
          <w:p w14:paraId="3A3AD795" w14:textId="15874287" w:rsidR="00311AEB" w:rsidRPr="00712F29" w:rsidRDefault="00311AEB" w:rsidP="005F52EE">
            <w:pPr>
              <w:pStyle w:val="Inne0"/>
              <w:shd w:val="clear" w:color="auto" w:fill="auto"/>
              <w:spacing w:before="120" w:after="120"/>
              <w:ind w:left="139" w:right="132"/>
              <w:rPr>
                <w:rFonts w:ascii="Lato" w:eastAsia="Arial" w:hAnsi="Lato" w:cs="Arial"/>
                <w:sz w:val="18"/>
                <w:szCs w:val="18"/>
              </w:rPr>
            </w:pPr>
            <w:r w:rsidRPr="005F52EE">
              <w:rPr>
                <w:rFonts w:ascii="Lato" w:eastAsia="Arial" w:hAnsi="Lato" w:cs="Arial"/>
                <w:sz w:val="18"/>
                <w:szCs w:val="18"/>
              </w:rPr>
              <w:t xml:space="preserve">Stanowisko zawarte w odniesieniu do uwagi lp. </w:t>
            </w:r>
            <w:r>
              <w:rPr>
                <w:rFonts w:ascii="Lato" w:eastAsia="Arial" w:hAnsi="Lato" w:cs="Arial"/>
                <w:sz w:val="18"/>
                <w:szCs w:val="18"/>
              </w:rPr>
              <w:t>2 i 4.</w:t>
            </w:r>
          </w:p>
        </w:tc>
      </w:tr>
      <w:tr w:rsidR="00311AEB" w:rsidRPr="00C472E1" w14:paraId="240F5E66" w14:textId="7E6D53D4" w:rsidTr="001D2648">
        <w:tc>
          <w:tcPr>
            <w:tcW w:w="706" w:type="dxa"/>
            <w:tcBorders>
              <w:top w:val="single" w:sz="4" w:space="0" w:color="auto"/>
              <w:left w:val="single" w:sz="4" w:space="0" w:color="auto"/>
              <w:bottom w:val="single" w:sz="4" w:space="0" w:color="auto"/>
            </w:tcBorders>
            <w:shd w:val="clear" w:color="auto" w:fill="FFFFFF" w:themeFill="background1"/>
          </w:tcPr>
          <w:p w14:paraId="57D79E60"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0C4BB62E" w14:textId="77777777" w:rsidR="00311AEB" w:rsidRPr="00C472E1" w:rsidRDefault="00311AEB" w:rsidP="00330C51">
            <w:pPr>
              <w:pStyle w:val="Inne0"/>
              <w:shd w:val="clear" w:color="auto" w:fill="auto"/>
              <w:spacing w:before="120" w:after="120"/>
              <w:ind w:left="132" w:right="133"/>
              <w:rPr>
                <w:rFonts w:ascii="Lato" w:hAnsi="Lato"/>
                <w:sz w:val="18"/>
                <w:szCs w:val="18"/>
              </w:rPr>
            </w:pPr>
            <w:r w:rsidRPr="00C472E1">
              <w:rPr>
                <w:rFonts w:ascii="Lato" w:hAnsi="Lato"/>
                <w:sz w:val="18"/>
                <w:szCs w:val="18"/>
              </w:rPr>
              <w:t>Marszałek Województwa</w:t>
            </w:r>
          </w:p>
          <w:p w14:paraId="05E3B4DA" w14:textId="4F98A973" w:rsidR="00311AEB" w:rsidRPr="00C472E1" w:rsidRDefault="00311AEB" w:rsidP="00330C51">
            <w:pPr>
              <w:pStyle w:val="Inne0"/>
              <w:shd w:val="clear" w:color="auto" w:fill="auto"/>
              <w:spacing w:before="120" w:after="120"/>
              <w:ind w:left="132" w:right="133"/>
              <w:rPr>
                <w:rFonts w:ascii="Lato" w:hAnsi="Lato"/>
                <w:sz w:val="18"/>
                <w:szCs w:val="18"/>
              </w:rPr>
            </w:pPr>
            <w:r w:rsidRPr="00C472E1">
              <w:rPr>
                <w:rFonts w:ascii="Lato" w:hAnsi="Lato"/>
                <w:sz w:val="18"/>
                <w:szCs w:val="18"/>
              </w:rPr>
              <w:t>Pomorskiego</w:t>
            </w:r>
          </w:p>
        </w:tc>
        <w:tc>
          <w:tcPr>
            <w:tcW w:w="4235" w:type="dxa"/>
            <w:tcBorders>
              <w:top w:val="single" w:sz="4" w:space="0" w:color="auto"/>
              <w:left w:val="single" w:sz="4" w:space="0" w:color="auto"/>
              <w:bottom w:val="single" w:sz="4" w:space="0" w:color="auto"/>
            </w:tcBorders>
            <w:shd w:val="clear" w:color="auto" w:fill="FFFFFF" w:themeFill="background1"/>
          </w:tcPr>
          <w:p w14:paraId="2EA97719" w14:textId="77777777" w:rsidR="00311AEB" w:rsidRPr="00C472E1" w:rsidRDefault="00311AEB" w:rsidP="00330C51">
            <w:pPr>
              <w:pStyle w:val="Inne0"/>
              <w:shd w:val="clear" w:color="auto" w:fill="auto"/>
              <w:spacing w:before="120" w:after="120"/>
              <w:ind w:left="132" w:right="125"/>
              <w:rPr>
                <w:rFonts w:ascii="Lato" w:hAnsi="Lato"/>
                <w:sz w:val="18"/>
                <w:szCs w:val="18"/>
              </w:rPr>
            </w:pPr>
            <w:r w:rsidRPr="00C472E1">
              <w:rPr>
                <w:rFonts w:ascii="Lato" w:hAnsi="Lato"/>
                <w:sz w:val="18"/>
                <w:szCs w:val="18"/>
              </w:rPr>
              <w:t>Dotyczy : 7) w art. 7:</w:t>
            </w:r>
          </w:p>
          <w:p w14:paraId="364AB726" w14:textId="77777777" w:rsidR="00311AEB" w:rsidRPr="00C472E1" w:rsidRDefault="00311AEB" w:rsidP="00330C51">
            <w:pPr>
              <w:pStyle w:val="Inne0"/>
              <w:shd w:val="clear" w:color="auto" w:fill="auto"/>
              <w:spacing w:before="120" w:after="120"/>
              <w:ind w:left="132" w:right="125"/>
              <w:rPr>
                <w:rFonts w:ascii="Lato" w:hAnsi="Lato"/>
                <w:sz w:val="18"/>
                <w:szCs w:val="18"/>
              </w:rPr>
            </w:pPr>
            <w:r w:rsidRPr="00C472E1">
              <w:rPr>
                <w:rFonts w:ascii="Lato" w:hAnsi="Lato"/>
                <w:sz w:val="18"/>
                <w:szCs w:val="18"/>
              </w:rPr>
              <w:t>a) w ust. 1:</w:t>
            </w:r>
          </w:p>
          <w:p w14:paraId="6B610811" w14:textId="77777777" w:rsidR="00311AEB" w:rsidRPr="00C472E1" w:rsidRDefault="00311AEB" w:rsidP="00146802">
            <w:pPr>
              <w:pStyle w:val="Inne0"/>
              <w:numPr>
                <w:ilvl w:val="0"/>
                <w:numId w:val="48"/>
              </w:numPr>
              <w:shd w:val="clear" w:color="auto" w:fill="auto"/>
              <w:tabs>
                <w:tab w:val="left" w:pos="139"/>
              </w:tabs>
              <w:spacing w:before="120" w:after="120"/>
              <w:ind w:left="132" w:right="125"/>
              <w:rPr>
                <w:rFonts w:ascii="Lato" w:hAnsi="Lato"/>
                <w:sz w:val="18"/>
                <w:szCs w:val="18"/>
              </w:rPr>
            </w:pPr>
            <w:r w:rsidRPr="00C472E1">
              <w:rPr>
                <w:rFonts w:ascii="Lato" w:hAnsi="Lato"/>
                <w:sz w:val="18"/>
                <w:szCs w:val="18"/>
              </w:rPr>
              <w:t>pkt 4 otrzymuje brzmienie:</w:t>
            </w:r>
          </w:p>
          <w:p w14:paraId="047F5729" w14:textId="77777777" w:rsidR="00311AEB" w:rsidRPr="00C472E1" w:rsidRDefault="00311AEB" w:rsidP="00330C51">
            <w:pPr>
              <w:pStyle w:val="Inne0"/>
              <w:shd w:val="clear" w:color="auto" w:fill="auto"/>
              <w:spacing w:before="120" w:after="120"/>
              <w:ind w:left="132" w:right="125"/>
              <w:rPr>
                <w:rFonts w:ascii="Lato" w:hAnsi="Lato"/>
                <w:sz w:val="18"/>
                <w:szCs w:val="18"/>
              </w:rPr>
            </w:pPr>
            <w:r w:rsidRPr="00C472E1">
              <w:rPr>
                <w:rFonts w:ascii="Lato" w:hAnsi="Lato"/>
                <w:sz w:val="18"/>
                <w:szCs w:val="18"/>
              </w:rPr>
              <w:t>„4) nadzorowanie urzędów i instytucji publicznych w zakresie przestrzegania</w:t>
            </w:r>
          </w:p>
          <w:p w14:paraId="243F716D" w14:textId="77777777" w:rsidR="00311AEB" w:rsidRPr="00C472E1" w:rsidRDefault="00311AEB" w:rsidP="00330C51">
            <w:pPr>
              <w:pStyle w:val="Inne0"/>
              <w:shd w:val="clear" w:color="auto" w:fill="auto"/>
              <w:spacing w:before="120" w:after="120"/>
              <w:ind w:left="132" w:right="125"/>
              <w:rPr>
                <w:rFonts w:ascii="Lato" w:hAnsi="Lato"/>
                <w:sz w:val="18"/>
                <w:szCs w:val="18"/>
              </w:rPr>
            </w:pPr>
            <w:r w:rsidRPr="00C472E1">
              <w:rPr>
                <w:rFonts w:ascii="Lato" w:hAnsi="Lato"/>
                <w:sz w:val="18"/>
                <w:szCs w:val="18"/>
              </w:rPr>
              <w:t>przepisów dotyczących geodezji i kartografii;”,</w:t>
            </w:r>
          </w:p>
          <w:p w14:paraId="30EF188C" w14:textId="77777777" w:rsidR="00311AEB" w:rsidRPr="00C472E1" w:rsidRDefault="00311AEB" w:rsidP="00146802">
            <w:pPr>
              <w:pStyle w:val="Inne0"/>
              <w:numPr>
                <w:ilvl w:val="0"/>
                <w:numId w:val="48"/>
              </w:numPr>
              <w:shd w:val="clear" w:color="auto" w:fill="auto"/>
              <w:tabs>
                <w:tab w:val="left" w:pos="139"/>
              </w:tabs>
              <w:spacing w:before="120" w:after="120"/>
              <w:ind w:left="132" w:right="125"/>
              <w:rPr>
                <w:rFonts w:ascii="Lato" w:hAnsi="Lato"/>
                <w:sz w:val="18"/>
                <w:szCs w:val="18"/>
              </w:rPr>
            </w:pPr>
            <w:r w:rsidRPr="00C472E1">
              <w:rPr>
                <w:rFonts w:ascii="Lato" w:hAnsi="Lato"/>
                <w:sz w:val="18"/>
                <w:szCs w:val="18"/>
              </w:rPr>
              <w:t>po pkt 4 dodaje się pkt 4a w brzmieniu:</w:t>
            </w:r>
          </w:p>
          <w:p w14:paraId="5F8D844E" w14:textId="77777777" w:rsidR="00311AEB" w:rsidRPr="00C472E1" w:rsidRDefault="00311AEB" w:rsidP="00330C51">
            <w:pPr>
              <w:pStyle w:val="Inne0"/>
              <w:shd w:val="clear" w:color="auto" w:fill="auto"/>
              <w:spacing w:before="120" w:after="120"/>
              <w:ind w:left="132" w:right="125"/>
              <w:rPr>
                <w:rFonts w:ascii="Lato" w:hAnsi="Lato"/>
                <w:sz w:val="18"/>
                <w:szCs w:val="18"/>
              </w:rPr>
            </w:pPr>
            <w:r w:rsidRPr="00C472E1">
              <w:rPr>
                <w:rFonts w:ascii="Lato" w:hAnsi="Lato"/>
                <w:sz w:val="18"/>
                <w:szCs w:val="18"/>
              </w:rPr>
              <w:t>„4a) nadzorowanie przestrzegania przepisów ustawy w zakresie gleboznawczej klasyfikacji gruntów;”,</w:t>
            </w:r>
          </w:p>
          <w:p w14:paraId="0B9DB8DC" w14:textId="53198F2F" w:rsidR="00311AEB" w:rsidRPr="00C472E1" w:rsidRDefault="00311AEB" w:rsidP="00330C51">
            <w:pPr>
              <w:pStyle w:val="Inne0"/>
              <w:shd w:val="clear" w:color="auto" w:fill="auto"/>
              <w:spacing w:before="120" w:after="120"/>
              <w:ind w:left="132" w:right="125"/>
              <w:rPr>
                <w:rFonts w:ascii="Lato" w:hAnsi="Lato"/>
                <w:sz w:val="18"/>
                <w:szCs w:val="18"/>
              </w:rPr>
            </w:pPr>
            <w:r w:rsidRPr="00C472E1">
              <w:rPr>
                <w:rFonts w:ascii="Lato" w:hAnsi="Lato"/>
                <w:sz w:val="18"/>
                <w:szCs w:val="18"/>
              </w:rPr>
              <w:t>Istnieją jednoznaczne regulacje prawne i procedury kontrolowania organów administracji geodezyjnej stopnia powiatowego i wojewódzkiego.</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3CC98319" w14:textId="1696D8AA" w:rsidR="00311AEB" w:rsidRPr="00C472E1" w:rsidRDefault="00311AEB" w:rsidP="00330C51">
            <w:pPr>
              <w:pStyle w:val="Inne0"/>
              <w:shd w:val="clear" w:color="auto" w:fill="auto"/>
              <w:spacing w:before="120" w:after="120"/>
              <w:ind w:left="140" w:right="272"/>
              <w:rPr>
                <w:rFonts w:ascii="Lato" w:hAnsi="Lato"/>
                <w:sz w:val="18"/>
                <w:szCs w:val="18"/>
              </w:rPr>
            </w:pPr>
            <w:r w:rsidRPr="00C472E1">
              <w:rPr>
                <w:rFonts w:ascii="Lato" w:hAnsi="Lato"/>
                <w:sz w:val="18"/>
                <w:szCs w:val="18"/>
              </w:rPr>
              <w:t>Zmienić nadzorowanie na kontrolowanie</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0A2A72DA" w14:textId="6105F3CA" w:rsidR="00311AEB" w:rsidRPr="005F52EE" w:rsidRDefault="00311AEB" w:rsidP="005F52EE">
            <w:pPr>
              <w:pStyle w:val="Inne0"/>
              <w:spacing w:before="120" w:after="120"/>
              <w:ind w:left="139" w:right="132"/>
              <w:rPr>
                <w:rFonts w:ascii="Lato" w:eastAsia="Arial" w:hAnsi="Lato" w:cs="Arial"/>
                <w:sz w:val="18"/>
                <w:szCs w:val="18"/>
              </w:rPr>
            </w:pPr>
            <w:r w:rsidRPr="005F52EE">
              <w:rPr>
                <w:rFonts w:ascii="Lato" w:eastAsia="Arial" w:hAnsi="Lato" w:cs="Arial"/>
                <w:sz w:val="18"/>
                <w:szCs w:val="18"/>
              </w:rPr>
              <w:t xml:space="preserve">Uwaga została </w:t>
            </w:r>
            <w:r w:rsidR="004364DE">
              <w:rPr>
                <w:rFonts w:ascii="Lato" w:eastAsia="Arial" w:hAnsi="Lato" w:cs="Arial"/>
                <w:sz w:val="18"/>
                <w:szCs w:val="18"/>
              </w:rPr>
              <w:t xml:space="preserve">częściowo </w:t>
            </w:r>
            <w:r w:rsidRPr="005F52EE">
              <w:rPr>
                <w:rFonts w:ascii="Lato" w:eastAsia="Arial" w:hAnsi="Lato" w:cs="Arial"/>
                <w:sz w:val="18"/>
                <w:szCs w:val="18"/>
              </w:rPr>
              <w:t>uwzględniona.</w:t>
            </w:r>
          </w:p>
          <w:p w14:paraId="4335F103" w14:textId="7FD63ED4" w:rsidR="00311AEB" w:rsidRPr="00712F29" w:rsidRDefault="00311AEB" w:rsidP="005F52EE">
            <w:pPr>
              <w:pStyle w:val="Inne0"/>
              <w:spacing w:before="120" w:after="120"/>
              <w:ind w:left="139" w:right="132"/>
              <w:rPr>
                <w:rFonts w:ascii="Lato" w:eastAsia="Arial" w:hAnsi="Lato" w:cs="Arial"/>
                <w:sz w:val="18"/>
                <w:szCs w:val="18"/>
              </w:rPr>
            </w:pPr>
            <w:r w:rsidRPr="005F52EE">
              <w:rPr>
                <w:rFonts w:ascii="Lato" w:eastAsia="Arial" w:hAnsi="Lato" w:cs="Arial"/>
                <w:sz w:val="18"/>
                <w:szCs w:val="18"/>
              </w:rPr>
              <w:t xml:space="preserve">Stanowisko zawarte w odniesieniu do uwagi lp. </w:t>
            </w:r>
            <w:r>
              <w:rPr>
                <w:rFonts w:ascii="Lato" w:eastAsia="Arial" w:hAnsi="Lato" w:cs="Arial"/>
                <w:sz w:val="18"/>
                <w:szCs w:val="18"/>
              </w:rPr>
              <w:t>29</w:t>
            </w:r>
          </w:p>
        </w:tc>
      </w:tr>
      <w:tr w:rsidR="00311AEB" w:rsidRPr="00C472E1" w14:paraId="59F330A8" w14:textId="076BE9D1" w:rsidTr="001D2648">
        <w:tc>
          <w:tcPr>
            <w:tcW w:w="706" w:type="dxa"/>
            <w:tcBorders>
              <w:top w:val="single" w:sz="4" w:space="0" w:color="auto"/>
              <w:left w:val="single" w:sz="4" w:space="0" w:color="auto"/>
              <w:bottom w:val="single" w:sz="4" w:space="0" w:color="auto"/>
            </w:tcBorders>
            <w:shd w:val="clear" w:color="auto" w:fill="FFFFFF" w:themeFill="background1"/>
          </w:tcPr>
          <w:p w14:paraId="7CA53BC7"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3402BC63" w14:textId="77777777" w:rsidR="00311AEB" w:rsidRPr="00C472E1" w:rsidRDefault="00311AEB" w:rsidP="00330C51">
            <w:pPr>
              <w:pStyle w:val="Inne0"/>
              <w:shd w:val="clear" w:color="auto" w:fill="auto"/>
              <w:spacing w:before="120" w:after="120"/>
              <w:ind w:left="132" w:right="133"/>
              <w:rPr>
                <w:rFonts w:ascii="Lato" w:hAnsi="Lato"/>
                <w:sz w:val="18"/>
                <w:szCs w:val="18"/>
              </w:rPr>
            </w:pPr>
            <w:r w:rsidRPr="00C472E1">
              <w:rPr>
                <w:rFonts w:ascii="Lato" w:hAnsi="Lato"/>
                <w:sz w:val="18"/>
                <w:szCs w:val="18"/>
              </w:rPr>
              <w:t>Marszałek Województwa</w:t>
            </w:r>
          </w:p>
          <w:p w14:paraId="69F3417E" w14:textId="6801F881" w:rsidR="00311AEB" w:rsidRPr="00C472E1" w:rsidRDefault="00311AEB" w:rsidP="00330C51">
            <w:pPr>
              <w:pStyle w:val="Inne0"/>
              <w:shd w:val="clear" w:color="auto" w:fill="auto"/>
              <w:spacing w:before="120" w:after="120"/>
              <w:ind w:left="132" w:right="133"/>
              <w:rPr>
                <w:rFonts w:ascii="Lato" w:hAnsi="Lato"/>
                <w:sz w:val="18"/>
                <w:szCs w:val="18"/>
              </w:rPr>
            </w:pPr>
            <w:r w:rsidRPr="00C472E1">
              <w:rPr>
                <w:rFonts w:ascii="Lato" w:hAnsi="Lato"/>
                <w:sz w:val="18"/>
                <w:szCs w:val="18"/>
              </w:rPr>
              <w:t>Pomorskiego</w:t>
            </w:r>
          </w:p>
        </w:tc>
        <w:tc>
          <w:tcPr>
            <w:tcW w:w="4235" w:type="dxa"/>
            <w:tcBorders>
              <w:top w:val="single" w:sz="4" w:space="0" w:color="auto"/>
              <w:left w:val="single" w:sz="4" w:space="0" w:color="auto"/>
              <w:bottom w:val="single" w:sz="4" w:space="0" w:color="auto"/>
            </w:tcBorders>
            <w:shd w:val="clear" w:color="auto" w:fill="FFFFFF" w:themeFill="background1"/>
          </w:tcPr>
          <w:p w14:paraId="2EA76533" w14:textId="77777777" w:rsidR="00311AEB" w:rsidRPr="00C472E1" w:rsidRDefault="00311AEB" w:rsidP="00330C51">
            <w:pPr>
              <w:pStyle w:val="Inne0"/>
              <w:shd w:val="clear" w:color="auto" w:fill="auto"/>
              <w:spacing w:before="120" w:after="120"/>
              <w:ind w:left="132" w:right="125"/>
              <w:rPr>
                <w:rFonts w:ascii="Lato" w:hAnsi="Lato"/>
                <w:sz w:val="18"/>
                <w:szCs w:val="18"/>
              </w:rPr>
            </w:pPr>
            <w:r w:rsidRPr="00C472E1">
              <w:rPr>
                <w:rFonts w:ascii="Lato" w:hAnsi="Lato"/>
                <w:sz w:val="18"/>
                <w:szCs w:val="18"/>
              </w:rPr>
              <w:t>Dotyczy : 9) w art. 7b w ust. 1:</w:t>
            </w:r>
          </w:p>
          <w:p w14:paraId="66E2246D" w14:textId="77777777" w:rsidR="00311AEB" w:rsidRPr="00C472E1" w:rsidRDefault="00311AEB" w:rsidP="00146802">
            <w:pPr>
              <w:pStyle w:val="Inne0"/>
              <w:numPr>
                <w:ilvl w:val="0"/>
                <w:numId w:val="49"/>
              </w:numPr>
              <w:shd w:val="clear" w:color="auto" w:fill="auto"/>
              <w:tabs>
                <w:tab w:val="left" w:pos="182"/>
              </w:tabs>
              <w:spacing w:before="120" w:after="120"/>
              <w:ind w:left="132" w:right="125"/>
              <w:rPr>
                <w:rFonts w:ascii="Lato" w:hAnsi="Lato"/>
                <w:sz w:val="18"/>
                <w:szCs w:val="18"/>
              </w:rPr>
            </w:pPr>
            <w:r w:rsidRPr="00C472E1">
              <w:rPr>
                <w:rFonts w:ascii="Lato" w:hAnsi="Lato"/>
                <w:sz w:val="18"/>
                <w:szCs w:val="18"/>
              </w:rPr>
              <w:t>w pkt 1 i 2 wyraz „kontroluje” zastępuje się wyrazem „nadzoruje”,</w:t>
            </w:r>
          </w:p>
          <w:p w14:paraId="342476E2" w14:textId="0C9C4DB5" w:rsidR="00311AEB" w:rsidRPr="00C472E1" w:rsidRDefault="00311AEB" w:rsidP="00330C51">
            <w:pPr>
              <w:pStyle w:val="Inne0"/>
              <w:shd w:val="clear" w:color="auto" w:fill="auto"/>
              <w:spacing w:before="120" w:after="120"/>
              <w:ind w:left="132" w:right="125"/>
              <w:rPr>
                <w:rFonts w:ascii="Lato" w:hAnsi="Lato"/>
                <w:sz w:val="18"/>
                <w:szCs w:val="18"/>
              </w:rPr>
            </w:pPr>
            <w:r w:rsidRPr="00C472E1">
              <w:rPr>
                <w:rFonts w:ascii="Lato" w:hAnsi="Lato"/>
                <w:sz w:val="18"/>
                <w:szCs w:val="18"/>
              </w:rPr>
              <w:t>w pkt 4 wyrazy „w szczególności bazy danych ewidencji gruntów i budynków” zastępuje się wyrazami „o których mowa w art. 4 ust. 1a pkt 2, 3, 10 i 12;”,</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635DBFA4" w14:textId="77777777" w:rsidR="00311AEB" w:rsidRPr="00C472E1" w:rsidRDefault="00311AEB" w:rsidP="00330C51">
            <w:pPr>
              <w:pStyle w:val="Inne0"/>
              <w:shd w:val="clear" w:color="auto" w:fill="auto"/>
              <w:spacing w:before="120" w:after="120"/>
              <w:ind w:left="140" w:right="272"/>
              <w:rPr>
                <w:rFonts w:ascii="Lato" w:hAnsi="Lato"/>
                <w:sz w:val="18"/>
                <w:szCs w:val="18"/>
              </w:rPr>
            </w:pPr>
            <w:r w:rsidRPr="00C472E1">
              <w:rPr>
                <w:rFonts w:ascii="Lato" w:hAnsi="Lato"/>
                <w:sz w:val="18"/>
                <w:szCs w:val="18"/>
              </w:rPr>
              <w:t>Zmienić nadzorowanie na kontrolowanie i uzupełnić art. 7b ust.1 pkt.4</w:t>
            </w:r>
          </w:p>
          <w:p w14:paraId="75F19C75" w14:textId="1E8DDAD6" w:rsidR="00311AEB" w:rsidRPr="00C472E1" w:rsidRDefault="00311AEB" w:rsidP="00330C51">
            <w:pPr>
              <w:pStyle w:val="Inne0"/>
              <w:shd w:val="clear" w:color="auto" w:fill="auto"/>
              <w:spacing w:before="120" w:after="120"/>
              <w:ind w:left="140" w:right="272"/>
              <w:rPr>
                <w:rFonts w:ascii="Lato" w:hAnsi="Lato"/>
                <w:sz w:val="18"/>
                <w:szCs w:val="18"/>
              </w:rPr>
            </w:pPr>
            <w:r w:rsidRPr="00C472E1">
              <w:rPr>
                <w:rFonts w:ascii="Lato" w:hAnsi="Lato"/>
                <w:sz w:val="18"/>
                <w:szCs w:val="18"/>
              </w:rPr>
              <w:t>w pkt 4 wyrazy „w szczególności bazy danych ewidencji gruntów i budynków” zastępuje się wyrazami „o których mowa w art. 4 ust. 1a pkt 2, 3, 8, 10 i 12;”,</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632B5620" w14:textId="3C668265" w:rsidR="00311AEB" w:rsidRPr="005F52EE" w:rsidRDefault="00311AEB" w:rsidP="005F52EE">
            <w:pPr>
              <w:pStyle w:val="Inne0"/>
              <w:spacing w:before="120" w:after="120"/>
              <w:ind w:left="139" w:right="132"/>
              <w:rPr>
                <w:rFonts w:ascii="Lato" w:eastAsia="Arial" w:hAnsi="Lato" w:cs="Arial"/>
                <w:sz w:val="18"/>
                <w:szCs w:val="18"/>
              </w:rPr>
            </w:pPr>
            <w:r w:rsidRPr="005F52EE">
              <w:rPr>
                <w:rFonts w:ascii="Lato" w:eastAsia="Arial" w:hAnsi="Lato" w:cs="Arial"/>
                <w:sz w:val="18"/>
                <w:szCs w:val="18"/>
              </w:rPr>
              <w:t xml:space="preserve">Uwaga została </w:t>
            </w:r>
            <w:r w:rsidR="004364DE">
              <w:rPr>
                <w:rFonts w:ascii="Lato" w:eastAsia="Arial" w:hAnsi="Lato" w:cs="Arial"/>
                <w:sz w:val="18"/>
                <w:szCs w:val="18"/>
              </w:rPr>
              <w:t xml:space="preserve">częściowo </w:t>
            </w:r>
            <w:r w:rsidRPr="005F52EE">
              <w:rPr>
                <w:rFonts w:ascii="Lato" w:eastAsia="Arial" w:hAnsi="Lato" w:cs="Arial"/>
                <w:sz w:val="18"/>
                <w:szCs w:val="18"/>
              </w:rPr>
              <w:t>uwzględniona.</w:t>
            </w:r>
          </w:p>
          <w:p w14:paraId="51F5B5B7" w14:textId="2547D094" w:rsidR="00311AEB" w:rsidRPr="00712F29" w:rsidRDefault="00311AEB" w:rsidP="005F52EE">
            <w:pPr>
              <w:pStyle w:val="Inne0"/>
              <w:spacing w:before="120" w:after="120"/>
              <w:ind w:left="139" w:right="132"/>
              <w:rPr>
                <w:rFonts w:ascii="Lato" w:eastAsia="Arial" w:hAnsi="Lato" w:cs="Arial"/>
                <w:sz w:val="18"/>
                <w:szCs w:val="18"/>
              </w:rPr>
            </w:pPr>
            <w:r w:rsidRPr="005F52EE">
              <w:rPr>
                <w:rFonts w:ascii="Lato" w:eastAsia="Arial" w:hAnsi="Lato" w:cs="Arial"/>
                <w:sz w:val="18"/>
                <w:szCs w:val="18"/>
              </w:rPr>
              <w:t>Stanowisko zawarte w odniesieniu do uwagi lp.</w:t>
            </w:r>
            <w:r>
              <w:rPr>
                <w:rFonts w:ascii="Lato" w:eastAsia="Arial" w:hAnsi="Lato" w:cs="Arial"/>
                <w:sz w:val="18"/>
                <w:szCs w:val="18"/>
              </w:rPr>
              <w:t xml:space="preserve"> 4 i</w:t>
            </w:r>
            <w:r w:rsidRPr="005F52EE">
              <w:rPr>
                <w:rFonts w:ascii="Lato" w:eastAsia="Arial" w:hAnsi="Lato" w:cs="Arial"/>
                <w:sz w:val="18"/>
                <w:szCs w:val="18"/>
              </w:rPr>
              <w:t xml:space="preserve"> </w:t>
            </w:r>
            <w:r>
              <w:rPr>
                <w:rFonts w:ascii="Lato" w:eastAsia="Arial" w:hAnsi="Lato" w:cs="Arial"/>
                <w:sz w:val="18"/>
                <w:szCs w:val="18"/>
              </w:rPr>
              <w:t>29</w:t>
            </w:r>
          </w:p>
        </w:tc>
      </w:tr>
      <w:tr w:rsidR="00311AEB" w:rsidRPr="00C472E1" w14:paraId="03ED418F" w14:textId="5A490F8F" w:rsidTr="001D2648">
        <w:tc>
          <w:tcPr>
            <w:tcW w:w="706" w:type="dxa"/>
            <w:tcBorders>
              <w:top w:val="single" w:sz="4" w:space="0" w:color="auto"/>
              <w:left w:val="single" w:sz="4" w:space="0" w:color="auto"/>
              <w:bottom w:val="single" w:sz="4" w:space="0" w:color="auto"/>
            </w:tcBorders>
            <w:shd w:val="clear" w:color="auto" w:fill="FFFFFF" w:themeFill="background1"/>
          </w:tcPr>
          <w:p w14:paraId="619E92D1"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4310F891" w14:textId="77777777" w:rsidR="00311AEB" w:rsidRPr="00C472E1" w:rsidRDefault="00311AEB" w:rsidP="00330C51">
            <w:pPr>
              <w:pStyle w:val="Inne0"/>
              <w:shd w:val="clear" w:color="auto" w:fill="auto"/>
              <w:spacing w:before="120" w:after="120"/>
              <w:ind w:left="132" w:right="133"/>
              <w:rPr>
                <w:rFonts w:ascii="Lato" w:hAnsi="Lato"/>
                <w:sz w:val="18"/>
                <w:szCs w:val="18"/>
              </w:rPr>
            </w:pPr>
            <w:r w:rsidRPr="00C472E1">
              <w:rPr>
                <w:rFonts w:ascii="Lato" w:hAnsi="Lato"/>
                <w:sz w:val="18"/>
                <w:szCs w:val="18"/>
              </w:rPr>
              <w:t>Marszałek Województwa</w:t>
            </w:r>
          </w:p>
          <w:p w14:paraId="1B734A73" w14:textId="7D1CAEAF" w:rsidR="00311AEB" w:rsidRPr="00C472E1" w:rsidRDefault="00311AEB" w:rsidP="00330C51">
            <w:pPr>
              <w:pStyle w:val="Inne0"/>
              <w:shd w:val="clear" w:color="auto" w:fill="auto"/>
              <w:spacing w:before="120" w:after="120"/>
              <w:ind w:left="132" w:right="133"/>
              <w:rPr>
                <w:rFonts w:ascii="Lato" w:hAnsi="Lato"/>
                <w:sz w:val="18"/>
                <w:szCs w:val="18"/>
              </w:rPr>
            </w:pPr>
            <w:r w:rsidRPr="00C472E1">
              <w:rPr>
                <w:rFonts w:ascii="Lato" w:hAnsi="Lato"/>
                <w:sz w:val="18"/>
                <w:szCs w:val="18"/>
              </w:rPr>
              <w:t>Pomorskiego</w:t>
            </w:r>
          </w:p>
        </w:tc>
        <w:tc>
          <w:tcPr>
            <w:tcW w:w="4235" w:type="dxa"/>
            <w:tcBorders>
              <w:top w:val="single" w:sz="4" w:space="0" w:color="auto"/>
              <w:left w:val="single" w:sz="4" w:space="0" w:color="auto"/>
              <w:bottom w:val="single" w:sz="4" w:space="0" w:color="auto"/>
            </w:tcBorders>
            <w:shd w:val="clear" w:color="auto" w:fill="FFFFFF" w:themeFill="background1"/>
          </w:tcPr>
          <w:p w14:paraId="506671E0" w14:textId="77777777" w:rsidR="00311AEB" w:rsidRPr="00C472E1" w:rsidRDefault="00311AEB" w:rsidP="00330C51">
            <w:pPr>
              <w:pStyle w:val="Inne0"/>
              <w:shd w:val="clear" w:color="auto" w:fill="auto"/>
              <w:spacing w:before="120" w:after="120"/>
              <w:ind w:left="132" w:right="125"/>
              <w:rPr>
                <w:rFonts w:ascii="Lato" w:hAnsi="Lato"/>
                <w:sz w:val="18"/>
                <w:szCs w:val="18"/>
              </w:rPr>
            </w:pPr>
            <w:r w:rsidRPr="00C472E1">
              <w:rPr>
                <w:rFonts w:ascii="Lato" w:hAnsi="Lato"/>
                <w:sz w:val="18"/>
                <w:szCs w:val="18"/>
              </w:rPr>
              <w:t>Dotyczy : 10) w art. 7c w ust. 1:</w:t>
            </w:r>
          </w:p>
          <w:p w14:paraId="052B736C" w14:textId="77777777" w:rsidR="00311AEB" w:rsidRPr="00C472E1" w:rsidRDefault="00311AEB" w:rsidP="00330C51">
            <w:pPr>
              <w:pStyle w:val="Inne0"/>
              <w:shd w:val="clear" w:color="auto" w:fill="auto"/>
              <w:spacing w:before="120" w:after="120"/>
              <w:ind w:left="132" w:right="125" w:firstLine="760"/>
              <w:rPr>
                <w:rFonts w:ascii="Lato" w:hAnsi="Lato"/>
                <w:sz w:val="18"/>
                <w:szCs w:val="18"/>
              </w:rPr>
            </w:pPr>
            <w:r w:rsidRPr="00C472E1">
              <w:rPr>
                <w:rFonts w:ascii="Lato" w:hAnsi="Lato"/>
                <w:sz w:val="18"/>
                <w:szCs w:val="18"/>
              </w:rPr>
              <w:t>a) uchyla się pkt 6,</w:t>
            </w:r>
          </w:p>
          <w:p w14:paraId="6EF7AFED" w14:textId="77777777" w:rsidR="00311AEB" w:rsidRPr="00C472E1" w:rsidRDefault="00311AEB" w:rsidP="00330C51">
            <w:pPr>
              <w:pStyle w:val="Inne0"/>
              <w:shd w:val="clear" w:color="auto" w:fill="auto"/>
              <w:spacing w:before="120" w:after="120"/>
              <w:ind w:left="132" w:right="125"/>
              <w:rPr>
                <w:rFonts w:ascii="Lato" w:hAnsi="Lato"/>
                <w:sz w:val="18"/>
                <w:szCs w:val="18"/>
              </w:rPr>
            </w:pPr>
            <w:r w:rsidRPr="00C472E1">
              <w:rPr>
                <w:rFonts w:ascii="Lato" w:hAnsi="Lato"/>
                <w:sz w:val="18"/>
                <w:szCs w:val="18"/>
              </w:rPr>
              <w:t xml:space="preserve">Odbiera się marszałkom województw możliwość </w:t>
            </w:r>
            <w:r w:rsidRPr="00C472E1">
              <w:rPr>
                <w:rFonts w:ascii="Lato" w:hAnsi="Lato"/>
                <w:sz w:val="18"/>
                <w:szCs w:val="18"/>
              </w:rPr>
              <w:lastRenderedPageBreak/>
              <w:t>monitorowania i usuwania rozbieżności na granicach jednostek podziału terytorialnego kraju.</w:t>
            </w:r>
          </w:p>
          <w:p w14:paraId="30FBCE2F" w14:textId="2F25120E" w:rsidR="00311AEB" w:rsidRPr="00C472E1" w:rsidRDefault="00311AEB" w:rsidP="00330C51">
            <w:pPr>
              <w:pStyle w:val="Inne0"/>
              <w:shd w:val="clear" w:color="auto" w:fill="auto"/>
              <w:spacing w:before="120" w:after="120"/>
              <w:ind w:left="132" w:right="125"/>
              <w:rPr>
                <w:rFonts w:ascii="Lato" w:hAnsi="Lato"/>
                <w:sz w:val="18"/>
                <w:szCs w:val="18"/>
              </w:rPr>
            </w:pPr>
            <w:r w:rsidRPr="00C472E1">
              <w:rPr>
                <w:rFonts w:ascii="Lato" w:hAnsi="Lato"/>
                <w:sz w:val="18"/>
                <w:szCs w:val="18"/>
              </w:rPr>
              <w:t>Marszałkowie Województw posiadają stosowne kompetencje technologiczne i personalne do koordynacji PRG dla obszaru województwa. Jednocześnie dane PRG zasilają BDOT10k co gwarantuje utrzymanie danych w aktualności i spójności. Doprecyzować zadania w stosownym rozporządzeniu.</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4721A196" w14:textId="3C327FC6" w:rsidR="00311AEB" w:rsidRPr="00C472E1" w:rsidRDefault="00311AEB" w:rsidP="00330C51">
            <w:pPr>
              <w:pStyle w:val="Inne0"/>
              <w:shd w:val="clear" w:color="auto" w:fill="auto"/>
              <w:spacing w:before="120" w:after="120"/>
              <w:ind w:left="140" w:right="272"/>
              <w:rPr>
                <w:rFonts w:ascii="Lato" w:hAnsi="Lato"/>
                <w:sz w:val="18"/>
                <w:szCs w:val="18"/>
              </w:rPr>
            </w:pPr>
            <w:r w:rsidRPr="00C472E1">
              <w:rPr>
                <w:rFonts w:ascii="Lato" w:hAnsi="Lato"/>
                <w:sz w:val="18"/>
                <w:szCs w:val="18"/>
              </w:rPr>
              <w:lastRenderedPageBreak/>
              <w:t>Pozostawienie dotychczasowego brzmienia przepisu.</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17906895" w14:textId="5482F337" w:rsidR="00311AEB" w:rsidRPr="005F52EE" w:rsidRDefault="00311AEB" w:rsidP="005F52EE">
            <w:pPr>
              <w:pStyle w:val="Inne0"/>
              <w:spacing w:before="120" w:after="120"/>
              <w:ind w:left="139" w:right="132"/>
              <w:rPr>
                <w:rFonts w:ascii="Lato" w:eastAsia="Arial" w:hAnsi="Lato" w:cs="Arial"/>
                <w:sz w:val="18"/>
                <w:szCs w:val="18"/>
              </w:rPr>
            </w:pPr>
            <w:r w:rsidRPr="005F52EE">
              <w:rPr>
                <w:rFonts w:ascii="Lato" w:eastAsia="Arial" w:hAnsi="Lato" w:cs="Arial"/>
                <w:sz w:val="18"/>
                <w:szCs w:val="18"/>
              </w:rPr>
              <w:t>Uwaga nie została uwzględniona.</w:t>
            </w:r>
          </w:p>
          <w:p w14:paraId="3FE6D83C" w14:textId="312786FA" w:rsidR="00311AEB" w:rsidRPr="00712F29" w:rsidRDefault="00311AEB" w:rsidP="005F52EE">
            <w:pPr>
              <w:pStyle w:val="Inne0"/>
              <w:shd w:val="clear" w:color="auto" w:fill="auto"/>
              <w:spacing w:before="120" w:after="120"/>
              <w:ind w:left="139" w:right="132"/>
              <w:rPr>
                <w:rFonts w:ascii="Lato" w:eastAsia="Arial" w:hAnsi="Lato" w:cs="Arial"/>
                <w:sz w:val="18"/>
                <w:szCs w:val="18"/>
              </w:rPr>
            </w:pPr>
            <w:r w:rsidRPr="005F52EE">
              <w:rPr>
                <w:rFonts w:ascii="Lato" w:eastAsia="Arial" w:hAnsi="Lato" w:cs="Arial"/>
                <w:sz w:val="18"/>
                <w:szCs w:val="18"/>
              </w:rPr>
              <w:t xml:space="preserve">Stanowisko zawarte w odniesieniu do uwagi lp. </w:t>
            </w:r>
            <w:r>
              <w:rPr>
                <w:rFonts w:ascii="Lato" w:eastAsia="Arial" w:hAnsi="Lato" w:cs="Arial"/>
                <w:sz w:val="18"/>
                <w:szCs w:val="18"/>
              </w:rPr>
              <w:t>5</w:t>
            </w:r>
          </w:p>
        </w:tc>
      </w:tr>
      <w:tr w:rsidR="00311AEB" w:rsidRPr="00C472E1" w14:paraId="0F0F9CD5" w14:textId="1602563C" w:rsidTr="001D2648">
        <w:tc>
          <w:tcPr>
            <w:tcW w:w="706" w:type="dxa"/>
            <w:tcBorders>
              <w:top w:val="single" w:sz="4" w:space="0" w:color="auto"/>
              <w:left w:val="single" w:sz="4" w:space="0" w:color="auto"/>
              <w:bottom w:val="single" w:sz="4" w:space="0" w:color="auto"/>
            </w:tcBorders>
            <w:shd w:val="clear" w:color="auto" w:fill="FFFFFF" w:themeFill="background1"/>
          </w:tcPr>
          <w:p w14:paraId="3FF8CDB6"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0DFDD727" w14:textId="77777777" w:rsidR="00311AEB" w:rsidRPr="00C472E1" w:rsidRDefault="00311AEB" w:rsidP="00330C51">
            <w:pPr>
              <w:pStyle w:val="Inne0"/>
              <w:shd w:val="clear" w:color="auto" w:fill="auto"/>
              <w:spacing w:before="120" w:after="120"/>
              <w:ind w:left="132" w:right="133"/>
              <w:rPr>
                <w:rFonts w:ascii="Lato" w:hAnsi="Lato"/>
                <w:sz w:val="18"/>
                <w:szCs w:val="18"/>
              </w:rPr>
            </w:pPr>
            <w:r w:rsidRPr="00C472E1">
              <w:rPr>
                <w:rFonts w:ascii="Lato" w:hAnsi="Lato"/>
                <w:sz w:val="18"/>
                <w:szCs w:val="18"/>
              </w:rPr>
              <w:t>Marszałek Województwa</w:t>
            </w:r>
          </w:p>
          <w:p w14:paraId="46F892E3" w14:textId="5E33B567" w:rsidR="00311AEB" w:rsidRPr="00C472E1" w:rsidRDefault="00311AEB" w:rsidP="00330C51">
            <w:pPr>
              <w:pStyle w:val="Inne0"/>
              <w:shd w:val="clear" w:color="auto" w:fill="auto"/>
              <w:spacing w:before="120" w:after="120"/>
              <w:ind w:left="132" w:right="133"/>
              <w:rPr>
                <w:rFonts w:ascii="Lato" w:hAnsi="Lato"/>
                <w:sz w:val="18"/>
                <w:szCs w:val="18"/>
              </w:rPr>
            </w:pPr>
            <w:r w:rsidRPr="00C472E1">
              <w:rPr>
                <w:rFonts w:ascii="Lato" w:hAnsi="Lato"/>
                <w:sz w:val="18"/>
                <w:szCs w:val="18"/>
              </w:rPr>
              <w:t>Pomorskiego</w:t>
            </w:r>
          </w:p>
        </w:tc>
        <w:tc>
          <w:tcPr>
            <w:tcW w:w="4235" w:type="dxa"/>
            <w:tcBorders>
              <w:top w:val="single" w:sz="4" w:space="0" w:color="auto"/>
              <w:left w:val="single" w:sz="4" w:space="0" w:color="auto"/>
              <w:bottom w:val="single" w:sz="4" w:space="0" w:color="auto"/>
            </w:tcBorders>
            <w:shd w:val="clear" w:color="auto" w:fill="FFFFFF" w:themeFill="background1"/>
          </w:tcPr>
          <w:p w14:paraId="00C32024" w14:textId="77777777" w:rsidR="00311AEB" w:rsidRPr="00C472E1" w:rsidRDefault="00311AEB" w:rsidP="00330C51">
            <w:pPr>
              <w:pStyle w:val="Inne0"/>
              <w:shd w:val="clear" w:color="auto" w:fill="auto"/>
              <w:spacing w:before="120" w:after="120"/>
              <w:ind w:left="132" w:right="125"/>
              <w:rPr>
                <w:rFonts w:ascii="Lato" w:hAnsi="Lato"/>
                <w:sz w:val="18"/>
                <w:szCs w:val="18"/>
              </w:rPr>
            </w:pPr>
            <w:r w:rsidRPr="00C472E1">
              <w:rPr>
                <w:rFonts w:ascii="Lato" w:hAnsi="Lato"/>
                <w:sz w:val="18"/>
                <w:szCs w:val="18"/>
              </w:rPr>
              <w:t>Dotyczy : 12) w art. 9:</w:t>
            </w:r>
          </w:p>
          <w:p w14:paraId="58B4B1E2" w14:textId="77777777" w:rsidR="00311AEB" w:rsidRPr="00C472E1" w:rsidRDefault="00311AEB" w:rsidP="00146802">
            <w:pPr>
              <w:pStyle w:val="Inne0"/>
              <w:numPr>
                <w:ilvl w:val="0"/>
                <w:numId w:val="50"/>
              </w:numPr>
              <w:shd w:val="clear" w:color="auto" w:fill="auto"/>
              <w:tabs>
                <w:tab w:val="left" w:pos="278"/>
              </w:tabs>
              <w:spacing w:before="120" w:after="120"/>
              <w:ind w:left="132" w:right="125"/>
              <w:rPr>
                <w:rFonts w:ascii="Lato" w:hAnsi="Lato"/>
                <w:sz w:val="18"/>
                <w:szCs w:val="18"/>
              </w:rPr>
            </w:pPr>
            <w:r w:rsidRPr="00C472E1">
              <w:rPr>
                <w:rFonts w:ascii="Lato" w:hAnsi="Lato"/>
                <w:sz w:val="18"/>
                <w:szCs w:val="18"/>
              </w:rPr>
              <w:t>Udostępnienie materiałów i informacji oraz udzielenie wyjaśnień, o których mowa w ust. 16 i 17, następuje niezwłocznie i nieodpłatnie, nie później niż w terminie 7 dni od otrzymania żądania wojewódzkiego inspektora nadzoru geodezyjnego i kartograficznego. W uzasadnionych przypadkach wojewódzki inspektor nadzoru geodezyjnego i kartograficznego może wydłużyć powyższy termin o czas niezbędny do realizacji powyższych obowiązków.</w:t>
            </w:r>
          </w:p>
          <w:p w14:paraId="575AE103" w14:textId="6DC39B00" w:rsidR="00311AEB" w:rsidRPr="005F52EE" w:rsidRDefault="00311AEB" w:rsidP="0073514F">
            <w:pPr>
              <w:pStyle w:val="Inne0"/>
              <w:numPr>
                <w:ilvl w:val="0"/>
                <w:numId w:val="50"/>
              </w:numPr>
              <w:shd w:val="clear" w:color="auto" w:fill="auto"/>
              <w:tabs>
                <w:tab w:val="left" w:pos="278"/>
              </w:tabs>
              <w:spacing w:before="120" w:after="120"/>
              <w:ind w:left="132" w:right="125"/>
              <w:rPr>
                <w:rFonts w:ascii="Lato" w:hAnsi="Lato"/>
                <w:sz w:val="18"/>
                <w:szCs w:val="18"/>
              </w:rPr>
            </w:pPr>
            <w:r w:rsidRPr="005F52EE">
              <w:rPr>
                <w:rFonts w:ascii="Lato" w:hAnsi="Lato"/>
                <w:sz w:val="18"/>
                <w:szCs w:val="18"/>
              </w:rPr>
              <w:t>Po przeprowadzeniu czynności sprawdzających wojewódzki inspektor nadzoru geodezyjnego i kartograficznego sporządza protokół ustaleń z czynności sprawdzających zawierający wykaz stwierdzonych nieprawidłowości, o ile zostały one ujawnione. Protokół doręcza się osobie wykonującej samodzielne funkcje w</w:t>
            </w:r>
            <w:r>
              <w:rPr>
                <w:rFonts w:ascii="Lato" w:hAnsi="Lato"/>
                <w:sz w:val="18"/>
                <w:szCs w:val="18"/>
              </w:rPr>
              <w:t xml:space="preserve"> </w:t>
            </w:r>
            <w:r w:rsidRPr="005F52EE">
              <w:rPr>
                <w:rFonts w:ascii="Lato" w:hAnsi="Lato"/>
                <w:sz w:val="18"/>
                <w:szCs w:val="18"/>
              </w:rPr>
              <w:t>dziedzinie geodezji i kartografii, która w terminie 7 dni od doręczenia może wnieść pisemne zastrzeżenia do tego protokołu</w:t>
            </w:r>
          </w:p>
          <w:p w14:paraId="4927EB27" w14:textId="5477031C" w:rsidR="00311AEB" w:rsidRPr="00C472E1" w:rsidRDefault="00311AEB" w:rsidP="00330C51">
            <w:pPr>
              <w:pStyle w:val="Inne0"/>
              <w:shd w:val="clear" w:color="auto" w:fill="auto"/>
              <w:spacing w:before="120" w:after="120"/>
              <w:ind w:left="132" w:right="125"/>
              <w:rPr>
                <w:rFonts w:ascii="Lato" w:hAnsi="Lato"/>
                <w:sz w:val="18"/>
                <w:szCs w:val="18"/>
              </w:rPr>
            </w:pPr>
            <w:r w:rsidRPr="00C472E1">
              <w:rPr>
                <w:rFonts w:ascii="Lato" w:hAnsi="Lato"/>
                <w:sz w:val="18"/>
                <w:szCs w:val="18"/>
              </w:rPr>
              <w:t>Z punktu widzenia wykonawcy prac geodezyjnych jest to zbyt krótki termin, który paraliżuje pracę firmy, zwłaszcza jeśli jest to mała jednoosobowa działalność.</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1B750519" w14:textId="631DB08A" w:rsidR="00311AEB" w:rsidRPr="00C472E1" w:rsidRDefault="00311AEB" w:rsidP="00330C51">
            <w:pPr>
              <w:pStyle w:val="Inne0"/>
              <w:shd w:val="clear" w:color="auto" w:fill="auto"/>
              <w:spacing w:before="120" w:after="120"/>
              <w:ind w:left="140" w:right="272"/>
              <w:rPr>
                <w:rFonts w:ascii="Lato" w:hAnsi="Lato"/>
                <w:sz w:val="18"/>
                <w:szCs w:val="18"/>
              </w:rPr>
            </w:pPr>
            <w:r w:rsidRPr="00C472E1">
              <w:rPr>
                <w:rFonts w:ascii="Lato" w:hAnsi="Lato"/>
                <w:sz w:val="18"/>
                <w:szCs w:val="18"/>
              </w:rPr>
              <w:t>Aby zachować równość stron postępowania wobec prawa, proponuję wydłużenie terminu do 14 dni, czyli takiego samego, jaki dotyczy WINGiK w proponowanej treści art. 9 ust 20.</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72B2E681" w14:textId="685D911F" w:rsidR="00311AEB" w:rsidRPr="00712F29" w:rsidRDefault="00311AEB" w:rsidP="00712F29">
            <w:pPr>
              <w:pStyle w:val="Inne0"/>
              <w:shd w:val="clear" w:color="auto" w:fill="auto"/>
              <w:spacing w:before="120" w:after="120"/>
              <w:ind w:left="139" w:right="132"/>
              <w:rPr>
                <w:rFonts w:ascii="Lato" w:eastAsia="Arial" w:hAnsi="Lato" w:cs="Arial"/>
                <w:sz w:val="18"/>
                <w:szCs w:val="18"/>
              </w:rPr>
            </w:pPr>
            <w:r w:rsidRPr="005F52EE">
              <w:rPr>
                <w:rFonts w:ascii="Lato" w:eastAsia="Arial" w:hAnsi="Lato" w:cs="Arial"/>
                <w:sz w:val="18"/>
                <w:szCs w:val="18"/>
              </w:rPr>
              <w:t>Uwaga została uwzględniona</w:t>
            </w:r>
          </w:p>
        </w:tc>
      </w:tr>
      <w:tr w:rsidR="00311AEB" w:rsidRPr="00C472E1" w14:paraId="0FCFF2B8" w14:textId="5441D13B" w:rsidTr="001D2648">
        <w:tc>
          <w:tcPr>
            <w:tcW w:w="706" w:type="dxa"/>
            <w:tcBorders>
              <w:top w:val="single" w:sz="4" w:space="0" w:color="auto"/>
              <w:left w:val="single" w:sz="4" w:space="0" w:color="auto"/>
              <w:bottom w:val="single" w:sz="4" w:space="0" w:color="auto"/>
            </w:tcBorders>
            <w:shd w:val="clear" w:color="auto" w:fill="FFFFFF" w:themeFill="background1"/>
          </w:tcPr>
          <w:p w14:paraId="6500508C"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581EFB67" w14:textId="09642F6D" w:rsidR="00311AEB" w:rsidRPr="00C472E1" w:rsidRDefault="00311AEB" w:rsidP="00330C51">
            <w:pPr>
              <w:pStyle w:val="Inne0"/>
              <w:shd w:val="clear" w:color="auto" w:fill="auto"/>
              <w:spacing w:before="120" w:after="120"/>
              <w:ind w:left="132" w:right="133"/>
              <w:rPr>
                <w:rFonts w:ascii="Lato" w:hAnsi="Lato"/>
                <w:sz w:val="18"/>
                <w:szCs w:val="18"/>
              </w:rPr>
            </w:pPr>
            <w:r w:rsidRPr="00C472E1">
              <w:rPr>
                <w:rFonts w:ascii="Lato" w:hAnsi="Lato"/>
                <w:sz w:val="18"/>
                <w:szCs w:val="18"/>
              </w:rPr>
              <w:t>Marszałek Województwa Pomorskiego</w:t>
            </w:r>
          </w:p>
        </w:tc>
        <w:tc>
          <w:tcPr>
            <w:tcW w:w="4235" w:type="dxa"/>
            <w:tcBorders>
              <w:top w:val="single" w:sz="4" w:space="0" w:color="auto"/>
              <w:left w:val="single" w:sz="4" w:space="0" w:color="auto"/>
              <w:bottom w:val="single" w:sz="4" w:space="0" w:color="auto"/>
            </w:tcBorders>
            <w:shd w:val="clear" w:color="auto" w:fill="FFFFFF" w:themeFill="background1"/>
          </w:tcPr>
          <w:p w14:paraId="637C3074" w14:textId="77777777" w:rsidR="00311AEB" w:rsidRPr="00C472E1" w:rsidRDefault="00311AEB" w:rsidP="00330C51">
            <w:pPr>
              <w:pStyle w:val="Inne0"/>
              <w:shd w:val="clear" w:color="auto" w:fill="auto"/>
              <w:spacing w:before="120" w:after="120"/>
              <w:ind w:left="132" w:right="125"/>
              <w:rPr>
                <w:rFonts w:ascii="Lato" w:hAnsi="Lato"/>
                <w:sz w:val="18"/>
                <w:szCs w:val="18"/>
              </w:rPr>
            </w:pPr>
            <w:r w:rsidRPr="00C472E1">
              <w:rPr>
                <w:rFonts w:ascii="Lato" w:hAnsi="Lato"/>
                <w:sz w:val="18"/>
                <w:szCs w:val="18"/>
              </w:rPr>
              <w:t>Dotyczy : 16) w art. 12b:</w:t>
            </w:r>
          </w:p>
          <w:p w14:paraId="2E5BB366" w14:textId="77777777" w:rsidR="00311AEB" w:rsidRPr="00C472E1" w:rsidRDefault="00311AEB" w:rsidP="00330C51">
            <w:pPr>
              <w:pStyle w:val="Inne0"/>
              <w:shd w:val="clear" w:color="auto" w:fill="auto"/>
              <w:spacing w:before="120" w:after="120"/>
              <w:ind w:left="132" w:right="125"/>
              <w:rPr>
                <w:rFonts w:ascii="Lato" w:hAnsi="Lato"/>
                <w:sz w:val="18"/>
                <w:szCs w:val="18"/>
              </w:rPr>
            </w:pPr>
            <w:r w:rsidRPr="00C472E1">
              <w:rPr>
                <w:rFonts w:ascii="Lato" w:hAnsi="Lato"/>
                <w:sz w:val="18"/>
                <w:szCs w:val="18"/>
              </w:rPr>
              <w:t>a) ust. 4 otrzymuje brzmienie:</w:t>
            </w:r>
          </w:p>
          <w:p w14:paraId="0EFE210E" w14:textId="77777777" w:rsidR="00311AEB" w:rsidRPr="00C472E1" w:rsidRDefault="00311AEB" w:rsidP="00330C51">
            <w:pPr>
              <w:pStyle w:val="Inne0"/>
              <w:shd w:val="clear" w:color="auto" w:fill="auto"/>
              <w:spacing w:before="120" w:after="120"/>
              <w:ind w:left="132" w:right="125"/>
              <w:rPr>
                <w:rFonts w:ascii="Lato" w:hAnsi="Lato"/>
                <w:sz w:val="18"/>
                <w:szCs w:val="18"/>
              </w:rPr>
            </w:pPr>
            <w:r w:rsidRPr="00C472E1">
              <w:rPr>
                <w:rFonts w:ascii="Lato" w:hAnsi="Lato"/>
                <w:sz w:val="18"/>
                <w:szCs w:val="18"/>
              </w:rPr>
              <w:t xml:space="preserve">4b. Wykonawca prac geodezyjnych przekazuje oryginały protokołów, aktów ugody, dowodów doręczeń zawiadomień, dowodów doręczeń wezwań, jeżeli takie dokumenty powstały lub </w:t>
            </w:r>
            <w:r w:rsidRPr="00C472E1">
              <w:rPr>
                <w:rFonts w:ascii="Lato" w:hAnsi="Lato"/>
                <w:sz w:val="18"/>
                <w:szCs w:val="18"/>
              </w:rPr>
              <w:lastRenderedPageBreak/>
              <w:t>innych dokumentów, których kopie załączono do operatu technicznego oraz informację o identyfikatorze materiału zasobu przypisanego tym dokumentom do właściwego organu Służby Geodezyjnej i Kartograficznej w terminie do 3 miesięcy od dnia otrzymania pozytywnego protokołu weryfikacji.”,</w:t>
            </w:r>
          </w:p>
          <w:p w14:paraId="379F7184" w14:textId="4646D720" w:rsidR="00311AEB" w:rsidRPr="00C472E1" w:rsidRDefault="00311AEB" w:rsidP="00330C51">
            <w:pPr>
              <w:pStyle w:val="Inne0"/>
              <w:shd w:val="clear" w:color="auto" w:fill="auto"/>
              <w:spacing w:before="120" w:after="120"/>
              <w:ind w:left="132" w:right="125"/>
              <w:rPr>
                <w:rFonts w:ascii="Lato" w:hAnsi="Lato"/>
                <w:sz w:val="18"/>
                <w:szCs w:val="18"/>
              </w:rPr>
            </w:pPr>
            <w:r w:rsidRPr="00C472E1">
              <w:rPr>
                <w:rFonts w:ascii="Lato" w:hAnsi="Lato"/>
                <w:sz w:val="18"/>
                <w:szCs w:val="18"/>
              </w:rPr>
              <w:t>Ponowne wprowadzenie przekazywania danych w formie papierowej stanowi istotny krok wstecz w procesie cyfryzacji administracji geodezyjnej. Powoduje to duplikację danych, które organ będzie już posiadał w formie cyfrowej.</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7AD29949" w14:textId="26B7B394" w:rsidR="00311AEB" w:rsidRPr="00C472E1" w:rsidRDefault="00311AEB" w:rsidP="00330C51">
            <w:pPr>
              <w:pStyle w:val="Inne0"/>
              <w:shd w:val="clear" w:color="auto" w:fill="auto"/>
              <w:spacing w:before="120" w:after="120"/>
              <w:ind w:left="140" w:right="272"/>
              <w:rPr>
                <w:rFonts w:ascii="Lato" w:hAnsi="Lato"/>
                <w:sz w:val="18"/>
                <w:szCs w:val="18"/>
              </w:rPr>
            </w:pPr>
            <w:r w:rsidRPr="00C472E1">
              <w:rPr>
                <w:rFonts w:ascii="Lato" w:hAnsi="Lato"/>
                <w:sz w:val="18"/>
                <w:szCs w:val="18"/>
              </w:rPr>
              <w:lastRenderedPageBreak/>
              <w:t>Przepis do usunięcia w całości.</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7C04B3B3" w14:textId="2269A3D3" w:rsidR="00311AEB" w:rsidRPr="00712F29" w:rsidRDefault="00311AEB" w:rsidP="00712F29">
            <w:pPr>
              <w:pStyle w:val="Inne0"/>
              <w:shd w:val="clear" w:color="auto" w:fill="auto"/>
              <w:spacing w:before="120" w:after="120"/>
              <w:ind w:left="139" w:right="132"/>
              <w:rPr>
                <w:rFonts w:ascii="Lato" w:eastAsia="Arial" w:hAnsi="Lato" w:cs="Arial"/>
                <w:sz w:val="18"/>
                <w:szCs w:val="18"/>
              </w:rPr>
            </w:pPr>
            <w:r w:rsidRPr="005F52EE">
              <w:rPr>
                <w:rFonts w:ascii="Lato" w:eastAsia="Arial" w:hAnsi="Lato" w:cs="Arial"/>
                <w:sz w:val="18"/>
                <w:szCs w:val="18"/>
              </w:rPr>
              <w:t>Uwaga została uwzględniona</w:t>
            </w:r>
          </w:p>
        </w:tc>
      </w:tr>
      <w:tr w:rsidR="00311AEB" w:rsidRPr="00C472E1" w14:paraId="2B34C712" w14:textId="5B6ED01D" w:rsidTr="001D2648">
        <w:tc>
          <w:tcPr>
            <w:tcW w:w="706" w:type="dxa"/>
            <w:tcBorders>
              <w:top w:val="single" w:sz="4" w:space="0" w:color="auto"/>
              <w:left w:val="single" w:sz="4" w:space="0" w:color="auto"/>
              <w:bottom w:val="single" w:sz="4" w:space="0" w:color="auto"/>
            </w:tcBorders>
            <w:shd w:val="clear" w:color="auto" w:fill="FFFFFF" w:themeFill="background1"/>
          </w:tcPr>
          <w:p w14:paraId="379F3351"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71808649" w14:textId="7070FD25" w:rsidR="00311AEB" w:rsidRPr="00C472E1" w:rsidRDefault="00311AEB" w:rsidP="00330C51">
            <w:pPr>
              <w:pStyle w:val="Inne0"/>
              <w:shd w:val="clear" w:color="auto" w:fill="auto"/>
              <w:spacing w:before="120" w:after="120"/>
              <w:ind w:left="132" w:right="133"/>
              <w:rPr>
                <w:rFonts w:ascii="Lato" w:hAnsi="Lato"/>
                <w:sz w:val="18"/>
                <w:szCs w:val="18"/>
              </w:rPr>
            </w:pPr>
            <w:r w:rsidRPr="00C472E1">
              <w:rPr>
                <w:rFonts w:ascii="Lato" w:hAnsi="Lato"/>
                <w:sz w:val="18"/>
                <w:szCs w:val="18"/>
              </w:rPr>
              <w:t>Marszałek Województwa Pomorskiego</w:t>
            </w:r>
          </w:p>
        </w:tc>
        <w:tc>
          <w:tcPr>
            <w:tcW w:w="4235" w:type="dxa"/>
            <w:tcBorders>
              <w:top w:val="single" w:sz="4" w:space="0" w:color="auto"/>
              <w:left w:val="single" w:sz="4" w:space="0" w:color="auto"/>
              <w:bottom w:val="single" w:sz="4" w:space="0" w:color="auto"/>
            </w:tcBorders>
            <w:shd w:val="clear" w:color="auto" w:fill="FFFFFF" w:themeFill="background1"/>
          </w:tcPr>
          <w:p w14:paraId="39AC601D" w14:textId="77777777" w:rsidR="00311AEB" w:rsidRPr="00C472E1" w:rsidRDefault="00311AEB" w:rsidP="00330C51">
            <w:pPr>
              <w:pStyle w:val="Inne0"/>
              <w:shd w:val="clear" w:color="auto" w:fill="auto"/>
              <w:spacing w:before="120" w:after="120"/>
              <w:ind w:left="132" w:right="125"/>
              <w:rPr>
                <w:rFonts w:ascii="Lato" w:hAnsi="Lato"/>
                <w:sz w:val="18"/>
                <w:szCs w:val="18"/>
              </w:rPr>
            </w:pPr>
            <w:r w:rsidRPr="00C472E1">
              <w:rPr>
                <w:rFonts w:ascii="Lato" w:hAnsi="Lato"/>
                <w:sz w:val="18"/>
                <w:szCs w:val="18"/>
              </w:rPr>
              <w:t>Dotyczy : Art. 26d. 3. Świadectwo stwierdzające posiadanie kwalifikacji w zawodzie klasyfikatora gruntów, o którym mowa w ust. 1, jest ważne przez 2 lata od dnia jego sporządzenia.</w:t>
            </w:r>
          </w:p>
          <w:p w14:paraId="6AAC92E2" w14:textId="24F01320" w:rsidR="00311AEB" w:rsidRPr="00C472E1" w:rsidRDefault="00311AEB" w:rsidP="00330C51">
            <w:pPr>
              <w:pStyle w:val="Inne0"/>
              <w:shd w:val="clear" w:color="auto" w:fill="auto"/>
              <w:spacing w:before="120" w:after="120"/>
              <w:ind w:left="132" w:right="125"/>
              <w:rPr>
                <w:rFonts w:ascii="Lato" w:hAnsi="Lato"/>
                <w:sz w:val="18"/>
                <w:szCs w:val="18"/>
              </w:rPr>
            </w:pPr>
            <w:r w:rsidRPr="00C472E1">
              <w:rPr>
                <w:rFonts w:ascii="Lato" w:hAnsi="Lato"/>
                <w:sz w:val="18"/>
                <w:szCs w:val="18"/>
              </w:rPr>
              <w:t>Proponowany zapis dotyczący ważności świadectwa przez 2 lata jest zbyt krótki, proponuję wprowadzić bezterminowo.</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798BC562" w14:textId="291A7D41" w:rsidR="00311AEB" w:rsidRPr="00C472E1" w:rsidRDefault="00311AEB" w:rsidP="00330C51">
            <w:pPr>
              <w:pStyle w:val="Inne0"/>
              <w:shd w:val="clear" w:color="auto" w:fill="auto"/>
              <w:spacing w:before="120" w:after="120"/>
              <w:ind w:left="140" w:right="272"/>
              <w:rPr>
                <w:rFonts w:ascii="Lato" w:hAnsi="Lato"/>
                <w:sz w:val="18"/>
                <w:szCs w:val="18"/>
              </w:rPr>
            </w:pPr>
            <w:r w:rsidRPr="00C472E1">
              <w:rPr>
                <w:rFonts w:ascii="Lato" w:hAnsi="Lato"/>
                <w:sz w:val="18"/>
                <w:szCs w:val="18"/>
              </w:rPr>
              <w:t>Usunąć całkowicie zapis o terminie ważności świadectwa</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4532CC90" w14:textId="6A349D5A" w:rsidR="00311AEB" w:rsidRPr="00712F29" w:rsidRDefault="00311AEB" w:rsidP="00712F29">
            <w:pPr>
              <w:pStyle w:val="Inne0"/>
              <w:spacing w:before="120" w:after="120"/>
              <w:ind w:left="139" w:right="132"/>
              <w:rPr>
                <w:rFonts w:ascii="Lato" w:eastAsia="Arial" w:hAnsi="Lato" w:cs="Arial"/>
                <w:sz w:val="18"/>
                <w:szCs w:val="18"/>
              </w:rPr>
            </w:pPr>
            <w:r w:rsidRPr="005F52EE">
              <w:rPr>
                <w:rFonts w:ascii="Lato" w:eastAsia="Arial" w:hAnsi="Lato" w:cs="Arial"/>
                <w:sz w:val="18"/>
                <w:szCs w:val="18"/>
              </w:rPr>
              <w:t>Uwaga została uwzględniona</w:t>
            </w:r>
          </w:p>
        </w:tc>
      </w:tr>
      <w:tr w:rsidR="00311AEB" w:rsidRPr="00C472E1" w14:paraId="6BA0DD4A" w14:textId="48DE9CF5" w:rsidTr="001D2648">
        <w:tc>
          <w:tcPr>
            <w:tcW w:w="706" w:type="dxa"/>
            <w:tcBorders>
              <w:top w:val="single" w:sz="4" w:space="0" w:color="auto"/>
              <w:left w:val="single" w:sz="4" w:space="0" w:color="auto"/>
              <w:bottom w:val="single" w:sz="4" w:space="0" w:color="auto"/>
            </w:tcBorders>
            <w:shd w:val="clear" w:color="auto" w:fill="FFFFFF" w:themeFill="background1"/>
          </w:tcPr>
          <w:p w14:paraId="7A9DE53A"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166FDF47" w14:textId="7843FD27" w:rsidR="00311AEB" w:rsidRPr="00C472E1" w:rsidRDefault="00311AEB" w:rsidP="00330C51">
            <w:pPr>
              <w:pStyle w:val="Inne0"/>
              <w:shd w:val="clear" w:color="auto" w:fill="auto"/>
              <w:spacing w:before="120" w:after="120"/>
              <w:ind w:left="132" w:right="133"/>
              <w:rPr>
                <w:rFonts w:ascii="Lato" w:hAnsi="Lato"/>
                <w:sz w:val="18"/>
                <w:szCs w:val="18"/>
              </w:rPr>
            </w:pPr>
            <w:r w:rsidRPr="00C472E1">
              <w:rPr>
                <w:rFonts w:ascii="Lato" w:hAnsi="Lato"/>
                <w:sz w:val="18"/>
                <w:szCs w:val="18"/>
              </w:rPr>
              <w:t>Marszałek Województwa Pomorskiego</w:t>
            </w:r>
          </w:p>
        </w:tc>
        <w:tc>
          <w:tcPr>
            <w:tcW w:w="4235" w:type="dxa"/>
            <w:tcBorders>
              <w:top w:val="single" w:sz="4" w:space="0" w:color="auto"/>
              <w:left w:val="single" w:sz="4" w:space="0" w:color="auto"/>
              <w:bottom w:val="single" w:sz="4" w:space="0" w:color="auto"/>
            </w:tcBorders>
            <w:shd w:val="clear" w:color="auto" w:fill="FFFFFF" w:themeFill="background1"/>
          </w:tcPr>
          <w:p w14:paraId="6353B980" w14:textId="77777777" w:rsidR="00311AEB" w:rsidRPr="00C472E1" w:rsidRDefault="00311AEB" w:rsidP="00330C51">
            <w:pPr>
              <w:pStyle w:val="Inne0"/>
              <w:shd w:val="clear" w:color="auto" w:fill="auto"/>
              <w:spacing w:before="120" w:after="120"/>
              <w:ind w:left="132" w:right="125"/>
              <w:rPr>
                <w:rFonts w:ascii="Lato" w:hAnsi="Lato"/>
                <w:sz w:val="18"/>
                <w:szCs w:val="18"/>
              </w:rPr>
            </w:pPr>
            <w:r w:rsidRPr="00C472E1">
              <w:rPr>
                <w:rFonts w:ascii="Lato" w:hAnsi="Lato"/>
                <w:sz w:val="18"/>
                <w:szCs w:val="18"/>
              </w:rPr>
              <w:t>Dotyczy : Art. 26e. 1. Osoby wykonujące czynności w ramach prac klasyfikacyjnych, a także osoby przeprowadzające kontrolę terenową i wykonanie odkrywek glebowych, o których mowa w art. 7b ust. 1 pkt 1 w lit. c oraz w art. 26c ust. 2 są uprawnione do:</w:t>
            </w:r>
          </w:p>
          <w:p w14:paraId="5CD56E59" w14:textId="1E0058EA" w:rsidR="00311AEB" w:rsidRPr="00C472E1" w:rsidRDefault="00311AEB" w:rsidP="00330C51">
            <w:pPr>
              <w:pStyle w:val="Inne0"/>
              <w:shd w:val="clear" w:color="auto" w:fill="auto"/>
              <w:spacing w:before="120" w:after="120"/>
              <w:ind w:left="132" w:right="125"/>
              <w:rPr>
                <w:rFonts w:ascii="Lato" w:hAnsi="Lato"/>
                <w:sz w:val="18"/>
                <w:szCs w:val="18"/>
              </w:rPr>
            </w:pPr>
            <w:r w:rsidRPr="00C472E1">
              <w:rPr>
                <w:rFonts w:ascii="Lato" w:hAnsi="Lato"/>
                <w:sz w:val="18"/>
                <w:szCs w:val="18"/>
              </w:rPr>
              <w:t>Ustawodawca powołuje się na nieistniejący przepis (art. 7b ust. 1 pkt 1 w lit. c )</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02F73815" w14:textId="0E5FD4B0" w:rsidR="00311AEB" w:rsidRPr="00C472E1" w:rsidRDefault="00311AEB" w:rsidP="00330C51">
            <w:pPr>
              <w:pStyle w:val="Inne0"/>
              <w:shd w:val="clear" w:color="auto" w:fill="auto"/>
              <w:spacing w:before="120" w:after="120"/>
              <w:ind w:left="140" w:right="272"/>
              <w:rPr>
                <w:rFonts w:ascii="Lato" w:hAnsi="Lato"/>
                <w:sz w:val="18"/>
                <w:szCs w:val="18"/>
              </w:rPr>
            </w:pPr>
            <w:r w:rsidRPr="00C472E1">
              <w:rPr>
                <w:rFonts w:ascii="Lato" w:hAnsi="Lato"/>
                <w:sz w:val="18"/>
                <w:szCs w:val="18"/>
              </w:rPr>
              <w:t>Poprawić / uzupełnić</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1F384B62" w14:textId="091FE700" w:rsidR="00311AEB" w:rsidRPr="00712F29" w:rsidRDefault="00311AEB" w:rsidP="00712F29">
            <w:pPr>
              <w:pStyle w:val="Inne0"/>
              <w:spacing w:before="120" w:after="120"/>
              <w:ind w:left="139" w:right="132"/>
              <w:rPr>
                <w:rFonts w:ascii="Lato" w:eastAsia="Arial" w:hAnsi="Lato" w:cs="Arial"/>
                <w:sz w:val="18"/>
                <w:szCs w:val="18"/>
              </w:rPr>
            </w:pPr>
            <w:r>
              <w:rPr>
                <w:rFonts w:ascii="Lato" w:eastAsia="Arial" w:hAnsi="Lato" w:cs="Arial"/>
                <w:sz w:val="18"/>
                <w:szCs w:val="18"/>
              </w:rPr>
              <w:t>Uwaga została uwzględniona.</w:t>
            </w:r>
          </w:p>
        </w:tc>
      </w:tr>
      <w:tr w:rsidR="00311AEB" w:rsidRPr="00C472E1" w14:paraId="0B995ACC" w14:textId="4DB0A30D" w:rsidTr="001D2648">
        <w:tc>
          <w:tcPr>
            <w:tcW w:w="706" w:type="dxa"/>
            <w:tcBorders>
              <w:top w:val="single" w:sz="4" w:space="0" w:color="auto"/>
              <w:left w:val="single" w:sz="4" w:space="0" w:color="auto"/>
              <w:bottom w:val="single" w:sz="4" w:space="0" w:color="auto"/>
            </w:tcBorders>
            <w:shd w:val="clear" w:color="auto" w:fill="FFFFFF" w:themeFill="background1"/>
          </w:tcPr>
          <w:p w14:paraId="155651ED"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2B91B642" w14:textId="0D6F28F3" w:rsidR="00311AEB" w:rsidRPr="00C472E1" w:rsidRDefault="00311AEB" w:rsidP="00330C51">
            <w:pPr>
              <w:pStyle w:val="Inne0"/>
              <w:shd w:val="clear" w:color="auto" w:fill="auto"/>
              <w:spacing w:before="120" w:after="120"/>
              <w:ind w:left="132" w:right="133"/>
              <w:rPr>
                <w:rFonts w:ascii="Lato" w:hAnsi="Lato"/>
                <w:sz w:val="18"/>
                <w:szCs w:val="18"/>
              </w:rPr>
            </w:pPr>
            <w:r w:rsidRPr="00C472E1">
              <w:rPr>
                <w:rFonts w:ascii="Lato" w:hAnsi="Lato"/>
                <w:sz w:val="18"/>
                <w:szCs w:val="18"/>
              </w:rPr>
              <w:t>Marszałek Województwa Pomorskiego</w:t>
            </w:r>
          </w:p>
        </w:tc>
        <w:tc>
          <w:tcPr>
            <w:tcW w:w="4235" w:type="dxa"/>
            <w:tcBorders>
              <w:top w:val="single" w:sz="4" w:space="0" w:color="auto"/>
              <w:left w:val="single" w:sz="4" w:space="0" w:color="auto"/>
              <w:bottom w:val="single" w:sz="4" w:space="0" w:color="auto"/>
            </w:tcBorders>
            <w:shd w:val="clear" w:color="auto" w:fill="FFFFFF" w:themeFill="background1"/>
          </w:tcPr>
          <w:p w14:paraId="7C82B0EA" w14:textId="77777777" w:rsidR="00311AEB" w:rsidRPr="00C472E1" w:rsidRDefault="00311AEB" w:rsidP="00330C51">
            <w:pPr>
              <w:pStyle w:val="Inne0"/>
              <w:shd w:val="clear" w:color="auto" w:fill="auto"/>
              <w:spacing w:before="120" w:after="120"/>
              <w:ind w:left="132" w:right="125"/>
              <w:rPr>
                <w:rFonts w:ascii="Lato" w:hAnsi="Lato"/>
                <w:sz w:val="18"/>
                <w:szCs w:val="18"/>
              </w:rPr>
            </w:pPr>
            <w:r w:rsidRPr="00C472E1">
              <w:rPr>
                <w:rFonts w:ascii="Lato" w:hAnsi="Lato"/>
                <w:sz w:val="18"/>
                <w:szCs w:val="18"/>
              </w:rPr>
              <w:t>Dotyczy : 44) w art. 43 uchyla się pkt 3, 6 i 7;</w:t>
            </w:r>
          </w:p>
          <w:p w14:paraId="3CC9FB84" w14:textId="77777777" w:rsidR="00311AEB" w:rsidRPr="00C472E1" w:rsidRDefault="00311AEB" w:rsidP="00330C51">
            <w:pPr>
              <w:pStyle w:val="Inne0"/>
              <w:shd w:val="clear" w:color="auto" w:fill="auto"/>
              <w:spacing w:before="120" w:after="120"/>
              <w:ind w:left="132" w:right="125"/>
              <w:rPr>
                <w:rFonts w:ascii="Lato" w:hAnsi="Lato"/>
                <w:sz w:val="18"/>
                <w:szCs w:val="18"/>
              </w:rPr>
            </w:pPr>
            <w:r w:rsidRPr="00C472E1">
              <w:rPr>
                <w:rFonts w:ascii="Lato" w:hAnsi="Lato"/>
                <w:sz w:val="18"/>
                <w:szCs w:val="18"/>
              </w:rPr>
              <w:t xml:space="preserve">Uwaga dotyczy ark. 43 gdzie proponuje się uchylenie pkt 3, 6, 7. Likwidacja uprawnień geodezyjnych w zakresach 3, 6 i 7 będzie mieć negatywny wpływ na jakość wykonywanych prac w zakresie geodezji i kartografii. Wymienione wyżej zakresy dotyczą wysoce specjalistycznych obszarów geodezji, kartografii, fotogrametrii gdzie wymagana jest zaawansowana wiedza, doświadczenie oraz posiadanie umiejętności praktycznych, które obecnie weryfikuje się właśnie poprzez system uprawnień zawodowych. Ich likwidacja doprowadzi do spłycenia wymagań wobec osób wykonujących lub chcących wykonywać te prace, co może skutkować ich </w:t>
            </w:r>
            <w:r w:rsidRPr="00C472E1">
              <w:rPr>
                <w:rFonts w:ascii="Lato" w:hAnsi="Lato"/>
                <w:sz w:val="18"/>
                <w:szCs w:val="18"/>
              </w:rPr>
              <w:lastRenderedPageBreak/>
              <w:t>niższą jakością.</w:t>
            </w:r>
          </w:p>
          <w:p w14:paraId="1009CE8E" w14:textId="2BC2D032" w:rsidR="00311AEB" w:rsidRPr="00C472E1" w:rsidRDefault="00311AEB" w:rsidP="00330C51">
            <w:pPr>
              <w:pStyle w:val="Inne0"/>
              <w:shd w:val="clear" w:color="auto" w:fill="auto"/>
              <w:spacing w:before="120" w:after="120"/>
              <w:ind w:left="132" w:right="125"/>
              <w:rPr>
                <w:rFonts w:ascii="Lato" w:hAnsi="Lato"/>
                <w:sz w:val="18"/>
                <w:szCs w:val="18"/>
              </w:rPr>
            </w:pPr>
            <w:r w:rsidRPr="00C472E1">
              <w:rPr>
                <w:rFonts w:ascii="Lato" w:hAnsi="Lato"/>
                <w:sz w:val="18"/>
                <w:szCs w:val="18"/>
              </w:rPr>
              <w:t>Uprawnienia zawodowe są mechanizmem zapewnienia, że osoba wykonująca daną pracę ma odpowiednie przygotowanie merytoryczne i praktyczne. Ich zniesienie spowoduje, że: każdy z uprawnieniami ogólnymi (np. w zakresie 1 lub 2) lub bez takich uprawnień będzie mógł podejmować się prac, do których nie ma kwalifikacji i doświadczenia. Nie będzie również jasnych kryteriów odpowiedzialności za wykonaną pracę, co zwiększy ryzyko błędów i nadużyć. Likwidacja uprawnień geodezyjnych w zakresach 3, 6 i 7 grozi obniżeniem jakości, precyzji i bezpieczeństwa w realizacji wielu ważnych prac geodezyjnych i kartograficznych. Uderza to nie tylko w profesjonalizm środowiska geodezyjnego, ale także w interes publiczny, który wymaga rzetelnych, wiarygodnych i aktualnych danych przestrzennych.</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6345E97D" w14:textId="6BB9CE73" w:rsidR="00311AEB" w:rsidRPr="00C472E1" w:rsidRDefault="00311AEB" w:rsidP="00330C51">
            <w:pPr>
              <w:pStyle w:val="Inne0"/>
              <w:shd w:val="clear" w:color="auto" w:fill="auto"/>
              <w:spacing w:before="120" w:after="120"/>
              <w:ind w:left="140" w:right="272"/>
              <w:rPr>
                <w:rFonts w:ascii="Lato" w:hAnsi="Lato"/>
                <w:sz w:val="18"/>
                <w:szCs w:val="18"/>
              </w:rPr>
            </w:pPr>
            <w:r w:rsidRPr="00C472E1">
              <w:rPr>
                <w:rFonts w:ascii="Lato" w:hAnsi="Lato"/>
                <w:sz w:val="18"/>
                <w:szCs w:val="18"/>
              </w:rPr>
              <w:lastRenderedPageBreak/>
              <w:t>Nie uchylać: pozostawić bez zmiany</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1F4403A0" w14:textId="77777777" w:rsidR="00A3390A" w:rsidRDefault="00A3390A" w:rsidP="00A3390A">
            <w:pPr>
              <w:pStyle w:val="Inne0"/>
              <w:spacing w:before="120" w:after="120"/>
              <w:ind w:left="139" w:right="132"/>
              <w:rPr>
                <w:rFonts w:ascii="Lato" w:eastAsia="Arial" w:hAnsi="Lato" w:cs="Arial"/>
                <w:sz w:val="18"/>
                <w:szCs w:val="18"/>
              </w:rPr>
            </w:pPr>
            <w:r>
              <w:rPr>
                <w:rFonts w:ascii="Lato" w:eastAsia="Arial" w:hAnsi="Lato" w:cs="Arial"/>
                <w:sz w:val="18"/>
                <w:szCs w:val="18"/>
              </w:rPr>
              <w:t>Uwaga została uwzględniona</w:t>
            </w:r>
          </w:p>
          <w:p w14:paraId="0C6C0942" w14:textId="2088CB00" w:rsidR="00A3390A" w:rsidRPr="00712F29" w:rsidRDefault="00753DFF" w:rsidP="00753DFF">
            <w:pPr>
              <w:pStyle w:val="Inne0"/>
              <w:spacing w:before="120" w:after="120"/>
              <w:ind w:left="139" w:right="132"/>
              <w:rPr>
                <w:rFonts w:ascii="Lato" w:eastAsia="Arial" w:hAnsi="Lato" w:cs="Arial"/>
                <w:sz w:val="18"/>
                <w:szCs w:val="18"/>
              </w:rPr>
            </w:pPr>
            <w:r>
              <w:rPr>
                <w:rFonts w:ascii="Lato" w:eastAsia="Arial" w:hAnsi="Lato" w:cs="Arial"/>
                <w:sz w:val="18"/>
                <w:szCs w:val="18"/>
              </w:rPr>
              <w:t>Odstąpiono od wprowadzania zmian w przedmiotowym zakresie.</w:t>
            </w:r>
          </w:p>
        </w:tc>
      </w:tr>
      <w:tr w:rsidR="00311AEB" w:rsidRPr="00C472E1" w14:paraId="6A356194" w14:textId="27ABF328" w:rsidTr="001D2648">
        <w:tc>
          <w:tcPr>
            <w:tcW w:w="706" w:type="dxa"/>
            <w:tcBorders>
              <w:top w:val="single" w:sz="4" w:space="0" w:color="auto"/>
              <w:left w:val="single" w:sz="4" w:space="0" w:color="auto"/>
              <w:bottom w:val="single" w:sz="4" w:space="0" w:color="auto"/>
            </w:tcBorders>
            <w:shd w:val="clear" w:color="auto" w:fill="FFFFFF" w:themeFill="background1"/>
          </w:tcPr>
          <w:p w14:paraId="153CF304"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5E43AF0D" w14:textId="0E3073F8" w:rsidR="00311AEB" w:rsidRPr="00C472E1" w:rsidRDefault="00311AEB" w:rsidP="00330C51">
            <w:pPr>
              <w:pStyle w:val="Inne0"/>
              <w:shd w:val="clear" w:color="auto" w:fill="auto"/>
              <w:spacing w:before="120" w:after="120"/>
              <w:ind w:left="132" w:right="133"/>
              <w:rPr>
                <w:rFonts w:ascii="Lato" w:hAnsi="Lato"/>
                <w:sz w:val="18"/>
                <w:szCs w:val="18"/>
              </w:rPr>
            </w:pPr>
            <w:r w:rsidRPr="00C472E1">
              <w:rPr>
                <w:rFonts w:ascii="Lato" w:hAnsi="Lato"/>
                <w:sz w:val="18"/>
                <w:szCs w:val="18"/>
              </w:rPr>
              <w:t>Marszałek Województwa Pomorskiego</w:t>
            </w:r>
          </w:p>
        </w:tc>
        <w:tc>
          <w:tcPr>
            <w:tcW w:w="4235" w:type="dxa"/>
            <w:tcBorders>
              <w:top w:val="single" w:sz="4" w:space="0" w:color="auto"/>
              <w:left w:val="single" w:sz="4" w:space="0" w:color="auto"/>
              <w:bottom w:val="single" w:sz="4" w:space="0" w:color="auto"/>
            </w:tcBorders>
            <w:shd w:val="clear" w:color="auto" w:fill="FFFFFF" w:themeFill="background1"/>
          </w:tcPr>
          <w:p w14:paraId="1C53E1A4" w14:textId="77777777" w:rsidR="00311AEB" w:rsidRPr="00C472E1" w:rsidRDefault="00311AEB" w:rsidP="00330C51">
            <w:pPr>
              <w:pStyle w:val="Inne0"/>
              <w:shd w:val="clear" w:color="auto" w:fill="auto"/>
              <w:spacing w:before="120" w:after="120"/>
              <w:ind w:left="132" w:right="125"/>
              <w:rPr>
                <w:rFonts w:ascii="Lato" w:hAnsi="Lato"/>
                <w:sz w:val="18"/>
                <w:szCs w:val="18"/>
              </w:rPr>
            </w:pPr>
            <w:r w:rsidRPr="00C472E1">
              <w:rPr>
                <w:rFonts w:ascii="Lato" w:hAnsi="Lato"/>
                <w:sz w:val="18"/>
                <w:szCs w:val="18"/>
              </w:rPr>
              <w:t>Dotyczy : 62) w art. 46h:</w:t>
            </w:r>
          </w:p>
          <w:p w14:paraId="203F2A08" w14:textId="323C301A" w:rsidR="00311AEB" w:rsidRPr="00C472E1" w:rsidRDefault="00311AEB" w:rsidP="00146802">
            <w:pPr>
              <w:pStyle w:val="Inne0"/>
              <w:numPr>
                <w:ilvl w:val="0"/>
                <w:numId w:val="49"/>
              </w:numPr>
              <w:shd w:val="clear" w:color="auto" w:fill="auto"/>
              <w:spacing w:before="120" w:after="120"/>
              <w:ind w:left="132" w:right="125"/>
              <w:rPr>
                <w:rFonts w:ascii="Lato" w:hAnsi="Lato"/>
                <w:sz w:val="18"/>
                <w:szCs w:val="18"/>
              </w:rPr>
            </w:pPr>
            <w:r w:rsidRPr="00C472E1">
              <w:rPr>
                <w:rFonts w:ascii="Lato" w:hAnsi="Lato"/>
                <w:sz w:val="18"/>
                <w:szCs w:val="18"/>
              </w:rPr>
              <w:t xml:space="preserve">po ust. 1 dodaje się ust. 1a i 1b w brzmieniu: </w:t>
            </w:r>
          </w:p>
          <w:p w14:paraId="6BCB50B6" w14:textId="114BB3D8" w:rsidR="00311AEB" w:rsidRPr="00C472E1" w:rsidRDefault="00311AEB" w:rsidP="00330C51">
            <w:pPr>
              <w:pStyle w:val="Inne0"/>
              <w:shd w:val="clear" w:color="auto" w:fill="auto"/>
              <w:spacing w:before="120" w:after="120"/>
              <w:ind w:left="132" w:right="125"/>
              <w:rPr>
                <w:rFonts w:ascii="Lato" w:hAnsi="Lato"/>
                <w:sz w:val="18"/>
                <w:szCs w:val="18"/>
              </w:rPr>
            </w:pPr>
            <w:r w:rsidRPr="00C472E1">
              <w:rPr>
                <w:rFonts w:ascii="Lato" w:hAnsi="Lato"/>
                <w:sz w:val="18"/>
                <w:szCs w:val="18"/>
              </w:rPr>
              <w:t>„1a. W skład wojewódzkiej komisji dyscyplinarnej wojewoda powołuje co najmniej 6 osób, w tym co najmniej 3 osoby z wykształceniem prawniczym oraz co najmniej 3 osoby posiadające uprawnienia zawodowe w dziedzinie geodezji i kartografii w zakresach, o których mowa w art. 43 pkt 1 lub 2.</w:t>
            </w:r>
          </w:p>
          <w:p w14:paraId="659F7451" w14:textId="71E4502D" w:rsidR="00311AEB" w:rsidRPr="00C472E1" w:rsidRDefault="00311AEB" w:rsidP="00330C51">
            <w:pPr>
              <w:pStyle w:val="Inne0"/>
              <w:shd w:val="clear" w:color="auto" w:fill="auto"/>
              <w:spacing w:before="120" w:after="120"/>
              <w:ind w:left="132" w:right="125"/>
              <w:rPr>
                <w:rFonts w:ascii="Lato" w:hAnsi="Lato"/>
                <w:sz w:val="18"/>
                <w:szCs w:val="18"/>
              </w:rPr>
            </w:pPr>
            <w:r w:rsidRPr="00C472E1">
              <w:rPr>
                <w:rFonts w:ascii="Lato" w:hAnsi="Lato"/>
                <w:sz w:val="18"/>
                <w:szCs w:val="18"/>
              </w:rPr>
              <w:t>Należy rozważyć, możliwość powoływania przez wojewodę incydentalnego w charakterze biegłego eksperta osoby z odpowiednimi zakresami uprawnień zawodowych ( od 3 do 7) w zakresie konkretnego postępowania dyscyplinarnego.</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1FA72E66" w14:textId="77777777" w:rsidR="00311AEB" w:rsidRPr="00C472E1" w:rsidRDefault="00311AEB" w:rsidP="00330C51">
            <w:pPr>
              <w:pStyle w:val="Inne0"/>
              <w:shd w:val="clear" w:color="auto" w:fill="auto"/>
              <w:spacing w:before="120" w:after="120"/>
              <w:ind w:left="140" w:right="272"/>
              <w:rPr>
                <w:rFonts w:ascii="Lato" w:hAnsi="Lato"/>
                <w:sz w:val="18"/>
                <w:szCs w:val="18"/>
              </w:rPr>
            </w:pPr>
            <w:r w:rsidRPr="00C472E1">
              <w:rPr>
                <w:rFonts w:ascii="Lato" w:hAnsi="Lato"/>
                <w:sz w:val="18"/>
                <w:szCs w:val="18"/>
              </w:rPr>
              <w:t>Art. 46h ust. 1a otrzymuje brzmienie:</w:t>
            </w:r>
          </w:p>
          <w:p w14:paraId="313E252A" w14:textId="5F8FD355" w:rsidR="00311AEB" w:rsidRPr="00C472E1" w:rsidRDefault="00311AEB" w:rsidP="00330C51">
            <w:pPr>
              <w:pStyle w:val="Inne0"/>
              <w:shd w:val="clear" w:color="auto" w:fill="auto"/>
              <w:spacing w:before="120" w:after="120"/>
              <w:ind w:left="140" w:right="272"/>
              <w:rPr>
                <w:rFonts w:ascii="Lato" w:hAnsi="Lato"/>
                <w:sz w:val="18"/>
                <w:szCs w:val="18"/>
              </w:rPr>
            </w:pPr>
            <w:r w:rsidRPr="00C472E1">
              <w:rPr>
                <w:rFonts w:ascii="Lato" w:hAnsi="Lato"/>
                <w:sz w:val="18"/>
                <w:szCs w:val="18"/>
              </w:rPr>
              <w:t>1a. W skład wojewódzkiej komisji dyscyplinarnej wojewoda powołuje co najmniej 6 osób, w tym osoby z wykształceniem prawniczym oraz posiadające uprawnienia zawodowe w dziedzinie geodezji i kartografii w zakresach, o których mowa w art. 43 pkt 1 i 2 .</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0A9C18A1" w14:textId="7F55263F" w:rsidR="00311AEB" w:rsidRPr="00712F29" w:rsidRDefault="00311AEB" w:rsidP="005F52EE">
            <w:pPr>
              <w:pStyle w:val="Inne0"/>
              <w:spacing w:before="120" w:after="120"/>
              <w:ind w:left="139" w:right="132"/>
              <w:rPr>
                <w:rFonts w:ascii="Lato" w:eastAsia="Arial" w:hAnsi="Lato" w:cs="Arial"/>
                <w:sz w:val="18"/>
                <w:szCs w:val="18"/>
              </w:rPr>
            </w:pPr>
            <w:r w:rsidRPr="005F52EE">
              <w:rPr>
                <w:rFonts w:ascii="Lato" w:eastAsia="Arial" w:hAnsi="Lato" w:cs="Arial"/>
                <w:sz w:val="18"/>
                <w:szCs w:val="18"/>
              </w:rPr>
              <w:t>Uwaga została uwzględniona.</w:t>
            </w:r>
          </w:p>
        </w:tc>
      </w:tr>
      <w:tr w:rsidR="00311AEB" w:rsidRPr="00C472E1" w14:paraId="11B1BDAE" w14:textId="21699CD3" w:rsidTr="001D2648">
        <w:tc>
          <w:tcPr>
            <w:tcW w:w="706" w:type="dxa"/>
            <w:tcBorders>
              <w:top w:val="single" w:sz="4" w:space="0" w:color="auto"/>
              <w:left w:val="single" w:sz="4" w:space="0" w:color="auto"/>
              <w:bottom w:val="single" w:sz="4" w:space="0" w:color="auto"/>
            </w:tcBorders>
            <w:shd w:val="clear" w:color="auto" w:fill="FFFFFF" w:themeFill="background1"/>
          </w:tcPr>
          <w:p w14:paraId="1CED4C79"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569B9266" w14:textId="73DDADDC" w:rsidR="00311AEB" w:rsidRPr="00C472E1" w:rsidRDefault="00311AEB" w:rsidP="00330C51">
            <w:pPr>
              <w:pStyle w:val="Inne0"/>
              <w:shd w:val="clear" w:color="auto" w:fill="auto"/>
              <w:spacing w:before="120" w:after="120"/>
              <w:ind w:left="132" w:right="133"/>
              <w:rPr>
                <w:rFonts w:ascii="Lato" w:hAnsi="Lato"/>
                <w:sz w:val="18"/>
                <w:szCs w:val="18"/>
              </w:rPr>
            </w:pPr>
            <w:r w:rsidRPr="00C472E1">
              <w:rPr>
                <w:rFonts w:ascii="Lato" w:hAnsi="Lato"/>
                <w:sz w:val="18"/>
                <w:szCs w:val="18"/>
              </w:rPr>
              <w:t>Marszałek Województwa Pomorskiego</w:t>
            </w:r>
          </w:p>
        </w:tc>
        <w:tc>
          <w:tcPr>
            <w:tcW w:w="4235" w:type="dxa"/>
            <w:tcBorders>
              <w:top w:val="single" w:sz="4" w:space="0" w:color="auto"/>
              <w:left w:val="single" w:sz="4" w:space="0" w:color="auto"/>
              <w:bottom w:val="single" w:sz="4" w:space="0" w:color="auto"/>
            </w:tcBorders>
            <w:shd w:val="clear" w:color="auto" w:fill="FFFFFF" w:themeFill="background1"/>
          </w:tcPr>
          <w:p w14:paraId="07F941DB" w14:textId="77777777" w:rsidR="00311AEB" w:rsidRPr="00C472E1" w:rsidRDefault="00311AEB" w:rsidP="00330C51">
            <w:pPr>
              <w:pStyle w:val="Inne0"/>
              <w:shd w:val="clear" w:color="auto" w:fill="auto"/>
              <w:spacing w:before="120" w:after="120"/>
              <w:ind w:left="132" w:right="125"/>
              <w:rPr>
                <w:rFonts w:ascii="Lato" w:hAnsi="Lato"/>
                <w:sz w:val="18"/>
                <w:szCs w:val="18"/>
              </w:rPr>
            </w:pPr>
            <w:r w:rsidRPr="00C472E1">
              <w:rPr>
                <w:rFonts w:ascii="Lato" w:hAnsi="Lato"/>
                <w:sz w:val="18"/>
                <w:szCs w:val="18"/>
              </w:rPr>
              <w:t>Dotyczy : Art. 26d. 2. O stwierdzenie posiadania kwalifikacji w zawodzie klasyfikatora gruntów może ubiegać się osoba, która:</w:t>
            </w:r>
          </w:p>
          <w:p w14:paraId="00603452" w14:textId="77777777" w:rsidR="00311AEB" w:rsidRPr="00C472E1" w:rsidRDefault="00311AEB" w:rsidP="00146802">
            <w:pPr>
              <w:pStyle w:val="Inne0"/>
              <w:numPr>
                <w:ilvl w:val="0"/>
                <w:numId w:val="51"/>
              </w:numPr>
              <w:shd w:val="clear" w:color="auto" w:fill="auto"/>
              <w:tabs>
                <w:tab w:val="left" w:pos="192"/>
              </w:tabs>
              <w:spacing w:before="120" w:after="120"/>
              <w:ind w:left="132" w:right="125"/>
              <w:rPr>
                <w:rFonts w:ascii="Lato" w:hAnsi="Lato"/>
                <w:sz w:val="18"/>
                <w:szCs w:val="18"/>
              </w:rPr>
            </w:pPr>
            <w:r w:rsidRPr="00C472E1">
              <w:rPr>
                <w:rFonts w:ascii="Lato" w:hAnsi="Lato"/>
                <w:sz w:val="18"/>
                <w:szCs w:val="18"/>
              </w:rPr>
              <w:t>posiada świadectwo ukończenia podyplomowych studiów w zakresie gleboznawstwa, gleboznawczej klasyfikacji gruntów i kartografii gleb lub dyplom ukończenia studiów o specjalności gleboznawstwo;</w:t>
            </w:r>
          </w:p>
          <w:p w14:paraId="05C3E564" w14:textId="77777777" w:rsidR="00311AEB" w:rsidRPr="00C472E1" w:rsidRDefault="00311AEB" w:rsidP="00146802">
            <w:pPr>
              <w:pStyle w:val="Inne0"/>
              <w:numPr>
                <w:ilvl w:val="0"/>
                <w:numId w:val="51"/>
              </w:numPr>
              <w:shd w:val="clear" w:color="auto" w:fill="auto"/>
              <w:tabs>
                <w:tab w:val="left" w:pos="192"/>
              </w:tabs>
              <w:spacing w:before="120" w:after="120"/>
              <w:ind w:left="132" w:right="125"/>
              <w:rPr>
                <w:rFonts w:ascii="Lato" w:hAnsi="Lato"/>
                <w:sz w:val="18"/>
                <w:szCs w:val="18"/>
              </w:rPr>
            </w:pPr>
            <w:r w:rsidRPr="00C472E1">
              <w:rPr>
                <w:rFonts w:ascii="Lato" w:hAnsi="Lato"/>
                <w:sz w:val="18"/>
                <w:szCs w:val="18"/>
              </w:rPr>
              <w:t xml:space="preserve">posiada zaświadczenie o wykonaniu </w:t>
            </w:r>
            <w:r w:rsidRPr="00C472E1">
              <w:rPr>
                <w:rFonts w:ascii="Lato" w:hAnsi="Lato"/>
                <w:sz w:val="18"/>
                <w:szCs w:val="18"/>
              </w:rPr>
              <w:lastRenderedPageBreak/>
              <w:t>łącznie co najmniej 5 projektów ustalenia gleboznawczej klasyfikacji gruntów w ciągu ostatnich 2 lat stanowiących podstawę wydania ostatecznej decyzji w przedmiocie gleboznawczej klasyfikacji gruntów, wystawione przez co najmniej jednego starostę;</w:t>
            </w:r>
          </w:p>
          <w:p w14:paraId="4743D843" w14:textId="77777777" w:rsidR="00311AEB" w:rsidRPr="00C472E1" w:rsidRDefault="00311AEB" w:rsidP="00330C51">
            <w:pPr>
              <w:pStyle w:val="Inne0"/>
              <w:shd w:val="clear" w:color="auto" w:fill="auto"/>
              <w:spacing w:before="120" w:after="120"/>
              <w:ind w:left="132" w:right="125"/>
              <w:rPr>
                <w:rFonts w:ascii="Lato" w:hAnsi="Lato"/>
                <w:sz w:val="18"/>
                <w:szCs w:val="18"/>
              </w:rPr>
            </w:pPr>
            <w:r w:rsidRPr="00C472E1">
              <w:rPr>
                <w:rFonts w:ascii="Lato" w:hAnsi="Lato"/>
                <w:sz w:val="18"/>
                <w:szCs w:val="18"/>
              </w:rPr>
              <w:t>Zaproponowany zapis z grona klasyfikatorów wyklucza doświadczone osoby, które wykonały wiele prac klasyfikacyjnych, a ukończyły nie studia a kurs z zakresu gleboznawczej klasyfikacji gruntów, który zmieniał na przestrzeni lat jedynie nazwę na studia podyplomowe zaś struktura studiów, przedmioty, efekty uczenia się, formy zaliczeń i warunki ukończenia studiów były tożsame. Uzasadnienie do ustawy co prawda zawiera informację o kursie, ale dla przejrzystości należy wprowadzić proponowany zapis.</w:t>
            </w:r>
          </w:p>
          <w:p w14:paraId="294C4818" w14:textId="10CC6DA0" w:rsidR="00311AEB" w:rsidRPr="00C472E1" w:rsidRDefault="00311AEB" w:rsidP="00330C51">
            <w:pPr>
              <w:pStyle w:val="Inne0"/>
              <w:shd w:val="clear" w:color="auto" w:fill="auto"/>
              <w:spacing w:before="120" w:after="120"/>
              <w:ind w:left="132" w:right="125"/>
              <w:rPr>
                <w:rFonts w:ascii="Lato" w:hAnsi="Lato"/>
                <w:sz w:val="18"/>
                <w:szCs w:val="18"/>
              </w:rPr>
            </w:pPr>
            <w:r w:rsidRPr="00C472E1">
              <w:rPr>
                <w:rFonts w:ascii="Lato" w:hAnsi="Lato"/>
                <w:sz w:val="18"/>
                <w:szCs w:val="18"/>
              </w:rPr>
              <w:t>Proponowane zapisy wykluczają zdobycie upoważnienia przez osoby wykonując duże projekty ustalenia gleboznawczej klasyfikacji gruntów, np. w ramach postępowań scaleniowych, modernizacji. Klasyfikator wykona dwa projekty ustalenia gleboznawczej klasyfikacji gruntów na obszarze 3000 ha i pomimo dużego doświadczenia nie będzie mógł ubiegać się o wydanie upoważnienia. Klasyfikatorzy dokonują ustalenia gleboznawczej klasyfikacji gruntów w ramach prac scaleniowych, na rozległym obszarze o dużym stopniu skomplikowania i długim czasie trwania tego postępowania. Osoby realizujące tego typu klasyfikacje posiadają bogate doświadczenie, współpracują z wieloma stronami postępowania i wykonują setek odkrywek.</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0D965A4F" w14:textId="77777777" w:rsidR="00311AEB" w:rsidRPr="00C472E1" w:rsidRDefault="00311AEB" w:rsidP="00330C51">
            <w:pPr>
              <w:pStyle w:val="Inne0"/>
              <w:shd w:val="clear" w:color="auto" w:fill="auto"/>
              <w:spacing w:before="120" w:after="120"/>
              <w:ind w:left="140" w:right="272"/>
              <w:rPr>
                <w:rFonts w:ascii="Lato" w:hAnsi="Lato"/>
                <w:sz w:val="18"/>
                <w:szCs w:val="18"/>
              </w:rPr>
            </w:pPr>
            <w:r w:rsidRPr="00C472E1">
              <w:rPr>
                <w:rFonts w:ascii="Lato" w:hAnsi="Lato"/>
                <w:sz w:val="18"/>
                <w:szCs w:val="18"/>
              </w:rPr>
              <w:lastRenderedPageBreak/>
              <w:t>Art. 26d ust. 2 otrzymuje brzmienie:</w:t>
            </w:r>
          </w:p>
          <w:p w14:paraId="5C13519A" w14:textId="018A2C49" w:rsidR="00311AEB" w:rsidRPr="00C472E1" w:rsidRDefault="00311AEB" w:rsidP="005F52EE">
            <w:pPr>
              <w:pStyle w:val="Inne0"/>
              <w:shd w:val="clear" w:color="auto" w:fill="auto"/>
              <w:tabs>
                <w:tab w:val="left" w:pos="192"/>
              </w:tabs>
              <w:spacing w:before="120" w:after="120"/>
              <w:ind w:left="140" w:right="272"/>
              <w:rPr>
                <w:rFonts w:ascii="Lato" w:hAnsi="Lato"/>
                <w:sz w:val="18"/>
                <w:szCs w:val="18"/>
              </w:rPr>
            </w:pPr>
            <w:r>
              <w:rPr>
                <w:rFonts w:ascii="Lato" w:hAnsi="Lato"/>
                <w:sz w:val="18"/>
                <w:szCs w:val="18"/>
              </w:rPr>
              <w:t xml:space="preserve">1) </w:t>
            </w:r>
            <w:r w:rsidRPr="00C472E1">
              <w:rPr>
                <w:rFonts w:ascii="Lato" w:hAnsi="Lato"/>
                <w:sz w:val="18"/>
                <w:szCs w:val="18"/>
              </w:rPr>
              <w:t>posiada świadectwo ukończenia podyplomowych studiów w zakresie gleboznawstwa, gleboznawczej klasyfikacji gruntów i kartografii gleb lub dyplom ukończenia studiów o specjalności gleboznawstwo lub kursu z zakresu gleboznawczej klasyfikacji gruntów na podstawie programu uzgodnionego z ministrem właściwym do spraw rozwoju wsi;</w:t>
            </w:r>
          </w:p>
          <w:p w14:paraId="6E768FEA" w14:textId="3DA58F69" w:rsidR="00311AEB" w:rsidRPr="00C472E1" w:rsidRDefault="00311AEB" w:rsidP="00330C51">
            <w:pPr>
              <w:pStyle w:val="Inne0"/>
              <w:shd w:val="clear" w:color="auto" w:fill="auto"/>
              <w:spacing w:before="120" w:after="120"/>
              <w:ind w:left="140" w:right="272"/>
              <w:rPr>
                <w:rFonts w:ascii="Lato" w:hAnsi="Lato"/>
                <w:sz w:val="18"/>
                <w:szCs w:val="18"/>
              </w:rPr>
            </w:pPr>
            <w:r>
              <w:rPr>
                <w:rFonts w:ascii="Lato" w:hAnsi="Lato"/>
                <w:sz w:val="18"/>
                <w:szCs w:val="18"/>
              </w:rPr>
              <w:t xml:space="preserve">2) </w:t>
            </w:r>
            <w:r w:rsidRPr="00C472E1">
              <w:rPr>
                <w:rFonts w:ascii="Lato" w:hAnsi="Lato"/>
                <w:sz w:val="18"/>
                <w:szCs w:val="18"/>
              </w:rPr>
              <w:t xml:space="preserve">posiada zaświadczenie wystawione przez starostę </w:t>
            </w:r>
            <w:r w:rsidRPr="00C472E1">
              <w:rPr>
                <w:rFonts w:ascii="Lato" w:hAnsi="Lato"/>
                <w:sz w:val="18"/>
                <w:szCs w:val="18"/>
              </w:rPr>
              <w:lastRenderedPageBreak/>
              <w:t>o wykonaniu (lub udziale w wykonywaniu prac klasyfikacyjnych pod kierunkiem upoważnionego klasyfikatora) łącznie co najmniej 10 projektów ustalenia gleboznawczej klasyfikacji gruntów lub co najmniej 2 projektów ustalenia gleboznawczej klasyfikacji gruntów na obszarach o łącznej powierzchni co najmniej 100 ha, po wejściu w życie Rozporządzenia Rady Ministrów z dnia 12 września 2012 r. w sprawie gleboznawczej klasyfikacji gruntów, stanowiących podstawę wydania ostatecznej decyzji w przedmiocie gleboznawczej klasyfikacji gruntów,”</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6BB2174D" w14:textId="3C9B009B" w:rsidR="00311AEB" w:rsidRPr="00712F29" w:rsidRDefault="00311AEB" w:rsidP="005F52EE">
            <w:pPr>
              <w:pStyle w:val="Inne0"/>
              <w:spacing w:before="120" w:after="120"/>
              <w:ind w:left="139" w:right="132"/>
              <w:rPr>
                <w:rFonts w:ascii="Lato" w:eastAsia="Arial" w:hAnsi="Lato" w:cs="Arial"/>
                <w:sz w:val="18"/>
                <w:szCs w:val="18"/>
              </w:rPr>
            </w:pPr>
            <w:r w:rsidRPr="005F52EE">
              <w:rPr>
                <w:rFonts w:ascii="Lato" w:eastAsia="Arial" w:hAnsi="Lato" w:cs="Arial"/>
                <w:sz w:val="18"/>
                <w:szCs w:val="18"/>
              </w:rPr>
              <w:lastRenderedPageBreak/>
              <w:t>Uwaga została uwzględniona</w:t>
            </w:r>
            <w:r>
              <w:rPr>
                <w:rFonts w:ascii="Lato" w:eastAsia="Arial" w:hAnsi="Lato" w:cs="Arial"/>
                <w:sz w:val="18"/>
                <w:szCs w:val="18"/>
              </w:rPr>
              <w:t xml:space="preserve"> z modyfikacją.</w:t>
            </w:r>
          </w:p>
        </w:tc>
      </w:tr>
      <w:tr w:rsidR="00311AEB" w:rsidRPr="00C472E1" w14:paraId="05867946" w14:textId="2A34DE35" w:rsidTr="001D2648">
        <w:tc>
          <w:tcPr>
            <w:tcW w:w="706" w:type="dxa"/>
            <w:tcBorders>
              <w:top w:val="single" w:sz="4" w:space="0" w:color="auto"/>
              <w:left w:val="single" w:sz="4" w:space="0" w:color="auto"/>
              <w:bottom w:val="single" w:sz="4" w:space="0" w:color="auto"/>
            </w:tcBorders>
            <w:shd w:val="clear" w:color="auto" w:fill="FFFFFF" w:themeFill="background1"/>
          </w:tcPr>
          <w:p w14:paraId="6AC67B99"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5B80900C" w14:textId="0D8F0EF6" w:rsidR="00311AEB" w:rsidRPr="00C472E1" w:rsidRDefault="00311AEB" w:rsidP="00330C51">
            <w:pPr>
              <w:pStyle w:val="Inne0"/>
              <w:shd w:val="clear" w:color="auto" w:fill="auto"/>
              <w:spacing w:before="120" w:after="120"/>
              <w:ind w:left="132" w:right="133"/>
              <w:rPr>
                <w:rFonts w:ascii="Lato" w:hAnsi="Lato"/>
                <w:sz w:val="18"/>
                <w:szCs w:val="18"/>
              </w:rPr>
            </w:pPr>
            <w:r w:rsidRPr="00C472E1">
              <w:rPr>
                <w:rFonts w:ascii="Lato" w:hAnsi="Lato"/>
                <w:sz w:val="18"/>
                <w:szCs w:val="18"/>
              </w:rPr>
              <w:t>Marszałek Województwa Pomorskiego</w:t>
            </w:r>
          </w:p>
        </w:tc>
        <w:tc>
          <w:tcPr>
            <w:tcW w:w="4235" w:type="dxa"/>
            <w:tcBorders>
              <w:top w:val="single" w:sz="4" w:space="0" w:color="auto"/>
              <w:left w:val="single" w:sz="4" w:space="0" w:color="auto"/>
              <w:bottom w:val="single" w:sz="4" w:space="0" w:color="auto"/>
            </w:tcBorders>
            <w:shd w:val="clear" w:color="auto" w:fill="FFFFFF" w:themeFill="background1"/>
          </w:tcPr>
          <w:p w14:paraId="6E22F2C0" w14:textId="443DA02D" w:rsidR="00311AEB" w:rsidRPr="00C472E1" w:rsidRDefault="00311AEB" w:rsidP="00330C51">
            <w:pPr>
              <w:pStyle w:val="Inne0"/>
              <w:shd w:val="clear" w:color="auto" w:fill="auto"/>
              <w:spacing w:before="120" w:after="120"/>
              <w:ind w:left="132" w:right="125"/>
              <w:rPr>
                <w:rFonts w:ascii="Lato" w:hAnsi="Lato"/>
                <w:sz w:val="18"/>
                <w:szCs w:val="18"/>
              </w:rPr>
            </w:pPr>
            <w:r w:rsidRPr="00C472E1">
              <w:rPr>
                <w:rFonts w:ascii="Lato" w:hAnsi="Lato"/>
                <w:sz w:val="18"/>
                <w:szCs w:val="18"/>
              </w:rPr>
              <w:t>Konieczność prowadzenia rejestru udzielonych uprawnień dla klasyfikatorów gruntów</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4DC79A26" w14:textId="0B36A9A7" w:rsidR="00311AEB" w:rsidRPr="00C472E1" w:rsidRDefault="00311AEB" w:rsidP="00330C51">
            <w:pPr>
              <w:pStyle w:val="Inne0"/>
              <w:shd w:val="clear" w:color="auto" w:fill="auto"/>
              <w:spacing w:before="120" w:after="120"/>
              <w:ind w:left="140" w:right="272"/>
              <w:rPr>
                <w:rFonts w:ascii="Lato" w:hAnsi="Lato"/>
                <w:sz w:val="18"/>
                <w:szCs w:val="18"/>
              </w:rPr>
            </w:pPr>
            <w:r w:rsidRPr="00C472E1">
              <w:rPr>
                <w:rFonts w:ascii="Lato" w:hAnsi="Lato"/>
                <w:sz w:val="18"/>
                <w:szCs w:val="18"/>
              </w:rPr>
              <w:t>Organ wydający świadectwo do wykonywania gleboznawczej klasyfikacji gruntów prowadzi rejestr wydanych świadectw oraz informacji na temat zawieszenia wykonywania funkcji klasyfikatora gruntów.</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735708B9" w14:textId="77777777" w:rsidR="00311AEB" w:rsidRPr="00712F29" w:rsidRDefault="00311AEB" w:rsidP="002C553B">
            <w:pPr>
              <w:pStyle w:val="Inne0"/>
              <w:spacing w:before="120" w:after="120"/>
              <w:ind w:left="139" w:right="132"/>
              <w:rPr>
                <w:rFonts w:ascii="Lato" w:eastAsia="Arial" w:hAnsi="Lato" w:cs="Arial"/>
                <w:sz w:val="18"/>
                <w:szCs w:val="18"/>
              </w:rPr>
            </w:pPr>
            <w:r w:rsidRPr="00712F29">
              <w:rPr>
                <w:rFonts w:ascii="Lato" w:eastAsia="Arial" w:hAnsi="Lato" w:cs="Arial"/>
                <w:sz w:val="18"/>
                <w:szCs w:val="18"/>
              </w:rPr>
              <w:t>Uwaga została uwzględniona z modyfikacją.</w:t>
            </w:r>
          </w:p>
          <w:p w14:paraId="493D6D32" w14:textId="6CF698CA" w:rsidR="00311AEB" w:rsidRPr="00712F29" w:rsidRDefault="00311AEB" w:rsidP="002C553B">
            <w:pPr>
              <w:pStyle w:val="Inne0"/>
              <w:spacing w:before="120" w:after="120"/>
              <w:ind w:left="139" w:right="132"/>
              <w:rPr>
                <w:rFonts w:ascii="Lato" w:eastAsia="Arial" w:hAnsi="Lato" w:cs="Arial"/>
                <w:sz w:val="18"/>
                <w:szCs w:val="18"/>
              </w:rPr>
            </w:pPr>
            <w:r w:rsidRPr="00712F29">
              <w:rPr>
                <w:rFonts w:ascii="Lato" w:eastAsia="Arial" w:hAnsi="Lato" w:cs="Arial"/>
                <w:sz w:val="18"/>
                <w:szCs w:val="18"/>
              </w:rPr>
              <w:t xml:space="preserve">Proponowane przepisy nie przewidują procedury zawieszenia wykonywania </w:t>
            </w:r>
            <w:r w:rsidRPr="00712F29">
              <w:rPr>
                <w:rFonts w:ascii="Lato" w:eastAsia="Arial" w:hAnsi="Lato" w:cs="Arial"/>
                <w:bCs/>
                <w:sz w:val="18"/>
                <w:szCs w:val="18"/>
              </w:rPr>
              <w:t>funkcji klasyfikatora gruntów.</w:t>
            </w:r>
          </w:p>
        </w:tc>
      </w:tr>
      <w:tr w:rsidR="00311AEB" w:rsidRPr="00C472E1" w14:paraId="6C1D9B98" w14:textId="5492FE1D" w:rsidTr="001D2648">
        <w:tc>
          <w:tcPr>
            <w:tcW w:w="706" w:type="dxa"/>
            <w:tcBorders>
              <w:top w:val="single" w:sz="4" w:space="0" w:color="auto"/>
              <w:left w:val="single" w:sz="4" w:space="0" w:color="auto"/>
              <w:bottom w:val="single" w:sz="4" w:space="0" w:color="auto"/>
            </w:tcBorders>
            <w:shd w:val="clear" w:color="auto" w:fill="FFFFFF" w:themeFill="background1"/>
          </w:tcPr>
          <w:p w14:paraId="12E72083"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47D71044" w14:textId="4B173433" w:rsidR="00311AEB" w:rsidRPr="00C472E1" w:rsidRDefault="00311AEB" w:rsidP="00330C51">
            <w:pPr>
              <w:pStyle w:val="Inne0"/>
              <w:shd w:val="clear" w:color="auto" w:fill="auto"/>
              <w:spacing w:before="120" w:after="120"/>
              <w:ind w:left="132" w:right="133"/>
              <w:rPr>
                <w:rFonts w:ascii="Lato" w:hAnsi="Lato"/>
                <w:sz w:val="18"/>
                <w:szCs w:val="18"/>
              </w:rPr>
            </w:pPr>
            <w:r w:rsidRPr="00C472E1">
              <w:rPr>
                <w:rFonts w:ascii="Lato" w:hAnsi="Lato"/>
                <w:sz w:val="18"/>
                <w:szCs w:val="18"/>
              </w:rPr>
              <w:t>Marszałek Województwa Pomorskiego</w:t>
            </w:r>
          </w:p>
        </w:tc>
        <w:tc>
          <w:tcPr>
            <w:tcW w:w="4235" w:type="dxa"/>
            <w:tcBorders>
              <w:top w:val="single" w:sz="4" w:space="0" w:color="auto"/>
              <w:left w:val="single" w:sz="4" w:space="0" w:color="auto"/>
              <w:bottom w:val="single" w:sz="4" w:space="0" w:color="auto"/>
            </w:tcBorders>
            <w:shd w:val="clear" w:color="auto" w:fill="FFFFFF" w:themeFill="background1"/>
          </w:tcPr>
          <w:p w14:paraId="2097CFE8" w14:textId="543A5BC6" w:rsidR="00311AEB" w:rsidRPr="00C472E1" w:rsidRDefault="00311AEB" w:rsidP="00330C51">
            <w:pPr>
              <w:pStyle w:val="Inne0"/>
              <w:shd w:val="clear" w:color="auto" w:fill="auto"/>
              <w:spacing w:before="120" w:after="120"/>
              <w:ind w:left="132" w:right="125"/>
              <w:rPr>
                <w:rFonts w:ascii="Lato" w:hAnsi="Lato"/>
                <w:sz w:val="18"/>
                <w:szCs w:val="18"/>
              </w:rPr>
            </w:pPr>
            <w:r w:rsidRPr="00C472E1">
              <w:rPr>
                <w:rFonts w:ascii="Lato" w:hAnsi="Lato"/>
                <w:sz w:val="18"/>
                <w:szCs w:val="18"/>
              </w:rPr>
              <w:t>Konieczność wprowadzenia sankcji karnych za nierzetelne wykonywanie klasyfikacji gleboznawczej gruntów - wyeliminowanie ze środowiska potencjalnych nieuczciwych klasyfikatorów wykonujących „klasyfikacje na życzenie inwestora”</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5DDF8D33" w14:textId="77777777" w:rsidR="00311AEB" w:rsidRPr="00C472E1" w:rsidRDefault="00311AEB" w:rsidP="00330C51">
            <w:pPr>
              <w:pStyle w:val="Inne0"/>
              <w:shd w:val="clear" w:color="auto" w:fill="auto"/>
              <w:spacing w:before="120" w:after="120"/>
              <w:ind w:left="140" w:right="272"/>
              <w:rPr>
                <w:rFonts w:ascii="Lato" w:hAnsi="Lato"/>
                <w:sz w:val="18"/>
                <w:szCs w:val="18"/>
              </w:rPr>
            </w:pPr>
            <w:r w:rsidRPr="00C472E1">
              <w:rPr>
                <w:rFonts w:ascii="Lato" w:hAnsi="Lato"/>
                <w:sz w:val="18"/>
                <w:szCs w:val="18"/>
              </w:rPr>
              <w:t>W przypadku stwierdzenia przez starostę wykonania projektów gleboznawczej klasyfikacji gruntów z rażącym naruszeniem przepisów prawa lub niezgodnie ze stanem faktycznym, w ciągu 2 lat, na wniosek starosty - GGK dokonuje:</w:t>
            </w:r>
          </w:p>
          <w:p w14:paraId="6438C84C" w14:textId="77777777" w:rsidR="00311AEB" w:rsidRPr="00C472E1" w:rsidRDefault="00311AEB" w:rsidP="00146802">
            <w:pPr>
              <w:pStyle w:val="Inne0"/>
              <w:numPr>
                <w:ilvl w:val="0"/>
                <w:numId w:val="53"/>
              </w:numPr>
              <w:shd w:val="clear" w:color="auto" w:fill="auto"/>
              <w:tabs>
                <w:tab w:val="left" w:pos="696"/>
              </w:tabs>
              <w:spacing w:before="120" w:after="120"/>
              <w:ind w:left="140" w:right="272"/>
              <w:rPr>
                <w:rFonts w:ascii="Lato" w:hAnsi="Lato"/>
                <w:sz w:val="18"/>
                <w:szCs w:val="18"/>
              </w:rPr>
            </w:pPr>
            <w:r w:rsidRPr="00C472E1">
              <w:rPr>
                <w:rFonts w:ascii="Lato" w:hAnsi="Lato"/>
                <w:sz w:val="18"/>
                <w:szCs w:val="18"/>
              </w:rPr>
              <w:t xml:space="preserve">zawieszenia na okres od 6 miesięcy do 2 lat - </w:t>
            </w:r>
            <w:r w:rsidRPr="00C472E1">
              <w:rPr>
                <w:rFonts w:ascii="Lato" w:hAnsi="Lato"/>
                <w:sz w:val="18"/>
                <w:szCs w:val="18"/>
              </w:rPr>
              <w:lastRenderedPageBreak/>
              <w:t>dla 2 postepowań dotyczących gleboznawczej klasyfikacji gruntów</w:t>
            </w:r>
          </w:p>
          <w:p w14:paraId="71690597" w14:textId="77777777" w:rsidR="00311AEB" w:rsidRPr="00C472E1" w:rsidRDefault="00311AEB" w:rsidP="00146802">
            <w:pPr>
              <w:pStyle w:val="Inne0"/>
              <w:numPr>
                <w:ilvl w:val="0"/>
                <w:numId w:val="53"/>
              </w:numPr>
              <w:shd w:val="clear" w:color="auto" w:fill="auto"/>
              <w:tabs>
                <w:tab w:val="left" w:pos="696"/>
              </w:tabs>
              <w:spacing w:before="120" w:after="120"/>
              <w:ind w:left="140" w:right="272"/>
              <w:rPr>
                <w:rFonts w:ascii="Lato" w:hAnsi="Lato"/>
                <w:sz w:val="18"/>
                <w:szCs w:val="18"/>
              </w:rPr>
            </w:pPr>
            <w:r w:rsidRPr="00C472E1">
              <w:rPr>
                <w:rFonts w:ascii="Lato" w:hAnsi="Lato"/>
                <w:sz w:val="18"/>
                <w:szCs w:val="18"/>
              </w:rPr>
              <w:t>zawieszenie na okres do 5 lat - dla 3 postepowań dotyczących gleboznawczej klasyfikacji gruntów</w:t>
            </w:r>
          </w:p>
          <w:p w14:paraId="7B0FAA87" w14:textId="650866F7" w:rsidR="00311AEB" w:rsidRPr="00C472E1" w:rsidRDefault="00311AEB" w:rsidP="00330C51">
            <w:pPr>
              <w:pStyle w:val="Inne0"/>
              <w:shd w:val="clear" w:color="auto" w:fill="auto"/>
              <w:spacing w:before="120" w:after="120"/>
              <w:ind w:left="140" w:right="272"/>
              <w:rPr>
                <w:rFonts w:ascii="Lato" w:hAnsi="Lato"/>
                <w:sz w:val="18"/>
                <w:szCs w:val="18"/>
              </w:rPr>
            </w:pPr>
            <w:r w:rsidRPr="00C472E1">
              <w:rPr>
                <w:rFonts w:ascii="Lato" w:hAnsi="Lato"/>
                <w:sz w:val="18"/>
                <w:szCs w:val="18"/>
              </w:rPr>
              <w:t>odebranie uprawnień klasyfikacyjnych bezterminowo - dla 4 postepowań dotyczących gleboznawczej klasyfikacji gruntów.</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444E49DC" w14:textId="77777777" w:rsidR="00311AEB" w:rsidRPr="005F52EE" w:rsidRDefault="00311AEB" w:rsidP="005F52EE">
            <w:pPr>
              <w:pStyle w:val="Inne0"/>
              <w:spacing w:before="120" w:after="120"/>
              <w:ind w:left="139" w:right="132"/>
              <w:rPr>
                <w:rFonts w:ascii="Lato" w:eastAsia="Arial" w:hAnsi="Lato" w:cs="Arial"/>
                <w:sz w:val="18"/>
                <w:szCs w:val="18"/>
              </w:rPr>
            </w:pPr>
            <w:r w:rsidRPr="005F52EE">
              <w:rPr>
                <w:rFonts w:ascii="Lato" w:eastAsia="Arial" w:hAnsi="Lato" w:cs="Arial"/>
                <w:sz w:val="18"/>
                <w:szCs w:val="18"/>
              </w:rPr>
              <w:lastRenderedPageBreak/>
              <w:t>Uwaga nie została uwzględniona.</w:t>
            </w:r>
          </w:p>
          <w:p w14:paraId="262B8E68" w14:textId="0C0AFC18" w:rsidR="00311AEB" w:rsidRPr="00712F29" w:rsidRDefault="00311AEB" w:rsidP="005F52EE">
            <w:pPr>
              <w:pStyle w:val="Inne0"/>
              <w:spacing w:before="120" w:after="120"/>
              <w:ind w:left="139" w:right="132"/>
              <w:rPr>
                <w:rFonts w:ascii="Lato" w:eastAsia="Arial" w:hAnsi="Lato" w:cs="Arial"/>
                <w:sz w:val="18"/>
                <w:szCs w:val="18"/>
              </w:rPr>
            </w:pPr>
            <w:r w:rsidRPr="005F52EE">
              <w:rPr>
                <w:rFonts w:ascii="Lato" w:eastAsia="Arial" w:hAnsi="Lato" w:cs="Arial"/>
                <w:sz w:val="18"/>
                <w:szCs w:val="18"/>
              </w:rPr>
              <w:t xml:space="preserve">Stanowisko zawarte w odniesieniu do uwagi lp. </w:t>
            </w:r>
            <w:r>
              <w:rPr>
                <w:rFonts w:ascii="Lato" w:eastAsia="Arial" w:hAnsi="Lato" w:cs="Arial"/>
                <w:sz w:val="18"/>
                <w:szCs w:val="18"/>
              </w:rPr>
              <w:t>225.</w:t>
            </w:r>
          </w:p>
        </w:tc>
      </w:tr>
      <w:tr w:rsidR="00311AEB" w:rsidRPr="00C472E1" w14:paraId="405F13DD" w14:textId="7002E686" w:rsidTr="001D2648">
        <w:tc>
          <w:tcPr>
            <w:tcW w:w="706" w:type="dxa"/>
            <w:tcBorders>
              <w:top w:val="single" w:sz="4" w:space="0" w:color="auto"/>
              <w:left w:val="single" w:sz="4" w:space="0" w:color="auto"/>
              <w:bottom w:val="single" w:sz="4" w:space="0" w:color="auto"/>
            </w:tcBorders>
            <w:shd w:val="clear" w:color="auto" w:fill="FFFFFF" w:themeFill="background1"/>
          </w:tcPr>
          <w:p w14:paraId="185DEB8B"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6621F3B5" w14:textId="59650BD7" w:rsidR="00311AEB" w:rsidRPr="00C472E1" w:rsidRDefault="00311AEB" w:rsidP="00330C51">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Urząd Marszałkowski Województwa Śląskiego</w:t>
            </w:r>
          </w:p>
        </w:tc>
        <w:tc>
          <w:tcPr>
            <w:tcW w:w="4235" w:type="dxa"/>
            <w:tcBorders>
              <w:top w:val="single" w:sz="4" w:space="0" w:color="auto"/>
              <w:left w:val="single" w:sz="4" w:space="0" w:color="auto"/>
              <w:bottom w:val="single" w:sz="4" w:space="0" w:color="auto"/>
            </w:tcBorders>
            <w:shd w:val="clear" w:color="auto" w:fill="FFFFFF" w:themeFill="background1"/>
          </w:tcPr>
          <w:p w14:paraId="3F8F5A25" w14:textId="14841152" w:rsidR="00311AEB" w:rsidRPr="00C472E1" w:rsidRDefault="00311AEB" w:rsidP="00330C51">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b/>
                <w:bCs/>
                <w:sz w:val="18"/>
                <w:szCs w:val="18"/>
              </w:rPr>
              <w:t>Art. 1 pkt 5 ustawy o zmianie ustaw PGiK i IIP, odnoszący się do art. 6a, ust. 2a ustawy PGiK</w:t>
            </w:r>
            <w:r w:rsidRPr="00C472E1">
              <w:rPr>
                <w:rFonts w:ascii="Lato" w:eastAsia="Arial" w:hAnsi="Lato" w:cs="Arial"/>
                <w:b/>
                <w:bCs/>
                <w:sz w:val="18"/>
                <w:szCs w:val="18"/>
              </w:rPr>
              <w:br/>
            </w:r>
            <w:r w:rsidRPr="00C472E1">
              <w:rPr>
                <w:rFonts w:ascii="Lato" w:eastAsia="Arial" w:hAnsi="Lato" w:cs="Arial"/>
                <w:b/>
                <w:bCs/>
                <w:sz w:val="18"/>
                <w:szCs w:val="18"/>
              </w:rPr>
              <w:br/>
            </w:r>
            <w:r w:rsidRPr="00C472E1">
              <w:rPr>
                <w:rFonts w:ascii="Lato" w:eastAsia="Arial" w:hAnsi="Lato" w:cs="Arial"/>
                <w:sz w:val="18"/>
                <w:szCs w:val="18"/>
              </w:rPr>
              <w:t>Projekt ustawy zakłada uzyskanie pozytywnej opinii Głównego Geodety Kraju dla kandydatów na stanowisko geodety powiatowego lub geodety województwa co jest ingerencją organu centralnego w kompetencje organu samorządu.</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79820CCA" w14:textId="299944F1" w:rsidR="00311AEB" w:rsidRPr="00C472E1" w:rsidRDefault="00311AEB" w:rsidP="00330C51">
            <w:pPr>
              <w:pStyle w:val="Inne0"/>
              <w:shd w:val="clear" w:color="auto" w:fill="auto"/>
              <w:spacing w:before="120" w:after="120"/>
              <w:ind w:left="140" w:right="272"/>
              <w:rPr>
                <w:rFonts w:ascii="Lato" w:eastAsia="Arial" w:hAnsi="Lato" w:cs="Arial"/>
                <w:sz w:val="18"/>
                <w:szCs w:val="18"/>
              </w:rPr>
            </w:pPr>
            <w:r w:rsidRPr="00C472E1">
              <w:rPr>
                <w:rFonts w:ascii="Lato" w:eastAsia="Arial" w:hAnsi="Lato" w:cs="Arial"/>
                <w:sz w:val="18"/>
                <w:szCs w:val="18"/>
              </w:rPr>
              <w:t>Usunąć projektowany art. 6a, ust. 2b ustawy PGiK.</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0560FDB2" w14:textId="77777777" w:rsidR="00311AEB" w:rsidRPr="005F52EE" w:rsidRDefault="00311AEB" w:rsidP="005F52EE">
            <w:pPr>
              <w:pStyle w:val="Inne0"/>
              <w:spacing w:before="120" w:after="120"/>
              <w:ind w:left="139" w:right="132"/>
              <w:rPr>
                <w:rFonts w:ascii="Lato" w:eastAsia="Arial" w:hAnsi="Lato" w:cs="Arial"/>
                <w:sz w:val="18"/>
                <w:szCs w:val="18"/>
              </w:rPr>
            </w:pPr>
            <w:r w:rsidRPr="005F52EE">
              <w:rPr>
                <w:rFonts w:ascii="Lato" w:eastAsia="Arial" w:hAnsi="Lato" w:cs="Arial"/>
                <w:sz w:val="18"/>
                <w:szCs w:val="18"/>
              </w:rPr>
              <w:t>Uwaga nie została uwzględniona.</w:t>
            </w:r>
          </w:p>
          <w:p w14:paraId="3A528C1B" w14:textId="1BAB03B5" w:rsidR="00311AEB" w:rsidRPr="00712F29" w:rsidRDefault="00311AEB" w:rsidP="005F52EE">
            <w:pPr>
              <w:pStyle w:val="Inne0"/>
              <w:shd w:val="clear" w:color="auto" w:fill="auto"/>
              <w:spacing w:before="120" w:after="120"/>
              <w:ind w:left="139" w:right="132"/>
              <w:rPr>
                <w:rFonts w:ascii="Lato" w:eastAsia="Arial" w:hAnsi="Lato" w:cs="Arial"/>
                <w:sz w:val="18"/>
                <w:szCs w:val="18"/>
              </w:rPr>
            </w:pPr>
            <w:r w:rsidRPr="005F52EE">
              <w:rPr>
                <w:rFonts w:ascii="Lato" w:eastAsia="Arial" w:hAnsi="Lato" w:cs="Arial"/>
                <w:sz w:val="18"/>
                <w:szCs w:val="18"/>
              </w:rPr>
              <w:t xml:space="preserve">Stanowisko zawarte w odniesieniu do uwagi lp. </w:t>
            </w:r>
            <w:r>
              <w:rPr>
                <w:rFonts w:ascii="Lato" w:eastAsia="Arial" w:hAnsi="Lato" w:cs="Arial"/>
                <w:sz w:val="18"/>
                <w:szCs w:val="18"/>
              </w:rPr>
              <w:t>2</w:t>
            </w:r>
          </w:p>
        </w:tc>
      </w:tr>
      <w:tr w:rsidR="00311AEB" w:rsidRPr="00C472E1" w14:paraId="0FE6DD44" w14:textId="0BD5B12B" w:rsidTr="001D2648">
        <w:tc>
          <w:tcPr>
            <w:tcW w:w="706" w:type="dxa"/>
            <w:tcBorders>
              <w:top w:val="single" w:sz="4" w:space="0" w:color="auto"/>
              <w:left w:val="single" w:sz="4" w:space="0" w:color="auto"/>
              <w:bottom w:val="single" w:sz="4" w:space="0" w:color="auto"/>
            </w:tcBorders>
            <w:shd w:val="clear" w:color="auto" w:fill="FFFFFF" w:themeFill="background1"/>
          </w:tcPr>
          <w:p w14:paraId="1A89D35D"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347E549A" w14:textId="77F69655" w:rsidR="00311AEB" w:rsidRPr="00C472E1" w:rsidRDefault="00311AEB" w:rsidP="00330C51">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Urząd Marszałkowski Województwa Śląskiego</w:t>
            </w:r>
          </w:p>
        </w:tc>
        <w:tc>
          <w:tcPr>
            <w:tcW w:w="4235" w:type="dxa"/>
            <w:tcBorders>
              <w:top w:val="single" w:sz="4" w:space="0" w:color="auto"/>
              <w:left w:val="single" w:sz="4" w:space="0" w:color="auto"/>
              <w:bottom w:val="single" w:sz="4" w:space="0" w:color="auto"/>
            </w:tcBorders>
            <w:shd w:val="clear" w:color="auto" w:fill="FFFFFF" w:themeFill="background1"/>
          </w:tcPr>
          <w:p w14:paraId="6D806C2A" w14:textId="49F23157" w:rsidR="00311AEB" w:rsidRPr="00C472E1" w:rsidRDefault="00311AEB" w:rsidP="00330C51">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b/>
                <w:bCs/>
                <w:sz w:val="18"/>
                <w:szCs w:val="18"/>
              </w:rPr>
              <w:t>Art. 1 pkt 8 ustawy o zmianie ustaw PGiK i IIP, odnoszący się do art. 7a, ust. 1, pkt 13a ustawy PGiK</w:t>
            </w:r>
            <w:r w:rsidRPr="00C472E1">
              <w:rPr>
                <w:rFonts w:ascii="Lato" w:eastAsia="Arial" w:hAnsi="Lato" w:cs="Arial"/>
                <w:b/>
                <w:bCs/>
                <w:sz w:val="18"/>
                <w:szCs w:val="18"/>
              </w:rPr>
              <w:br/>
            </w:r>
            <w:r w:rsidRPr="00C472E1">
              <w:rPr>
                <w:rFonts w:ascii="Lato" w:eastAsia="Arial" w:hAnsi="Lato" w:cs="Arial"/>
                <w:b/>
                <w:bCs/>
                <w:sz w:val="18"/>
                <w:szCs w:val="18"/>
              </w:rPr>
              <w:br/>
            </w:r>
            <w:r w:rsidRPr="00C472E1">
              <w:rPr>
                <w:rFonts w:ascii="Lato" w:eastAsia="Arial" w:hAnsi="Lato" w:cs="Arial"/>
                <w:sz w:val="18"/>
                <w:szCs w:val="18"/>
              </w:rPr>
              <w:t>Projekt ustawy nie</w:t>
            </w:r>
            <w:r w:rsidRPr="00C472E1">
              <w:rPr>
                <w:rFonts w:ascii="Lato" w:eastAsia="Arial" w:hAnsi="Lato" w:cs="Arial"/>
                <w:b/>
                <w:bCs/>
                <w:sz w:val="18"/>
                <w:szCs w:val="18"/>
              </w:rPr>
              <w:t xml:space="preserve"> </w:t>
            </w:r>
            <w:r w:rsidRPr="00C472E1">
              <w:rPr>
                <w:rFonts w:ascii="Lato" w:eastAsia="Arial" w:hAnsi="Lato" w:cs="Arial"/>
                <w:sz w:val="18"/>
                <w:szCs w:val="18"/>
              </w:rPr>
              <w:t>określa szczegółowych zasad, w oparciu o które Główny Geodeta Kraju będzie opiniował podział przez wojewodów dotacji celowych dla poszczególnych jednostek samorządu terytorialnego na realizację rządowych zadań zleconych z zakresu geodezji i kartografii.</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72C26763" w14:textId="6B5BB730" w:rsidR="00311AEB" w:rsidRPr="00C472E1" w:rsidRDefault="00311AEB" w:rsidP="00330C51">
            <w:pPr>
              <w:pStyle w:val="Inne0"/>
              <w:shd w:val="clear" w:color="auto" w:fill="auto"/>
              <w:spacing w:before="120" w:after="120"/>
              <w:ind w:left="140" w:right="272"/>
              <w:rPr>
                <w:rFonts w:ascii="Lato" w:eastAsia="Arial" w:hAnsi="Lato" w:cs="Arial"/>
                <w:sz w:val="18"/>
                <w:szCs w:val="18"/>
              </w:rPr>
            </w:pPr>
            <w:r w:rsidRPr="00C472E1">
              <w:rPr>
                <w:rFonts w:ascii="Lato" w:eastAsia="Arial" w:hAnsi="Lato" w:cs="Arial"/>
                <w:sz w:val="18"/>
                <w:szCs w:val="18"/>
              </w:rPr>
              <w:t>Usunąć projektowany art. 7a, ust. 1, pkt 13a ustawy PGiK.</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599AF532" w14:textId="77777777" w:rsidR="00311AEB" w:rsidRPr="005F52EE" w:rsidRDefault="00311AEB" w:rsidP="005F52EE">
            <w:pPr>
              <w:pStyle w:val="Inne0"/>
              <w:spacing w:before="120" w:after="120"/>
              <w:ind w:left="139" w:right="132"/>
              <w:rPr>
                <w:rFonts w:ascii="Lato" w:eastAsia="Arial" w:hAnsi="Lato" w:cs="Arial"/>
                <w:sz w:val="18"/>
                <w:szCs w:val="18"/>
              </w:rPr>
            </w:pPr>
            <w:r w:rsidRPr="005F52EE">
              <w:rPr>
                <w:rFonts w:ascii="Lato" w:eastAsia="Arial" w:hAnsi="Lato" w:cs="Arial"/>
                <w:sz w:val="18"/>
                <w:szCs w:val="18"/>
              </w:rPr>
              <w:t>Uwaga nie została uwzględniona.</w:t>
            </w:r>
          </w:p>
          <w:p w14:paraId="1FFA6B6E" w14:textId="54E68670" w:rsidR="00311AEB" w:rsidRPr="00712F29" w:rsidRDefault="00311AEB" w:rsidP="005F52EE">
            <w:pPr>
              <w:pStyle w:val="Inne0"/>
              <w:spacing w:before="120" w:after="120"/>
              <w:ind w:left="139" w:right="132"/>
              <w:rPr>
                <w:rFonts w:ascii="Lato" w:eastAsia="Arial" w:hAnsi="Lato" w:cs="Arial"/>
                <w:sz w:val="18"/>
                <w:szCs w:val="18"/>
              </w:rPr>
            </w:pPr>
            <w:r w:rsidRPr="005F52EE">
              <w:rPr>
                <w:rFonts w:ascii="Lato" w:eastAsia="Arial" w:hAnsi="Lato" w:cs="Arial"/>
                <w:sz w:val="18"/>
                <w:szCs w:val="18"/>
              </w:rPr>
              <w:t xml:space="preserve">Stanowisko zawarte w odniesieniu do uwagi lp. </w:t>
            </w:r>
            <w:r>
              <w:rPr>
                <w:rFonts w:ascii="Lato" w:eastAsia="Arial" w:hAnsi="Lato" w:cs="Arial"/>
                <w:sz w:val="18"/>
                <w:szCs w:val="18"/>
              </w:rPr>
              <w:t>3</w:t>
            </w:r>
          </w:p>
        </w:tc>
      </w:tr>
      <w:tr w:rsidR="00311AEB" w:rsidRPr="00C472E1" w14:paraId="298AA11D" w14:textId="64F82643" w:rsidTr="001D2648">
        <w:tc>
          <w:tcPr>
            <w:tcW w:w="706" w:type="dxa"/>
            <w:tcBorders>
              <w:top w:val="single" w:sz="4" w:space="0" w:color="auto"/>
              <w:left w:val="single" w:sz="4" w:space="0" w:color="auto"/>
              <w:bottom w:val="single" w:sz="4" w:space="0" w:color="auto"/>
            </w:tcBorders>
            <w:shd w:val="clear" w:color="auto" w:fill="FFFFFF" w:themeFill="background1"/>
          </w:tcPr>
          <w:p w14:paraId="26C343E2"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2C100833" w14:textId="388F8B73" w:rsidR="00311AEB" w:rsidRPr="00C472E1" w:rsidRDefault="00311AEB" w:rsidP="00330C51">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Urząd Marszałkowski Województwa Śląskiego</w:t>
            </w:r>
          </w:p>
        </w:tc>
        <w:tc>
          <w:tcPr>
            <w:tcW w:w="4235" w:type="dxa"/>
            <w:tcBorders>
              <w:top w:val="single" w:sz="4" w:space="0" w:color="auto"/>
              <w:left w:val="single" w:sz="4" w:space="0" w:color="auto"/>
              <w:bottom w:val="single" w:sz="4" w:space="0" w:color="auto"/>
            </w:tcBorders>
            <w:shd w:val="clear" w:color="auto" w:fill="FFFFFF" w:themeFill="background1"/>
          </w:tcPr>
          <w:p w14:paraId="7E1750DC" w14:textId="0E3030CB" w:rsidR="00311AEB" w:rsidRPr="00C472E1" w:rsidRDefault="00311AEB" w:rsidP="00330C51">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b/>
                <w:bCs/>
                <w:sz w:val="18"/>
                <w:szCs w:val="18"/>
              </w:rPr>
              <w:t>Art. 1 pkt 10 ustawy o zmianie ustaw PGiK i IIP, odnoszący się do art. 7c, ust. 1 ustawy PGiK</w:t>
            </w:r>
            <w:r w:rsidRPr="00C472E1">
              <w:rPr>
                <w:rFonts w:ascii="Lato" w:eastAsia="Arial" w:hAnsi="Lato" w:cs="Arial"/>
                <w:b/>
                <w:bCs/>
                <w:sz w:val="18"/>
                <w:szCs w:val="18"/>
              </w:rPr>
              <w:br/>
            </w:r>
            <w:r w:rsidRPr="00C472E1">
              <w:rPr>
                <w:rFonts w:ascii="Lato" w:eastAsia="Arial" w:hAnsi="Lato" w:cs="Arial"/>
                <w:b/>
                <w:bCs/>
                <w:sz w:val="18"/>
                <w:szCs w:val="18"/>
              </w:rPr>
              <w:br/>
            </w:r>
            <w:r w:rsidRPr="00C472E1">
              <w:rPr>
                <w:rFonts w:ascii="Lato" w:eastAsia="Arial" w:hAnsi="Lato" w:cs="Arial"/>
                <w:sz w:val="18"/>
                <w:szCs w:val="18"/>
              </w:rPr>
              <w:t>Projekt ustawy nie uwzględnia zadań marszałka województwa, analogicznie z zadaniami, jakie realizuje starosta w zakresie przekazywania właściwemu wojewódzkiemu inspektorowi nadzoru geodezyjnego i kartograficznego, kopii zabezpieczających baz danych.</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5F85FAEF" w14:textId="7F9AF012" w:rsidR="00311AEB" w:rsidRPr="00C472E1" w:rsidRDefault="00311AEB" w:rsidP="00330C51">
            <w:pPr>
              <w:pStyle w:val="Inne0"/>
              <w:shd w:val="clear" w:color="auto" w:fill="auto"/>
              <w:spacing w:before="120" w:after="120"/>
              <w:ind w:left="140" w:right="272"/>
              <w:rPr>
                <w:rFonts w:ascii="Lato" w:eastAsia="Arial" w:hAnsi="Lato" w:cs="Arial"/>
                <w:sz w:val="18"/>
                <w:szCs w:val="18"/>
              </w:rPr>
            </w:pPr>
            <w:r w:rsidRPr="00C472E1">
              <w:rPr>
                <w:rFonts w:ascii="Lato" w:eastAsia="Arial" w:hAnsi="Lato" w:cs="Arial"/>
                <w:sz w:val="18"/>
                <w:szCs w:val="18"/>
              </w:rPr>
              <w:t>Dodanie w art. 7c w ust. 1, pkt 8:</w:t>
            </w:r>
            <w:r w:rsidRPr="00C472E1">
              <w:rPr>
                <w:rFonts w:ascii="Lato" w:eastAsia="Arial" w:hAnsi="Lato" w:cs="Arial"/>
                <w:sz w:val="18"/>
                <w:szCs w:val="18"/>
              </w:rPr>
              <w:br/>
              <w:t>„przekazywanie właściwemu wojewódzkiemu inspektorowi nadzoru geodezyjnego i kartograficznego poprzez serwer, lub na informatycznym nośniku danych osobiście przez upoważnionych pracowników, kopii zabezpieczających baz danych, o których mowa w art. 4 ust. 1a pkt 8, aktualnych na dzień 30 czerwca oraz 31 grudnia każdego roku, w terminie uzgodnionym z wojewódzkim inspektorem nadzoru geodezyjnego i kartograficznego, nie dłuższym niż 30 dni od dnia utworzenia kopii tych baz.”</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44A8A551" w14:textId="77777777" w:rsidR="00311AEB" w:rsidRPr="005F52EE" w:rsidRDefault="00311AEB" w:rsidP="005F52EE">
            <w:pPr>
              <w:pStyle w:val="Inne0"/>
              <w:spacing w:before="120" w:after="120"/>
              <w:ind w:left="139" w:right="132"/>
              <w:rPr>
                <w:rFonts w:ascii="Lato" w:eastAsia="Arial" w:hAnsi="Lato" w:cs="Arial"/>
                <w:sz w:val="18"/>
                <w:szCs w:val="18"/>
              </w:rPr>
            </w:pPr>
            <w:r w:rsidRPr="005F52EE">
              <w:rPr>
                <w:rFonts w:ascii="Lato" w:eastAsia="Arial" w:hAnsi="Lato" w:cs="Arial"/>
                <w:sz w:val="18"/>
                <w:szCs w:val="18"/>
              </w:rPr>
              <w:t>Uwaga nie została uwzględniona.</w:t>
            </w:r>
          </w:p>
          <w:p w14:paraId="1EE0C73C" w14:textId="25A9B3B4" w:rsidR="00311AEB" w:rsidRPr="00712F29" w:rsidRDefault="00311AEB" w:rsidP="005F52EE">
            <w:pPr>
              <w:pStyle w:val="Inne0"/>
              <w:shd w:val="clear" w:color="auto" w:fill="auto"/>
              <w:spacing w:before="120" w:after="120"/>
              <w:ind w:left="139" w:right="132"/>
              <w:rPr>
                <w:rFonts w:ascii="Lato" w:eastAsia="Arial" w:hAnsi="Lato" w:cs="Arial"/>
                <w:sz w:val="18"/>
                <w:szCs w:val="18"/>
              </w:rPr>
            </w:pPr>
            <w:r w:rsidRPr="005F52EE">
              <w:rPr>
                <w:rFonts w:ascii="Lato" w:eastAsia="Arial" w:hAnsi="Lato" w:cs="Arial"/>
                <w:sz w:val="18"/>
                <w:szCs w:val="18"/>
              </w:rPr>
              <w:t xml:space="preserve">Stanowisko zawarte w odniesieniu do uwagi lp. </w:t>
            </w:r>
            <w:r>
              <w:rPr>
                <w:rFonts w:ascii="Lato" w:eastAsia="Arial" w:hAnsi="Lato" w:cs="Arial"/>
                <w:sz w:val="18"/>
                <w:szCs w:val="18"/>
              </w:rPr>
              <w:t>4</w:t>
            </w:r>
          </w:p>
        </w:tc>
      </w:tr>
      <w:tr w:rsidR="00311AEB" w:rsidRPr="00C472E1" w14:paraId="5682910E" w14:textId="30481C0B" w:rsidTr="001D2648">
        <w:tc>
          <w:tcPr>
            <w:tcW w:w="706" w:type="dxa"/>
            <w:tcBorders>
              <w:top w:val="single" w:sz="4" w:space="0" w:color="auto"/>
              <w:left w:val="single" w:sz="4" w:space="0" w:color="auto"/>
              <w:bottom w:val="single" w:sz="4" w:space="0" w:color="auto"/>
            </w:tcBorders>
            <w:shd w:val="clear" w:color="auto" w:fill="FFFFFF" w:themeFill="background1"/>
          </w:tcPr>
          <w:p w14:paraId="4653AA6E"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12BE1016" w14:textId="75F8F120" w:rsidR="00311AEB" w:rsidRPr="00C472E1" w:rsidRDefault="00311AEB" w:rsidP="00330C51">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Urząd Marszałkowski Województwa Śląskiego</w:t>
            </w:r>
          </w:p>
        </w:tc>
        <w:tc>
          <w:tcPr>
            <w:tcW w:w="4235" w:type="dxa"/>
            <w:tcBorders>
              <w:top w:val="single" w:sz="4" w:space="0" w:color="auto"/>
              <w:left w:val="single" w:sz="4" w:space="0" w:color="auto"/>
              <w:bottom w:val="single" w:sz="4" w:space="0" w:color="auto"/>
            </w:tcBorders>
            <w:shd w:val="clear" w:color="auto" w:fill="FFFFFF" w:themeFill="background1"/>
          </w:tcPr>
          <w:p w14:paraId="6A474BF0" w14:textId="77777777" w:rsidR="00311AEB" w:rsidRPr="00C472E1" w:rsidRDefault="00311AEB" w:rsidP="00330C51">
            <w:pPr>
              <w:pStyle w:val="Inne0"/>
              <w:shd w:val="clear" w:color="auto" w:fill="auto"/>
              <w:spacing w:before="120" w:after="120"/>
              <w:ind w:left="132" w:right="125"/>
              <w:rPr>
                <w:rFonts w:ascii="Lato" w:eastAsia="Arial" w:hAnsi="Lato" w:cs="Arial"/>
                <w:b/>
                <w:bCs/>
                <w:sz w:val="18"/>
                <w:szCs w:val="18"/>
              </w:rPr>
            </w:pPr>
            <w:r w:rsidRPr="00C472E1">
              <w:rPr>
                <w:rFonts w:ascii="Lato" w:eastAsia="Arial" w:hAnsi="Lato" w:cs="Arial"/>
                <w:b/>
                <w:bCs/>
                <w:sz w:val="18"/>
                <w:szCs w:val="18"/>
              </w:rPr>
              <w:t>Art. 1 pkt 14 ustawy o zmianie ustaw PGiK i IIP, odnoszący się do art. 11 ustawy PGiK</w:t>
            </w:r>
          </w:p>
          <w:p w14:paraId="4C392502" w14:textId="77777777" w:rsidR="00311AEB" w:rsidRPr="00C472E1" w:rsidRDefault="00311AEB" w:rsidP="00330C51">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sz w:val="18"/>
                <w:szCs w:val="18"/>
              </w:rPr>
              <w:br/>
              <w:t xml:space="preserve">Artykuł wprowadza zmiany w definicji </w:t>
            </w:r>
            <w:r w:rsidRPr="00C472E1">
              <w:rPr>
                <w:rFonts w:ascii="Lato" w:eastAsia="Arial" w:hAnsi="Lato" w:cs="Arial"/>
                <w:sz w:val="18"/>
                <w:szCs w:val="18"/>
              </w:rPr>
              <w:lastRenderedPageBreak/>
              <w:t>wykonawcy w sposób wzajemnie sprzeczny i nadmiernie skomplikowany. Jednocześnie przewiduje likwidację funkcji kierownika.</w:t>
            </w:r>
          </w:p>
          <w:p w14:paraId="474D8A01" w14:textId="6C04AC78" w:rsidR="00311AEB" w:rsidRPr="00C472E1" w:rsidRDefault="00311AEB" w:rsidP="00330C51">
            <w:pPr>
              <w:pStyle w:val="Inne0"/>
              <w:spacing w:before="120" w:after="120"/>
              <w:ind w:left="132" w:right="125"/>
              <w:rPr>
                <w:rFonts w:ascii="Lato" w:eastAsia="Arial" w:hAnsi="Lato" w:cs="Arial"/>
                <w:sz w:val="18"/>
                <w:szCs w:val="18"/>
              </w:rPr>
            </w:pPr>
            <w:r w:rsidRPr="00C472E1">
              <w:rPr>
                <w:rFonts w:ascii="Lato" w:eastAsia="Arial" w:hAnsi="Lato" w:cs="Arial"/>
                <w:sz w:val="18"/>
                <w:szCs w:val="18"/>
              </w:rPr>
              <w:t>W ust. 1 wykonawca definiowany jest wyłącznie, jako osoba posiadająca odpowiednie uprawnienia. Natomiast w ust. 3 definicja ta zostaje rozszerzona i obejmuje podmiot realizujący zamówienie publiczne. Z kolei ust. 4 nakłada na wykonawcę, o którym mowa w ust. 3, obowiązek złożenia stosownego oświadczenia o pozostawaniu w stosunku pracy lub umowy cywilnoprawnej z ww. podmiotem.</w:t>
            </w:r>
          </w:p>
          <w:p w14:paraId="04B41EC2" w14:textId="77777777" w:rsidR="00311AEB" w:rsidRPr="00C472E1" w:rsidRDefault="00311AEB" w:rsidP="00330C51">
            <w:pPr>
              <w:pStyle w:val="Inne0"/>
              <w:spacing w:before="120" w:after="120"/>
              <w:ind w:left="132" w:right="125"/>
              <w:rPr>
                <w:rFonts w:ascii="Lato" w:eastAsia="Arial" w:hAnsi="Lato" w:cs="Arial"/>
                <w:sz w:val="18"/>
                <w:szCs w:val="18"/>
              </w:rPr>
            </w:pPr>
            <w:r w:rsidRPr="00C472E1">
              <w:rPr>
                <w:rFonts w:ascii="Lato" w:eastAsia="Arial" w:hAnsi="Lato" w:cs="Arial"/>
                <w:sz w:val="18"/>
                <w:szCs w:val="18"/>
              </w:rPr>
              <w:t>W rezultacie dochodzi do sytuacji, w której wykonawca (podmiot) zatrudnia wykonawcę (osobę fizyczną) do realizacji prac geodezyjnych i kartograficznych. Taka konstrukcja przepisu jest wewnętrznie niespójna i nieczytelna, co może prowadzić do trudności w jego interpretacji.</w:t>
            </w:r>
          </w:p>
          <w:p w14:paraId="0D0CBC84" w14:textId="77777777" w:rsidR="00311AEB" w:rsidRPr="00C472E1" w:rsidRDefault="00311AEB" w:rsidP="00330C51">
            <w:pPr>
              <w:pStyle w:val="Inne0"/>
              <w:spacing w:before="120" w:after="120"/>
              <w:ind w:left="132" w:right="125"/>
              <w:rPr>
                <w:rFonts w:ascii="Lato" w:eastAsia="Arial" w:hAnsi="Lato" w:cs="Arial"/>
                <w:sz w:val="18"/>
                <w:szCs w:val="18"/>
              </w:rPr>
            </w:pPr>
            <w:r w:rsidRPr="00C472E1">
              <w:rPr>
                <w:rFonts w:ascii="Lato" w:eastAsia="Arial" w:hAnsi="Lato" w:cs="Arial"/>
                <w:sz w:val="18"/>
                <w:szCs w:val="18"/>
              </w:rPr>
              <w:t xml:space="preserve">Dodatkowo w gronie wykonawców nie ujęto jednostek organizacyjnych samorządów m.in. Wojewódzkich  Biur Geodezji i Terenów Rolnych, tj. jednostek organizacyjnych przekazanych samorządowi województwa na podstawie art. 25 ust. 1 pkt 3 ustawy z dnia 13 października 1998 r. - Przepisy wprowadzające ustawy reformujące administrację publiczną (Dz. U. poz. 872, z późn. zm.). Biura realizują szereg statutowych zadań przypisanych samorządowi województwa, </w:t>
            </w:r>
            <w:r w:rsidRPr="00C472E1">
              <w:rPr>
                <w:rFonts w:ascii="Lato" w:eastAsia="Arial" w:hAnsi="Lato" w:cs="Arial"/>
                <w:sz w:val="18"/>
                <w:szCs w:val="18"/>
              </w:rPr>
              <w:br/>
              <w:t>w tym scalenia i wymiany gruntów. Jednostki zatrudniają wykwalifikowanych pracowników, posiadających uprawnienia zawodowe niezbędne do właściwej realizacji zadań.</w:t>
            </w:r>
          </w:p>
          <w:p w14:paraId="3CA8C4BB" w14:textId="77777777" w:rsidR="00311AEB" w:rsidRPr="00C472E1" w:rsidRDefault="00311AEB" w:rsidP="00330C51">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sz w:val="18"/>
                <w:szCs w:val="18"/>
              </w:rPr>
              <w:t>Zgodnie z art. 3 ust. 4 u</w:t>
            </w:r>
            <w:r w:rsidRPr="00C472E1">
              <w:rPr>
                <w:rFonts w:ascii="Lato" w:hAnsi="Lato" w:cs="Arial"/>
                <w:sz w:val="18"/>
                <w:szCs w:val="18"/>
              </w:rPr>
              <w:t xml:space="preserve">stawy z dnia 26 marca 1982 r. o scalaniu i wymianie gruntów (t.j. Dz. U. z 2023 r. poz. 1197) </w:t>
            </w:r>
            <w:r w:rsidRPr="00C472E1">
              <w:rPr>
                <w:rFonts w:ascii="Lato" w:eastAsia="Arial" w:hAnsi="Lato" w:cs="Arial"/>
                <w:sz w:val="18"/>
                <w:szCs w:val="18"/>
              </w:rPr>
              <w:t>prace scaleniowo-wymienne koordynuje i wykonuje samorząd województwa przy pomocy jednostek organizacyjnych przekazanych mu na podstawie art. 25 ust.1 pkt 3 ustawy z dnia 13 października 1998 r. – Przepisy wprowadzające ustawy reformujące administrację publiczną (Dz. U. poz. 872, z późn. zm.) lub jednostek utworzonych przez ten samorząd do realizacji tych zadań.</w:t>
            </w:r>
          </w:p>
          <w:p w14:paraId="207BD278" w14:textId="0A595BDA" w:rsidR="00311AEB" w:rsidRPr="00C472E1" w:rsidRDefault="00311AEB" w:rsidP="005F52EE">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sz w:val="18"/>
                <w:szCs w:val="18"/>
              </w:rPr>
              <w:t xml:space="preserve">Co więcej, projektowane rozwiązanie pozostaje w sprzeczności z likwidacją niektórych uprawnień </w:t>
            </w:r>
            <w:r w:rsidRPr="00C472E1">
              <w:rPr>
                <w:rFonts w:ascii="Lato" w:eastAsia="Arial" w:hAnsi="Lato" w:cs="Arial"/>
                <w:sz w:val="18"/>
                <w:szCs w:val="18"/>
              </w:rPr>
              <w:lastRenderedPageBreak/>
              <w:t>oraz braku wymogu posiadania uprawnień zawodowych dla niektórych rodzajów prac. W treści uzasadnienia do projektu wskazuje się bowiem, że do wykonywania prac w ramach zamówień publicznych nie musi być wymagane posiadanie uprawnień, lecz jedynie odpowiednie doświadczenie. Takie rozbieżności pomiędzy treścią przepisów a uzasadnieniem projektu już na etapie uzgodnień, budzą wątpliwości co do późniejszego stosowania proponowanych przepisów ustawy PGiK.</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7235C972" w14:textId="77777777" w:rsidR="00311AEB" w:rsidRPr="00C472E1" w:rsidRDefault="00311AEB" w:rsidP="00330C51">
            <w:pPr>
              <w:pStyle w:val="Inne0"/>
              <w:spacing w:before="120" w:after="120"/>
              <w:ind w:left="140" w:right="272"/>
              <w:rPr>
                <w:rFonts w:ascii="Lato" w:eastAsia="Arial" w:hAnsi="Lato" w:cs="Arial"/>
                <w:sz w:val="18"/>
                <w:szCs w:val="18"/>
              </w:rPr>
            </w:pPr>
            <w:r w:rsidRPr="00C472E1">
              <w:rPr>
                <w:rFonts w:ascii="Lato" w:eastAsia="Arial" w:hAnsi="Lato" w:cs="Arial"/>
                <w:sz w:val="18"/>
                <w:szCs w:val="18"/>
              </w:rPr>
              <w:lastRenderedPageBreak/>
              <w:t>Pozostawienie dotychczasowych definicji wykonawcy. Pozostawienie funkcji kierownika.</w:t>
            </w:r>
          </w:p>
          <w:p w14:paraId="147E1839" w14:textId="77777777" w:rsidR="00311AEB" w:rsidRPr="00C472E1" w:rsidRDefault="00311AEB" w:rsidP="00330C51">
            <w:pPr>
              <w:pStyle w:val="Inne0"/>
              <w:shd w:val="clear" w:color="auto" w:fill="auto"/>
              <w:spacing w:before="120" w:after="120"/>
              <w:ind w:left="140" w:right="272"/>
              <w:rPr>
                <w:rFonts w:ascii="Lato" w:eastAsia="Arial" w:hAnsi="Lato" w:cs="Arial"/>
                <w:sz w:val="18"/>
                <w:szCs w:val="18"/>
              </w:rPr>
            </w:pPr>
            <w:r w:rsidRPr="00C472E1">
              <w:rPr>
                <w:rFonts w:ascii="Lato" w:eastAsia="Arial" w:hAnsi="Lato" w:cs="Arial"/>
                <w:sz w:val="18"/>
                <w:szCs w:val="18"/>
              </w:rPr>
              <w:t xml:space="preserve">Wprowadzenie oświadczenia w odniesieniu do </w:t>
            </w:r>
            <w:r w:rsidRPr="00C472E1">
              <w:rPr>
                <w:rFonts w:ascii="Lato" w:eastAsia="Arial" w:hAnsi="Lato" w:cs="Arial"/>
                <w:sz w:val="18"/>
                <w:szCs w:val="18"/>
              </w:rPr>
              <w:lastRenderedPageBreak/>
              <w:t>kierownika prac a nie wykonawcy.</w:t>
            </w:r>
          </w:p>
          <w:p w14:paraId="447400D3" w14:textId="77777777" w:rsidR="00311AEB" w:rsidRPr="00C472E1" w:rsidRDefault="00311AEB" w:rsidP="00330C51">
            <w:pPr>
              <w:pStyle w:val="Inne0"/>
              <w:shd w:val="clear" w:color="auto" w:fill="auto"/>
              <w:spacing w:before="120" w:after="120"/>
              <w:ind w:left="140" w:right="272"/>
              <w:rPr>
                <w:rFonts w:ascii="Lato" w:eastAsia="Arial" w:hAnsi="Lato" w:cs="Arial"/>
                <w:bCs/>
                <w:sz w:val="18"/>
                <w:szCs w:val="18"/>
              </w:rPr>
            </w:pPr>
            <w:r w:rsidRPr="00C472E1">
              <w:rPr>
                <w:rFonts w:ascii="Lato" w:eastAsia="Arial" w:hAnsi="Lato" w:cs="Arial"/>
                <w:bCs/>
                <w:sz w:val="18"/>
                <w:szCs w:val="18"/>
              </w:rPr>
              <w:t>lub</w:t>
            </w:r>
          </w:p>
          <w:p w14:paraId="31506862" w14:textId="77777777" w:rsidR="00311AEB" w:rsidRPr="00C472E1" w:rsidRDefault="00311AEB" w:rsidP="00330C51">
            <w:pPr>
              <w:pStyle w:val="Inne0"/>
              <w:shd w:val="clear" w:color="auto" w:fill="auto"/>
              <w:spacing w:before="120" w:after="120"/>
              <w:ind w:left="140" w:right="272"/>
              <w:rPr>
                <w:rFonts w:ascii="Lato" w:eastAsia="Arial" w:hAnsi="Lato" w:cs="Arial"/>
                <w:bCs/>
                <w:sz w:val="18"/>
                <w:szCs w:val="18"/>
              </w:rPr>
            </w:pPr>
            <w:r w:rsidRPr="00C472E1">
              <w:rPr>
                <w:rFonts w:ascii="Lato" w:eastAsia="Arial" w:hAnsi="Lato" w:cs="Arial"/>
                <w:bCs/>
                <w:sz w:val="18"/>
                <w:szCs w:val="18"/>
              </w:rPr>
              <w:t xml:space="preserve">Dodanie art.11 ust.6 </w:t>
            </w:r>
          </w:p>
          <w:p w14:paraId="4945FB18" w14:textId="74C1473F" w:rsidR="00311AEB" w:rsidRPr="00C472E1" w:rsidRDefault="00311AEB" w:rsidP="00330C51">
            <w:pPr>
              <w:pStyle w:val="Inne0"/>
              <w:shd w:val="clear" w:color="auto" w:fill="auto"/>
              <w:spacing w:before="120" w:after="120"/>
              <w:ind w:left="140" w:right="272"/>
              <w:rPr>
                <w:rFonts w:ascii="Lato" w:eastAsia="Arial" w:hAnsi="Lato" w:cs="Arial"/>
                <w:sz w:val="18"/>
                <w:szCs w:val="18"/>
              </w:rPr>
            </w:pPr>
            <w:r w:rsidRPr="00C472E1">
              <w:rPr>
                <w:rFonts w:ascii="Lato" w:eastAsia="Arial" w:hAnsi="Lato" w:cs="Arial"/>
                <w:bCs/>
                <w:sz w:val="18"/>
                <w:szCs w:val="18"/>
              </w:rPr>
              <w:t>„Wykonawcą prac geodezyjnych lub prac kartograficznych jest także jednostka organizacyjna samorządu województwa powołana do realizacji prac geodezyjnych i  kartograficznych przez ten samorząd, zatrudniająca osoby posiadające uprawnienia zawodowe w dziedzinie geodezji i kartografii, o których mowa w art. 43, właściwe do realizacji zgłaszanych prac.”</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0AB2400B" w14:textId="43A539C1" w:rsidR="00311AEB" w:rsidRDefault="00311AEB" w:rsidP="005F52EE">
            <w:pPr>
              <w:pStyle w:val="Inne0"/>
              <w:spacing w:before="120" w:after="120"/>
              <w:ind w:left="139" w:right="132"/>
              <w:rPr>
                <w:rFonts w:ascii="Lato" w:eastAsia="Arial" w:hAnsi="Lato" w:cs="Arial"/>
                <w:sz w:val="18"/>
                <w:szCs w:val="18"/>
              </w:rPr>
            </w:pPr>
            <w:r w:rsidRPr="005F52EE">
              <w:rPr>
                <w:rFonts w:ascii="Lato" w:eastAsia="Arial" w:hAnsi="Lato" w:cs="Arial"/>
                <w:sz w:val="18"/>
                <w:szCs w:val="18"/>
              </w:rPr>
              <w:lastRenderedPageBreak/>
              <w:t xml:space="preserve">Uwaga została </w:t>
            </w:r>
            <w:r>
              <w:rPr>
                <w:rFonts w:ascii="Lato" w:eastAsia="Arial" w:hAnsi="Lato" w:cs="Arial"/>
                <w:sz w:val="18"/>
                <w:szCs w:val="18"/>
              </w:rPr>
              <w:t xml:space="preserve">częściowo </w:t>
            </w:r>
            <w:r w:rsidRPr="005F52EE">
              <w:rPr>
                <w:rFonts w:ascii="Lato" w:eastAsia="Arial" w:hAnsi="Lato" w:cs="Arial"/>
                <w:sz w:val="18"/>
                <w:szCs w:val="18"/>
              </w:rPr>
              <w:t>uwzględniona.</w:t>
            </w:r>
          </w:p>
          <w:p w14:paraId="336A59DA" w14:textId="3F0B4C10" w:rsidR="00753DFF" w:rsidRPr="005F52EE" w:rsidRDefault="00753DFF" w:rsidP="00753DFF">
            <w:pPr>
              <w:pStyle w:val="Inne0"/>
              <w:spacing w:before="120" w:after="120"/>
              <w:ind w:left="139" w:right="132"/>
              <w:rPr>
                <w:rFonts w:ascii="Lato" w:eastAsia="Arial" w:hAnsi="Lato" w:cs="Arial"/>
                <w:sz w:val="18"/>
                <w:szCs w:val="18"/>
              </w:rPr>
            </w:pPr>
            <w:r>
              <w:rPr>
                <w:rFonts w:ascii="Lato" w:eastAsia="Arial" w:hAnsi="Lato" w:cs="Arial"/>
                <w:sz w:val="18"/>
                <w:szCs w:val="18"/>
              </w:rPr>
              <w:t>Zakłada się, że w</w:t>
            </w:r>
            <w:r w:rsidRPr="00753DFF">
              <w:rPr>
                <w:rFonts w:ascii="Lato" w:eastAsia="Arial" w:hAnsi="Lato" w:cs="Arial"/>
                <w:sz w:val="18"/>
                <w:szCs w:val="18"/>
              </w:rPr>
              <w:t xml:space="preserve"> przypadku</w:t>
            </w:r>
            <w:r>
              <w:rPr>
                <w:rFonts w:ascii="Lato" w:eastAsia="Arial" w:hAnsi="Lato" w:cs="Arial"/>
                <w:sz w:val="18"/>
                <w:szCs w:val="18"/>
              </w:rPr>
              <w:t xml:space="preserve"> </w:t>
            </w:r>
            <w:r w:rsidRPr="00753DFF">
              <w:rPr>
                <w:rFonts w:ascii="Lato" w:eastAsia="Arial" w:hAnsi="Lato" w:cs="Arial"/>
                <w:sz w:val="18"/>
                <w:szCs w:val="18"/>
              </w:rPr>
              <w:t xml:space="preserve">prac scaleniowo-wymiennych, o których mowa w art. 3 ust. 4 ustawy z dnia 26 marca 1982 r. o scalaniu i wymianie gruntów </w:t>
            </w:r>
            <w:r w:rsidRPr="00753DFF">
              <w:rPr>
                <w:rFonts w:ascii="Lato" w:eastAsia="Arial" w:hAnsi="Lato" w:cs="Arial"/>
                <w:sz w:val="18"/>
                <w:szCs w:val="18"/>
              </w:rPr>
              <w:lastRenderedPageBreak/>
              <w:t>jednostka organizacyjna samorządu województwa powołana przez ten organ do realizacji tych prac zapewnia wykonanie prac geodezyjnych lub prac kartograficznych przez osoby posiadające odpowiednie uprawnienia zawodowe w dziedzinie geodezji i kartografii lub pod ich bezpośrednim nadzorem, zgodnie z ust. 1.</w:t>
            </w:r>
          </w:p>
          <w:p w14:paraId="5968A444" w14:textId="6D627E6D" w:rsidR="00311AEB" w:rsidRPr="00712F29" w:rsidRDefault="00311AEB" w:rsidP="005F52EE">
            <w:pPr>
              <w:pStyle w:val="Inne0"/>
              <w:shd w:val="clear" w:color="auto" w:fill="auto"/>
              <w:spacing w:before="120" w:after="120"/>
              <w:ind w:left="139" w:right="132"/>
              <w:rPr>
                <w:rFonts w:ascii="Lato" w:eastAsia="Arial" w:hAnsi="Lato" w:cs="Arial"/>
                <w:sz w:val="18"/>
                <w:szCs w:val="18"/>
              </w:rPr>
            </w:pPr>
            <w:r>
              <w:rPr>
                <w:rFonts w:ascii="Lato" w:eastAsia="Arial" w:hAnsi="Lato" w:cs="Arial"/>
                <w:sz w:val="18"/>
                <w:szCs w:val="18"/>
              </w:rPr>
              <w:t>W pozostałym zakresie uwaga nie została uwzględniona.</w:t>
            </w:r>
          </w:p>
        </w:tc>
      </w:tr>
      <w:tr w:rsidR="00311AEB" w:rsidRPr="00C472E1" w14:paraId="6441D549" w14:textId="1E72AF7A" w:rsidTr="001D2648">
        <w:tc>
          <w:tcPr>
            <w:tcW w:w="706" w:type="dxa"/>
            <w:tcBorders>
              <w:top w:val="single" w:sz="4" w:space="0" w:color="auto"/>
              <w:left w:val="single" w:sz="4" w:space="0" w:color="auto"/>
              <w:bottom w:val="single" w:sz="4" w:space="0" w:color="auto"/>
            </w:tcBorders>
            <w:shd w:val="clear" w:color="auto" w:fill="FFFFFF" w:themeFill="background1"/>
          </w:tcPr>
          <w:p w14:paraId="6A039E6D"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27E19B5C" w14:textId="35D73F50" w:rsidR="00311AEB" w:rsidRPr="00C472E1" w:rsidRDefault="00311AEB" w:rsidP="00330C51">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Urząd Marszałkowski Województwa Śląskiego</w:t>
            </w:r>
          </w:p>
        </w:tc>
        <w:tc>
          <w:tcPr>
            <w:tcW w:w="4235" w:type="dxa"/>
            <w:tcBorders>
              <w:top w:val="single" w:sz="4" w:space="0" w:color="auto"/>
              <w:left w:val="single" w:sz="4" w:space="0" w:color="auto"/>
              <w:bottom w:val="single" w:sz="4" w:space="0" w:color="auto"/>
            </w:tcBorders>
            <w:shd w:val="clear" w:color="auto" w:fill="FFFFFF" w:themeFill="background1"/>
          </w:tcPr>
          <w:p w14:paraId="1DA4AA9E" w14:textId="77777777" w:rsidR="00311AEB" w:rsidRPr="00C472E1" w:rsidRDefault="00311AEB" w:rsidP="00330C51">
            <w:pPr>
              <w:pStyle w:val="Inne0"/>
              <w:shd w:val="clear" w:color="auto" w:fill="auto"/>
              <w:spacing w:before="120" w:after="120"/>
              <w:ind w:left="132" w:right="125"/>
              <w:rPr>
                <w:rFonts w:ascii="Lato" w:eastAsia="Arial" w:hAnsi="Lato" w:cs="Arial"/>
                <w:b/>
                <w:bCs/>
                <w:sz w:val="18"/>
                <w:szCs w:val="18"/>
              </w:rPr>
            </w:pPr>
            <w:r w:rsidRPr="00C472E1">
              <w:rPr>
                <w:rFonts w:ascii="Lato" w:eastAsia="Arial" w:hAnsi="Lato" w:cs="Arial"/>
                <w:b/>
                <w:bCs/>
                <w:sz w:val="18"/>
                <w:szCs w:val="18"/>
              </w:rPr>
              <w:t>Art. 1 pkt 37 ustawy o zmianie ustaw PGiK i IIP, odnoszący się do art. 40a, ust. 2 pkt 1 lit. i ustawy PGiK</w:t>
            </w:r>
          </w:p>
          <w:p w14:paraId="1511D125" w14:textId="51323EF9" w:rsidR="00311AEB" w:rsidRPr="00C472E1" w:rsidRDefault="00311AEB" w:rsidP="00330C51">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sz w:val="18"/>
                <w:szCs w:val="18"/>
              </w:rPr>
              <w:t xml:space="preserve">Proponuje się rozszerzyć katalog danych, za które nie pobiera się opłat o: </w:t>
            </w:r>
            <w:r w:rsidRPr="00C472E1">
              <w:rPr>
                <w:rFonts w:ascii="Lato" w:eastAsia="Arial" w:hAnsi="Lato" w:cs="Arial"/>
                <w:sz w:val="18"/>
                <w:szCs w:val="18"/>
              </w:rPr>
              <w:br/>
              <w:t>− oznaczenie użytków gruntowych oraz pola powierzchni w obszarze działki ewidencyjnej,</w:t>
            </w:r>
            <w:r w:rsidRPr="00C472E1">
              <w:rPr>
                <w:rFonts w:ascii="Lato" w:eastAsia="Arial" w:hAnsi="Lato" w:cs="Arial"/>
                <w:sz w:val="18"/>
                <w:szCs w:val="18"/>
              </w:rPr>
              <w:br/>
              <w:t>− geometrię użytków gruntowych,</w:t>
            </w:r>
            <w:r w:rsidRPr="00C472E1">
              <w:rPr>
                <w:rFonts w:ascii="Lato" w:eastAsia="Arial" w:hAnsi="Lato" w:cs="Arial"/>
                <w:sz w:val="18"/>
                <w:szCs w:val="18"/>
              </w:rPr>
              <w:br/>
              <w:t>− oznaczenie konturów klasyfikacyjnych oraz pola powierzchni w obszarze działki ewidencyjnej,</w:t>
            </w:r>
            <w:r w:rsidRPr="00C472E1">
              <w:rPr>
                <w:rFonts w:ascii="Lato" w:eastAsia="Arial" w:hAnsi="Lato" w:cs="Arial"/>
                <w:sz w:val="18"/>
                <w:szCs w:val="18"/>
              </w:rPr>
              <w:br/>
              <w:t>− geometrię konturów klasyfikacyjnych.</w:t>
            </w:r>
            <w:r w:rsidRPr="00C472E1">
              <w:rPr>
                <w:rFonts w:ascii="Lato" w:eastAsia="Arial" w:hAnsi="Lato" w:cs="Arial"/>
                <w:sz w:val="18"/>
                <w:szCs w:val="18"/>
              </w:rPr>
              <w:br/>
            </w:r>
            <w:r w:rsidRPr="00C472E1">
              <w:rPr>
                <w:rFonts w:ascii="Lato" w:eastAsia="Arial" w:hAnsi="Lato" w:cs="Arial"/>
                <w:sz w:val="18"/>
                <w:szCs w:val="18"/>
              </w:rPr>
              <w:br/>
              <w:t>Powyższe dane istotnie wzmocnią rozwój innowacyjnych usług, produktów, analiz, będą ważnym elementem procesu otwierania danych, pobudzającym rozwój gospodarki..</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0FA6AC8E" w14:textId="77777777" w:rsidR="00311AEB" w:rsidRPr="00C472E1" w:rsidRDefault="00311AEB" w:rsidP="00330C51">
            <w:pPr>
              <w:pStyle w:val="Inne0"/>
              <w:shd w:val="clear" w:color="auto" w:fill="auto"/>
              <w:spacing w:before="120" w:after="120"/>
              <w:ind w:left="140" w:right="272"/>
              <w:rPr>
                <w:rFonts w:ascii="Lato" w:eastAsia="Arial" w:hAnsi="Lato" w:cs="Arial"/>
                <w:sz w:val="18"/>
                <w:szCs w:val="18"/>
              </w:rPr>
            </w:pPr>
            <w:r w:rsidRPr="00C472E1">
              <w:rPr>
                <w:rFonts w:ascii="Lato" w:eastAsia="Arial" w:hAnsi="Lato" w:cs="Arial"/>
                <w:sz w:val="18"/>
                <w:szCs w:val="18"/>
              </w:rPr>
              <w:t>Modyfikacja treści art. 40a ust. 2 pkt 1 lit. i:</w:t>
            </w:r>
          </w:p>
          <w:p w14:paraId="67913F2C" w14:textId="08366BC0" w:rsidR="00311AEB" w:rsidRPr="00C472E1" w:rsidRDefault="00311AEB" w:rsidP="00330C51">
            <w:pPr>
              <w:pStyle w:val="Inne0"/>
              <w:shd w:val="clear" w:color="auto" w:fill="auto"/>
              <w:spacing w:before="120" w:after="120"/>
              <w:ind w:left="140" w:right="272"/>
              <w:rPr>
                <w:rFonts w:ascii="Lato" w:eastAsia="Arial" w:hAnsi="Lato" w:cs="Arial"/>
                <w:sz w:val="18"/>
                <w:szCs w:val="18"/>
              </w:rPr>
            </w:pPr>
            <w:r w:rsidRPr="00C472E1">
              <w:rPr>
                <w:rFonts w:ascii="Lato" w:eastAsia="Arial" w:hAnsi="Lato" w:cs="Arial"/>
                <w:sz w:val="18"/>
                <w:szCs w:val="18"/>
              </w:rPr>
              <w:t>„dotyczących działek ewidencyjnych w zakresie:</w:t>
            </w:r>
            <w:r w:rsidRPr="00C472E1">
              <w:rPr>
                <w:rFonts w:ascii="Lato" w:eastAsia="Arial" w:hAnsi="Lato" w:cs="Arial"/>
                <w:sz w:val="18"/>
                <w:szCs w:val="18"/>
              </w:rPr>
              <w:br/>
              <w:t xml:space="preserve">− identyfikatorów, </w:t>
            </w:r>
            <w:r w:rsidRPr="00C472E1">
              <w:rPr>
                <w:rFonts w:ascii="Lato" w:eastAsia="Arial" w:hAnsi="Lato" w:cs="Arial"/>
                <w:sz w:val="18"/>
                <w:szCs w:val="18"/>
              </w:rPr>
              <w:br/>
              <w:t xml:space="preserve">− numerów działek, </w:t>
            </w:r>
            <w:r w:rsidRPr="00C472E1">
              <w:rPr>
                <w:rFonts w:ascii="Lato" w:eastAsia="Arial" w:hAnsi="Lato" w:cs="Arial"/>
                <w:sz w:val="18"/>
                <w:szCs w:val="18"/>
              </w:rPr>
              <w:br/>
              <w:t xml:space="preserve">− geometrii, </w:t>
            </w:r>
            <w:r w:rsidRPr="00C472E1">
              <w:rPr>
                <w:rFonts w:ascii="Lato" w:eastAsia="Arial" w:hAnsi="Lato" w:cs="Arial"/>
                <w:sz w:val="18"/>
                <w:szCs w:val="18"/>
              </w:rPr>
              <w:br/>
              <w:t xml:space="preserve">− pola powierzchni ewidencyjnej, </w:t>
            </w:r>
            <w:r w:rsidRPr="00C472E1">
              <w:rPr>
                <w:rFonts w:ascii="Lato" w:eastAsia="Arial" w:hAnsi="Lato" w:cs="Arial"/>
                <w:sz w:val="18"/>
                <w:szCs w:val="18"/>
              </w:rPr>
              <w:br/>
              <w:t xml:space="preserve">− wykazu klasoużytków wchodzących w skład działek ewidencyjnych, </w:t>
            </w:r>
            <w:r w:rsidRPr="00C472E1">
              <w:rPr>
                <w:rFonts w:ascii="Lato" w:eastAsia="Arial" w:hAnsi="Lato" w:cs="Arial"/>
                <w:sz w:val="18"/>
                <w:szCs w:val="18"/>
              </w:rPr>
              <w:br/>
              <w:t>− oznaczenie użytków gruntowych,</w:t>
            </w:r>
            <w:r w:rsidRPr="00C472E1">
              <w:rPr>
                <w:rFonts w:ascii="Lato" w:eastAsia="Arial" w:hAnsi="Lato" w:cs="Arial"/>
                <w:sz w:val="18"/>
                <w:szCs w:val="18"/>
              </w:rPr>
              <w:br/>
              <w:t>− geometrii użytków gruntowych,</w:t>
            </w:r>
            <w:r w:rsidRPr="00C472E1">
              <w:rPr>
                <w:rFonts w:ascii="Lato" w:eastAsia="Arial" w:hAnsi="Lato" w:cs="Arial"/>
                <w:sz w:val="18"/>
                <w:szCs w:val="18"/>
              </w:rPr>
              <w:br/>
              <w:t>− oznaczenie konturów klasyfikacyjnych,</w:t>
            </w:r>
            <w:r w:rsidRPr="00C472E1">
              <w:rPr>
                <w:rFonts w:ascii="Lato" w:eastAsia="Arial" w:hAnsi="Lato" w:cs="Arial"/>
                <w:sz w:val="18"/>
                <w:szCs w:val="18"/>
              </w:rPr>
              <w:br/>
              <w:t>− geometrii konturów klasyfikacyjnych,</w:t>
            </w:r>
            <w:r w:rsidRPr="00C472E1">
              <w:rPr>
                <w:rFonts w:ascii="Lato" w:eastAsia="Arial" w:hAnsi="Lato" w:cs="Arial"/>
                <w:sz w:val="18"/>
                <w:szCs w:val="18"/>
              </w:rPr>
              <w:br/>
              <w:t>− numeru grupy rejestrowej,”</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30C2AEF1" w14:textId="2B3569F3" w:rsidR="00311AEB" w:rsidRPr="00712F29" w:rsidRDefault="00311AEB" w:rsidP="00175720">
            <w:pPr>
              <w:pStyle w:val="Inne0"/>
              <w:spacing w:before="120" w:after="120"/>
              <w:ind w:left="139" w:right="132"/>
              <w:rPr>
                <w:rFonts w:ascii="Lato" w:eastAsia="Arial" w:hAnsi="Lato" w:cs="Arial"/>
                <w:sz w:val="18"/>
                <w:szCs w:val="18"/>
              </w:rPr>
            </w:pPr>
            <w:r w:rsidRPr="00175720">
              <w:rPr>
                <w:rFonts w:ascii="Lato" w:eastAsia="Arial" w:hAnsi="Lato" w:cs="Arial"/>
                <w:sz w:val="18"/>
                <w:szCs w:val="18"/>
              </w:rPr>
              <w:t>Uwaga została uwzględniona</w:t>
            </w:r>
            <w:r>
              <w:rPr>
                <w:rFonts w:ascii="Lato" w:eastAsia="Arial" w:hAnsi="Lato" w:cs="Arial"/>
                <w:sz w:val="18"/>
                <w:szCs w:val="18"/>
              </w:rPr>
              <w:t xml:space="preserve"> z modyfikacją</w:t>
            </w:r>
            <w:r w:rsidRPr="00175720">
              <w:rPr>
                <w:rFonts w:ascii="Lato" w:eastAsia="Arial" w:hAnsi="Lato" w:cs="Arial"/>
                <w:sz w:val="18"/>
                <w:szCs w:val="18"/>
              </w:rPr>
              <w:t>.</w:t>
            </w:r>
          </w:p>
        </w:tc>
      </w:tr>
      <w:tr w:rsidR="00311AEB" w:rsidRPr="00C472E1" w14:paraId="3C5B5D43" w14:textId="37BE224D" w:rsidTr="001D2648">
        <w:tc>
          <w:tcPr>
            <w:tcW w:w="706" w:type="dxa"/>
            <w:tcBorders>
              <w:top w:val="single" w:sz="4" w:space="0" w:color="auto"/>
              <w:left w:val="single" w:sz="4" w:space="0" w:color="auto"/>
              <w:bottom w:val="single" w:sz="4" w:space="0" w:color="auto"/>
            </w:tcBorders>
            <w:shd w:val="clear" w:color="auto" w:fill="FFFFFF" w:themeFill="background1"/>
          </w:tcPr>
          <w:p w14:paraId="4CA0334D"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38DCEC63" w14:textId="2AD06604" w:rsidR="00311AEB" w:rsidRPr="00C472E1" w:rsidRDefault="00311AEB" w:rsidP="00330C51">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Urząd Marszałkowski Województwa Śląskiego</w:t>
            </w:r>
          </w:p>
        </w:tc>
        <w:tc>
          <w:tcPr>
            <w:tcW w:w="4235" w:type="dxa"/>
            <w:tcBorders>
              <w:top w:val="single" w:sz="4" w:space="0" w:color="auto"/>
              <w:left w:val="single" w:sz="4" w:space="0" w:color="auto"/>
              <w:bottom w:val="single" w:sz="4" w:space="0" w:color="auto"/>
            </w:tcBorders>
            <w:shd w:val="clear" w:color="auto" w:fill="FFFFFF" w:themeFill="background1"/>
          </w:tcPr>
          <w:p w14:paraId="17E662F3" w14:textId="77777777" w:rsidR="00311AEB" w:rsidRPr="00C472E1" w:rsidRDefault="00311AEB" w:rsidP="00330C51">
            <w:pPr>
              <w:pStyle w:val="Inne0"/>
              <w:spacing w:before="120" w:after="120"/>
              <w:ind w:left="132" w:right="125"/>
              <w:rPr>
                <w:rFonts w:ascii="Lato" w:eastAsia="Arial" w:hAnsi="Lato" w:cs="Arial"/>
                <w:b/>
                <w:bCs/>
                <w:sz w:val="18"/>
                <w:szCs w:val="18"/>
              </w:rPr>
            </w:pPr>
            <w:r w:rsidRPr="00C472E1">
              <w:rPr>
                <w:rFonts w:ascii="Lato" w:eastAsia="Arial" w:hAnsi="Lato" w:cs="Arial"/>
                <w:b/>
                <w:bCs/>
                <w:sz w:val="18"/>
                <w:szCs w:val="18"/>
              </w:rPr>
              <w:t>Art. 2 ustawy o zmianie ustaw PGiK i IIP, odnoszący się do art. 9 ust. 4 ustawy o infrastrukturze informacji przestrzennej</w:t>
            </w:r>
          </w:p>
          <w:p w14:paraId="0E655C86" w14:textId="7C6EC04B" w:rsidR="00311AEB" w:rsidRPr="00C472E1" w:rsidRDefault="00311AEB" w:rsidP="00330C51">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sz w:val="18"/>
                <w:szCs w:val="18"/>
              </w:rPr>
              <w:t xml:space="preserve">Zapis nowego ustępu w projekcie ustawy, powoduje całkowite zastąpienie kluczowej roli SGiK szczebla wojewódzkiego i powiatowego w dostarczaniu usług danych przestrzennych na rzecz Głównego Geodety Kraju. Zapis taki jest sprzeczny z art. 4, </w:t>
            </w:r>
            <w:r w:rsidRPr="00C472E1">
              <w:rPr>
                <w:rFonts w:ascii="Lato" w:eastAsia="Arial" w:hAnsi="Lato" w:cs="Arial"/>
                <w:color w:val="auto"/>
                <w:sz w:val="18"/>
                <w:szCs w:val="18"/>
              </w:rPr>
              <w:t xml:space="preserve">ust. 1, 2 i 3 oraz </w:t>
            </w:r>
            <w:r w:rsidRPr="00C472E1">
              <w:rPr>
                <w:rFonts w:ascii="Lato" w:eastAsia="Arial" w:hAnsi="Lato" w:cs="Arial"/>
                <w:sz w:val="18"/>
                <w:szCs w:val="18"/>
              </w:rPr>
              <w:t>9 ust. 1. Ponadto uzasadnienie do zmian ustawy zawiera zupełnie inny kontekst i mówi o możliwości działania w zastępstwie za organ administracji geodezyjnej i kartograficznej.</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3FD3EA0B" w14:textId="77777777" w:rsidR="00311AEB" w:rsidRPr="00C472E1" w:rsidRDefault="00311AEB" w:rsidP="5F19E6D6">
            <w:pPr>
              <w:pStyle w:val="Inne0"/>
              <w:spacing w:before="120" w:after="120"/>
              <w:ind w:left="140" w:right="272"/>
              <w:rPr>
                <w:rFonts w:ascii="Lato" w:eastAsia="Arial" w:hAnsi="Lato" w:cs="Arial"/>
                <w:color w:val="auto"/>
                <w:sz w:val="18"/>
                <w:szCs w:val="18"/>
              </w:rPr>
            </w:pPr>
            <w:r w:rsidRPr="00C472E1">
              <w:rPr>
                <w:rFonts w:ascii="Lato" w:eastAsia="Arial" w:hAnsi="Lato" w:cs="Arial"/>
                <w:color w:val="auto"/>
                <w:sz w:val="18"/>
                <w:szCs w:val="18"/>
              </w:rPr>
              <w:t>Usunąć projektowany art. 2, o zmianie ustawy PGiK i IIP – nie wprowadzać nowego ustępu 4</w:t>
            </w:r>
          </w:p>
          <w:p w14:paraId="3FC677F2" w14:textId="77777777" w:rsidR="00311AEB" w:rsidRPr="00C472E1" w:rsidRDefault="00311AEB" w:rsidP="5F19E6D6">
            <w:pPr>
              <w:pStyle w:val="Inne0"/>
              <w:spacing w:before="120" w:after="120"/>
              <w:ind w:left="140" w:right="272"/>
              <w:rPr>
                <w:rFonts w:ascii="Lato" w:eastAsia="Arial" w:hAnsi="Lato" w:cs="Arial"/>
                <w:color w:val="auto"/>
                <w:sz w:val="18"/>
                <w:szCs w:val="18"/>
              </w:rPr>
            </w:pPr>
            <w:r w:rsidRPr="00C472E1">
              <w:rPr>
                <w:rFonts w:ascii="Lato" w:eastAsia="Arial" w:hAnsi="Lato" w:cs="Arial"/>
                <w:color w:val="auto"/>
                <w:sz w:val="18"/>
                <w:szCs w:val="18"/>
              </w:rPr>
              <w:t>lub wprowadzić poprawioną treść ust. 4 w załączniku do ustawy:</w:t>
            </w:r>
          </w:p>
          <w:p w14:paraId="619B29E3" w14:textId="3BF4517C" w:rsidR="00311AEB" w:rsidRPr="00C472E1" w:rsidRDefault="00311AEB" w:rsidP="5F19E6D6">
            <w:pPr>
              <w:pStyle w:val="Inne0"/>
              <w:shd w:val="clear" w:color="auto" w:fill="auto"/>
              <w:spacing w:before="120" w:after="120"/>
              <w:ind w:left="140" w:right="272"/>
              <w:rPr>
                <w:rFonts w:ascii="Lato" w:eastAsia="Arial" w:hAnsi="Lato" w:cs="Arial"/>
                <w:color w:val="auto"/>
                <w:sz w:val="18"/>
                <w:szCs w:val="18"/>
              </w:rPr>
            </w:pPr>
            <w:r w:rsidRPr="00C472E1">
              <w:rPr>
                <w:rFonts w:ascii="Lato" w:eastAsia="Arial" w:hAnsi="Lato" w:cs="Arial"/>
                <w:color w:val="auto"/>
                <w:sz w:val="18"/>
                <w:szCs w:val="18"/>
              </w:rPr>
              <w:t>„W odniesieniu do rejestrów publicznych prowadzonych przez organy administracji geodezyjnej i kartograficznej, które zawierają zbiory związane z wymienionymi w załączniku do ustawy tematami danych przestrzennych, sieć usług, o których mowa w ust. 1, w zastępstwie za te organy może tworzyć i obsługiwać Główny Geodeta Kraju.”</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6A22ED42" w14:textId="77777777" w:rsidR="00311AEB" w:rsidRPr="00175720" w:rsidRDefault="00311AEB" w:rsidP="00175720">
            <w:pPr>
              <w:pStyle w:val="Inne0"/>
              <w:spacing w:before="120" w:after="120"/>
              <w:ind w:left="139" w:right="132"/>
              <w:rPr>
                <w:rFonts w:ascii="Lato" w:eastAsia="Arial" w:hAnsi="Lato" w:cs="Arial"/>
                <w:color w:val="auto"/>
                <w:sz w:val="18"/>
                <w:szCs w:val="18"/>
              </w:rPr>
            </w:pPr>
            <w:r w:rsidRPr="00175720">
              <w:rPr>
                <w:rFonts w:ascii="Lato" w:eastAsia="Arial" w:hAnsi="Lato" w:cs="Arial"/>
                <w:color w:val="auto"/>
                <w:sz w:val="18"/>
                <w:szCs w:val="18"/>
              </w:rPr>
              <w:t>Uwaga nie została uwzględniona.</w:t>
            </w:r>
          </w:p>
          <w:p w14:paraId="1436BA25" w14:textId="63D8506D" w:rsidR="00311AEB" w:rsidRPr="00712F29" w:rsidRDefault="00311AEB" w:rsidP="00175720">
            <w:pPr>
              <w:pStyle w:val="Inne0"/>
              <w:shd w:val="clear" w:color="auto" w:fill="auto"/>
              <w:spacing w:before="120" w:after="120"/>
              <w:ind w:left="139" w:right="132"/>
              <w:rPr>
                <w:rFonts w:ascii="Lato" w:eastAsia="Arial" w:hAnsi="Lato" w:cs="Arial"/>
                <w:color w:val="auto"/>
                <w:sz w:val="18"/>
                <w:szCs w:val="18"/>
              </w:rPr>
            </w:pPr>
            <w:r w:rsidRPr="00175720">
              <w:rPr>
                <w:rFonts w:ascii="Lato" w:eastAsia="Arial" w:hAnsi="Lato" w:cs="Arial"/>
                <w:color w:val="auto"/>
                <w:sz w:val="18"/>
                <w:szCs w:val="18"/>
              </w:rPr>
              <w:t xml:space="preserve">Stanowisko zawarte w odniesieniu do uwagi lp. </w:t>
            </w:r>
            <w:r>
              <w:rPr>
                <w:rFonts w:ascii="Lato" w:eastAsia="Arial" w:hAnsi="Lato" w:cs="Arial"/>
                <w:color w:val="auto"/>
                <w:sz w:val="18"/>
                <w:szCs w:val="18"/>
              </w:rPr>
              <w:t>23</w:t>
            </w:r>
          </w:p>
        </w:tc>
      </w:tr>
      <w:tr w:rsidR="00311AEB" w:rsidRPr="00C472E1" w14:paraId="34D95747" w14:textId="128FCC93" w:rsidTr="001D2648">
        <w:tc>
          <w:tcPr>
            <w:tcW w:w="706" w:type="dxa"/>
            <w:tcBorders>
              <w:top w:val="single" w:sz="4" w:space="0" w:color="auto"/>
              <w:left w:val="single" w:sz="4" w:space="0" w:color="auto"/>
              <w:bottom w:val="single" w:sz="4" w:space="0" w:color="auto"/>
            </w:tcBorders>
            <w:shd w:val="clear" w:color="auto" w:fill="FFFFFF" w:themeFill="background1"/>
          </w:tcPr>
          <w:p w14:paraId="1815949B"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0EF2B9CE" w14:textId="26E6E255" w:rsidR="00311AEB" w:rsidRPr="00C472E1" w:rsidRDefault="00311AEB" w:rsidP="00330C51">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 xml:space="preserve">Urząd Marszałkowski Województwa </w:t>
            </w:r>
            <w:r w:rsidRPr="00C472E1">
              <w:rPr>
                <w:rFonts w:ascii="Lato" w:eastAsia="Arial" w:hAnsi="Lato" w:cs="Arial"/>
                <w:sz w:val="18"/>
                <w:szCs w:val="18"/>
              </w:rPr>
              <w:lastRenderedPageBreak/>
              <w:t>Śląskiego</w:t>
            </w:r>
          </w:p>
        </w:tc>
        <w:tc>
          <w:tcPr>
            <w:tcW w:w="4235" w:type="dxa"/>
            <w:tcBorders>
              <w:top w:val="single" w:sz="4" w:space="0" w:color="auto"/>
              <w:left w:val="single" w:sz="4" w:space="0" w:color="auto"/>
              <w:bottom w:val="single" w:sz="4" w:space="0" w:color="auto"/>
            </w:tcBorders>
            <w:shd w:val="clear" w:color="auto" w:fill="FFFFFF" w:themeFill="background1"/>
          </w:tcPr>
          <w:p w14:paraId="02859A05" w14:textId="77777777" w:rsidR="00311AEB" w:rsidRPr="00C472E1" w:rsidRDefault="00311AEB" w:rsidP="00330C51">
            <w:pPr>
              <w:pStyle w:val="Inne0"/>
              <w:spacing w:before="120" w:after="120"/>
              <w:ind w:left="132" w:right="125"/>
              <w:rPr>
                <w:rFonts w:ascii="Lato" w:eastAsia="Arial" w:hAnsi="Lato" w:cs="Arial"/>
                <w:b/>
                <w:bCs/>
                <w:sz w:val="18"/>
                <w:szCs w:val="18"/>
              </w:rPr>
            </w:pPr>
            <w:r w:rsidRPr="00C472E1">
              <w:rPr>
                <w:rFonts w:ascii="Lato" w:eastAsia="Arial" w:hAnsi="Lato" w:cs="Arial"/>
                <w:b/>
                <w:bCs/>
                <w:sz w:val="18"/>
                <w:szCs w:val="18"/>
              </w:rPr>
              <w:lastRenderedPageBreak/>
              <w:t>Rozszerzenie art. 8 ustawy o zmianie ustaw PGiK i IIP.</w:t>
            </w:r>
          </w:p>
          <w:p w14:paraId="10CECFDB" w14:textId="5A725BB3" w:rsidR="00311AEB" w:rsidRPr="00C472E1" w:rsidRDefault="00311AEB" w:rsidP="00330C51">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sz w:val="18"/>
                <w:szCs w:val="18"/>
              </w:rPr>
              <w:t xml:space="preserve">Uzupełnienie zadań marszałka województwa, </w:t>
            </w:r>
            <w:r w:rsidRPr="00C472E1">
              <w:rPr>
                <w:rFonts w:ascii="Lato" w:eastAsia="Arial" w:hAnsi="Lato" w:cs="Arial"/>
                <w:sz w:val="18"/>
                <w:szCs w:val="18"/>
              </w:rPr>
              <w:lastRenderedPageBreak/>
              <w:t>analogicznie z zadaniami, jakie realizuje starosta w zakresie przekazywania właściwemu wojewódzkiemu inspektorowi nadzoru geodezyjnego i kartograficznego, kopii zabezpieczających baz danych.</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7034D079" w14:textId="77777777" w:rsidR="00311AEB" w:rsidRPr="00C472E1" w:rsidRDefault="00311AEB" w:rsidP="00330C51">
            <w:pPr>
              <w:pStyle w:val="Inne0"/>
              <w:spacing w:before="120" w:after="120"/>
              <w:ind w:left="140" w:right="272"/>
              <w:rPr>
                <w:rFonts w:ascii="Lato" w:eastAsia="Arial" w:hAnsi="Lato" w:cs="Arial"/>
                <w:sz w:val="18"/>
                <w:szCs w:val="18"/>
              </w:rPr>
            </w:pPr>
            <w:r w:rsidRPr="00C472E1">
              <w:rPr>
                <w:rFonts w:ascii="Lato" w:eastAsia="Arial" w:hAnsi="Lato" w:cs="Arial"/>
                <w:sz w:val="18"/>
                <w:szCs w:val="18"/>
              </w:rPr>
              <w:lastRenderedPageBreak/>
              <w:t xml:space="preserve">Art. 8 </w:t>
            </w:r>
          </w:p>
          <w:p w14:paraId="352E98C2" w14:textId="77777777" w:rsidR="00311AEB" w:rsidRPr="00C472E1" w:rsidRDefault="00311AEB" w:rsidP="00330C51">
            <w:pPr>
              <w:pStyle w:val="Inne0"/>
              <w:spacing w:before="120" w:after="120"/>
              <w:ind w:left="140" w:right="272"/>
              <w:rPr>
                <w:rFonts w:ascii="Lato" w:eastAsia="Arial" w:hAnsi="Lato" w:cs="Arial"/>
                <w:sz w:val="18"/>
                <w:szCs w:val="18"/>
              </w:rPr>
            </w:pPr>
            <w:r w:rsidRPr="00C472E1">
              <w:rPr>
                <w:rFonts w:ascii="Lato" w:eastAsia="Arial" w:hAnsi="Lato" w:cs="Arial"/>
                <w:sz w:val="18"/>
                <w:szCs w:val="18"/>
              </w:rPr>
              <w:t xml:space="preserve">ust.1. </w:t>
            </w:r>
          </w:p>
          <w:p w14:paraId="57A72C68" w14:textId="77777777" w:rsidR="00311AEB" w:rsidRPr="00C472E1" w:rsidRDefault="00311AEB" w:rsidP="00330C51">
            <w:pPr>
              <w:pStyle w:val="Inne0"/>
              <w:spacing w:before="120" w:after="120"/>
              <w:ind w:left="140" w:right="272"/>
              <w:rPr>
                <w:rFonts w:ascii="Lato" w:eastAsia="Arial" w:hAnsi="Lato" w:cs="Arial"/>
                <w:sz w:val="18"/>
                <w:szCs w:val="18"/>
              </w:rPr>
            </w:pPr>
            <w:r w:rsidRPr="00C472E1">
              <w:rPr>
                <w:rFonts w:ascii="Lato" w:eastAsia="Arial" w:hAnsi="Lato" w:cs="Arial"/>
                <w:sz w:val="18"/>
                <w:szCs w:val="18"/>
              </w:rPr>
              <w:lastRenderedPageBreak/>
              <w:t>Starosta po raz pierwszy przekaże właściwemu wojewódzkiemu inspektorowi nadzoru geodezyjnego i kartograficznego, kopie zabezpieczające w sposób, o którym mowa w art. 7d pkt 9 ustawy zmienianej w art. 1, w brzmieniu nadanym niniejszą ustawą, w terminie 30 dni od dnia wejścia w życie niniejszej ustawy. Kopie te mają być przekazane w terminie 7 dni od dnia ich utworzenia.</w:t>
            </w:r>
          </w:p>
          <w:p w14:paraId="435F7B21" w14:textId="77777777" w:rsidR="00311AEB" w:rsidRPr="00C472E1" w:rsidRDefault="00311AEB" w:rsidP="00330C51">
            <w:pPr>
              <w:pStyle w:val="Inne0"/>
              <w:spacing w:before="120" w:after="120"/>
              <w:ind w:left="140" w:right="272"/>
              <w:rPr>
                <w:rFonts w:ascii="Lato" w:eastAsia="Arial" w:hAnsi="Lato" w:cs="Arial"/>
                <w:sz w:val="18"/>
                <w:szCs w:val="18"/>
              </w:rPr>
            </w:pPr>
            <w:r w:rsidRPr="00C472E1">
              <w:rPr>
                <w:rFonts w:ascii="Lato" w:eastAsia="Arial" w:hAnsi="Lato" w:cs="Arial"/>
                <w:sz w:val="18"/>
                <w:szCs w:val="18"/>
              </w:rPr>
              <w:t xml:space="preserve">ust. 2. </w:t>
            </w:r>
          </w:p>
          <w:p w14:paraId="6908CAFD" w14:textId="410389AA" w:rsidR="00311AEB" w:rsidRPr="00C472E1" w:rsidRDefault="00311AEB" w:rsidP="00330C51">
            <w:pPr>
              <w:pStyle w:val="Inne0"/>
              <w:shd w:val="clear" w:color="auto" w:fill="auto"/>
              <w:spacing w:before="120" w:after="120"/>
              <w:ind w:left="140" w:right="272"/>
              <w:rPr>
                <w:rFonts w:ascii="Lato" w:eastAsia="Arial" w:hAnsi="Lato" w:cs="Arial"/>
                <w:sz w:val="18"/>
                <w:szCs w:val="18"/>
              </w:rPr>
            </w:pPr>
            <w:r w:rsidRPr="00C472E1">
              <w:rPr>
                <w:rFonts w:ascii="Lato" w:eastAsia="Arial" w:hAnsi="Lato" w:cs="Arial"/>
                <w:sz w:val="18"/>
                <w:szCs w:val="18"/>
              </w:rPr>
              <w:t>„Marszałek województwa po raz pierwszy przekaże właściwemu wojewódzkiemu inspektorowi nadzoru geodezyjnego i kartograficznego, kopie zabezpieczające w sposób, o którym mowa w art. 7c pkt 8 ustawy zmienianej w art. 1, w brzmieniu nadanym niniejszą ustawą, w terminie 30 dni od dnia wejścia w życie niniejszej ustawy. Kopie te mają być przekazane w terminie 7 dni od dnia ich utworzenia.”</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6BAB6DD3" w14:textId="77777777" w:rsidR="00311AEB" w:rsidRPr="00175720" w:rsidRDefault="00311AEB" w:rsidP="00175720">
            <w:pPr>
              <w:pStyle w:val="Inne0"/>
              <w:spacing w:before="120" w:after="120"/>
              <w:ind w:left="139" w:right="132"/>
              <w:rPr>
                <w:rFonts w:ascii="Lato" w:eastAsia="Arial" w:hAnsi="Lato" w:cs="Arial"/>
                <w:sz w:val="18"/>
                <w:szCs w:val="18"/>
              </w:rPr>
            </w:pPr>
            <w:r w:rsidRPr="00175720">
              <w:rPr>
                <w:rFonts w:ascii="Lato" w:eastAsia="Arial" w:hAnsi="Lato" w:cs="Arial"/>
                <w:sz w:val="18"/>
                <w:szCs w:val="18"/>
              </w:rPr>
              <w:lastRenderedPageBreak/>
              <w:t>Uwaga nie została uwzględniona.</w:t>
            </w:r>
          </w:p>
          <w:p w14:paraId="31A7E08C" w14:textId="623CE8CE" w:rsidR="00311AEB" w:rsidRPr="00712F29" w:rsidRDefault="00311AEB" w:rsidP="00175720">
            <w:pPr>
              <w:pStyle w:val="Inne0"/>
              <w:spacing w:before="120" w:after="120"/>
              <w:ind w:left="139" w:right="132"/>
              <w:rPr>
                <w:rFonts w:ascii="Lato" w:eastAsia="Arial" w:hAnsi="Lato" w:cs="Arial"/>
                <w:sz w:val="18"/>
                <w:szCs w:val="18"/>
              </w:rPr>
            </w:pPr>
            <w:r w:rsidRPr="00175720">
              <w:rPr>
                <w:rFonts w:ascii="Lato" w:eastAsia="Arial" w:hAnsi="Lato" w:cs="Arial"/>
                <w:sz w:val="18"/>
                <w:szCs w:val="18"/>
              </w:rPr>
              <w:t xml:space="preserve">Stanowisko zawarte w odniesieniu do uwagi lp. </w:t>
            </w:r>
            <w:r>
              <w:rPr>
                <w:rFonts w:ascii="Lato" w:eastAsia="Arial" w:hAnsi="Lato" w:cs="Arial"/>
                <w:sz w:val="18"/>
                <w:szCs w:val="18"/>
              </w:rPr>
              <w:t>4</w:t>
            </w:r>
          </w:p>
        </w:tc>
      </w:tr>
      <w:tr w:rsidR="00311AEB" w:rsidRPr="00C472E1" w14:paraId="7DC3F4BF" w14:textId="105E16BB" w:rsidTr="001D2648">
        <w:tc>
          <w:tcPr>
            <w:tcW w:w="706" w:type="dxa"/>
            <w:tcBorders>
              <w:top w:val="single" w:sz="4" w:space="0" w:color="auto"/>
              <w:left w:val="single" w:sz="4" w:space="0" w:color="auto"/>
              <w:bottom w:val="single" w:sz="4" w:space="0" w:color="auto"/>
            </w:tcBorders>
            <w:shd w:val="clear" w:color="auto" w:fill="FFFFFF" w:themeFill="background1"/>
          </w:tcPr>
          <w:p w14:paraId="10F61F14"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4D130567" w14:textId="5C51D783" w:rsidR="00311AEB" w:rsidRPr="00C472E1" w:rsidRDefault="00311AEB" w:rsidP="00330C51">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Śląski Wojewódzki Inspektor Nadzoru 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6DC310AA" w14:textId="4AC5A56A" w:rsidR="00311AEB" w:rsidRPr="00C472E1" w:rsidRDefault="00311AEB" w:rsidP="00330C51">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b/>
                <w:sz w:val="18"/>
                <w:szCs w:val="18"/>
              </w:rPr>
              <w:t>art. 7a ust.1 pkt 13a</w:t>
            </w:r>
            <w:r w:rsidRPr="00C472E1">
              <w:rPr>
                <w:rFonts w:ascii="Lato" w:eastAsia="Arial" w:hAnsi="Lato" w:cs="Arial"/>
                <w:sz w:val="18"/>
                <w:szCs w:val="18"/>
              </w:rPr>
              <w:t xml:space="preserve"> </w:t>
            </w:r>
            <w:r w:rsidRPr="00C472E1">
              <w:rPr>
                <w:rFonts w:ascii="Lato" w:eastAsia="Arial" w:hAnsi="Lato" w:cs="Arial"/>
                <w:sz w:val="18"/>
                <w:szCs w:val="18"/>
              </w:rPr>
              <w:br/>
              <w:t>Dotacje celowe przyznawane są w drodze decyzji wojewody. Z komentowanego przepisu wynika więc, że GGK opiniuje wydaną decyzję, a nie, że "wydanie decyzji wymaga uzyskania opinii" lub "wojewoda przyznaje dotacje po uzyskaniu opinii przez GGK" - (patrz art. 106 k.p.a.). Niezależnie od ww. uwag opiniowanie każdej decyzji jest nieracjonalne w świetle wydatkowania środków publicznych.</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6F633833" w14:textId="1B67B1C5" w:rsidR="00311AEB" w:rsidRPr="00C472E1" w:rsidRDefault="00311AEB" w:rsidP="00330C51">
            <w:pPr>
              <w:pStyle w:val="Inne0"/>
              <w:shd w:val="clear" w:color="auto" w:fill="auto"/>
              <w:spacing w:before="120" w:after="120"/>
              <w:ind w:left="140" w:right="272"/>
              <w:rPr>
                <w:rFonts w:ascii="Lato" w:eastAsia="Arial" w:hAnsi="Lato" w:cs="Arial"/>
                <w:sz w:val="18"/>
                <w:szCs w:val="18"/>
              </w:rPr>
            </w:pPr>
            <w:r w:rsidRPr="00C472E1">
              <w:rPr>
                <w:rFonts w:ascii="Lato" w:eastAsia="Arial" w:hAnsi="Lato" w:cs="Arial"/>
                <w:bCs/>
                <w:sz w:val="18"/>
                <w:szCs w:val="18"/>
              </w:rPr>
              <w:t>"ustala priorytety dotyczące podziału przez wojewodów dotacji celowych dla poszczególnych jednostek samorządu terytorialnego na realizację rządowych zadań zleconych z zakresu geodezji i kartografii na dany rok budżetowy"</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5E390FB6" w14:textId="77777777" w:rsidR="00311AEB" w:rsidRPr="00175720" w:rsidRDefault="00311AEB" w:rsidP="00175720">
            <w:pPr>
              <w:pStyle w:val="Inne0"/>
              <w:spacing w:before="120" w:after="120"/>
              <w:ind w:left="139" w:right="132"/>
              <w:rPr>
                <w:rFonts w:ascii="Lato" w:eastAsia="Arial" w:hAnsi="Lato" w:cs="Arial"/>
                <w:sz w:val="18"/>
                <w:szCs w:val="18"/>
              </w:rPr>
            </w:pPr>
            <w:r w:rsidRPr="00175720">
              <w:rPr>
                <w:rFonts w:ascii="Lato" w:eastAsia="Arial" w:hAnsi="Lato" w:cs="Arial"/>
                <w:sz w:val="18"/>
                <w:szCs w:val="18"/>
              </w:rPr>
              <w:t>Uwaga nie została uwzględniona.</w:t>
            </w:r>
          </w:p>
          <w:p w14:paraId="049ABC6F" w14:textId="029F46D9" w:rsidR="00311AEB" w:rsidRPr="00712F29" w:rsidRDefault="00311AEB" w:rsidP="00175720">
            <w:pPr>
              <w:pStyle w:val="Inne0"/>
              <w:spacing w:before="120" w:after="120"/>
              <w:ind w:left="139" w:right="132"/>
              <w:rPr>
                <w:rFonts w:ascii="Lato" w:eastAsia="Arial" w:hAnsi="Lato" w:cs="Arial"/>
                <w:sz w:val="18"/>
                <w:szCs w:val="18"/>
              </w:rPr>
            </w:pPr>
            <w:r w:rsidRPr="00175720">
              <w:rPr>
                <w:rFonts w:ascii="Lato" w:eastAsia="Arial" w:hAnsi="Lato" w:cs="Arial"/>
                <w:sz w:val="18"/>
                <w:szCs w:val="18"/>
              </w:rPr>
              <w:t xml:space="preserve">Stanowisko zawarte w odniesieniu do uwagi lp. </w:t>
            </w:r>
            <w:r>
              <w:rPr>
                <w:rFonts w:ascii="Lato" w:eastAsia="Arial" w:hAnsi="Lato" w:cs="Arial"/>
                <w:sz w:val="18"/>
                <w:szCs w:val="18"/>
              </w:rPr>
              <w:t>3</w:t>
            </w:r>
          </w:p>
        </w:tc>
      </w:tr>
      <w:tr w:rsidR="00311AEB" w:rsidRPr="00C472E1" w14:paraId="52DEE2CA" w14:textId="3F3BA027" w:rsidTr="001D2648">
        <w:tc>
          <w:tcPr>
            <w:tcW w:w="706" w:type="dxa"/>
            <w:tcBorders>
              <w:top w:val="single" w:sz="4" w:space="0" w:color="auto"/>
              <w:left w:val="single" w:sz="4" w:space="0" w:color="auto"/>
              <w:bottom w:val="single" w:sz="4" w:space="0" w:color="auto"/>
            </w:tcBorders>
            <w:shd w:val="clear" w:color="auto" w:fill="FFFFFF" w:themeFill="background1"/>
          </w:tcPr>
          <w:p w14:paraId="61915100"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1EDD5288" w14:textId="741B995F" w:rsidR="00311AEB" w:rsidRPr="00C472E1" w:rsidRDefault="00311AEB" w:rsidP="00330C51">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Śląski Wojewódzki Inspektor Nadzoru 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2BB3E39B" w14:textId="61D7C44D" w:rsidR="00311AEB" w:rsidRPr="00C472E1" w:rsidRDefault="00311AEB" w:rsidP="00330C51">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b/>
                <w:sz w:val="18"/>
                <w:szCs w:val="18"/>
              </w:rPr>
              <w:t xml:space="preserve">art. 7a ust. 1 pkt 20 i art. 7b ust. 1 pkt 7 </w:t>
            </w:r>
            <w:r w:rsidRPr="00C472E1">
              <w:rPr>
                <w:rFonts w:ascii="Lato" w:eastAsia="Arial" w:hAnsi="Lato" w:cs="Arial"/>
                <w:b/>
                <w:sz w:val="18"/>
                <w:szCs w:val="18"/>
              </w:rPr>
              <w:br/>
            </w:r>
            <w:r w:rsidRPr="00C472E1">
              <w:rPr>
                <w:rFonts w:ascii="Lato" w:eastAsia="Arial" w:hAnsi="Lato" w:cs="Arial"/>
                <w:sz w:val="18"/>
                <w:szCs w:val="18"/>
              </w:rPr>
              <w:t>Skoro WINGiK nadzoruje działania geodety województwa w takim samym zakresie jak geodetów powiatowych brak jest zatem podstaw do rozróżnienia kompetencji WINGiK w stosunku do geodety województwa a geodetów powiatowych.</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2F2F6DA1" w14:textId="2D92A24E" w:rsidR="00311AEB" w:rsidRPr="00C472E1" w:rsidRDefault="00311AEB" w:rsidP="00330C51">
            <w:pPr>
              <w:pStyle w:val="Inne0"/>
              <w:shd w:val="clear" w:color="auto" w:fill="auto"/>
              <w:spacing w:before="120" w:after="120"/>
              <w:ind w:left="140" w:right="272"/>
              <w:rPr>
                <w:rFonts w:ascii="Lato" w:eastAsia="Arial" w:hAnsi="Lato" w:cs="Arial"/>
                <w:sz w:val="18"/>
                <w:szCs w:val="18"/>
              </w:rPr>
            </w:pPr>
            <w:r w:rsidRPr="00C472E1">
              <w:rPr>
                <w:rFonts w:ascii="Lato" w:eastAsia="Arial" w:hAnsi="Lato" w:cs="Arial"/>
                <w:bCs/>
                <w:sz w:val="18"/>
                <w:szCs w:val="18"/>
              </w:rPr>
              <w:t>Ujednolicić sposób opiniowania przed powoływaniem geodety województwa i geodety powiatowego.</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31080306" w14:textId="6C5ABE5C" w:rsidR="00311AEB" w:rsidRPr="00175720" w:rsidRDefault="00311AEB" w:rsidP="00175720">
            <w:pPr>
              <w:pStyle w:val="Inne0"/>
              <w:spacing w:before="120" w:after="120"/>
              <w:ind w:left="139" w:right="132"/>
              <w:rPr>
                <w:rFonts w:ascii="Lato" w:eastAsia="Arial" w:hAnsi="Lato" w:cs="Arial"/>
                <w:sz w:val="18"/>
                <w:szCs w:val="18"/>
              </w:rPr>
            </w:pPr>
            <w:r w:rsidRPr="00175720">
              <w:rPr>
                <w:rFonts w:ascii="Lato" w:eastAsia="Arial" w:hAnsi="Lato" w:cs="Arial"/>
                <w:sz w:val="18"/>
                <w:szCs w:val="18"/>
              </w:rPr>
              <w:t>Uwaga została uwzględniona.</w:t>
            </w:r>
          </w:p>
          <w:p w14:paraId="6D7BC9FD" w14:textId="7045D1CB" w:rsidR="00311AEB" w:rsidRPr="00712F29" w:rsidRDefault="00311AEB" w:rsidP="00175720">
            <w:pPr>
              <w:pStyle w:val="Inne0"/>
              <w:spacing w:before="120" w:after="120"/>
              <w:ind w:left="139" w:right="132"/>
              <w:rPr>
                <w:rFonts w:ascii="Lato" w:eastAsia="Arial" w:hAnsi="Lato" w:cs="Arial"/>
                <w:sz w:val="18"/>
                <w:szCs w:val="18"/>
              </w:rPr>
            </w:pPr>
          </w:p>
        </w:tc>
      </w:tr>
      <w:tr w:rsidR="00311AEB" w:rsidRPr="00C472E1" w14:paraId="3395AAFB" w14:textId="4100D63D" w:rsidTr="001D2648">
        <w:tc>
          <w:tcPr>
            <w:tcW w:w="706" w:type="dxa"/>
            <w:tcBorders>
              <w:top w:val="single" w:sz="4" w:space="0" w:color="auto"/>
              <w:left w:val="single" w:sz="4" w:space="0" w:color="auto"/>
              <w:bottom w:val="single" w:sz="4" w:space="0" w:color="auto"/>
            </w:tcBorders>
            <w:shd w:val="clear" w:color="auto" w:fill="FFFFFF" w:themeFill="background1"/>
          </w:tcPr>
          <w:p w14:paraId="4BAF3374"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1B55BB57" w14:textId="6D694620" w:rsidR="00311AEB" w:rsidRPr="00C472E1" w:rsidRDefault="00311AEB" w:rsidP="00330C51">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Śląski Wojewódzki Inspektor Nadzoru 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4300B60C" w14:textId="7AB437E0" w:rsidR="00311AEB" w:rsidRPr="00C472E1" w:rsidRDefault="00311AEB" w:rsidP="00330C51">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b/>
                <w:sz w:val="18"/>
                <w:szCs w:val="18"/>
              </w:rPr>
              <w:t>art. 7c</w:t>
            </w:r>
            <w:r w:rsidRPr="00C472E1">
              <w:rPr>
                <w:rFonts w:ascii="Lato" w:eastAsia="Arial" w:hAnsi="Lato" w:cs="Arial"/>
                <w:sz w:val="18"/>
                <w:szCs w:val="18"/>
              </w:rPr>
              <w:br/>
              <w:t>Brak obowiązku przekazywania kopii przez marszałka, czy jest to celowe?</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0D54C21B" w14:textId="6ED08F1F" w:rsidR="00311AEB" w:rsidRPr="00C472E1" w:rsidRDefault="00311AEB" w:rsidP="00330C51">
            <w:pPr>
              <w:pStyle w:val="Inne0"/>
              <w:shd w:val="clear" w:color="auto" w:fill="auto"/>
              <w:spacing w:before="120" w:after="120"/>
              <w:ind w:left="140" w:right="272"/>
              <w:rPr>
                <w:rFonts w:ascii="Lato" w:eastAsia="Arial" w:hAnsi="Lato" w:cs="Arial"/>
                <w:sz w:val="18"/>
                <w:szCs w:val="18"/>
              </w:rPr>
            </w:pPr>
            <w:r w:rsidRPr="00C472E1">
              <w:rPr>
                <w:rFonts w:ascii="Lato" w:eastAsia="Arial" w:hAnsi="Lato" w:cs="Arial"/>
                <w:bCs/>
                <w:sz w:val="18"/>
                <w:szCs w:val="18"/>
              </w:rPr>
              <w:t>Ewentualnie wprowadzić regulację dotyczącą przekazywania kopii bezpieczeństwa przez marszałków województw.</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51DA07DF" w14:textId="77777777" w:rsidR="00311AEB" w:rsidRPr="00175720" w:rsidRDefault="00311AEB" w:rsidP="00175720">
            <w:pPr>
              <w:pStyle w:val="Inne0"/>
              <w:spacing w:before="120" w:after="120"/>
              <w:ind w:left="139" w:right="132"/>
              <w:rPr>
                <w:rFonts w:ascii="Lato" w:eastAsia="Arial" w:hAnsi="Lato" w:cs="Arial"/>
                <w:sz w:val="18"/>
                <w:szCs w:val="18"/>
              </w:rPr>
            </w:pPr>
            <w:r w:rsidRPr="00175720">
              <w:rPr>
                <w:rFonts w:ascii="Lato" w:eastAsia="Arial" w:hAnsi="Lato" w:cs="Arial"/>
                <w:sz w:val="18"/>
                <w:szCs w:val="18"/>
              </w:rPr>
              <w:t>Uwaga nie została uwzględniona.</w:t>
            </w:r>
          </w:p>
          <w:p w14:paraId="5827A838" w14:textId="2DCE21D9" w:rsidR="00311AEB" w:rsidRPr="00712F29" w:rsidRDefault="00311AEB" w:rsidP="00175720">
            <w:pPr>
              <w:pStyle w:val="Inne0"/>
              <w:spacing w:before="120" w:after="120"/>
              <w:ind w:left="139" w:right="132"/>
              <w:rPr>
                <w:rFonts w:ascii="Lato" w:eastAsia="Arial" w:hAnsi="Lato" w:cs="Arial"/>
                <w:sz w:val="18"/>
                <w:szCs w:val="18"/>
              </w:rPr>
            </w:pPr>
            <w:r w:rsidRPr="00175720">
              <w:rPr>
                <w:rFonts w:ascii="Lato" w:eastAsia="Arial" w:hAnsi="Lato" w:cs="Arial"/>
                <w:sz w:val="18"/>
                <w:szCs w:val="18"/>
              </w:rPr>
              <w:t xml:space="preserve">Stanowisko zawarte w odniesieniu do uwagi lp. </w:t>
            </w:r>
            <w:r>
              <w:rPr>
                <w:rFonts w:ascii="Lato" w:eastAsia="Arial" w:hAnsi="Lato" w:cs="Arial"/>
                <w:sz w:val="18"/>
                <w:szCs w:val="18"/>
              </w:rPr>
              <w:t>4</w:t>
            </w:r>
          </w:p>
        </w:tc>
      </w:tr>
      <w:tr w:rsidR="00311AEB" w:rsidRPr="00C472E1" w14:paraId="0E770E2A" w14:textId="046D3FD1" w:rsidTr="001D2648">
        <w:tc>
          <w:tcPr>
            <w:tcW w:w="706" w:type="dxa"/>
            <w:tcBorders>
              <w:top w:val="single" w:sz="4" w:space="0" w:color="auto"/>
              <w:left w:val="single" w:sz="4" w:space="0" w:color="auto"/>
              <w:bottom w:val="single" w:sz="4" w:space="0" w:color="auto"/>
            </w:tcBorders>
            <w:shd w:val="clear" w:color="auto" w:fill="FFFFFF" w:themeFill="background1"/>
          </w:tcPr>
          <w:p w14:paraId="0FCD22EC"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4BC17301" w14:textId="520F971D" w:rsidR="00311AEB" w:rsidRPr="00C472E1" w:rsidRDefault="00311AEB" w:rsidP="00330C51">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 xml:space="preserve">Śląski Wojewódzki </w:t>
            </w:r>
            <w:r w:rsidRPr="00C472E1">
              <w:rPr>
                <w:rFonts w:ascii="Lato" w:eastAsia="Arial" w:hAnsi="Lato" w:cs="Arial"/>
                <w:sz w:val="18"/>
                <w:szCs w:val="18"/>
              </w:rPr>
              <w:lastRenderedPageBreak/>
              <w:t>Inspektor Nadzoru 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5765BAD7" w14:textId="3B25214E" w:rsidR="00311AEB" w:rsidRPr="00C472E1" w:rsidRDefault="00311AEB" w:rsidP="00330C51">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b/>
                <w:sz w:val="18"/>
                <w:szCs w:val="18"/>
              </w:rPr>
              <w:lastRenderedPageBreak/>
              <w:t>art. 9 ust. 5a</w:t>
            </w:r>
            <w:r w:rsidRPr="00C472E1">
              <w:rPr>
                <w:rFonts w:ascii="Lato" w:eastAsia="Arial" w:hAnsi="Lato" w:cs="Arial"/>
                <w:sz w:val="18"/>
                <w:szCs w:val="18"/>
              </w:rPr>
              <w:t xml:space="preserve"> </w:t>
            </w:r>
            <w:r w:rsidRPr="00C472E1">
              <w:rPr>
                <w:rFonts w:ascii="Lato" w:eastAsia="Arial" w:hAnsi="Lato" w:cs="Arial"/>
                <w:sz w:val="18"/>
                <w:szCs w:val="18"/>
              </w:rPr>
              <w:br/>
              <w:t xml:space="preserve">Mając na uwadze art. 9 ust. 2 funkcję kierownika </w:t>
            </w:r>
            <w:r w:rsidRPr="00C472E1">
              <w:rPr>
                <w:rFonts w:ascii="Lato" w:eastAsia="Arial" w:hAnsi="Lato" w:cs="Arial"/>
                <w:sz w:val="18"/>
                <w:szCs w:val="18"/>
              </w:rPr>
              <w:lastRenderedPageBreak/>
              <w:t>jednostki kontrolującej winien pełnić WINGiK, który zgodnie z ustawą przeprowadza kontrolę (a nie wojewoda) - jest też kierownikiem Inspekcji - czyli "osoba, która zgodnie z przepisami określającymi ustrój jednostki jest odpowiedzialna za działalność tej jednostki i jest uprawniona do jej reprezentowania" art. 5 ust. 3 ustawy o kontroli.. Taki zapis jest np. w art. 80 ust. 2 pkt 2 ustawy Prawo budowlane. Proponowana zmiana ogranicza rolę wojewody do podpisania protokołu, który sporządził WINGiK. Zgodnie z proponowanym przepisem to WINGiK prowadzi kontrolę.</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74BD9CE6" w14:textId="1A7B8B26" w:rsidR="00311AEB" w:rsidRPr="00C472E1" w:rsidRDefault="00311AEB" w:rsidP="00330C51">
            <w:pPr>
              <w:pStyle w:val="Inne0"/>
              <w:shd w:val="clear" w:color="auto" w:fill="auto"/>
              <w:spacing w:before="120" w:after="120"/>
              <w:ind w:left="140" w:right="272"/>
              <w:rPr>
                <w:rFonts w:ascii="Lato" w:eastAsia="Arial" w:hAnsi="Lato" w:cs="Arial"/>
                <w:sz w:val="18"/>
                <w:szCs w:val="18"/>
              </w:rPr>
            </w:pPr>
            <w:r w:rsidRPr="00C472E1">
              <w:rPr>
                <w:rFonts w:ascii="Lato" w:eastAsia="Arial" w:hAnsi="Lato" w:cs="Arial"/>
                <w:bCs/>
                <w:sz w:val="18"/>
                <w:szCs w:val="18"/>
              </w:rPr>
              <w:lastRenderedPageBreak/>
              <w:t xml:space="preserve">"wojewódzki inspektor nadzoru geodezyjnego i kartograficznego pełni funkcję kierownika jednostki </w:t>
            </w:r>
            <w:r w:rsidRPr="00C472E1">
              <w:rPr>
                <w:rFonts w:ascii="Lato" w:eastAsia="Arial" w:hAnsi="Lato" w:cs="Arial"/>
                <w:bCs/>
                <w:sz w:val="18"/>
                <w:szCs w:val="18"/>
              </w:rPr>
              <w:lastRenderedPageBreak/>
              <w:t>kontrolującej, o którym mowa w art. 5 ust. 3 ustawy o kontroli w administracji rządowej"</w:t>
            </w:r>
            <w:r w:rsidRPr="00C472E1">
              <w:rPr>
                <w:rFonts w:ascii="Lato" w:eastAsia="Arial" w:hAnsi="Lato" w:cs="Arial"/>
                <w:bCs/>
                <w:sz w:val="18"/>
                <w:szCs w:val="18"/>
              </w:rPr>
              <w:br/>
              <w:t>lub (ust. 2)</w:t>
            </w:r>
            <w:r w:rsidRPr="00C472E1">
              <w:rPr>
                <w:rFonts w:ascii="Lato" w:eastAsia="Arial" w:hAnsi="Lato" w:cs="Arial"/>
                <w:bCs/>
                <w:sz w:val="18"/>
                <w:szCs w:val="18"/>
              </w:rPr>
              <w:br/>
              <w:t>"Wojewódzcy inspektorzy nadzoru geodezyjnego i kartograficznego przeprowadzają kontrolę działalności organów administracji geodezyjnej i kartograficznej i pełnią funkcję kierownika  jednostki kontrolującej, o którym mowa w art. 5 ust. 3 ustawy o kontroli w administracji rządowej."</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65709D2C" w14:textId="77777777" w:rsidR="00311AEB" w:rsidRPr="00175720" w:rsidRDefault="00311AEB" w:rsidP="00175720">
            <w:pPr>
              <w:pStyle w:val="Inne0"/>
              <w:spacing w:before="120" w:after="120"/>
              <w:ind w:left="139" w:right="132"/>
              <w:rPr>
                <w:rFonts w:ascii="Lato" w:eastAsia="Arial" w:hAnsi="Lato" w:cs="Arial"/>
                <w:sz w:val="18"/>
                <w:szCs w:val="18"/>
              </w:rPr>
            </w:pPr>
            <w:r w:rsidRPr="00175720">
              <w:rPr>
                <w:rFonts w:ascii="Lato" w:eastAsia="Arial" w:hAnsi="Lato" w:cs="Arial"/>
                <w:sz w:val="18"/>
                <w:szCs w:val="18"/>
              </w:rPr>
              <w:lastRenderedPageBreak/>
              <w:t>Uwaga nie została uwzględniona.</w:t>
            </w:r>
          </w:p>
          <w:p w14:paraId="6E35F5BC" w14:textId="7582C856" w:rsidR="00311AEB" w:rsidRPr="00712F29" w:rsidRDefault="00311AEB" w:rsidP="00175720">
            <w:pPr>
              <w:pStyle w:val="Inne0"/>
              <w:spacing w:before="120" w:after="120"/>
              <w:ind w:left="139" w:right="132"/>
              <w:rPr>
                <w:rFonts w:ascii="Lato" w:eastAsia="Arial" w:hAnsi="Lato" w:cs="Arial"/>
                <w:sz w:val="18"/>
                <w:szCs w:val="18"/>
              </w:rPr>
            </w:pPr>
            <w:r w:rsidRPr="00175720">
              <w:rPr>
                <w:rFonts w:ascii="Lato" w:eastAsia="Arial" w:hAnsi="Lato" w:cs="Arial"/>
                <w:sz w:val="18"/>
                <w:szCs w:val="18"/>
              </w:rPr>
              <w:lastRenderedPageBreak/>
              <w:t xml:space="preserve">Stanowisko zawarte w odniesieniu do uwagi lp. </w:t>
            </w:r>
            <w:r>
              <w:rPr>
                <w:rFonts w:ascii="Lato" w:eastAsia="Arial" w:hAnsi="Lato" w:cs="Arial"/>
                <w:sz w:val="18"/>
                <w:szCs w:val="18"/>
              </w:rPr>
              <w:t>77</w:t>
            </w:r>
          </w:p>
        </w:tc>
      </w:tr>
      <w:tr w:rsidR="00311AEB" w:rsidRPr="00C472E1" w14:paraId="36A8BD03" w14:textId="27213212" w:rsidTr="001D2648">
        <w:tc>
          <w:tcPr>
            <w:tcW w:w="706" w:type="dxa"/>
            <w:tcBorders>
              <w:top w:val="single" w:sz="4" w:space="0" w:color="auto"/>
              <w:left w:val="single" w:sz="4" w:space="0" w:color="auto"/>
              <w:bottom w:val="single" w:sz="4" w:space="0" w:color="auto"/>
            </w:tcBorders>
            <w:shd w:val="clear" w:color="auto" w:fill="FFFFFF" w:themeFill="background1"/>
          </w:tcPr>
          <w:p w14:paraId="08670C45"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744E7094" w14:textId="1095F42B" w:rsidR="00311AEB" w:rsidRPr="00C472E1" w:rsidRDefault="00311AEB" w:rsidP="00330C51">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Śląski Wojewódzki Inspektor Nadzoru 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0041E2D8" w14:textId="63C4D469" w:rsidR="00311AEB" w:rsidRPr="00C472E1" w:rsidRDefault="00311AEB" w:rsidP="00330C51">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sz w:val="18"/>
                <w:szCs w:val="18"/>
              </w:rPr>
              <w:t>art. 9 pkt 17</w:t>
            </w:r>
            <w:r w:rsidRPr="00C472E1">
              <w:rPr>
                <w:rFonts w:ascii="Lato" w:eastAsia="Arial" w:hAnsi="Lato" w:cs="Arial"/>
                <w:sz w:val="18"/>
                <w:szCs w:val="18"/>
              </w:rPr>
              <w:br/>
              <w:t>Brakuje przepisów przejściowych dotyczących wykonawcy w rozumieniu dotychczasowych przepisów. Przed zmianą ustawy wykonawcą był przedsiębiorca. Nie jest jasne, kto powinien być traktowany jako wykonawca w przypadku prac geodezyjnych i kartograficznych, których wyniki nie zostały jeszcze przyjęte do PZGiK – czy ma to być podmiot ze zgłoszenia, czy kierownik prac geodezyjnych. Ponadto nie wskazano, wobec kogo prowadzić czynności nadzorcze w przypadku prac przyjętych do pzgik przed wejściem w życie nowych przepisów: dotychczasowy wykonawca (przedsiębiorca) czy kierownik prac geodezyjnych. W zgłoszeniu obecnie brak danych adresowych kierownika pracy geodezyjnej.</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7AA81C5B" w14:textId="1115A23B" w:rsidR="00311AEB" w:rsidRPr="00C472E1" w:rsidRDefault="00311AEB" w:rsidP="00330C51">
            <w:pPr>
              <w:pStyle w:val="Inne0"/>
              <w:shd w:val="clear" w:color="auto" w:fill="auto"/>
              <w:spacing w:before="120" w:after="120"/>
              <w:ind w:left="140" w:right="272"/>
              <w:rPr>
                <w:rFonts w:ascii="Lato" w:eastAsia="Arial" w:hAnsi="Lato" w:cs="Arial"/>
                <w:sz w:val="18"/>
                <w:szCs w:val="18"/>
              </w:rPr>
            </w:pPr>
            <w:r w:rsidRPr="00C472E1">
              <w:rPr>
                <w:rFonts w:ascii="Lato" w:eastAsia="Arial" w:hAnsi="Lato" w:cs="Arial"/>
                <w:bCs/>
                <w:sz w:val="18"/>
                <w:szCs w:val="18"/>
              </w:rPr>
              <w:t>Dodać przepisy regulujące takie przypadki.</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4D7FA800" w14:textId="77777777" w:rsidR="00311AEB" w:rsidRPr="00175720" w:rsidRDefault="00311AEB" w:rsidP="00175720">
            <w:pPr>
              <w:pStyle w:val="Inne0"/>
              <w:spacing w:before="120" w:after="120"/>
              <w:ind w:left="139" w:right="132"/>
              <w:rPr>
                <w:rFonts w:ascii="Lato" w:eastAsia="Arial" w:hAnsi="Lato" w:cs="Arial"/>
                <w:sz w:val="18"/>
                <w:szCs w:val="18"/>
              </w:rPr>
            </w:pPr>
            <w:r w:rsidRPr="00175720">
              <w:rPr>
                <w:rFonts w:ascii="Lato" w:eastAsia="Arial" w:hAnsi="Lato" w:cs="Arial"/>
                <w:sz w:val="18"/>
                <w:szCs w:val="18"/>
              </w:rPr>
              <w:t>Uwaga nie została uwzględniona.</w:t>
            </w:r>
          </w:p>
          <w:p w14:paraId="50BABC67" w14:textId="34A56B85" w:rsidR="00311AEB" w:rsidRDefault="00311AEB" w:rsidP="00175720">
            <w:pPr>
              <w:pStyle w:val="Inne0"/>
              <w:shd w:val="clear" w:color="auto" w:fill="auto"/>
              <w:spacing w:before="120" w:after="120"/>
              <w:ind w:left="139" w:right="132"/>
              <w:rPr>
                <w:rFonts w:ascii="Lato" w:eastAsia="Arial" w:hAnsi="Lato" w:cs="Arial"/>
                <w:sz w:val="18"/>
                <w:szCs w:val="18"/>
              </w:rPr>
            </w:pPr>
            <w:r>
              <w:rPr>
                <w:rFonts w:ascii="Lato" w:eastAsia="Arial" w:hAnsi="Lato" w:cs="Arial"/>
                <w:sz w:val="18"/>
                <w:szCs w:val="18"/>
              </w:rPr>
              <w:t xml:space="preserve">Zgodnie z projektowanym art. </w:t>
            </w:r>
            <w:r w:rsidR="00753DFF">
              <w:rPr>
                <w:rFonts w:ascii="Lato" w:eastAsia="Arial" w:hAnsi="Lato" w:cs="Arial"/>
                <w:sz w:val="18"/>
                <w:szCs w:val="18"/>
              </w:rPr>
              <w:t xml:space="preserve">8 </w:t>
            </w:r>
            <w:r>
              <w:rPr>
                <w:rFonts w:ascii="Lato" w:eastAsia="Arial" w:hAnsi="Lato" w:cs="Arial"/>
                <w:sz w:val="18"/>
                <w:szCs w:val="18"/>
              </w:rPr>
              <w:t>projektu ustawy - p</w:t>
            </w:r>
            <w:r w:rsidRPr="00175720">
              <w:rPr>
                <w:rFonts w:ascii="Lato" w:eastAsia="Arial" w:hAnsi="Lato" w:cs="Arial"/>
                <w:sz w:val="18"/>
                <w:szCs w:val="18"/>
              </w:rPr>
              <w:t>race geodezyjne zgłoszone i niezakończone przed dniem wejścia w życie niniejszej ustawy kontynuuje się na zasadach dotychczasowych</w:t>
            </w:r>
            <w:r>
              <w:rPr>
                <w:rFonts w:ascii="Lato" w:eastAsia="Arial" w:hAnsi="Lato" w:cs="Arial"/>
                <w:sz w:val="18"/>
                <w:szCs w:val="18"/>
              </w:rPr>
              <w:t>.</w:t>
            </w:r>
          </w:p>
          <w:p w14:paraId="3F8AB149" w14:textId="0A22D4B9" w:rsidR="00311AEB" w:rsidRPr="00712F29" w:rsidRDefault="00311AEB" w:rsidP="00175720">
            <w:pPr>
              <w:pStyle w:val="Inne0"/>
              <w:spacing w:before="120" w:after="120"/>
              <w:ind w:left="139" w:right="132"/>
              <w:rPr>
                <w:rFonts w:ascii="Lato" w:eastAsia="Arial" w:hAnsi="Lato" w:cs="Arial"/>
                <w:sz w:val="18"/>
                <w:szCs w:val="18"/>
              </w:rPr>
            </w:pPr>
            <w:r>
              <w:rPr>
                <w:rFonts w:ascii="Lato" w:eastAsia="Arial" w:hAnsi="Lato" w:cs="Arial"/>
                <w:sz w:val="18"/>
                <w:szCs w:val="18"/>
              </w:rPr>
              <w:t>Ponadto b</w:t>
            </w:r>
            <w:r w:rsidRPr="00175720">
              <w:rPr>
                <w:rFonts w:ascii="Lato" w:eastAsia="Arial" w:hAnsi="Lato" w:cs="Arial"/>
                <w:sz w:val="18"/>
                <w:szCs w:val="18"/>
              </w:rPr>
              <w:t>rak danych adresowych nie wyklucza prowadzenia czynności nadzorczych, zgodnie z art. 9 ust. 16 wnigik (…) może zwracać się do innych organów administracji publicznej i sądów o udostępnienie niezbędnych materiałów i informacji (…) a więc może podjąć działania mające na celu ustalenie adresu osoby wykonującej prace geodezyjne i będącej ich kierownikiem</w:t>
            </w:r>
            <w:r>
              <w:rPr>
                <w:rFonts w:ascii="Lato" w:eastAsia="Arial" w:hAnsi="Lato" w:cs="Arial"/>
                <w:sz w:val="18"/>
                <w:szCs w:val="18"/>
              </w:rPr>
              <w:t xml:space="preserve"> </w:t>
            </w:r>
            <w:r w:rsidRPr="00175720">
              <w:rPr>
                <w:rFonts w:ascii="Lato" w:eastAsia="Arial" w:hAnsi="Lato" w:cs="Arial"/>
                <w:sz w:val="18"/>
                <w:szCs w:val="18"/>
              </w:rPr>
              <w:t>(prace zgłoszone przez wykonawców w rozumieniu przepisów obecnie obowiązujących).</w:t>
            </w:r>
          </w:p>
        </w:tc>
      </w:tr>
      <w:tr w:rsidR="00311AEB" w:rsidRPr="00C472E1" w14:paraId="4E8AFBD6" w14:textId="46C001B4" w:rsidTr="001D2648">
        <w:tc>
          <w:tcPr>
            <w:tcW w:w="706" w:type="dxa"/>
            <w:tcBorders>
              <w:top w:val="single" w:sz="4" w:space="0" w:color="auto"/>
              <w:left w:val="single" w:sz="4" w:space="0" w:color="auto"/>
              <w:bottom w:val="single" w:sz="4" w:space="0" w:color="auto"/>
            </w:tcBorders>
            <w:shd w:val="clear" w:color="auto" w:fill="FFFFFF" w:themeFill="background1"/>
          </w:tcPr>
          <w:p w14:paraId="0267E453"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66AEFB86" w14:textId="05FD5BFF" w:rsidR="00311AEB" w:rsidRPr="00C472E1" w:rsidRDefault="00311AEB" w:rsidP="00330C51">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Śląski Wojewódzki Inspektor Nadzoru 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61F42670" w14:textId="63BEFFB4" w:rsidR="00311AEB" w:rsidRPr="00C472E1" w:rsidRDefault="00311AEB" w:rsidP="00330C51">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sz w:val="18"/>
                <w:szCs w:val="18"/>
              </w:rPr>
              <w:t xml:space="preserve">art. 11 ust. 3 </w:t>
            </w:r>
            <w:r w:rsidRPr="00C472E1">
              <w:rPr>
                <w:rFonts w:ascii="Lato" w:eastAsia="Arial" w:hAnsi="Lato" w:cs="Arial"/>
                <w:sz w:val="18"/>
                <w:szCs w:val="18"/>
              </w:rPr>
              <w:br/>
              <w:t>Nie przewiduje wykonywania prac przez przedsiębiorcę w przypadku np. modernizacji egib lub modernizacji osnowy szczegółowej.</w:t>
            </w:r>
            <w:r w:rsidRPr="00C472E1">
              <w:rPr>
                <w:rFonts w:ascii="Lato" w:eastAsia="Arial" w:hAnsi="Lato" w:cs="Arial"/>
                <w:sz w:val="18"/>
                <w:szCs w:val="18"/>
              </w:rPr>
              <w:br/>
              <w:t xml:space="preserve">Niezrozumiałe jest rozróżnienie "prac geodezyjnych lub prac kartograficznych dotyczących opracowania danych w celu aktualizacji baz danych, o których mowa w art. 4 ust. 1a pkt 1 i 8–11," (czyli na zlecenie GUGiK) od "prac geodezyjnych lub prac kartograficznych wykonanych w związku z realizacją zamówienia publicznego przez organy Służby Geodezyjnej i Kartograficznej" (czyli na zlecenie całej służby geodezyjnej).Kto powinien być wykonawcą pracy polegającej na modernizacji osnowy szczegółowej </w:t>
            </w:r>
            <w:r w:rsidRPr="00C472E1">
              <w:rPr>
                <w:rFonts w:ascii="Lato" w:eastAsia="Arial" w:hAnsi="Lato" w:cs="Arial"/>
                <w:sz w:val="18"/>
                <w:szCs w:val="18"/>
              </w:rPr>
              <w:lastRenderedPageBreak/>
              <w:t>skoro likwiduje się uprawniania z zakresu 3.</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6E737099" w14:textId="316493D4" w:rsidR="00311AEB" w:rsidRPr="00C472E1" w:rsidRDefault="00311AEB" w:rsidP="00330C51">
            <w:pPr>
              <w:pStyle w:val="Inne0"/>
              <w:shd w:val="clear" w:color="auto" w:fill="auto"/>
              <w:spacing w:before="120" w:after="120"/>
              <w:ind w:left="140" w:right="272"/>
              <w:rPr>
                <w:rFonts w:ascii="Lato" w:eastAsia="Arial" w:hAnsi="Lato" w:cs="Arial"/>
                <w:sz w:val="18"/>
                <w:szCs w:val="18"/>
              </w:rPr>
            </w:pPr>
            <w:r w:rsidRPr="00C472E1">
              <w:rPr>
                <w:rFonts w:ascii="Lato" w:eastAsia="Arial" w:hAnsi="Lato" w:cs="Arial"/>
                <w:bCs/>
                <w:sz w:val="18"/>
                <w:szCs w:val="18"/>
              </w:rPr>
              <w:lastRenderedPageBreak/>
              <w:t>"W przypadku prac geodezyjnych lub prac kartograficznych dotyczących opracowania danych w celu aktualizacji baz danych, o których mowa w art. 4 ust. 1a pkt 1-5 i 8–12, wykonawcą prac geodezyjnych lub prac kartograficznych może być podmiot realizujący zamówienie publiczne na zlecenie organu Służby Geodezyjnej i Kartograficznej lub podmiot działający z upoważnienia tego organu."</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3FCD7FF2" w14:textId="77777777" w:rsidR="00311AEB" w:rsidRPr="00175720" w:rsidRDefault="00311AEB" w:rsidP="00175720">
            <w:pPr>
              <w:pStyle w:val="Inne0"/>
              <w:spacing w:before="120" w:after="120"/>
              <w:ind w:left="139" w:right="132"/>
              <w:rPr>
                <w:rFonts w:ascii="Lato" w:eastAsia="Arial" w:hAnsi="Lato" w:cs="Arial"/>
                <w:sz w:val="18"/>
                <w:szCs w:val="18"/>
              </w:rPr>
            </w:pPr>
            <w:r w:rsidRPr="00175720">
              <w:rPr>
                <w:rFonts w:ascii="Lato" w:eastAsia="Arial" w:hAnsi="Lato" w:cs="Arial"/>
                <w:sz w:val="18"/>
                <w:szCs w:val="18"/>
              </w:rPr>
              <w:t>Uwaga nie została uwzględniona.</w:t>
            </w:r>
          </w:p>
          <w:p w14:paraId="4F0E3B78" w14:textId="0D492084" w:rsidR="00311AEB" w:rsidRPr="00712F29" w:rsidRDefault="00311AEB" w:rsidP="00175720">
            <w:pPr>
              <w:pStyle w:val="Inne0"/>
              <w:shd w:val="clear" w:color="auto" w:fill="auto"/>
              <w:spacing w:before="120" w:after="120"/>
              <w:ind w:left="139" w:right="132"/>
              <w:rPr>
                <w:rFonts w:ascii="Lato" w:eastAsia="Arial" w:hAnsi="Lato" w:cs="Arial"/>
                <w:sz w:val="18"/>
                <w:szCs w:val="18"/>
              </w:rPr>
            </w:pPr>
            <w:r w:rsidRPr="00175720">
              <w:rPr>
                <w:rFonts w:ascii="Lato" w:eastAsia="Arial" w:hAnsi="Lato" w:cs="Arial"/>
                <w:sz w:val="18"/>
                <w:szCs w:val="18"/>
              </w:rPr>
              <w:t xml:space="preserve">Stanowisko zawarte w odniesieniu do uwagi lp. </w:t>
            </w:r>
            <w:r>
              <w:rPr>
                <w:rFonts w:ascii="Lato" w:eastAsia="Arial" w:hAnsi="Lato" w:cs="Arial"/>
                <w:sz w:val="18"/>
                <w:szCs w:val="18"/>
              </w:rPr>
              <w:t>20</w:t>
            </w:r>
          </w:p>
        </w:tc>
      </w:tr>
      <w:tr w:rsidR="00311AEB" w:rsidRPr="00C472E1" w14:paraId="56F9F726" w14:textId="700C45B4" w:rsidTr="001D2648">
        <w:tc>
          <w:tcPr>
            <w:tcW w:w="706" w:type="dxa"/>
            <w:tcBorders>
              <w:top w:val="single" w:sz="4" w:space="0" w:color="auto"/>
              <w:left w:val="single" w:sz="4" w:space="0" w:color="auto"/>
              <w:bottom w:val="single" w:sz="4" w:space="0" w:color="auto"/>
            </w:tcBorders>
            <w:shd w:val="clear" w:color="auto" w:fill="FFFFFF" w:themeFill="background1"/>
          </w:tcPr>
          <w:p w14:paraId="44EC164F"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3020BF2C" w14:textId="7A87F405" w:rsidR="00311AEB" w:rsidRPr="00C472E1" w:rsidRDefault="00311AEB" w:rsidP="00330C51">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Śląski Wojewódzki Inspektor Nadzoru 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7352D917" w14:textId="4CA95302" w:rsidR="00311AEB" w:rsidRPr="00C472E1" w:rsidRDefault="00311AEB" w:rsidP="00330C51">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sz w:val="18"/>
                <w:szCs w:val="18"/>
              </w:rPr>
              <w:t xml:space="preserve">art. 11 ust. 4. </w:t>
            </w:r>
            <w:r w:rsidRPr="00C472E1">
              <w:rPr>
                <w:rFonts w:ascii="Lato" w:eastAsia="Arial" w:hAnsi="Lato" w:cs="Arial"/>
                <w:sz w:val="18"/>
                <w:szCs w:val="18"/>
              </w:rPr>
              <w:br/>
              <w:t>Niezależnie od celowości art. 11 ust. 3 treść oświadczenia w ust. 4 jest błędna gdyż zakłada, że praca została już wykonana, a w tym momencie jest na etapie zawierania umowy. Dodatkowy ust. 4 jest zbędny.</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4C5F4CF4" w14:textId="16E262D9" w:rsidR="00311AEB" w:rsidRPr="00C472E1" w:rsidRDefault="00311AEB" w:rsidP="00330C51">
            <w:pPr>
              <w:pStyle w:val="Inne0"/>
              <w:shd w:val="clear" w:color="auto" w:fill="auto"/>
              <w:spacing w:before="120" w:after="120"/>
              <w:ind w:left="140" w:right="272"/>
              <w:rPr>
                <w:rFonts w:ascii="Lato" w:eastAsia="Arial" w:hAnsi="Lato" w:cs="Arial"/>
                <w:sz w:val="18"/>
                <w:szCs w:val="18"/>
              </w:rPr>
            </w:pPr>
            <w:r w:rsidRPr="00C472E1">
              <w:rPr>
                <w:rFonts w:ascii="Lato" w:eastAsia="Arial" w:hAnsi="Lato" w:cs="Arial"/>
                <w:bCs/>
                <w:sz w:val="18"/>
                <w:szCs w:val="18"/>
              </w:rPr>
              <w:t xml:space="preserve">„Świadoma/świadomy odpowiedzialności karnej za składanie fałszywego oświadczenia, oświadczam, że jestem wykonawcą prac geodezyjnych lub prac kartograficznych wykonywanych w związku z realizacją zamówienia publicznego (nazwa zamówienia), ustanowionym przez: (nazwa podmiotu), z którym pozostaję w stosunku pracy lub umowy cywilnoprawnej. </w:t>
            </w:r>
            <w:r w:rsidRPr="00C472E1">
              <w:rPr>
                <w:rFonts w:ascii="Lato" w:eastAsia="Arial" w:hAnsi="Lato" w:cs="Arial"/>
                <w:bCs/>
                <w:sz w:val="18"/>
                <w:szCs w:val="18"/>
              </w:rPr>
              <w:br/>
              <w:t xml:space="preserve"> lub</w:t>
            </w:r>
            <w:r w:rsidRPr="00C472E1">
              <w:rPr>
                <w:rFonts w:ascii="Lato" w:eastAsia="Arial" w:hAnsi="Lato" w:cs="Arial"/>
                <w:bCs/>
                <w:sz w:val="18"/>
                <w:szCs w:val="18"/>
              </w:rPr>
              <w:br/>
              <w:t xml:space="preserve"> "Oświadczam, że jestem geodetą uprawnionym, który będzie w imieniu podmiotu realizującego zamówienie publiczne ... pełnił rolę wykonawcy w rozumieniu ustawy"</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21DB05CD" w14:textId="3F0AB35B" w:rsidR="00311AEB" w:rsidRPr="00712F29" w:rsidRDefault="00311AEB" w:rsidP="00712F29">
            <w:pPr>
              <w:pStyle w:val="Inne0"/>
              <w:shd w:val="clear" w:color="auto" w:fill="auto"/>
              <w:spacing w:before="120" w:after="120"/>
              <w:ind w:left="139" w:right="132"/>
              <w:rPr>
                <w:rFonts w:ascii="Lato" w:eastAsia="Arial" w:hAnsi="Lato" w:cs="Arial"/>
                <w:sz w:val="18"/>
                <w:szCs w:val="18"/>
              </w:rPr>
            </w:pPr>
            <w:r w:rsidRPr="00CC3BA2">
              <w:rPr>
                <w:rFonts w:ascii="Lato" w:eastAsia="Arial" w:hAnsi="Lato" w:cs="Arial"/>
                <w:sz w:val="18"/>
                <w:szCs w:val="18"/>
              </w:rPr>
              <w:t>Uwaga została uwzględniona</w:t>
            </w:r>
            <w:r>
              <w:rPr>
                <w:rFonts w:ascii="Lato" w:eastAsia="Arial" w:hAnsi="Lato" w:cs="Arial"/>
                <w:sz w:val="18"/>
                <w:szCs w:val="18"/>
              </w:rPr>
              <w:t>.</w:t>
            </w:r>
            <w:r w:rsidR="00753DFF">
              <w:rPr>
                <w:rFonts w:ascii="Lato" w:eastAsia="Arial" w:hAnsi="Lato" w:cs="Arial"/>
                <w:sz w:val="18"/>
                <w:szCs w:val="18"/>
              </w:rPr>
              <w:t xml:space="preserve"> Usunięto przedmiotową regulację z projektu ustawy.</w:t>
            </w:r>
          </w:p>
        </w:tc>
      </w:tr>
      <w:tr w:rsidR="00311AEB" w:rsidRPr="00C472E1" w14:paraId="420B418A" w14:textId="6A7A433D" w:rsidTr="001D2648">
        <w:tc>
          <w:tcPr>
            <w:tcW w:w="706" w:type="dxa"/>
            <w:tcBorders>
              <w:top w:val="single" w:sz="4" w:space="0" w:color="auto"/>
              <w:left w:val="single" w:sz="4" w:space="0" w:color="auto"/>
              <w:bottom w:val="single" w:sz="4" w:space="0" w:color="auto"/>
            </w:tcBorders>
            <w:shd w:val="clear" w:color="auto" w:fill="FFFFFF" w:themeFill="background1"/>
          </w:tcPr>
          <w:p w14:paraId="4E8B5208"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51D6E5F4" w14:textId="05F6E09F" w:rsidR="00311AEB" w:rsidRPr="00C472E1" w:rsidRDefault="00311AEB" w:rsidP="00330C51">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Śląski Wojewódzki Inspektor Nadzoru 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3C40B4CE" w14:textId="6B13F9AB" w:rsidR="00311AEB" w:rsidRPr="00C472E1" w:rsidRDefault="00311AEB" w:rsidP="00330C51">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sz w:val="18"/>
                <w:szCs w:val="18"/>
              </w:rPr>
              <w:t xml:space="preserve">art. 11 ust. 1 </w:t>
            </w:r>
            <w:r w:rsidRPr="00C472E1">
              <w:rPr>
                <w:rFonts w:ascii="Lato" w:eastAsia="Arial" w:hAnsi="Lato" w:cs="Arial"/>
                <w:sz w:val="18"/>
                <w:szCs w:val="18"/>
              </w:rPr>
              <w:br/>
              <w:t>Zrównuje pojęcie "wykonawcy prac" z "geodetą uprawnionym", a przecież wykonawcą jest geodeta (uprawniony) jeżeli "wykonuje prace geodezyjne". Brak uszczegółowienia jakiej pracy to dotyczy i czy wyłącznie w zakresie posiadanych uprawnień. Brak uprawnień w zakresach 3,6,7 zatem brak możliwości aby geodeta uprawniony był wykonawcą.</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196523A5" w14:textId="785E0104" w:rsidR="00311AEB" w:rsidRPr="00C472E1" w:rsidRDefault="00311AEB" w:rsidP="00330C51">
            <w:pPr>
              <w:pStyle w:val="Inne0"/>
              <w:shd w:val="clear" w:color="auto" w:fill="auto"/>
              <w:spacing w:before="120" w:after="120"/>
              <w:ind w:left="140" w:right="272"/>
              <w:rPr>
                <w:rFonts w:ascii="Lato" w:eastAsia="Arial" w:hAnsi="Lato" w:cs="Arial"/>
                <w:sz w:val="18"/>
                <w:szCs w:val="18"/>
              </w:rPr>
            </w:pPr>
            <w:r w:rsidRPr="00C472E1">
              <w:rPr>
                <w:rFonts w:ascii="Lato" w:eastAsia="Arial" w:hAnsi="Lato" w:cs="Arial"/>
                <w:bCs/>
                <w:sz w:val="18"/>
                <w:szCs w:val="18"/>
              </w:rPr>
              <w:t>"Wykonawcą prac geodezyjnych może być osoba posiadająca uprawnienia zawodowe w dziedzinie geodezji i kartografii, o których mowa w art. 43 w zakresie właściwym do rodzaju wykonywanych prac."</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4778AC5C" w14:textId="006DDA41" w:rsidR="00311AEB" w:rsidRPr="00CC3BA2" w:rsidRDefault="00311AEB" w:rsidP="00CC3BA2">
            <w:pPr>
              <w:pStyle w:val="Inne0"/>
              <w:spacing w:before="120" w:after="120"/>
              <w:ind w:left="139" w:right="132"/>
              <w:rPr>
                <w:rFonts w:ascii="Lato" w:eastAsia="Arial" w:hAnsi="Lato" w:cs="Arial"/>
                <w:sz w:val="18"/>
                <w:szCs w:val="18"/>
              </w:rPr>
            </w:pPr>
            <w:r w:rsidRPr="00CC3BA2">
              <w:rPr>
                <w:rFonts w:ascii="Lato" w:eastAsia="Arial" w:hAnsi="Lato" w:cs="Arial"/>
                <w:sz w:val="18"/>
                <w:szCs w:val="18"/>
              </w:rPr>
              <w:t>Uwaga została uwzględniona</w:t>
            </w:r>
            <w:r w:rsidR="00753DFF">
              <w:rPr>
                <w:rFonts w:ascii="Lato" w:eastAsia="Arial" w:hAnsi="Lato" w:cs="Arial"/>
                <w:sz w:val="18"/>
                <w:szCs w:val="18"/>
              </w:rPr>
              <w:t xml:space="preserve"> z modyfikacją</w:t>
            </w:r>
            <w:r w:rsidRPr="00CC3BA2">
              <w:rPr>
                <w:rFonts w:ascii="Lato" w:eastAsia="Arial" w:hAnsi="Lato" w:cs="Arial"/>
                <w:sz w:val="18"/>
                <w:szCs w:val="18"/>
              </w:rPr>
              <w:t>.</w:t>
            </w:r>
          </w:p>
          <w:p w14:paraId="6F727D15" w14:textId="06119B4A" w:rsidR="00311AEB" w:rsidRPr="00712F29" w:rsidRDefault="00311AEB" w:rsidP="00CC3BA2">
            <w:pPr>
              <w:pStyle w:val="Inne0"/>
              <w:shd w:val="clear" w:color="auto" w:fill="auto"/>
              <w:spacing w:before="120" w:after="120"/>
              <w:ind w:left="139" w:right="132"/>
              <w:rPr>
                <w:rFonts w:ascii="Lato" w:eastAsia="Arial" w:hAnsi="Lato" w:cs="Arial"/>
                <w:sz w:val="18"/>
                <w:szCs w:val="18"/>
              </w:rPr>
            </w:pPr>
            <w:r>
              <w:rPr>
                <w:rFonts w:ascii="Lato" w:eastAsia="Arial" w:hAnsi="Lato" w:cs="Arial"/>
                <w:sz w:val="18"/>
                <w:szCs w:val="18"/>
              </w:rPr>
              <w:t>Doprecyzowano przepisy art. 11 i 42 ustawy PGiK.</w:t>
            </w:r>
          </w:p>
        </w:tc>
      </w:tr>
      <w:tr w:rsidR="00311AEB" w:rsidRPr="00C472E1" w14:paraId="7BB8406B" w14:textId="16358D7C" w:rsidTr="001D2648">
        <w:tc>
          <w:tcPr>
            <w:tcW w:w="706" w:type="dxa"/>
            <w:tcBorders>
              <w:top w:val="single" w:sz="4" w:space="0" w:color="auto"/>
              <w:left w:val="single" w:sz="4" w:space="0" w:color="auto"/>
              <w:bottom w:val="single" w:sz="4" w:space="0" w:color="auto"/>
            </w:tcBorders>
            <w:shd w:val="clear" w:color="auto" w:fill="FFFFFF" w:themeFill="background1"/>
          </w:tcPr>
          <w:p w14:paraId="44DE15D6"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16F89041" w14:textId="4959E5DF" w:rsidR="00311AEB" w:rsidRPr="00C472E1" w:rsidRDefault="00311AEB" w:rsidP="00330C51">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Śląski Wojewódzki Inspektor Nadzoru 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58C2DB76" w14:textId="18D479C0" w:rsidR="00311AEB" w:rsidRPr="00C472E1" w:rsidRDefault="00311AEB" w:rsidP="00330C51">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sz w:val="18"/>
                <w:szCs w:val="18"/>
              </w:rPr>
              <w:t xml:space="preserve">art. 12 ust 2 pkt 1 </w:t>
            </w:r>
            <w:r w:rsidRPr="00C472E1">
              <w:rPr>
                <w:rFonts w:ascii="Lato" w:eastAsia="Arial" w:hAnsi="Lato" w:cs="Arial"/>
                <w:sz w:val="18"/>
                <w:szCs w:val="18"/>
              </w:rPr>
              <w:br/>
              <w:t>Brak informacji o "nr uprawnień" oraz danych kontaktowych do wykonawcy. Nie ma już kierownika pracy, brak możliwości wskazania płatnika DOO.</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466A3381" w14:textId="2A4F7725" w:rsidR="00311AEB" w:rsidRPr="00C472E1" w:rsidRDefault="00311AEB" w:rsidP="00330C51">
            <w:pPr>
              <w:pStyle w:val="Inne0"/>
              <w:shd w:val="clear" w:color="auto" w:fill="auto"/>
              <w:spacing w:before="120" w:after="120"/>
              <w:ind w:left="140" w:right="272"/>
              <w:rPr>
                <w:rFonts w:ascii="Lato" w:eastAsia="Arial" w:hAnsi="Lato" w:cs="Arial"/>
                <w:sz w:val="18"/>
                <w:szCs w:val="18"/>
              </w:rPr>
            </w:pPr>
            <w:r w:rsidRPr="00C472E1">
              <w:rPr>
                <w:rFonts w:ascii="Lato" w:eastAsia="Arial" w:hAnsi="Lato" w:cs="Arial"/>
                <w:bCs/>
                <w:sz w:val="18"/>
                <w:szCs w:val="18"/>
              </w:rPr>
              <w:t>dodać "nr uprawnień" oraz dane kontaktowe (adres), dodać możłiwość wskazania płatnika w dokumencie obliczenia opłaty.</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7744B894" w14:textId="77777777" w:rsidR="00753DFF" w:rsidRDefault="00311AEB" w:rsidP="00CC3BA2">
            <w:pPr>
              <w:pStyle w:val="Inne0"/>
              <w:spacing w:before="120" w:after="120"/>
              <w:ind w:left="139" w:right="132"/>
              <w:rPr>
                <w:rFonts w:ascii="Lato" w:eastAsia="Arial" w:hAnsi="Lato" w:cs="Arial"/>
                <w:sz w:val="18"/>
                <w:szCs w:val="18"/>
              </w:rPr>
            </w:pPr>
            <w:bookmarkStart w:id="23" w:name="_Hlk207538088"/>
            <w:r w:rsidRPr="00CC3BA2">
              <w:rPr>
                <w:rFonts w:ascii="Lato" w:eastAsia="Arial" w:hAnsi="Lato" w:cs="Arial"/>
                <w:sz w:val="18"/>
                <w:szCs w:val="18"/>
              </w:rPr>
              <w:t>Uwaga została uwzględniona</w:t>
            </w:r>
            <w:r w:rsidR="00753DFF">
              <w:rPr>
                <w:rFonts w:ascii="Lato" w:eastAsia="Arial" w:hAnsi="Lato" w:cs="Arial"/>
                <w:sz w:val="18"/>
                <w:szCs w:val="18"/>
              </w:rPr>
              <w:t xml:space="preserve"> w części</w:t>
            </w:r>
            <w:r w:rsidRPr="00CC3BA2">
              <w:rPr>
                <w:rFonts w:ascii="Lato" w:eastAsia="Arial" w:hAnsi="Lato" w:cs="Arial"/>
                <w:sz w:val="18"/>
                <w:szCs w:val="18"/>
              </w:rPr>
              <w:t>.</w:t>
            </w:r>
            <w:bookmarkEnd w:id="23"/>
            <w:r w:rsidR="00753DFF">
              <w:rPr>
                <w:rFonts w:ascii="Lato" w:eastAsia="Arial" w:hAnsi="Lato" w:cs="Arial"/>
                <w:sz w:val="18"/>
                <w:szCs w:val="18"/>
              </w:rPr>
              <w:t xml:space="preserve"> </w:t>
            </w:r>
          </w:p>
          <w:p w14:paraId="1F819575" w14:textId="2065D92B" w:rsidR="00311AEB" w:rsidRPr="00712F29" w:rsidRDefault="00753DFF" w:rsidP="00CC3BA2">
            <w:pPr>
              <w:pStyle w:val="Inne0"/>
              <w:spacing w:before="120" w:after="120"/>
              <w:ind w:left="139" w:right="132"/>
              <w:rPr>
                <w:rFonts w:ascii="Lato" w:eastAsia="Arial" w:hAnsi="Lato" w:cs="Arial"/>
                <w:sz w:val="18"/>
                <w:szCs w:val="18"/>
              </w:rPr>
            </w:pPr>
            <w:r>
              <w:rPr>
                <w:rFonts w:ascii="Lato" w:eastAsia="Arial" w:hAnsi="Lato" w:cs="Arial"/>
                <w:sz w:val="18"/>
                <w:szCs w:val="18"/>
              </w:rPr>
              <w:t xml:space="preserve">Odnośnie wskazania </w:t>
            </w:r>
            <w:r w:rsidRPr="00753DFF">
              <w:rPr>
                <w:rFonts w:ascii="Lato" w:eastAsia="Arial" w:hAnsi="Lato" w:cs="Arial"/>
                <w:sz w:val="18"/>
                <w:szCs w:val="18"/>
              </w:rPr>
              <w:t>płatnika w dokumencie obliczenia opłaty</w:t>
            </w:r>
            <w:r>
              <w:rPr>
                <w:rFonts w:ascii="Lato" w:eastAsia="Arial" w:hAnsi="Lato" w:cs="Arial"/>
                <w:sz w:val="18"/>
                <w:szCs w:val="18"/>
              </w:rPr>
              <w:t xml:space="preserve">, zgodnie z art. 40e ust. 1 ustawy PGiK </w:t>
            </w:r>
            <w:r w:rsidRPr="00753DFF">
              <w:rPr>
                <w:rFonts w:ascii="Lato" w:eastAsia="Arial" w:hAnsi="Lato" w:cs="Arial"/>
                <w:sz w:val="18"/>
                <w:szCs w:val="18"/>
              </w:rPr>
              <w:t>Dokumen</w:t>
            </w:r>
            <w:r>
              <w:rPr>
                <w:rFonts w:ascii="Lato" w:eastAsia="Arial" w:hAnsi="Lato" w:cs="Arial"/>
                <w:sz w:val="18"/>
                <w:szCs w:val="18"/>
              </w:rPr>
              <w:t>t</w:t>
            </w:r>
            <w:r w:rsidRPr="00753DFF">
              <w:rPr>
                <w:rFonts w:ascii="Lato" w:eastAsia="Arial" w:hAnsi="Lato" w:cs="Arial"/>
                <w:sz w:val="18"/>
                <w:szCs w:val="18"/>
              </w:rPr>
              <w:t xml:space="preserve"> Obliczenia Opłaty</w:t>
            </w:r>
            <w:r w:rsidR="00337348">
              <w:rPr>
                <w:rFonts w:ascii="Lato" w:eastAsia="Arial" w:hAnsi="Lato" w:cs="Arial"/>
                <w:sz w:val="18"/>
                <w:szCs w:val="18"/>
              </w:rPr>
              <w:t xml:space="preserve"> brak uzasadnienia dla wskazywania płatnika dokumentu. Dla organu SGiK nie ma znaczenia kto uiścił opłatę za udostępnienie materiałów.</w:t>
            </w:r>
          </w:p>
        </w:tc>
      </w:tr>
      <w:tr w:rsidR="00311AEB" w:rsidRPr="00C472E1" w14:paraId="38F6237E" w14:textId="494F60F3" w:rsidTr="001D2648">
        <w:tc>
          <w:tcPr>
            <w:tcW w:w="706" w:type="dxa"/>
            <w:tcBorders>
              <w:top w:val="single" w:sz="4" w:space="0" w:color="auto"/>
              <w:left w:val="single" w:sz="4" w:space="0" w:color="auto"/>
              <w:bottom w:val="single" w:sz="4" w:space="0" w:color="auto"/>
            </w:tcBorders>
            <w:shd w:val="clear" w:color="auto" w:fill="FFFFFF" w:themeFill="background1"/>
          </w:tcPr>
          <w:p w14:paraId="668C555C"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30B39A71" w14:textId="459A895A" w:rsidR="00311AEB" w:rsidRPr="00C472E1" w:rsidRDefault="00311AEB" w:rsidP="00330C51">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Śląski Wojewódzki Inspektor Nadzoru 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7538A9BA" w14:textId="54942367" w:rsidR="00311AEB" w:rsidRPr="00C472E1" w:rsidRDefault="00311AEB" w:rsidP="00330C51">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sz w:val="18"/>
                <w:szCs w:val="18"/>
              </w:rPr>
              <w:t>12 ust. 2c pkt 3 brakuje informacji, że nowy wykonawca musi oświadczyć, że przyjmuje wykonanie prac</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19D44C1E" w14:textId="521EFADD" w:rsidR="00311AEB" w:rsidRPr="00C472E1" w:rsidRDefault="00311AEB" w:rsidP="00330C51">
            <w:pPr>
              <w:pStyle w:val="Inne0"/>
              <w:shd w:val="clear" w:color="auto" w:fill="auto"/>
              <w:spacing w:before="120" w:after="120"/>
              <w:ind w:left="140" w:right="272"/>
              <w:rPr>
                <w:rFonts w:ascii="Lato" w:eastAsia="Arial" w:hAnsi="Lato" w:cs="Arial"/>
                <w:sz w:val="18"/>
                <w:szCs w:val="18"/>
              </w:rPr>
            </w:pPr>
            <w:r w:rsidRPr="00C472E1">
              <w:rPr>
                <w:rFonts w:ascii="Lato" w:eastAsia="Arial" w:hAnsi="Lato" w:cs="Arial"/>
                <w:bCs/>
                <w:sz w:val="18"/>
                <w:szCs w:val="18"/>
              </w:rPr>
              <w:t xml:space="preserve">dodać "zmiana wykonawcy prac geodezyjnych </w:t>
            </w:r>
            <w:bookmarkStart w:id="24" w:name="_Hlk207538122"/>
            <w:r w:rsidRPr="00C472E1">
              <w:rPr>
                <w:rFonts w:ascii="Lato" w:eastAsia="Arial" w:hAnsi="Lato" w:cs="Arial"/>
                <w:bCs/>
                <w:sz w:val="18"/>
                <w:szCs w:val="18"/>
              </w:rPr>
              <w:t>wymaga złożenia oświadczenia nowego wykonawcy, że przejmuje wykonywanie prac</w:t>
            </w:r>
            <w:bookmarkEnd w:id="24"/>
            <w:r w:rsidRPr="00C472E1">
              <w:rPr>
                <w:rFonts w:ascii="Lato" w:eastAsia="Arial" w:hAnsi="Lato" w:cs="Arial"/>
                <w:bCs/>
                <w:sz w:val="18"/>
                <w:szCs w:val="18"/>
              </w:rPr>
              <w:t>" lub uwzględnić to w nowym formularzu zgłoszenia</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05473401" w14:textId="3A62B598" w:rsidR="00311AEB" w:rsidRPr="00712F29" w:rsidRDefault="00311AEB" w:rsidP="00712F29">
            <w:pPr>
              <w:pStyle w:val="Inne0"/>
              <w:shd w:val="clear" w:color="auto" w:fill="auto"/>
              <w:spacing w:before="120" w:after="120"/>
              <w:ind w:left="139" w:right="132"/>
              <w:rPr>
                <w:rFonts w:ascii="Lato" w:eastAsia="Arial" w:hAnsi="Lato" w:cs="Arial"/>
                <w:sz w:val="18"/>
                <w:szCs w:val="18"/>
              </w:rPr>
            </w:pPr>
            <w:r w:rsidRPr="00CC3BA2">
              <w:rPr>
                <w:rFonts w:ascii="Lato" w:eastAsia="Arial" w:hAnsi="Lato" w:cs="Arial"/>
                <w:sz w:val="18"/>
                <w:szCs w:val="18"/>
              </w:rPr>
              <w:t xml:space="preserve">Uwaga </w:t>
            </w:r>
            <w:r w:rsidR="00337348">
              <w:rPr>
                <w:rFonts w:ascii="Lato" w:eastAsia="Arial" w:hAnsi="Lato" w:cs="Arial"/>
                <w:sz w:val="18"/>
                <w:szCs w:val="18"/>
              </w:rPr>
              <w:t xml:space="preserve">nie </w:t>
            </w:r>
            <w:r w:rsidRPr="00CC3BA2">
              <w:rPr>
                <w:rFonts w:ascii="Lato" w:eastAsia="Arial" w:hAnsi="Lato" w:cs="Arial"/>
                <w:sz w:val="18"/>
                <w:szCs w:val="18"/>
              </w:rPr>
              <w:t>została uwzględniona</w:t>
            </w:r>
            <w:r w:rsidR="00337348">
              <w:rPr>
                <w:rFonts w:ascii="Lato" w:eastAsia="Arial" w:hAnsi="Lato" w:cs="Arial"/>
                <w:sz w:val="18"/>
                <w:szCs w:val="18"/>
              </w:rPr>
              <w:t xml:space="preserve"> w zakresie zmiany ustawy PGiK</w:t>
            </w:r>
            <w:r w:rsidRPr="00CC3BA2">
              <w:rPr>
                <w:rFonts w:ascii="Lato" w:eastAsia="Arial" w:hAnsi="Lato" w:cs="Arial"/>
                <w:sz w:val="18"/>
                <w:szCs w:val="18"/>
              </w:rPr>
              <w:t>.</w:t>
            </w:r>
            <w:r w:rsidR="00337348">
              <w:rPr>
                <w:rFonts w:ascii="Lato" w:eastAsia="Arial" w:hAnsi="Lato" w:cs="Arial"/>
                <w:sz w:val="18"/>
                <w:szCs w:val="18"/>
              </w:rPr>
              <w:t xml:space="preserve"> Zostanie natomiast rozpatrzona na etapie nowelizacji rozporządzenia, o którym mowa w art. 12d ustawy PGiK.</w:t>
            </w:r>
          </w:p>
        </w:tc>
      </w:tr>
      <w:tr w:rsidR="00311AEB" w:rsidRPr="00C472E1" w14:paraId="3E2A5176" w14:textId="17A2C928" w:rsidTr="001D2648">
        <w:tc>
          <w:tcPr>
            <w:tcW w:w="706" w:type="dxa"/>
            <w:tcBorders>
              <w:top w:val="single" w:sz="4" w:space="0" w:color="auto"/>
              <w:left w:val="single" w:sz="4" w:space="0" w:color="auto"/>
              <w:bottom w:val="single" w:sz="4" w:space="0" w:color="auto"/>
            </w:tcBorders>
            <w:shd w:val="clear" w:color="auto" w:fill="FFFFFF" w:themeFill="background1"/>
          </w:tcPr>
          <w:p w14:paraId="55BC613B"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36EAEC2D" w14:textId="098ABEF7" w:rsidR="00311AEB" w:rsidRPr="00C472E1" w:rsidRDefault="00311AEB" w:rsidP="00330C51">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Śląski Wojewódzki Inspektor Nadzoru 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6D7348B8" w14:textId="2ACCB291" w:rsidR="00311AEB" w:rsidRPr="00C472E1" w:rsidRDefault="00311AEB" w:rsidP="00330C51">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sz w:val="18"/>
                <w:szCs w:val="18"/>
              </w:rPr>
              <w:t>12b ust. 4b</w:t>
            </w:r>
            <w:r w:rsidRPr="00C472E1">
              <w:rPr>
                <w:rFonts w:ascii="Lato" w:eastAsia="Arial" w:hAnsi="Lato" w:cs="Arial"/>
                <w:sz w:val="18"/>
                <w:szCs w:val="18"/>
              </w:rPr>
              <w:br/>
              <w:t>Brak informacji o sposobie gromadzenia, ewidencjonowania i udostępniania przekazanych oryginałów protokołów itp. Ich kopie są już w zasobie i zostały zaewidencjonowane w ramach operatu technicznego.</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7AB9BAE5" w14:textId="09EB3E4B" w:rsidR="00311AEB" w:rsidRPr="00C472E1" w:rsidRDefault="00311AEB" w:rsidP="00330C51">
            <w:pPr>
              <w:pStyle w:val="Inne0"/>
              <w:shd w:val="clear" w:color="auto" w:fill="auto"/>
              <w:spacing w:before="120" w:after="120"/>
              <w:ind w:left="140" w:right="272"/>
              <w:rPr>
                <w:rFonts w:ascii="Lato" w:eastAsia="Arial" w:hAnsi="Lato" w:cs="Arial"/>
                <w:sz w:val="18"/>
                <w:szCs w:val="18"/>
              </w:rPr>
            </w:pPr>
            <w:r w:rsidRPr="00C472E1">
              <w:rPr>
                <w:rFonts w:ascii="Lato" w:eastAsia="Arial" w:hAnsi="Lato" w:cs="Arial"/>
                <w:bCs/>
                <w:sz w:val="18"/>
                <w:szCs w:val="18"/>
              </w:rPr>
              <w:t>Dodać stosowne regulacje w ustawie lub rozporządzeniu w sprawie pzgik.</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5B0BBF3F" w14:textId="62364D38" w:rsidR="00311AEB" w:rsidRPr="00712F29" w:rsidRDefault="00311AEB" w:rsidP="00712F29">
            <w:pPr>
              <w:pStyle w:val="Inne0"/>
              <w:shd w:val="clear" w:color="auto" w:fill="auto"/>
              <w:spacing w:before="120" w:after="120"/>
              <w:ind w:left="139" w:right="132"/>
              <w:rPr>
                <w:rFonts w:ascii="Lato" w:eastAsia="Arial" w:hAnsi="Lato" w:cs="Arial"/>
                <w:sz w:val="18"/>
                <w:szCs w:val="18"/>
              </w:rPr>
            </w:pPr>
            <w:r w:rsidRPr="00CC3BA2">
              <w:rPr>
                <w:rFonts w:ascii="Lato" w:eastAsia="Arial" w:hAnsi="Lato" w:cs="Arial"/>
                <w:sz w:val="18"/>
                <w:szCs w:val="18"/>
              </w:rPr>
              <w:t>Uwaga została uwzględniona.</w:t>
            </w:r>
            <w:r>
              <w:rPr>
                <w:rFonts w:ascii="Lato" w:eastAsia="Arial" w:hAnsi="Lato" w:cs="Arial"/>
                <w:sz w:val="18"/>
                <w:szCs w:val="18"/>
              </w:rPr>
              <w:t xml:space="preserve"> Usunięto projektowany przepis art. </w:t>
            </w:r>
            <w:r w:rsidRPr="00CC3BA2">
              <w:rPr>
                <w:rFonts w:ascii="Lato" w:eastAsia="Arial" w:hAnsi="Lato" w:cs="Arial"/>
                <w:sz w:val="18"/>
                <w:szCs w:val="18"/>
              </w:rPr>
              <w:t>12b ust. 4b</w:t>
            </w:r>
            <w:r>
              <w:rPr>
                <w:rFonts w:ascii="Lato" w:eastAsia="Arial" w:hAnsi="Lato" w:cs="Arial"/>
                <w:sz w:val="18"/>
                <w:szCs w:val="18"/>
              </w:rPr>
              <w:t xml:space="preserve"> ustawy.</w:t>
            </w:r>
          </w:p>
        </w:tc>
      </w:tr>
      <w:tr w:rsidR="00311AEB" w:rsidRPr="00C472E1" w14:paraId="54D4E28C" w14:textId="6CB4CB2C" w:rsidTr="001D2648">
        <w:tc>
          <w:tcPr>
            <w:tcW w:w="706" w:type="dxa"/>
            <w:tcBorders>
              <w:top w:val="single" w:sz="4" w:space="0" w:color="auto"/>
              <w:left w:val="single" w:sz="4" w:space="0" w:color="auto"/>
              <w:bottom w:val="single" w:sz="4" w:space="0" w:color="auto"/>
            </w:tcBorders>
            <w:shd w:val="clear" w:color="auto" w:fill="FFFFFF" w:themeFill="background1"/>
          </w:tcPr>
          <w:p w14:paraId="7883EC30"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7808E2D9" w14:textId="20C18004" w:rsidR="00311AEB" w:rsidRPr="00C472E1" w:rsidRDefault="00311AEB" w:rsidP="00330C51">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Śląski Wojewódzki Inspektor Nadzoru 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07F390F4" w14:textId="3A58D8D8" w:rsidR="00311AEB" w:rsidRPr="00C472E1" w:rsidRDefault="00311AEB" w:rsidP="00330C51">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sz w:val="18"/>
                <w:szCs w:val="18"/>
              </w:rPr>
              <w:t xml:space="preserve">12c ust. 1 pkt 4 </w:t>
            </w:r>
            <w:r w:rsidRPr="00C472E1">
              <w:rPr>
                <w:rFonts w:ascii="Lato" w:eastAsia="Arial" w:hAnsi="Lato" w:cs="Arial"/>
                <w:sz w:val="18"/>
                <w:szCs w:val="18"/>
              </w:rPr>
              <w:br/>
              <w:t>"Obowiązek dokonania zgłoszenia prac oraz przekazania wyników zgłoszonych prac geodezyjnych .. nie obejmuje prac geodezyjnych dotyczących (..) wyników prac wykonywanych w ramach postępowania administracyjnego w sprawie ustalenia gleboznawczej klasyfikacji gruntów. Jest to niezgodne z art. 26c ust. 4.</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260C8655" w14:textId="7D83A391" w:rsidR="00311AEB" w:rsidRPr="00C472E1" w:rsidRDefault="00311AEB" w:rsidP="00330C51">
            <w:pPr>
              <w:pStyle w:val="Inne0"/>
              <w:shd w:val="clear" w:color="auto" w:fill="auto"/>
              <w:spacing w:before="120" w:after="120"/>
              <w:ind w:left="140" w:right="272"/>
              <w:rPr>
                <w:rFonts w:ascii="Lato" w:eastAsia="Arial" w:hAnsi="Lato" w:cs="Arial"/>
                <w:sz w:val="18"/>
                <w:szCs w:val="18"/>
              </w:rPr>
            </w:pPr>
            <w:r w:rsidRPr="00C472E1">
              <w:rPr>
                <w:rFonts w:ascii="Lato" w:eastAsia="Arial" w:hAnsi="Lato" w:cs="Arial"/>
                <w:sz w:val="18"/>
                <w:szCs w:val="18"/>
              </w:rPr>
              <w:t>Wykreślić pkt 4. Praca realizowana na zlecenie organu służby geodezyjnej zatem brak obowiązku zgłoszenia ale wyniki tych prac należy przekazać po pzgik.</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3E4F0B96" w14:textId="77777777" w:rsidR="00311AEB" w:rsidRDefault="00311AEB" w:rsidP="00712F29">
            <w:pPr>
              <w:pStyle w:val="Inne0"/>
              <w:spacing w:before="120" w:after="120"/>
              <w:ind w:left="139" w:right="132"/>
              <w:rPr>
                <w:rFonts w:ascii="Lato" w:eastAsia="Arial" w:hAnsi="Lato" w:cs="Arial"/>
                <w:sz w:val="18"/>
                <w:szCs w:val="18"/>
              </w:rPr>
            </w:pPr>
            <w:r>
              <w:rPr>
                <w:rFonts w:ascii="Lato" w:eastAsia="Arial" w:hAnsi="Lato" w:cs="Arial"/>
                <w:sz w:val="18"/>
                <w:szCs w:val="18"/>
              </w:rPr>
              <w:t>Uwaga nie została uwzględniona.</w:t>
            </w:r>
          </w:p>
          <w:p w14:paraId="6EE3376A" w14:textId="6863732C" w:rsidR="00311AEB" w:rsidRPr="00712F29" w:rsidRDefault="00311AEB" w:rsidP="00712F29">
            <w:pPr>
              <w:pStyle w:val="Inne0"/>
              <w:spacing w:before="120" w:after="120"/>
              <w:ind w:left="139" w:right="132"/>
              <w:rPr>
                <w:rFonts w:ascii="Lato" w:eastAsia="Arial" w:hAnsi="Lato" w:cs="Arial"/>
                <w:sz w:val="18"/>
                <w:szCs w:val="18"/>
              </w:rPr>
            </w:pPr>
            <w:r>
              <w:rPr>
                <w:rFonts w:ascii="Lato" w:eastAsia="Arial" w:hAnsi="Lato" w:cs="Arial"/>
                <w:sz w:val="18"/>
                <w:szCs w:val="18"/>
              </w:rPr>
              <w:t xml:space="preserve">Zgodnie z </w:t>
            </w:r>
            <w:r w:rsidRPr="00B32AD4">
              <w:rPr>
                <w:rFonts w:ascii="Lato" w:eastAsia="Arial" w:hAnsi="Lato" w:cs="Arial"/>
                <w:sz w:val="18"/>
                <w:szCs w:val="18"/>
              </w:rPr>
              <w:t>§ 24</w:t>
            </w:r>
            <w:r>
              <w:rPr>
                <w:rFonts w:ascii="Lato" w:eastAsia="Arial" w:hAnsi="Lato" w:cs="Arial"/>
                <w:sz w:val="18"/>
                <w:szCs w:val="18"/>
              </w:rPr>
              <w:t xml:space="preserve"> ust. 1 pkt 1 lit. f rozporządzenia </w:t>
            </w:r>
            <w:r w:rsidRPr="00B32AD4">
              <w:rPr>
                <w:rFonts w:ascii="Lato" w:eastAsia="Arial" w:hAnsi="Lato" w:cs="Arial"/>
                <w:sz w:val="18"/>
                <w:szCs w:val="18"/>
              </w:rPr>
              <w:t>Ministra Rozwoju z dnia 18 sierpnia 2020 r. w sprawie standardów technicznych wykonywania geodezyjnych pomiarów sytuacyjnych i wysokościowych oraz opracowywania i przekazywania wyników tych pomiarów do państwowego zasobu geodezyjnego i kartograficznego</w:t>
            </w:r>
            <w:r>
              <w:rPr>
                <w:rFonts w:ascii="Lato" w:eastAsia="Arial" w:hAnsi="Lato" w:cs="Arial"/>
                <w:sz w:val="18"/>
                <w:szCs w:val="18"/>
              </w:rPr>
              <w:t xml:space="preserve"> (</w:t>
            </w:r>
            <w:r w:rsidRPr="00B32AD4">
              <w:rPr>
                <w:rFonts w:ascii="Lato" w:eastAsia="Arial" w:hAnsi="Lato" w:cs="Arial"/>
                <w:sz w:val="18"/>
                <w:szCs w:val="18"/>
              </w:rPr>
              <w:t>Dz.U. 2022 poz. 1670</w:t>
            </w:r>
            <w:r>
              <w:rPr>
                <w:rFonts w:ascii="Lato" w:eastAsia="Arial" w:hAnsi="Lato" w:cs="Arial"/>
                <w:sz w:val="18"/>
                <w:szCs w:val="18"/>
              </w:rPr>
              <w:t xml:space="preserve">) –mapa klasyfikacyjna stanowi </w:t>
            </w:r>
            <w:r w:rsidRPr="00B32AD4">
              <w:rPr>
                <w:rFonts w:ascii="Lato" w:eastAsia="Arial" w:hAnsi="Lato" w:cs="Arial"/>
                <w:sz w:val="18"/>
                <w:szCs w:val="18"/>
              </w:rPr>
              <w:t>map</w:t>
            </w:r>
            <w:r>
              <w:rPr>
                <w:rFonts w:ascii="Lato" w:eastAsia="Arial" w:hAnsi="Lato" w:cs="Arial"/>
                <w:sz w:val="18"/>
                <w:szCs w:val="18"/>
              </w:rPr>
              <w:t>ę</w:t>
            </w:r>
            <w:r w:rsidRPr="00B32AD4">
              <w:rPr>
                <w:rFonts w:ascii="Lato" w:eastAsia="Arial" w:hAnsi="Lato" w:cs="Arial"/>
                <w:sz w:val="18"/>
                <w:szCs w:val="18"/>
              </w:rPr>
              <w:t xml:space="preserve"> do celów prawnych</w:t>
            </w:r>
            <w:r>
              <w:rPr>
                <w:rFonts w:ascii="Lato" w:eastAsia="Arial" w:hAnsi="Lato" w:cs="Arial"/>
                <w:sz w:val="18"/>
                <w:szCs w:val="18"/>
              </w:rPr>
              <w:t>, a co za tym idzie jej sporządzanie zgodnie z art. 12 ust. 1 pkt 3 lit. h ustawy PGiK– podlega obowiązkowi zgłoszenia do starosty. Z tego względu, w celu wyeliminowania wątpliwości, że prace takie nie podlegają zgłoszeniu, konieczne jest wprowadzenie proponowanego przepisu.</w:t>
            </w:r>
          </w:p>
        </w:tc>
      </w:tr>
      <w:tr w:rsidR="00311AEB" w:rsidRPr="00C472E1" w14:paraId="1696107F" w14:textId="1DD1D505" w:rsidTr="001D2648">
        <w:tc>
          <w:tcPr>
            <w:tcW w:w="706" w:type="dxa"/>
            <w:tcBorders>
              <w:top w:val="single" w:sz="4" w:space="0" w:color="auto"/>
              <w:left w:val="single" w:sz="4" w:space="0" w:color="auto"/>
              <w:bottom w:val="single" w:sz="4" w:space="0" w:color="auto"/>
            </w:tcBorders>
            <w:shd w:val="clear" w:color="auto" w:fill="FFFFFF" w:themeFill="background1"/>
          </w:tcPr>
          <w:p w14:paraId="0603EAE2"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5F56814B" w14:textId="3E26EE5B" w:rsidR="00311AEB" w:rsidRPr="00C472E1" w:rsidRDefault="00311AEB" w:rsidP="00330C51">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Śląski Wojewódzki Inspektor Nadzoru 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14AB05FF" w14:textId="7692FC7C" w:rsidR="00311AEB" w:rsidRPr="00C472E1" w:rsidRDefault="00311AEB" w:rsidP="00330C51">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sz w:val="18"/>
                <w:szCs w:val="18"/>
              </w:rPr>
              <w:t>art. 24 ust. 3a</w:t>
            </w:r>
            <w:r w:rsidRPr="00C472E1">
              <w:rPr>
                <w:rFonts w:ascii="Lato" w:eastAsia="Arial" w:hAnsi="Lato" w:cs="Arial"/>
                <w:sz w:val="18"/>
                <w:szCs w:val="18"/>
              </w:rPr>
              <w:br/>
              <w:t>Wgląd, o którym mowa w ust. 3 pkt 4, (w powołanym artykule nie jest mowa o "wglądzie") przysługuje podmiotom, które posiadają uprawnienia do wglądu do dokumentów będących podstawą wpisów do bazy danych na podstawie odrębnych przepisów.</w:t>
            </w:r>
            <w:r w:rsidRPr="00C472E1">
              <w:rPr>
                <w:rFonts w:ascii="Lato" w:eastAsia="Arial" w:hAnsi="Lato" w:cs="Arial"/>
                <w:sz w:val="18"/>
                <w:szCs w:val="18"/>
              </w:rPr>
              <w:br/>
              <w:t>Nie wiadomo jaki jest cel tego przepisu i czy ustawodawcy na pewno chodziło o wgląd do sformatowanych plików komputerowych?</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0011C2C2" w14:textId="7FED22AB" w:rsidR="00311AEB" w:rsidRPr="00C472E1" w:rsidRDefault="00311AEB" w:rsidP="00330C51">
            <w:pPr>
              <w:pStyle w:val="Inne0"/>
              <w:shd w:val="clear" w:color="auto" w:fill="auto"/>
              <w:spacing w:before="120" w:after="120"/>
              <w:ind w:left="140" w:right="272"/>
              <w:rPr>
                <w:rFonts w:ascii="Lato" w:eastAsia="Arial" w:hAnsi="Lato" w:cs="Arial"/>
                <w:sz w:val="18"/>
                <w:szCs w:val="18"/>
              </w:rPr>
            </w:pPr>
            <w:r w:rsidRPr="00C472E1">
              <w:rPr>
                <w:rFonts w:ascii="Lato" w:eastAsia="Arial" w:hAnsi="Lato" w:cs="Arial"/>
                <w:bCs/>
                <w:sz w:val="18"/>
                <w:szCs w:val="18"/>
              </w:rPr>
              <w:t>"3a. Wgląd do, informacji w formie o której o którym mowa w ust. 3 pkt 4, przysługuje podmiotom, które posiadają uprawnienia do wglądu do dokumentów będących podstawą wpisów do bazy danych na podstawie odrębnych przepisów."</w:t>
            </w:r>
            <w:r w:rsidRPr="00C472E1">
              <w:rPr>
                <w:rFonts w:ascii="Lato" w:eastAsia="Arial" w:hAnsi="Lato" w:cs="Arial"/>
                <w:bCs/>
                <w:sz w:val="18"/>
                <w:szCs w:val="18"/>
              </w:rPr>
              <w:br/>
              <w:t xml:space="preserve"> lub</w:t>
            </w:r>
            <w:r w:rsidRPr="00C472E1">
              <w:rPr>
                <w:rFonts w:ascii="Lato" w:eastAsia="Arial" w:hAnsi="Lato" w:cs="Arial"/>
                <w:bCs/>
                <w:sz w:val="18"/>
                <w:szCs w:val="18"/>
              </w:rPr>
              <w:br/>
              <w:t xml:space="preserve"> "3a. Wgląd do informacji w formie, o której mowa w ust. 3, przysługuje podmiotom, które posiadają uprawnienia do wglądu do dokumentów będących podstawą wpisów do bazy danych na podstawie odrębnych przepisów"</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15E5EFDE" w14:textId="479B45BC" w:rsidR="00A12554" w:rsidRPr="00712F29" w:rsidRDefault="00311AEB" w:rsidP="00B32AD4">
            <w:pPr>
              <w:pStyle w:val="Inne0"/>
              <w:spacing w:before="120" w:after="120"/>
              <w:ind w:left="139" w:right="132"/>
              <w:rPr>
                <w:rFonts w:ascii="Lato" w:eastAsia="Arial" w:hAnsi="Lato" w:cs="Arial"/>
                <w:sz w:val="18"/>
                <w:szCs w:val="18"/>
              </w:rPr>
            </w:pPr>
            <w:r w:rsidRPr="00B32AD4">
              <w:rPr>
                <w:rFonts w:ascii="Lato" w:eastAsia="Arial" w:hAnsi="Lato" w:cs="Arial"/>
                <w:sz w:val="18"/>
                <w:szCs w:val="18"/>
              </w:rPr>
              <w:t>Uwaga została uwzględniona</w:t>
            </w:r>
            <w:r>
              <w:rPr>
                <w:rFonts w:ascii="Lato" w:eastAsia="Arial" w:hAnsi="Lato" w:cs="Arial"/>
                <w:sz w:val="18"/>
                <w:szCs w:val="18"/>
              </w:rPr>
              <w:t xml:space="preserve"> z modyfikacją</w:t>
            </w:r>
            <w:r w:rsidRPr="00B32AD4">
              <w:rPr>
                <w:rFonts w:ascii="Lato" w:eastAsia="Arial" w:hAnsi="Lato" w:cs="Arial"/>
                <w:sz w:val="18"/>
                <w:szCs w:val="18"/>
              </w:rPr>
              <w:t>.</w:t>
            </w:r>
          </w:p>
        </w:tc>
      </w:tr>
      <w:tr w:rsidR="00311AEB" w:rsidRPr="00C472E1" w14:paraId="2CDE0A04" w14:textId="312FE354" w:rsidTr="001D2648">
        <w:tc>
          <w:tcPr>
            <w:tcW w:w="706" w:type="dxa"/>
            <w:tcBorders>
              <w:top w:val="single" w:sz="4" w:space="0" w:color="auto"/>
              <w:left w:val="single" w:sz="4" w:space="0" w:color="auto"/>
              <w:bottom w:val="single" w:sz="4" w:space="0" w:color="auto"/>
            </w:tcBorders>
            <w:shd w:val="clear" w:color="auto" w:fill="FFFFFF" w:themeFill="background1"/>
          </w:tcPr>
          <w:p w14:paraId="16038D7D"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2157B47A" w14:textId="4758039D" w:rsidR="00311AEB" w:rsidRPr="00C472E1" w:rsidRDefault="00311AEB" w:rsidP="00330C51">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Śląski Wojewódzki Inspektor Nadzoru 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3CB36B69" w14:textId="168F83DE" w:rsidR="00311AEB" w:rsidRPr="00C472E1" w:rsidRDefault="00311AEB" w:rsidP="00330C51">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sz w:val="18"/>
                <w:szCs w:val="18"/>
              </w:rPr>
              <w:t xml:space="preserve">art. 24a ust. 2b </w:t>
            </w:r>
            <w:r w:rsidRPr="00C472E1">
              <w:rPr>
                <w:rFonts w:ascii="Lato" w:eastAsia="Arial" w:hAnsi="Lato" w:cs="Arial"/>
                <w:sz w:val="18"/>
                <w:szCs w:val="18"/>
              </w:rPr>
              <w:br/>
              <w:t>Zbyt restrykcyjne określenie zakresu prac. Czy oznacza to, że granic i powierzchni działek podczas modernizacji nie można pozyskiwać? Tym bardziej, że ust. 2e dopuszcza pomiar granic działek.</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4A2C72BC" w14:textId="1AC2895B" w:rsidR="00311AEB" w:rsidRPr="00C472E1" w:rsidRDefault="00311AEB" w:rsidP="00330C51">
            <w:pPr>
              <w:pStyle w:val="Inne0"/>
              <w:shd w:val="clear" w:color="auto" w:fill="auto"/>
              <w:spacing w:before="120" w:after="120"/>
              <w:ind w:left="140" w:right="272"/>
              <w:rPr>
                <w:rFonts w:ascii="Lato" w:eastAsia="Arial" w:hAnsi="Lato" w:cs="Arial"/>
                <w:sz w:val="18"/>
                <w:szCs w:val="18"/>
              </w:rPr>
            </w:pPr>
            <w:r w:rsidRPr="00C472E1">
              <w:rPr>
                <w:rFonts w:ascii="Lato" w:eastAsia="Arial" w:hAnsi="Lato" w:cs="Arial"/>
                <w:bCs/>
                <w:sz w:val="18"/>
                <w:szCs w:val="18"/>
              </w:rPr>
              <w:t>"2b. Zakres prac, o którym mowa w ust. 2a pkt 2, obejmuje w szczególności:"</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5133740F" w14:textId="77777777" w:rsidR="00311AEB" w:rsidRPr="00B32AD4" w:rsidRDefault="00311AEB" w:rsidP="00B32AD4">
            <w:pPr>
              <w:pStyle w:val="Inne0"/>
              <w:spacing w:before="120" w:after="120"/>
              <w:ind w:left="139" w:right="132"/>
              <w:rPr>
                <w:rFonts w:ascii="Lato" w:eastAsia="Arial" w:hAnsi="Lato" w:cs="Arial"/>
                <w:sz w:val="18"/>
                <w:szCs w:val="18"/>
              </w:rPr>
            </w:pPr>
            <w:r w:rsidRPr="00B32AD4">
              <w:rPr>
                <w:rFonts w:ascii="Lato" w:eastAsia="Arial" w:hAnsi="Lato" w:cs="Arial"/>
                <w:sz w:val="18"/>
                <w:szCs w:val="18"/>
              </w:rPr>
              <w:t>Uwaga nie została uwzględniona.</w:t>
            </w:r>
          </w:p>
          <w:p w14:paraId="1530D287" w14:textId="63D76943" w:rsidR="00311AEB" w:rsidRPr="00712F29" w:rsidRDefault="00311AEB" w:rsidP="00B32AD4">
            <w:pPr>
              <w:pStyle w:val="Inne0"/>
              <w:shd w:val="clear" w:color="auto" w:fill="auto"/>
              <w:spacing w:before="120" w:after="120"/>
              <w:ind w:left="139" w:right="132"/>
              <w:rPr>
                <w:rFonts w:ascii="Lato" w:eastAsia="Arial" w:hAnsi="Lato" w:cs="Arial"/>
                <w:sz w:val="18"/>
                <w:szCs w:val="18"/>
              </w:rPr>
            </w:pPr>
            <w:r>
              <w:rPr>
                <w:rFonts w:ascii="Lato" w:eastAsia="Arial" w:hAnsi="Lato" w:cs="Arial"/>
                <w:sz w:val="18"/>
                <w:szCs w:val="18"/>
              </w:rPr>
              <w:t>Projektowany przepis</w:t>
            </w:r>
            <w:r w:rsidRPr="00B32AD4">
              <w:rPr>
                <w:rFonts w:ascii="Lato" w:eastAsia="Arial" w:hAnsi="Lato" w:cs="Arial"/>
                <w:sz w:val="18"/>
                <w:szCs w:val="18"/>
              </w:rPr>
              <w:t xml:space="preserve"> art. 24a ust. 2</w:t>
            </w:r>
            <w:r w:rsidR="00A12554">
              <w:rPr>
                <w:rFonts w:ascii="Lato" w:eastAsia="Arial" w:hAnsi="Lato" w:cs="Arial"/>
                <w:sz w:val="18"/>
                <w:szCs w:val="18"/>
              </w:rPr>
              <w:t>c</w:t>
            </w:r>
            <w:r w:rsidRPr="00B32AD4">
              <w:rPr>
                <w:rFonts w:ascii="Lato" w:eastAsia="Arial" w:hAnsi="Lato" w:cs="Arial"/>
                <w:sz w:val="18"/>
                <w:szCs w:val="18"/>
              </w:rPr>
              <w:t xml:space="preserve"> dopuszcza szerszy zakres prac.</w:t>
            </w:r>
          </w:p>
        </w:tc>
      </w:tr>
      <w:tr w:rsidR="00311AEB" w:rsidRPr="00C472E1" w14:paraId="6B6E08F9" w14:textId="0D0943B0" w:rsidTr="001D2648">
        <w:tc>
          <w:tcPr>
            <w:tcW w:w="706" w:type="dxa"/>
            <w:tcBorders>
              <w:top w:val="single" w:sz="4" w:space="0" w:color="auto"/>
              <w:left w:val="single" w:sz="4" w:space="0" w:color="auto"/>
              <w:bottom w:val="single" w:sz="4" w:space="0" w:color="auto"/>
            </w:tcBorders>
            <w:shd w:val="clear" w:color="auto" w:fill="FFFFFF" w:themeFill="background1"/>
          </w:tcPr>
          <w:p w14:paraId="5D32FE70"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0857F75E" w14:textId="341C3A42" w:rsidR="00311AEB" w:rsidRPr="00C472E1" w:rsidRDefault="00311AEB" w:rsidP="00330C51">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Śląski Wojewódzki Inspektor Nadzoru 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31B97B1C" w14:textId="39F3B36B" w:rsidR="00311AEB" w:rsidRPr="00C472E1" w:rsidRDefault="00311AEB" w:rsidP="00330C51">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sz w:val="18"/>
                <w:szCs w:val="18"/>
              </w:rPr>
              <w:t xml:space="preserve">art. 24a ust. 2b lit b </w:t>
            </w:r>
            <w:r w:rsidRPr="00C472E1">
              <w:rPr>
                <w:rFonts w:ascii="Lato" w:eastAsia="Arial" w:hAnsi="Lato" w:cs="Arial"/>
                <w:sz w:val="18"/>
                <w:szCs w:val="18"/>
              </w:rPr>
              <w:br/>
              <w:t>W przypadku użytków typu Tp, Ls itp. nie mamy do czynienia ze "stanem faktycznym", a ze "stanem prawnym"</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33B4B039" w14:textId="5536E79C" w:rsidR="00311AEB" w:rsidRPr="00C472E1" w:rsidRDefault="00311AEB" w:rsidP="00330C51">
            <w:pPr>
              <w:pStyle w:val="Inne0"/>
              <w:shd w:val="clear" w:color="auto" w:fill="auto"/>
              <w:spacing w:before="120" w:after="120"/>
              <w:ind w:left="140" w:right="272"/>
              <w:rPr>
                <w:rFonts w:ascii="Lato" w:eastAsia="Arial" w:hAnsi="Lato" w:cs="Arial"/>
                <w:sz w:val="18"/>
                <w:szCs w:val="18"/>
              </w:rPr>
            </w:pPr>
            <w:r w:rsidRPr="00C472E1">
              <w:rPr>
                <w:rFonts w:ascii="Lato" w:eastAsia="Arial" w:hAnsi="Lato" w:cs="Arial"/>
                <w:bCs/>
                <w:sz w:val="18"/>
                <w:szCs w:val="18"/>
              </w:rPr>
              <w:t>"dostosowanie danych zawartych w ewidencji gruntów i budynków do stanu faktycznego lub prawnego w zakresie oznaczenia użytków gruntowych oraz ich powierzchni;"</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6099E9A4" w14:textId="0CA02B73" w:rsidR="00311AEB" w:rsidRPr="00C472E1" w:rsidRDefault="00311AEB" w:rsidP="00B32AD4">
            <w:pPr>
              <w:pStyle w:val="Inne0"/>
              <w:shd w:val="clear" w:color="auto" w:fill="auto"/>
              <w:spacing w:before="120" w:after="120"/>
              <w:ind w:left="179" w:right="135"/>
              <w:rPr>
                <w:rFonts w:ascii="Lato" w:eastAsia="Arial" w:hAnsi="Lato" w:cs="Arial"/>
                <w:color w:val="000000" w:themeColor="text1"/>
                <w:sz w:val="18"/>
                <w:szCs w:val="18"/>
              </w:rPr>
            </w:pPr>
            <w:r w:rsidRPr="00C472E1">
              <w:rPr>
                <w:rFonts w:ascii="Lato" w:eastAsia="Arial" w:hAnsi="Lato" w:cs="Arial"/>
                <w:color w:val="000000" w:themeColor="text1"/>
                <w:sz w:val="18"/>
                <w:szCs w:val="18"/>
              </w:rPr>
              <w:t xml:space="preserve">Uwaga </w:t>
            </w:r>
            <w:r>
              <w:rPr>
                <w:rFonts w:ascii="Lato" w:eastAsia="Arial" w:hAnsi="Lato" w:cs="Arial"/>
                <w:color w:val="000000" w:themeColor="text1"/>
                <w:sz w:val="18"/>
                <w:szCs w:val="18"/>
              </w:rPr>
              <w:t xml:space="preserve">została </w:t>
            </w:r>
            <w:r w:rsidRPr="00C472E1">
              <w:rPr>
                <w:rFonts w:ascii="Lato" w:eastAsia="Arial" w:hAnsi="Lato" w:cs="Arial"/>
                <w:color w:val="000000" w:themeColor="text1"/>
                <w:sz w:val="18"/>
                <w:szCs w:val="18"/>
              </w:rPr>
              <w:t>uwzględniona</w:t>
            </w:r>
            <w:r>
              <w:rPr>
                <w:rFonts w:ascii="Lato" w:eastAsia="Arial" w:hAnsi="Lato" w:cs="Arial"/>
                <w:color w:val="000000" w:themeColor="text1"/>
                <w:sz w:val="18"/>
                <w:szCs w:val="18"/>
              </w:rPr>
              <w:t>.</w:t>
            </w:r>
          </w:p>
          <w:p w14:paraId="377664B8" w14:textId="756C8E3E" w:rsidR="00311AEB" w:rsidRPr="00712F29" w:rsidRDefault="00311AEB" w:rsidP="00712F29">
            <w:pPr>
              <w:pStyle w:val="Inne0"/>
              <w:shd w:val="clear" w:color="auto" w:fill="auto"/>
              <w:spacing w:before="120" w:after="120"/>
              <w:ind w:left="139" w:right="132"/>
              <w:rPr>
                <w:rFonts w:ascii="Lato" w:eastAsia="Arial" w:hAnsi="Lato" w:cs="Arial"/>
                <w:color w:val="000000" w:themeColor="text1"/>
                <w:sz w:val="18"/>
                <w:szCs w:val="18"/>
              </w:rPr>
            </w:pPr>
          </w:p>
        </w:tc>
      </w:tr>
      <w:tr w:rsidR="00311AEB" w:rsidRPr="00C472E1" w14:paraId="0EDB6085" w14:textId="5402C002" w:rsidTr="001D2648">
        <w:tc>
          <w:tcPr>
            <w:tcW w:w="706" w:type="dxa"/>
            <w:tcBorders>
              <w:top w:val="single" w:sz="4" w:space="0" w:color="auto"/>
              <w:left w:val="single" w:sz="4" w:space="0" w:color="auto"/>
              <w:bottom w:val="single" w:sz="4" w:space="0" w:color="auto"/>
            </w:tcBorders>
            <w:shd w:val="clear" w:color="auto" w:fill="FFFFFF" w:themeFill="background1"/>
          </w:tcPr>
          <w:p w14:paraId="775B1D75"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7D860C02" w14:textId="36604069" w:rsidR="00311AEB" w:rsidRPr="00C472E1" w:rsidRDefault="00311AEB" w:rsidP="00330C51">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 xml:space="preserve">Śląski Wojewódzki Inspektor Nadzoru Geodezyjnego i </w:t>
            </w:r>
            <w:r w:rsidRPr="00C472E1">
              <w:rPr>
                <w:rFonts w:ascii="Lato" w:eastAsia="Arial" w:hAnsi="Lato" w:cs="Arial"/>
                <w:sz w:val="18"/>
                <w:szCs w:val="18"/>
              </w:rPr>
              <w:lastRenderedPageBreak/>
              <w:t>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1A87A855" w14:textId="2593D5D6" w:rsidR="00311AEB" w:rsidRPr="00C472E1" w:rsidRDefault="00311AEB" w:rsidP="00330C51">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sz w:val="18"/>
                <w:szCs w:val="18"/>
              </w:rPr>
              <w:lastRenderedPageBreak/>
              <w:t xml:space="preserve">art. 24a ust. 2b lit b </w:t>
            </w:r>
            <w:r w:rsidRPr="00C472E1">
              <w:rPr>
                <w:rFonts w:ascii="Lato" w:eastAsia="Arial" w:hAnsi="Lato" w:cs="Arial"/>
                <w:sz w:val="18"/>
                <w:szCs w:val="18"/>
              </w:rPr>
              <w:br/>
              <w:t>Proponowany zapis nie dopuszcza wprowadzania "nowych" danych o budynkach/lokalach, a jedynie aktualizację istniejących</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6151853E" w14:textId="337F367A" w:rsidR="00311AEB" w:rsidRPr="00C472E1" w:rsidRDefault="00311AEB" w:rsidP="00330C51">
            <w:pPr>
              <w:pStyle w:val="Inne0"/>
              <w:shd w:val="clear" w:color="auto" w:fill="auto"/>
              <w:spacing w:before="120" w:after="120"/>
              <w:ind w:left="140" w:right="272"/>
              <w:rPr>
                <w:rFonts w:ascii="Lato" w:eastAsia="Arial" w:hAnsi="Lato" w:cs="Arial"/>
                <w:sz w:val="18"/>
                <w:szCs w:val="18"/>
              </w:rPr>
            </w:pPr>
            <w:r w:rsidRPr="00C472E1">
              <w:rPr>
                <w:rFonts w:ascii="Lato" w:eastAsia="Arial" w:hAnsi="Lato" w:cs="Arial"/>
                <w:sz w:val="18"/>
                <w:szCs w:val="18"/>
              </w:rPr>
              <w:t>"aktualizację danych o budynkach i lokalach, podlegających ujawnieniu w ewidencji gruntów i budynków"</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275569BE" w14:textId="77777777" w:rsidR="00311AEB" w:rsidRPr="00C472E1" w:rsidRDefault="00311AEB" w:rsidP="00B32AD4">
            <w:pPr>
              <w:pStyle w:val="Inne0"/>
              <w:shd w:val="clear" w:color="auto" w:fill="auto"/>
              <w:spacing w:before="120" w:after="120"/>
              <w:ind w:left="179" w:right="135"/>
              <w:rPr>
                <w:rFonts w:ascii="Lato" w:eastAsia="Arial" w:hAnsi="Lato" w:cs="Arial"/>
                <w:color w:val="000000" w:themeColor="text1"/>
                <w:sz w:val="18"/>
                <w:szCs w:val="18"/>
              </w:rPr>
            </w:pPr>
            <w:r w:rsidRPr="00C472E1">
              <w:rPr>
                <w:rFonts w:ascii="Lato" w:eastAsia="Arial" w:hAnsi="Lato" w:cs="Arial"/>
                <w:color w:val="000000" w:themeColor="text1"/>
                <w:sz w:val="18"/>
                <w:szCs w:val="18"/>
              </w:rPr>
              <w:t xml:space="preserve">Uwaga </w:t>
            </w:r>
            <w:r>
              <w:rPr>
                <w:rFonts w:ascii="Lato" w:eastAsia="Arial" w:hAnsi="Lato" w:cs="Arial"/>
                <w:color w:val="000000" w:themeColor="text1"/>
                <w:sz w:val="18"/>
                <w:szCs w:val="18"/>
              </w:rPr>
              <w:t xml:space="preserve">została </w:t>
            </w:r>
            <w:r w:rsidRPr="00C472E1">
              <w:rPr>
                <w:rFonts w:ascii="Lato" w:eastAsia="Arial" w:hAnsi="Lato" w:cs="Arial"/>
                <w:color w:val="000000" w:themeColor="text1"/>
                <w:sz w:val="18"/>
                <w:szCs w:val="18"/>
              </w:rPr>
              <w:t>uwzględniona</w:t>
            </w:r>
            <w:r>
              <w:rPr>
                <w:rFonts w:ascii="Lato" w:eastAsia="Arial" w:hAnsi="Lato" w:cs="Arial"/>
                <w:color w:val="000000" w:themeColor="text1"/>
                <w:sz w:val="18"/>
                <w:szCs w:val="18"/>
              </w:rPr>
              <w:t>.</w:t>
            </w:r>
          </w:p>
          <w:p w14:paraId="088CEC6A" w14:textId="77777777" w:rsidR="00311AEB" w:rsidRPr="00712F29" w:rsidRDefault="00311AEB" w:rsidP="00712F29">
            <w:pPr>
              <w:pStyle w:val="Inne0"/>
              <w:shd w:val="clear" w:color="auto" w:fill="auto"/>
              <w:spacing w:before="120" w:after="120"/>
              <w:ind w:left="139" w:right="132"/>
              <w:rPr>
                <w:rFonts w:ascii="Lato" w:eastAsia="Arial" w:hAnsi="Lato" w:cs="Arial"/>
                <w:sz w:val="18"/>
                <w:szCs w:val="18"/>
              </w:rPr>
            </w:pPr>
          </w:p>
        </w:tc>
      </w:tr>
      <w:tr w:rsidR="00311AEB" w:rsidRPr="00C472E1" w14:paraId="1AE1A2E2" w14:textId="21565043" w:rsidTr="001D2648">
        <w:tc>
          <w:tcPr>
            <w:tcW w:w="706" w:type="dxa"/>
            <w:tcBorders>
              <w:top w:val="single" w:sz="4" w:space="0" w:color="auto"/>
              <w:left w:val="single" w:sz="4" w:space="0" w:color="auto"/>
              <w:bottom w:val="single" w:sz="4" w:space="0" w:color="auto"/>
            </w:tcBorders>
            <w:shd w:val="clear" w:color="auto" w:fill="FFFFFF" w:themeFill="background1"/>
          </w:tcPr>
          <w:p w14:paraId="11129042"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1034E176" w14:textId="3259C7F4" w:rsidR="00311AEB" w:rsidRPr="00C472E1" w:rsidRDefault="00311AEB" w:rsidP="00330C51">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Śląski Wojewódzki Inspektor Nadzoru 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57BA2928" w14:textId="3958A91E" w:rsidR="00311AEB" w:rsidRPr="00C472E1" w:rsidRDefault="00311AEB" w:rsidP="00330C51">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sz w:val="18"/>
                <w:szCs w:val="18"/>
              </w:rPr>
              <w:t>art. 24a ust. 2c</w:t>
            </w:r>
            <w:r w:rsidRPr="00C472E1">
              <w:rPr>
                <w:rFonts w:ascii="Lato" w:eastAsia="Arial" w:hAnsi="Lato" w:cs="Arial"/>
                <w:sz w:val="18"/>
                <w:szCs w:val="18"/>
              </w:rPr>
              <w:br/>
              <w:t>Konieczność uzgodnienia granic powiatów jest bezdyskusyjna, jednakże podobny problem (i potrzeba przeprowadzenia rozgraniczenia) dotyczy również granic gmin.</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1BC9D3B4" w14:textId="195CB6B2" w:rsidR="00311AEB" w:rsidRPr="00C472E1" w:rsidRDefault="00311AEB" w:rsidP="00330C51">
            <w:pPr>
              <w:pStyle w:val="Inne0"/>
              <w:shd w:val="clear" w:color="auto" w:fill="auto"/>
              <w:spacing w:before="120" w:after="120"/>
              <w:ind w:left="140" w:right="272"/>
              <w:rPr>
                <w:rFonts w:ascii="Lato" w:eastAsia="Arial" w:hAnsi="Lato" w:cs="Arial"/>
                <w:sz w:val="18"/>
                <w:szCs w:val="18"/>
              </w:rPr>
            </w:pPr>
            <w:r w:rsidRPr="00C472E1">
              <w:rPr>
                <w:rFonts w:ascii="Lato" w:eastAsia="Arial" w:hAnsi="Lato" w:cs="Arial"/>
                <w:bCs/>
                <w:sz w:val="18"/>
                <w:szCs w:val="18"/>
              </w:rPr>
              <w:t>"2c. W przypadku, kiedy granica obrębu ewidencyjnego stanowi jednocześnie granicę jednostki podziału terytorialnego starosta jest zobowiązany:</w:t>
            </w:r>
            <w:r w:rsidRPr="00C472E1">
              <w:rPr>
                <w:rFonts w:ascii="Lato" w:eastAsia="Arial" w:hAnsi="Lato" w:cs="Arial"/>
                <w:bCs/>
                <w:sz w:val="18"/>
                <w:szCs w:val="18"/>
              </w:rPr>
              <w:br/>
              <w:t xml:space="preserve"> </w:t>
            </w:r>
            <w:r w:rsidRPr="00C472E1">
              <w:rPr>
                <w:rFonts w:ascii="Lato" w:eastAsia="Arial" w:hAnsi="Lato" w:cs="Arial"/>
                <w:bCs/>
                <w:sz w:val="18"/>
                <w:szCs w:val="18"/>
              </w:rPr>
              <w:br/>
              <w:t>1) w przypadku granicy powiatu, do protokolarnego uzgodnienia przebiegu tej granicy ze starostą sąsiedniego powiatu oraz przekazania mu stosownej dokumentacji;</w:t>
            </w:r>
            <w:r w:rsidRPr="00C472E1">
              <w:rPr>
                <w:rFonts w:ascii="Lato" w:eastAsia="Arial" w:hAnsi="Lato" w:cs="Arial"/>
                <w:bCs/>
                <w:sz w:val="18"/>
                <w:szCs w:val="18"/>
              </w:rPr>
              <w:br/>
              <w:t>2) oraz do złożenia wniosku o przeprowadzenie postępowania o rozgraniczenie nieruchomości z urzędu, w przypadku sprzecznych dokumentów określających przebieg takich granic nieruchomości."</w:t>
            </w:r>
            <w:r w:rsidRPr="00C472E1">
              <w:rPr>
                <w:rFonts w:ascii="Lato" w:eastAsia="Arial" w:hAnsi="Lato" w:cs="Arial"/>
                <w:bCs/>
                <w:sz w:val="18"/>
                <w:szCs w:val="18"/>
              </w:rPr>
              <w:br/>
              <w:t xml:space="preserve"> </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54BC56ED" w14:textId="6F4BE4DB" w:rsidR="00311AEB" w:rsidRPr="00712F29" w:rsidRDefault="00311AEB" w:rsidP="00B32AD4">
            <w:pPr>
              <w:pStyle w:val="Inne0"/>
              <w:shd w:val="clear" w:color="auto" w:fill="auto"/>
              <w:spacing w:before="120" w:after="120"/>
              <w:ind w:left="139" w:right="132"/>
              <w:rPr>
                <w:rFonts w:ascii="Lato" w:eastAsia="Arial" w:hAnsi="Lato" w:cs="Arial"/>
                <w:sz w:val="18"/>
                <w:szCs w:val="18"/>
              </w:rPr>
            </w:pPr>
            <w:r w:rsidRPr="00B32AD4">
              <w:rPr>
                <w:rFonts w:ascii="Lato" w:eastAsia="Arial" w:hAnsi="Lato" w:cs="Arial"/>
                <w:sz w:val="18"/>
                <w:szCs w:val="18"/>
              </w:rPr>
              <w:t>Uwaga została uwzględniona</w:t>
            </w:r>
            <w:r>
              <w:rPr>
                <w:rFonts w:ascii="Lato" w:eastAsia="Arial" w:hAnsi="Lato" w:cs="Arial"/>
                <w:sz w:val="18"/>
                <w:szCs w:val="18"/>
              </w:rPr>
              <w:t xml:space="preserve"> z modyfikacją</w:t>
            </w:r>
            <w:r w:rsidRPr="00B32AD4">
              <w:rPr>
                <w:rFonts w:ascii="Lato" w:eastAsia="Arial" w:hAnsi="Lato" w:cs="Arial"/>
                <w:sz w:val="18"/>
                <w:szCs w:val="18"/>
              </w:rPr>
              <w:t>.</w:t>
            </w:r>
            <w:r w:rsidR="00C07D44">
              <w:rPr>
                <w:rFonts w:ascii="Lato" w:eastAsia="Arial" w:hAnsi="Lato" w:cs="Arial"/>
                <w:sz w:val="18"/>
                <w:szCs w:val="18"/>
              </w:rPr>
              <w:t xml:space="preserve"> </w:t>
            </w:r>
          </w:p>
          <w:p w14:paraId="0751E532" w14:textId="4B2AD96A" w:rsidR="00311AEB" w:rsidRPr="00712F29" w:rsidRDefault="00311AEB" w:rsidP="00B32AD4">
            <w:pPr>
              <w:pStyle w:val="Inne0"/>
              <w:shd w:val="clear" w:color="auto" w:fill="auto"/>
              <w:spacing w:before="120" w:after="120"/>
              <w:ind w:left="139" w:right="132"/>
              <w:rPr>
                <w:rFonts w:ascii="Lato" w:eastAsia="Arial" w:hAnsi="Lato" w:cs="Arial"/>
                <w:sz w:val="18"/>
                <w:szCs w:val="18"/>
              </w:rPr>
            </w:pPr>
          </w:p>
        </w:tc>
      </w:tr>
      <w:tr w:rsidR="00311AEB" w:rsidRPr="00C472E1" w14:paraId="52DD84EC" w14:textId="6BD2743F" w:rsidTr="001D2648">
        <w:tc>
          <w:tcPr>
            <w:tcW w:w="706" w:type="dxa"/>
            <w:tcBorders>
              <w:top w:val="single" w:sz="4" w:space="0" w:color="auto"/>
              <w:left w:val="single" w:sz="4" w:space="0" w:color="auto"/>
              <w:bottom w:val="single" w:sz="4" w:space="0" w:color="auto"/>
            </w:tcBorders>
            <w:shd w:val="clear" w:color="auto" w:fill="FFFFFF" w:themeFill="background1"/>
          </w:tcPr>
          <w:p w14:paraId="5D3282E1"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75D3D637" w14:textId="14D9997E" w:rsidR="00311AEB" w:rsidRPr="00C472E1" w:rsidRDefault="00311AEB" w:rsidP="00330C51">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Śląski Wojewódzki Inspektor Nadzoru 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5ACDEC12" w14:textId="7AE22D8B" w:rsidR="00311AEB" w:rsidRPr="00C472E1" w:rsidRDefault="00311AEB" w:rsidP="00330C51">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sz w:val="18"/>
                <w:szCs w:val="18"/>
              </w:rPr>
              <w:t>art. 24aa ust. 3 pkt 3</w:t>
            </w:r>
            <w:r w:rsidRPr="00C472E1">
              <w:rPr>
                <w:rFonts w:ascii="Lato" w:eastAsia="Arial" w:hAnsi="Lato" w:cs="Arial"/>
                <w:sz w:val="18"/>
                <w:szCs w:val="18"/>
              </w:rPr>
              <w:br/>
              <w:t>powołany tryb z art.22 ust. dotyczy sytuacji, kiedy właściciel "uchyla się od obowiązku" nie można zatem go zastosować bez uprzedniego wydania decyzji, o której mowa w art.. 22 ust. 3.</w:t>
            </w:r>
            <w:r w:rsidRPr="00C472E1">
              <w:rPr>
                <w:rFonts w:ascii="Lato" w:eastAsia="Arial" w:hAnsi="Lato" w:cs="Arial"/>
                <w:sz w:val="18"/>
                <w:szCs w:val="18"/>
              </w:rPr>
              <w:br/>
            </w:r>
            <w:r w:rsidRPr="00C472E1">
              <w:rPr>
                <w:rFonts w:ascii="Lato" w:eastAsia="Arial" w:hAnsi="Lato" w:cs="Arial"/>
                <w:sz w:val="18"/>
                <w:szCs w:val="18"/>
              </w:rPr>
              <w:br/>
              <w:t>Niezależnie od ww. uwagi brakuje możliwości by starosta mógł sam zlecić z własnych środków opracowanie geodezyjne celem doprowadzenia do zgodności wpisów w ewidencji ze stanem faktycznym. Proponuję dopisać taka możliwość.</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28E6648E" w14:textId="51FA253B" w:rsidR="00311AEB" w:rsidRPr="00C472E1" w:rsidRDefault="00311AEB" w:rsidP="00330C51">
            <w:pPr>
              <w:pStyle w:val="Inne0"/>
              <w:shd w:val="clear" w:color="auto" w:fill="auto"/>
              <w:spacing w:before="120" w:after="120"/>
              <w:ind w:left="140" w:right="272"/>
              <w:rPr>
                <w:rFonts w:ascii="Lato" w:eastAsia="Arial" w:hAnsi="Lato" w:cs="Arial"/>
                <w:sz w:val="18"/>
                <w:szCs w:val="18"/>
              </w:rPr>
            </w:pPr>
            <w:r w:rsidRPr="00C472E1">
              <w:rPr>
                <w:rFonts w:ascii="Lato" w:eastAsia="Arial" w:hAnsi="Lato" w:cs="Arial"/>
                <w:bCs/>
                <w:sz w:val="18"/>
                <w:szCs w:val="18"/>
              </w:rPr>
              <w:t xml:space="preserve">3) nałożyć  na podmioty, o których mowa w art. 20 ust. 2 pkt 1, obowiązek sporządzenia odpowiedniej dokumentacji, zgodnie z art. art. 22 ust. 3 </w:t>
            </w:r>
            <w:r w:rsidRPr="00C472E1">
              <w:rPr>
                <w:rFonts w:ascii="Lato" w:eastAsia="Arial" w:hAnsi="Lato" w:cs="Arial"/>
                <w:bCs/>
                <w:sz w:val="18"/>
                <w:szCs w:val="18"/>
              </w:rPr>
              <w:br/>
              <w:t xml:space="preserve">4) zlecić wykonanie dokumentacji geodezyjnej stanowiącej podstawę aktualizacji bazy danych ewidencji gruntów i budynków. </w:t>
            </w:r>
            <w:r w:rsidRPr="00C472E1">
              <w:rPr>
                <w:rFonts w:ascii="Lato" w:eastAsia="Arial" w:hAnsi="Lato" w:cs="Arial"/>
                <w:bCs/>
                <w:sz w:val="18"/>
                <w:szCs w:val="18"/>
              </w:rPr>
              <w:br/>
              <w:t>5) przeprowadzić modernizację ewidencji gruntów i budynków, o której mowa w art. 24a ust. 1</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03C280DD" w14:textId="42E3A8C6" w:rsidR="00311AEB" w:rsidRPr="00712F29" w:rsidRDefault="00311AEB" w:rsidP="00712F29">
            <w:pPr>
              <w:pStyle w:val="Inne0"/>
              <w:shd w:val="clear" w:color="auto" w:fill="auto"/>
              <w:spacing w:before="120" w:after="120"/>
              <w:ind w:left="139" w:right="132"/>
              <w:rPr>
                <w:rFonts w:ascii="Lato" w:eastAsia="Arial" w:hAnsi="Lato" w:cs="Arial"/>
                <w:sz w:val="18"/>
                <w:szCs w:val="18"/>
              </w:rPr>
            </w:pPr>
            <w:r>
              <w:rPr>
                <w:rFonts w:ascii="Lato" w:eastAsia="Arial" w:hAnsi="Lato" w:cs="Arial"/>
                <w:sz w:val="18"/>
                <w:szCs w:val="18"/>
              </w:rPr>
              <w:t>Projektowane przepisy art. 24aa zostały usunięte z projektu ustawy.</w:t>
            </w:r>
          </w:p>
        </w:tc>
      </w:tr>
      <w:tr w:rsidR="00311AEB" w:rsidRPr="00C472E1" w14:paraId="251AB0F4" w14:textId="57D64805" w:rsidTr="001D2648">
        <w:tc>
          <w:tcPr>
            <w:tcW w:w="706" w:type="dxa"/>
            <w:tcBorders>
              <w:top w:val="single" w:sz="4" w:space="0" w:color="auto"/>
              <w:left w:val="single" w:sz="4" w:space="0" w:color="auto"/>
              <w:bottom w:val="single" w:sz="4" w:space="0" w:color="auto"/>
            </w:tcBorders>
            <w:shd w:val="clear" w:color="auto" w:fill="FFFFFF" w:themeFill="background1"/>
          </w:tcPr>
          <w:p w14:paraId="174139BD"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3C50BFA2" w14:textId="04732C78" w:rsidR="00311AEB" w:rsidRPr="00C472E1" w:rsidRDefault="00311AEB" w:rsidP="00330C51">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Śląski Wojewódzki Inspektor Nadzoru 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00D477A2" w14:textId="517D9783" w:rsidR="00311AEB" w:rsidRPr="00C472E1" w:rsidRDefault="00311AEB" w:rsidP="00330C51">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sz w:val="18"/>
                <w:szCs w:val="18"/>
              </w:rPr>
              <w:t>art. 26b ust.1 lit. e</w:t>
            </w:r>
            <w:r w:rsidRPr="00C472E1">
              <w:rPr>
                <w:rFonts w:ascii="Lato" w:eastAsia="Arial" w:hAnsi="Lato" w:cs="Arial"/>
                <w:sz w:val="18"/>
                <w:szCs w:val="18"/>
              </w:rPr>
              <w:br/>
              <w:t>3 miesiące to za mało czasu na ogłoszenie i rozstrzygnięcie przetargu na prace klasyfikacyjne.</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71FE23CB" w14:textId="5A2A64F7" w:rsidR="00311AEB" w:rsidRPr="00C472E1" w:rsidRDefault="00311AEB" w:rsidP="00330C51">
            <w:pPr>
              <w:pStyle w:val="Inne0"/>
              <w:shd w:val="clear" w:color="auto" w:fill="auto"/>
              <w:spacing w:before="120" w:after="120"/>
              <w:ind w:left="140" w:right="272"/>
              <w:rPr>
                <w:rFonts w:ascii="Lato" w:eastAsia="Arial" w:hAnsi="Lato" w:cs="Arial"/>
                <w:sz w:val="18"/>
                <w:szCs w:val="18"/>
              </w:rPr>
            </w:pPr>
            <w:r w:rsidRPr="00C472E1">
              <w:rPr>
                <w:rFonts w:ascii="Lato" w:eastAsia="Arial" w:hAnsi="Lato" w:cs="Arial"/>
                <w:sz w:val="18"/>
                <w:szCs w:val="18"/>
              </w:rPr>
              <w:t>"… nie później niż w terminie 6 miesięcy od dnia ujawnienia danych wynikających z przeprowadzonej modernizacji. Przy obliczaniu terminu bierze się pod uwagę art. 24a ust. 9"</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064DC53C" w14:textId="18F7A47E" w:rsidR="00311AEB" w:rsidRPr="00712F29" w:rsidRDefault="00311AEB" w:rsidP="004974F0">
            <w:pPr>
              <w:pStyle w:val="Inne0"/>
              <w:shd w:val="clear" w:color="auto" w:fill="auto"/>
              <w:spacing w:before="120" w:after="120"/>
              <w:ind w:left="139" w:right="132"/>
              <w:rPr>
                <w:rFonts w:ascii="Lato" w:eastAsia="Arial" w:hAnsi="Lato" w:cs="Arial"/>
                <w:sz w:val="18"/>
                <w:szCs w:val="18"/>
              </w:rPr>
            </w:pPr>
            <w:r w:rsidRPr="00B32AD4">
              <w:rPr>
                <w:rFonts w:ascii="Lato" w:eastAsia="Arial" w:hAnsi="Lato" w:cs="Arial"/>
                <w:sz w:val="18"/>
                <w:szCs w:val="18"/>
              </w:rPr>
              <w:t>Uwaga została uwzględniona.</w:t>
            </w:r>
          </w:p>
          <w:p w14:paraId="5295C853" w14:textId="77777777" w:rsidR="00311AEB" w:rsidRPr="00712F29" w:rsidRDefault="00311AEB" w:rsidP="00712F29">
            <w:pPr>
              <w:pStyle w:val="Inne0"/>
              <w:spacing w:before="120" w:after="120"/>
              <w:ind w:left="139" w:right="132"/>
              <w:rPr>
                <w:rFonts w:ascii="Lato" w:eastAsia="Lato" w:hAnsi="Lato" w:cs="Lato"/>
                <w:sz w:val="18"/>
                <w:szCs w:val="18"/>
              </w:rPr>
            </w:pPr>
          </w:p>
        </w:tc>
      </w:tr>
      <w:tr w:rsidR="00311AEB" w:rsidRPr="00C472E1" w14:paraId="743E6D12" w14:textId="5732F031" w:rsidTr="001D2648">
        <w:tc>
          <w:tcPr>
            <w:tcW w:w="706" w:type="dxa"/>
            <w:tcBorders>
              <w:top w:val="single" w:sz="4" w:space="0" w:color="auto"/>
              <w:left w:val="single" w:sz="4" w:space="0" w:color="auto"/>
              <w:bottom w:val="single" w:sz="4" w:space="0" w:color="auto"/>
            </w:tcBorders>
            <w:shd w:val="clear" w:color="auto" w:fill="FFFFFF" w:themeFill="background1"/>
          </w:tcPr>
          <w:p w14:paraId="0C0342E1"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74297B17" w14:textId="2770328C" w:rsidR="00311AEB" w:rsidRPr="00C472E1" w:rsidRDefault="00311AEB" w:rsidP="00330C51">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Śląski Wojewódzki Inspektor Nadzoru 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76641AE3" w14:textId="164FDE08" w:rsidR="00311AEB" w:rsidRPr="00C472E1" w:rsidRDefault="00311AEB" w:rsidP="00330C51">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sz w:val="18"/>
                <w:szCs w:val="18"/>
              </w:rPr>
              <w:t>art. 26b ust. 2</w:t>
            </w:r>
            <w:r w:rsidRPr="00C472E1">
              <w:rPr>
                <w:rFonts w:ascii="Lato" w:eastAsia="Arial" w:hAnsi="Lato" w:cs="Arial"/>
                <w:sz w:val="18"/>
                <w:szCs w:val="18"/>
              </w:rPr>
              <w:br/>
              <w:t>Projektowany art. 26b ust. 2 stanowi, że: "Odmowa wszczęcia postępowania administracyjnego w sprawie ustalenia gleboznawczej klasyfikacji gruntów następuje w drodze decyzji administracyjnej, po stwierdzeniu braku zaistnienia przesłanek, o których mowa w ust. 1 pkt 2, oraz w przypadkach określonych w art. 61a § 1 Kodeksu postępowania administracyjnego".</w:t>
            </w:r>
            <w:r w:rsidRPr="00C472E1">
              <w:rPr>
                <w:rFonts w:ascii="Lato" w:eastAsia="Arial" w:hAnsi="Lato" w:cs="Arial"/>
                <w:sz w:val="18"/>
                <w:szCs w:val="18"/>
              </w:rPr>
              <w:br/>
              <w:t xml:space="preserve">Przepis ten rodzi istotne problemy interpretacyjne </w:t>
            </w:r>
            <w:r w:rsidRPr="00C472E1">
              <w:rPr>
                <w:rFonts w:ascii="Lato" w:eastAsia="Arial" w:hAnsi="Lato" w:cs="Arial"/>
                <w:sz w:val="18"/>
                <w:szCs w:val="18"/>
              </w:rPr>
              <w:lastRenderedPageBreak/>
              <w:t>i praktyczne:</w:t>
            </w:r>
            <w:r w:rsidRPr="00C472E1">
              <w:rPr>
                <w:rFonts w:ascii="Lato" w:eastAsia="Arial" w:hAnsi="Lato" w:cs="Arial"/>
                <w:sz w:val="18"/>
                <w:szCs w:val="18"/>
              </w:rPr>
              <w:br/>
              <w:t>1. Dwuznaczność interpretacyjna:</w:t>
            </w:r>
            <w:r w:rsidRPr="00C472E1">
              <w:rPr>
                <w:rFonts w:ascii="Lato" w:eastAsia="Arial" w:hAnsi="Lato" w:cs="Arial"/>
                <w:sz w:val="18"/>
                <w:szCs w:val="18"/>
              </w:rPr>
              <w:br/>
              <w:t>Przepis można odczytać na dwa sposoby:</w:t>
            </w:r>
            <w:r w:rsidRPr="00C472E1">
              <w:rPr>
                <w:rFonts w:ascii="Lato" w:eastAsia="Arial" w:hAnsi="Lato" w:cs="Arial"/>
                <w:sz w:val="18"/>
                <w:szCs w:val="18"/>
              </w:rPr>
              <w:br/>
              <w:t>Interpretacja pierwsza: Przesłanki muszą być jedynie wskazane we wniosku, a ich brak powoduje odmowę wszczęcia postępowania.</w:t>
            </w:r>
            <w:r w:rsidRPr="00C472E1">
              <w:rPr>
                <w:rFonts w:ascii="Lato" w:eastAsia="Arial" w:hAnsi="Lato" w:cs="Arial"/>
                <w:sz w:val="18"/>
                <w:szCs w:val="18"/>
              </w:rPr>
              <w:br/>
              <w:t xml:space="preserve"> Interpretacja druga: Przesłanki muszą rzeczywiście wystąpić, co wymaga ich zbadania przez organ (prace klasyfikatora).</w:t>
            </w:r>
            <w:r w:rsidRPr="00C472E1">
              <w:rPr>
                <w:rFonts w:ascii="Lato" w:eastAsia="Arial" w:hAnsi="Lato" w:cs="Arial"/>
                <w:sz w:val="18"/>
                <w:szCs w:val="18"/>
              </w:rPr>
              <w:br/>
              <w:t>2. Problem procesowy:</w:t>
            </w:r>
            <w:r w:rsidRPr="00C472E1">
              <w:rPr>
                <w:rFonts w:ascii="Lato" w:eastAsia="Arial" w:hAnsi="Lato" w:cs="Arial"/>
                <w:sz w:val="18"/>
                <w:szCs w:val="18"/>
              </w:rPr>
              <w:br/>
              <w:t>W przypadku przyjęcia drugiej interpretacji powstaje paradoks procesowy - jak organ ma stwierdzić brak przesłanek materialnych przed wszczęciem postępowania, skoro ich weryfikacja wymaga przeprowadzenia czynności klasyfikacyjnych?</w:t>
            </w:r>
            <w:r w:rsidRPr="00C472E1">
              <w:rPr>
                <w:rFonts w:ascii="Lato" w:eastAsia="Arial" w:hAnsi="Lato" w:cs="Arial"/>
                <w:sz w:val="18"/>
                <w:szCs w:val="18"/>
              </w:rPr>
              <w:br/>
              <w:t>Przesłanki wymienione w art. 26b ust. 1 pkt 2 lit. a) i b):</w:t>
            </w:r>
            <w:r w:rsidRPr="00C472E1">
              <w:rPr>
                <w:rFonts w:ascii="Lato" w:eastAsia="Arial" w:hAnsi="Lato" w:cs="Arial"/>
                <w:sz w:val="18"/>
                <w:szCs w:val="18"/>
              </w:rPr>
              <w:br/>
              <w:t>trwała zmiana sposobu użytkowania gruntów wymagających przeprowadzenia gleboznawczej klasyfikacji gruntów</w:t>
            </w:r>
            <w:r w:rsidRPr="00C472E1">
              <w:rPr>
                <w:rFonts w:ascii="Lato" w:eastAsia="Arial" w:hAnsi="Lato" w:cs="Arial"/>
                <w:sz w:val="18"/>
                <w:szCs w:val="18"/>
              </w:rPr>
              <w:br/>
              <w:t>zaistnienie nieodwracalnych i trwałych zmian w profilu glebowym</w:t>
            </w:r>
            <w:r w:rsidRPr="00C472E1">
              <w:rPr>
                <w:rFonts w:ascii="Lato" w:eastAsia="Arial" w:hAnsi="Lato" w:cs="Arial"/>
                <w:sz w:val="18"/>
                <w:szCs w:val="18"/>
              </w:rPr>
              <w:br/>
              <w:t>mogą zostać stwierdzone wyłącznie przez klasyfikatora gruntów po przeprowadzeniu badań terenowych i wykonaniu odkrywek glebowych.</w:t>
            </w:r>
            <w:r w:rsidRPr="00C472E1">
              <w:rPr>
                <w:rFonts w:ascii="Lato" w:eastAsia="Arial" w:hAnsi="Lato" w:cs="Arial"/>
                <w:sz w:val="18"/>
                <w:szCs w:val="18"/>
              </w:rPr>
              <w:br/>
              <w:t>3. Niezgodność z Kodeksem postępowania administracyjnego</w:t>
            </w:r>
            <w:r w:rsidRPr="00C472E1">
              <w:rPr>
                <w:rFonts w:ascii="Lato" w:eastAsia="Arial" w:hAnsi="Lato" w:cs="Arial"/>
                <w:sz w:val="18"/>
                <w:szCs w:val="18"/>
              </w:rPr>
              <w:br/>
              <w:t>Jeśli brak wskazania przesłanek we wniosku miałby stanowić podstawę odmowy wszczęcia postępowania, stanowiłoby to naruszenie art. 64 § 1 k.p.a., zgodnie z którym w przypadku braków formalnych organ powinien wezwać wnioskodawcę do ich usunięcia w terminie nie krótszym niż 7 dni.</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79686847" w14:textId="3C680EFD" w:rsidR="00311AEB" w:rsidRPr="00C472E1" w:rsidRDefault="00311AEB" w:rsidP="00330C51">
            <w:pPr>
              <w:pStyle w:val="Inne0"/>
              <w:shd w:val="clear" w:color="auto" w:fill="auto"/>
              <w:spacing w:before="120" w:after="120"/>
              <w:ind w:left="140" w:right="272"/>
              <w:rPr>
                <w:rFonts w:ascii="Lato" w:eastAsia="Arial" w:hAnsi="Lato" w:cs="Arial"/>
                <w:sz w:val="18"/>
                <w:szCs w:val="18"/>
              </w:rPr>
            </w:pPr>
            <w:r w:rsidRPr="00C472E1">
              <w:rPr>
                <w:rFonts w:ascii="Lato" w:eastAsia="Arial" w:hAnsi="Lato" w:cs="Arial"/>
                <w:sz w:val="18"/>
                <w:szCs w:val="18"/>
              </w:rPr>
              <w:lastRenderedPageBreak/>
              <w:t>art. 26b ust. 2-4:</w:t>
            </w:r>
            <w:r w:rsidRPr="00C472E1">
              <w:rPr>
                <w:sz w:val="18"/>
                <w:szCs w:val="18"/>
              </w:rPr>
              <w:br/>
            </w:r>
            <w:r w:rsidRPr="00C472E1">
              <w:rPr>
                <w:rFonts w:ascii="Lato" w:eastAsia="Arial" w:hAnsi="Lato" w:cs="Arial"/>
                <w:sz w:val="18"/>
                <w:szCs w:val="18"/>
              </w:rPr>
              <w:t xml:space="preserve"> "2. </w:t>
            </w:r>
            <w:bookmarkStart w:id="25" w:name="_Hlk207539191"/>
            <w:r w:rsidRPr="00C472E1">
              <w:rPr>
                <w:rFonts w:ascii="Lato" w:eastAsia="Arial" w:hAnsi="Lato" w:cs="Arial"/>
                <w:sz w:val="18"/>
                <w:szCs w:val="18"/>
              </w:rPr>
              <w:t>Wniosek o wszczęcie postępowania administracyjnego w sprawie ustalenia gleboznawczej klasyfikacji gruntów powinien zawierać wskazanie przesłanki, o której mowa w ust. 1 pkt 2, oraz opis okoliczności uzasadniających jej wystąpienie.</w:t>
            </w:r>
            <w:r w:rsidRPr="00C472E1">
              <w:rPr>
                <w:sz w:val="18"/>
                <w:szCs w:val="18"/>
              </w:rPr>
              <w:br/>
            </w:r>
            <w:bookmarkStart w:id="26" w:name="_Hlk207539242"/>
            <w:bookmarkEnd w:id="25"/>
            <w:r>
              <w:rPr>
                <w:rFonts w:ascii="Lato" w:eastAsia="Arial" w:hAnsi="Lato" w:cs="Arial"/>
                <w:sz w:val="18"/>
                <w:szCs w:val="18"/>
              </w:rPr>
              <w:t>3.</w:t>
            </w:r>
            <w:r w:rsidRPr="00C472E1">
              <w:rPr>
                <w:rFonts w:ascii="Lato" w:eastAsia="Arial" w:hAnsi="Lato" w:cs="Arial"/>
                <w:sz w:val="18"/>
                <w:szCs w:val="18"/>
              </w:rPr>
              <w:t xml:space="preserve"> Starosta może przeprowadzić wstępną ocenę zasadności wniosku poprzez oględziny terenu lub analizę dostępnej dokumentacji. W przypadku oczywistego braku przesłanek do przeprowadzenia </w:t>
            </w:r>
            <w:r w:rsidRPr="00C472E1">
              <w:rPr>
                <w:rFonts w:ascii="Lato" w:eastAsia="Arial" w:hAnsi="Lato" w:cs="Arial"/>
                <w:sz w:val="18"/>
                <w:szCs w:val="18"/>
              </w:rPr>
              <w:lastRenderedPageBreak/>
              <w:t>klasyfikacji, starosta odmawia wszczęcia postępowania w drodze decyzji administracyjnej.</w:t>
            </w:r>
            <w:r w:rsidRPr="00C472E1">
              <w:rPr>
                <w:sz w:val="18"/>
                <w:szCs w:val="18"/>
              </w:rPr>
              <w:br/>
            </w:r>
            <w:r>
              <w:rPr>
                <w:rFonts w:ascii="Lato" w:eastAsia="Arial" w:hAnsi="Lato" w:cs="Arial"/>
                <w:sz w:val="18"/>
                <w:szCs w:val="18"/>
              </w:rPr>
              <w:t>4.</w:t>
            </w:r>
            <w:r w:rsidRPr="00C472E1">
              <w:rPr>
                <w:rFonts w:ascii="Lato" w:eastAsia="Arial" w:hAnsi="Lato" w:cs="Arial"/>
                <w:sz w:val="18"/>
                <w:szCs w:val="18"/>
              </w:rPr>
              <w:t xml:space="preserve"> W przypadku stwierdzenia przez klasyfikatora gruntów w toku postępowania braku wystąpienia przesłanek, o których mowa w ust. 1 pkt 2, starosta umarza postępowanie. Koszty postępowania ponosi wnioskodawca (lub ust. 3 stosuje się odpowiednio)."</w:t>
            </w:r>
            <w:bookmarkEnd w:id="26"/>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189026EE" w14:textId="704B4049" w:rsidR="00311AEB" w:rsidRPr="00712F29" w:rsidRDefault="00311AEB" w:rsidP="004974F0">
            <w:pPr>
              <w:pStyle w:val="Inne0"/>
              <w:shd w:val="clear" w:color="auto" w:fill="auto"/>
              <w:spacing w:before="120" w:after="120"/>
              <w:ind w:left="139" w:right="132"/>
              <w:rPr>
                <w:rFonts w:ascii="Lato" w:eastAsia="Arial" w:hAnsi="Lato" w:cs="Arial"/>
                <w:sz w:val="18"/>
                <w:szCs w:val="18"/>
              </w:rPr>
            </w:pPr>
            <w:r w:rsidRPr="00B32AD4">
              <w:rPr>
                <w:rFonts w:ascii="Lato" w:eastAsia="Arial" w:hAnsi="Lato" w:cs="Arial"/>
                <w:sz w:val="18"/>
                <w:szCs w:val="18"/>
              </w:rPr>
              <w:lastRenderedPageBreak/>
              <w:t>Uwaga została uwzględniona</w:t>
            </w:r>
            <w:r>
              <w:rPr>
                <w:rFonts w:ascii="Lato" w:eastAsia="Arial" w:hAnsi="Lato" w:cs="Arial"/>
                <w:sz w:val="18"/>
                <w:szCs w:val="18"/>
              </w:rPr>
              <w:t xml:space="preserve"> z modyfikacją</w:t>
            </w:r>
            <w:r w:rsidRPr="00B32AD4">
              <w:rPr>
                <w:rFonts w:ascii="Lato" w:eastAsia="Arial" w:hAnsi="Lato" w:cs="Arial"/>
                <w:sz w:val="18"/>
                <w:szCs w:val="18"/>
              </w:rPr>
              <w:t>.</w:t>
            </w:r>
          </w:p>
          <w:p w14:paraId="5835720C" w14:textId="77777777" w:rsidR="00311AEB" w:rsidRPr="00712F29" w:rsidRDefault="00311AEB" w:rsidP="00712F29">
            <w:pPr>
              <w:pStyle w:val="Inne0"/>
              <w:spacing w:before="120" w:after="120"/>
              <w:ind w:left="139" w:right="132"/>
              <w:rPr>
                <w:rFonts w:ascii="Lato" w:eastAsia="Arial" w:hAnsi="Lato" w:cs="Arial"/>
                <w:sz w:val="18"/>
                <w:szCs w:val="18"/>
              </w:rPr>
            </w:pPr>
          </w:p>
        </w:tc>
      </w:tr>
      <w:tr w:rsidR="00311AEB" w:rsidRPr="00C472E1" w14:paraId="4D974461" w14:textId="156525EE" w:rsidTr="001D2648">
        <w:tc>
          <w:tcPr>
            <w:tcW w:w="706" w:type="dxa"/>
            <w:tcBorders>
              <w:top w:val="single" w:sz="4" w:space="0" w:color="auto"/>
              <w:left w:val="single" w:sz="4" w:space="0" w:color="auto"/>
              <w:bottom w:val="single" w:sz="4" w:space="0" w:color="auto"/>
            </w:tcBorders>
            <w:shd w:val="clear" w:color="auto" w:fill="FFFFFF" w:themeFill="background1"/>
          </w:tcPr>
          <w:p w14:paraId="19EB47C6"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722D30B2" w14:textId="204E5617" w:rsidR="00311AEB" w:rsidRPr="00C472E1" w:rsidRDefault="00311AEB" w:rsidP="00330C51">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Śląski Wojewódzki Inspektor Nadzoru 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4AB21E97" w14:textId="784974B0" w:rsidR="00311AEB" w:rsidRPr="00C472E1" w:rsidRDefault="00311AEB" w:rsidP="00330C51">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sz w:val="18"/>
                <w:szCs w:val="18"/>
              </w:rPr>
              <w:t xml:space="preserve">art. 26b ust. 2 </w:t>
            </w:r>
            <w:r w:rsidRPr="00C472E1">
              <w:rPr>
                <w:rFonts w:ascii="Lato" w:eastAsia="Arial" w:hAnsi="Lato" w:cs="Arial"/>
                <w:sz w:val="18"/>
                <w:szCs w:val="18"/>
              </w:rPr>
              <w:br/>
              <w:t>W przypadku objęcia wnioskiem np. jednej działki starosta powinien mieć prawo do rozszerzenia obszaru objętego postępowaniem na cały kontur klasyfikacyjny (na własny koszt).</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2E4C5F7F" w14:textId="350E76F4" w:rsidR="00311AEB" w:rsidRPr="00C472E1" w:rsidRDefault="00311AEB" w:rsidP="00330C51">
            <w:pPr>
              <w:pStyle w:val="Inne0"/>
              <w:shd w:val="clear" w:color="auto" w:fill="auto"/>
              <w:spacing w:before="120" w:after="120"/>
              <w:ind w:left="140" w:right="272"/>
              <w:rPr>
                <w:rFonts w:ascii="Lato" w:eastAsia="Arial" w:hAnsi="Lato" w:cs="Arial"/>
                <w:sz w:val="18"/>
                <w:szCs w:val="18"/>
              </w:rPr>
            </w:pPr>
            <w:r w:rsidRPr="00C472E1">
              <w:rPr>
                <w:rFonts w:ascii="Lato" w:eastAsia="Arial" w:hAnsi="Lato" w:cs="Arial"/>
                <w:sz w:val="18"/>
                <w:szCs w:val="18"/>
              </w:rPr>
              <w:t> </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646CE0B1" w14:textId="424FD997" w:rsidR="00311AEB" w:rsidRPr="00712F29" w:rsidRDefault="00311AEB" w:rsidP="00712F29">
            <w:pPr>
              <w:pStyle w:val="Inne0"/>
              <w:spacing w:before="120" w:after="120"/>
              <w:ind w:left="139" w:right="132"/>
              <w:rPr>
                <w:rFonts w:ascii="Lato" w:eastAsia="Arial" w:hAnsi="Lato" w:cs="Arial"/>
                <w:sz w:val="18"/>
                <w:szCs w:val="18"/>
              </w:rPr>
            </w:pPr>
            <w:r w:rsidRPr="004974F0">
              <w:rPr>
                <w:rFonts w:ascii="Lato" w:eastAsia="Arial" w:hAnsi="Lato" w:cs="Arial"/>
                <w:sz w:val="18"/>
                <w:szCs w:val="18"/>
              </w:rPr>
              <w:t>Uwaga nie</w:t>
            </w:r>
            <w:r>
              <w:rPr>
                <w:rFonts w:ascii="Lato" w:eastAsia="Arial" w:hAnsi="Lato" w:cs="Arial"/>
                <w:sz w:val="18"/>
                <w:szCs w:val="18"/>
              </w:rPr>
              <w:t xml:space="preserve"> została </w:t>
            </w:r>
            <w:r w:rsidRPr="004974F0">
              <w:rPr>
                <w:rFonts w:ascii="Lato" w:eastAsia="Arial" w:hAnsi="Lato" w:cs="Arial"/>
                <w:sz w:val="18"/>
                <w:szCs w:val="18"/>
              </w:rPr>
              <w:t>uwzględniona - nie jest możliwe łączenie postępowań administracyjnych prowadzonych z urzędu i na wniosek.</w:t>
            </w:r>
            <w:r>
              <w:rPr>
                <w:rFonts w:ascii="Lato" w:eastAsia="Arial" w:hAnsi="Lato" w:cs="Arial"/>
                <w:sz w:val="18"/>
                <w:szCs w:val="18"/>
              </w:rPr>
              <w:t xml:space="preserve"> Brak propozycji brzmienia przepisów.</w:t>
            </w:r>
          </w:p>
        </w:tc>
      </w:tr>
      <w:tr w:rsidR="00311AEB" w:rsidRPr="00C472E1" w14:paraId="23BD679B" w14:textId="3FF4E036" w:rsidTr="001D2648">
        <w:tc>
          <w:tcPr>
            <w:tcW w:w="706" w:type="dxa"/>
            <w:tcBorders>
              <w:top w:val="single" w:sz="4" w:space="0" w:color="auto"/>
              <w:left w:val="single" w:sz="4" w:space="0" w:color="auto"/>
              <w:bottom w:val="single" w:sz="4" w:space="0" w:color="auto"/>
            </w:tcBorders>
            <w:shd w:val="clear" w:color="auto" w:fill="FFFFFF" w:themeFill="background1"/>
          </w:tcPr>
          <w:p w14:paraId="3F272BD5"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5CC9681D" w14:textId="06F64197" w:rsidR="00311AEB" w:rsidRPr="00C472E1" w:rsidRDefault="00311AEB" w:rsidP="00330C51">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 xml:space="preserve">Śląski Wojewódzki Inspektor Nadzoru Geodezyjnego i </w:t>
            </w:r>
            <w:r w:rsidRPr="00C472E1">
              <w:rPr>
                <w:rFonts w:ascii="Lato" w:eastAsia="Arial" w:hAnsi="Lato" w:cs="Arial"/>
                <w:sz w:val="18"/>
                <w:szCs w:val="18"/>
              </w:rPr>
              <w:lastRenderedPageBreak/>
              <w:t>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35AC034B" w14:textId="303EF441" w:rsidR="00311AEB" w:rsidRPr="00C472E1" w:rsidRDefault="00311AEB" w:rsidP="00330C51">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sz w:val="18"/>
                <w:szCs w:val="18"/>
              </w:rPr>
              <w:lastRenderedPageBreak/>
              <w:t xml:space="preserve">art. 26 c ust. 1 pkt 3 </w:t>
            </w:r>
            <w:r w:rsidRPr="00C472E1">
              <w:rPr>
                <w:rFonts w:ascii="Lato" w:eastAsia="Arial" w:hAnsi="Lato" w:cs="Arial"/>
                <w:sz w:val="18"/>
                <w:szCs w:val="18"/>
              </w:rPr>
              <w:br/>
              <w:t>Logika zdania wymaga "i" zamiast "a". Koniunkcja zamiast alternatywy.</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23071729" w14:textId="7A2D3681" w:rsidR="00311AEB" w:rsidRPr="00C472E1" w:rsidRDefault="00311AEB" w:rsidP="00330C51">
            <w:pPr>
              <w:pStyle w:val="Inne0"/>
              <w:shd w:val="clear" w:color="auto" w:fill="auto"/>
              <w:spacing w:before="120" w:after="120"/>
              <w:ind w:left="140" w:right="272"/>
              <w:rPr>
                <w:rFonts w:ascii="Lato" w:eastAsia="Arial" w:hAnsi="Lato" w:cs="Arial"/>
                <w:sz w:val="18"/>
                <w:szCs w:val="18"/>
              </w:rPr>
            </w:pPr>
            <w:r w:rsidRPr="00C472E1">
              <w:rPr>
                <w:rFonts w:ascii="Lato" w:eastAsia="Arial" w:hAnsi="Lato" w:cs="Arial"/>
                <w:sz w:val="18"/>
                <w:szCs w:val="18"/>
              </w:rPr>
              <w:t xml:space="preserve">"3) dokonuje oceny zgodności operatu klasyfikacyjnego z obowiązującymi przepisami prawa, w tym w uzasadnionych przypadkach przeprowadza kontrolę terenową i wykonanie odkrywek glebowych a i w przypadku stwierdzenia wadliwego wykonania </w:t>
            </w:r>
            <w:r w:rsidRPr="00C472E1">
              <w:rPr>
                <w:rFonts w:ascii="Lato" w:eastAsia="Arial" w:hAnsi="Lato" w:cs="Arial"/>
                <w:sz w:val="18"/>
                <w:szCs w:val="18"/>
              </w:rPr>
              <w:lastRenderedPageBreak/>
              <w:t>prac zwraca dokumentację do poprawy i uzupełnienia;"</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304A3F66" w14:textId="6ABA5FF5" w:rsidR="00311AEB" w:rsidRPr="00712F29" w:rsidRDefault="00311AEB" w:rsidP="00712F29">
            <w:pPr>
              <w:pStyle w:val="Inne0"/>
              <w:spacing w:before="120" w:after="120"/>
              <w:ind w:left="139" w:right="132"/>
              <w:rPr>
                <w:rFonts w:ascii="Lato" w:eastAsia="Arial" w:hAnsi="Lato" w:cs="Arial"/>
                <w:sz w:val="18"/>
                <w:szCs w:val="18"/>
              </w:rPr>
            </w:pPr>
            <w:r w:rsidRPr="004974F0">
              <w:rPr>
                <w:rFonts w:ascii="Lato" w:eastAsia="Arial" w:hAnsi="Lato" w:cs="Arial"/>
                <w:sz w:val="18"/>
                <w:szCs w:val="18"/>
              </w:rPr>
              <w:lastRenderedPageBreak/>
              <w:t xml:space="preserve">Uwaga </w:t>
            </w:r>
            <w:r>
              <w:rPr>
                <w:rFonts w:ascii="Lato" w:eastAsia="Arial" w:hAnsi="Lato" w:cs="Arial"/>
                <w:sz w:val="18"/>
                <w:szCs w:val="18"/>
              </w:rPr>
              <w:t xml:space="preserve">została </w:t>
            </w:r>
            <w:r w:rsidRPr="004974F0">
              <w:rPr>
                <w:rFonts w:ascii="Lato" w:eastAsia="Arial" w:hAnsi="Lato" w:cs="Arial"/>
                <w:sz w:val="18"/>
                <w:szCs w:val="18"/>
              </w:rPr>
              <w:t>uwzględniona</w:t>
            </w:r>
            <w:r>
              <w:rPr>
                <w:rFonts w:ascii="Lato" w:eastAsia="Arial" w:hAnsi="Lato" w:cs="Arial"/>
                <w:sz w:val="18"/>
                <w:szCs w:val="18"/>
              </w:rPr>
              <w:t xml:space="preserve"> z modyfikacją.</w:t>
            </w:r>
          </w:p>
        </w:tc>
      </w:tr>
      <w:tr w:rsidR="00311AEB" w:rsidRPr="00C472E1" w14:paraId="150F8200" w14:textId="2B6F0658" w:rsidTr="001D2648">
        <w:tc>
          <w:tcPr>
            <w:tcW w:w="706" w:type="dxa"/>
            <w:tcBorders>
              <w:top w:val="single" w:sz="4" w:space="0" w:color="auto"/>
              <w:left w:val="single" w:sz="4" w:space="0" w:color="auto"/>
              <w:bottom w:val="single" w:sz="4" w:space="0" w:color="auto"/>
            </w:tcBorders>
            <w:shd w:val="clear" w:color="auto" w:fill="FFFFFF" w:themeFill="background1"/>
          </w:tcPr>
          <w:p w14:paraId="343C73FC"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0E3A59C0" w14:textId="3390EB59" w:rsidR="00311AEB" w:rsidRPr="00C472E1" w:rsidRDefault="00311AEB" w:rsidP="00330C51">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Śląski Wojewódzki Inspektor Nadzoru 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6F91CE00" w14:textId="59A1922B" w:rsidR="00311AEB" w:rsidRPr="00C472E1" w:rsidRDefault="00311AEB" w:rsidP="00330C51">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sz w:val="18"/>
                <w:szCs w:val="18"/>
              </w:rPr>
              <w:t xml:space="preserve">art. 26 c ust. 2 </w:t>
            </w:r>
            <w:r w:rsidRPr="00C472E1">
              <w:rPr>
                <w:rFonts w:ascii="Lato" w:eastAsia="Arial" w:hAnsi="Lato" w:cs="Arial"/>
                <w:sz w:val="18"/>
                <w:szCs w:val="18"/>
              </w:rPr>
              <w:br/>
              <w:t>Projektowany zapis przez użycie pojęcia "klasyfikator gruntów"  sugeruje, że jest to ta sama osoba, która została upoważniona przez starostę (a powinien być to niezależny klasyfikator).</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4798B921" w14:textId="2671577C" w:rsidR="00311AEB" w:rsidRPr="00C472E1" w:rsidRDefault="00311AEB" w:rsidP="00330C51">
            <w:pPr>
              <w:pStyle w:val="Inne0"/>
              <w:shd w:val="clear" w:color="auto" w:fill="auto"/>
              <w:spacing w:before="120" w:after="120"/>
              <w:ind w:left="140" w:right="272"/>
              <w:rPr>
                <w:rFonts w:ascii="Lato" w:eastAsia="Arial" w:hAnsi="Lato" w:cs="Arial"/>
                <w:sz w:val="18"/>
                <w:szCs w:val="18"/>
              </w:rPr>
            </w:pPr>
            <w:r w:rsidRPr="00C472E1">
              <w:rPr>
                <w:rFonts w:ascii="Lato" w:eastAsia="Arial" w:hAnsi="Lato" w:cs="Arial"/>
                <w:sz w:val="18"/>
                <w:szCs w:val="18"/>
              </w:rPr>
              <w:t xml:space="preserve">2. Oceny zgodności, o której mowa w ust. 1 pkt 3, w zakresie wykonywania prac klasyfikacyjnych, dokonuje się przy pomocy </w:t>
            </w:r>
            <w:bookmarkStart w:id="27" w:name="_Hlk207539655"/>
            <w:r w:rsidRPr="00C472E1">
              <w:rPr>
                <w:rFonts w:ascii="Lato" w:eastAsia="Arial" w:hAnsi="Lato" w:cs="Arial"/>
                <w:sz w:val="18"/>
                <w:szCs w:val="18"/>
              </w:rPr>
              <w:t>osoby, o której mowa w art. 26d ust. 1</w:t>
            </w:r>
            <w:bookmarkEnd w:id="27"/>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5D533316" w14:textId="199D3D7C" w:rsidR="00311AEB" w:rsidRPr="00712F29" w:rsidRDefault="00311AEB" w:rsidP="00712F29">
            <w:pPr>
              <w:pStyle w:val="Inne0"/>
              <w:spacing w:before="120" w:after="120"/>
              <w:ind w:left="139" w:right="132"/>
              <w:rPr>
                <w:rFonts w:ascii="Lato" w:eastAsia="Arial" w:hAnsi="Lato" w:cs="Arial"/>
                <w:sz w:val="18"/>
                <w:szCs w:val="18"/>
              </w:rPr>
            </w:pPr>
            <w:r w:rsidRPr="004974F0">
              <w:rPr>
                <w:rFonts w:ascii="Lato" w:eastAsia="Arial" w:hAnsi="Lato" w:cs="Arial"/>
                <w:sz w:val="18"/>
                <w:szCs w:val="18"/>
              </w:rPr>
              <w:t xml:space="preserve">Uwaga </w:t>
            </w:r>
            <w:r>
              <w:rPr>
                <w:rFonts w:ascii="Lato" w:eastAsia="Arial" w:hAnsi="Lato" w:cs="Arial"/>
                <w:sz w:val="18"/>
                <w:szCs w:val="18"/>
              </w:rPr>
              <w:t xml:space="preserve">została </w:t>
            </w:r>
            <w:r w:rsidRPr="004974F0">
              <w:rPr>
                <w:rFonts w:ascii="Lato" w:eastAsia="Arial" w:hAnsi="Lato" w:cs="Arial"/>
                <w:sz w:val="18"/>
                <w:szCs w:val="18"/>
              </w:rPr>
              <w:t>uwzględniona</w:t>
            </w:r>
            <w:r>
              <w:rPr>
                <w:rFonts w:ascii="Lato" w:eastAsia="Arial" w:hAnsi="Lato" w:cs="Arial"/>
                <w:sz w:val="18"/>
                <w:szCs w:val="18"/>
              </w:rPr>
              <w:t>.</w:t>
            </w:r>
          </w:p>
        </w:tc>
      </w:tr>
      <w:tr w:rsidR="00311AEB" w:rsidRPr="00C472E1" w14:paraId="0C427E3D" w14:textId="5BDBBA04" w:rsidTr="001D2648">
        <w:tc>
          <w:tcPr>
            <w:tcW w:w="706" w:type="dxa"/>
            <w:tcBorders>
              <w:top w:val="single" w:sz="4" w:space="0" w:color="auto"/>
              <w:left w:val="single" w:sz="4" w:space="0" w:color="auto"/>
              <w:bottom w:val="single" w:sz="4" w:space="0" w:color="auto"/>
            </w:tcBorders>
            <w:shd w:val="clear" w:color="auto" w:fill="FFFFFF" w:themeFill="background1"/>
          </w:tcPr>
          <w:p w14:paraId="0EFAE5D6"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4A50002F" w14:textId="6535FE0C" w:rsidR="00311AEB" w:rsidRPr="00C472E1" w:rsidRDefault="00311AEB" w:rsidP="00330C51">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Śląski Wojewódzki Inspektor Nadzoru 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7A23E2D0" w14:textId="635FEF91" w:rsidR="00311AEB" w:rsidRPr="00C472E1" w:rsidRDefault="00311AEB" w:rsidP="00330C51">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sz w:val="18"/>
                <w:szCs w:val="18"/>
              </w:rPr>
              <w:t>art. 26 c ust. 7</w:t>
            </w:r>
            <w:r w:rsidRPr="00C472E1">
              <w:rPr>
                <w:rFonts w:ascii="Lato" w:eastAsia="Arial" w:hAnsi="Lato" w:cs="Arial"/>
                <w:sz w:val="18"/>
                <w:szCs w:val="18"/>
              </w:rPr>
              <w:br/>
              <w:t>Ustawa nie wprowadza "adresu do korespondencji" w egib</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4DC13A4D" w14:textId="72768C60" w:rsidR="00311AEB" w:rsidRPr="00C472E1" w:rsidRDefault="00311AEB" w:rsidP="00330C51">
            <w:pPr>
              <w:pStyle w:val="Inne0"/>
              <w:shd w:val="clear" w:color="auto" w:fill="auto"/>
              <w:spacing w:before="120" w:after="120"/>
              <w:ind w:left="140" w:right="272"/>
              <w:rPr>
                <w:rFonts w:ascii="Lato" w:eastAsia="Arial" w:hAnsi="Lato" w:cs="Arial"/>
                <w:sz w:val="18"/>
                <w:szCs w:val="18"/>
              </w:rPr>
            </w:pPr>
            <w:r w:rsidRPr="00C472E1">
              <w:rPr>
                <w:rFonts w:ascii="Lato" w:eastAsia="Arial" w:hAnsi="Lato" w:cs="Arial"/>
                <w:sz w:val="18"/>
                <w:szCs w:val="18"/>
              </w:rPr>
              <w:t>"7. W sprawach o ustalenie gleboznawczej klasyfikacji gruntów, korespondencję doręcza się na adres do korespondencji wskazany w egib."</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177C224B" w14:textId="18445247" w:rsidR="00311AEB" w:rsidRPr="00712F29" w:rsidRDefault="00311AEB" w:rsidP="00712F29">
            <w:pPr>
              <w:pStyle w:val="Inne0"/>
              <w:spacing w:before="120" w:after="120"/>
              <w:ind w:left="139" w:right="132"/>
              <w:rPr>
                <w:rFonts w:ascii="Lato" w:eastAsia="Arial" w:hAnsi="Lato" w:cs="Arial"/>
                <w:sz w:val="18"/>
                <w:szCs w:val="18"/>
              </w:rPr>
            </w:pPr>
            <w:r w:rsidRPr="00D2421A">
              <w:rPr>
                <w:rFonts w:ascii="Lato" w:eastAsia="Arial" w:hAnsi="Lato" w:cs="Arial"/>
                <w:sz w:val="18"/>
                <w:szCs w:val="18"/>
              </w:rPr>
              <w:t>Uwaga została uwzględniona</w:t>
            </w:r>
            <w:r>
              <w:rPr>
                <w:rFonts w:ascii="Lato" w:eastAsia="Arial" w:hAnsi="Lato" w:cs="Arial"/>
                <w:sz w:val="18"/>
                <w:szCs w:val="18"/>
              </w:rPr>
              <w:t>.</w:t>
            </w:r>
          </w:p>
        </w:tc>
      </w:tr>
      <w:tr w:rsidR="00311AEB" w:rsidRPr="00C472E1" w14:paraId="6B330777" w14:textId="103C4DDF" w:rsidTr="001D2648">
        <w:tc>
          <w:tcPr>
            <w:tcW w:w="706" w:type="dxa"/>
            <w:tcBorders>
              <w:top w:val="single" w:sz="4" w:space="0" w:color="auto"/>
              <w:left w:val="single" w:sz="4" w:space="0" w:color="auto"/>
              <w:bottom w:val="single" w:sz="4" w:space="0" w:color="auto"/>
            </w:tcBorders>
            <w:shd w:val="clear" w:color="auto" w:fill="FFFFFF" w:themeFill="background1"/>
          </w:tcPr>
          <w:p w14:paraId="6DF19D2F"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692808A9" w14:textId="48F444FF" w:rsidR="00311AEB" w:rsidRPr="00C472E1" w:rsidRDefault="00311AEB" w:rsidP="00330C51">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Śląski Wojewódzki Inspektor Nadzoru 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3FE12D83" w14:textId="5E07C9DE" w:rsidR="00311AEB" w:rsidRPr="00C472E1" w:rsidRDefault="00311AEB" w:rsidP="00330C51">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sz w:val="18"/>
                <w:szCs w:val="18"/>
              </w:rPr>
              <w:t xml:space="preserve">art. 26 c ust. 7 </w:t>
            </w:r>
            <w:r w:rsidRPr="00C472E1">
              <w:rPr>
                <w:rFonts w:ascii="Lato" w:eastAsia="Arial" w:hAnsi="Lato" w:cs="Arial"/>
                <w:sz w:val="18"/>
                <w:szCs w:val="18"/>
              </w:rPr>
              <w:br/>
              <w:t>Co z adresem do doręczeń elektronicznych?</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3C9BC691" w14:textId="6BD844AE" w:rsidR="00311AEB" w:rsidRPr="00C472E1" w:rsidRDefault="00311AEB" w:rsidP="00330C51">
            <w:pPr>
              <w:pStyle w:val="Inne0"/>
              <w:shd w:val="clear" w:color="auto" w:fill="auto"/>
              <w:spacing w:before="120" w:after="120"/>
              <w:ind w:left="140" w:right="272"/>
              <w:rPr>
                <w:rFonts w:ascii="Lato" w:eastAsia="Arial" w:hAnsi="Lato" w:cs="Arial"/>
                <w:sz w:val="18"/>
                <w:szCs w:val="18"/>
              </w:rPr>
            </w:pPr>
            <w:r w:rsidRPr="00C472E1">
              <w:rPr>
                <w:rFonts w:ascii="Lato" w:eastAsia="Arial" w:hAnsi="Lato" w:cs="Arial"/>
                <w:sz w:val="18"/>
                <w:szCs w:val="18"/>
              </w:rPr>
              <w:t>Dodać: "art. 42 par. 1 kpa stosuje się odpowiednio".</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74842772" w14:textId="10152492" w:rsidR="00311AEB" w:rsidRPr="00712F29" w:rsidRDefault="00311AEB" w:rsidP="00712F29">
            <w:pPr>
              <w:pStyle w:val="Inne0"/>
              <w:spacing w:before="120" w:after="120"/>
              <w:ind w:left="139" w:right="132"/>
              <w:rPr>
                <w:rFonts w:ascii="Lato" w:eastAsia="Arial" w:hAnsi="Lato" w:cs="Arial"/>
                <w:sz w:val="18"/>
                <w:szCs w:val="18"/>
              </w:rPr>
            </w:pPr>
            <w:r w:rsidRPr="00D2421A">
              <w:rPr>
                <w:rFonts w:ascii="Lato" w:eastAsia="Arial" w:hAnsi="Lato" w:cs="Arial"/>
                <w:sz w:val="18"/>
                <w:szCs w:val="18"/>
              </w:rPr>
              <w:t>Uwaga została uwzględniona</w:t>
            </w:r>
            <w:r>
              <w:rPr>
                <w:rFonts w:ascii="Lato" w:eastAsia="Arial" w:hAnsi="Lato" w:cs="Arial"/>
                <w:sz w:val="18"/>
                <w:szCs w:val="18"/>
              </w:rPr>
              <w:t>.</w:t>
            </w:r>
          </w:p>
        </w:tc>
      </w:tr>
      <w:tr w:rsidR="00311AEB" w:rsidRPr="00C472E1" w14:paraId="1F04F461" w14:textId="0CEA2C8A" w:rsidTr="001D2648">
        <w:tc>
          <w:tcPr>
            <w:tcW w:w="706" w:type="dxa"/>
            <w:tcBorders>
              <w:top w:val="single" w:sz="4" w:space="0" w:color="auto"/>
              <w:left w:val="single" w:sz="4" w:space="0" w:color="auto"/>
              <w:bottom w:val="single" w:sz="4" w:space="0" w:color="auto"/>
            </w:tcBorders>
            <w:shd w:val="clear" w:color="auto" w:fill="FFFFFF" w:themeFill="background1"/>
          </w:tcPr>
          <w:p w14:paraId="1FB25C3D"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18895B51" w14:textId="62CFAACA" w:rsidR="00311AEB" w:rsidRPr="00C472E1" w:rsidRDefault="00311AEB" w:rsidP="00330C51">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Śląski Wojewódzki Inspektor Nadzoru 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6880ED04" w14:textId="53D7F0A8" w:rsidR="00311AEB" w:rsidRPr="00C472E1" w:rsidRDefault="00311AEB" w:rsidP="00330C51">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sz w:val="18"/>
                <w:szCs w:val="18"/>
              </w:rPr>
              <w:t xml:space="preserve">art. 26d ust. 3 w zw. z ust. 8 </w:t>
            </w:r>
            <w:r w:rsidRPr="00C472E1">
              <w:rPr>
                <w:rFonts w:ascii="Lato" w:eastAsia="Arial" w:hAnsi="Lato" w:cs="Arial"/>
                <w:sz w:val="18"/>
                <w:szCs w:val="18"/>
              </w:rPr>
              <w:br/>
              <w:t>Minister "wydaje" świadectwo a nie "sporządza"</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3511B44E" w14:textId="1E383EBD" w:rsidR="00311AEB" w:rsidRPr="00C472E1" w:rsidRDefault="00311AEB" w:rsidP="00330C51">
            <w:pPr>
              <w:pStyle w:val="Inne0"/>
              <w:shd w:val="clear" w:color="auto" w:fill="auto"/>
              <w:spacing w:before="120" w:after="120"/>
              <w:ind w:left="140" w:right="272"/>
              <w:rPr>
                <w:rFonts w:ascii="Lato" w:eastAsia="Arial" w:hAnsi="Lato" w:cs="Arial"/>
                <w:sz w:val="18"/>
                <w:szCs w:val="18"/>
              </w:rPr>
            </w:pPr>
            <w:r w:rsidRPr="00C472E1">
              <w:rPr>
                <w:rFonts w:ascii="Lato" w:eastAsia="Arial" w:hAnsi="Lato" w:cs="Arial"/>
                <w:sz w:val="18"/>
                <w:szCs w:val="18"/>
              </w:rPr>
              <w:t>"3. Świadectwo stwierdzające posiadanie kwalifikacji w zawodzie klasyfikatora gruntów, o którym mowa w ust. 1, jest ważne przez 2 lata od dnia jego wydania."</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0EBB61CF" w14:textId="2DA152F3" w:rsidR="00311AEB" w:rsidRPr="00712F29" w:rsidRDefault="00311AEB" w:rsidP="00712F29">
            <w:pPr>
              <w:pStyle w:val="Inne0"/>
              <w:spacing w:before="120" w:after="120"/>
              <w:ind w:left="139" w:right="132"/>
              <w:rPr>
                <w:rFonts w:ascii="Lato" w:eastAsia="Arial" w:hAnsi="Lato" w:cs="Arial"/>
                <w:sz w:val="18"/>
                <w:szCs w:val="18"/>
              </w:rPr>
            </w:pPr>
            <w:r w:rsidRPr="00D2421A">
              <w:rPr>
                <w:rFonts w:ascii="Lato" w:eastAsia="Arial" w:hAnsi="Lato" w:cs="Arial"/>
                <w:sz w:val="18"/>
                <w:szCs w:val="18"/>
              </w:rPr>
              <w:t xml:space="preserve">Uwaga </w:t>
            </w:r>
            <w:r>
              <w:rPr>
                <w:rFonts w:ascii="Lato" w:eastAsia="Arial" w:hAnsi="Lato" w:cs="Arial"/>
                <w:sz w:val="18"/>
                <w:szCs w:val="18"/>
              </w:rPr>
              <w:t xml:space="preserve">bezprzedmiotowa w związku z usunięciem z projektu ustawy przepisu </w:t>
            </w:r>
            <w:r w:rsidRPr="00C472E1">
              <w:rPr>
                <w:rFonts w:ascii="Lato" w:eastAsia="Arial" w:hAnsi="Lato" w:cs="Arial"/>
                <w:sz w:val="18"/>
                <w:szCs w:val="18"/>
              </w:rPr>
              <w:t>art. 26d ust. 3</w:t>
            </w:r>
            <w:r>
              <w:rPr>
                <w:rFonts w:ascii="Lato" w:eastAsia="Arial" w:hAnsi="Lato" w:cs="Arial"/>
                <w:sz w:val="18"/>
                <w:szCs w:val="18"/>
              </w:rPr>
              <w:t>.</w:t>
            </w:r>
          </w:p>
        </w:tc>
      </w:tr>
      <w:tr w:rsidR="00311AEB" w:rsidRPr="00C472E1" w14:paraId="3C2FE5EA" w14:textId="45A3F41A" w:rsidTr="001D2648">
        <w:tc>
          <w:tcPr>
            <w:tcW w:w="706" w:type="dxa"/>
            <w:tcBorders>
              <w:top w:val="single" w:sz="4" w:space="0" w:color="auto"/>
              <w:left w:val="single" w:sz="4" w:space="0" w:color="auto"/>
              <w:bottom w:val="single" w:sz="4" w:space="0" w:color="auto"/>
            </w:tcBorders>
            <w:shd w:val="clear" w:color="auto" w:fill="FFFFFF" w:themeFill="background1"/>
          </w:tcPr>
          <w:p w14:paraId="1C1FDD59"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0D7B5AFA" w14:textId="6ECBAD1A" w:rsidR="00311AEB" w:rsidRPr="00C472E1" w:rsidRDefault="00311AEB" w:rsidP="00330C51">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Śląski Wojewódzki Inspektor Nadzoru 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505DF2C6" w14:textId="16BCB37C" w:rsidR="00311AEB" w:rsidRPr="00C472E1" w:rsidRDefault="00311AEB" w:rsidP="00330C51">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sz w:val="18"/>
                <w:szCs w:val="18"/>
              </w:rPr>
              <w:t>art. 26d ust. 2 pkt 2</w:t>
            </w:r>
            <w:r w:rsidRPr="00C472E1">
              <w:rPr>
                <w:rFonts w:ascii="Lato" w:eastAsia="Arial" w:hAnsi="Lato" w:cs="Arial"/>
                <w:sz w:val="18"/>
                <w:szCs w:val="18"/>
              </w:rPr>
              <w:br/>
              <w:t>Błędne koło wymagań! Największym problemem jest wymóg posiadania zaświadczenia o "wykonaniu" co najmniej 5 projektów klasyfikacyjnych w ciągu ostatnich 2 lat. To tworzy sytuację typu "błędne koło":</w:t>
            </w:r>
            <w:r w:rsidRPr="00C472E1">
              <w:rPr>
                <w:rFonts w:ascii="Lato" w:eastAsia="Arial" w:hAnsi="Lato" w:cs="Arial"/>
                <w:sz w:val="18"/>
                <w:szCs w:val="18"/>
              </w:rPr>
              <w:br/>
              <w:t xml:space="preserve"> Aby otrzymać świadectwo, trzeba mieć doświadczenie</w:t>
            </w:r>
            <w:r w:rsidRPr="00C472E1">
              <w:rPr>
                <w:rFonts w:ascii="Lato" w:eastAsia="Arial" w:hAnsi="Lato" w:cs="Arial"/>
                <w:sz w:val="18"/>
                <w:szCs w:val="18"/>
              </w:rPr>
              <w:br/>
              <w:t xml:space="preserve"> Aby zdobyć doświadczenie, trzeba wykonywać klasyfikacje</w:t>
            </w:r>
            <w:r w:rsidRPr="00C472E1">
              <w:rPr>
                <w:rFonts w:ascii="Lato" w:eastAsia="Arial" w:hAnsi="Lato" w:cs="Arial"/>
                <w:sz w:val="18"/>
                <w:szCs w:val="18"/>
              </w:rPr>
              <w:br/>
              <w:t xml:space="preserve"> Aby wykonywać klasyfikacje, trzeba mieć świadectwo</w:t>
            </w:r>
            <w:r w:rsidRPr="00C472E1">
              <w:rPr>
                <w:rFonts w:ascii="Lato" w:eastAsia="Arial" w:hAnsi="Lato" w:cs="Arial"/>
                <w:sz w:val="18"/>
                <w:szCs w:val="18"/>
              </w:rPr>
              <w:br/>
              <w:t xml:space="preserve"> </w:t>
            </w:r>
            <w:r w:rsidRPr="00C472E1">
              <w:rPr>
                <w:rFonts w:ascii="Lato" w:eastAsia="Arial" w:hAnsi="Lato" w:cs="Arial"/>
                <w:sz w:val="18"/>
                <w:szCs w:val="18"/>
              </w:rPr>
              <w:br/>
              <w:t>Projektowane przepisy nie określają, jak mają otrzymać świadectwa osoby, które:</w:t>
            </w:r>
            <w:r w:rsidRPr="00C472E1">
              <w:rPr>
                <w:rFonts w:ascii="Lato" w:eastAsia="Arial" w:hAnsi="Lato" w:cs="Arial"/>
                <w:sz w:val="18"/>
                <w:szCs w:val="18"/>
              </w:rPr>
              <w:br/>
              <w:t xml:space="preserve">Obecnie wykonują klasyfikacje bez formalnych </w:t>
            </w:r>
            <w:r w:rsidRPr="00C472E1">
              <w:rPr>
                <w:rFonts w:ascii="Lato" w:eastAsia="Arial" w:hAnsi="Lato" w:cs="Arial"/>
                <w:sz w:val="18"/>
                <w:szCs w:val="18"/>
              </w:rPr>
              <w:lastRenderedPageBreak/>
              <w:t>uprawnień.</w:t>
            </w:r>
            <w:r w:rsidRPr="00C472E1">
              <w:rPr>
                <w:rFonts w:ascii="Lato" w:eastAsia="Arial" w:hAnsi="Lato" w:cs="Arial"/>
                <w:sz w:val="18"/>
                <w:szCs w:val="18"/>
              </w:rPr>
              <w:br/>
              <w:t>Mają odpowiednie wykształcenie, ale nie mogą wykazać 5 projektów.</w:t>
            </w:r>
            <w:r w:rsidRPr="00C472E1">
              <w:rPr>
                <w:rFonts w:ascii="Lato" w:eastAsia="Arial" w:hAnsi="Lato" w:cs="Arial"/>
                <w:sz w:val="18"/>
                <w:szCs w:val="18"/>
              </w:rPr>
              <w:br/>
              <w:t>Pracowały jako klasyfikatorzy przed wejściem w życie nowych przepisów.</w:t>
            </w:r>
            <w:r w:rsidRPr="00C472E1">
              <w:rPr>
                <w:rFonts w:ascii="Lato" w:eastAsia="Arial" w:hAnsi="Lato" w:cs="Arial"/>
                <w:sz w:val="18"/>
                <w:szCs w:val="18"/>
              </w:rPr>
              <w:br/>
              <w:t xml:space="preserve"> Udział osoby "przyuczającej się do zawodu" (zdobywającej doświadczenie) musi być uwzględniony w procedurze klasyfikacyjnej przez np. obowiązek wpisania danych osób biorących udział w pracach klasyfikacyjnych.</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3F377A7C" w14:textId="603E6B65" w:rsidR="00311AEB" w:rsidRPr="00C472E1" w:rsidRDefault="00311AEB" w:rsidP="00330C51">
            <w:pPr>
              <w:pStyle w:val="Inne0"/>
              <w:shd w:val="clear" w:color="auto" w:fill="auto"/>
              <w:spacing w:before="120" w:after="120"/>
              <w:ind w:left="140" w:right="272"/>
              <w:rPr>
                <w:rFonts w:ascii="Lato" w:eastAsia="Arial" w:hAnsi="Lato" w:cs="Arial"/>
                <w:sz w:val="18"/>
                <w:szCs w:val="18"/>
              </w:rPr>
            </w:pPr>
            <w:r w:rsidRPr="00C472E1">
              <w:rPr>
                <w:rFonts w:ascii="Lato" w:eastAsia="Arial" w:hAnsi="Lato" w:cs="Arial"/>
                <w:sz w:val="18"/>
                <w:szCs w:val="18"/>
              </w:rPr>
              <w:lastRenderedPageBreak/>
              <w:t xml:space="preserve">"2) posiada zaświadczenie </w:t>
            </w:r>
            <w:r w:rsidRPr="00C472E1">
              <w:rPr>
                <w:rFonts w:ascii="Lato" w:eastAsia="Arial" w:hAnsi="Lato" w:cs="Arial"/>
                <w:b/>
                <w:bCs/>
                <w:sz w:val="18"/>
                <w:szCs w:val="18"/>
              </w:rPr>
              <w:t>o udziale</w:t>
            </w:r>
            <w:r w:rsidRPr="00C472E1">
              <w:rPr>
                <w:rFonts w:ascii="Lato" w:eastAsia="Arial" w:hAnsi="Lato" w:cs="Arial"/>
                <w:sz w:val="18"/>
                <w:szCs w:val="18"/>
              </w:rPr>
              <w:t xml:space="preserve"> w wykonaniu łącznie co najmniej 5 projektów ustalenia gleboznawczej klasyfikacji gruntów w ciągu ostatnich 2 lat stanowiących podstawę wydania ostatecznej decyzji w przedmiocie gleboznawczej klasyfikacji gruntów, wystawione przez co najmniej jednego starostę;"</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3DD8623C" w14:textId="0FF3B8C0" w:rsidR="00311AEB" w:rsidRPr="00712F29" w:rsidRDefault="00311AEB" w:rsidP="00712F29">
            <w:pPr>
              <w:pStyle w:val="Inne0"/>
              <w:spacing w:before="120" w:after="120"/>
              <w:ind w:left="139" w:right="132"/>
              <w:rPr>
                <w:rFonts w:ascii="Lato" w:eastAsia="Arial" w:hAnsi="Lato" w:cs="Arial"/>
                <w:sz w:val="18"/>
                <w:szCs w:val="18"/>
              </w:rPr>
            </w:pPr>
            <w:r w:rsidRPr="00D2421A">
              <w:rPr>
                <w:rFonts w:ascii="Lato" w:eastAsia="Arial" w:hAnsi="Lato" w:cs="Arial"/>
                <w:sz w:val="18"/>
                <w:szCs w:val="18"/>
              </w:rPr>
              <w:t>Uwaga została uwzględniona</w:t>
            </w:r>
            <w:r>
              <w:rPr>
                <w:rFonts w:ascii="Lato" w:eastAsia="Arial" w:hAnsi="Lato" w:cs="Arial"/>
                <w:sz w:val="18"/>
                <w:szCs w:val="18"/>
              </w:rPr>
              <w:t xml:space="preserve"> z modyfikacją.</w:t>
            </w:r>
          </w:p>
        </w:tc>
      </w:tr>
      <w:tr w:rsidR="00311AEB" w:rsidRPr="00C472E1" w14:paraId="4897A468" w14:textId="313D7B01" w:rsidTr="001D2648">
        <w:tc>
          <w:tcPr>
            <w:tcW w:w="706" w:type="dxa"/>
            <w:tcBorders>
              <w:top w:val="single" w:sz="4" w:space="0" w:color="auto"/>
              <w:left w:val="single" w:sz="4" w:space="0" w:color="auto"/>
              <w:bottom w:val="single" w:sz="4" w:space="0" w:color="auto"/>
            </w:tcBorders>
            <w:shd w:val="clear" w:color="auto" w:fill="FFFFFF" w:themeFill="background1"/>
          </w:tcPr>
          <w:p w14:paraId="14941F72"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11871F4D" w14:textId="55AAE93E" w:rsidR="00311AEB" w:rsidRPr="00C472E1" w:rsidRDefault="00311AEB" w:rsidP="00330C51">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Śląski Wojewódzki Inspektor Nadzoru 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07C87A02" w14:textId="18C2CA6A" w:rsidR="00311AEB" w:rsidRPr="00C472E1" w:rsidRDefault="00311AEB" w:rsidP="00330C51">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sz w:val="18"/>
                <w:szCs w:val="18"/>
              </w:rPr>
              <w:t xml:space="preserve">art. 26e ust. 6. </w:t>
            </w:r>
            <w:r w:rsidRPr="00C472E1">
              <w:rPr>
                <w:rFonts w:ascii="Lato" w:eastAsia="Arial" w:hAnsi="Lato" w:cs="Arial"/>
                <w:sz w:val="18"/>
                <w:szCs w:val="18"/>
              </w:rPr>
              <w:br/>
              <w:t>Klasyfikator gruntów może poświadczać za zgodność z oryginałem sporządzone przez siebie kopie protokołów, map i innych dokumentów, które podlegają przekazaniu do państwowego zasobu geodezyjnego i kartograficznego.</w:t>
            </w:r>
            <w:r w:rsidRPr="00C472E1">
              <w:rPr>
                <w:rFonts w:ascii="Lato" w:eastAsia="Arial" w:hAnsi="Lato" w:cs="Arial"/>
                <w:sz w:val="18"/>
                <w:szCs w:val="18"/>
              </w:rPr>
              <w:br/>
              <w:t>Czyli tych, które na mocy art. 12c ust. 1 pkt 4 nie podlegają przekazaniu?</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30FD5893" w14:textId="03DC04A7" w:rsidR="00311AEB" w:rsidRPr="00C472E1" w:rsidRDefault="00311AEB" w:rsidP="00330C51">
            <w:pPr>
              <w:pStyle w:val="Inne0"/>
              <w:shd w:val="clear" w:color="auto" w:fill="auto"/>
              <w:spacing w:before="120" w:after="120"/>
              <w:ind w:left="140" w:right="272"/>
              <w:rPr>
                <w:rFonts w:ascii="Lato" w:eastAsia="Arial" w:hAnsi="Lato" w:cs="Arial"/>
                <w:sz w:val="18"/>
                <w:szCs w:val="18"/>
              </w:rPr>
            </w:pPr>
            <w:r w:rsidRPr="00C472E1">
              <w:rPr>
                <w:rFonts w:ascii="Lato" w:eastAsia="Arial" w:hAnsi="Lato" w:cs="Arial"/>
                <w:sz w:val="18"/>
                <w:szCs w:val="18"/>
              </w:rPr>
              <w:t>Dostosować treść art. 12c ust. 1 pkt 4</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1EA49BB9" w14:textId="201E0504" w:rsidR="00311AEB" w:rsidRPr="00712F29" w:rsidRDefault="00311AEB" w:rsidP="00712F29">
            <w:pPr>
              <w:pStyle w:val="Inne0"/>
              <w:spacing w:before="120" w:after="120"/>
              <w:ind w:left="139" w:right="132"/>
              <w:rPr>
                <w:rFonts w:ascii="Lato" w:eastAsia="Arial" w:hAnsi="Lato" w:cs="Arial"/>
                <w:sz w:val="18"/>
                <w:szCs w:val="18"/>
              </w:rPr>
            </w:pPr>
            <w:r>
              <w:rPr>
                <w:rFonts w:ascii="Lato" w:eastAsia="Arial" w:hAnsi="Lato" w:cs="Arial"/>
                <w:sz w:val="18"/>
                <w:szCs w:val="18"/>
              </w:rPr>
              <w:t>Zgodnie z projektowanym art. 26c ust. 4 ustawy PGiK p</w:t>
            </w:r>
            <w:r w:rsidRPr="00D2421A">
              <w:rPr>
                <w:rFonts w:ascii="Lato" w:eastAsia="Arial" w:hAnsi="Lato" w:cs="Arial"/>
                <w:sz w:val="18"/>
                <w:szCs w:val="18"/>
              </w:rPr>
              <w:t>rotokół odbioru operatu klasyfikacyjnego stanowi podstawę jego przyjęcia do państwowego zasobu geodezyjnego i kartograficznego.</w:t>
            </w:r>
            <w:r>
              <w:rPr>
                <w:rFonts w:ascii="Lato" w:eastAsia="Arial" w:hAnsi="Lato" w:cs="Arial"/>
                <w:sz w:val="18"/>
                <w:szCs w:val="18"/>
              </w:rPr>
              <w:t xml:space="preserve"> </w:t>
            </w:r>
            <w:r w:rsidRPr="00D2421A">
              <w:rPr>
                <w:rFonts w:ascii="Lato" w:eastAsia="Arial" w:hAnsi="Lato" w:cs="Arial"/>
                <w:sz w:val="18"/>
                <w:szCs w:val="18"/>
              </w:rPr>
              <w:t xml:space="preserve">Art. 12c ust. 1 pkt 4 </w:t>
            </w:r>
            <w:r>
              <w:rPr>
                <w:rFonts w:ascii="Lato" w:eastAsia="Arial" w:hAnsi="Lato" w:cs="Arial"/>
                <w:sz w:val="18"/>
                <w:szCs w:val="18"/>
              </w:rPr>
              <w:t>stanowi wyłącznie o obowiązku zgłoszenia wykonywania prac geodezyjnych.</w:t>
            </w:r>
          </w:p>
        </w:tc>
      </w:tr>
      <w:tr w:rsidR="00311AEB" w:rsidRPr="00C472E1" w14:paraId="5618A451" w14:textId="2BF6D130" w:rsidTr="001D2648">
        <w:tc>
          <w:tcPr>
            <w:tcW w:w="706" w:type="dxa"/>
            <w:tcBorders>
              <w:top w:val="single" w:sz="4" w:space="0" w:color="auto"/>
              <w:left w:val="single" w:sz="4" w:space="0" w:color="auto"/>
              <w:bottom w:val="single" w:sz="4" w:space="0" w:color="auto"/>
            </w:tcBorders>
            <w:shd w:val="clear" w:color="auto" w:fill="FFFFFF" w:themeFill="background1"/>
          </w:tcPr>
          <w:p w14:paraId="7C8B17DA"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7F1EF084" w14:textId="2AAB1A5D" w:rsidR="00311AEB" w:rsidRPr="00C472E1" w:rsidRDefault="00311AEB" w:rsidP="00330C51">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Śląski Wojewódzki Inspektor Nadzoru 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60FDEE90" w14:textId="011F3542" w:rsidR="00311AEB" w:rsidRPr="00C472E1" w:rsidRDefault="00311AEB" w:rsidP="00330C51">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sz w:val="18"/>
                <w:szCs w:val="18"/>
              </w:rPr>
              <w:t xml:space="preserve">art. 28b ust. 3a-3c </w:t>
            </w:r>
            <w:r w:rsidRPr="00C472E1">
              <w:rPr>
                <w:rFonts w:ascii="Lato" w:eastAsia="Arial" w:hAnsi="Lato" w:cs="Arial"/>
                <w:sz w:val="18"/>
                <w:szCs w:val="18"/>
              </w:rPr>
              <w:br/>
              <w:t>Zmienić kolejność na 3b, 3c, 3a.</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08B5F8D6" w14:textId="254AE5CB" w:rsidR="00311AEB" w:rsidRPr="00C472E1" w:rsidRDefault="00311AEB" w:rsidP="00330C51">
            <w:pPr>
              <w:pStyle w:val="Inne0"/>
              <w:shd w:val="clear" w:color="auto" w:fill="auto"/>
              <w:spacing w:before="120" w:after="120"/>
              <w:ind w:left="140" w:right="272"/>
              <w:rPr>
                <w:rFonts w:ascii="Lato" w:eastAsia="Arial" w:hAnsi="Lato" w:cs="Arial"/>
                <w:sz w:val="18"/>
                <w:szCs w:val="18"/>
              </w:rPr>
            </w:pPr>
            <w:r w:rsidRPr="00C472E1">
              <w:rPr>
                <w:rFonts w:ascii="Lato" w:eastAsia="Arial" w:hAnsi="Lato" w:cs="Arial"/>
                <w:bCs/>
                <w:sz w:val="18"/>
                <w:szCs w:val="18"/>
              </w:rPr>
              <w:t>"Poprzez aktualną mapę zasadniczą, o której mowa w ust. 3a należy rozumieć mapę zasadniczą, której treść zgodna jest ze stanem faktycznym w terenie."</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36C3F521" w14:textId="3FDCBFCA" w:rsidR="00311AEB" w:rsidRPr="00712F29" w:rsidRDefault="00311AEB" w:rsidP="00712F29">
            <w:pPr>
              <w:shd w:val="clear" w:color="auto" w:fill="FFFFFF"/>
              <w:spacing w:before="120" w:after="120"/>
              <w:ind w:left="139" w:right="132"/>
              <w:rPr>
                <w:rFonts w:ascii="Lato" w:eastAsia="Arial" w:hAnsi="Lato" w:cs="Arial"/>
                <w:color w:val="auto"/>
                <w:sz w:val="18"/>
                <w:szCs w:val="18"/>
              </w:rPr>
            </w:pPr>
            <w:r w:rsidRPr="00D2421A">
              <w:rPr>
                <w:rFonts w:ascii="Lato" w:eastAsia="Arial" w:hAnsi="Lato" w:cs="Arial"/>
                <w:sz w:val="18"/>
                <w:szCs w:val="18"/>
              </w:rPr>
              <w:t>Uwaga została uwzględniona</w:t>
            </w:r>
            <w:r>
              <w:rPr>
                <w:rFonts w:ascii="Lato" w:eastAsia="Arial" w:hAnsi="Lato" w:cs="Arial"/>
                <w:sz w:val="18"/>
                <w:szCs w:val="18"/>
              </w:rPr>
              <w:t xml:space="preserve"> z modyfikacją.</w:t>
            </w:r>
          </w:p>
        </w:tc>
      </w:tr>
      <w:tr w:rsidR="00311AEB" w:rsidRPr="00C472E1" w14:paraId="2FA6E927" w14:textId="169FD2E6" w:rsidTr="001D2648">
        <w:tc>
          <w:tcPr>
            <w:tcW w:w="706" w:type="dxa"/>
            <w:tcBorders>
              <w:top w:val="single" w:sz="4" w:space="0" w:color="auto"/>
              <w:left w:val="single" w:sz="4" w:space="0" w:color="auto"/>
              <w:bottom w:val="single" w:sz="4" w:space="0" w:color="auto"/>
            </w:tcBorders>
            <w:shd w:val="clear" w:color="auto" w:fill="FFFFFF" w:themeFill="background1"/>
          </w:tcPr>
          <w:p w14:paraId="0A64A054"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51677561" w14:textId="455E54CB" w:rsidR="00311AEB" w:rsidRPr="00C472E1" w:rsidRDefault="00311AEB" w:rsidP="00330C51">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Śląski Wojewódzki Inspektor Nadzoru 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090EF34B" w14:textId="4EE7CFFE" w:rsidR="00311AEB" w:rsidRPr="00C472E1" w:rsidRDefault="00311AEB" w:rsidP="00330C51">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sz w:val="18"/>
                <w:szCs w:val="18"/>
              </w:rPr>
              <w:t>art. 28 baa ust. 2</w:t>
            </w:r>
            <w:r w:rsidRPr="00C472E1">
              <w:rPr>
                <w:rFonts w:ascii="Lato" w:eastAsia="Arial" w:hAnsi="Lato" w:cs="Arial"/>
                <w:sz w:val="18"/>
                <w:szCs w:val="18"/>
              </w:rPr>
              <w:br/>
              <w:t xml:space="preserve"> "W przypadku prowadzenia narad koordynacyjnych w systemie teleinformatycznym wymiana informacji dokonywana jest poprzez ten system." powyższy zapis dotyczący komunikacji za pośrednictwem systemu powinien pojawić się także w art. 12b i innych miejscach gdzie dochodzi do komunikacji wykonawcy z ośrodkiem za pomocą dedykowanego systemu.</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1D982AB0" w14:textId="2E231625" w:rsidR="00311AEB" w:rsidRPr="00C472E1" w:rsidRDefault="00311AEB" w:rsidP="00330C51">
            <w:pPr>
              <w:pStyle w:val="Inne0"/>
              <w:shd w:val="clear" w:color="auto" w:fill="auto"/>
              <w:spacing w:before="120" w:after="120"/>
              <w:ind w:left="140" w:right="272"/>
              <w:rPr>
                <w:rFonts w:ascii="Lato" w:eastAsia="Arial" w:hAnsi="Lato" w:cs="Arial"/>
                <w:sz w:val="18"/>
                <w:szCs w:val="18"/>
              </w:rPr>
            </w:pPr>
            <w:r w:rsidRPr="00C472E1">
              <w:rPr>
                <w:rFonts w:ascii="Lato" w:eastAsia="Arial" w:hAnsi="Lato" w:cs="Arial"/>
                <w:bCs/>
                <w:sz w:val="18"/>
                <w:szCs w:val="18"/>
              </w:rPr>
              <w:t>Wprowadzić poddaną regulację w innych art. ustawy.</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0C6A8837" w14:textId="01C1EC66" w:rsidR="00311AEB" w:rsidRPr="00712F29" w:rsidRDefault="00311AEB" w:rsidP="00712F29">
            <w:pPr>
              <w:pStyle w:val="Inne0"/>
              <w:shd w:val="clear" w:color="auto" w:fill="auto"/>
              <w:spacing w:before="120" w:after="120"/>
              <w:ind w:left="139" w:right="132"/>
              <w:rPr>
                <w:rFonts w:ascii="Lato" w:eastAsia="Arial" w:hAnsi="Lato" w:cs="Arial"/>
                <w:sz w:val="18"/>
                <w:szCs w:val="18"/>
              </w:rPr>
            </w:pPr>
            <w:r w:rsidRPr="00D2421A">
              <w:rPr>
                <w:rFonts w:ascii="Lato" w:eastAsia="Arial" w:hAnsi="Lato" w:cs="Arial"/>
                <w:sz w:val="18"/>
                <w:szCs w:val="18"/>
              </w:rPr>
              <w:t>Uwaga została uwzględniona z modyfikacją.</w:t>
            </w:r>
          </w:p>
        </w:tc>
      </w:tr>
      <w:tr w:rsidR="00311AEB" w:rsidRPr="00C472E1" w14:paraId="795CF9EE" w14:textId="6DF86478" w:rsidTr="001D2648">
        <w:tc>
          <w:tcPr>
            <w:tcW w:w="706" w:type="dxa"/>
            <w:tcBorders>
              <w:top w:val="single" w:sz="4" w:space="0" w:color="auto"/>
              <w:left w:val="single" w:sz="4" w:space="0" w:color="auto"/>
              <w:bottom w:val="single" w:sz="4" w:space="0" w:color="auto"/>
            </w:tcBorders>
            <w:shd w:val="clear" w:color="auto" w:fill="FFFFFF" w:themeFill="background1"/>
          </w:tcPr>
          <w:p w14:paraId="314B5702"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3255B966" w14:textId="13155F3D" w:rsidR="00311AEB" w:rsidRPr="00C472E1" w:rsidRDefault="00311AEB" w:rsidP="00330C51">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Śląski Wojewódzki Inspektor Nadzoru 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1DB65772" w14:textId="35F359D0" w:rsidR="00311AEB" w:rsidRPr="00C472E1" w:rsidRDefault="00311AEB" w:rsidP="00330C51">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sz w:val="18"/>
                <w:szCs w:val="18"/>
              </w:rPr>
              <w:t xml:space="preserve">art. 30 ust. 2 </w:t>
            </w:r>
            <w:r w:rsidRPr="00C472E1">
              <w:rPr>
                <w:rFonts w:ascii="Lato" w:eastAsia="Arial" w:hAnsi="Lato" w:cs="Arial"/>
                <w:sz w:val="18"/>
                <w:szCs w:val="18"/>
              </w:rPr>
              <w:br/>
              <w:t>"Postępowanie o rozgraniczenie nieruchomości z urzędu przeprowadza się również w przypadku rozbieżnego przebiegu granicy między sąsiadującymi ze sobą powiatami." Rozszerzyć możliwość stosowania tego przepisu o granicę gmin.</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77457EA3" w14:textId="53C9524F" w:rsidR="00311AEB" w:rsidRPr="00C472E1" w:rsidRDefault="00311AEB" w:rsidP="00330C51">
            <w:pPr>
              <w:pStyle w:val="Inne0"/>
              <w:shd w:val="clear" w:color="auto" w:fill="auto"/>
              <w:spacing w:before="120" w:after="120"/>
              <w:ind w:left="140" w:right="272"/>
              <w:rPr>
                <w:rFonts w:ascii="Lato" w:eastAsia="Arial" w:hAnsi="Lato" w:cs="Arial"/>
                <w:sz w:val="18"/>
                <w:szCs w:val="18"/>
              </w:rPr>
            </w:pPr>
            <w:r w:rsidRPr="00C472E1">
              <w:rPr>
                <w:rFonts w:ascii="Lato" w:eastAsia="Arial" w:hAnsi="Lato" w:cs="Arial"/>
                <w:bCs/>
                <w:sz w:val="18"/>
                <w:szCs w:val="18"/>
              </w:rPr>
              <w:t>"Postępowanie o rozgraniczenie nieruchomości z urzędu przeprowadza się również w przypadku rozbieżnego przebiegu granicy między sąsiadującymi ze sobą jednostkami podziału terytorialnego kraju."</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6D333C2A" w14:textId="69C6B5A6" w:rsidR="00311AEB" w:rsidRPr="00712F29" w:rsidRDefault="00311AEB" w:rsidP="00712F29">
            <w:pPr>
              <w:pStyle w:val="Inne0"/>
              <w:shd w:val="clear" w:color="auto" w:fill="auto"/>
              <w:spacing w:before="120" w:after="120"/>
              <w:ind w:left="139" w:right="132"/>
              <w:rPr>
                <w:rFonts w:ascii="Lato" w:eastAsia="Arial" w:hAnsi="Lato" w:cs="Arial"/>
                <w:sz w:val="18"/>
                <w:szCs w:val="18"/>
              </w:rPr>
            </w:pPr>
            <w:r>
              <w:rPr>
                <w:rFonts w:ascii="Lato" w:eastAsia="Arial" w:hAnsi="Lato" w:cs="Arial"/>
                <w:sz w:val="18"/>
                <w:szCs w:val="18"/>
              </w:rPr>
              <w:t xml:space="preserve">Uwaga </w:t>
            </w:r>
            <w:r w:rsidR="00A12554">
              <w:rPr>
                <w:rFonts w:ascii="Lato" w:eastAsia="Arial" w:hAnsi="Lato" w:cs="Arial"/>
                <w:sz w:val="18"/>
                <w:szCs w:val="18"/>
              </w:rPr>
              <w:t>została uwzględniona z modyfikacją</w:t>
            </w:r>
            <w:r>
              <w:rPr>
                <w:rFonts w:ascii="Lato" w:eastAsia="Arial" w:hAnsi="Lato" w:cs="Arial"/>
                <w:sz w:val="18"/>
                <w:szCs w:val="18"/>
              </w:rPr>
              <w:t>.</w:t>
            </w:r>
          </w:p>
        </w:tc>
      </w:tr>
      <w:tr w:rsidR="00311AEB" w:rsidRPr="00C472E1" w14:paraId="586A3733" w14:textId="6197F8BD" w:rsidTr="001D2648">
        <w:tc>
          <w:tcPr>
            <w:tcW w:w="706" w:type="dxa"/>
            <w:tcBorders>
              <w:top w:val="single" w:sz="4" w:space="0" w:color="auto"/>
              <w:left w:val="single" w:sz="4" w:space="0" w:color="auto"/>
              <w:bottom w:val="single" w:sz="4" w:space="0" w:color="auto"/>
            </w:tcBorders>
            <w:shd w:val="clear" w:color="auto" w:fill="FFFFFF" w:themeFill="background1"/>
          </w:tcPr>
          <w:p w14:paraId="7EED074F"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663E589C" w14:textId="6D67810E" w:rsidR="00311AEB" w:rsidRPr="00C472E1" w:rsidRDefault="00311AEB" w:rsidP="00330C51">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 xml:space="preserve">Śląski Wojewódzki </w:t>
            </w:r>
            <w:r w:rsidRPr="00C472E1">
              <w:rPr>
                <w:rFonts w:ascii="Lato" w:eastAsia="Arial" w:hAnsi="Lato" w:cs="Arial"/>
                <w:sz w:val="18"/>
                <w:szCs w:val="18"/>
              </w:rPr>
              <w:lastRenderedPageBreak/>
              <w:t>Inspektor Nadzoru 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00DA3CB5" w14:textId="36CEE68E" w:rsidR="00311AEB" w:rsidRPr="00C472E1" w:rsidRDefault="00311AEB" w:rsidP="00330C51">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sz w:val="18"/>
                <w:szCs w:val="18"/>
              </w:rPr>
              <w:lastRenderedPageBreak/>
              <w:t>art. 39 ust. 2</w:t>
            </w:r>
            <w:r w:rsidRPr="00C472E1">
              <w:rPr>
                <w:rFonts w:ascii="Lato" w:eastAsia="Arial" w:hAnsi="Lato" w:cs="Arial"/>
                <w:sz w:val="18"/>
                <w:szCs w:val="18"/>
              </w:rPr>
              <w:br/>
              <w:t xml:space="preserve">"2. Spór co do położenia wznowionych znaków </w:t>
            </w:r>
            <w:r w:rsidRPr="00C472E1">
              <w:rPr>
                <w:rFonts w:ascii="Lato" w:eastAsia="Arial" w:hAnsi="Lato" w:cs="Arial"/>
                <w:sz w:val="18"/>
                <w:szCs w:val="18"/>
              </w:rPr>
              <w:lastRenderedPageBreak/>
              <w:t>granicznych wstrzymuje stabilizację spornych punktów granicznych. Rozstrzygnięcie sporu może nastąpić w postępowaniu rozgraniczeniowym, z wyłączeniem przypadków określonych w ust. 1 pkt 1, w których rozstrzygnięcie sporu następuje przed sądem powszechnym. Informację o sporze zamieszcza się w protokole, o którym mowa w ust. 11."</w:t>
            </w:r>
            <w:r w:rsidRPr="00C472E1">
              <w:rPr>
                <w:rFonts w:ascii="Lato" w:eastAsia="Arial" w:hAnsi="Lato" w:cs="Arial"/>
                <w:sz w:val="18"/>
                <w:szCs w:val="18"/>
              </w:rPr>
              <w:br/>
              <w:t>Punkty nie zawsze są sporne. Sporne może być tylko położenia znaku granicznego.</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4F578BAC" w14:textId="3A6FA1CA" w:rsidR="00311AEB" w:rsidRPr="00C472E1" w:rsidRDefault="00311AEB" w:rsidP="00330C51">
            <w:pPr>
              <w:pStyle w:val="Inne0"/>
              <w:shd w:val="clear" w:color="auto" w:fill="auto"/>
              <w:spacing w:before="120" w:after="120"/>
              <w:ind w:left="140" w:right="272"/>
              <w:rPr>
                <w:rFonts w:ascii="Lato" w:eastAsia="Arial" w:hAnsi="Lato" w:cs="Arial"/>
                <w:sz w:val="18"/>
                <w:szCs w:val="18"/>
              </w:rPr>
            </w:pPr>
            <w:r w:rsidRPr="00C472E1">
              <w:rPr>
                <w:rFonts w:ascii="Lato" w:eastAsia="Arial" w:hAnsi="Lato" w:cs="Arial"/>
                <w:bCs/>
                <w:sz w:val="18"/>
                <w:szCs w:val="18"/>
              </w:rPr>
              <w:lastRenderedPageBreak/>
              <w:t>"2. Spór co do położenia wznowionych znaków granicznych wstrzymuje ich stabilizację. ..."</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1E2E50A4" w14:textId="0D9AFAE7" w:rsidR="00311AEB" w:rsidRPr="00712F29" w:rsidRDefault="00311AEB" w:rsidP="00712F29">
            <w:pPr>
              <w:pStyle w:val="Inne0"/>
              <w:spacing w:before="120" w:after="120"/>
              <w:ind w:left="139" w:right="132"/>
              <w:rPr>
                <w:rFonts w:ascii="Lato" w:eastAsia="Arial" w:hAnsi="Lato" w:cs="Arial"/>
                <w:sz w:val="18"/>
                <w:szCs w:val="18"/>
              </w:rPr>
            </w:pPr>
            <w:r w:rsidRPr="00D2421A">
              <w:rPr>
                <w:rFonts w:ascii="Lato" w:eastAsia="Arial" w:hAnsi="Lato" w:cs="Arial"/>
                <w:sz w:val="18"/>
                <w:szCs w:val="18"/>
              </w:rPr>
              <w:t>Uwaga została uwzględniona.</w:t>
            </w:r>
          </w:p>
        </w:tc>
      </w:tr>
      <w:tr w:rsidR="00311AEB" w:rsidRPr="00C472E1" w14:paraId="441F4194" w14:textId="71D85F38" w:rsidTr="001D2648">
        <w:tc>
          <w:tcPr>
            <w:tcW w:w="706" w:type="dxa"/>
            <w:tcBorders>
              <w:top w:val="single" w:sz="4" w:space="0" w:color="auto"/>
              <w:left w:val="single" w:sz="4" w:space="0" w:color="auto"/>
              <w:bottom w:val="single" w:sz="4" w:space="0" w:color="auto"/>
            </w:tcBorders>
            <w:shd w:val="clear" w:color="auto" w:fill="FFFFFF" w:themeFill="background1"/>
          </w:tcPr>
          <w:p w14:paraId="7DD4771D"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5AEAA0B3" w14:textId="679E91CE" w:rsidR="00311AEB" w:rsidRPr="00C472E1" w:rsidRDefault="00311AEB" w:rsidP="00330C51">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Śląski Wojewódzki Inspektor Nadzoru 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7623D4F5" w14:textId="494C7A5B" w:rsidR="00311AEB" w:rsidRPr="00C472E1" w:rsidRDefault="00311AEB" w:rsidP="00330C51">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sz w:val="18"/>
                <w:szCs w:val="18"/>
              </w:rPr>
              <w:t xml:space="preserve">art. 39 ust. 7 </w:t>
            </w:r>
            <w:r w:rsidRPr="00C472E1">
              <w:rPr>
                <w:rFonts w:ascii="Lato" w:eastAsia="Arial" w:hAnsi="Lato" w:cs="Arial"/>
                <w:sz w:val="18"/>
                <w:szCs w:val="18"/>
              </w:rPr>
              <w:br/>
              <w:t>Ustawa nie wprowadza w egib  "adresu do korespondencji".</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57ADA45A" w14:textId="15FECBD4" w:rsidR="00311AEB" w:rsidRPr="00C472E1" w:rsidRDefault="00311AEB" w:rsidP="00330C51">
            <w:pPr>
              <w:pStyle w:val="Inne0"/>
              <w:shd w:val="clear" w:color="auto" w:fill="auto"/>
              <w:spacing w:before="120" w:after="120"/>
              <w:ind w:left="140" w:right="272"/>
              <w:rPr>
                <w:rFonts w:ascii="Lato" w:eastAsia="Arial" w:hAnsi="Lato" w:cs="Arial"/>
                <w:sz w:val="18"/>
                <w:szCs w:val="18"/>
              </w:rPr>
            </w:pPr>
            <w:r w:rsidRPr="00C472E1">
              <w:rPr>
                <w:rFonts w:ascii="Lato" w:eastAsia="Arial" w:hAnsi="Lato" w:cs="Arial"/>
                <w:bCs/>
                <w:sz w:val="18"/>
                <w:szCs w:val="18"/>
              </w:rPr>
              <w:t xml:space="preserve">"7. Zawiadomienie o czynnościach wznowienia znaków granicznych doręcza się podmiotom, o których mowa w ust. 4, za zwrotnym poświadczeniem odbioru lub za pokwitowaniem, nie później niż 7 dni przed wyznaczonym terminem czynności, </w:t>
            </w:r>
            <w:r w:rsidRPr="00C472E1">
              <w:rPr>
                <w:rFonts w:ascii="Lato" w:eastAsia="Arial" w:hAnsi="Lato" w:cs="Arial"/>
                <w:b/>
                <w:bCs/>
                <w:sz w:val="18"/>
                <w:szCs w:val="18"/>
              </w:rPr>
              <w:t>na adres</w:t>
            </w:r>
            <w:r w:rsidRPr="00C472E1">
              <w:rPr>
                <w:rFonts w:ascii="Lato" w:eastAsia="Arial" w:hAnsi="Lato" w:cs="Arial"/>
                <w:bCs/>
                <w:sz w:val="18"/>
                <w:szCs w:val="18"/>
              </w:rPr>
              <w:t xml:space="preserve"> ujawniony w ewidencji gruntów i budynków (..)."</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14C9D7AA" w14:textId="0E72A68B" w:rsidR="00311AEB" w:rsidRPr="00712F29" w:rsidRDefault="00311AEB" w:rsidP="00712F29">
            <w:pPr>
              <w:pStyle w:val="Inne0"/>
              <w:spacing w:before="120" w:after="120"/>
              <w:ind w:left="139" w:right="132"/>
              <w:rPr>
                <w:rFonts w:ascii="Lato" w:eastAsia="Arial" w:hAnsi="Lato" w:cs="Arial"/>
                <w:sz w:val="18"/>
                <w:szCs w:val="18"/>
              </w:rPr>
            </w:pPr>
            <w:r w:rsidRPr="00CB00A2">
              <w:rPr>
                <w:rFonts w:ascii="Lato" w:eastAsia="Arial" w:hAnsi="Lato" w:cs="Arial"/>
                <w:sz w:val="18"/>
                <w:szCs w:val="18"/>
              </w:rPr>
              <w:t>Uwaga została uwzględniona.</w:t>
            </w:r>
          </w:p>
        </w:tc>
      </w:tr>
      <w:tr w:rsidR="00311AEB" w:rsidRPr="00C472E1" w14:paraId="3820CA44" w14:textId="1E635307" w:rsidTr="001D2648">
        <w:tc>
          <w:tcPr>
            <w:tcW w:w="706" w:type="dxa"/>
            <w:tcBorders>
              <w:top w:val="single" w:sz="4" w:space="0" w:color="auto"/>
              <w:left w:val="single" w:sz="4" w:space="0" w:color="auto"/>
              <w:bottom w:val="single" w:sz="4" w:space="0" w:color="auto"/>
            </w:tcBorders>
            <w:shd w:val="clear" w:color="auto" w:fill="FFFFFF" w:themeFill="background1"/>
          </w:tcPr>
          <w:p w14:paraId="7E239192"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359480D5" w14:textId="6ADE4487" w:rsidR="00311AEB" w:rsidRPr="00C472E1" w:rsidRDefault="00311AEB" w:rsidP="00330C51">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Śląski Wojewódzki Inspektor Nadzoru 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1D1F2959" w14:textId="6BF7D7F1" w:rsidR="00311AEB" w:rsidRPr="00C472E1" w:rsidRDefault="00311AEB" w:rsidP="00330C51">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sz w:val="18"/>
                <w:szCs w:val="18"/>
              </w:rPr>
              <w:t>art. 39 ust. 12</w:t>
            </w:r>
            <w:r w:rsidRPr="00C472E1">
              <w:rPr>
                <w:rFonts w:ascii="Lato" w:eastAsia="Arial" w:hAnsi="Lato" w:cs="Arial"/>
                <w:sz w:val="18"/>
                <w:szCs w:val="18"/>
              </w:rPr>
              <w:br/>
              <w:t>Przepis ten powołuje się na ust. 1, który nie zawiera trybu i zasad, a jedynie wskazuje, że takie istnieją w przepisach prawa.</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4F81F720" w14:textId="1E241DC8" w:rsidR="00311AEB" w:rsidRPr="00C472E1" w:rsidRDefault="00311AEB" w:rsidP="00330C51">
            <w:pPr>
              <w:pStyle w:val="Inne0"/>
              <w:shd w:val="clear" w:color="auto" w:fill="auto"/>
              <w:spacing w:before="120" w:after="120"/>
              <w:ind w:left="140" w:right="272"/>
              <w:rPr>
                <w:rFonts w:ascii="Lato" w:eastAsia="Arial" w:hAnsi="Lato" w:cs="Arial"/>
                <w:sz w:val="18"/>
                <w:szCs w:val="18"/>
              </w:rPr>
            </w:pPr>
            <w:r w:rsidRPr="00C472E1">
              <w:rPr>
                <w:rFonts w:ascii="Lato" w:eastAsia="Arial" w:hAnsi="Lato" w:cs="Arial"/>
                <w:bCs/>
                <w:sz w:val="18"/>
                <w:szCs w:val="18"/>
              </w:rPr>
              <w:t xml:space="preserve">"12. Punkty graniczne ustalone w trybie i na zasadach, </w:t>
            </w:r>
            <w:r w:rsidRPr="00C472E1">
              <w:rPr>
                <w:rFonts w:ascii="Lato" w:eastAsia="Arial" w:hAnsi="Lato" w:cs="Arial"/>
                <w:b/>
                <w:bCs/>
                <w:sz w:val="18"/>
                <w:szCs w:val="18"/>
              </w:rPr>
              <w:t>o których mowa w ust. 1,</w:t>
            </w:r>
            <w:r w:rsidRPr="00C472E1">
              <w:rPr>
                <w:rFonts w:ascii="Lato" w:eastAsia="Arial" w:hAnsi="Lato" w:cs="Arial"/>
                <w:bCs/>
                <w:sz w:val="18"/>
                <w:szCs w:val="18"/>
              </w:rPr>
              <w:t xml:space="preserve"> dotychczas niestabilizowane, mogą być wyznaczone bez przeprowadzenia postępowania rozgraniczeniowego, jeżeli w państwowym zasobie geodezyjnym i kartograficznym istnieją dokumenty pozwalające na określenie ich pierwotnego położenia. Przez wyznaczenie punktów granicznych rozumie się tymczasowe ich utrwalenie lub stabilizację."</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6374E4D8" w14:textId="1109CF6F" w:rsidR="00311AEB" w:rsidRPr="00712F29" w:rsidRDefault="00311AEB" w:rsidP="00712F29">
            <w:pPr>
              <w:pStyle w:val="Inne0"/>
              <w:shd w:val="clear" w:color="auto" w:fill="auto"/>
              <w:spacing w:before="120" w:after="120"/>
              <w:ind w:left="139" w:right="132"/>
              <w:rPr>
                <w:rFonts w:ascii="Lato" w:eastAsia="Arial" w:hAnsi="Lato" w:cs="Arial"/>
                <w:sz w:val="18"/>
                <w:szCs w:val="18"/>
              </w:rPr>
            </w:pPr>
            <w:r w:rsidRPr="00CB00A2">
              <w:rPr>
                <w:rFonts w:ascii="Lato" w:eastAsia="Arial" w:hAnsi="Lato" w:cs="Arial"/>
                <w:sz w:val="18"/>
                <w:szCs w:val="18"/>
              </w:rPr>
              <w:t>Uwaga została uwzględniona.</w:t>
            </w:r>
          </w:p>
        </w:tc>
      </w:tr>
      <w:tr w:rsidR="00311AEB" w:rsidRPr="00C472E1" w14:paraId="377F402B" w14:textId="167C203E" w:rsidTr="001D2648">
        <w:tc>
          <w:tcPr>
            <w:tcW w:w="706" w:type="dxa"/>
            <w:tcBorders>
              <w:top w:val="single" w:sz="4" w:space="0" w:color="auto"/>
              <w:left w:val="single" w:sz="4" w:space="0" w:color="auto"/>
              <w:bottom w:val="single" w:sz="4" w:space="0" w:color="auto"/>
            </w:tcBorders>
            <w:shd w:val="clear" w:color="auto" w:fill="FFFFFF" w:themeFill="background1"/>
          </w:tcPr>
          <w:p w14:paraId="5CFC6426"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599AF0A7" w14:textId="6A97446A" w:rsidR="00311AEB" w:rsidRPr="00C472E1" w:rsidRDefault="00311AEB" w:rsidP="00330C51">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Śląski Wojewódzki Inspektor Nadzoru 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280F1142" w14:textId="482890A4" w:rsidR="00311AEB" w:rsidRPr="00C472E1" w:rsidRDefault="00311AEB" w:rsidP="00330C51">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sz w:val="18"/>
                <w:szCs w:val="18"/>
              </w:rPr>
              <w:t xml:space="preserve">art. 40a ust. 2 lit i </w:t>
            </w:r>
            <w:r w:rsidRPr="00C472E1">
              <w:rPr>
                <w:rFonts w:ascii="Lato" w:eastAsia="Arial" w:hAnsi="Lato" w:cs="Arial"/>
                <w:sz w:val="18"/>
                <w:szCs w:val="18"/>
              </w:rPr>
              <w:br/>
              <w:t>Tiret piąty zawiera pojęcie "wykaz", które wskazuje, że udostępnia się treść opisową a nie kartograficzną.</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6515DB9A" w14:textId="5741C043" w:rsidR="00311AEB" w:rsidRPr="00C472E1" w:rsidRDefault="00311AEB" w:rsidP="00330C51">
            <w:pPr>
              <w:pStyle w:val="Inne0"/>
              <w:shd w:val="clear" w:color="auto" w:fill="auto"/>
              <w:spacing w:before="120" w:after="120"/>
              <w:ind w:left="140" w:right="272"/>
              <w:rPr>
                <w:rFonts w:ascii="Lato" w:eastAsia="Arial" w:hAnsi="Lato" w:cs="Arial"/>
                <w:sz w:val="18"/>
                <w:szCs w:val="18"/>
              </w:rPr>
            </w:pPr>
            <w:r w:rsidRPr="00C472E1">
              <w:rPr>
                <w:rFonts w:ascii="Lato" w:eastAsia="Arial" w:hAnsi="Lato" w:cs="Arial"/>
                <w:bCs/>
                <w:sz w:val="18"/>
                <w:szCs w:val="18"/>
              </w:rPr>
              <w:t>" dotyczące konturów klasyfikacyjnych i konturu użytków"</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4364F317" w14:textId="176E7C5A" w:rsidR="00311AEB" w:rsidRDefault="00311AEB" w:rsidP="00712F29">
            <w:pPr>
              <w:pStyle w:val="Inne0"/>
              <w:shd w:val="clear" w:color="auto" w:fill="auto"/>
              <w:spacing w:before="120" w:after="120"/>
              <w:ind w:left="139" w:right="132"/>
              <w:rPr>
                <w:rFonts w:ascii="Lato" w:eastAsia="Arial" w:hAnsi="Lato" w:cs="Arial"/>
                <w:sz w:val="18"/>
                <w:szCs w:val="18"/>
              </w:rPr>
            </w:pPr>
            <w:r w:rsidRPr="00CB00A2">
              <w:rPr>
                <w:rFonts w:ascii="Lato" w:eastAsia="Arial" w:hAnsi="Lato" w:cs="Arial"/>
                <w:sz w:val="18"/>
                <w:szCs w:val="18"/>
              </w:rPr>
              <w:t xml:space="preserve">Uwaga </w:t>
            </w:r>
            <w:r>
              <w:rPr>
                <w:rFonts w:ascii="Lato" w:eastAsia="Arial" w:hAnsi="Lato" w:cs="Arial"/>
                <w:sz w:val="18"/>
                <w:szCs w:val="18"/>
              </w:rPr>
              <w:t xml:space="preserve">nie </w:t>
            </w:r>
            <w:r w:rsidRPr="00CB00A2">
              <w:rPr>
                <w:rFonts w:ascii="Lato" w:eastAsia="Arial" w:hAnsi="Lato" w:cs="Arial"/>
                <w:sz w:val="18"/>
                <w:szCs w:val="18"/>
              </w:rPr>
              <w:t>została uwzględniona.</w:t>
            </w:r>
          </w:p>
          <w:p w14:paraId="12CE9871" w14:textId="1AF3D449" w:rsidR="00311AEB" w:rsidRPr="00C472E1" w:rsidRDefault="00311AEB" w:rsidP="00CB00A2">
            <w:pPr>
              <w:pStyle w:val="Inne0"/>
              <w:shd w:val="clear" w:color="auto" w:fill="auto"/>
              <w:spacing w:before="120" w:after="120"/>
              <w:ind w:left="179" w:right="135"/>
              <w:rPr>
                <w:rFonts w:ascii="Lato" w:eastAsia="Lato" w:hAnsi="Lato" w:cs="Lato"/>
                <w:color w:val="auto"/>
                <w:sz w:val="18"/>
                <w:szCs w:val="18"/>
              </w:rPr>
            </w:pPr>
            <w:r>
              <w:rPr>
                <w:rFonts w:ascii="Lato" w:eastAsia="Lato" w:hAnsi="Lato" w:cs="Lato"/>
                <w:color w:val="auto"/>
                <w:sz w:val="18"/>
                <w:szCs w:val="18"/>
              </w:rPr>
              <w:t>Celem przepisu jest przekazywanie informacji opisowej, nie kartograficznej.</w:t>
            </w:r>
          </w:p>
          <w:p w14:paraId="32EDA1F9" w14:textId="4067971D" w:rsidR="00311AEB" w:rsidRPr="00712F29" w:rsidRDefault="00311AEB" w:rsidP="00712F29">
            <w:pPr>
              <w:pStyle w:val="Inne0"/>
              <w:shd w:val="clear" w:color="auto" w:fill="auto"/>
              <w:spacing w:before="120" w:after="120"/>
              <w:ind w:left="139" w:right="132"/>
              <w:rPr>
                <w:rFonts w:ascii="Lato" w:eastAsia="Arial" w:hAnsi="Lato" w:cs="Arial"/>
                <w:sz w:val="18"/>
                <w:szCs w:val="18"/>
              </w:rPr>
            </w:pPr>
          </w:p>
        </w:tc>
      </w:tr>
      <w:tr w:rsidR="00311AEB" w:rsidRPr="00C472E1" w14:paraId="1EF290E9" w14:textId="616B90D1" w:rsidTr="001D2648">
        <w:tc>
          <w:tcPr>
            <w:tcW w:w="706" w:type="dxa"/>
            <w:tcBorders>
              <w:top w:val="single" w:sz="4" w:space="0" w:color="auto"/>
              <w:left w:val="single" w:sz="4" w:space="0" w:color="auto"/>
              <w:bottom w:val="single" w:sz="4" w:space="0" w:color="auto"/>
            </w:tcBorders>
            <w:shd w:val="clear" w:color="auto" w:fill="FFFFFF" w:themeFill="background1"/>
          </w:tcPr>
          <w:p w14:paraId="27CD8086"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11C8526C" w14:textId="1079BEA2" w:rsidR="00311AEB" w:rsidRPr="00C472E1" w:rsidRDefault="00311AEB" w:rsidP="00330C51">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Śląski Wojewódzki Inspektor Nadzoru 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4D0EC67C" w14:textId="2992FCBC" w:rsidR="00311AEB" w:rsidRPr="00C472E1" w:rsidRDefault="00311AEB" w:rsidP="00330C51">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sz w:val="18"/>
                <w:szCs w:val="18"/>
              </w:rPr>
              <w:t>art. 41b ust. 4.</w:t>
            </w:r>
            <w:r w:rsidRPr="00C472E1">
              <w:rPr>
                <w:rFonts w:ascii="Lato" w:eastAsia="Arial" w:hAnsi="Lato" w:cs="Arial"/>
                <w:sz w:val="18"/>
                <w:szCs w:val="18"/>
              </w:rPr>
              <w:br/>
              <w:t>"Podziału dotacji celowych, o których mowa w art. 49 ust. 1 ustawy z dnia 1 października 2024 r. o dochodach jednostek samorządu terytorialnego (Dz. U. poz. 1572 i 1717), na realizację rządowych zadań zleconych z zakresu geodezji i kartografii dla poszczególnych jednostek samorządu terytorialnego dokonuje wojewoda po uzyskaniu opinii Głównego Geodety Kraju."</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4AE1674D" w14:textId="06F66E66" w:rsidR="00311AEB" w:rsidRPr="00C472E1" w:rsidRDefault="00311AEB" w:rsidP="00330C51">
            <w:pPr>
              <w:pStyle w:val="Inne0"/>
              <w:shd w:val="clear" w:color="auto" w:fill="auto"/>
              <w:spacing w:before="120" w:after="120"/>
              <w:ind w:left="140" w:right="272"/>
              <w:rPr>
                <w:rFonts w:ascii="Lato" w:eastAsia="Arial" w:hAnsi="Lato" w:cs="Arial"/>
                <w:sz w:val="18"/>
                <w:szCs w:val="18"/>
              </w:rPr>
            </w:pPr>
            <w:r w:rsidRPr="00C472E1">
              <w:rPr>
                <w:rFonts w:ascii="Lato" w:eastAsia="Arial" w:hAnsi="Lato" w:cs="Arial"/>
                <w:bCs/>
                <w:sz w:val="18"/>
                <w:szCs w:val="18"/>
              </w:rPr>
              <w:t>Patrz - uwaga taka sama jak do art. 7a ust. 2 pkt 13a</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2B5BEB99" w14:textId="77777777" w:rsidR="00311AEB" w:rsidRPr="00E670E6" w:rsidRDefault="00311AEB" w:rsidP="00E670E6">
            <w:pPr>
              <w:pStyle w:val="Inne0"/>
              <w:spacing w:before="120" w:after="120"/>
              <w:ind w:left="139" w:right="132"/>
              <w:rPr>
                <w:rFonts w:ascii="Lato" w:eastAsia="Arial" w:hAnsi="Lato" w:cs="Arial"/>
                <w:sz w:val="18"/>
                <w:szCs w:val="18"/>
              </w:rPr>
            </w:pPr>
            <w:r w:rsidRPr="00E670E6">
              <w:rPr>
                <w:rFonts w:ascii="Lato" w:eastAsia="Arial" w:hAnsi="Lato" w:cs="Arial"/>
                <w:sz w:val="18"/>
                <w:szCs w:val="18"/>
              </w:rPr>
              <w:t>Uwaga nie została uwzględniona.</w:t>
            </w:r>
          </w:p>
          <w:p w14:paraId="769F8713" w14:textId="006A0AB4" w:rsidR="00311AEB" w:rsidRPr="00712F29" w:rsidRDefault="00311AEB" w:rsidP="00E670E6">
            <w:pPr>
              <w:pStyle w:val="Inne0"/>
              <w:spacing w:before="120" w:after="120"/>
              <w:ind w:left="139" w:right="132"/>
              <w:rPr>
                <w:rFonts w:ascii="Lato" w:eastAsia="Arial" w:hAnsi="Lato" w:cs="Arial"/>
                <w:sz w:val="18"/>
                <w:szCs w:val="18"/>
              </w:rPr>
            </w:pPr>
            <w:r w:rsidRPr="00E670E6">
              <w:rPr>
                <w:rFonts w:ascii="Lato" w:eastAsia="Arial" w:hAnsi="Lato" w:cs="Arial"/>
                <w:sz w:val="18"/>
                <w:szCs w:val="18"/>
              </w:rPr>
              <w:t>Stanowisko zawarte w odniesieniu do uwagi lp. 3</w:t>
            </w:r>
          </w:p>
        </w:tc>
      </w:tr>
      <w:tr w:rsidR="00311AEB" w:rsidRPr="00C472E1" w14:paraId="2E817D16" w14:textId="610DEC58" w:rsidTr="001D2648">
        <w:tc>
          <w:tcPr>
            <w:tcW w:w="706" w:type="dxa"/>
            <w:tcBorders>
              <w:top w:val="single" w:sz="4" w:space="0" w:color="auto"/>
              <w:left w:val="single" w:sz="4" w:space="0" w:color="auto"/>
              <w:bottom w:val="single" w:sz="4" w:space="0" w:color="auto"/>
            </w:tcBorders>
            <w:shd w:val="clear" w:color="auto" w:fill="FFFFFF" w:themeFill="background1"/>
          </w:tcPr>
          <w:p w14:paraId="5AADF038"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5DE56950" w14:textId="36F5F813" w:rsidR="00311AEB" w:rsidRPr="00C472E1" w:rsidRDefault="00311AEB" w:rsidP="00330C51">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 xml:space="preserve">Śląski </w:t>
            </w:r>
            <w:r w:rsidRPr="00C472E1">
              <w:rPr>
                <w:rFonts w:ascii="Lato" w:eastAsia="Arial" w:hAnsi="Lato" w:cs="Arial"/>
                <w:sz w:val="18"/>
                <w:szCs w:val="18"/>
              </w:rPr>
              <w:lastRenderedPageBreak/>
              <w:t>Wojewódzki Inspektor Nadzoru 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4505FB27" w14:textId="153AD383" w:rsidR="00311AEB" w:rsidRPr="00C472E1" w:rsidRDefault="00311AEB" w:rsidP="00330C51">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sz w:val="18"/>
                <w:szCs w:val="18"/>
              </w:rPr>
              <w:lastRenderedPageBreak/>
              <w:t xml:space="preserve">46c ust. 5. </w:t>
            </w:r>
            <w:r w:rsidRPr="00C472E1">
              <w:rPr>
                <w:rFonts w:ascii="Lato" w:eastAsia="Arial" w:hAnsi="Lato" w:cs="Arial"/>
                <w:sz w:val="18"/>
                <w:szCs w:val="18"/>
              </w:rPr>
              <w:br/>
            </w:r>
            <w:r w:rsidRPr="00C472E1">
              <w:rPr>
                <w:rFonts w:ascii="Lato" w:eastAsia="Arial" w:hAnsi="Lato" w:cs="Arial"/>
                <w:sz w:val="18"/>
                <w:szCs w:val="18"/>
              </w:rPr>
              <w:lastRenderedPageBreak/>
              <w:t>Komisje dyscyplinarne orzekają na podstawie przepisów obowiązujących na dzień wykonania pracy geodezyjnej.</w:t>
            </w:r>
            <w:r w:rsidRPr="00C472E1">
              <w:rPr>
                <w:rFonts w:ascii="Lato" w:eastAsia="Arial" w:hAnsi="Lato" w:cs="Arial"/>
                <w:sz w:val="18"/>
                <w:szCs w:val="18"/>
              </w:rPr>
              <w:br/>
              <w:t>Zapis zbyt ogólny. Czy dotyczy on podstawy ponoszenia odpowiedzialności, czy może wymiaru kary, a może prawa procesowego?</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1180DFE3" w14:textId="0CD0FD91" w:rsidR="00311AEB" w:rsidRPr="00C472E1" w:rsidRDefault="00311AEB" w:rsidP="00330C51">
            <w:pPr>
              <w:pStyle w:val="Inne0"/>
              <w:shd w:val="clear" w:color="auto" w:fill="auto"/>
              <w:spacing w:before="120" w:after="120"/>
              <w:ind w:left="140" w:right="272"/>
              <w:rPr>
                <w:rFonts w:ascii="Lato" w:eastAsia="Arial" w:hAnsi="Lato" w:cs="Arial"/>
                <w:sz w:val="18"/>
                <w:szCs w:val="18"/>
              </w:rPr>
            </w:pPr>
            <w:r w:rsidRPr="00C472E1">
              <w:rPr>
                <w:rFonts w:ascii="Lato" w:eastAsia="Arial" w:hAnsi="Lato" w:cs="Arial"/>
                <w:bCs/>
                <w:sz w:val="18"/>
                <w:szCs w:val="18"/>
              </w:rPr>
              <w:lastRenderedPageBreak/>
              <w:t xml:space="preserve">"5. Ocena czynu podlegającego postępowaniu </w:t>
            </w:r>
            <w:r w:rsidRPr="00C472E1">
              <w:rPr>
                <w:rFonts w:ascii="Lato" w:eastAsia="Arial" w:hAnsi="Lato" w:cs="Arial"/>
                <w:bCs/>
                <w:sz w:val="18"/>
                <w:szCs w:val="18"/>
              </w:rPr>
              <w:lastRenderedPageBreak/>
              <w:t>dyscyplinarnemu następuje na podstawie przepisów materialnych obowiązujących na dzień wykonania pracy geodezyjnej."</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08F3B7F6" w14:textId="77777777" w:rsidR="00311AEB" w:rsidRPr="00E670E6" w:rsidRDefault="00311AEB" w:rsidP="00E670E6">
            <w:pPr>
              <w:pStyle w:val="Inne0"/>
              <w:spacing w:before="120" w:after="120"/>
              <w:ind w:left="139" w:right="132"/>
              <w:rPr>
                <w:rFonts w:ascii="Lato" w:eastAsia="Arial" w:hAnsi="Lato" w:cs="Arial"/>
                <w:sz w:val="18"/>
                <w:szCs w:val="18"/>
              </w:rPr>
            </w:pPr>
            <w:r w:rsidRPr="00E670E6">
              <w:rPr>
                <w:rFonts w:ascii="Lato" w:eastAsia="Arial" w:hAnsi="Lato" w:cs="Arial"/>
                <w:sz w:val="18"/>
                <w:szCs w:val="18"/>
              </w:rPr>
              <w:lastRenderedPageBreak/>
              <w:t>Uwaga nie została uwzględniona.</w:t>
            </w:r>
          </w:p>
          <w:p w14:paraId="6E30E354" w14:textId="08E5039B" w:rsidR="00311AEB" w:rsidRPr="00712F29" w:rsidRDefault="00311AEB" w:rsidP="00E670E6">
            <w:pPr>
              <w:pStyle w:val="Inne0"/>
              <w:shd w:val="clear" w:color="auto" w:fill="auto"/>
              <w:spacing w:before="120" w:after="120"/>
              <w:ind w:left="139" w:right="132"/>
              <w:rPr>
                <w:rFonts w:ascii="Lato" w:eastAsia="Arial" w:hAnsi="Lato" w:cs="Arial"/>
                <w:sz w:val="18"/>
                <w:szCs w:val="18"/>
              </w:rPr>
            </w:pPr>
            <w:r w:rsidRPr="00E670E6">
              <w:rPr>
                <w:rFonts w:ascii="Lato" w:eastAsia="Arial" w:hAnsi="Lato" w:cs="Arial"/>
                <w:sz w:val="18"/>
                <w:szCs w:val="18"/>
              </w:rPr>
              <w:lastRenderedPageBreak/>
              <w:t>Stanowisko zawarte w odniesieniu do uwagi lp. 3</w:t>
            </w:r>
          </w:p>
        </w:tc>
      </w:tr>
      <w:tr w:rsidR="00311AEB" w:rsidRPr="00C472E1" w14:paraId="38327FB7" w14:textId="648DF4EA" w:rsidTr="001D2648">
        <w:tc>
          <w:tcPr>
            <w:tcW w:w="706" w:type="dxa"/>
            <w:tcBorders>
              <w:top w:val="single" w:sz="4" w:space="0" w:color="auto"/>
              <w:left w:val="single" w:sz="4" w:space="0" w:color="auto"/>
              <w:bottom w:val="single" w:sz="4" w:space="0" w:color="auto"/>
            </w:tcBorders>
            <w:shd w:val="clear" w:color="auto" w:fill="FFFFFF" w:themeFill="background1"/>
          </w:tcPr>
          <w:p w14:paraId="38A87D99"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32E730CC" w14:textId="489C6743" w:rsidR="00311AEB" w:rsidRPr="00C472E1" w:rsidRDefault="00311AEB" w:rsidP="00330C51">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Śląski Wojewódzki Inspektor Nadzoru 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6A47D042" w14:textId="33324909" w:rsidR="00311AEB" w:rsidRPr="00C472E1" w:rsidRDefault="00311AEB" w:rsidP="00330C51">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sz w:val="18"/>
                <w:szCs w:val="18"/>
              </w:rPr>
              <w:t>art. 46e ust. 3</w:t>
            </w:r>
            <w:r w:rsidRPr="00C472E1">
              <w:rPr>
                <w:rFonts w:ascii="Lato" w:eastAsia="Arial" w:hAnsi="Lato" w:cs="Arial"/>
                <w:sz w:val="18"/>
                <w:szCs w:val="18"/>
              </w:rPr>
              <w:br/>
              <w:t>Do zadań rzecznika należy m.in. składanie wniosków o ukaranie wszczęcie postępowania dyscyplinarnego. W konsekwencji winno być "składa/wnosi/przesyła" (tak jak w 331 par. 1 kpk), pojęcie "kieruje" dotyczy czynności w ramach struktury organizacyjnej (np. sędzia "kieruje" na rozprawę itp.).</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600D5F1F" w14:textId="2B28B3FD" w:rsidR="00311AEB" w:rsidRPr="00C472E1" w:rsidRDefault="00311AEB" w:rsidP="00330C51">
            <w:pPr>
              <w:pStyle w:val="Inne0"/>
              <w:shd w:val="clear" w:color="auto" w:fill="auto"/>
              <w:spacing w:before="120" w:after="120"/>
              <w:ind w:left="140" w:right="272"/>
              <w:rPr>
                <w:rFonts w:ascii="Lato" w:eastAsia="Arial" w:hAnsi="Lato" w:cs="Arial"/>
                <w:sz w:val="18"/>
                <w:szCs w:val="18"/>
              </w:rPr>
            </w:pPr>
            <w:r w:rsidRPr="00C472E1">
              <w:rPr>
                <w:rFonts w:ascii="Lato" w:eastAsia="Arial" w:hAnsi="Lato" w:cs="Arial"/>
                <w:bCs/>
                <w:sz w:val="18"/>
                <w:szCs w:val="18"/>
              </w:rPr>
              <w:t xml:space="preserve">3. </w:t>
            </w:r>
            <w:bookmarkStart w:id="28" w:name="_Hlk217281922"/>
            <w:r w:rsidRPr="00C472E1">
              <w:rPr>
                <w:rFonts w:ascii="Lato" w:eastAsia="Arial" w:hAnsi="Lato" w:cs="Arial"/>
                <w:bCs/>
                <w:sz w:val="18"/>
                <w:szCs w:val="18"/>
              </w:rPr>
              <w:t xml:space="preserve">Jeżeli zebrany materiał dowodowy w postępowaniu wyjaśniającym daje podstawę do sporządzenia wniosku o wszczęcie postępowania dyscyplinarnego, rzecznik dyscyplinarny sporządza wniosek i </w:t>
            </w:r>
            <w:r w:rsidRPr="00C472E1">
              <w:rPr>
                <w:rFonts w:ascii="Lato" w:eastAsia="Arial" w:hAnsi="Lato" w:cs="Arial"/>
                <w:b/>
                <w:bCs/>
                <w:sz w:val="18"/>
                <w:szCs w:val="18"/>
              </w:rPr>
              <w:t>przesyła</w:t>
            </w:r>
            <w:r w:rsidRPr="00C472E1">
              <w:rPr>
                <w:rFonts w:ascii="Lato" w:eastAsia="Arial" w:hAnsi="Lato" w:cs="Arial"/>
                <w:bCs/>
                <w:sz w:val="18"/>
                <w:szCs w:val="18"/>
              </w:rPr>
              <w:t xml:space="preserve"> go do wojewódzkiej komisji dyscyplinarnej wraz z aktami sprawy</w:t>
            </w:r>
            <w:bookmarkEnd w:id="28"/>
            <w:r w:rsidRPr="00C472E1">
              <w:rPr>
                <w:rFonts w:ascii="Lato" w:eastAsia="Arial" w:hAnsi="Lato" w:cs="Arial"/>
                <w:bCs/>
                <w:sz w:val="18"/>
                <w:szCs w:val="18"/>
              </w:rPr>
              <w:t>.</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7F6FFA75" w14:textId="2F0F1F93" w:rsidR="00311AEB" w:rsidRDefault="00311AEB" w:rsidP="00E670E6">
            <w:pPr>
              <w:pStyle w:val="Inne0"/>
              <w:spacing w:before="120" w:after="120"/>
              <w:ind w:left="139" w:right="132"/>
              <w:rPr>
                <w:rFonts w:ascii="Lato" w:eastAsia="Arial" w:hAnsi="Lato" w:cs="Arial"/>
                <w:sz w:val="18"/>
                <w:szCs w:val="18"/>
              </w:rPr>
            </w:pPr>
            <w:r w:rsidRPr="00E670E6">
              <w:rPr>
                <w:rFonts w:ascii="Lato" w:eastAsia="Arial" w:hAnsi="Lato" w:cs="Arial"/>
                <w:sz w:val="18"/>
                <w:szCs w:val="18"/>
              </w:rPr>
              <w:t>Uwaga</w:t>
            </w:r>
            <w:r w:rsidR="00605620">
              <w:rPr>
                <w:rFonts w:ascii="Lato" w:eastAsia="Arial" w:hAnsi="Lato" w:cs="Arial"/>
                <w:sz w:val="18"/>
                <w:szCs w:val="18"/>
              </w:rPr>
              <w:t xml:space="preserve"> </w:t>
            </w:r>
            <w:r w:rsidRPr="00E670E6">
              <w:rPr>
                <w:rFonts w:ascii="Lato" w:eastAsia="Arial" w:hAnsi="Lato" w:cs="Arial"/>
                <w:sz w:val="18"/>
                <w:szCs w:val="18"/>
              </w:rPr>
              <w:t>została uwzględniona</w:t>
            </w:r>
            <w:r w:rsidR="00605620">
              <w:rPr>
                <w:rFonts w:ascii="Lato" w:eastAsia="Arial" w:hAnsi="Lato" w:cs="Arial"/>
                <w:sz w:val="18"/>
                <w:szCs w:val="18"/>
              </w:rPr>
              <w:t xml:space="preserve"> w art. 46m ust. 1 ustawy PGiK</w:t>
            </w:r>
            <w:r w:rsidRPr="00E670E6">
              <w:rPr>
                <w:rFonts w:ascii="Lato" w:eastAsia="Arial" w:hAnsi="Lato" w:cs="Arial"/>
                <w:sz w:val="18"/>
                <w:szCs w:val="18"/>
              </w:rPr>
              <w:t>.</w:t>
            </w:r>
          </w:p>
          <w:p w14:paraId="2EC38058" w14:textId="77755C40" w:rsidR="00605620" w:rsidRPr="00E670E6" w:rsidRDefault="00605620" w:rsidP="00E670E6">
            <w:pPr>
              <w:pStyle w:val="Inne0"/>
              <w:spacing w:before="120" w:after="120"/>
              <w:ind w:left="139" w:right="132"/>
              <w:rPr>
                <w:rFonts w:ascii="Lato" w:eastAsia="Arial" w:hAnsi="Lato" w:cs="Arial"/>
                <w:sz w:val="18"/>
                <w:szCs w:val="18"/>
              </w:rPr>
            </w:pPr>
            <w:r>
              <w:rPr>
                <w:rFonts w:ascii="Lato" w:eastAsia="Arial" w:hAnsi="Lato" w:cs="Arial"/>
                <w:sz w:val="18"/>
                <w:szCs w:val="18"/>
              </w:rPr>
              <w:t>Przepis art. 46e ust. 3 ustawy PGiK mówi o braku podstaw do wszczęcia postępowania dyscyplinarnego.</w:t>
            </w:r>
          </w:p>
          <w:p w14:paraId="34F9A853" w14:textId="77777777" w:rsidR="00311AEB" w:rsidRPr="00712F29" w:rsidRDefault="00311AEB" w:rsidP="00712F29">
            <w:pPr>
              <w:pStyle w:val="Inne0"/>
              <w:shd w:val="clear" w:color="auto" w:fill="auto"/>
              <w:spacing w:before="120" w:after="120"/>
              <w:ind w:left="139" w:right="132"/>
              <w:rPr>
                <w:rFonts w:ascii="Lato" w:eastAsia="Arial" w:hAnsi="Lato" w:cs="Arial"/>
                <w:sz w:val="18"/>
                <w:szCs w:val="18"/>
              </w:rPr>
            </w:pPr>
          </w:p>
        </w:tc>
      </w:tr>
      <w:tr w:rsidR="00311AEB" w:rsidRPr="00C472E1" w14:paraId="688D6829" w14:textId="68BB4088" w:rsidTr="001D2648">
        <w:tc>
          <w:tcPr>
            <w:tcW w:w="706" w:type="dxa"/>
            <w:tcBorders>
              <w:top w:val="single" w:sz="4" w:space="0" w:color="auto"/>
              <w:left w:val="single" w:sz="4" w:space="0" w:color="auto"/>
              <w:bottom w:val="single" w:sz="4" w:space="0" w:color="auto"/>
            </w:tcBorders>
            <w:shd w:val="clear" w:color="auto" w:fill="FFFFFF" w:themeFill="background1"/>
          </w:tcPr>
          <w:p w14:paraId="045A6786"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1B424391" w14:textId="538DC2F5" w:rsidR="00311AEB" w:rsidRPr="00C472E1" w:rsidRDefault="00311AEB" w:rsidP="00330C51">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Śląski Wojewódzki Inspektor Nadzoru 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5826DAE1" w14:textId="007D06E0" w:rsidR="00311AEB" w:rsidRPr="00C472E1" w:rsidRDefault="00311AEB" w:rsidP="00330C51">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sz w:val="18"/>
                <w:szCs w:val="18"/>
              </w:rPr>
              <w:t xml:space="preserve">Art. 46j ust. 1 </w:t>
            </w:r>
            <w:r w:rsidRPr="00C472E1">
              <w:rPr>
                <w:rFonts w:ascii="Lato" w:eastAsia="Arial" w:hAnsi="Lato" w:cs="Arial"/>
                <w:sz w:val="18"/>
                <w:szCs w:val="18"/>
              </w:rPr>
              <w:br/>
              <w:t>Powiela się definicje "komisji dyscyplinarnej" w innym niż poprzednio znaczeniu. Proponuje się wprowadzenie definicji składu orzekającego.</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65A7D555" w14:textId="577D78FE" w:rsidR="00311AEB" w:rsidRPr="00C472E1" w:rsidRDefault="00311AEB" w:rsidP="00330C51">
            <w:pPr>
              <w:pStyle w:val="Inne0"/>
              <w:shd w:val="clear" w:color="auto" w:fill="auto"/>
              <w:spacing w:before="120" w:after="120"/>
              <w:ind w:left="140" w:right="272"/>
              <w:rPr>
                <w:rFonts w:ascii="Lato" w:eastAsia="Arial" w:hAnsi="Lato" w:cs="Arial"/>
                <w:sz w:val="18"/>
                <w:szCs w:val="18"/>
              </w:rPr>
            </w:pPr>
            <w:r w:rsidRPr="00C472E1">
              <w:rPr>
                <w:rFonts w:ascii="Lato" w:eastAsia="Arial" w:hAnsi="Lato" w:cs="Arial"/>
                <w:bCs/>
                <w:sz w:val="18"/>
                <w:szCs w:val="18"/>
              </w:rPr>
              <w:t>„W skład wojewódzkiej komisji dyscyplinarnej wojewoda powołuje co najmniej 6 osób, w tym co najmniej 3 osoby z wykształceniem prawniczym oraz co najmniej 3 osoby posiadające uprawnienia zawodowe w dziedzinie geodezji i kartografii w zakresach, o których mowa w art. 43 pkt 1 lub 2.”</w:t>
            </w:r>
            <w:r w:rsidRPr="00C472E1">
              <w:rPr>
                <w:rFonts w:ascii="Lato" w:eastAsia="Arial" w:hAnsi="Lato" w:cs="Arial"/>
                <w:bCs/>
                <w:sz w:val="18"/>
                <w:szCs w:val="18"/>
              </w:rPr>
              <w:br/>
            </w:r>
            <w:r w:rsidRPr="00C472E1">
              <w:rPr>
                <w:rFonts w:ascii="Lato" w:eastAsia="Arial" w:hAnsi="Lato" w:cs="Arial"/>
                <w:bCs/>
                <w:sz w:val="18"/>
                <w:szCs w:val="18"/>
              </w:rPr>
              <w:br/>
              <w:t>"Wojewódzkie komisje dyscyplinarne oraz Odwoławcza Komisja Dyscyplinarna, zwane dalej "komisjami dyscyplinarnymi", orzekają w składach trzyosobowych, wyznaczonych przez przewodniczącego odpowiedniej komisji dyscyplinarnej.</w:t>
            </w:r>
            <w:r w:rsidRPr="00C472E1">
              <w:rPr>
                <w:rFonts w:ascii="Lato" w:eastAsia="Arial" w:hAnsi="Lato" w:cs="Arial"/>
                <w:bCs/>
                <w:sz w:val="18"/>
                <w:szCs w:val="18"/>
              </w:rPr>
              <w:br/>
            </w:r>
            <w:r w:rsidRPr="00C472E1">
              <w:rPr>
                <w:rFonts w:ascii="Lato" w:eastAsia="Arial" w:hAnsi="Lato" w:cs="Arial"/>
                <w:b/>
                <w:bCs/>
                <w:sz w:val="18"/>
                <w:szCs w:val="18"/>
              </w:rPr>
              <w:t>Skład orzekający</w:t>
            </w:r>
            <w:r w:rsidRPr="00C472E1">
              <w:rPr>
                <w:rFonts w:ascii="Lato" w:eastAsia="Arial" w:hAnsi="Lato" w:cs="Arial"/>
                <w:bCs/>
                <w:sz w:val="18"/>
                <w:szCs w:val="18"/>
              </w:rPr>
              <w:t xml:space="preserve"> powołany do rozpatrzenia wniosku rzecznika dyscyplinarnego powinien  składać się z co najmniej z jednej osoby z wykształceniem prawniczym i jednej osoby posiadającej uprawnienia zawodowe w dziedzinie geodezji i kartografii."</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72A78D13" w14:textId="48D6E353" w:rsidR="00311AEB" w:rsidRPr="00712F29" w:rsidRDefault="00311AEB" w:rsidP="00712F29">
            <w:pPr>
              <w:pStyle w:val="Inne0"/>
              <w:shd w:val="clear" w:color="auto" w:fill="auto"/>
              <w:spacing w:before="120" w:after="120"/>
              <w:ind w:left="139" w:right="132"/>
              <w:rPr>
                <w:rFonts w:ascii="Lato" w:eastAsia="Arial" w:hAnsi="Lato" w:cs="Arial"/>
                <w:sz w:val="18"/>
                <w:szCs w:val="18"/>
              </w:rPr>
            </w:pPr>
            <w:r w:rsidRPr="00E670E6">
              <w:rPr>
                <w:rFonts w:ascii="Lato" w:eastAsia="Arial" w:hAnsi="Lato" w:cs="Arial"/>
                <w:sz w:val="18"/>
                <w:szCs w:val="18"/>
              </w:rPr>
              <w:t>Uwaga została uwzględniona</w:t>
            </w:r>
            <w:r w:rsidR="00794649">
              <w:rPr>
                <w:rFonts w:ascii="Lato" w:eastAsia="Arial" w:hAnsi="Lato" w:cs="Arial"/>
                <w:sz w:val="18"/>
                <w:szCs w:val="18"/>
              </w:rPr>
              <w:t xml:space="preserve"> z modyfikacją</w:t>
            </w:r>
            <w:r w:rsidRPr="00E670E6">
              <w:rPr>
                <w:rFonts w:ascii="Lato" w:eastAsia="Arial" w:hAnsi="Lato" w:cs="Arial"/>
                <w:sz w:val="18"/>
                <w:szCs w:val="18"/>
              </w:rPr>
              <w:t>.</w:t>
            </w:r>
          </w:p>
        </w:tc>
      </w:tr>
      <w:tr w:rsidR="00311AEB" w:rsidRPr="00C472E1" w14:paraId="72D2E879" w14:textId="20DC12C8" w:rsidTr="001D2648">
        <w:tc>
          <w:tcPr>
            <w:tcW w:w="706" w:type="dxa"/>
            <w:tcBorders>
              <w:top w:val="single" w:sz="4" w:space="0" w:color="auto"/>
              <w:left w:val="single" w:sz="4" w:space="0" w:color="auto"/>
              <w:bottom w:val="single" w:sz="4" w:space="0" w:color="auto"/>
            </w:tcBorders>
            <w:shd w:val="clear" w:color="auto" w:fill="FFFFFF" w:themeFill="background1"/>
          </w:tcPr>
          <w:p w14:paraId="13E1EDB3" w14:textId="77777777" w:rsidR="00311AEB" w:rsidRPr="00C472E1" w:rsidRDefault="00311AEB" w:rsidP="000E4AEE">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5D68A8B8" w14:textId="03979C45" w:rsidR="00311AEB" w:rsidRPr="00C472E1" w:rsidRDefault="00311AEB" w:rsidP="00330C51">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Śląski Wojewódzki Inspektor Nadzoru 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131D79A2" w14:textId="6A52A289" w:rsidR="00311AEB" w:rsidRPr="00C472E1" w:rsidRDefault="00311AEB" w:rsidP="00330C51">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sz w:val="18"/>
                <w:szCs w:val="18"/>
              </w:rPr>
              <w:t xml:space="preserve">Art. 48a </w:t>
            </w:r>
            <w:r w:rsidRPr="00C472E1">
              <w:rPr>
                <w:rFonts w:ascii="Lato" w:eastAsia="Arial" w:hAnsi="Lato" w:cs="Arial"/>
                <w:sz w:val="18"/>
                <w:szCs w:val="18"/>
              </w:rPr>
              <w:br/>
              <w:t>Istnieje obowiązek przekazywania oryginałów protokołów itp. ale brak jest konsekwencji za nieprzestrzeganie tego obowiązku. Należy dodać ust. 1e</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6CCFE6B5" w14:textId="7F3246B2" w:rsidR="00311AEB" w:rsidRPr="00C472E1" w:rsidRDefault="00311AEB" w:rsidP="00330C51">
            <w:pPr>
              <w:pStyle w:val="Inne0"/>
              <w:shd w:val="clear" w:color="auto" w:fill="auto"/>
              <w:spacing w:before="120" w:after="120"/>
              <w:ind w:left="140" w:right="272"/>
              <w:rPr>
                <w:rFonts w:ascii="Lato" w:eastAsia="Arial" w:hAnsi="Lato" w:cs="Arial"/>
                <w:sz w:val="18"/>
                <w:szCs w:val="18"/>
              </w:rPr>
            </w:pPr>
            <w:r w:rsidRPr="00C472E1">
              <w:rPr>
                <w:rFonts w:ascii="Lato" w:eastAsia="Arial" w:hAnsi="Lato" w:cs="Arial"/>
                <w:bCs/>
                <w:sz w:val="18"/>
                <w:szCs w:val="18"/>
              </w:rPr>
              <w:t>"1e. Kto wbrew przepisom art. 12b ust. 4b nie przekazuje oryginałów dokumentów w terminie 3 miesięcy od dnia otrzymania pozytywnego wyniku weryfikacji, podlega karze pieniężnej w wysokości 10% przeciętnego wynagrodzenia w trzecim kwartale roku poprzedniego w stosunku do roku wydania decyzji o nałożeniu kary pieniężnej, ogłaszanego w Dzienniku Urzędowym Rzeczypospolitej Polskiej "Monitor Polski" przez Prezesa Głównego Urzędu Statystycznego na podstawie art. 20 pkt 2 ustawy z dnia 17 grudnia 1998 r. o emeryturach i rentach z Funduszu Ubezpieczeń Społecznych."</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35C94651" w14:textId="21DC23DA" w:rsidR="00311AEB" w:rsidRPr="00712F29" w:rsidRDefault="00311AEB" w:rsidP="00712F29">
            <w:pPr>
              <w:pStyle w:val="Inne0"/>
              <w:shd w:val="clear" w:color="auto" w:fill="auto"/>
              <w:spacing w:before="120" w:after="120"/>
              <w:ind w:left="139" w:right="132"/>
              <w:rPr>
                <w:rFonts w:ascii="Lato" w:eastAsia="Arial" w:hAnsi="Lato" w:cs="Arial"/>
                <w:sz w:val="18"/>
                <w:szCs w:val="18"/>
              </w:rPr>
            </w:pPr>
            <w:r w:rsidRPr="00E670E6">
              <w:rPr>
                <w:rFonts w:ascii="Lato" w:eastAsia="Arial" w:hAnsi="Lato" w:cs="Arial"/>
                <w:sz w:val="18"/>
                <w:szCs w:val="18"/>
              </w:rPr>
              <w:t>Uwaga nie została uwzględniona</w:t>
            </w:r>
            <w:r>
              <w:rPr>
                <w:rFonts w:ascii="Lato" w:eastAsia="Arial" w:hAnsi="Lato" w:cs="Arial"/>
                <w:sz w:val="18"/>
                <w:szCs w:val="18"/>
              </w:rPr>
              <w:t xml:space="preserve">, w związku z wykreśleniem z projektu ustawy obowiązku </w:t>
            </w:r>
            <w:r w:rsidRPr="00E670E6">
              <w:rPr>
                <w:rFonts w:ascii="Lato" w:eastAsia="Arial" w:hAnsi="Lato" w:cs="Arial"/>
                <w:sz w:val="18"/>
                <w:szCs w:val="18"/>
              </w:rPr>
              <w:t>przekazywania oryginałów protokołów</w:t>
            </w:r>
            <w:r>
              <w:rPr>
                <w:rFonts w:ascii="Lato" w:eastAsia="Arial" w:hAnsi="Lato" w:cs="Arial"/>
                <w:sz w:val="18"/>
                <w:szCs w:val="18"/>
              </w:rPr>
              <w:t>.</w:t>
            </w:r>
          </w:p>
        </w:tc>
      </w:tr>
      <w:tr w:rsidR="00311AEB" w:rsidRPr="00C472E1" w14:paraId="0753C7F0" w14:textId="059B6C18" w:rsidTr="001D2648">
        <w:tc>
          <w:tcPr>
            <w:tcW w:w="706" w:type="dxa"/>
            <w:tcBorders>
              <w:top w:val="single" w:sz="4" w:space="0" w:color="auto"/>
              <w:left w:val="single" w:sz="4" w:space="0" w:color="auto"/>
              <w:bottom w:val="single" w:sz="4" w:space="0" w:color="auto"/>
            </w:tcBorders>
            <w:shd w:val="clear" w:color="auto" w:fill="FFFFFF" w:themeFill="background1"/>
          </w:tcPr>
          <w:p w14:paraId="202D60DF" w14:textId="77777777" w:rsidR="00311AEB" w:rsidRPr="00C472E1" w:rsidRDefault="00311AEB" w:rsidP="00E670E6">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07EA08AE" w14:textId="0D71D3F5" w:rsidR="00311AEB" w:rsidRPr="00C472E1" w:rsidRDefault="00311AEB" w:rsidP="00E670E6">
            <w:pPr>
              <w:pStyle w:val="Inne0"/>
              <w:spacing w:before="120" w:after="120"/>
              <w:ind w:left="132" w:right="133"/>
              <w:rPr>
                <w:rFonts w:ascii="Lato" w:eastAsia="Arial" w:hAnsi="Lato" w:cs="Arial"/>
                <w:sz w:val="18"/>
                <w:szCs w:val="18"/>
              </w:rPr>
            </w:pPr>
            <w:r w:rsidRPr="00C472E1">
              <w:rPr>
                <w:rFonts w:ascii="Lato" w:eastAsia="Arial" w:hAnsi="Lato" w:cs="Arial"/>
                <w:sz w:val="18"/>
                <w:szCs w:val="18"/>
              </w:rPr>
              <w:t>Wojewoda Świętokrzyski</w:t>
            </w:r>
          </w:p>
        </w:tc>
        <w:tc>
          <w:tcPr>
            <w:tcW w:w="4235" w:type="dxa"/>
            <w:tcBorders>
              <w:top w:val="single" w:sz="4" w:space="0" w:color="auto"/>
              <w:left w:val="single" w:sz="4" w:space="0" w:color="auto"/>
              <w:bottom w:val="single" w:sz="4" w:space="0" w:color="auto"/>
            </w:tcBorders>
            <w:shd w:val="clear" w:color="auto" w:fill="FFFFFF" w:themeFill="background1"/>
          </w:tcPr>
          <w:p w14:paraId="35B390B1" w14:textId="212C98A9" w:rsidR="00311AEB" w:rsidRPr="00C472E1" w:rsidRDefault="00311AEB" w:rsidP="00E670E6">
            <w:pPr>
              <w:pStyle w:val="Inne0"/>
              <w:spacing w:before="120" w:after="120"/>
              <w:ind w:left="132" w:right="125"/>
              <w:rPr>
                <w:rFonts w:ascii="Lato" w:eastAsia="Arial" w:hAnsi="Lato" w:cs="Arial"/>
                <w:sz w:val="18"/>
                <w:szCs w:val="18"/>
              </w:rPr>
            </w:pPr>
            <w:r w:rsidRPr="00C472E1">
              <w:rPr>
                <w:rFonts w:ascii="Lato" w:eastAsia="Arial" w:hAnsi="Lato" w:cs="Arial"/>
                <w:sz w:val="18"/>
                <w:szCs w:val="18"/>
              </w:rPr>
              <w:t>Doprecyzowanie kwestii, dotyczącej składu członków wojewódzkiej komisji dyscyplinarnej, w przypadku komisji liczącej ponad 6 osób, tak aby wszyscy członkowie tej komisji posiadali wiedzę z zakresu geodezji i kartografii.</w:t>
            </w:r>
          </w:p>
          <w:p w14:paraId="385BC17F" w14:textId="7BD7EF50" w:rsidR="00311AEB" w:rsidRPr="00C472E1" w:rsidRDefault="00311AEB" w:rsidP="00E670E6">
            <w:pPr>
              <w:pStyle w:val="Inne0"/>
              <w:spacing w:before="120" w:after="120"/>
              <w:ind w:left="132" w:right="125"/>
              <w:rPr>
                <w:rFonts w:ascii="Lato" w:eastAsia="Arial" w:hAnsi="Lato" w:cs="Arial"/>
                <w:sz w:val="18"/>
                <w:szCs w:val="18"/>
              </w:rPr>
            </w:pPr>
            <w:r w:rsidRPr="00C472E1">
              <w:rPr>
                <w:rFonts w:ascii="Lato" w:eastAsia="Arial" w:hAnsi="Lato" w:cs="Arial"/>
                <w:sz w:val="18"/>
                <w:szCs w:val="18"/>
              </w:rPr>
              <w:t>Ma to na celu wyeliminowanie przypadków wpisywania członków komisji dyscyplinarnej posiadających wykształcenie na innych kierunkach nie związanych z geodezją i kartografią.</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41422C73" w14:textId="77777777" w:rsidR="00311AEB" w:rsidRPr="00C472E1" w:rsidRDefault="00311AEB" w:rsidP="00E670E6">
            <w:pPr>
              <w:pStyle w:val="Inne0"/>
              <w:spacing w:before="120" w:after="120"/>
              <w:ind w:left="140" w:right="272"/>
              <w:rPr>
                <w:rFonts w:ascii="Lato" w:eastAsia="Arial" w:hAnsi="Lato" w:cs="Arial"/>
                <w:sz w:val="18"/>
                <w:szCs w:val="18"/>
              </w:rPr>
            </w:pPr>
            <w:r w:rsidRPr="00C472E1">
              <w:rPr>
                <w:rFonts w:ascii="Lato" w:eastAsia="Arial" w:hAnsi="Lato" w:cs="Arial"/>
                <w:sz w:val="18"/>
                <w:szCs w:val="18"/>
              </w:rPr>
              <w:t>W art. 46h dodanie:</w:t>
            </w:r>
          </w:p>
          <w:p w14:paraId="331AE726" w14:textId="68E41218" w:rsidR="00311AEB" w:rsidRPr="00C472E1" w:rsidRDefault="00311AEB" w:rsidP="00E670E6">
            <w:pPr>
              <w:pStyle w:val="Inne0"/>
              <w:spacing w:before="120" w:after="120"/>
              <w:ind w:left="140" w:right="272"/>
              <w:rPr>
                <w:rFonts w:ascii="Lato" w:eastAsia="Arial" w:hAnsi="Lato" w:cs="Arial"/>
                <w:sz w:val="18"/>
                <w:szCs w:val="18"/>
              </w:rPr>
            </w:pPr>
            <w:r w:rsidRPr="00C472E1">
              <w:rPr>
                <w:rFonts w:ascii="Lato" w:eastAsia="Arial" w:hAnsi="Lato" w:cs="Arial"/>
                <w:sz w:val="18"/>
                <w:szCs w:val="18"/>
              </w:rPr>
              <w:t>ust. 1a: Pozostali członkowie wojewódzkiej komisji dyscyplinarnej posiadają wykształcenie geodezyjne bądź geoinformatyczne.</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54F40AA5" w14:textId="5C84C208" w:rsidR="00311AEB" w:rsidRPr="00C472E1" w:rsidRDefault="00311AEB" w:rsidP="00E670E6">
            <w:pPr>
              <w:pStyle w:val="Inne0"/>
              <w:shd w:val="clear" w:color="auto" w:fill="auto"/>
              <w:spacing w:before="120" w:after="120"/>
              <w:ind w:left="179" w:right="135"/>
              <w:rPr>
                <w:rFonts w:ascii="Lato" w:eastAsia="Arial" w:hAnsi="Lato" w:cs="Arial"/>
                <w:sz w:val="18"/>
                <w:szCs w:val="18"/>
              </w:rPr>
            </w:pPr>
            <w:r w:rsidRPr="00C472E1">
              <w:rPr>
                <w:rFonts w:ascii="Lato" w:eastAsia="Arial" w:hAnsi="Lato" w:cs="Arial"/>
                <w:sz w:val="18"/>
                <w:szCs w:val="18"/>
              </w:rPr>
              <w:t>Uwaga nie</w:t>
            </w:r>
            <w:r>
              <w:rPr>
                <w:rFonts w:ascii="Lato" w:eastAsia="Arial" w:hAnsi="Lato" w:cs="Arial"/>
                <w:sz w:val="18"/>
                <w:szCs w:val="18"/>
              </w:rPr>
              <w:t xml:space="preserve"> została </w:t>
            </w:r>
            <w:r w:rsidRPr="00C472E1">
              <w:rPr>
                <w:rFonts w:ascii="Lato" w:eastAsia="Arial" w:hAnsi="Lato" w:cs="Arial"/>
                <w:sz w:val="18"/>
                <w:szCs w:val="18"/>
              </w:rPr>
              <w:t>uwzględniona.</w:t>
            </w:r>
          </w:p>
          <w:p w14:paraId="63390D74" w14:textId="53692D84" w:rsidR="00311AEB" w:rsidRPr="00C472E1" w:rsidRDefault="00311AEB" w:rsidP="00E670E6">
            <w:pPr>
              <w:pStyle w:val="Inne0"/>
              <w:shd w:val="clear" w:color="auto" w:fill="auto"/>
              <w:spacing w:before="120" w:after="120"/>
              <w:ind w:left="179" w:right="135"/>
              <w:rPr>
                <w:rFonts w:ascii="Lato" w:eastAsia="Arial" w:hAnsi="Lato" w:cs="Arial"/>
                <w:sz w:val="18"/>
                <w:szCs w:val="18"/>
              </w:rPr>
            </w:pPr>
            <w:r>
              <w:rPr>
                <w:rFonts w:ascii="Lato" w:eastAsia="Arial" w:hAnsi="Lato" w:cs="Arial"/>
                <w:sz w:val="18"/>
                <w:szCs w:val="18"/>
              </w:rPr>
              <w:t>Proponowane warunki wydają się</w:t>
            </w:r>
            <w:r w:rsidRPr="00C472E1">
              <w:rPr>
                <w:rFonts w:ascii="Lato" w:eastAsia="Arial" w:hAnsi="Lato" w:cs="Arial"/>
                <w:sz w:val="18"/>
                <w:szCs w:val="18"/>
              </w:rPr>
              <w:t xml:space="preserve"> nadmiarowe, zbytnio ogranicza</w:t>
            </w:r>
            <w:r>
              <w:rPr>
                <w:rFonts w:ascii="Lato" w:eastAsia="Arial" w:hAnsi="Lato" w:cs="Arial"/>
                <w:sz w:val="18"/>
                <w:szCs w:val="18"/>
              </w:rPr>
              <w:t>ją</w:t>
            </w:r>
            <w:r w:rsidRPr="00C472E1">
              <w:rPr>
                <w:rFonts w:ascii="Lato" w:eastAsia="Arial" w:hAnsi="Lato" w:cs="Arial"/>
                <w:sz w:val="18"/>
                <w:szCs w:val="18"/>
              </w:rPr>
              <w:t xml:space="preserve"> swobodę doboru członków komisji.</w:t>
            </w:r>
          </w:p>
          <w:p w14:paraId="368E7FF4" w14:textId="0640E896" w:rsidR="00311AEB" w:rsidRPr="00712F29" w:rsidRDefault="00311AEB" w:rsidP="00E670E6">
            <w:pPr>
              <w:pStyle w:val="Inne0"/>
              <w:spacing w:before="120" w:after="120"/>
              <w:ind w:left="179" w:right="135"/>
              <w:rPr>
                <w:rFonts w:ascii="Lato" w:eastAsia="Arial" w:hAnsi="Lato" w:cs="Arial"/>
                <w:sz w:val="18"/>
                <w:szCs w:val="18"/>
              </w:rPr>
            </w:pPr>
            <w:r w:rsidRPr="00C472E1">
              <w:rPr>
                <w:rFonts w:ascii="Lato" w:eastAsia="Arial" w:hAnsi="Lato" w:cs="Arial"/>
                <w:sz w:val="18"/>
                <w:szCs w:val="18"/>
              </w:rPr>
              <w:t xml:space="preserve">Trzeba mieć na uwadze, że komisje </w:t>
            </w:r>
            <w:r>
              <w:rPr>
                <w:rFonts w:ascii="Lato" w:eastAsia="Arial" w:hAnsi="Lato" w:cs="Arial"/>
                <w:sz w:val="18"/>
                <w:szCs w:val="18"/>
              </w:rPr>
              <w:t xml:space="preserve">dyscyplinarne </w:t>
            </w:r>
            <w:r w:rsidRPr="00C472E1">
              <w:rPr>
                <w:rFonts w:ascii="Lato" w:eastAsia="Arial" w:hAnsi="Lato" w:cs="Arial"/>
                <w:sz w:val="18"/>
                <w:szCs w:val="18"/>
              </w:rPr>
              <w:t xml:space="preserve">pełnią role arbitra i ich rolą jest ocena, czy zarzucane przez rzecznika czyny zostały udowodnione. Rzecznik </w:t>
            </w:r>
            <w:r>
              <w:rPr>
                <w:rFonts w:ascii="Lato" w:eastAsia="Arial" w:hAnsi="Lato" w:cs="Arial"/>
                <w:sz w:val="18"/>
                <w:szCs w:val="18"/>
              </w:rPr>
              <w:t xml:space="preserve">dyscyplinarny </w:t>
            </w:r>
            <w:r w:rsidRPr="00C472E1">
              <w:rPr>
                <w:rFonts w:ascii="Lato" w:eastAsia="Arial" w:hAnsi="Lato" w:cs="Arial"/>
                <w:sz w:val="18"/>
                <w:szCs w:val="18"/>
              </w:rPr>
              <w:t>natomiast w tym celu zbiera, przeprowadza, zabezpiecza i utrwala dowody konieczne do wyjaśnienia sprawy, w razie potrzeby przesłuchuje świadków lub zasięga opinii biegłych</w:t>
            </w:r>
            <w:r>
              <w:rPr>
                <w:rFonts w:ascii="Lato" w:eastAsia="Arial" w:hAnsi="Lato" w:cs="Arial"/>
                <w:sz w:val="18"/>
                <w:szCs w:val="18"/>
              </w:rPr>
              <w:t xml:space="preserve">. </w:t>
            </w:r>
            <w:r w:rsidRPr="00C472E1">
              <w:rPr>
                <w:rFonts w:ascii="Lato" w:eastAsia="Arial" w:hAnsi="Lato" w:cs="Arial"/>
                <w:sz w:val="18"/>
                <w:szCs w:val="18"/>
              </w:rPr>
              <w:t>Wiedza fachowa po stronie komisji orzekającej oczywiście pomaga w tego rodzaju ocenie, ale nie jest to warunek niezbędny aby wypełniać funkcję członka komisji. Tym bardziej, że projekt zakłada udział w każdym składzie orzekającym osoby z uprawnieniami zawodowymi.</w:t>
            </w:r>
          </w:p>
        </w:tc>
      </w:tr>
      <w:tr w:rsidR="00311AEB" w:rsidRPr="00C472E1" w14:paraId="00AC9BF2" w14:textId="13CF8611" w:rsidTr="001D2648">
        <w:tc>
          <w:tcPr>
            <w:tcW w:w="706" w:type="dxa"/>
            <w:tcBorders>
              <w:top w:val="single" w:sz="4" w:space="0" w:color="auto"/>
              <w:left w:val="single" w:sz="4" w:space="0" w:color="auto"/>
              <w:bottom w:val="single" w:sz="4" w:space="0" w:color="auto"/>
            </w:tcBorders>
            <w:shd w:val="clear" w:color="auto" w:fill="FFFFFF" w:themeFill="background1"/>
          </w:tcPr>
          <w:p w14:paraId="3429E601" w14:textId="77777777" w:rsidR="00311AEB" w:rsidRPr="00C472E1" w:rsidRDefault="00311AEB" w:rsidP="00E670E6">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46698775" w14:textId="6F2B363E" w:rsidR="00311AEB" w:rsidRPr="00C472E1" w:rsidRDefault="00311AEB" w:rsidP="00E670E6">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Wojewoda Świętokrzyski</w:t>
            </w:r>
          </w:p>
        </w:tc>
        <w:tc>
          <w:tcPr>
            <w:tcW w:w="4235" w:type="dxa"/>
            <w:tcBorders>
              <w:top w:val="single" w:sz="4" w:space="0" w:color="auto"/>
              <w:left w:val="single" w:sz="4" w:space="0" w:color="auto"/>
              <w:bottom w:val="single" w:sz="4" w:space="0" w:color="auto"/>
            </w:tcBorders>
            <w:shd w:val="clear" w:color="auto" w:fill="FFFFFF" w:themeFill="background1"/>
          </w:tcPr>
          <w:p w14:paraId="597E7E33" w14:textId="7D4E0009" w:rsidR="00311AEB" w:rsidRPr="00C472E1" w:rsidRDefault="00311AEB" w:rsidP="00E670E6">
            <w:pPr>
              <w:pStyle w:val="Inne0"/>
              <w:spacing w:before="120" w:after="120"/>
              <w:ind w:left="132" w:right="125"/>
              <w:rPr>
                <w:rFonts w:ascii="Lato" w:eastAsia="Arial" w:hAnsi="Lato" w:cs="Arial"/>
                <w:sz w:val="18"/>
                <w:szCs w:val="18"/>
              </w:rPr>
            </w:pPr>
            <w:r w:rsidRPr="00C472E1">
              <w:rPr>
                <w:rFonts w:ascii="Lato" w:eastAsia="Arial" w:hAnsi="Lato" w:cs="Arial"/>
                <w:sz w:val="18"/>
                <w:szCs w:val="18"/>
              </w:rPr>
              <w:t>Doprecyzowanie kwestii, iż przekazywany do organu SGiK operat techniczny powinien być zapisany w formie jednego pliku PDF, który nie podlega modyfikacji. Ma to na celu wyeliminowanie sytuacji, w których wykonawca prac geodezyjnych przekazuje poprawiony operat techniczny do ponownej weryfikacji, nanosząc w nim zmiany w formie komentarzy na podpisanym uprzednio pliku. Takie sytuacje są obecnie bardzo częste, a nanoszone komentarze można przesuwać w pliku w dowolne miejsce i wydrukować poprzednią wersję.</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17EE8E48" w14:textId="77777777" w:rsidR="00311AEB" w:rsidRPr="00C472E1" w:rsidRDefault="00311AEB" w:rsidP="00E670E6">
            <w:pPr>
              <w:pStyle w:val="Inne0"/>
              <w:spacing w:before="120" w:after="120"/>
              <w:ind w:left="140" w:right="272"/>
              <w:rPr>
                <w:rFonts w:ascii="Lato" w:eastAsia="Arial" w:hAnsi="Lato" w:cs="Arial"/>
                <w:sz w:val="18"/>
                <w:szCs w:val="18"/>
              </w:rPr>
            </w:pPr>
            <w:r w:rsidRPr="00C472E1">
              <w:rPr>
                <w:rFonts w:ascii="Lato" w:eastAsia="Arial" w:hAnsi="Lato" w:cs="Arial"/>
                <w:sz w:val="18"/>
                <w:szCs w:val="18"/>
              </w:rPr>
              <w:t>W art. 12a dodanie:</w:t>
            </w:r>
          </w:p>
          <w:p w14:paraId="664A895B" w14:textId="2931F40E" w:rsidR="00311AEB" w:rsidRPr="00C472E1" w:rsidRDefault="00311AEB" w:rsidP="00E670E6">
            <w:pPr>
              <w:pStyle w:val="Inne0"/>
              <w:spacing w:before="120" w:after="120"/>
              <w:ind w:left="140" w:right="272"/>
              <w:rPr>
                <w:rFonts w:ascii="Lato" w:eastAsia="Arial" w:hAnsi="Lato" w:cs="Arial"/>
                <w:sz w:val="18"/>
                <w:szCs w:val="18"/>
              </w:rPr>
            </w:pPr>
            <w:r w:rsidRPr="00C472E1">
              <w:rPr>
                <w:rFonts w:ascii="Lato" w:eastAsia="Arial" w:hAnsi="Lato" w:cs="Arial"/>
                <w:sz w:val="18"/>
                <w:szCs w:val="18"/>
              </w:rPr>
              <w:t>ust. 3: Przekazany przez Wykonawcę do Organu Służby Geodezyjnej i Kartograficznej, do którego zostały zgłoszone prace geodezyjne i kartograficzne perat techniczny stanowi jeden plik PDF zapisany w formie nie podlagającej modyfikacji.</w:t>
            </w:r>
          </w:p>
          <w:p w14:paraId="3BDFD4FE" w14:textId="0840BDB1" w:rsidR="00311AEB" w:rsidRPr="00C472E1" w:rsidRDefault="00311AEB" w:rsidP="00E670E6">
            <w:pPr>
              <w:pStyle w:val="Inne0"/>
              <w:spacing w:before="120" w:after="120"/>
              <w:ind w:left="140" w:right="272"/>
              <w:rPr>
                <w:rFonts w:ascii="Lato" w:eastAsia="Arial" w:hAnsi="Lato" w:cs="Arial"/>
                <w:sz w:val="18"/>
                <w:szCs w:val="18"/>
              </w:rPr>
            </w:pPr>
            <w:r w:rsidRPr="00C472E1">
              <w:rPr>
                <w:rFonts w:ascii="Lato" w:eastAsia="Arial" w:hAnsi="Lato" w:cs="Arial"/>
                <w:sz w:val="18"/>
                <w:szCs w:val="18"/>
              </w:rPr>
              <w:t>Warto podkreślić, że kwestie związane ze sporządzaniem operatu technicznego zostały uregulowane w przepisie § 35 ust. 2 rozporządzenia Ministra Rozwoju z dnia 18 sierpnia 2020 roku w sprawie standardów technicznych wykonywania geodezyjnych pomiarów sytuacyjnych i wysokościowych oraz opracowywania i przekazywania wyników tych pomiarów do państwowego zasobu geodezyjnego i kartograficznego (t. jedn. Dz. U. 2022, poz. 1670 ze zm.).</w:t>
            </w:r>
          </w:p>
          <w:p w14:paraId="64BC5D8A" w14:textId="14465D94" w:rsidR="00311AEB" w:rsidRPr="00C472E1" w:rsidRDefault="00311AEB" w:rsidP="00E670E6">
            <w:pPr>
              <w:pStyle w:val="Inne0"/>
              <w:spacing w:before="120" w:after="120"/>
              <w:ind w:left="140" w:right="272"/>
              <w:rPr>
                <w:rFonts w:ascii="Lato" w:eastAsia="Arial" w:hAnsi="Lato" w:cs="Arial"/>
                <w:sz w:val="18"/>
                <w:szCs w:val="18"/>
              </w:rPr>
            </w:pPr>
            <w:r w:rsidRPr="00C472E1">
              <w:rPr>
                <w:rFonts w:ascii="Lato" w:eastAsia="Arial" w:hAnsi="Lato" w:cs="Arial"/>
                <w:sz w:val="18"/>
                <w:szCs w:val="18"/>
              </w:rPr>
              <w:t>W związku z tym proponuję, by rozważyć również zmianę w treści wskazanego powyżej rozporządzenia.</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709CB64E" w14:textId="66DF8053" w:rsidR="00311AEB" w:rsidRDefault="00311AEB" w:rsidP="00E670E6">
            <w:pPr>
              <w:pStyle w:val="Inne0"/>
              <w:shd w:val="clear" w:color="auto" w:fill="auto"/>
              <w:spacing w:before="120" w:after="120"/>
              <w:ind w:left="179" w:right="135"/>
              <w:rPr>
                <w:rFonts w:ascii="Lato" w:eastAsia="Lato" w:hAnsi="Lato" w:cs="Lato"/>
                <w:sz w:val="18"/>
                <w:szCs w:val="18"/>
              </w:rPr>
            </w:pPr>
            <w:r w:rsidRPr="00C472E1">
              <w:rPr>
                <w:rFonts w:ascii="Lato" w:eastAsia="Arial" w:hAnsi="Lato" w:cs="Arial"/>
                <w:sz w:val="18"/>
                <w:szCs w:val="18"/>
              </w:rPr>
              <w:t>U</w:t>
            </w:r>
            <w:r w:rsidRPr="00C472E1">
              <w:rPr>
                <w:rFonts w:ascii="Lato" w:eastAsia="Lato" w:hAnsi="Lato" w:cs="Lato"/>
                <w:sz w:val="18"/>
                <w:szCs w:val="18"/>
              </w:rPr>
              <w:t>waga nie</w:t>
            </w:r>
            <w:r>
              <w:rPr>
                <w:rFonts w:ascii="Lato" w:eastAsia="Lato" w:hAnsi="Lato" w:cs="Lato"/>
                <w:sz w:val="18"/>
                <w:szCs w:val="18"/>
              </w:rPr>
              <w:t xml:space="preserve"> została </w:t>
            </w:r>
            <w:r w:rsidRPr="00C472E1">
              <w:rPr>
                <w:rFonts w:ascii="Lato" w:eastAsia="Lato" w:hAnsi="Lato" w:cs="Lato"/>
                <w:sz w:val="18"/>
                <w:szCs w:val="18"/>
              </w:rPr>
              <w:t>uwzględniona</w:t>
            </w:r>
            <w:r>
              <w:rPr>
                <w:rFonts w:ascii="Lato" w:eastAsia="Lato" w:hAnsi="Lato" w:cs="Lato"/>
                <w:sz w:val="18"/>
                <w:szCs w:val="18"/>
              </w:rPr>
              <w:t>.</w:t>
            </w:r>
          </w:p>
          <w:p w14:paraId="6D1947C3" w14:textId="10F29B96" w:rsidR="008C1175" w:rsidRPr="00712F29" w:rsidRDefault="008C1175" w:rsidP="008C1175">
            <w:pPr>
              <w:pStyle w:val="Inne0"/>
              <w:shd w:val="clear" w:color="auto" w:fill="auto"/>
              <w:spacing w:before="120" w:after="120"/>
              <w:ind w:left="179" w:right="135"/>
              <w:rPr>
                <w:rFonts w:ascii="Lato" w:eastAsia="Arial" w:hAnsi="Lato" w:cs="Arial"/>
                <w:sz w:val="18"/>
                <w:szCs w:val="18"/>
              </w:rPr>
            </w:pPr>
            <w:r>
              <w:rPr>
                <w:rFonts w:ascii="Lato" w:eastAsia="Lato" w:hAnsi="Lato" w:cs="Lato"/>
                <w:sz w:val="18"/>
                <w:szCs w:val="18"/>
              </w:rPr>
              <w:t xml:space="preserve">Przedmiotowa zmiana wykracza poza zakres nowelizacji ustawy. </w:t>
            </w:r>
            <w:r w:rsidR="00311AEB">
              <w:rPr>
                <w:rFonts w:ascii="Lato" w:eastAsia="Lato" w:hAnsi="Lato" w:cs="Lato"/>
                <w:sz w:val="18"/>
                <w:szCs w:val="18"/>
              </w:rPr>
              <w:t xml:space="preserve">Przedmiotowy obowiązek wynika </w:t>
            </w:r>
            <w:r>
              <w:rPr>
                <w:rFonts w:ascii="Lato" w:eastAsia="Lato" w:hAnsi="Lato" w:cs="Lato"/>
                <w:sz w:val="18"/>
                <w:szCs w:val="18"/>
              </w:rPr>
              <w:t xml:space="preserve">już </w:t>
            </w:r>
            <w:r w:rsidR="00311AEB">
              <w:rPr>
                <w:rFonts w:ascii="Lato" w:eastAsia="Lato" w:hAnsi="Lato" w:cs="Lato"/>
                <w:sz w:val="18"/>
                <w:szCs w:val="18"/>
              </w:rPr>
              <w:t xml:space="preserve">z powołanego przepisu </w:t>
            </w:r>
            <w:r w:rsidR="00311AEB" w:rsidRPr="00C472E1">
              <w:rPr>
                <w:rFonts w:ascii="Lato" w:eastAsia="Arial" w:hAnsi="Lato" w:cs="Arial"/>
                <w:sz w:val="18"/>
                <w:szCs w:val="18"/>
              </w:rPr>
              <w:t>§ 35 ust. 2 rozporządzenia Ministra Rozwoju z dnia 18 sierpnia 2020 roku w sprawie standardów technicznych wykonywania geodezyjnych pomiarów sytuacyjnych i wysokościowych oraz opracowywania i przekazywania wyników tych pomiarów do państwowego zasobu geodezyjnego i kartograficznego</w:t>
            </w:r>
            <w:r w:rsidR="00311AEB">
              <w:rPr>
                <w:rFonts w:ascii="Lato" w:eastAsia="Arial" w:hAnsi="Lato" w:cs="Arial"/>
                <w:sz w:val="18"/>
                <w:szCs w:val="18"/>
              </w:rPr>
              <w:t xml:space="preserve">. </w:t>
            </w:r>
          </w:p>
          <w:p w14:paraId="1B56E629" w14:textId="0FD16DBD" w:rsidR="00311AEB" w:rsidRPr="00712F29" w:rsidRDefault="00311AEB" w:rsidP="00E670E6">
            <w:pPr>
              <w:pStyle w:val="Inne0"/>
              <w:shd w:val="clear" w:color="auto" w:fill="auto"/>
              <w:spacing w:before="120" w:after="120"/>
              <w:ind w:left="139" w:right="132"/>
              <w:rPr>
                <w:rFonts w:ascii="Lato" w:eastAsia="Arial" w:hAnsi="Lato" w:cs="Arial"/>
                <w:sz w:val="18"/>
                <w:szCs w:val="18"/>
              </w:rPr>
            </w:pPr>
          </w:p>
        </w:tc>
      </w:tr>
      <w:tr w:rsidR="00311AEB" w:rsidRPr="00C472E1" w14:paraId="41F13F1E" w14:textId="6FC87E45" w:rsidTr="001D2648">
        <w:tc>
          <w:tcPr>
            <w:tcW w:w="706" w:type="dxa"/>
            <w:tcBorders>
              <w:top w:val="single" w:sz="4" w:space="0" w:color="auto"/>
              <w:left w:val="single" w:sz="4" w:space="0" w:color="auto"/>
              <w:bottom w:val="single" w:sz="4" w:space="0" w:color="auto"/>
            </w:tcBorders>
            <w:shd w:val="clear" w:color="auto" w:fill="FFFFFF" w:themeFill="background1"/>
          </w:tcPr>
          <w:p w14:paraId="78E74590" w14:textId="77777777" w:rsidR="00311AEB" w:rsidRPr="00C472E1" w:rsidRDefault="00311AEB" w:rsidP="00E670E6">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5B649D6C" w14:textId="67CCD2B2" w:rsidR="00311AEB" w:rsidRPr="00C472E1" w:rsidRDefault="00311AEB" w:rsidP="00E670E6">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Wojewoda Świętokrzyski</w:t>
            </w:r>
          </w:p>
        </w:tc>
        <w:tc>
          <w:tcPr>
            <w:tcW w:w="4235" w:type="dxa"/>
            <w:tcBorders>
              <w:top w:val="single" w:sz="4" w:space="0" w:color="auto"/>
              <w:left w:val="single" w:sz="4" w:space="0" w:color="auto"/>
              <w:bottom w:val="single" w:sz="4" w:space="0" w:color="auto"/>
            </w:tcBorders>
            <w:shd w:val="clear" w:color="auto" w:fill="FFFFFF" w:themeFill="background1"/>
          </w:tcPr>
          <w:p w14:paraId="3DF82435" w14:textId="50B37947" w:rsidR="00311AEB" w:rsidRPr="00C472E1" w:rsidRDefault="00311AEB" w:rsidP="00E670E6">
            <w:pPr>
              <w:pStyle w:val="Inne0"/>
              <w:spacing w:before="120" w:after="120"/>
              <w:ind w:left="132" w:right="125"/>
              <w:rPr>
                <w:rFonts w:ascii="Lato" w:eastAsia="Arial" w:hAnsi="Lato" w:cs="Arial"/>
                <w:sz w:val="18"/>
                <w:szCs w:val="18"/>
              </w:rPr>
            </w:pPr>
            <w:r w:rsidRPr="00C472E1">
              <w:rPr>
                <w:rFonts w:ascii="Lato" w:eastAsia="Arial" w:hAnsi="Lato" w:cs="Arial"/>
                <w:sz w:val="18"/>
                <w:szCs w:val="18"/>
              </w:rPr>
              <w:t xml:space="preserve">Doprecyzowanie kwestii, iż zgłoszenie prac geodezyjnych nie później niż w terminie 5 dni roboczych od dnia rozpoczęcia tych prac może nastąpić wyłącznie w przypadku wykonywania inwentaryzacji powykonawczej podziemnych sieci i przyłączy uzbrojenia terenu. Ma to na celu umożliwienie wykonawcy prac geodezyjnych </w:t>
            </w:r>
            <w:r w:rsidRPr="00C472E1">
              <w:rPr>
                <w:rFonts w:ascii="Lato" w:eastAsia="Arial" w:hAnsi="Lato" w:cs="Arial"/>
                <w:sz w:val="18"/>
                <w:szCs w:val="18"/>
              </w:rPr>
              <w:lastRenderedPageBreak/>
              <w:t>wpisywania faktycznej daty pomiaru przyłączy bądź sieci uzbrojenia terenu, w przypadku wykonywania pomiaru tych przyłączy lub sieci w wykopie przed ich zasypaniem, nie zaś fikcyjnej daty tego pomiaru.</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206BA61B" w14:textId="2CA282AC" w:rsidR="00311AEB" w:rsidRPr="00C472E1" w:rsidRDefault="00311AEB" w:rsidP="00E670E6">
            <w:pPr>
              <w:pStyle w:val="Inne0"/>
              <w:spacing w:before="120" w:after="120"/>
              <w:ind w:left="140" w:right="272"/>
              <w:rPr>
                <w:rFonts w:ascii="Lato" w:eastAsia="Arial" w:hAnsi="Lato" w:cs="Arial"/>
                <w:sz w:val="18"/>
                <w:szCs w:val="18"/>
              </w:rPr>
            </w:pPr>
            <w:r w:rsidRPr="00C472E1">
              <w:rPr>
                <w:rFonts w:ascii="Lato" w:eastAsia="Arial" w:hAnsi="Lato" w:cs="Arial"/>
                <w:sz w:val="18"/>
                <w:szCs w:val="18"/>
              </w:rPr>
              <w:lastRenderedPageBreak/>
              <w:t>W art. 12:</w:t>
            </w:r>
          </w:p>
          <w:p w14:paraId="5CD02170" w14:textId="77777777" w:rsidR="00311AEB" w:rsidRPr="00C472E1" w:rsidRDefault="00311AEB" w:rsidP="00E670E6">
            <w:pPr>
              <w:pStyle w:val="Inne0"/>
              <w:spacing w:before="120" w:after="120"/>
              <w:ind w:left="140" w:right="272"/>
              <w:rPr>
                <w:rFonts w:ascii="Lato" w:eastAsia="Arial" w:hAnsi="Lato" w:cs="Arial"/>
                <w:sz w:val="18"/>
                <w:szCs w:val="18"/>
              </w:rPr>
            </w:pPr>
            <w:r w:rsidRPr="00C472E1">
              <w:rPr>
                <w:rFonts w:ascii="Lato" w:eastAsia="Arial" w:hAnsi="Lato" w:cs="Arial"/>
                <w:sz w:val="18"/>
                <w:szCs w:val="18"/>
              </w:rPr>
              <w:t>a) ust. 1a otrzymuje brzmienie:</w:t>
            </w:r>
          </w:p>
          <w:p w14:paraId="7391D546" w14:textId="4C215C9D" w:rsidR="00311AEB" w:rsidRPr="00C472E1" w:rsidRDefault="00311AEB" w:rsidP="00E670E6">
            <w:pPr>
              <w:pStyle w:val="Inne0"/>
              <w:spacing w:before="120" w:after="120"/>
              <w:ind w:left="140" w:right="272"/>
              <w:rPr>
                <w:rFonts w:ascii="Lato" w:eastAsia="Arial" w:hAnsi="Lato" w:cs="Arial"/>
                <w:sz w:val="18"/>
                <w:szCs w:val="18"/>
              </w:rPr>
            </w:pPr>
            <w:r w:rsidRPr="00C472E1">
              <w:rPr>
                <w:rFonts w:ascii="Lato" w:eastAsia="Arial" w:hAnsi="Lato" w:cs="Arial"/>
                <w:sz w:val="18"/>
                <w:szCs w:val="18"/>
              </w:rPr>
              <w:t xml:space="preserve">„1a. Zgłoszenie prac geodezyjnych, zwane dalej zgłoszeniem prac, może nastąpić po ich rozpoczęciu. W przypadku prac geodezyjnych z zakresu geodezyjnej inwentaryzacji powykonawczej </w:t>
            </w:r>
            <w:r w:rsidRPr="00C472E1">
              <w:rPr>
                <w:rFonts w:ascii="Lato" w:eastAsia="Arial" w:hAnsi="Lato" w:cs="Arial"/>
                <w:sz w:val="18"/>
                <w:szCs w:val="18"/>
              </w:rPr>
              <w:lastRenderedPageBreak/>
              <w:t>podziemnych sieci i przyłączy uzbrojenia terenu ich zgłoszenie następuje nie później niż w terminie 5 dni roboczych od dnia rozpoczęcia tych prac.”</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1E028094" w14:textId="77777777" w:rsidR="00311AEB" w:rsidRDefault="00311AEB" w:rsidP="00E670E6">
            <w:pPr>
              <w:pStyle w:val="Inne0"/>
              <w:shd w:val="clear" w:color="auto" w:fill="auto"/>
              <w:spacing w:before="120" w:after="120"/>
              <w:ind w:left="139" w:right="132"/>
              <w:rPr>
                <w:rFonts w:ascii="Lato" w:eastAsia="Arial" w:hAnsi="Lato" w:cs="Arial"/>
                <w:sz w:val="18"/>
                <w:szCs w:val="18"/>
              </w:rPr>
            </w:pPr>
            <w:r>
              <w:rPr>
                <w:rFonts w:ascii="Lato" w:eastAsia="Arial" w:hAnsi="Lato" w:cs="Arial"/>
                <w:sz w:val="18"/>
                <w:szCs w:val="18"/>
              </w:rPr>
              <w:lastRenderedPageBreak/>
              <w:t>Uwaga nie została uwzględniona.</w:t>
            </w:r>
          </w:p>
          <w:p w14:paraId="79A112ED" w14:textId="2522F844" w:rsidR="00311AEB" w:rsidRPr="00712F29" w:rsidRDefault="00311AEB" w:rsidP="00E670E6">
            <w:pPr>
              <w:pStyle w:val="Inne0"/>
              <w:shd w:val="clear" w:color="auto" w:fill="auto"/>
              <w:spacing w:before="120" w:after="120"/>
              <w:ind w:left="139" w:right="132"/>
              <w:rPr>
                <w:rFonts w:ascii="Lato" w:eastAsia="Arial" w:hAnsi="Lato" w:cs="Arial"/>
                <w:sz w:val="18"/>
                <w:szCs w:val="18"/>
              </w:rPr>
            </w:pPr>
            <w:r w:rsidRPr="00E670E6">
              <w:rPr>
                <w:rFonts w:ascii="Lato" w:eastAsia="Arial" w:hAnsi="Lato" w:cs="Arial"/>
                <w:sz w:val="18"/>
                <w:szCs w:val="18"/>
              </w:rPr>
              <w:t>Zmiana procedur w tym zakresie miała na celu uproszczenie procedur.</w:t>
            </w:r>
          </w:p>
        </w:tc>
      </w:tr>
      <w:tr w:rsidR="00311AEB" w:rsidRPr="00C472E1" w14:paraId="2BE77B29" w14:textId="336003A9" w:rsidTr="001D2648">
        <w:tc>
          <w:tcPr>
            <w:tcW w:w="706" w:type="dxa"/>
            <w:tcBorders>
              <w:top w:val="single" w:sz="4" w:space="0" w:color="auto"/>
              <w:left w:val="single" w:sz="4" w:space="0" w:color="auto"/>
              <w:bottom w:val="single" w:sz="4" w:space="0" w:color="auto"/>
            </w:tcBorders>
            <w:shd w:val="clear" w:color="auto" w:fill="FFFFFF" w:themeFill="background1"/>
          </w:tcPr>
          <w:p w14:paraId="5F0F2C60" w14:textId="77777777" w:rsidR="00311AEB" w:rsidRPr="00C472E1" w:rsidRDefault="00311AEB" w:rsidP="00E670E6">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64264DD8" w14:textId="37BBDF57" w:rsidR="00311AEB" w:rsidRPr="00C472E1" w:rsidRDefault="00311AEB" w:rsidP="00E670E6">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Wojewoda Świętokrzyski</w:t>
            </w:r>
          </w:p>
        </w:tc>
        <w:tc>
          <w:tcPr>
            <w:tcW w:w="4235" w:type="dxa"/>
            <w:tcBorders>
              <w:top w:val="single" w:sz="4" w:space="0" w:color="auto"/>
              <w:left w:val="single" w:sz="4" w:space="0" w:color="auto"/>
              <w:bottom w:val="single" w:sz="4" w:space="0" w:color="auto"/>
            </w:tcBorders>
            <w:shd w:val="clear" w:color="auto" w:fill="FFFFFF" w:themeFill="background1"/>
          </w:tcPr>
          <w:p w14:paraId="2C8531AF" w14:textId="0C4F2EDF" w:rsidR="00311AEB" w:rsidRPr="00C472E1" w:rsidRDefault="00311AEB" w:rsidP="00E670E6">
            <w:pPr>
              <w:pStyle w:val="Inne0"/>
              <w:spacing w:before="120" w:after="120"/>
              <w:ind w:left="132" w:right="125"/>
              <w:rPr>
                <w:rFonts w:ascii="Lato" w:eastAsia="Arial" w:hAnsi="Lato" w:cs="Arial"/>
                <w:sz w:val="18"/>
                <w:szCs w:val="18"/>
              </w:rPr>
            </w:pPr>
            <w:r w:rsidRPr="00C472E1">
              <w:rPr>
                <w:rFonts w:ascii="Lato" w:eastAsia="Arial" w:hAnsi="Lato" w:cs="Arial"/>
                <w:sz w:val="18"/>
                <w:szCs w:val="18"/>
              </w:rPr>
              <w:t>Istnieje potrzeba dokonania regulacji w zakresie określenia wymagań dla osób pełniących funkcję kierowników w Wojewódzkich Inspekcjach Geodezyjnych i Kartograficznych bądź osób koordynujących, aby osoby te posiadały wykształcenie wyższe geodezyjne oraz uprawnienia zawodowe do wykonywania samodzielnych funkcji w dziedzinie geodezji i kartografii w zakresie 1 i 2, w celu zapewnienia odpowiedniej kadry w Inspekcjach Geodezyjnych. Zmiana w tym zakresie przyczyniłaby się również do przewartościowania tych stanowisk, których ranga została zaniżona. Większa ilość punktów dla tych stanowisk, daje szansę na przeszeregowanie w poszczególnych grupach stanowisk.</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3B4CB5AF" w14:textId="77777777" w:rsidR="00311AEB" w:rsidRPr="00C472E1" w:rsidRDefault="00311AEB" w:rsidP="00E670E6">
            <w:pPr>
              <w:pStyle w:val="Inne0"/>
              <w:spacing w:before="120" w:after="120"/>
              <w:ind w:left="140" w:right="272"/>
              <w:rPr>
                <w:rFonts w:ascii="Lato" w:eastAsia="Arial" w:hAnsi="Lato" w:cs="Arial"/>
                <w:sz w:val="18"/>
                <w:szCs w:val="18"/>
              </w:rPr>
            </w:pPr>
            <w:r w:rsidRPr="00C472E1">
              <w:rPr>
                <w:rFonts w:ascii="Lato" w:eastAsia="Arial" w:hAnsi="Lato" w:cs="Arial"/>
                <w:sz w:val="18"/>
                <w:szCs w:val="18"/>
              </w:rPr>
              <w:t>W art. 6 dodanie:</w:t>
            </w:r>
          </w:p>
          <w:p w14:paraId="361635E5" w14:textId="17DF5397" w:rsidR="00311AEB" w:rsidRPr="00C472E1" w:rsidRDefault="00311AEB" w:rsidP="00E670E6">
            <w:pPr>
              <w:pStyle w:val="Inne0"/>
              <w:spacing w:before="120" w:after="120"/>
              <w:ind w:left="140" w:right="272"/>
              <w:rPr>
                <w:rFonts w:ascii="Lato" w:eastAsia="Arial" w:hAnsi="Lato" w:cs="Arial"/>
                <w:sz w:val="18"/>
                <w:szCs w:val="18"/>
              </w:rPr>
            </w:pPr>
            <w:r w:rsidRPr="00C472E1">
              <w:rPr>
                <w:rFonts w:ascii="Lato" w:eastAsia="Arial" w:hAnsi="Lato" w:cs="Arial"/>
                <w:sz w:val="18"/>
                <w:szCs w:val="18"/>
              </w:rPr>
              <w:t>ust. 2b: Kierownicy w Wojewódzkich Inspekcjach Geodezyjnych i Kartograficznych bądź osoby koordynujące realizację zadań w poszczególnych komórkach Inspekcji posiadają wykształcenie wyższe geodezyjne oraz uprawnienia zawodowe do wykonywania samodzielnych funkcji w dziedzinie geodezji i kartografii w zakresie 1 i 2.</w:t>
            </w:r>
          </w:p>
          <w:p w14:paraId="427DEEAD" w14:textId="7CFCBAA7" w:rsidR="00311AEB" w:rsidRPr="00C472E1" w:rsidRDefault="00311AEB" w:rsidP="00E670E6">
            <w:pPr>
              <w:pStyle w:val="Inne0"/>
              <w:spacing w:before="120" w:after="120"/>
              <w:ind w:left="140" w:right="272"/>
              <w:rPr>
                <w:rFonts w:ascii="Lato" w:eastAsia="Arial" w:hAnsi="Lato" w:cs="Arial"/>
                <w:sz w:val="18"/>
                <w:szCs w:val="18"/>
              </w:rPr>
            </w:pPr>
            <w:r w:rsidRPr="00C472E1">
              <w:rPr>
                <w:rFonts w:ascii="Lato" w:eastAsia="Arial" w:hAnsi="Lato" w:cs="Arial"/>
                <w:sz w:val="18"/>
                <w:szCs w:val="18"/>
              </w:rPr>
              <w:t>Zaznaczyć należy, że kwestie związane wymogami, jakie powinni spełniać poszczególni geodeci, zostały uregulowane w rozporządzeni Ministra Infrastruktury z dnia 9 listopada 2004 roku w sprawie określenia wymagań, jakim powinni odpowiadać wojewódzcy inspektorzy nadzoru geodezyjnego i kartograficznego, geodeci województw, geodeci powiatowi i geodeci gminni (Dz. U. Nr 249, poz. 2498 ze zm.).</w:t>
            </w:r>
          </w:p>
          <w:p w14:paraId="0CCFD4BA" w14:textId="1BF2C58E" w:rsidR="00311AEB" w:rsidRPr="00C472E1" w:rsidRDefault="00311AEB" w:rsidP="00E670E6">
            <w:pPr>
              <w:pStyle w:val="Inne0"/>
              <w:spacing w:before="120" w:after="120"/>
              <w:ind w:left="140" w:right="272"/>
              <w:rPr>
                <w:rFonts w:ascii="Lato" w:eastAsia="Arial" w:hAnsi="Lato" w:cs="Arial"/>
                <w:sz w:val="18"/>
                <w:szCs w:val="18"/>
              </w:rPr>
            </w:pPr>
            <w:r w:rsidRPr="00C472E1">
              <w:rPr>
                <w:rFonts w:ascii="Lato" w:eastAsia="Arial" w:hAnsi="Lato" w:cs="Arial"/>
                <w:sz w:val="18"/>
                <w:szCs w:val="18"/>
              </w:rPr>
              <w:t>W związku z tym proponuję by rozważyć zmianę w treści wskazanego powyżej rozporządzenia.</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6F335A5B" w14:textId="404B69AC" w:rsidR="00311AEB" w:rsidRPr="003807E1" w:rsidRDefault="00311AEB" w:rsidP="003807E1">
            <w:pPr>
              <w:pStyle w:val="Inne0"/>
              <w:spacing w:before="120" w:after="120"/>
              <w:ind w:left="139" w:right="132"/>
              <w:rPr>
                <w:rFonts w:ascii="Lato" w:eastAsia="Arial" w:hAnsi="Lato" w:cs="Arial"/>
                <w:sz w:val="18"/>
                <w:szCs w:val="18"/>
              </w:rPr>
            </w:pPr>
            <w:r w:rsidRPr="003807E1">
              <w:rPr>
                <w:rFonts w:ascii="Lato" w:eastAsia="Arial" w:hAnsi="Lato" w:cs="Arial"/>
                <w:sz w:val="18"/>
                <w:szCs w:val="18"/>
              </w:rPr>
              <w:t>Uwaga nie</w:t>
            </w:r>
            <w:r>
              <w:rPr>
                <w:rFonts w:ascii="Lato" w:eastAsia="Arial" w:hAnsi="Lato" w:cs="Arial"/>
                <w:sz w:val="18"/>
                <w:szCs w:val="18"/>
              </w:rPr>
              <w:t xml:space="preserve"> została </w:t>
            </w:r>
            <w:r w:rsidRPr="003807E1">
              <w:rPr>
                <w:rFonts w:ascii="Lato" w:eastAsia="Arial" w:hAnsi="Lato" w:cs="Arial"/>
                <w:sz w:val="18"/>
                <w:szCs w:val="18"/>
              </w:rPr>
              <w:t>uwzględniona</w:t>
            </w:r>
            <w:r>
              <w:rPr>
                <w:rFonts w:ascii="Lato" w:eastAsia="Arial" w:hAnsi="Lato" w:cs="Arial"/>
                <w:sz w:val="18"/>
                <w:szCs w:val="18"/>
              </w:rPr>
              <w:t>.</w:t>
            </w:r>
          </w:p>
          <w:p w14:paraId="05794416" w14:textId="5AC323A8" w:rsidR="00311AEB" w:rsidRPr="00712F29" w:rsidRDefault="00311AEB" w:rsidP="003807E1">
            <w:pPr>
              <w:pStyle w:val="Inne0"/>
              <w:shd w:val="clear" w:color="auto" w:fill="auto"/>
              <w:spacing w:before="120" w:after="120"/>
              <w:ind w:left="139" w:right="132"/>
              <w:rPr>
                <w:rFonts w:ascii="Lato" w:eastAsia="Arial" w:hAnsi="Lato" w:cs="Arial"/>
                <w:sz w:val="18"/>
                <w:szCs w:val="18"/>
              </w:rPr>
            </w:pPr>
            <w:r w:rsidRPr="003807E1">
              <w:rPr>
                <w:rFonts w:ascii="Lato" w:eastAsia="Arial" w:hAnsi="Lato" w:cs="Arial"/>
                <w:sz w:val="18"/>
                <w:szCs w:val="18"/>
              </w:rPr>
              <w:t>Materia wykracza poza zakres regulowany procedowanym projektem. Z uwagi na zidentyfikowane trudności w obsadzeniu stanowisk w</w:t>
            </w:r>
            <w:r>
              <w:rPr>
                <w:rFonts w:ascii="Lato" w:eastAsia="Arial" w:hAnsi="Lato" w:cs="Arial"/>
                <w:sz w:val="18"/>
                <w:szCs w:val="18"/>
              </w:rPr>
              <w:t xml:space="preserve"> Służbie Geodezyjnej i Kartograficznej</w:t>
            </w:r>
            <w:r w:rsidRPr="003807E1">
              <w:rPr>
                <w:rFonts w:ascii="Lato" w:eastAsia="Arial" w:hAnsi="Lato" w:cs="Arial"/>
                <w:sz w:val="18"/>
                <w:szCs w:val="18"/>
              </w:rPr>
              <w:t>, gdzie wymagana są m.in. uprawnienia zawodowe, proponowana zmiana nie przyczyni się do polepszenia sytuacji kadrowej.</w:t>
            </w:r>
          </w:p>
        </w:tc>
      </w:tr>
      <w:tr w:rsidR="00311AEB" w:rsidRPr="00C472E1" w14:paraId="645E4EA0" w14:textId="1835C3BB" w:rsidTr="001D2648">
        <w:tc>
          <w:tcPr>
            <w:tcW w:w="706" w:type="dxa"/>
            <w:tcBorders>
              <w:top w:val="single" w:sz="4" w:space="0" w:color="auto"/>
              <w:left w:val="single" w:sz="4" w:space="0" w:color="auto"/>
              <w:bottom w:val="single" w:sz="4" w:space="0" w:color="auto"/>
            </w:tcBorders>
            <w:shd w:val="clear" w:color="auto" w:fill="FFFFFF" w:themeFill="background1"/>
          </w:tcPr>
          <w:p w14:paraId="6A6C8E09" w14:textId="77777777" w:rsidR="00311AEB" w:rsidRPr="00C472E1" w:rsidRDefault="00311AEB" w:rsidP="00E670E6">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6191EDAC" w14:textId="3D73DCEE" w:rsidR="00311AEB" w:rsidRPr="00C472E1" w:rsidRDefault="00311AEB" w:rsidP="00E670E6">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Wojewoda Świętokrzyski</w:t>
            </w:r>
          </w:p>
        </w:tc>
        <w:tc>
          <w:tcPr>
            <w:tcW w:w="4235" w:type="dxa"/>
            <w:tcBorders>
              <w:top w:val="single" w:sz="4" w:space="0" w:color="auto"/>
              <w:left w:val="single" w:sz="4" w:space="0" w:color="auto"/>
              <w:bottom w:val="single" w:sz="4" w:space="0" w:color="auto"/>
            </w:tcBorders>
            <w:shd w:val="clear" w:color="auto" w:fill="FFFFFF" w:themeFill="background1"/>
          </w:tcPr>
          <w:p w14:paraId="3657C9BC" w14:textId="630A8F60" w:rsidR="00311AEB" w:rsidRPr="00C472E1" w:rsidRDefault="00311AEB" w:rsidP="00E670E6">
            <w:pPr>
              <w:pStyle w:val="Inne0"/>
              <w:spacing w:before="120" w:after="120"/>
              <w:ind w:left="132" w:right="125"/>
              <w:rPr>
                <w:rFonts w:ascii="Lato" w:eastAsia="Arial" w:hAnsi="Lato" w:cs="Arial"/>
                <w:sz w:val="18"/>
                <w:szCs w:val="18"/>
              </w:rPr>
            </w:pPr>
            <w:r w:rsidRPr="00C472E1">
              <w:rPr>
                <w:rFonts w:ascii="Lato" w:eastAsia="Arial" w:hAnsi="Lato" w:cs="Arial"/>
                <w:sz w:val="18"/>
                <w:szCs w:val="18"/>
              </w:rPr>
              <w:t>Nakładanie sankcji w postaci kary pieniężnej przez organy wyższego stopnia, spowodowałoby dotrzymywanie przez starostów terminów weryfikacji prac geodezyjnych, co ma istotny wpływ na proces inwestycyjny.</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60E2FA80" w14:textId="41AC704E" w:rsidR="00311AEB" w:rsidRPr="00C472E1" w:rsidRDefault="00311AEB" w:rsidP="00E670E6">
            <w:pPr>
              <w:pStyle w:val="Inne0"/>
              <w:spacing w:before="120" w:after="120"/>
              <w:ind w:left="140" w:right="272"/>
              <w:rPr>
                <w:rFonts w:ascii="Lato" w:eastAsia="Arial" w:hAnsi="Lato" w:cs="Arial"/>
                <w:sz w:val="18"/>
                <w:szCs w:val="18"/>
              </w:rPr>
            </w:pPr>
            <w:r w:rsidRPr="00C472E1">
              <w:rPr>
                <w:rFonts w:ascii="Lato" w:eastAsia="Arial" w:hAnsi="Lato" w:cs="Arial"/>
                <w:sz w:val="18"/>
                <w:szCs w:val="18"/>
              </w:rPr>
              <w:t>Należy doprecyzować w treści ustawy sposób nakładania i egzekwowania tej kary przez właściwy organ.</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62683149" w14:textId="77777777" w:rsidR="00311AEB" w:rsidRPr="003807E1" w:rsidRDefault="00311AEB" w:rsidP="003807E1">
            <w:pPr>
              <w:pStyle w:val="Inne0"/>
              <w:spacing w:before="120" w:after="120"/>
              <w:ind w:left="139" w:right="132"/>
              <w:rPr>
                <w:rFonts w:ascii="Lato" w:eastAsia="Arial" w:hAnsi="Lato" w:cs="Arial"/>
                <w:sz w:val="18"/>
                <w:szCs w:val="18"/>
              </w:rPr>
            </w:pPr>
            <w:r w:rsidRPr="003807E1">
              <w:rPr>
                <w:rFonts w:ascii="Lato" w:eastAsia="Arial" w:hAnsi="Lato" w:cs="Arial"/>
                <w:sz w:val="18"/>
                <w:szCs w:val="18"/>
              </w:rPr>
              <w:t>Uwaga nie</w:t>
            </w:r>
            <w:r>
              <w:rPr>
                <w:rFonts w:ascii="Lato" w:eastAsia="Arial" w:hAnsi="Lato" w:cs="Arial"/>
                <w:sz w:val="18"/>
                <w:szCs w:val="18"/>
              </w:rPr>
              <w:t xml:space="preserve"> została </w:t>
            </w:r>
            <w:r w:rsidRPr="003807E1">
              <w:rPr>
                <w:rFonts w:ascii="Lato" w:eastAsia="Arial" w:hAnsi="Lato" w:cs="Arial"/>
                <w:sz w:val="18"/>
                <w:szCs w:val="18"/>
              </w:rPr>
              <w:t>uwzględniona</w:t>
            </w:r>
            <w:r>
              <w:rPr>
                <w:rFonts w:ascii="Lato" w:eastAsia="Arial" w:hAnsi="Lato" w:cs="Arial"/>
                <w:sz w:val="18"/>
                <w:szCs w:val="18"/>
              </w:rPr>
              <w:t>.</w:t>
            </w:r>
          </w:p>
          <w:p w14:paraId="61A29833" w14:textId="0450BDBD" w:rsidR="00311AEB" w:rsidRPr="00712F29" w:rsidRDefault="00311AEB" w:rsidP="00E670E6">
            <w:pPr>
              <w:pStyle w:val="Inne0"/>
              <w:shd w:val="clear" w:color="auto" w:fill="auto"/>
              <w:spacing w:before="120" w:after="120"/>
              <w:ind w:left="139" w:right="132"/>
              <w:rPr>
                <w:rFonts w:ascii="Lato" w:eastAsia="Arial" w:hAnsi="Lato" w:cs="Arial"/>
                <w:sz w:val="18"/>
                <w:szCs w:val="18"/>
              </w:rPr>
            </w:pPr>
            <w:r>
              <w:rPr>
                <w:rFonts w:ascii="Lato" w:eastAsia="Arial" w:hAnsi="Lato" w:cs="Arial"/>
                <w:sz w:val="18"/>
                <w:szCs w:val="18"/>
              </w:rPr>
              <w:t xml:space="preserve">Projekt ustawy nie zakłada nakładania sankcji z tytułu niedochowania przez </w:t>
            </w:r>
            <w:r w:rsidRPr="003807E1">
              <w:rPr>
                <w:rFonts w:ascii="Lato" w:eastAsia="Arial" w:hAnsi="Lato" w:cs="Arial"/>
                <w:sz w:val="18"/>
                <w:szCs w:val="18"/>
              </w:rPr>
              <w:t>starostów terminów weryfikacji prac geodezyjnych</w:t>
            </w:r>
            <w:r>
              <w:rPr>
                <w:rFonts w:ascii="Lato" w:eastAsia="Arial" w:hAnsi="Lato" w:cs="Arial"/>
                <w:sz w:val="18"/>
                <w:szCs w:val="18"/>
              </w:rPr>
              <w:t xml:space="preserve">. </w:t>
            </w:r>
          </w:p>
        </w:tc>
      </w:tr>
      <w:tr w:rsidR="00311AEB" w:rsidRPr="00C472E1" w14:paraId="323C493A" w14:textId="35B5D05E" w:rsidTr="001D2648">
        <w:tc>
          <w:tcPr>
            <w:tcW w:w="706" w:type="dxa"/>
            <w:tcBorders>
              <w:top w:val="single" w:sz="4" w:space="0" w:color="auto"/>
              <w:left w:val="single" w:sz="4" w:space="0" w:color="auto"/>
              <w:bottom w:val="single" w:sz="4" w:space="0" w:color="auto"/>
            </w:tcBorders>
            <w:shd w:val="clear" w:color="auto" w:fill="FFFFFF" w:themeFill="background1"/>
          </w:tcPr>
          <w:p w14:paraId="10FB3E59" w14:textId="77777777" w:rsidR="00311AEB" w:rsidRPr="00C472E1" w:rsidRDefault="00311AEB" w:rsidP="00E670E6">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1193973B" w14:textId="735190A9" w:rsidR="00311AEB" w:rsidRPr="00C472E1" w:rsidRDefault="00311AEB" w:rsidP="00E670E6">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Wojewoda Świętokrzyski</w:t>
            </w:r>
          </w:p>
        </w:tc>
        <w:tc>
          <w:tcPr>
            <w:tcW w:w="4235" w:type="dxa"/>
            <w:tcBorders>
              <w:top w:val="single" w:sz="4" w:space="0" w:color="auto"/>
              <w:left w:val="single" w:sz="4" w:space="0" w:color="auto"/>
              <w:bottom w:val="single" w:sz="4" w:space="0" w:color="auto"/>
            </w:tcBorders>
            <w:shd w:val="clear" w:color="auto" w:fill="FFFFFF" w:themeFill="background1"/>
          </w:tcPr>
          <w:p w14:paraId="661D5D11" w14:textId="1BBB29CA" w:rsidR="00311AEB" w:rsidRPr="00C472E1" w:rsidRDefault="00311AEB" w:rsidP="00E670E6">
            <w:pPr>
              <w:pStyle w:val="Inne0"/>
              <w:spacing w:before="120" w:after="120"/>
              <w:ind w:left="132" w:right="125"/>
              <w:rPr>
                <w:rFonts w:ascii="Lato" w:eastAsia="Arial" w:hAnsi="Lato" w:cs="Arial"/>
                <w:sz w:val="18"/>
                <w:szCs w:val="18"/>
              </w:rPr>
            </w:pPr>
            <w:r w:rsidRPr="00C472E1">
              <w:rPr>
                <w:rFonts w:ascii="Lato" w:eastAsia="Arial" w:hAnsi="Lato" w:cs="Arial"/>
                <w:sz w:val="18"/>
                <w:szCs w:val="18"/>
              </w:rPr>
              <w:t>Regulacja ta ma na celu wyeliminowanie wątpliwości w zakresie nieodpłatnego udostępniania poszczególnym organom administracji publicznej wypisów i wyrysów z operatu ewidencyjnego i uprawnić pracę tych organów w toku prowadzonych postępowań administracyjnych.</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684E2D69" w14:textId="77777777" w:rsidR="00311AEB" w:rsidRPr="00C472E1" w:rsidRDefault="00311AEB" w:rsidP="00E670E6">
            <w:pPr>
              <w:pStyle w:val="Inne0"/>
              <w:spacing w:before="120" w:after="120"/>
              <w:ind w:left="140" w:right="272"/>
              <w:rPr>
                <w:rFonts w:ascii="Lato" w:eastAsia="Arial" w:hAnsi="Lato" w:cs="Arial"/>
                <w:sz w:val="18"/>
                <w:szCs w:val="18"/>
              </w:rPr>
            </w:pPr>
            <w:r w:rsidRPr="00C472E1">
              <w:rPr>
                <w:rFonts w:ascii="Lato" w:eastAsia="Arial" w:hAnsi="Lato" w:cs="Arial"/>
                <w:sz w:val="18"/>
                <w:szCs w:val="18"/>
              </w:rPr>
              <w:t>w art. 40b w ust. 2 w pkt 4 po lit. c dodaje się lit. d w brzmieniu:</w:t>
            </w:r>
          </w:p>
          <w:p w14:paraId="0F883C95" w14:textId="655C0C62" w:rsidR="00311AEB" w:rsidRPr="00C472E1" w:rsidRDefault="00311AEB" w:rsidP="00E670E6">
            <w:pPr>
              <w:pStyle w:val="Inne0"/>
              <w:spacing w:before="120" w:after="120"/>
              <w:ind w:left="140" w:right="272"/>
              <w:rPr>
                <w:rFonts w:ascii="Lato" w:eastAsia="Arial" w:hAnsi="Lato" w:cs="Arial"/>
                <w:sz w:val="18"/>
                <w:szCs w:val="18"/>
              </w:rPr>
            </w:pPr>
            <w:r w:rsidRPr="00C472E1">
              <w:rPr>
                <w:rFonts w:ascii="Lato" w:eastAsia="Arial" w:hAnsi="Lato" w:cs="Arial"/>
                <w:sz w:val="18"/>
                <w:szCs w:val="18"/>
              </w:rPr>
              <w:t>„d) organów administracji publicznej, w związku z prowadzonymi przez te organy postępowaniami administracyjnymi”</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141849DF" w14:textId="77777777" w:rsidR="00311AEB" w:rsidRDefault="00311AEB" w:rsidP="00E670E6">
            <w:pPr>
              <w:pStyle w:val="Inne0"/>
              <w:shd w:val="clear" w:color="auto" w:fill="auto"/>
              <w:spacing w:before="120" w:after="120"/>
              <w:ind w:left="139" w:right="132"/>
              <w:rPr>
                <w:rFonts w:ascii="Lato" w:eastAsia="Arial" w:hAnsi="Lato" w:cs="Arial"/>
                <w:sz w:val="18"/>
                <w:szCs w:val="18"/>
              </w:rPr>
            </w:pPr>
            <w:r>
              <w:rPr>
                <w:rFonts w:ascii="Lato" w:eastAsia="Arial" w:hAnsi="Lato" w:cs="Arial"/>
                <w:sz w:val="18"/>
                <w:szCs w:val="18"/>
              </w:rPr>
              <w:t>Uwaga nie została uwzględniona.</w:t>
            </w:r>
          </w:p>
          <w:p w14:paraId="1B0778F2" w14:textId="4A8BE009" w:rsidR="00311AEB" w:rsidRPr="00712F29" w:rsidRDefault="00311AEB" w:rsidP="003807E1">
            <w:pPr>
              <w:pStyle w:val="Inne0"/>
              <w:spacing w:before="120" w:after="120"/>
              <w:ind w:left="139" w:right="132"/>
              <w:rPr>
                <w:rFonts w:ascii="Lato" w:eastAsia="Arial" w:hAnsi="Lato" w:cs="Arial"/>
                <w:sz w:val="18"/>
                <w:szCs w:val="18"/>
              </w:rPr>
            </w:pPr>
            <w:r>
              <w:rPr>
                <w:rFonts w:ascii="Lato" w:eastAsia="Arial" w:hAnsi="Lato" w:cs="Arial"/>
                <w:sz w:val="18"/>
                <w:szCs w:val="18"/>
              </w:rPr>
              <w:t>Nieodpłatne udostepnienie w</w:t>
            </w:r>
            <w:r w:rsidRPr="003807E1">
              <w:rPr>
                <w:rFonts w:ascii="Lato" w:eastAsia="Arial" w:hAnsi="Lato" w:cs="Arial"/>
                <w:sz w:val="18"/>
                <w:szCs w:val="18"/>
              </w:rPr>
              <w:t>ypi</w:t>
            </w:r>
            <w:r>
              <w:rPr>
                <w:rFonts w:ascii="Lato" w:eastAsia="Arial" w:hAnsi="Lato" w:cs="Arial"/>
                <w:sz w:val="18"/>
                <w:szCs w:val="18"/>
              </w:rPr>
              <w:t>sów</w:t>
            </w:r>
            <w:r w:rsidRPr="003807E1">
              <w:rPr>
                <w:rFonts w:ascii="Lato" w:eastAsia="Arial" w:hAnsi="Lato" w:cs="Arial"/>
                <w:sz w:val="18"/>
                <w:szCs w:val="18"/>
              </w:rPr>
              <w:t xml:space="preserve"> i wyrys</w:t>
            </w:r>
            <w:r>
              <w:rPr>
                <w:rFonts w:ascii="Lato" w:eastAsia="Arial" w:hAnsi="Lato" w:cs="Arial"/>
                <w:sz w:val="18"/>
                <w:szCs w:val="18"/>
              </w:rPr>
              <w:t>ów</w:t>
            </w:r>
            <w:r w:rsidRPr="003807E1">
              <w:rPr>
                <w:rFonts w:ascii="Lato" w:eastAsia="Arial" w:hAnsi="Lato" w:cs="Arial"/>
                <w:sz w:val="18"/>
                <w:szCs w:val="18"/>
              </w:rPr>
              <w:t xml:space="preserve"> z </w:t>
            </w:r>
            <w:r>
              <w:rPr>
                <w:rFonts w:ascii="Lato" w:eastAsia="Arial" w:hAnsi="Lato" w:cs="Arial"/>
                <w:sz w:val="18"/>
                <w:szCs w:val="18"/>
              </w:rPr>
              <w:t xml:space="preserve">ewidencji gruntów i budynków następuje wyłącznie </w:t>
            </w:r>
            <w:r w:rsidRPr="003807E1">
              <w:rPr>
                <w:rFonts w:ascii="Lato" w:eastAsia="Arial" w:hAnsi="Lato" w:cs="Arial"/>
                <w:sz w:val="18"/>
                <w:szCs w:val="18"/>
              </w:rPr>
              <w:t>na żądanie</w:t>
            </w:r>
            <w:r>
              <w:rPr>
                <w:rFonts w:ascii="Lato" w:eastAsia="Arial" w:hAnsi="Lato" w:cs="Arial"/>
                <w:sz w:val="18"/>
                <w:szCs w:val="18"/>
              </w:rPr>
              <w:t xml:space="preserve"> podmiotów wykazanych w art. 40b ust. 2 ustawy PGiK. Nie przewiduje się rozszerzenia przedmiotowego katalogu. Zaproponowane rozszerzenie o wszystkie organy </w:t>
            </w:r>
            <w:r w:rsidRPr="003807E1">
              <w:rPr>
                <w:rFonts w:ascii="Lato" w:eastAsia="Arial" w:hAnsi="Lato" w:cs="Arial"/>
                <w:sz w:val="18"/>
                <w:szCs w:val="18"/>
              </w:rPr>
              <w:t>administracji publicznej, w związku z prowadzonymi przez te organy postępowaniami administracyjnymi</w:t>
            </w:r>
            <w:r>
              <w:rPr>
                <w:rFonts w:ascii="Lato" w:eastAsia="Arial" w:hAnsi="Lato" w:cs="Arial"/>
                <w:sz w:val="18"/>
                <w:szCs w:val="18"/>
              </w:rPr>
              <w:t xml:space="preserve"> spowodowałoby uszczuplenie wpływów powiatów, a co za tym idzie ograniczenie finansowania realizacji zadań starostów z zakresu geodezji i kartografii.</w:t>
            </w:r>
          </w:p>
        </w:tc>
      </w:tr>
      <w:tr w:rsidR="00311AEB" w:rsidRPr="00C472E1" w14:paraId="030123A5" w14:textId="08B7AABE" w:rsidTr="001D2648">
        <w:tc>
          <w:tcPr>
            <w:tcW w:w="706" w:type="dxa"/>
            <w:tcBorders>
              <w:top w:val="single" w:sz="4" w:space="0" w:color="auto"/>
              <w:left w:val="single" w:sz="4" w:space="0" w:color="auto"/>
              <w:bottom w:val="single" w:sz="4" w:space="0" w:color="auto"/>
            </w:tcBorders>
            <w:shd w:val="clear" w:color="auto" w:fill="FFFFFF" w:themeFill="background1"/>
          </w:tcPr>
          <w:p w14:paraId="15137A28" w14:textId="77777777" w:rsidR="00311AEB" w:rsidRPr="00C472E1" w:rsidRDefault="00311AEB" w:rsidP="00E670E6">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274212D9" w14:textId="4F15902F" w:rsidR="00311AEB" w:rsidRPr="00C472E1" w:rsidRDefault="00311AEB" w:rsidP="00E670E6">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Urząd Marszałkowski Województwa Świętokrzyskiego</w:t>
            </w:r>
          </w:p>
        </w:tc>
        <w:tc>
          <w:tcPr>
            <w:tcW w:w="4235" w:type="dxa"/>
            <w:tcBorders>
              <w:top w:val="single" w:sz="4" w:space="0" w:color="auto"/>
              <w:left w:val="single" w:sz="4" w:space="0" w:color="auto"/>
              <w:bottom w:val="single" w:sz="4" w:space="0" w:color="auto"/>
            </w:tcBorders>
            <w:shd w:val="clear" w:color="auto" w:fill="FFFFFF" w:themeFill="background1"/>
          </w:tcPr>
          <w:p w14:paraId="4B1A5300" w14:textId="77777777" w:rsidR="00311AEB" w:rsidRPr="00C472E1" w:rsidRDefault="00311AEB" w:rsidP="00E670E6">
            <w:pPr>
              <w:pStyle w:val="Inne0"/>
              <w:shd w:val="clear" w:color="auto" w:fill="auto"/>
              <w:spacing w:before="120" w:after="120"/>
              <w:ind w:left="132" w:right="125"/>
              <w:rPr>
                <w:rFonts w:ascii="Lato" w:hAnsi="Lato"/>
                <w:sz w:val="18"/>
                <w:szCs w:val="18"/>
                <w:lang w:val="en-US"/>
              </w:rPr>
            </w:pPr>
            <w:r w:rsidRPr="00C472E1">
              <w:rPr>
                <w:rFonts w:ascii="Lato" w:hAnsi="Lato"/>
                <w:sz w:val="18"/>
                <w:szCs w:val="18"/>
                <w:lang w:val="en-US"/>
              </w:rPr>
              <w:t>Art. 1, art. 6a, ust. 2b</w:t>
            </w:r>
          </w:p>
          <w:p w14:paraId="4BEF1392" w14:textId="77777777" w:rsidR="00311AEB" w:rsidRPr="00C472E1" w:rsidRDefault="00311AEB" w:rsidP="00E670E6">
            <w:pPr>
              <w:pStyle w:val="Inne0"/>
              <w:shd w:val="clear" w:color="auto" w:fill="auto"/>
              <w:spacing w:before="120" w:after="120"/>
              <w:ind w:left="132" w:right="125"/>
              <w:rPr>
                <w:rFonts w:ascii="Lato" w:hAnsi="Lato"/>
                <w:sz w:val="18"/>
                <w:szCs w:val="18"/>
                <w:lang w:val="en-US"/>
              </w:rPr>
            </w:pPr>
            <w:r w:rsidRPr="00C472E1">
              <w:rPr>
                <w:rFonts w:ascii="Lato" w:hAnsi="Lato"/>
                <w:sz w:val="18"/>
                <w:szCs w:val="18"/>
                <w:lang w:val="en-US"/>
              </w:rPr>
              <w:t>Art. 1, art. 7a, ust. 1, pkt 20</w:t>
            </w:r>
          </w:p>
          <w:p w14:paraId="2DCEA973" w14:textId="77777777" w:rsidR="00311AEB" w:rsidRPr="00C472E1" w:rsidRDefault="00311AEB" w:rsidP="00E670E6">
            <w:pPr>
              <w:pStyle w:val="Inne0"/>
              <w:shd w:val="clear" w:color="auto" w:fill="auto"/>
              <w:spacing w:before="120" w:after="120"/>
              <w:ind w:left="132" w:right="125"/>
              <w:rPr>
                <w:rFonts w:ascii="Lato" w:hAnsi="Lato"/>
                <w:sz w:val="18"/>
                <w:szCs w:val="18"/>
              </w:rPr>
            </w:pPr>
            <w:r w:rsidRPr="00C472E1">
              <w:rPr>
                <w:rFonts w:ascii="Lato" w:hAnsi="Lato"/>
                <w:sz w:val="18"/>
                <w:szCs w:val="18"/>
              </w:rPr>
              <w:t>Art. 1, art. 7a, ust. 1, pkt 21 Art. 1, art. 7c, ust. 1, pkt 7</w:t>
            </w:r>
          </w:p>
          <w:p w14:paraId="2CD9CFCC" w14:textId="6C475959" w:rsidR="00311AEB" w:rsidRPr="00C472E1" w:rsidRDefault="00311AEB" w:rsidP="00E670E6">
            <w:pPr>
              <w:pStyle w:val="Inne0"/>
              <w:spacing w:before="120" w:after="120"/>
              <w:ind w:left="132" w:right="125"/>
              <w:rPr>
                <w:rFonts w:ascii="Lato" w:eastAsia="Arial" w:hAnsi="Lato" w:cs="Arial"/>
                <w:sz w:val="18"/>
                <w:szCs w:val="18"/>
              </w:rPr>
            </w:pPr>
            <w:r w:rsidRPr="00C472E1">
              <w:rPr>
                <w:rFonts w:ascii="Lato" w:hAnsi="Lato"/>
                <w:sz w:val="18"/>
                <w:szCs w:val="18"/>
              </w:rPr>
              <w:t>Główny Geodeta Kraju jako organ nadzoru geodezyjnego i kartograficznego realizujący zadanie kontrolowania(nadzoru) urzędów, instytucji publicznych i przedsiębiorców w zakresie przestrzegania przepisów dotyczących geodezji i kartografii nie powinien bezpośrednio wpływać na zarządzanie jednostką kontrolowaną poprzez wydawanie opinii o kandydacie na geodetę powiatowego czy geodetę województwa. Wybór geodety powiatowego powinien pozostać w kompetencji starosty jak również wybór geodety województwa powinien być kompetencją marszałka województwa, jako organów administracji geodezyjnej i kartograficznej, działających przy pomocy ww. geodetów.</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3B058B18" w14:textId="6F3CD19F" w:rsidR="00311AEB" w:rsidRPr="00C472E1" w:rsidRDefault="00311AEB" w:rsidP="00E670E6">
            <w:pPr>
              <w:pStyle w:val="Inne0"/>
              <w:spacing w:before="120" w:after="120"/>
              <w:ind w:left="140" w:right="272"/>
              <w:rPr>
                <w:rFonts w:ascii="Lato" w:eastAsia="Arial" w:hAnsi="Lato" w:cs="Arial"/>
                <w:sz w:val="18"/>
                <w:szCs w:val="18"/>
              </w:rPr>
            </w:pPr>
            <w:r w:rsidRPr="00C472E1">
              <w:rPr>
                <w:rFonts w:ascii="Lato" w:hAnsi="Lato"/>
                <w:sz w:val="18"/>
                <w:szCs w:val="18"/>
              </w:rPr>
              <w:t>Wykreślenie z treści projektu ustawy artykułów dotyczących opiniowania przez Głównego Geodetę Kraju kandydatów na stanowiska geodetów powiatowych oraz geodetów województwa.</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0132A9CE" w14:textId="77777777" w:rsidR="00311AEB" w:rsidRPr="003807E1" w:rsidRDefault="00311AEB" w:rsidP="003807E1">
            <w:pPr>
              <w:pStyle w:val="Inne0"/>
              <w:spacing w:before="120" w:after="120"/>
              <w:ind w:left="139" w:right="132"/>
              <w:rPr>
                <w:rFonts w:ascii="Lato" w:eastAsia="Arial" w:hAnsi="Lato" w:cs="Arial"/>
                <w:sz w:val="18"/>
                <w:szCs w:val="18"/>
              </w:rPr>
            </w:pPr>
            <w:r w:rsidRPr="003807E1">
              <w:rPr>
                <w:rFonts w:ascii="Lato" w:eastAsia="Arial" w:hAnsi="Lato" w:cs="Arial"/>
                <w:sz w:val="18"/>
                <w:szCs w:val="18"/>
              </w:rPr>
              <w:t>Uwaga nie została uwzględniona.</w:t>
            </w:r>
          </w:p>
          <w:p w14:paraId="091DF1CD" w14:textId="5B5092B7" w:rsidR="00311AEB" w:rsidRPr="00712F29" w:rsidRDefault="00311AEB" w:rsidP="003807E1">
            <w:pPr>
              <w:pStyle w:val="Inne0"/>
              <w:shd w:val="clear" w:color="auto" w:fill="auto"/>
              <w:spacing w:before="120" w:after="120"/>
              <w:ind w:left="139" w:right="132"/>
              <w:rPr>
                <w:rFonts w:ascii="Lato" w:eastAsia="Arial" w:hAnsi="Lato" w:cs="Arial"/>
                <w:sz w:val="18"/>
                <w:szCs w:val="18"/>
              </w:rPr>
            </w:pPr>
            <w:r w:rsidRPr="003807E1">
              <w:rPr>
                <w:rFonts w:ascii="Lato" w:eastAsia="Arial" w:hAnsi="Lato" w:cs="Arial"/>
                <w:sz w:val="18"/>
                <w:szCs w:val="18"/>
              </w:rPr>
              <w:t xml:space="preserve">Stanowisko zawarte w odniesieniu do uwagi lp. </w:t>
            </w:r>
            <w:r>
              <w:rPr>
                <w:rFonts w:ascii="Lato" w:eastAsia="Arial" w:hAnsi="Lato" w:cs="Arial"/>
                <w:sz w:val="18"/>
                <w:szCs w:val="18"/>
              </w:rPr>
              <w:t>2</w:t>
            </w:r>
          </w:p>
        </w:tc>
      </w:tr>
      <w:tr w:rsidR="00311AEB" w:rsidRPr="00C472E1" w14:paraId="3688F0F2" w14:textId="5CD1F07B" w:rsidTr="001D2648">
        <w:tc>
          <w:tcPr>
            <w:tcW w:w="706" w:type="dxa"/>
            <w:tcBorders>
              <w:top w:val="single" w:sz="4" w:space="0" w:color="auto"/>
              <w:left w:val="single" w:sz="4" w:space="0" w:color="auto"/>
              <w:bottom w:val="single" w:sz="4" w:space="0" w:color="auto"/>
            </w:tcBorders>
            <w:shd w:val="clear" w:color="auto" w:fill="FFFFFF" w:themeFill="background1"/>
          </w:tcPr>
          <w:p w14:paraId="5DC1289D" w14:textId="77777777" w:rsidR="00311AEB" w:rsidRPr="00C472E1" w:rsidRDefault="00311AEB" w:rsidP="00E670E6">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563FE74D" w14:textId="5BFBF232" w:rsidR="00311AEB" w:rsidRPr="00C472E1" w:rsidRDefault="00311AEB" w:rsidP="00E670E6">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Urząd Marszałkowski Województwa Świętokrzyskiego</w:t>
            </w:r>
          </w:p>
        </w:tc>
        <w:tc>
          <w:tcPr>
            <w:tcW w:w="4235" w:type="dxa"/>
            <w:tcBorders>
              <w:top w:val="single" w:sz="4" w:space="0" w:color="auto"/>
              <w:left w:val="single" w:sz="4" w:space="0" w:color="auto"/>
              <w:bottom w:val="single" w:sz="4" w:space="0" w:color="auto"/>
            </w:tcBorders>
            <w:shd w:val="clear" w:color="auto" w:fill="FFFFFF" w:themeFill="background1"/>
          </w:tcPr>
          <w:p w14:paraId="195C47CA" w14:textId="77777777" w:rsidR="00311AEB" w:rsidRPr="00C472E1" w:rsidRDefault="00311AEB" w:rsidP="00E670E6">
            <w:pPr>
              <w:pStyle w:val="Inne0"/>
              <w:shd w:val="clear" w:color="auto" w:fill="auto"/>
              <w:spacing w:before="120" w:after="120"/>
              <w:ind w:left="132" w:right="125"/>
              <w:rPr>
                <w:rFonts w:ascii="Lato" w:hAnsi="Lato"/>
                <w:sz w:val="18"/>
                <w:szCs w:val="18"/>
              </w:rPr>
            </w:pPr>
            <w:r w:rsidRPr="00C472E1">
              <w:rPr>
                <w:rFonts w:ascii="Lato" w:hAnsi="Lato"/>
                <w:sz w:val="18"/>
                <w:szCs w:val="18"/>
              </w:rPr>
              <w:t>Art. 2, art. 9, ust. 4</w:t>
            </w:r>
          </w:p>
          <w:p w14:paraId="043AD6F8" w14:textId="77777777" w:rsidR="00311AEB" w:rsidRPr="00C472E1" w:rsidRDefault="00311AEB" w:rsidP="00E670E6">
            <w:pPr>
              <w:pStyle w:val="Inne0"/>
              <w:shd w:val="clear" w:color="auto" w:fill="auto"/>
              <w:spacing w:before="120" w:after="120"/>
              <w:ind w:left="132" w:right="125"/>
              <w:rPr>
                <w:rFonts w:ascii="Lato" w:hAnsi="Lato"/>
                <w:sz w:val="18"/>
                <w:szCs w:val="18"/>
              </w:rPr>
            </w:pPr>
            <w:r w:rsidRPr="00C472E1">
              <w:rPr>
                <w:rFonts w:ascii="Lato" w:hAnsi="Lato"/>
                <w:sz w:val="18"/>
                <w:szCs w:val="18"/>
              </w:rPr>
              <w:t>Art. 12</w:t>
            </w:r>
          </w:p>
          <w:p w14:paraId="60559F9D" w14:textId="77777777" w:rsidR="00311AEB" w:rsidRPr="00C472E1" w:rsidRDefault="00311AEB" w:rsidP="00E670E6">
            <w:pPr>
              <w:pStyle w:val="Inne0"/>
              <w:shd w:val="clear" w:color="auto" w:fill="auto"/>
              <w:spacing w:before="120" w:after="120"/>
              <w:ind w:left="132" w:right="125"/>
              <w:rPr>
                <w:rFonts w:ascii="Lato" w:hAnsi="Lato"/>
                <w:sz w:val="18"/>
                <w:szCs w:val="18"/>
              </w:rPr>
            </w:pPr>
            <w:r w:rsidRPr="00C472E1">
              <w:rPr>
                <w:rFonts w:ascii="Lato" w:hAnsi="Lato"/>
                <w:sz w:val="18"/>
                <w:szCs w:val="18"/>
              </w:rPr>
              <w:t>Prowadzenie i udostępnianie bazy danych obiektów topograficznych o szczegółowości zapewniającej tworzenie standardowych opracowań kartograficznych w skalach 1:10 000-1:100 000,</w:t>
            </w:r>
          </w:p>
          <w:p w14:paraId="6C9964C3" w14:textId="4FD93ABA" w:rsidR="00311AEB" w:rsidRPr="00C472E1" w:rsidRDefault="00311AEB" w:rsidP="00E670E6">
            <w:pPr>
              <w:pStyle w:val="Inne0"/>
              <w:spacing w:before="120" w:after="120"/>
              <w:ind w:left="132" w:right="125"/>
              <w:rPr>
                <w:rFonts w:ascii="Lato" w:eastAsia="Arial" w:hAnsi="Lato" w:cs="Arial"/>
                <w:sz w:val="18"/>
                <w:szCs w:val="18"/>
              </w:rPr>
            </w:pPr>
            <w:r w:rsidRPr="00C472E1">
              <w:rPr>
                <w:rFonts w:ascii="Lato" w:hAnsi="Lato"/>
                <w:sz w:val="18"/>
                <w:szCs w:val="18"/>
              </w:rPr>
              <w:t>w tym kartograficznych opracowań numerycznego modelu rzeźby - zgodnie z art. 7c ust. 1 pkt 3 należy do zadań marszałka województwa. Utworzenie sieci usług, które obsługuje jedynie Główny Geodeta Kraju prowadzi do centralizacji zbiorów Państwowego Zasobu Geodezyjnego i Kartograficznego, która nie uwzględnia specyfiki lokalnych potrzeb. Pozyskiwanie danych w sposób globalny, a nie regionalny znacząco wpływa na jakość danych PZGIK. Proponowane zmiany mogą doprowadzić do utraty lokalnej wiedzy i obniżenia jakości danych.</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53BB8D57" w14:textId="5CD24066" w:rsidR="00311AEB" w:rsidRPr="00C472E1" w:rsidRDefault="00311AEB" w:rsidP="00E670E6">
            <w:pPr>
              <w:pStyle w:val="Inne0"/>
              <w:spacing w:before="120" w:after="120"/>
              <w:ind w:left="140" w:right="272"/>
              <w:rPr>
                <w:rFonts w:ascii="Lato" w:eastAsia="Arial" w:hAnsi="Lato" w:cs="Arial"/>
                <w:sz w:val="18"/>
                <w:szCs w:val="18"/>
              </w:rPr>
            </w:pPr>
            <w:r w:rsidRPr="00C472E1">
              <w:rPr>
                <w:rFonts w:ascii="Lato" w:hAnsi="Lato"/>
                <w:sz w:val="18"/>
                <w:szCs w:val="18"/>
              </w:rPr>
              <w:t>Wykreślenie z treści projektu ustawy artykułów o tworzeniu i obsługiwaniu sieci usług przez Głównego Geodetę Kraju.</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3985F8B0" w14:textId="77777777" w:rsidR="00311AEB" w:rsidRPr="003807E1" w:rsidRDefault="00311AEB" w:rsidP="003807E1">
            <w:pPr>
              <w:pStyle w:val="Inne0"/>
              <w:spacing w:before="120" w:after="120"/>
              <w:ind w:left="139" w:right="132"/>
              <w:rPr>
                <w:rFonts w:ascii="Lato" w:eastAsia="Arial" w:hAnsi="Lato" w:cs="Arial"/>
                <w:sz w:val="18"/>
                <w:szCs w:val="18"/>
              </w:rPr>
            </w:pPr>
            <w:r w:rsidRPr="003807E1">
              <w:rPr>
                <w:rFonts w:ascii="Lato" w:eastAsia="Arial" w:hAnsi="Lato" w:cs="Arial"/>
                <w:sz w:val="18"/>
                <w:szCs w:val="18"/>
              </w:rPr>
              <w:t>Uwaga nie została uwzględniona.</w:t>
            </w:r>
          </w:p>
          <w:p w14:paraId="7D03828F" w14:textId="24E77BA0" w:rsidR="00311AEB" w:rsidRPr="00712F29" w:rsidRDefault="00311AEB" w:rsidP="003807E1">
            <w:pPr>
              <w:pStyle w:val="Inne0"/>
              <w:shd w:val="clear" w:color="auto" w:fill="auto"/>
              <w:spacing w:before="120" w:after="120"/>
              <w:ind w:left="139" w:right="132"/>
              <w:rPr>
                <w:rFonts w:ascii="Lato" w:eastAsia="Arial" w:hAnsi="Lato" w:cs="Arial"/>
                <w:sz w:val="18"/>
                <w:szCs w:val="18"/>
              </w:rPr>
            </w:pPr>
            <w:r w:rsidRPr="003807E1">
              <w:rPr>
                <w:rFonts w:ascii="Lato" w:eastAsia="Arial" w:hAnsi="Lato" w:cs="Arial"/>
                <w:sz w:val="18"/>
                <w:szCs w:val="18"/>
              </w:rPr>
              <w:t xml:space="preserve">Stanowisko zawarte w odniesieniu do uwagi lp. </w:t>
            </w:r>
            <w:r>
              <w:rPr>
                <w:rFonts w:ascii="Lato" w:eastAsia="Arial" w:hAnsi="Lato" w:cs="Arial"/>
                <w:sz w:val="18"/>
                <w:szCs w:val="18"/>
              </w:rPr>
              <w:t>23</w:t>
            </w:r>
          </w:p>
        </w:tc>
      </w:tr>
      <w:tr w:rsidR="00311AEB" w:rsidRPr="00C472E1" w14:paraId="42A6A83A" w14:textId="0AB4AD07" w:rsidTr="001D2648">
        <w:tc>
          <w:tcPr>
            <w:tcW w:w="706" w:type="dxa"/>
            <w:tcBorders>
              <w:top w:val="single" w:sz="4" w:space="0" w:color="auto"/>
              <w:left w:val="single" w:sz="4" w:space="0" w:color="auto"/>
              <w:bottom w:val="single" w:sz="4" w:space="0" w:color="auto"/>
            </w:tcBorders>
            <w:shd w:val="clear" w:color="auto" w:fill="FFFFFF" w:themeFill="background1"/>
          </w:tcPr>
          <w:p w14:paraId="35299F2C" w14:textId="77777777" w:rsidR="00311AEB" w:rsidRPr="00C472E1" w:rsidRDefault="00311AEB" w:rsidP="00E670E6">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18CC205F" w14:textId="5E33B46B" w:rsidR="00311AEB" w:rsidRPr="00C472E1" w:rsidRDefault="00311AEB" w:rsidP="00E670E6">
            <w:pPr>
              <w:pStyle w:val="Inne0"/>
              <w:shd w:val="clear" w:color="auto" w:fill="auto"/>
              <w:spacing w:before="120" w:after="120"/>
              <w:ind w:left="132" w:right="133"/>
              <w:rPr>
                <w:rFonts w:ascii="Lato" w:eastAsia="Arial" w:hAnsi="Lato" w:cs="Arial"/>
                <w:sz w:val="18"/>
                <w:szCs w:val="18"/>
              </w:rPr>
            </w:pPr>
            <w:r w:rsidRPr="00C472E1">
              <w:rPr>
                <w:rFonts w:ascii="Lato" w:hAnsi="Lato"/>
                <w:sz w:val="18"/>
                <w:szCs w:val="18"/>
              </w:rPr>
              <w:t xml:space="preserve">Warmińsko- Mazurskiego Inspektor </w:t>
            </w:r>
            <w:r w:rsidRPr="00C472E1">
              <w:rPr>
                <w:rFonts w:ascii="Lato" w:hAnsi="Lato"/>
                <w:sz w:val="18"/>
                <w:szCs w:val="18"/>
              </w:rPr>
              <w:lastRenderedPageBreak/>
              <w:t>Nadzoru 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6A0297A1" w14:textId="05B34667" w:rsidR="00311AEB" w:rsidRPr="00C472E1" w:rsidRDefault="00311AEB" w:rsidP="00E670E6">
            <w:pPr>
              <w:pStyle w:val="Inne0"/>
              <w:shd w:val="clear" w:color="auto" w:fill="auto"/>
              <w:spacing w:before="120" w:after="120"/>
              <w:ind w:left="132" w:right="125"/>
              <w:rPr>
                <w:rFonts w:ascii="Lato" w:hAnsi="Lato"/>
                <w:sz w:val="18"/>
                <w:szCs w:val="18"/>
              </w:rPr>
            </w:pPr>
            <w:r w:rsidRPr="00C472E1">
              <w:rPr>
                <w:rFonts w:ascii="Lato" w:hAnsi="Lato"/>
                <w:sz w:val="18"/>
                <w:szCs w:val="18"/>
              </w:rPr>
              <w:lastRenderedPageBreak/>
              <w:t>Uchylenie ust. 2 w art. 4 Pgik powinno zostać uwzględnione w treści art. 2 pkt 7a.</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007FE165" w14:textId="49A08C9F" w:rsidR="00311AEB" w:rsidRPr="00C472E1" w:rsidRDefault="00311AEB" w:rsidP="00E670E6">
            <w:pPr>
              <w:pStyle w:val="Inne0"/>
              <w:spacing w:before="120" w:after="120"/>
              <w:ind w:left="140" w:right="272"/>
              <w:rPr>
                <w:rFonts w:ascii="Lato" w:hAnsi="Lato"/>
                <w:sz w:val="18"/>
                <w:szCs w:val="18"/>
              </w:rPr>
            </w:pPr>
            <w:r w:rsidRPr="00C472E1">
              <w:rPr>
                <w:rFonts w:ascii="Lato" w:hAnsi="Lato"/>
                <w:sz w:val="18"/>
                <w:szCs w:val="18"/>
              </w:rPr>
              <w:t xml:space="preserve">w art. 2 pkt 7a Pgik </w:t>
            </w:r>
            <w:bookmarkStart w:id="29" w:name="_Hlk207541919"/>
            <w:r w:rsidRPr="00C472E1">
              <w:rPr>
                <w:rFonts w:ascii="Lato" w:hAnsi="Lato"/>
                <w:sz w:val="18"/>
                <w:szCs w:val="18"/>
              </w:rPr>
              <w:t xml:space="preserve">skreśla się wyrazy „lub mapy, o której mowa w </w:t>
            </w:r>
            <w:hyperlink r:id="rId13" w:history="1">
              <w:r w:rsidRPr="00C472E1">
                <w:rPr>
                  <w:rFonts w:ascii="Lato" w:hAnsi="Lato"/>
                  <w:sz w:val="18"/>
                  <w:szCs w:val="18"/>
                </w:rPr>
                <w:t>art. 4</w:t>
              </w:r>
            </w:hyperlink>
            <w:r w:rsidRPr="00C472E1">
              <w:rPr>
                <w:rFonts w:ascii="Lato" w:hAnsi="Lato"/>
                <w:sz w:val="18"/>
                <w:szCs w:val="18"/>
              </w:rPr>
              <w:t xml:space="preserve"> </w:t>
            </w:r>
            <w:hyperlink r:id="rId14" w:history="1">
              <w:r w:rsidRPr="00C472E1">
                <w:rPr>
                  <w:rFonts w:ascii="Lato" w:hAnsi="Lato"/>
                  <w:sz w:val="18"/>
                  <w:szCs w:val="18"/>
                </w:rPr>
                <w:t>ust. 2</w:t>
              </w:r>
            </w:hyperlink>
            <w:r w:rsidRPr="00C472E1">
              <w:rPr>
                <w:rFonts w:ascii="Lato" w:hAnsi="Lato"/>
                <w:sz w:val="18"/>
                <w:szCs w:val="18"/>
              </w:rPr>
              <w:t>”</w:t>
            </w:r>
            <w:bookmarkEnd w:id="29"/>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4B9C800B" w14:textId="7D8E6A6B" w:rsidR="00311AEB" w:rsidRDefault="00311AEB" w:rsidP="00923D12">
            <w:pPr>
              <w:pStyle w:val="Inne0"/>
              <w:spacing w:before="120" w:after="120"/>
              <w:ind w:left="139" w:right="132"/>
              <w:rPr>
                <w:rFonts w:ascii="Lato" w:eastAsia="Arial" w:hAnsi="Lato" w:cs="Arial"/>
                <w:sz w:val="18"/>
                <w:szCs w:val="18"/>
              </w:rPr>
            </w:pPr>
            <w:r w:rsidRPr="003807E1">
              <w:rPr>
                <w:rFonts w:ascii="Lato" w:eastAsia="Arial" w:hAnsi="Lato" w:cs="Arial"/>
                <w:sz w:val="18"/>
                <w:szCs w:val="18"/>
              </w:rPr>
              <w:t xml:space="preserve">Uwaga </w:t>
            </w:r>
            <w:r w:rsidR="008C1175">
              <w:rPr>
                <w:rFonts w:ascii="Lato" w:eastAsia="Arial" w:hAnsi="Lato" w:cs="Arial"/>
                <w:sz w:val="18"/>
                <w:szCs w:val="18"/>
              </w:rPr>
              <w:t xml:space="preserve">nie </w:t>
            </w:r>
            <w:r w:rsidRPr="003807E1">
              <w:rPr>
                <w:rFonts w:ascii="Lato" w:eastAsia="Arial" w:hAnsi="Lato" w:cs="Arial"/>
                <w:sz w:val="18"/>
                <w:szCs w:val="18"/>
              </w:rPr>
              <w:t>została uwzględniona.</w:t>
            </w:r>
          </w:p>
          <w:p w14:paraId="27F301A5" w14:textId="048AC8CC" w:rsidR="008C1175" w:rsidRPr="003807E1" w:rsidRDefault="008C1175" w:rsidP="00923D12">
            <w:pPr>
              <w:pStyle w:val="Inne0"/>
              <w:spacing w:before="120" w:after="120"/>
              <w:ind w:left="139" w:right="132"/>
              <w:rPr>
                <w:rFonts w:ascii="Lato" w:eastAsia="Arial" w:hAnsi="Lato" w:cs="Arial"/>
                <w:sz w:val="18"/>
                <w:szCs w:val="18"/>
              </w:rPr>
            </w:pPr>
            <w:r w:rsidRPr="008C1175">
              <w:rPr>
                <w:rFonts w:ascii="Lato" w:eastAsia="Arial" w:hAnsi="Lato" w:cs="Arial"/>
                <w:sz w:val="18"/>
                <w:szCs w:val="18"/>
              </w:rPr>
              <w:t xml:space="preserve">W związku z uwagami Ministra Obrony Narodowej </w:t>
            </w:r>
            <w:r w:rsidRPr="008C1175">
              <w:rPr>
                <w:rFonts w:ascii="Lato" w:eastAsia="Arial" w:hAnsi="Lato" w:cs="Arial"/>
                <w:sz w:val="18"/>
                <w:szCs w:val="18"/>
              </w:rPr>
              <w:lastRenderedPageBreak/>
              <w:t>odstąpiono od wprowadzania w projekcie ustawy zmian dotyczących nowego uregulowania zagadnienia ustanawiania i znoszenia terenów zamkniętych.</w:t>
            </w:r>
          </w:p>
          <w:p w14:paraId="505E896F" w14:textId="77777777" w:rsidR="00311AEB" w:rsidRPr="00712F29" w:rsidRDefault="00311AEB" w:rsidP="00E670E6">
            <w:pPr>
              <w:pStyle w:val="Inne0"/>
              <w:shd w:val="clear" w:color="auto" w:fill="auto"/>
              <w:spacing w:before="120" w:after="120"/>
              <w:ind w:left="139" w:right="132"/>
              <w:rPr>
                <w:rFonts w:ascii="Lato" w:eastAsia="Arial" w:hAnsi="Lato" w:cs="Arial"/>
                <w:sz w:val="18"/>
                <w:szCs w:val="18"/>
              </w:rPr>
            </w:pPr>
          </w:p>
        </w:tc>
      </w:tr>
      <w:tr w:rsidR="00311AEB" w:rsidRPr="00C472E1" w14:paraId="08303043" w14:textId="55CB4163" w:rsidTr="001D2648">
        <w:tc>
          <w:tcPr>
            <w:tcW w:w="706" w:type="dxa"/>
            <w:tcBorders>
              <w:top w:val="single" w:sz="4" w:space="0" w:color="auto"/>
              <w:left w:val="single" w:sz="4" w:space="0" w:color="auto"/>
              <w:bottom w:val="single" w:sz="4" w:space="0" w:color="auto"/>
            </w:tcBorders>
            <w:shd w:val="clear" w:color="auto" w:fill="FFFFFF" w:themeFill="background1"/>
          </w:tcPr>
          <w:p w14:paraId="0E90825B" w14:textId="77777777" w:rsidR="00311AEB" w:rsidRPr="00C472E1" w:rsidRDefault="00311AEB" w:rsidP="00E670E6">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58E582E5" w14:textId="2D1BC0E0" w:rsidR="00311AEB" w:rsidRPr="00C472E1" w:rsidRDefault="00311AEB" w:rsidP="00E670E6">
            <w:pPr>
              <w:pStyle w:val="Inne0"/>
              <w:shd w:val="clear" w:color="auto" w:fill="auto"/>
              <w:spacing w:before="120" w:after="120"/>
              <w:ind w:left="132" w:right="133"/>
              <w:rPr>
                <w:rFonts w:ascii="Lato" w:eastAsia="Arial" w:hAnsi="Lato" w:cs="Arial"/>
                <w:sz w:val="18"/>
                <w:szCs w:val="18"/>
              </w:rPr>
            </w:pPr>
            <w:r w:rsidRPr="00C472E1">
              <w:rPr>
                <w:rFonts w:ascii="Lato" w:hAnsi="Lato"/>
                <w:sz w:val="18"/>
                <w:szCs w:val="18"/>
              </w:rPr>
              <w:t>Warmińsko- Mazurskiego Inspektor Nadzoru 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77DB80FA" w14:textId="360CCDE8" w:rsidR="00311AEB" w:rsidRPr="00C472E1" w:rsidRDefault="00311AEB" w:rsidP="00E670E6">
            <w:pPr>
              <w:pStyle w:val="Inne0"/>
              <w:shd w:val="clear" w:color="auto" w:fill="auto"/>
              <w:spacing w:before="120" w:after="120"/>
              <w:ind w:left="132" w:right="125"/>
              <w:rPr>
                <w:rFonts w:ascii="Lato" w:hAnsi="Lato"/>
                <w:sz w:val="18"/>
                <w:szCs w:val="18"/>
              </w:rPr>
            </w:pPr>
            <w:r w:rsidRPr="00C472E1">
              <w:rPr>
                <w:rFonts w:ascii="Lato" w:hAnsi="Lato"/>
                <w:sz w:val="18"/>
                <w:szCs w:val="18"/>
              </w:rPr>
              <w:t>Definicji została nadmiernie uszczegółowiona.</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24441C84" w14:textId="77777777" w:rsidR="00311AEB" w:rsidRPr="00C472E1" w:rsidRDefault="00311AEB" w:rsidP="00E670E6">
            <w:pPr>
              <w:pStyle w:val="Inne0"/>
              <w:shd w:val="clear" w:color="auto" w:fill="auto"/>
              <w:spacing w:before="120" w:after="120"/>
              <w:ind w:left="140" w:right="272"/>
              <w:rPr>
                <w:rFonts w:ascii="Lato" w:hAnsi="Lato"/>
                <w:sz w:val="18"/>
                <w:szCs w:val="18"/>
              </w:rPr>
            </w:pPr>
            <w:r w:rsidRPr="00C472E1">
              <w:rPr>
                <w:rFonts w:ascii="Lato" w:hAnsi="Lato"/>
                <w:sz w:val="18"/>
                <w:szCs w:val="18"/>
              </w:rPr>
              <w:t>nie modyfikować treści pkt 8 w art. 2</w:t>
            </w:r>
          </w:p>
          <w:p w14:paraId="6406C89F" w14:textId="77777777" w:rsidR="00311AEB" w:rsidRPr="00C472E1" w:rsidRDefault="00311AEB" w:rsidP="00E670E6">
            <w:pPr>
              <w:pStyle w:val="Inne0"/>
              <w:shd w:val="clear" w:color="auto" w:fill="auto"/>
              <w:spacing w:before="120" w:after="120"/>
              <w:ind w:left="140" w:right="272"/>
              <w:rPr>
                <w:rFonts w:ascii="Lato" w:hAnsi="Lato"/>
                <w:sz w:val="18"/>
                <w:szCs w:val="18"/>
              </w:rPr>
            </w:pPr>
            <w:r w:rsidRPr="00C472E1">
              <w:rPr>
                <w:rFonts w:ascii="Lato" w:hAnsi="Lato"/>
                <w:sz w:val="18"/>
                <w:szCs w:val="18"/>
              </w:rPr>
              <w:t>w art. 24 ust. 1 otrzymuje brzmienie:</w:t>
            </w:r>
          </w:p>
          <w:p w14:paraId="734B5F57" w14:textId="77777777" w:rsidR="00311AEB" w:rsidRPr="00C472E1" w:rsidRDefault="00311AEB" w:rsidP="00E670E6">
            <w:pPr>
              <w:pStyle w:val="Inne0"/>
              <w:shd w:val="clear" w:color="auto" w:fill="auto"/>
              <w:spacing w:before="120" w:after="120"/>
              <w:ind w:left="140" w:right="272"/>
              <w:rPr>
                <w:rFonts w:ascii="Lato" w:hAnsi="Lato"/>
                <w:sz w:val="18"/>
                <w:szCs w:val="18"/>
              </w:rPr>
            </w:pPr>
            <w:r w:rsidRPr="00C472E1">
              <w:rPr>
                <w:rFonts w:ascii="Lato" w:hAnsi="Lato"/>
                <w:sz w:val="18"/>
                <w:szCs w:val="18"/>
              </w:rPr>
              <w:t>„1. Ewidencja gruntów i budynków składa się z:</w:t>
            </w:r>
          </w:p>
          <w:p w14:paraId="2D9575CE" w14:textId="77777777" w:rsidR="00311AEB" w:rsidRPr="00C472E1" w:rsidRDefault="00311AEB" w:rsidP="008C1175">
            <w:pPr>
              <w:pStyle w:val="Inne0"/>
              <w:numPr>
                <w:ilvl w:val="0"/>
                <w:numId w:val="56"/>
              </w:numPr>
              <w:shd w:val="clear" w:color="auto" w:fill="auto"/>
              <w:tabs>
                <w:tab w:val="left" w:pos="437"/>
              </w:tabs>
              <w:spacing w:before="120" w:after="120"/>
              <w:ind w:left="437" w:right="272" w:hanging="360"/>
              <w:rPr>
                <w:rFonts w:ascii="Lato" w:hAnsi="Lato"/>
                <w:sz w:val="18"/>
                <w:szCs w:val="18"/>
              </w:rPr>
            </w:pPr>
            <w:r w:rsidRPr="00C472E1">
              <w:rPr>
                <w:rFonts w:ascii="Lato" w:hAnsi="Lato"/>
                <w:sz w:val="18"/>
                <w:szCs w:val="18"/>
              </w:rPr>
              <w:t>bazy danych, o której mowa w art. 4 ust. 1a pkt 2, zawierającej informacje, o których mowa w art. 20 ust. 1 i 2 i prowadzonej za pomocą systemu teleinformatycznego zapewniającego w szczególności:</w:t>
            </w:r>
          </w:p>
          <w:p w14:paraId="59D53A93" w14:textId="77777777" w:rsidR="00311AEB" w:rsidRPr="00C472E1" w:rsidRDefault="00311AEB" w:rsidP="008C1175">
            <w:pPr>
              <w:pStyle w:val="Inne0"/>
              <w:numPr>
                <w:ilvl w:val="0"/>
                <w:numId w:val="57"/>
              </w:numPr>
              <w:shd w:val="clear" w:color="auto" w:fill="auto"/>
              <w:tabs>
                <w:tab w:val="left" w:pos="437"/>
              </w:tabs>
              <w:spacing w:before="120" w:after="120"/>
              <w:ind w:left="437" w:right="272" w:hanging="360"/>
              <w:rPr>
                <w:rFonts w:ascii="Lato" w:hAnsi="Lato"/>
                <w:sz w:val="18"/>
                <w:szCs w:val="18"/>
              </w:rPr>
            </w:pPr>
            <w:r w:rsidRPr="00C472E1">
              <w:rPr>
                <w:rFonts w:ascii="Lato" w:hAnsi="Lato"/>
                <w:sz w:val="18"/>
                <w:szCs w:val="18"/>
              </w:rPr>
              <w:t>odpowiednio zabezpieczone przechowywanie danych i ich aktualizację,</w:t>
            </w:r>
          </w:p>
          <w:p w14:paraId="6434F1F7" w14:textId="77777777" w:rsidR="00311AEB" w:rsidRPr="00C472E1" w:rsidRDefault="00311AEB" w:rsidP="008C1175">
            <w:pPr>
              <w:pStyle w:val="Inne0"/>
              <w:numPr>
                <w:ilvl w:val="0"/>
                <w:numId w:val="57"/>
              </w:numPr>
              <w:shd w:val="clear" w:color="auto" w:fill="auto"/>
              <w:tabs>
                <w:tab w:val="left" w:pos="437"/>
              </w:tabs>
              <w:spacing w:before="120" w:after="120"/>
              <w:ind w:left="437" w:right="272" w:hanging="360"/>
              <w:rPr>
                <w:rFonts w:ascii="Lato" w:hAnsi="Lato"/>
                <w:sz w:val="18"/>
                <w:szCs w:val="18"/>
              </w:rPr>
            </w:pPr>
            <w:r w:rsidRPr="00C472E1">
              <w:rPr>
                <w:rFonts w:ascii="Lato" w:hAnsi="Lato"/>
                <w:sz w:val="18"/>
                <w:szCs w:val="18"/>
              </w:rPr>
              <w:t>udostępnianie oraz wspólne korzystanie z danych na zasadach określonych w przepisach o infrastrukturze informacji przestrzennej,</w:t>
            </w:r>
          </w:p>
          <w:p w14:paraId="5E338564" w14:textId="77777777" w:rsidR="00311AEB" w:rsidRPr="00C472E1" w:rsidRDefault="00311AEB" w:rsidP="008C1175">
            <w:pPr>
              <w:pStyle w:val="Inne0"/>
              <w:numPr>
                <w:ilvl w:val="0"/>
                <w:numId w:val="57"/>
              </w:numPr>
              <w:shd w:val="clear" w:color="auto" w:fill="auto"/>
              <w:tabs>
                <w:tab w:val="left" w:pos="235"/>
                <w:tab w:val="left" w:pos="437"/>
              </w:tabs>
              <w:spacing w:before="120" w:after="120"/>
              <w:ind w:left="437" w:right="272" w:hanging="360"/>
              <w:rPr>
                <w:rFonts w:ascii="Lato" w:hAnsi="Lato"/>
                <w:sz w:val="18"/>
                <w:szCs w:val="18"/>
              </w:rPr>
            </w:pPr>
            <w:r w:rsidRPr="00C472E1">
              <w:rPr>
                <w:rFonts w:ascii="Lato" w:hAnsi="Lato"/>
                <w:sz w:val="18"/>
                <w:szCs w:val="18"/>
              </w:rPr>
              <w:t>wizualizację danych w formie rejestrów, kartotek i wykazów oraz mapy ewidencyjnej, a także udostępnianie wypisów z tych rejestrów, kartotek</w:t>
            </w:r>
          </w:p>
          <w:p w14:paraId="79914669" w14:textId="77777777" w:rsidR="00311AEB" w:rsidRPr="00C472E1" w:rsidRDefault="00311AEB" w:rsidP="008C1175">
            <w:pPr>
              <w:pStyle w:val="Inne0"/>
              <w:shd w:val="clear" w:color="auto" w:fill="auto"/>
              <w:tabs>
                <w:tab w:val="left" w:pos="437"/>
              </w:tabs>
              <w:spacing w:before="120" w:after="120"/>
              <w:ind w:left="437" w:right="272"/>
              <w:rPr>
                <w:rFonts w:ascii="Lato" w:hAnsi="Lato"/>
                <w:sz w:val="18"/>
                <w:szCs w:val="18"/>
              </w:rPr>
            </w:pPr>
            <w:r w:rsidRPr="00C472E1">
              <w:rPr>
                <w:rFonts w:ascii="Lato" w:hAnsi="Lato"/>
                <w:sz w:val="18"/>
                <w:szCs w:val="18"/>
              </w:rPr>
              <w:t>i wykazów oraz wyrysów z mapy ewidencyjnej;</w:t>
            </w:r>
          </w:p>
          <w:p w14:paraId="3AEFE557" w14:textId="5547185D" w:rsidR="00311AEB" w:rsidRPr="00C472E1" w:rsidRDefault="00311AEB" w:rsidP="008C1175">
            <w:pPr>
              <w:pStyle w:val="Inne0"/>
              <w:tabs>
                <w:tab w:val="left" w:pos="437"/>
              </w:tabs>
              <w:spacing w:before="120" w:after="120"/>
              <w:ind w:left="437" w:right="272"/>
              <w:rPr>
                <w:rFonts w:ascii="Lato" w:hAnsi="Lato"/>
                <w:sz w:val="18"/>
                <w:szCs w:val="18"/>
              </w:rPr>
            </w:pPr>
            <w:r w:rsidRPr="00C472E1">
              <w:rPr>
                <w:rFonts w:ascii="Lato" w:hAnsi="Lato"/>
                <w:sz w:val="18"/>
                <w:szCs w:val="18"/>
              </w:rPr>
              <w:t>dokumentów uzasadniających wpisy do bazy danych.”</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7D38B718" w14:textId="07338543" w:rsidR="00311AEB" w:rsidRPr="003807E1" w:rsidRDefault="00311AEB" w:rsidP="00923D12">
            <w:pPr>
              <w:pStyle w:val="Inne0"/>
              <w:spacing w:before="120" w:after="120"/>
              <w:ind w:left="139" w:right="132"/>
              <w:rPr>
                <w:rFonts w:ascii="Lato" w:eastAsia="Arial" w:hAnsi="Lato" w:cs="Arial"/>
                <w:sz w:val="18"/>
                <w:szCs w:val="18"/>
              </w:rPr>
            </w:pPr>
            <w:r w:rsidRPr="003807E1">
              <w:rPr>
                <w:rFonts w:ascii="Lato" w:eastAsia="Arial" w:hAnsi="Lato" w:cs="Arial"/>
                <w:sz w:val="18"/>
                <w:szCs w:val="18"/>
              </w:rPr>
              <w:t>Uwaga została uwzględniona</w:t>
            </w:r>
            <w:r w:rsidR="00ED12CF">
              <w:rPr>
                <w:rFonts w:ascii="Lato" w:eastAsia="Arial" w:hAnsi="Lato" w:cs="Arial"/>
                <w:sz w:val="18"/>
                <w:szCs w:val="18"/>
              </w:rPr>
              <w:t xml:space="preserve"> z modyfikacją</w:t>
            </w:r>
          </w:p>
          <w:p w14:paraId="7198598A" w14:textId="77777777" w:rsidR="00311AEB" w:rsidRPr="00712F29" w:rsidRDefault="00311AEB" w:rsidP="00E670E6">
            <w:pPr>
              <w:pStyle w:val="Inne0"/>
              <w:shd w:val="clear" w:color="auto" w:fill="auto"/>
              <w:spacing w:before="120" w:after="120"/>
              <w:ind w:left="139" w:right="132"/>
              <w:rPr>
                <w:rFonts w:ascii="Lato" w:eastAsia="Arial" w:hAnsi="Lato" w:cs="Arial"/>
                <w:sz w:val="18"/>
                <w:szCs w:val="18"/>
              </w:rPr>
            </w:pPr>
          </w:p>
        </w:tc>
      </w:tr>
      <w:tr w:rsidR="00311AEB" w:rsidRPr="00C472E1" w14:paraId="67E403D5" w14:textId="7CAFF685" w:rsidTr="001D2648">
        <w:tc>
          <w:tcPr>
            <w:tcW w:w="706" w:type="dxa"/>
            <w:tcBorders>
              <w:top w:val="single" w:sz="4" w:space="0" w:color="auto"/>
              <w:left w:val="single" w:sz="4" w:space="0" w:color="auto"/>
              <w:bottom w:val="single" w:sz="4" w:space="0" w:color="auto"/>
            </w:tcBorders>
            <w:shd w:val="clear" w:color="auto" w:fill="FFFFFF" w:themeFill="background1"/>
          </w:tcPr>
          <w:p w14:paraId="3BB838C1" w14:textId="77777777" w:rsidR="00311AEB" w:rsidRPr="00C472E1" w:rsidRDefault="00311AEB" w:rsidP="00E670E6">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256629B8" w14:textId="05D3C05E" w:rsidR="00311AEB" w:rsidRPr="00C472E1" w:rsidRDefault="00311AEB" w:rsidP="00E670E6">
            <w:pPr>
              <w:pStyle w:val="Inne0"/>
              <w:shd w:val="clear" w:color="auto" w:fill="auto"/>
              <w:spacing w:before="120" w:after="120"/>
              <w:ind w:left="132" w:right="133"/>
              <w:rPr>
                <w:rFonts w:ascii="Lato" w:eastAsia="Arial" w:hAnsi="Lato" w:cs="Arial"/>
                <w:sz w:val="18"/>
                <w:szCs w:val="18"/>
              </w:rPr>
            </w:pPr>
            <w:r w:rsidRPr="00C472E1">
              <w:rPr>
                <w:rFonts w:ascii="Lato" w:hAnsi="Lato"/>
                <w:sz w:val="18"/>
                <w:szCs w:val="18"/>
              </w:rPr>
              <w:t>Warmińsko- Mazurskiego Inspektor Nadzoru 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5B5B3702" w14:textId="485F1BDD" w:rsidR="00311AEB" w:rsidRPr="00C472E1" w:rsidRDefault="00311AEB" w:rsidP="00E670E6">
            <w:pPr>
              <w:pStyle w:val="Inne0"/>
              <w:shd w:val="clear" w:color="auto" w:fill="auto"/>
              <w:spacing w:before="120" w:after="120"/>
              <w:ind w:left="132" w:right="125"/>
              <w:rPr>
                <w:rFonts w:ascii="Lato" w:hAnsi="Lato"/>
                <w:sz w:val="18"/>
                <w:szCs w:val="18"/>
              </w:rPr>
            </w:pPr>
            <w:r w:rsidRPr="00C472E1">
              <w:rPr>
                <w:rFonts w:ascii="Lato" w:hAnsi="Lato"/>
                <w:sz w:val="18"/>
                <w:szCs w:val="18"/>
              </w:rPr>
              <w:t>Przedstawiona w projekcie definicja nie uwzględnia czynności sprawdzających dotyczących prac kartograficznych. Zastąpienie zbiorów danych i zbiorów dokumentów odpowiednio bazami danych i dokumentami ma na celu uwzględnienie aktualnych regulacji. Wypunktowanie poprawi czytelność definicji.</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03BCD092" w14:textId="77777777" w:rsidR="00311AEB" w:rsidRPr="00C472E1" w:rsidRDefault="00311AEB" w:rsidP="00E670E6">
            <w:pPr>
              <w:pStyle w:val="Inne0"/>
              <w:shd w:val="clear" w:color="auto" w:fill="auto"/>
              <w:spacing w:before="120" w:after="120"/>
              <w:ind w:left="140" w:right="272"/>
              <w:rPr>
                <w:rFonts w:ascii="Lato" w:hAnsi="Lato"/>
                <w:sz w:val="18"/>
                <w:szCs w:val="18"/>
              </w:rPr>
            </w:pPr>
            <w:r w:rsidRPr="00C472E1">
              <w:rPr>
                <w:rFonts w:ascii="Lato" w:hAnsi="Lato"/>
                <w:sz w:val="18"/>
                <w:szCs w:val="18"/>
              </w:rPr>
              <w:t>pkt 10 w art. 2 otrzymuje brzmienie:</w:t>
            </w:r>
          </w:p>
          <w:p w14:paraId="7D9A1800" w14:textId="77777777" w:rsidR="00311AEB" w:rsidRPr="00C472E1" w:rsidRDefault="00311AEB" w:rsidP="00E670E6">
            <w:pPr>
              <w:pStyle w:val="Inne0"/>
              <w:shd w:val="clear" w:color="auto" w:fill="auto"/>
              <w:spacing w:before="120" w:after="120"/>
              <w:ind w:left="140" w:right="272"/>
              <w:rPr>
                <w:rFonts w:ascii="Lato" w:hAnsi="Lato"/>
                <w:sz w:val="18"/>
                <w:szCs w:val="18"/>
              </w:rPr>
            </w:pPr>
            <w:r w:rsidRPr="00C472E1">
              <w:rPr>
                <w:rFonts w:ascii="Lato" w:hAnsi="Lato"/>
                <w:sz w:val="18"/>
                <w:szCs w:val="18"/>
              </w:rPr>
              <w:t>„10) państwowym zasobie geodezyjnym i kartograficznym - rozumie się przez to:</w:t>
            </w:r>
          </w:p>
          <w:p w14:paraId="235D98DA" w14:textId="3FF525CC" w:rsidR="00311AEB" w:rsidRPr="00923D12" w:rsidRDefault="00311AEB" w:rsidP="0073514F">
            <w:pPr>
              <w:pStyle w:val="Inne0"/>
              <w:numPr>
                <w:ilvl w:val="0"/>
                <w:numId w:val="58"/>
              </w:numPr>
              <w:shd w:val="clear" w:color="auto" w:fill="auto"/>
              <w:tabs>
                <w:tab w:val="left" w:pos="264"/>
              </w:tabs>
              <w:spacing w:before="120" w:after="120"/>
              <w:ind w:left="140" w:right="272"/>
              <w:rPr>
                <w:rFonts w:ascii="Lato" w:hAnsi="Lato"/>
                <w:sz w:val="18"/>
                <w:szCs w:val="18"/>
              </w:rPr>
            </w:pPr>
            <w:r w:rsidRPr="00923D12">
              <w:rPr>
                <w:rFonts w:ascii="Lato" w:hAnsi="Lato"/>
                <w:sz w:val="18"/>
                <w:szCs w:val="18"/>
              </w:rPr>
              <w:t>bazy danych prowadzone na podstawie ustawy przez organy Służby</w:t>
            </w:r>
            <w:r>
              <w:rPr>
                <w:rFonts w:ascii="Lato" w:hAnsi="Lato"/>
                <w:sz w:val="18"/>
                <w:szCs w:val="18"/>
              </w:rPr>
              <w:t xml:space="preserve"> </w:t>
            </w:r>
            <w:r w:rsidRPr="00923D12">
              <w:rPr>
                <w:rFonts w:ascii="Lato" w:hAnsi="Lato"/>
                <w:sz w:val="18"/>
                <w:szCs w:val="18"/>
              </w:rPr>
              <w:t>Geodezyjnej i Kartograficznej,</w:t>
            </w:r>
          </w:p>
          <w:p w14:paraId="58BDA030" w14:textId="77777777" w:rsidR="00311AEB" w:rsidRPr="00C472E1" w:rsidRDefault="00311AEB" w:rsidP="00E670E6">
            <w:pPr>
              <w:pStyle w:val="Inne0"/>
              <w:numPr>
                <w:ilvl w:val="0"/>
                <w:numId w:val="58"/>
              </w:numPr>
              <w:shd w:val="clear" w:color="auto" w:fill="auto"/>
              <w:tabs>
                <w:tab w:val="left" w:pos="264"/>
              </w:tabs>
              <w:spacing w:before="120" w:after="120"/>
              <w:ind w:left="140" w:right="272"/>
              <w:rPr>
                <w:rFonts w:ascii="Lato" w:hAnsi="Lato"/>
                <w:sz w:val="18"/>
                <w:szCs w:val="18"/>
              </w:rPr>
            </w:pPr>
            <w:r w:rsidRPr="00C472E1">
              <w:rPr>
                <w:rFonts w:ascii="Lato" w:hAnsi="Lato"/>
                <w:sz w:val="18"/>
                <w:szCs w:val="18"/>
              </w:rPr>
              <w:t>utworzone na podstawie baz danych, o których mowa w lit. a, opracowania kartograficzne, rejestry, wykazy i zestawienia,</w:t>
            </w:r>
          </w:p>
          <w:p w14:paraId="7DB725BA" w14:textId="77777777" w:rsidR="00311AEB" w:rsidRPr="00C472E1" w:rsidRDefault="00311AEB" w:rsidP="00E670E6">
            <w:pPr>
              <w:pStyle w:val="Inne0"/>
              <w:numPr>
                <w:ilvl w:val="0"/>
                <w:numId w:val="58"/>
              </w:numPr>
              <w:shd w:val="clear" w:color="auto" w:fill="auto"/>
              <w:tabs>
                <w:tab w:val="left" w:pos="254"/>
              </w:tabs>
              <w:spacing w:before="120" w:after="120"/>
              <w:ind w:left="140" w:right="272"/>
              <w:rPr>
                <w:rFonts w:ascii="Lato" w:hAnsi="Lato"/>
                <w:sz w:val="18"/>
                <w:szCs w:val="18"/>
              </w:rPr>
            </w:pPr>
            <w:r w:rsidRPr="00C472E1">
              <w:rPr>
                <w:rFonts w:ascii="Lato" w:hAnsi="Lato"/>
                <w:sz w:val="18"/>
                <w:szCs w:val="18"/>
              </w:rPr>
              <w:t>dokumenty uzasadniające wpisy do baz danych, o których mowa w lit. a, w tym dokumentację zawierającą wyniki prac geodezyjnych, kartograficznych i klasyfikacyjnych lub dokumenty utworzone w wyniku tych prac,</w:t>
            </w:r>
          </w:p>
          <w:p w14:paraId="555A2649" w14:textId="4B28EA7D" w:rsidR="00311AEB" w:rsidRPr="00C472E1" w:rsidRDefault="00311AEB" w:rsidP="008C1175">
            <w:pPr>
              <w:pStyle w:val="Inne0"/>
              <w:numPr>
                <w:ilvl w:val="0"/>
                <w:numId w:val="58"/>
              </w:numPr>
              <w:shd w:val="clear" w:color="auto" w:fill="auto"/>
              <w:tabs>
                <w:tab w:val="left" w:pos="264"/>
              </w:tabs>
              <w:spacing w:before="120" w:after="120"/>
              <w:ind w:left="140" w:right="272"/>
              <w:rPr>
                <w:rFonts w:ascii="Lato" w:hAnsi="Lato"/>
                <w:sz w:val="18"/>
                <w:szCs w:val="18"/>
              </w:rPr>
            </w:pPr>
            <w:r w:rsidRPr="00C472E1">
              <w:rPr>
                <w:rFonts w:ascii="Lato" w:hAnsi="Lato"/>
                <w:sz w:val="18"/>
                <w:szCs w:val="18"/>
              </w:rPr>
              <w:lastRenderedPageBreak/>
              <w:t>protokoły ustaleń z czynności sprawdzających zawierające wykazy stwierdzonych nieprawidłowości w zakresie wykonania prac geodezyjnych lub kartograficznych,</w:t>
            </w:r>
            <w:r w:rsidR="008C1175">
              <w:rPr>
                <w:rFonts w:ascii="Lato" w:hAnsi="Lato"/>
                <w:sz w:val="18"/>
                <w:szCs w:val="18"/>
              </w:rPr>
              <w:t xml:space="preserve"> </w:t>
            </w:r>
            <w:r w:rsidRPr="00C472E1">
              <w:rPr>
                <w:rFonts w:ascii="Lato" w:hAnsi="Lato"/>
                <w:sz w:val="18"/>
                <w:szCs w:val="18"/>
              </w:rPr>
              <w:t>zobrazowania lotnicze i satelitarne;”</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38FABB17" w14:textId="6E731DA8" w:rsidR="00311AEB" w:rsidRDefault="00311AEB" w:rsidP="00E670E6">
            <w:pPr>
              <w:pStyle w:val="Inne0"/>
              <w:shd w:val="clear" w:color="auto" w:fill="auto"/>
              <w:spacing w:before="120" w:after="120"/>
              <w:ind w:left="139" w:right="132"/>
              <w:rPr>
                <w:rFonts w:ascii="Lato" w:eastAsia="Arial" w:hAnsi="Lato" w:cs="Arial"/>
                <w:sz w:val="18"/>
                <w:szCs w:val="18"/>
              </w:rPr>
            </w:pPr>
            <w:r w:rsidRPr="00923D12">
              <w:rPr>
                <w:rFonts w:ascii="Lato" w:eastAsia="Arial" w:hAnsi="Lato" w:cs="Arial"/>
                <w:sz w:val="18"/>
                <w:szCs w:val="18"/>
              </w:rPr>
              <w:lastRenderedPageBreak/>
              <w:t>Uwaga została uwzględniona</w:t>
            </w:r>
            <w:r w:rsidR="008C1175">
              <w:rPr>
                <w:rFonts w:ascii="Lato" w:eastAsia="Arial" w:hAnsi="Lato" w:cs="Arial"/>
                <w:sz w:val="18"/>
                <w:szCs w:val="18"/>
              </w:rPr>
              <w:t xml:space="preserve"> z modyfikacją</w:t>
            </w:r>
            <w:r w:rsidRPr="00923D12">
              <w:rPr>
                <w:rFonts w:ascii="Lato" w:eastAsia="Arial" w:hAnsi="Lato" w:cs="Arial"/>
                <w:sz w:val="18"/>
                <w:szCs w:val="18"/>
              </w:rPr>
              <w:t>.</w:t>
            </w:r>
          </w:p>
          <w:p w14:paraId="05914208" w14:textId="3B21DDFD" w:rsidR="00311AEB" w:rsidRPr="00712F29" w:rsidRDefault="00311AEB" w:rsidP="00E670E6">
            <w:pPr>
              <w:pStyle w:val="Inne0"/>
              <w:shd w:val="clear" w:color="auto" w:fill="auto"/>
              <w:spacing w:before="120" w:after="120"/>
              <w:ind w:left="139" w:right="132"/>
              <w:rPr>
                <w:rFonts w:ascii="Lato" w:eastAsia="Arial" w:hAnsi="Lato" w:cs="Arial"/>
                <w:sz w:val="18"/>
                <w:szCs w:val="18"/>
              </w:rPr>
            </w:pPr>
          </w:p>
        </w:tc>
      </w:tr>
      <w:tr w:rsidR="00311AEB" w:rsidRPr="00C472E1" w14:paraId="6151C5E1" w14:textId="309EEE2C" w:rsidTr="001D2648">
        <w:tc>
          <w:tcPr>
            <w:tcW w:w="706" w:type="dxa"/>
            <w:tcBorders>
              <w:top w:val="single" w:sz="4" w:space="0" w:color="auto"/>
              <w:left w:val="single" w:sz="4" w:space="0" w:color="auto"/>
              <w:bottom w:val="single" w:sz="4" w:space="0" w:color="auto"/>
            </w:tcBorders>
            <w:shd w:val="clear" w:color="auto" w:fill="FFFFFF" w:themeFill="background1"/>
          </w:tcPr>
          <w:p w14:paraId="3173E835" w14:textId="77777777" w:rsidR="00311AEB" w:rsidRPr="00C472E1" w:rsidRDefault="00311AEB" w:rsidP="00E670E6">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46A00D53" w14:textId="12FE8029" w:rsidR="00311AEB" w:rsidRPr="00C472E1" w:rsidRDefault="00311AEB" w:rsidP="00E670E6">
            <w:pPr>
              <w:pStyle w:val="Inne0"/>
              <w:shd w:val="clear" w:color="auto" w:fill="auto"/>
              <w:spacing w:before="120" w:after="120"/>
              <w:ind w:left="132" w:right="133"/>
              <w:rPr>
                <w:rFonts w:ascii="Lato" w:eastAsia="Arial" w:hAnsi="Lato" w:cs="Arial"/>
                <w:sz w:val="18"/>
                <w:szCs w:val="18"/>
              </w:rPr>
            </w:pPr>
            <w:r w:rsidRPr="00C472E1">
              <w:rPr>
                <w:rFonts w:ascii="Lato" w:hAnsi="Lato"/>
                <w:sz w:val="18"/>
                <w:szCs w:val="18"/>
              </w:rPr>
              <w:t>Warmińsko- Mazurskiego Inspektor Nadzoru 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052BFB5A" w14:textId="4B181960" w:rsidR="00311AEB" w:rsidRPr="00C472E1" w:rsidRDefault="00311AEB" w:rsidP="00E670E6">
            <w:pPr>
              <w:pStyle w:val="Inne0"/>
              <w:shd w:val="clear" w:color="auto" w:fill="auto"/>
              <w:spacing w:before="120" w:after="120"/>
              <w:ind w:left="132" w:right="125"/>
              <w:rPr>
                <w:rFonts w:ascii="Lato" w:hAnsi="Lato"/>
                <w:sz w:val="18"/>
                <w:szCs w:val="18"/>
              </w:rPr>
            </w:pPr>
            <w:r w:rsidRPr="00C472E1">
              <w:rPr>
                <w:rFonts w:ascii="Lato" w:hAnsi="Lato"/>
                <w:sz w:val="18"/>
                <w:szCs w:val="18"/>
              </w:rPr>
              <w:t>Zasadne jest zabezpieczanie wszystkich baz danych prowadzonych przez starostę, a zatem również pominiętego w projekcie rejestru cen nieruchomości.</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76925D8D" w14:textId="77777777" w:rsidR="00311AEB" w:rsidRPr="00C472E1" w:rsidRDefault="00311AEB" w:rsidP="00E670E6">
            <w:pPr>
              <w:pStyle w:val="Inne0"/>
              <w:shd w:val="clear" w:color="auto" w:fill="auto"/>
              <w:spacing w:before="120" w:after="120"/>
              <w:ind w:left="140" w:right="272"/>
              <w:rPr>
                <w:rFonts w:ascii="Lato" w:hAnsi="Lato"/>
                <w:sz w:val="18"/>
                <w:szCs w:val="18"/>
              </w:rPr>
            </w:pPr>
            <w:r w:rsidRPr="00C472E1">
              <w:rPr>
                <w:rFonts w:ascii="Lato" w:hAnsi="Lato"/>
                <w:sz w:val="18"/>
                <w:szCs w:val="18"/>
              </w:rPr>
              <w:t>w art. 7b w ust. 1 w pkt 4 wyrazy „w szczególności bazy danych ewidencji gruntów i budynków” zastępuje się wyrazami „o których mowa w art. 4 ust. 1a pkt 2, 3, 7, 10 i 12;”</w:t>
            </w:r>
          </w:p>
          <w:p w14:paraId="681BD6B7" w14:textId="77777777" w:rsidR="00311AEB" w:rsidRPr="00C472E1" w:rsidRDefault="00311AEB" w:rsidP="00E670E6">
            <w:pPr>
              <w:pStyle w:val="Inne0"/>
              <w:shd w:val="clear" w:color="auto" w:fill="auto"/>
              <w:spacing w:before="120" w:after="120"/>
              <w:ind w:left="140" w:right="272"/>
              <w:rPr>
                <w:rFonts w:ascii="Lato" w:hAnsi="Lato"/>
                <w:sz w:val="18"/>
                <w:szCs w:val="18"/>
              </w:rPr>
            </w:pPr>
            <w:r w:rsidRPr="00C472E1">
              <w:rPr>
                <w:rFonts w:ascii="Lato" w:hAnsi="Lato"/>
                <w:sz w:val="18"/>
                <w:szCs w:val="18"/>
              </w:rPr>
              <w:t>w art. 7d dodaje się pkt 9 w brzmieniu:</w:t>
            </w:r>
          </w:p>
          <w:p w14:paraId="03566924" w14:textId="0F092B49" w:rsidR="00311AEB" w:rsidRPr="00C472E1" w:rsidRDefault="00311AEB" w:rsidP="00E670E6">
            <w:pPr>
              <w:pStyle w:val="Inne0"/>
              <w:spacing w:before="120" w:after="120"/>
              <w:ind w:left="140" w:right="272"/>
              <w:rPr>
                <w:rFonts w:ascii="Lato" w:hAnsi="Lato"/>
                <w:sz w:val="18"/>
                <w:szCs w:val="18"/>
              </w:rPr>
            </w:pPr>
            <w:r w:rsidRPr="00C472E1">
              <w:rPr>
                <w:rFonts w:ascii="Lato" w:hAnsi="Lato"/>
                <w:sz w:val="18"/>
                <w:szCs w:val="18"/>
              </w:rPr>
              <w:t>„9) przekazywanie właściwemu wojewódzkiemu inspektorowi nadzoru geodezyjnego i kartograficznego poprzez serwer, lub na informatycznym nośniku danych osobiście przez upoważnionych pracowników, kopii zabezpieczających baz danych, o których mowa w art. 4 ust. 1a pkt 2, 3, 7, 10 i 12, według stanu na dzień 30 czerwca oraz 31 grudnia, odpowiednio w terminie do 31 lipca i 31 stycznia każdego roku.”</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79696137" w14:textId="77777777" w:rsidR="00311AEB" w:rsidRPr="00C149C4" w:rsidRDefault="00311AEB" w:rsidP="00C149C4">
            <w:pPr>
              <w:pStyle w:val="Inne0"/>
              <w:spacing w:before="120" w:after="120"/>
              <w:ind w:left="139" w:right="132"/>
              <w:rPr>
                <w:rFonts w:ascii="Lato" w:eastAsia="Arial" w:hAnsi="Lato" w:cs="Arial"/>
                <w:sz w:val="18"/>
                <w:szCs w:val="18"/>
              </w:rPr>
            </w:pPr>
            <w:r w:rsidRPr="00C149C4">
              <w:rPr>
                <w:rFonts w:ascii="Lato" w:eastAsia="Arial" w:hAnsi="Lato" w:cs="Arial"/>
                <w:sz w:val="18"/>
                <w:szCs w:val="18"/>
              </w:rPr>
              <w:t>Uwaga nie została uwzględniona.</w:t>
            </w:r>
          </w:p>
          <w:p w14:paraId="5C23C97A" w14:textId="0B5A6CF9" w:rsidR="00311AEB" w:rsidRPr="00712F29" w:rsidRDefault="00311AEB" w:rsidP="00C149C4">
            <w:pPr>
              <w:pStyle w:val="Inne0"/>
              <w:spacing w:before="120" w:after="120"/>
              <w:ind w:left="139" w:right="132"/>
              <w:rPr>
                <w:rFonts w:ascii="Lato" w:eastAsia="Arial" w:hAnsi="Lato" w:cs="Arial"/>
                <w:sz w:val="18"/>
                <w:szCs w:val="18"/>
              </w:rPr>
            </w:pPr>
            <w:r w:rsidRPr="00C149C4">
              <w:rPr>
                <w:rFonts w:ascii="Lato" w:eastAsia="Arial" w:hAnsi="Lato" w:cs="Arial"/>
                <w:sz w:val="18"/>
                <w:szCs w:val="18"/>
              </w:rPr>
              <w:t xml:space="preserve">Stanowisko zawarte w odniesieniu do uwagi lp. </w:t>
            </w:r>
            <w:r>
              <w:rPr>
                <w:rFonts w:ascii="Lato" w:eastAsia="Arial" w:hAnsi="Lato" w:cs="Arial"/>
                <w:sz w:val="18"/>
                <w:szCs w:val="18"/>
              </w:rPr>
              <w:t>4</w:t>
            </w:r>
          </w:p>
        </w:tc>
      </w:tr>
      <w:tr w:rsidR="00311AEB" w:rsidRPr="00C472E1" w14:paraId="7A392234" w14:textId="63F52FB3" w:rsidTr="001D2648">
        <w:tc>
          <w:tcPr>
            <w:tcW w:w="706" w:type="dxa"/>
            <w:tcBorders>
              <w:top w:val="single" w:sz="4" w:space="0" w:color="auto"/>
              <w:left w:val="single" w:sz="4" w:space="0" w:color="auto"/>
              <w:bottom w:val="single" w:sz="4" w:space="0" w:color="auto"/>
            </w:tcBorders>
            <w:shd w:val="clear" w:color="auto" w:fill="FFFFFF" w:themeFill="background1"/>
          </w:tcPr>
          <w:p w14:paraId="1921226E" w14:textId="77777777" w:rsidR="00311AEB" w:rsidRPr="00C472E1" w:rsidRDefault="00311AEB" w:rsidP="00E670E6">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273299B3" w14:textId="0E6DF28F" w:rsidR="00311AEB" w:rsidRPr="00C472E1" w:rsidRDefault="00311AEB" w:rsidP="00E670E6">
            <w:pPr>
              <w:pStyle w:val="Inne0"/>
              <w:shd w:val="clear" w:color="auto" w:fill="auto"/>
              <w:spacing w:before="120" w:after="120"/>
              <w:ind w:left="132" w:right="133"/>
              <w:rPr>
                <w:rFonts w:ascii="Lato" w:eastAsia="Arial" w:hAnsi="Lato" w:cs="Arial"/>
                <w:sz w:val="18"/>
                <w:szCs w:val="18"/>
              </w:rPr>
            </w:pPr>
            <w:r w:rsidRPr="00C472E1">
              <w:rPr>
                <w:rFonts w:ascii="Lato" w:hAnsi="Lato"/>
                <w:sz w:val="18"/>
                <w:szCs w:val="18"/>
              </w:rPr>
              <w:t>Warmińsko- Mazurskiego Inspektor Nadzoru 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5B3F234B" w14:textId="1E4E9267" w:rsidR="00311AEB" w:rsidRPr="00C472E1" w:rsidRDefault="00311AEB" w:rsidP="00E670E6">
            <w:pPr>
              <w:pStyle w:val="Inne0"/>
              <w:shd w:val="clear" w:color="auto" w:fill="auto"/>
              <w:spacing w:before="120" w:after="120"/>
              <w:ind w:left="132" w:right="125"/>
              <w:rPr>
                <w:rFonts w:ascii="Lato" w:hAnsi="Lato"/>
                <w:sz w:val="18"/>
                <w:szCs w:val="18"/>
              </w:rPr>
            </w:pPr>
            <w:r w:rsidRPr="00C472E1">
              <w:rPr>
                <w:rFonts w:ascii="Lato" w:hAnsi="Lato"/>
                <w:sz w:val="18"/>
                <w:szCs w:val="18"/>
              </w:rPr>
              <w:t>Z uzasadnienia projektu wynika, że wprowadzenie regulacji obligujących do uzyskania opinii GGK o kandydacie na stanowisko geodety województwa lub geodety powiatowego jest uzasadniane m. in. możliwością sprawdzenia, czy wobec danego kandydata nie były prowadzone postępowania dyscyplinarne. Należy jednak zauważyć, że działania starosty i marszałka województwa kontroluje (a według projektu nadzoruje) WINGiK. Tym samym GGK może nie posiadać wiedzy o wnioskach złożonych do rzecznika dyscyplinarnego lub o toczących się czynnościach sprawdzających (przewidzianych w projekcie).</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47534AB7" w14:textId="77777777" w:rsidR="00311AEB" w:rsidRPr="00C472E1" w:rsidRDefault="00311AEB" w:rsidP="00E670E6">
            <w:pPr>
              <w:pStyle w:val="Inne0"/>
              <w:shd w:val="clear" w:color="auto" w:fill="auto"/>
              <w:spacing w:before="120" w:after="120"/>
              <w:ind w:left="140" w:right="272"/>
              <w:rPr>
                <w:rFonts w:ascii="Lato" w:hAnsi="Lato"/>
                <w:sz w:val="18"/>
                <w:szCs w:val="18"/>
              </w:rPr>
            </w:pPr>
            <w:r w:rsidRPr="00C472E1">
              <w:rPr>
                <w:rFonts w:ascii="Lato" w:hAnsi="Lato"/>
                <w:sz w:val="18"/>
                <w:szCs w:val="18"/>
              </w:rPr>
              <w:t>w art. 7a w ust. 1 w pkt 19 kropkę zastępuje się średnikiem i dodaje się</w:t>
            </w:r>
          </w:p>
          <w:p w14:paraId="61662B64" w14:textId="77777777" w:rsidR="00311AEB" w:rsidRPr="00C472E1" w:rsidRDefault="00311AEB" w:rsidP="00E670E6">
            <w:pPr>
              <w:pStyle w:val="Inne0"/>
              <w:shd w:val="clear" w:color="auto" w:fill="auto"/>
              <w:spacing w:before="120" w:after="120"/>
              <w:ind w:left="140" w:right="272"/>
              <w:rPr>
                <w:rFonts w:ascii="Lato" w:hAnsi="Lato"/>
                <w:sz w:val="18"/>
                <w:szCs w:val="18"/>
              </w:rPr>
            </w:pPr>
            <w:r w:rsidRPr="00C472E1">
              <w:rPr>
                <w:rFonts w:ascii="Lato" w:hAnsi="Lato"/>
                <w:sz w:val="18"/>
                <w:szCs w:val="18"/>
              </w:rPr>
              <w:t>pkt 20:</w:t>
            </w:r>
          </w:p>
          <w:p w14:paraId="279B7E29" w14:textId="77777777" w:rsidR="00311AEB" w:rsidRPr="00C472E1" w:rsidRDefault="00311AEB" w:rsidP="00E670E6">
            <w:pPr>
              <w:pStyle w:val="Inne0"/>
              <w:shd w:val="clear" w:color="auto" w:fill="auto"/>
              <w:spacing w:before="120" w:after="120"/>
              <w:ind w:left="140" w:right="272"/>
              <w:rPr>
                <w:rFonts w:ascii="Lato" w:hAnsi="Lato"/>
                <w:sz w:val="18"/>
                <w:szCs w:val="18"/>
              </w:rPr>
            </w:pPr>
            <w:r w:rsidRPr="00C472E1">
              <w:rPr>
                <w:rFonts w:ascii="Lato" w:hAnsi="Lato"/>
                <w:sz w:val="18"/>
                <w:szCs w:val="18"/>
              </w:rPr>
              <w:t>„20) wyraża opinię o kandydacie na geodetę powiatowego lub geodetę województwa, po uzyskaniu opinii wojewódzkiego inspektora nadzoru geodezyjnego i kartograficznego.”</w:t>
            </w:r>
          </w:p>
          <w:p w14:paraId="1343B4C7" w14:textId="77777777" w:rsidR="00311AEB" w:rsidRPr="00C472E1" w:rsidRDefault="00311AEB" w:rsidP="00E670E6">
            <w:pPr>
              <w:pStyle w:val="Inne0"/>
              <w:shd w:val="clear" w:color="auto" w:fill="auto"/>
              <w:spacing w:before="120" w:after="120"/>
              <w:ind w:left="140" w:right="272"/>
              <w:rPr>
                <w:rFonts w:ascii="Lato" w:hAnsi="Lato"/>
                <w:sz w:val="18"/>
                <w:szCs w:val="18"/>
              </w:rPr>
            </w:pPr>
            <w:r w:rsidRPr="00C472E1">
              <w:rPr>
                <w:rFonts w:ascii="Lato" w:hAnsi="Lato"/>
                <w:sz w:val="18"/>
                <w:szCs w:val="18"/>
              </w:rPr>
              <w:t>w art. 7b w ust. 1 w pkt 6 kropkę zastępuje się średnikiem i dodaje się pkt 7 w brzmieniu:</w:t>
            </w:r>
          </w:p>
          <w:p w14:paraId="2039E816" w14:textId="277AED84" w:rsidR="00311AEB" w:rsidRPr="00C472E1" w:rsidRDefault="00311AEB" w:rsidP="00E670E6">
            <w:pPr>
              <w:pStyle w:val="Inne0"/>
              <w:spacing w:before="120" w:after="120"/>
              <w:ind w:left="140" w:right="272"/>
              <w:rPr>
                <w:rFonts w:ascii="Lato" w:hAnsi="Lato"/>
                <w:sz w:val="18"/>
                <w:szCs w:val="18"/>
              </w:rPr>
            </w:pPr>
            <w:r w:rsidRPr="00C472E1">
              <w:rPr>
                <w:rFonts w:ascii="Lato" w:hAnsi="Lato"/>
                <w:sz w:val="18"/>
                <w:szCs w:val="18"/>
              </w:rPr>
              <w:t>„7) na wniosek Głównego Geodety Kraju wyraża opinię o kandydacie na geodetę powiatowego lub geodetę województwa.”</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7EE1A37C" w14:textId="77777777" w:rsidR="00311AEB" w:rsidRPr="00C149C4" w:rsidRDefault="00311AEB" w:rsidP="00C149C4">
            <w:pPr>
              <w:pStyle w:val="Inne0"/>
              <w:spacing w:before="120" w:after="120"/>
              <w:ind w:left="139" w:right="132"/>
              <w:rPr>
                <w:rFonts w:ascii="Lato" w:eastAsia="Arial" w:hAnsi="Lato" w:cs="Arial"/>
                <w:sz w:val="18"/>
                <w:szCs w:val="18"/>
              </w:rPr>
            </w:pPr>
            <w:r w:rsidRPr="00C149C4">
              <w:rPr>
                <w:rFonts w:ascii="Lato" w:eastAsia="Arial" w:hAnsi="Lato" w:cs="Arial"/>
                <w:sz w:val="18"/>
                <w:szCs w:val="18"/>
              </w:rPr>
              <w:t>Uwaga nie została uwzględniona.</w:t>
            </w:r>
          </w:p>
          <w:p w14:paraId="5033D2D3" w14:textId="20B3D83F" w:rsidR="00311AEB" w:rsidRPr="00712F29" w:rsidRDefault="00311AEB" w:rsidP="00C149C4">
            <w:pPr>
              <w:pStyle w:val="Inne0"/>
              <w:shd w:val="clear" w:color="auto" w:fill="auto"/>
              <w:spacing w:before="120" w:after="120"/>
              <w:ind w:left="139" w:right="132"/>
              <w:rPr>
                <w:rFonts w:ascii="Lato" w:eastAsia="Arial" w:hAnsi="Lato" w:cs="Arial"/>
                <w:sz w:val="18"/>
                <w:szCs w:val="18"/>
              </w:rPr>
            </w:pPr>
            <w:r w:rsidRPr="00C149C4">
              <w:rPr>
                <w:rFonts w:ascii="Lato" w:eastAsia="Arial" w:hAnsi="Lato" w:cs="Arial"/>
                <w:sz w:val="18"/>
                <w:szCs w:val="18"/>
              </w:rPr>
              <w:t xml:space="preserve">Stanowisko zawarte w odniesieniu do uwagi lp. </w:t>
            </w:r>
            <w:r>
              <w:rPr>
                <w:rFonts w:ascii="Lato" w:eastAsia="Arial" w:hAnsi="Lato" w:cs="Arial"/>
                <w:sz w:val="18"/>
                <w:szCs w:val="18"/>
              </w:rPr>
              <w:t>2 i 4.</w:t>
            </w:r>
          </w:p>
        </w:tc>
      </w:tr>
      <w:tr w:rsidR="00311AEB" w:rsidRPr="00C472E1" w14:paraId="57CC536B" w14:textId="6F2BB899" w:rsidTr="001D2648">
        <w:tc>
          <w:tcPr>
            <w:tcW w:w="706" w:type="dxa"/>
            <w:tcBorders>
              <w:top w:val="single" w:sz="4" w:space="0" w:color="auto"/>
              <w:left w:val="single" w:sz="4" w:space="0" w:color="auto"/>
              <w:bottom w:val="single" w:sz="4" w:space="0" w:color="auto"/>
            </w:tcBorders>
            <w:shd w:val="clear" w:color="auto" w:fill="FFFFFF" w:themeFill="background1"/>
          </w:tcPr>
          <w:p w14:paraId="7CE22863" w14:textId="77777777" w:rsidR="00311AEB" w:rsidRPr="00C472E1" w:rsidRDefault="00311AEB" w:rsidP="00E670E6">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0B3455C7" w14:textId="14C80D63" w:rsidR="00311AEB" w:rsidRPr="00C472E1" w:rsidRDefault="00311AEB" w:rsidP="00E670E6">
            <w:pPr>
              <w:pStyle w:val="Inne0"/>
              <w:shd w:val="clear" w:color="auto" w:fill="auto"/>
              <w:spacing w:before="120" w:after="120"/>
              <w:ind w:left="132" w:right="133"/>
              <w:rPr>
                <w:rFonts w:ascii="Lato" w:eastAsia="Arial" w:hAnsi="Lato" w:cs="Arial"/>
                <w:sz w:val="18"/>
                <w:szCs w:val="18"/>
              </w:rPr>
            </w:pPr>
            <w:r w:rsidRPr="00C472E1">
              <w:rPr>
                <w:rFonts w:ascii="Lato" w:hAnsi="Lato"/>
                <w:sz w:val="18"/>
                <w:szCs w:val="18"/>
              </w:rPr>
              <w:t>Warmińsko- Mazurskiego Inspektor Nadzoru 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71CB77DA" w14:textId="60A83815" w:rsidR="00311AEB" w:rsidRPr="00C472E1" w:rsidRDefault="00311AEB" w:rsidP="00E670E6">
            <w:pPr>
              <w:pStyle w:val="Inne0"/>
              <w:shd w:val="clear" w:color="auto" w:fill="auto"/>
              <w:spacing w:before="120" w:after="120"/>
              <w:ind w:left="132" w:right="125"/>
              <w:rPr>
                <w:rFonts w:ascii="Lato" w:hAnsi="Lato"/>
                <w:sz w:val="18"/>
                <w:szCs w:val="18"/>
              </w:rPr>
            </w:pPr>
            <w:r w:rsidRPr="00C472E1">
              <w:rPr>
                <w:rFonts w:ascii="Lato" w:hAnsi="Lato"/>
                <w:sz w:val="18"/>
                <w:szCs w:val="18"/>
              </w:rPr>
              <w:t>Nieprecyzyjna nazwa protokołu. Określanie protokołu jako ostatecznego jest zbędne - pojęcia takiego nie stosuje się ani do protokołów, o których mowa w Kpa, ani do protokołów sporządzanych na podstawie przepisów prawa obowiązujących w geodezji i kartografii.</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307C5E96" w14:textId="77777777" w:rsidR="00311AEB" w:rsidRPr="00C472E1" w:rsidRDefault="00311AEB" w:rsidP="00E670E6">
            <w:pPr>
              <w:pStyle w:val="Inne0"/>
              <w:shd w:val="clear" w:color="auto" w:fill="auto"/>
              <w:spacing w:before="120" w:after="120"/>
              <w:ind w:left="140" w:right="272"/>
              <w:rPr>
                <w:rFonts w:ascii="Lato" w:hAnsi="Lato"/>
                <w:sz w:val="18"/>
                <w:szCs w:val="18"/>
              </w:rPr>
            </w:pPr>
            <w:r w:rsidRPr="00C472E1">
              <w:rPr>
                <w:rFonts w:ascii="Lato" w:hAnsi="Lato"/>
                <w:sz w:val="18"/>
                <w:szCs w:val="18"/>
              </w:rPr>
              <w:t>ust. 22 w art. 9:</w:t>
            </w:r>
          </w:p>
          <w:p w14:paraId="25C1C7C1" w14:textId="2E457BFB" w:rsidR="00311AEB" w:rsidRPr="00C472E1" w:rsidRDefault="00311AEB" w:rsidP="00E670E6">
            <w:pPr>
              <w:pStyle w:val="Inne0"/>
              <w:spacing w:before="120" w:after="120"/>
              <w:ind w:left="140" w:right="272"/>
              <w:rPr>
                <w:rFonts w:ascii="Lato" w:hAnsi="Lato"/>
                <w:sz w:val="18"/>
                <w:szCs w:val="18"/>
              </w:rPr>
            </w:pPr>
            <w:r w:rsidRPr="00C472E1">
              <w:rPr>
                <w:rFonts w:ascii="Lato" w:hAnsi="Lato"/>
                <w:sz w:val="18"/>
                <w:szCs w:val="18"/>
              </w:rPr>
              <w:t>„22. W przypadku niezgłoszenia zastrzeżeń w terminie lub po ich rozpatrzeniu w sposób określony w ust. 21 protokół ustaleń z czynności sprawdzających stanowi podstawę do podjęcia czynności, o których mowa w ust. 23-26.</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292758A8" w14:textId="77777777" w:rsidR="00311AEB" w:rsidRPr="00C472E1" w:rsidRDefault="00311AEB" w:rsidP="00AA7F0A">
            <w:pPr>
              <w:pStyle w:val="Inne0"/>
              <w:shd w:val="clear" w:color="auto" w:fill="auto"/>
              <w:spacing w:before="120" w:after="120"/>
              <w:ind w:left="179" w:right="135"/>
              <w:rPr>
                <w:rFonts w:ascii="Lato" w:eastAsia="Arial" w:hAnsi="Lato" w:cs="Arial"/>
                <w:sz w:val="18"/>
                <w:szCs w:val="18"/>
              </w:rPr>
            </w:pPr>
            <w:r w:rsidRPr="00C472E1">
              <w:rPr>
                <w:rFonts w:ascii="Lato" w:eastAsia="Arial" w:hAnsi="Lato" w:cs="Arial"/>
                <w:sz w:val="18"/>
                <w:szCs w:val="18"/>
              </w:rPr>
              <w:t xml:space="preserve">Uwaga </w:t>
            </w:r>
            <w:r>
              <w:rPr>
                <w:rFonts w:ascii="Lato" w:eastAsia="Arial" w:hAnsi="Lato" w:cs="Arial"/>
                <w:sz w:val="18"/>
                <w:szCs w:val="18"/>
              </w:rPr>
              <w:t xml:space="preserve">została </w:t>
            </w:r>
            <w:r w:rsidRPr="00C472E1">
              <w:rPr>
                <w:rFonts w:ascii="Lato" w:eastAsia="Arial" w:hAnsi="Lato" w:cs="Arial"/>
                <w:sz w:val="18"/>
                <w:szCs w:val="18"/>
              </w:rPr>
              <w:t>uwzględniona</w:t>
            </w:r>
            <w:r>
              <w:rPr>
                <w:rFonts w:ascii="Lato" w:eastAsia="Arial" w:hAnsi="Lato" w:cs="Arial"/>
                <w:sz w:val="18"/>
                <w:szCs w:val="18"/>
              </w:rPr>
              <w:t>.</w:t>
            </w:r>
          </w:p>
          <w:p w14:paraId="7B55BE83" w14:textId="16F945CF" w:rsidR="00311AEB" w:rsidRPr="00712F29" w:rsidRDefault="00311AEB" w:rsidP="00C149C4">
            <w:pPr>
              <w:pStyle w:val="Inne0"/>
              <w:shd w:val="clear" w:color="auto" w:fill="auto"/>
              <w:spacing w:before="120" w:after="120"/>
              <w:ind w:left="139" w:right="132"/>
              <w:rPr>
                <w:rFonts w:ascii="Lato" w:eastAsia="Arial" w:hAnsi="Lato" w:cs="Arial"/>
                <w:sz w:val="18"/>
                <w:szCs w:val="18"/>
              </w:rPr>
            </w:pPr>
          </w:p>
        </w:tc>
      </w:tr>
      <w:tr w:rsidR="00311AEB" w:rsidRPr="00C472E1" w14:paraId="52D35AFF" w14:textId="237AAE63" w:rsidTr="001D2648">
        <w:tc>
          <w:tcPr>
            <w:tcW w:w="706" w:type="dxa"/>
            <w:tcBorders>
              <w:top w:val="single" w:sz="4" w:space="0" w:color="auto"/>
              <w:left w:val="single" w:sz="4" w:space="0" w:color="auto"/>
              <w:bottom w:val="single" w:sz="4" w:space="0" w:color="auto"/>
            </w:tcBorders>
            <w:shd w:val="clear" w:color="auto" w:fill="FFFFFF" w:themeFill="background1"/>
          </w:tcPr>
          <w:p w14:paraId="54A91C71" w14:textId="77777777" w:rsidR="00311AEB" w:rsidRPr="00C472E1" w:rsidRDefault="00311AEB" w:rsidP="00E670E6">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76B4FC74" w14:textId="3F876194" w:rsidR="00311AEB" w:rsidRPr="00C472E1" w:rsidRDefault="00311AEB" w:rsidP="00E670E6">
            <w:pPr>
              <w:pStyle w:val="Inne0"/>
              <w:shd w:val="clear" w:color="auto" w:fill="auto"/>
              <w:spacing w:before="120" w:after="120"/>
              <w:ind w:left="132" w:right="133"/>
              <w:rPr>
                <w:rFonts w:ascii="Lato" w:eastAsia="Arial" w:hAnsi="Lato" w:cs="Arial"/>
                <w:sz w:val="18"/>
                <w:szCs w:val="18"/>
              </w:rPr>
            </w:pPr>
            <w:r w:rsidRPr="00C472E1">
              <w:rPr>
                <w:rFonts w:ascii="Lato" w:hAnsi="Lato"/>
                <w:sz w:val="18"/>
                <w:szCs w:val="18"/>
              </w:rPr>
              <w:t xml:space="preserve">Warmińsko- Mazurskiego Inspektor </w:t>
            </w:r>
            <w:r w:rsidRPr="00C472E1">
              <w:rPr>
                <w:rFonts w:ascii="Lato" w:hAnsi="Lato"/>
                <w:sz w:val="18"/>
                <w:szCs w:val="18"/>
              </w:rPr>
              <w:lastRenderedPageBreak/>
              <w:t>Nadzoru 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1845F371" w14:textId="738A6655" w:rsidR="00311AEB" w:rsidRPr="00C472E1" w:rsidRDefault="00311AEB" w:rsidP="00E670E6">
            <w:pPr>
              <w:pStyle w:val="Inne0"/>
              <w:shd w:val="clear" w:color="auto" w:fill="auto"/>
              <w:spacing w:before="120" w:after="120"/>
              <w:ind w:left="132" w:right="125"/>
              <w:rPr>
                <w:rFonts w:ascii="Lato" w:hAnsi="Lato"/>
                <w:sz w:val="18"/>
                <w:szCs w:val="18"/>
              </w:rPr>
            </w:pPr>
            <w:r w:rsidRPr="00C472E1">
              <w:rPr>
                <w:rFonts w:ascii="Lato" w:hAnsi="Lato"/>
                <w:sz w:val="18"/>
                <w:szCs w:val="18"/>
              </w:rPr>
              <w:lastRenderedPageBreak/>
              <w:t>Doprecyzowanie przypadków i sposobu informowania organu Służby Geodezyjnej i Kartograficznej.</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1F84D14D" w14:textId="77777777" w:rsidR="00311AEB" w:rsidRPr="00C472E1" w:rsidRDefault="00311AEB" w:rsidP="00E670E6">
            <w:pPr>
              <w:pStyle w:val="Inne0"/>
              <w:shd w:val="clear" w:color="auto" w:fill="auto"/>
              <w:spacing w:before="120" w:after="120"/>
              <w:ind w:left="140" w:right="272"/>
              <w:rPr>
                <w:rFonts w:ascii="Lato" w:hAnsi="Lato"/>
                <w:sz w:val="18"/>
                <w:szCs w:val="18"/>
              </w:rPr>
            </w:pPr>
            <w:r w:rsidRPr="00C472E1">
              <w:rPr>
                <w:rFonts w:ascii="Lato" w:hAnsi="Lato"/>
                <w:sz w:val="18"/>
                <w:szCs w:val="18"/>
              </w:rPr>
              <w:t>ust. 23 w art. 9:</w:t>
            </w:r>
          </w:p>
          <w:p w14:paraId="455E4BB7" w14:textId="77777777" w:rsidR="00311AEB" w:rsidRPr="00C472E1" w:rsidRDefault="00311AEB" w:rsidP="00E670E6">
            <w:pPr>
              <w:pStyle w:val="Inne0"/>
              <w:shd w:val="clear" w:color="auto" w:fill="auto"/>
              <w:spacing w:before="120" w:after="120"/>
              <w:ind w:left="140" w:right="272"/>
              <w:rPr>
                <w:rFonts w:ascii="Lato" w:hAnsi="Lato"/>
                <w:sz w:val="18"/>
                <w:szCs w:val="18"/>
              </w:rPr>
            </w:pPr>
            <w:r w:rsidRPr="00C472E1">
              <w:rPr>
                <w:rFonts w:ascii="Lato" w:hAnsi="Lato"/>
                <w:sz w:val="18"/>
                <w:szCs w:val="18"/>
              </w:rPr>
              <w:t xml:space="preserve">„23. Wojewódzki inspektor nadzoru geodezyjnego i kartograficznego doręcza protokół ustaleń z </w:t>
            </w:r>
            <w:r w:rsidRPr="00C472E1">
              <w:rPr>
                <w:rFonts w:ascii="Lato" w:hAnsi="Lato"/>
                <w:sz w:val="18"/>
                <w:szCs w:val="18"/>
              </w:rPr>
              <w:lastRenderedPageBreak/>
              <w:t>czynności sprawdzających:</w:t>
            </w:r>
          </w:p>
          <w:p w14:paraId="7F076F9E" w14:textId="3B1FAD16" w:rsidR="00311AEB" w:rsidRPr="00AA7F0A" w:rsidRDefault="00311AEB" w:rsidP="0073514F">
            <w:pPr>
              <w:pStyle w:val="Inne0"/>
              <w:numPr>
                <w:ilvl w:val="0"/>
                <w:numId w:val="59"/>
              </w:numPr>
              <w:shd w:val="clear" w:color="auto" w:fill="auto"/>
              <w:ind w:left="442" w:right="272" w:hanging="303"/>
              <w:rPr>
                <w:rFonts w:ascii="Lato" w:hAnsi="Lato"/>
                <w:sz w:val="18"/>
                <w:szCs w:val="18"/>
              </w:rPr>
            </w:pPr>
            <w:r w:rsidRPr="00AA7F0A">
              <w:rPr>
                <w:rFonts w:ascii="Lato" w:hAnsi="Lato"/>
                <w:sz w:val="18"/>
                <w:szCs w:val="18"/>
              </w:rPr>
              <w:t>osobie wykonującej samodzielne funkcje w dziedzinie geodezji</w:t>
            </w:r>
            <w:r>
              <w:rPr>
                <w:rFonts w:ascii="Lato" w:hAnsi="Lato"/>
                <w:sz w:val="18"/>
                <w:szCs w:val="18"/>
              </w:rPr>
              <w:t xml:space="preserve"> </w:t>
            </w:r>
            <w:r w:rsidRPr="00AA7F0A">
              <w:rPr>
                <w:rFonts w:ascii="Lato" w:hAnsi="Lato"/>
                <w:sz w:val="18"/>
                <w:szCs w:val="18"/>
              </w:rPr>
              <w:t>i kartografii;</w:t>
            </w:r>
          </w:p>
          <w:p w14:paraId="5B5201E0" w14:textId="77777777" w:rsidR="00311AEB" w:rsidRPr="00C472E1" w:rsidRDefault="00311AEB" w:rsidP="00AA7F0A">
            <w:pPr>
              <w:pStyle w:val="Inne0"/>
              <w:numPr>
                <w:ilvl w:val="0"/>
                <w:numId w:val="59"/>
              </w:numPr>
              <w:shd w:val="clear" w:color="auto" w:fill="auto"/>
              <w:ind w:left="442" w:right="272" w:hanging="303"/>
              <w:rPr>
                <w:rFonts w:ascii="Lato" w:hAnsi="Lato"/>
                <w:sz w:val="18"/>
                <w:szCs w:val="18"/>
              </w:rPr>
            </w:pPr>
            <w:r w:rsidRPr="00C472E1">
              <w:rPr>
                <w:rFonts w:ascii="Lato" w:hAnsi="Lato"/>
                <w:sz w:val="18"/>
                <w:szCs w:val="18"/>
              </w:rPr>
              <w:t>organowi Służby Geodezyjnej i Kartograficznej, w przypadku:</w:t>
            </w:r>
          </w:p>
          <w:p w14:paraId="741EC36A" w14:textId="77777777" w:rsidR="00311AEB" w:rsidRPr="00C472E1" w:rsidRDefault="00311AEB" w:rsidP="00AA7F0A">
            <w:pPr>
              <w:pStyle w:val="Inne0"/>
              <w:numPr>
                <w:ilvl w:val="0"/>
                <w:numId w:val="60"/>
              </w:numPr>
              <w:shd w:val="clear" w:color="auto" w:fill="auto"/>
              <w:ind w:left="442" w:right="272" w:hanging="283"/>
              <w:rPr>
                <w:rFonts w:ascii="Lato" w:hAnsi="Lato"/>
                <w:sz w:val="18"/>
                <w:szCs w:val="18"/>
              </w:rPr>
            </w:pPr>
            <w:r w:rsidRPr="00C472E1">
              <w:rPr>
                <w:rFonts w:ascii="Lato" w:hAnsi="Lato"/>
                <w:sz w:val="18"/>
                <w:szCs w:val="18"/>
              </w:rPr>
              <w:t>prac geodezyjnych podlegających obowiązkowi dokonania zgłoszenia,</w:t>
            </w:r>
          </w:p>
          <w:p w14:paraId="5B3BBFEE" w14:textId="77777777" w:rsidR="00311AEB" w:rsidRPr="00C472E1" w:rsidRDefault="00311AEB" w:rsidP="00AA7F0A">
            <w:pPr>
              <w:pStyle w:val="Inne0"/>
              <w:numPr>
                <w:ilvl w:val="0"/>
                <w:numId w:val="60"/>
              </w:numPr>
              <w:shd w:val="clear" w:color="auto" w:fill="auto"/>
              <w:ind w:left="442" w:right="272" w:hanging="283"/>
              <w:rPr>
                <w:rFonts w:ascii="Lato" w:hAnsi="Lato"/>
                <w:sz w:val="18"/>
                <w:szCs w:val="18"/>
              </w:rPr>
            </w:pPr>
            <w:r w:rsidRPr="00C472E1">
              <w:rPr>
                <w:rFonts w:ascii="Lato" w:hAnsi="Lato"/>
                <w:sz w:val="18"/>
                <w:szCs w:val="18"/>
              </w:rPr>
              <w:t>prac geodezyjnych lub prac kartograficznych wykonywanych na zlecenie organu,</w:t>
            </w:r>
          </w:p>
          <w:p w14:paraId="5E2CF914" w14:textId="77777777" w:rsidR="00311AEB" w:rsidRPr="00C472E1" w:rsidRDefault="00311AEB" w:rsidP="00E670E6">
            <w:pPr>
              <w:pStyle w:val="Inne0"/>
              <w:spacing w:before="120" w:after="120"/>
              <w:ind w:left="140" w:right="272"/>
              <w:rPr>
                <w:rFonts w:ascii="Lato" w:hAnsi="Lato"/>
                <w:sz w:val="18"/>
                <w:szCs w:val="18"/>
              </w:rPr>
            </w:pPr>
            <w:r w:rsidRPr="00C472E1">
              <w:rPr>
                <w:rFonts w:ascii="Lato" w:hAnsi="Lato"/>
                <w:sz w:val="18"/>
                <w:szCs w:val="18"/>
              </w:rPr>
              <w:t>prac geodezyjnych lub prac kartograficznych, których wyniki zostały przyjęte do państwowego zasobu geodezyjnego i kartograficznego.</w:t>
            </w:r>
          </w:p>
          <w:p w14:paraId="4E98EEEC" w14:textId="7E5C4F26" w:rsidR="00311AEB" w:rsidRPr="00C472E1" w:rsidRDefault="00311AEB" w:rsidP="00E670E6">
            <w:pPr>
              <w:pStyle w:val="Inne0"/>
              <w:spacing w:before="120" w:after="120"/>
              <w:ind w:left="140" w:right="272"/>
              <w:rPr>
                <w:rFonts w:ascii="Lato" w:hAnsi="Lato"/>
                <w:sz w:val="18"/>
                <w:szCs w:val="18"/>
              </w:rPr>
            </w:pPr>
            <w:r w:rsidRPr="00C472E1">
              <w:rPr>
                <w:rFonts w:ascii="Lato" w:hAnsi="Lato"/>
                <w:sz w:val="18"/>
                <w:szCs w:val="18"/>
              </w:rPr>
              <w:t>23a. Organ Służby Geodezyjnej i Kartograficznej, który otrzymał protokół ustaleń z czynności sprawdzających, dokonuje oceny w zakresie przydatności użytkowej materiałów państwowego zasobu geodezyjnego i kartograficznego powstałych w wyniku prac, o których mowa w ust. 23 pkt 2 lit. c, zgodnie z art. 40 ust. 4.”</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6580FFC4" w14:textId="0BD81029" w:rsidR="00311AEB" w:rsidRPr="00C472E1" w:rsidRDefault="00311AEB" w:rsidP="00AA7F0A">
            <w:pPr>
              <w:pStyle w:val="Inne0"/>
              <w:shd w:val="clear" w:color="auto" w:fill="auto"/>
              <w:spacing w:before="120" w:after="120"/>
              <w:ind w:left="179" w:right="135"/>
              <w:rPr>
                <w:rFonts w:ascii="Lato" w:eastAsia="Arial" w:hAnsi="Lato" w:cs="Arial"/>
                <w:sz w:val="18"/>
                <w:szCs w:val="18"/>
              </w:rPr>
            </w:pPr>
            <w:r w:rsidRPr="00C472E1">
              <w:rPr>
                <w:rFonts w:ascii="Lato" w:eastAsia="Arial" w:hAnsi="Lato" w:cs="Arial"/>
                <w:sz w:val="18"/>
                <w:szCs w:val="18"/>
              </w:rPr>
              <w:lastRenderedPageBreak/>
              <w:t xml:space="preserve">Uwaga </w:t>
            </w:r>
            <w:r>
              <w:rPr>
                <w:rFonts w:ascii="Lato" w:eastAsia="Arial" w:hAnsi="Lato" w:cs="Arial"/>
                <w:sz w:val="18"/>
                <w:szCs w:val="18"/>
              </w:rPr>
              <w:t xml:space="preserve">została </w:t>
            </w:r>
            <w:r w:rsidRPr="00C472E1">
              <w:rPr>
                <w:rFonts w:ascii="Lato" w:eastAsia="Arial" w:hAnsi="Lato" w:cs="Arial"/>
                <w:sz w:val="18"/>
                <w:szCs w:val="18"/>
              </w:rPr>
              <w:t>uwzględniona</w:t>
            </w:r>
            <w:r>
              <w:rPr>
                <w:rFonts w:ascii="Lato" w:eastAsia="Arial" w:hAnsi="Lato" w:cs="Arial"/>
                <w:sz w:val="18"/>
                <w:szCs w:val="18"/>
              </w:rPr>
              <w:t xml:space="preserve"> z modyfikacją.</w:t>
            </w:r>
          </w:p>
          <w:p w14:paraId="3480DD1D" w14:textId="77777777" w:rsidR="00311AEB" w:rsidRPr="00712F29" w:rsidRDefault="00311AEB" w:rsidP="00E670E6">
            <w:pPr>
              <w:pStyle w:val="Inne0"/>
              <w:shd w:val="clear" w:color="auto" w:fill="auto"/>
              <w:spacing w:before="120" w:after="120"/>
              <w:ind w:left="139" w:right="132"/>
              <w:rPr>
                <w:rFonts w:ascii="Lato" w:eastAsia="Arial" w:hAnsi="Lato" w:cs="Arial"/>
                <w:sz w:val="18"/>
                <w:szCs w:val="18"/>
              </w:rPr>
            </w:pPr>
          </w:p>
        </w:tc>
      </w:tr>
      <w:tr w:rsidR="00311AEB" w:rsidRPr="00C472E1" w14:paraId="444F2BC5" w14:textId="4EAF7082" w:rsidTr="001D2648">
        <w:tc>
          <w:tcPr>
            <w:tcW w:w="706" w:type="dxa"/>
            <w:tcBorders>
              <w:top w:val="single" w:sz="4" w:space="0" w:color="auto"/>
              <w:left w:val="single" w:sz="4" w:space="0" w:color="auto"/>
              <w:bottom w:val="single" w:sz="4" w:space="0" w:color="auto"/>
            </w:tcBorders>
            <w:shd w:val="clear" w:color="auto" w:fill="FFFFFF" w:themeFill="background1"/>
          </w:tcPr>
          <w:p w14:paraId="1156D1D7" w14:textId="77777777" w:rsidR="00311AEB" w:rsidRPr="00C472E1" w:rsidRDefault="00311AEB" w:rsidP="00E670E6">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4ABCD97B" w14:textId="5AFB350F" w:rsidR="00311AEB" w:rsidRPr="00C472E1" w:rsidRDefault="00311AEB" w:rsidP="00E670E6">
            <w:pPr>
              <w:pStyle w:val="Inne0"/>
              <w:shd w:val="clear" w:color="auto" w:fill="auto"/>
              <w:spacing w:before="120" w:after="120"/>
              <w:ind w:left="132" w:right="133"/>
              <w:rPr>
                <w:rFonts w:ascii="Lato" w:eastAsia="Arial" w:hAnsi="Lato" w:cs="Arial"/>
                <w:sz w:val="18"/>
                <w:szCs w:val="18"/>
              </w:rPr>
            </w:pPr>
            <w:r w:rsidRPr="00C472E1">
              <w:rPr>
                <w:rFonts w:ascii="Lato" w:hAnsi="Lato"/>
                <w:sz w:val="18"/>
                <w:szCs w:val="18"/>
              </w:rPr>
              <w:t>Warmińsko- Mazurskiego Inspektor Nadzoru 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49F01C40" w14:textId="6C6C1850" w:rsidR="00311AEB" w:rsidRPr="00C472E1" w:rsidRDefault="00311AEB" w:rsidP="00E670E6">
            <w:pPr>
              <w:pStyle w:val="Inne0"/>
              <w:shd w:val="clear" w:color="auto" w:fill="auto"/>
              <w:spacing w:before="120" w:after="120"/>
              <w:ind w:left="132" w:right="125"/>
              <w:rPr>
                <w:rFonts w:ascii="Lato" w:hAnsi="Lato"/>
                <w:sz w:val="18"/>
                <w:szCs w:val="18"/>
              </w:rPr>
            </w:pPr>
            <w:r w:rsidRPr="00C472E1">
              <w:rPr>
                <w:rFonts w:ascii="Lato" w:hAnsi="Lato"/>
                <w:sz w:val="18"/>
                <w:szCs w:val="18"/>
              </w:rPr>
              <w:t>Zainteresowany podmiot nie jest w projekcie definiowany. Nie można przyjmować, że przysługują mu uprawnienia strony w postępowaniu administracyjnym. W tych okolicznościach wystarczające będzie poinformowanie o wynikach czynności sprawdzających. Zamieszczona w projekcie treść przepisu stanowi o zawiadamianiu zainteresowanego podmiotu m. in. o podjęciu czynności, o których mowa w ust. 16. Powyższe jest niezrozumiałe, bowiem zawiadomienia takiego nie wysyła się nawet do osoby wykonującej samodzielne funkcje w dziedzinie geodezji i kartografii.</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09EDB365" w14:textId="77777777" w:rsidR="00311AEB" w:rsidRPr="00C472E1" w:rsidRDefault="00311AEB" w:rsidP="00E670E6">
            <w:pPr>
              <w:pStyle w:val="Inne0"/>
              <w:shd w:val="clear" w:color="auto" w:fill="auto"/>
              <w:spacing w:before="120" w:after="120"/>
              <w:ind w:left="140" w:right="272"/>
              <w:rPr>
                <w:rFonts w:ascii="Lato" w:hAnsi="Lato"/>
                <w:sz w:val="18"/>
                <w:szCs w:val="18"/>
              </w:rPr>
            </w:pPr>
            <w:r w:rsidRPr="00C472E1">
              <w:rPr>
                <w:rFonts w:ascii="Lato" w:hAnsi="Lato"/>
                <w:sz w:val="18"/>
                <w:szCs w:val="18"/>
              </w:rPr>
              <w:t>ust. 24 w art. 9:</w:t>
            </w:r>
          </w:p>
          <w:p w14:paraId="1B78918D" w14:textId="7F07E6C1" w:rsidR="00311AEB" w:rsidRPr="00C472E1" w:rsidRDefault="00311AEB" w:rsidP="00E670E6">
            <w:pPr>
              <w:pStyle w:val="Inne0"/>
              <w:spacing w:before="120" w:after="120"/>
              <w:ind w:left="140" w:right="272"/>
              <w:rPr>
                <w:rFonts w:ascii="Lato" w:hAnsi="Lato"/>
                <w:sz w:val="18"/>
                <w:szCs w:val="18"/>
              </w:rPr>
            </w:pPr>
            <w:r w:rsidRPr="00C472E1">
              <w:rPr>
                <w:rFonts w:ascii="Lato" w:hAnsi="Lato"/>
                <w:sz w:val="18"/>
                <w:szCs w:val="18"/>
              </w:rPr>
              <w:t>„24. Jeżeli czynności sprawdzające wszczęto na podstawie informacji od zainteresowanego podmiotu, wojewódzki inspektor nadzoru geodezyjnego i kartograficznego informuje ten podmiot o ustaleniach z czynności sprawdzających.”</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3B7C164D" w14:textId="0CEDD3CC" w:rsidR="00311AEB" w:rsidRPr="00712F29" w:rsidRDefault="00311AEB" w:rsidP="00E670E6">
            <w:pPr>
              <w:pStyle w:val="Inne0"/>
              <w:shd w:val="clear" w:color="auto" w:fill="auto"/>
              <w:spacing w:before="120" w:after="120"/>
              <w:ind w:left="139" w:right="132"/>
              <w:rPr>
                <w:rFonts w:ascii="Lato" w:eastAsia="Arial" w:hAnsi="Lato" w:cs="Arial"/>
                <w:sz w:val="18"/>
                <w:szCs w:val="18"/>
              </w:rPr>
            </w:pPr>
            <w:r w:rsidRPr="00C472E1">
              <w:rPr>
                <w:rFonts w:ascii="Lato" w:eastAsia="Arial" w:hAnsi="Lato" w:cs="Arial"/>
                <w:sz w:val="18"/>
                <w:szCs w:val="18"/>
              </w:rPr>
              <w:t xml:space="preserve">Uwaga </w:t>
            </w:r>
            <w:r>
              <w:rPr>
                <w:rFonts w:ascii="Lato" w:eastAsia="Arial" w:hAnsi="Lato" w:cs="Arial"/>
                <w:sz w:val="18"/>
                <w:szCs w:val="18"/>
              </w:rPr>
              <w:t xml:space="preserve">została </w:t>
            </w:r>
            <w:r w:rsidRPr="00C472E1">
              <w:rPr>
                <w:rFonts w:ascii="Lato" w:eastAsia="Arial" w:hAnsi="Lato" w:cs="Arial"/>
                <w:sz w:val="18"/>
                <w:szCs w:val="18"/>
              </w:rPr>
              <w:t>uwzględniona</w:t>
            </w:r>
            <w:r w:rsidR="008C1175">
              <w:rPr>
                <w:rFonts w:ascii="Lato" w:eastAsia="Arial" w:hAnsi="Lato" w:cs="Arial"/>
                <w:sz w:val="18"/>
                <w:szCs w:val="18"/>
              </w:rPr>
              <w:t xml:space="preserve"> z modyfikacją</w:t>
            </w:r>
            <w:r>
              <w:rPr>
                <w:rFonts w:ascii="Lato" w:eastAsia="Arial" w:hAnsi="Lato" w:cs="Arial"/>
                <w:sz w:val="18"/>
                <w:szCs w:val="18"/>
              </w:rPr>
              <w:t>.</w:t>
            </w:r>
          </w:p>
        </w:tc>
      </w:tr>
      <w:tr w:rsidR="00311AEB" w:rsidRPr="00C472E1" w14:paraId="6E3A67D1" w14:textId="2270511B" w:rsidTr="001D2648">
        <w:tc>
          <w:tcPr>
            <w:tcW w:w="706" w:type="dxa"/>
            <w:tcBorders>
              <w:top w:val="single" w:sz="4" w:space="0" w:color="auto"/>
              <w:left w:val="single" w:sz="4" w:space="0" w:color="auto"/>
              <w:bottom w:val="single" w:sz="4" w:space="0" w:color="auto"/>
            </w:tcBorders>
            <w:shd w:val="clear" w:color="auto" w:fill="FFFFFF" w:themeFill="background1"/>
          </w:tcPr>
          <w:p w14:paraId="2C4F05E6" w14:textId="77777777" w:rsidR="00311AEB" w:rsidRPr="00C472E1" w:rsidRDefault="00311AEB" w:rsidP="00E670E6">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6EA22085" w14:textId="20849994" w:rsidR="00311AEB" w:rsidRPr="00C472E1" w:rsidRDefault="00311AEB" w:rsidP="00E670E6">
            <w:pPr>
              <w:pStyle w:val="Inne0"/>
              <w:shd w:val="clear" w:color="auto" w:fill="auto"/>
              <w:spacing w:before="120" w:after="120"/>
              <w:ind w:left="132" w:right="133"/>
              <w:rPr>
                <w:rFonts w:ascii="Lato" w:eastAsia="Arial" w:hAnsi="Lato" w:cs="Arial"/>
                <w:sz w:val="18"/>
                <w:szCs w:val="18"/>
              </w:rPr>
            </w:pPr>
            <w:r w:rsidRPr="00C472E1">
              <w:rPr>
                <w:rFonts w:ascii="Lato" w:hAnsi="Lato"/>
                <w:sz w:val="18"/>
                <w:szCs w:val="18"/>
              </w:rPr>
              <w:t>Warmińsko- Mazurskiego Inspektor Nadzoru 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5CC67198" w14:textId="5E93E4CA" w:rsidR="00311AEB" w:rsidRPr="00C472E1" w:rsidRDefault="00311AEB" w:rsidP="00E670E6">
            <w:pPr>
              <w:pStyle w:val="Inne0"/>
              <w:shd w:val="clear" w:color="auto" w:fill="auto"/>
              <w:spacing w:before="120" w:after="120"/>
              <w:ind w:left="132" w:right="125"/>
              <w:rPr>
                <w:rFonts w:ascii="Lato" w:hAnsi="Lato"/>
                <w:sz w:val="18"/>
                <w:szCs w:val="18"/>
              </w:rPr>
            </w:pPr>
            <w:r w:rsidRPr="00C472E1">
              <w:rPr>
                <w:rFonts w:ascii="Lato" w:hAnsi="Lato"/>
                <w:sz w:val="18"/>
                <w:szCs w:val="18"/>
              </w:rPr>
              <w:t>Błędne określenie czynności.</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4400C7FC" w14:textId="6ABCFF35" w:rsidR="00311AEB" w:rsidRPr="00C472E1" w:rsidRDefault="00311AEB" w:rsidP="00E670E6">
            <w:pPr>
              <w:pStyle w:val="Inne0"/>
              <w:spacing w:before="120" w:after="120"/>
              <w:ind w:left="140" w:right="272"/>
              <w:rPr>
                <w:rFonts w:ascii="Lato" w:hAnsi="Lato"/>
                <w:sz w:val="18"/>
                <w:szCs w:val="18"/>
              </w:rPr>
            </w:pPr>
            <w:r w:rsidRPr="00C472E1">
              <w:rPr>
                <w:rFonts w:ascii="Lato" w:hAnsi="Lato"/>
                <w:sz w:val="18"/>
                <w:szCs w:val="18"/>
              </w:rPr>
              <w:t>w ust. 25 w art. 9: „sprawującą” należy zastąpić „wykonującą”.</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49E43713" w14:textId="12A298B7" w:rsidR="00311AEB" w:rsidRPr="00712F29" w:rsidRDefault="00311AEB" w:rsidP="00E670E6">
            <w:pPr>
              <w:pStyle w:val="Inne0"/>
              <w:shd w:val="clear" w:color="auto" w:fill="auto"/>
              <w:spacing w:before="120" w:after="120"/>
              <w:ind w:left="139" w:right="132"/>
              <w:rPr>
                <w:rFonts w:ascii="Lato" w:eastAsia="Arial" w:hAnsi="Lato" w:cs="Arial"/>
                <w:sz w:val="18"/>
                <w:szCs w:val="18"/>
              </w:rPr>
            </w:pPr>
            <w:r w:rsidRPr="00C472E1">
              <w:rPr>
                <w:rFonts w:ascii="Lato" w:eastAsia="Arial" w:hAnsi="Lato" w:cs="Arial"/>
                <w:sz w:val="18"/>
                <w:szCs w:val="18"/>
              </w:rPr>
              <w:t xml:space="preserve">Uwaga </w:t>
            </w:r>
            <w:r>
              <w:rPr>
                <w:rFonts w:ascii="Lato" w:eastAsia="Arial" w:hAnsi="Lato" w:cs="Arial"/>
                <w:sz w:val="18"/>
                <w:szCs w:val="18"/>
              </w:rPr>
              <w:t xml:space="preserve">została </w:t>
            </w:r>
            <w:r w:rsidRPr="00C472E1">
              <w:rPr>
                <w:rFonts w:ascii="Lato" w:eastAsia="Arial" w:hAnsi="Lato" w:cs="Arial"/>
                <w:sz w:val="18"/>
                <w:szCs w:val="18"/>
              </w:rPr>
              <w:t>uwzględniona</w:t>
            </w:r>
            <w:r w:rsidR="00A93CFF">
              <w:rPr>
                <w:rFonts w:ascii="Lato" w:eastAsia="Arial" w:hAnsi="Lato" w:cs="Arial"/>
                <w:sz w:val="18"/>
                <w:szCs w:val="18"/>
              </w:rPr>
              <w:t xml:space="preserve"> z modyfikacją </w:t>
            </w:r>
          </w:p>
        </w:tc>
      </w:tr>
      <w:tr w:rsidR="00311AEB" w:rsidRPr="00C472E1" w14:paraId="5621942E" w14:textId="5321AB91" w:rsidTr="001D2648">
        <w:tc>
          <w:tcPr>
            <w:tcW w:w="706" w:type="dxa"/>
            <w:tcBorders>
              <w:top w:val="single" w:sz="4" w:space="0" w:color="auto"/>
              <w:left w:val="single" w:sz="4" w:space="0" w:color="auto"/>
              <w:bottom w:val="single" w:sz="4" w:space="0" w:color="auto"/>
            </w:tcBorders>
            <w:shd w:val="clear" w:color="auto" w:fill="FFFFFF" w:themeFill="background1"/>
          </w:tcPr>
          <w:p w14:paraId="51ADC020" w14:textId="77777777" w:rsidR="00311AEB" w:rsidRPr="00C472E1" w:rsidRDefault="00311AEB" w:rsidP="00E670E6">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11B06791" w14:textId="3BA8929F" w:rsidR="00311AEB" w:rsidRPr="00C472E1" w:rsidRDefault="00311AEB" w:rsidP="00E670E6">
            <w:pPr>
              <w:pStyle w:val="Inne0"/>
              <w:shd w:val="clear" w:color="auto" w:fill="auto"/>
              <w:spacing w:before="120" w:after="120"/>
              <w:ind w:left="132" w:right="133"/>
              <w:rPr>
                <w:rFonts w:ascii="Lato" w:eastAsia="Arial" w:hAnsi="Lato" w:cs="Arial"/>
                <w:sz w:val="18"/>
                <w:szCs w:val="18"/>
              </w:rPr>
            </w:pPr>
            <w:r w:rsidRPr="00C472E1">
              <w:rPr>
                <w:rFonts w:ascii="Lato" w:hAnsi="Lato"/>
                <w:sz w:val="18"/>
                <w:szCs w:val="18"/>
              </w:rPr>
              <w:t xml:space="preserve">Warmińsko- Mazurskiego Inspektor Nadzoru </w:t>
            </w:r>
            <w:r w:rsidRPr="00C472E1">
              <w:rPr>
                <w:rFonts w:ascii="Lato" w:hAnsi="Lato"/>
                <w:sz w:val="18"/>
                <w:szCs w:val="18"/>
              </w:rPr>
              <w:lastRenderedPageBreak/>
              <w:t>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3781D448" w14:textId="2449C823" w:rsidR="00311AEB" w:rsidRPr="00C472E1" w:rsidRDefault="00311AEB" w:rsidP="00E670E6">
            <w:pPr>
              <w:pStyle w:val="Inne0"/>
              <w:shd w:val="clear" w:color="auto" w:fill="auto"/>
              <w:spacing w:before="120" w:after="120"/>
              <w:ind w:left="132" w:right="125"/>
              <w:rPr>
                <w:rFonts w:ascii="Lato" w:hAnsi="Lato"/>
                <w:sz w:val="18"/>
                <w:szCs w:val="18"/>
              </w:rPr>
            </w:pPr>
            <w:r w:rsidRPr="00C472E1">
              <w:rPr>
                <w:rFonts w:ascii="Lato" w:hAnsi="Lato"/>
                <w:sz w:val="18"/>
                <w:szCs w:val="18"/>
              </w:rPr>
              <w:lastRenderedPageBreak/>
              <w:t xml:space="preserve">Przedstawione w projekcie brzmienie ust. 26 jest niezrozumiałe w świetle art. 17 § 1, 3 i 5 Kodeksu postępowania w sprawach o wykroczenia. Ze względu na to, że WINGiK nie posiada </w:t>
            </w:r>
            <w:r w:rsidRPr="00C472E1">
              <w:rPr>
                <w:rFonts w:ascii="Lato" w:hAnsi="Lato"/>
                <w:sz w:val="18"/>
                <w:szCs w:val="18"/>
              </w:rPr>
              <w:lastRenderedPageBreak/>
              <w:t>odpowiednich narzędzi do wyegzekwowania przestrzegania przepisów prawa, choćby projektowanego ust. 18 w art. 9, wstępowanie WINGiK w rolę oskarżyciela publicznego nie jest zasadne.</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3D8FA43B" w14:textId="77777777" w:rsidR="00311AEB" w:rsidRPr="00C472E1" w:rsidRDefault="00311AEB" w:rsidP="00E670E6">
            <w:pPr>
              <w:pStyle w:val="Inne0"/>
              <w:shd w:val="clear" w:color="auto" w:fill="auto"/>
              <w:spacing w:before="120" w:after="120"/>
              <w:ind w:left="140" w:right="272"/>
              <w:rPr>
                <w:rFonts w:ascii="Lato" w:hAnsi="Lato"/>
                <w:sz w:val="18"/>
                <w:szCs w:val="18"/>
              </w:rPr>
            </w:pPr>
            <w:r w:rsidRPr="00C472E1">
              <w:rPr>
                <w:rFonts w:ascii="Lato" w:hAnsi="Lato"/>
                <w:sz w:val="18"/>
                <w:szCs w:val="18"/>
              </w:rPr>
              <w:lastRenderedPageBreak/>
              <w:t>ust. 26 w art. 9:</w:t>
            </w:r>
          </w:p>
          <w:p w14:paraId="0AB9A740" w14:textId="4A9C4A25" w:rsidR="00311AEB" w:rsidRPr="00C472E1" w:rsidRDefault="00311AEB" w:rsidP="00E670E6">
            <w:pPr>
              <w:pStyle w:val="Inne0"/>
              <w:spacing w:before="120" w:after="120"/>
              <w:ind w:left="140" w:right="272"/>
              <w:rPr>
                <w:rFonts w:ascii="Lato" w:hAnsi="Lato"/>
                <w:sz w:val="18"/>
                <w:szCs w:val="18"/>
              </w:rPr>
            </w:pPr>
            <w:r w:rsidRPr="00C472E1">
              <w:rPr>
                <w:rFonts w:ascii="Lato" w:hAnsi="Lato"/>
                <w:sz w:val="18"/>
                <w:szCs w:val="18"/>
              </w:rPr>
              <w:t xml:space="preserve">„26. Jeżeli w toku czynności sprawdzających ujawnione zostaną okoliczności wskazujące na </w:t>
            </w:r>
            <w:r w:rsidRPr="00C472E1">
              <w:rPr>
                <w:rFonts w:ascii="Lato" w:hAnsi="Lato"/>
                <w:sz w:val="18"/>
                <w:szCs w:val="18"/>
              </w:rPr>
              <w:lastRenderedPageBreak/>
              <w:t>popełnienie wykroczenia, o którym mowa w art. 48 ust. 1 pkt 7 wojewódzki inspektor nadzoru geodezyjnego i kartograficznego zawiadamia właściwą jednostkę Policji.”</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0F782626" w14:textId="5DC88AAF" w:rsidR="00311AEB" w:rsidRPr="00712F29" w:rsidRDefault="00311AEB" w:rsidP="00AA7F0A">
            <w:pPr>
              <w:pStyle w:val="Inne0"/>
              <w:spacing w:before="120" w:after="120"/>
              <w:ind w:left="139" w:right="132"/>
              <w:rPr>
                <w:rFonts w:ascii="Lato" w:eastAsia="Arial" w:hAnsi="Lato" w:cs="Arial"/>
                <w:sz w:val="18"/>
                <w:szCs w:val="18"/>
              </w:rPr>
            </w:pPr>
            <w:r>
              <w:rPr>
                <w:rFonts w:ascii="Lato" w:eastAsia="Arial" w:hAnsi="Lato" w:cs="Arial"/>
                <w:sz w:val="18"/>
                <w:szCs w:val="18"/>
              </w:rPr>
              <w:lastRenderedPageBreak/>
              <w:t>Uwaga została uwzględniona.</w:t>
            </w:r>
          </w:p>
          <w:p w14:paraId="4DBFC772" w14:textId="717D39AE" w:rsidR="00311AEB" w:rsidRPr="00712F29" w:rsidRDefault="00311AEB" w:rsidP="00AA7F0A">
            <w:pPr>
              <w:pStyle w:val="Inne0"/>
              <w:spacing w:before="120" w:after="120"/>
              <w:ind w:left="139" w:right="132"/>
              <w:rPr>
                <w:rFonts w:ascii="Lato" w:eastAsia="Arial" w:hAnsi="Lato" w:cs="Arial"/>
                <w:sz w:val="18"/>
                <w:szCs w:val="18"/>
              </w:rPr>
            </w:pPr>
            <w:r>
              <w:rPr>
                <w:rFonts w:ascii="Lato" w:eastAsia="Arial" w:hAnsi="Lato" w:cs="Arial"/>
                <w:sz w:val="18"/>
                <w:szCs w:val="18"/>
              </w:rPr>
              <w:t xml:space="preserve"> </w:t>
            </w:r>
          </w:p>
        </w:tc>
      </w:tr>
      <w:tr w:rsidR="00311AEB" w:rsidRPr="00C472E1" w14:paraId="279299D2" w14:textId="51533E39" w:rsidTr="001D2648">
        <w:tc>
          <w:tcPr>
            <w:tcW w:w="706" w:type="dxa"/>
            <w:tcBorders>
              <w:top w:val="single" w:sz="4" w:space="0" w:color="auto"/>
              <w:left w:val="single" w:sz="4" w:space="0" w:color="auto"/>
              <w:bottom w:val="single" w:sz="4" w:space="0" w:color="auto"/>
            </w:tcBorders>
            <w:shd w:val="clear" w:color="auto" w:fill="FFFFFF" w:themeFill="background1"/>
          </w:tcPr>
          <w:p w14:paraId="613E998D" w14:textId="77777777" w:rsidR="00311AEB" w:rsidRPr="00C472E1" w:rsidRDefault="00311AEB" w:rsidP="00E670E6">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3995A531" w14:textId="22F5D8DC" w:rsidR="00311AEB" w:rsidRPr="00C472E1" w:rsidRDefault="00311AEB" w:rsidP="00E670E6">
            <w:pPr>
              <w:pStyle w:val="Inne0"/>
              <w:shd w:val="clear" w:color="auto" w:fill="auto"/>
              <w:spacing w:before="120" w:after="120"/>
              <w:ind w:left="132" w:right="133"/>
              <w:rPr>
                <w:rFonts w:ascii="Lato" w:eastAsia="Arial" w:hAnsi="Lato" w:cs="Arial"/>
                <w:sz w:val="18"/>
                <w:szCs w:val="18"/>
              </w:rPr>
            </w:pPr>
            <w:r w:rsidRPr="00C472E1">
              <w:rPr>
                <w:rFonts w:ascii="Lato" w:hAnsi="Lato"/>
                <w:sz w:val="18"/>
                <w:szCs w:val="18"/>
              </w:rPr>
              <w:t>Warmińsko- Mazurskiego Inspektor Nadzoru 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3CEF2304" w14:textId="56C681BA" w:rsidR="00311AEB" w:rsidRPr="00C472E1" w:rsidRDefault="00311AEB" w:rsidP="00E670E6">
            <w:pPr>
              <w:pStyle w:val="Inne0"/>
              <w:shd w:val="clear" w:color="auto" w:fill="auto"/>
              <w:spacing w:before="120" w:after="120"/>
              <w:ind w:left="132" w:right="125"/>
              <w:rPr>
                <w:rFonts w:ascii="Lato" w:hAnsi="Lato"/>
                <w:sz w:val="18"/>
                <w:szCs w:val="18"/>
              </w:rPr>
            </w:pPr>
            <w:r w:rsidRPr="00C472E1">
              <w:rPr>
                <w:rFonts w:ascii="Lato" w:hAnsi="Lato"/>
                <w:sz w:val="18"/>
                <w:szCs w:val="18"/>
              </w:rPr>
              <w:t>Nieprecyzyjna nazwa protokołu.</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3D1F1E9B" w14:textId="186BA326" w:rsidR="00311AEB" w:rsidRPr="00C472E1" w:rsidRDefault="00311AEB" w:rsidP="00E670E6">
            <w:pPr>
              <w:pStyle w:val="Inne0"/>
              <w:spacing w:before="120" w:after="120"/>
              <w:ind w:left="140" w:right="272"/>
              <w:rPr>
                <w:rFonts w:ascii="Lato" w:hAnsi="Lato"/>
                <w:sz w:val="18"/>
                <w:szCs w:val="18"/>
              </w:rPr>
            </w:pPr>
            <w:r w:rsidRPr="00C472E1">
              <w:rPr>
                <w:rFonts w:ascii="Lato" w:hAnsi="Lato"/>
                <w:sz w:val="18"/>
                <w:szCs w:val="18"/>
              </w:rPr>
              <w:t>w art. 12 w ust. 3 wyraz „dotyczących” zastępuje się wyrazami „protokoły ustaleń z czynności sprawdzających, o których mowa w art. 9 ust. 19, dotyczące”</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701CD5F2" w14:textId="66358B08" w:rsidR="00311AEB" w:rsidRPr="00712F29" w:rsidRDefault="00311AEB" w:rsidP="00CF2A44">
            <w:pPr>
              <w:pStyle w:val="Inne0"/>
              <w:spacing w:before="120" w:after="120"/>
              <w:ind w:left="139" w:right="132"/>
              <w:rPr>
                <w:rFonts w:ascii="Lato" w:eastAsia="Arial" w:hAnsi="Lato" w:cs="Arial"/>
                <w:sz w:val="18"/>
                <w:szCs w:val="18"/>
              </w:rPr>
            </w:pPr>
            <w:r>
              <w:rPr>
                <w:rFonts w:ascii="Lato" w:eastAsia="Arial" w:hAnsi="Lato" w:cs="Arial"/>
                <w:sz w:val="18"/>
                <w:szCs w:val="18"/>
              </w:rPr>
              <w:t>Uwaga została uwzględniona z modyfikacją.</w:t>
            </w:r>
          </w:p>
          <w:p w14:paraId="0186FA6F" w14:textId="6088832A" w:rsidR="00311AEB" w:rsidRPr="00712F29" w:rsidRDefault="00311AEB" w:rsidP="00E670E6">
            <w:pPr>
              <w:pStyle w:val="Inne0"/>
              <w:shd w:val="clear" w:color="auto" w:fill="auto"/>
              <w:spacing w:before="120" w:after="120"/>
              <w:ind w:left="139" w:right="132"/>
              <w:rPr>
                <w:rFonts w:ascii="Lato" w:eastAsia="Arial" w:hAnsi="Lato" w:cs="Arial"/>
                <w:sz w:val="18"/>
                <w:szCs w:val="18"/>
              </w:rPr>
            </w:pPr>
          </w:p>
        </w:tc>
      </w:tr>
      <w:tr w:rsidR="00311AEB" w:rsidRPr="00C472E1" w14:paraId="517A29CC" w14:textId="3242331E" w:rsidTr="001D2648">
        <w:tc>
          <w:tcPr>
            <w:tcW w:w="706" w:type="dxa"/>
            <w:tcBorders>
              <w:top w:val="single" w:sz="4" w:space="0" w:color="auto"/>
              <w:left w:val="single" w:sz="4" w:space="0" w:color="auto"/>
              <w:bottom w:val="single" w:sz="4" w:space="0" w:color="auto"/>
            </w:tcBorders>
            <w:shd w:val="clear" w:color="auto" w:fill="FFFFFF" w:themeFill="background1"/>
          </w:tcPr>
          <w:p w14:paraId="3E23C782" w14:textId="77777777" w:rsidR="00311AEB" w:rsidRPr="00C472E1" w:rsidRDefault="00311AEB" w:rsidP="00E670E6">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7DA9A53B" w14:textId="60B2EDC6" w:rsidR="00311AEB" w:rsidRPr="00C472E1" w:rsidRDefault="00311AEB" w:rsidP="00E670E6">
            <w:pPr>
              <w:pStyle w:val="Inne0"/>
              <w:shd w:val="clear" w:color="auto" w:fill="auto"/>
              <w:spacing w:before="120" w:after="120"/>
              <w:ind w:left="132" w:right="133"/>
              <w:rPr>
                <w:rFonts w:ascii="Lato" w:eastAsia="Arial" w:hAnsi="Lato" w:cs="Arial"/>
                <w:sz w:val="18"/>
                <w:szCs w:val="18"/>
              </w:rPr>
            </w:pPr>
            <w:r w:rsidRPr="00C472E1">
              <w:rPr>
                <w:rFonts w:ascii="Lato" w:hAnsi="Lato"/>
                <w:sz w:val="18"/>
                <w:szCs w:val="18"/>
              </w:rPr>
              <w:t>Warmińsko- Mazurskiego Inspektor Nadzoru 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7034D4EC" w14:textId="289B87E2" w:rsidR="00311AEB" w:rsidRPr="00C472E1" w:rsidRDefault="00311AEB" w:rsidP="00E670E6">
            <w:pPr>
              <w:pStyle w:val="Inne0"/>
              <w:shd w:val="clear" w:color="auto" w:fill="auto"/>
              <w:spacing w:before="120" w:after="120"/>
              <w:ind w:left="132" w:right="125"/>
              <w:rPr>
                <w:rFonts w:ascii="Lato" w:hAnsi="Lato"/>
                <w:sz w:val="18"/>
                <w:szCs w:val="18"/>
              </w:rPr>
            </w:pPr>
            <w:r w:rsidRPr="00C472E1">
              <w:rPr>
                <w:rFonts w:ascii="Lato" w:hAnsi="Lato"/>
                <w:sz w:val="18"/>
                <w:szCs w:val="18"/>
              </w:rPr>
              <w:t>Projekt ustawy nie reguluje jednoznacznie, kiedy ma być stosowany art. 48a ust. 1c. Zasadne jest pozostawienie wykonawcy prac geodezyjnych prawa do ich zaniechania. Zaproponowane w zdaniu trzecim ograniczenie ma na celu wyeliminowanie nieprawidłowości stanowiących przedmiot licznych skarg.</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71B8B1C8" w14:textId="77777777" w:rsidR="00311AEB" w:rsidRPr="00C472E1" w:rsidRDefault="00311AEB" w:rsidP="00E670E6">
            <w:pPr>
              <w:pStyle w:val="Inne0"/>
              <w:shd w:val="clear" w:color="auto" w:fill="auto"/>
              <w:spacing w:before="120" w:after="120"/>
              <w:ind w:left="140" w:right="272"/>
              <w:rPr>
                <w:rFonts w:ascii="Lato" w:hAnsi="Lato"/>
                <w:sz w:val="18"/>
                <w:szCs w:val="18"/>
              </w:rPr>
            </w:pPr>
            <w:r w:rsidRPr="00C472E1">
              <w:rPr>
                <w:rFonts w:ascii="Lato" w:hAnsi="Lato"/>
                <w:sz w:val="18"/>
                <w:szCs w:val="18"/>
              </w:rPr>
              <w:t>w art. 12a w ust. 1b po wyrazach „przepisu ust. 1” dodaje się „oraz art. 48a ust. 1c”,</w:t>
            </w:r>
          </w:p>
          <w:p w14:paraId="35D951C1" w14:textId="558926D6" w:rsidR="00311AEB" w:rsidRPr="00C472E1" w:rsidRDefault="00311AEB" w:rsidP="00E670E6">
            <w:pPr>
              <w:pStyle w:val="Inne0"/>
              <w:spacing w:before="120" w:after="120"/>
              <w:ind w:left="140" w:right="272"/>
              <w:rPr>
                <w:rFonts w:ascii="Lato" w:hAnsi="Lato"/>
                <w:sz w:val="18"/>
                <w:szCs w:val="18"/>
              </w:rPr>
            </w:pPr>
            <w:r w:rsidRPr="00C472E1">
              <w:rPr>
                <w:rFonts w:ascii="Lato" w:hAnsi="Lato"/>
                <w:sz w:val="18"/>
                <w:szCs w:val="18"/>
              </w:rPr>
              <w:t>w art. 12a w ust. 1b dodaje się trzecie zdanie w brzmieniu: „Zawiadomienia, o którym mowa w zdaniu drugim, nie można złożyć po wykonaniu czynności technicznych dotyczących określania położenia punktów granicznych i przebiegu granic działek ewidencyjnych w terenie oraz utrwaleniu wyników tych czynności w odpowiednich dokumentach.”</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07423802" w14:textId="7A400556" w:rsidR="00311AEB" w:rsidRDefault="00311AEB" w:rsidP="00CF2A44">
            <w:pPr>
              <w:pStyle w:val="Inne0"/>
              <w:spacing w:before="120" w:after="120"/>
              <w:ind w:left="139" w:right="132"/>
              <w:rPr>
                <w:rFonts w:ascii="Lato" w:eastAsia="Arial" w:hAnsi="Lato" w:cs="Arial"/>
                <w:sz w:val="18"/>
                <w:szCs w:val="18"/>
              </w:rPr>
            </w:pPr>
            <w:r>
              <w:rPr>
                <w:rFonts w:ascii="Lato" w:eastAsia="Arial" w:hAnsi="Lato" w:cs="Arial"/>
                <w:sz w:val="18"/>
                <w:szCs w:val="18"/>
              </w:rPr>
              <w:t>Uwaga została uwzględniona w zakresie modyfikacji art. 48a ust. 1c ustawy PGiK.</w:t>
            </w:r>
          </w:p>
          <w:p w14:paraId="30AFC19E" w14:textId="64205343" w:rsidR="00311AEB" w:rsidRPr="00712F29" w:rsidRDefault="00311AEB" w:rsidP="00CF2A44">
            <w:pPr>
              <w:pStyle w:val="Inne0"/>
              <w:spacing w:before="120" w:after="120"/>
              <w:ind w:left="139" w:right="132"/>
              <w:rPr>
                <w:rFonts w:ascii="Lato" w:eastAsia="Arial" w:hAnsi="Lato" w:cs="Arial"/>
                <w:sz w:val="18"/>
                <w:szCs w:val="18"/>
              </w:rPr>
            </w:pPr>
            <w:r>
              <w:rPr>
                <w:rFonts w:ascii="Lato" w:eastAsia="Arial" w:hAnsi="Lato" w:cs="Arial"/>
                <w:sz w:val="18"/>
                <w:szCs w:val="18"/>
              </w:rPr>
              <w:t xml:space="preserve">W pozostałym zakresie uwaga nie została uwzględniona. Nie przewiduje się wprowadzenia nakazu dokończenia przez wykonawcę prac geodezyjnych pracy po dokonaniu </w:t>
            </w:r>
            <w:r w:rsidRPr="00C472E1">
              <w:rPr>
                <w:rFonts w:ascii="Lato" w:hAnsi="Lato"/>
                <w:sz w:val="18"/>
                <w:szCs w:val="18"/>
              </w:rPr>
              <w:t>czynności technicznych dotyczących określania położenia punktów granicznych i przebiegu granic działek ewidencyjnych w terenie</w:t>
            </w:r>
            <w:r>
              <w:rPr>
                <w:rFonts w:ascii="Lato" w:hAnsi="Lato"/>
                <w:sz w:val="18"/>
                <w:szCs w:val="18"/>
              </w:rPr>
              <w:t>. Wykonawca ma prawo zaniechać wykonywanie prac w dowolnym momencie.</w:t>
            </w:r>
          </w:p>
        </w:tc>
      </w:tr>
      <w:tr w:rsidR="00311AEB" w:rsidRPr="00C472E1" w14:paraId="204E2AC5" w14:textId="61A3A6D2" w:rsidTr="001D2648">
        <w:tc>
          <w:tcPr>
            <w:tcW w:w="706" w:type="dxa"/>
            <w:tcBorders>
              <w:top w:val="single" w:sz="4" w:space="0" w:color="auto"/>
              <w:left w:val="single" w:sz="4" w:space="0" w:color="auto"/>
              <w:bottom w:val="single" w:sz="4" w:space="0" w:color="auto"/>
            </w:tcBorders>
            <w:shd w:val="clear" w:color="auto" w:fill="FFFFFF" w:themeFill="background1"/>
          </w:tcPr>
          <w:p w14:paraId="56A26388" w14:textId="77777777" w:rsidR="00311AEB" w:rsidRPr="00C472E1" w:rsidRDefault="00311AEB" w:rsidP="00E670E6">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2ED12BE1" w14:textId="2287B4F7" w:rsidR="00311AEB" w:rsidRPr="00C472E1" w:rsidRDefault="00311AEB" w:rsidP="00E670E6">
            <w:pPr>
              <w:pStyle w:val="Inne0"/>
              <w:shd w:val="clear" w:color="auto" w:fill="auto"/>
              <w:spacing w:before="120" w:after="120"/>
              <w:ind w:left="132" w:right="133"/>
              <w:rPr>
                <w:rFonts w:ascii="Lato" w:eastAsia="Arial" w:hAnsi="Lato" w:cs="Arial"/>
                <w:sz w:val="18"/>
                <w:szCs w:val="18"/>
              </w:rPr>
            </w:pPr>
            <w:r w:rsidRPr="00C472E1">
              <w:rPr>
                <w:rFonts w:ascii="Lato" w:hAnsi="Lato"/>
                <w:sz w:val="18"/>
                <w:szCs w:val="18"/>
              </w:rPr>
              <w:t>Warmińsko- Mazurskiego Inspektor Nadzoru 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298D178E" w14:textId="6C7773BE" w:rsidR="00311AEB" w:rsidRPr="00C472E1" w:rsidRDefault="00311AEB" w:rsidP="00E670E6">
            <w:pPr>
              <w:pStyle w:val="Inne0"/>
              <w:shd w:val="clear" w:color="auto" w:fill="auto"/>
              <w:spacing w:before="120" w:after="120"/>
              <w:ind w:left="132" w:right="125"/>
              <w:rPr>
                <w:rFonts w:ascii="Lato" w:hAnsi="Lato"/>
                <w:sz w:val="18"/>
                <w:szCs w:val="18"/>
              </w:rPr>
            </w:pPr>
            <w:r w:rsidRPr="00C472E1">
              <w:rPr>
                <w:rFonts w:ascii="Lato" w:hAnsi="Lato"/>
                <w:sz w:val="18"/>
                <w:szCs w:val="18"/>
              </w:rPr>
              <w:t>Projektowane brzmienie nie uwzględnia w pełni zasad zaliczania gruntów do poszczególnych użytków gruntowych ustanowionych w rozporządzeniu w sprawie egib.</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3DA02ED8" w14:textId="77777777" w:rsidR="00311AEB" w:rsidRPr="00C472E1" w:rsidRDefault="00311AEB" w:rsidP="00E670E6">
            <w:pPr>
              <w:pStyle w:val="Inne0"/>
              <w:shd w:val="clear" w:color="auto" w:fill="auto"/>
              <w:spacing w:before="120" w:after="120"/>
              <w:ind w:left="140" w:right="272"/>
              <w:rPr>
                <w:rFonts w:ascii="Lato" w:hAnsi="Lato"/>
                <w:sz w:val="18"/>
                <w:szCs w:val="18"/>
              </w:rPr>
            </w:pPr>
            <w:r w:rsidRPr="00C472E1">
              <w:rPr>
                <w:rFonts w:ascii="Lato" w:hAnsi="Lato"/>
                <w:sz w:val="18"/>
                <w:szCs w:val="18"/>
              </w:rPr>
              <w:t>pkt 2 w projektowanym ust. 2b w art. 24a:</w:t>
            </w:r>
          </w:p>
          <w:p w14:paraId="24CD5AA2" w14:textId="4531E0D2" w:rsidR="00311AEB" w:rsidRPr="00C472E1" w:rsidRDefault="00311AEB" w:rsidP="00E670E6">
            <w:pPr>
              <w:pStyle w:val="Inne0"/>
              <w:spacing w:before="120" w:after="120"/>
              <w:ind w:left="140" w:right="272"/>
              <w:rPr>
                <w:rFonts w:ascii="Lato" w:hAnsi="Lato"/>
                <w:sz w:val="18"/>
                <w:szCs w:val="18"/>
              </w:rPr>
            </w:pPr>
            <w:r w:rsidRPr="00C472E1">
              <w:rPr>
                <w:rFonts w:ascii="Lato" w:hAnsi="Lato"/>
                <w:sz w:val="18"/>
                <w:szCs w:val="18"/>
              </w:rPr>
              <w:t>„2) dostosowanie danych zawartych w ewidencji gruntów i budynków do aktualnego stanu prawnego i faktycznego w zakresie oznaczenia użytków gruntowych oraz ich powierzchni;”</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6AF2E704" w14:textId="77777777" w:rsidR="00311AEB" w:rsidRPr="00712F29" w:rsidRDefault="00311AEB" w:rsidP="00CF2A44">
            <w:pPr>
              <w:pStyle w:val="Inne0"/>
              <w:spacing w:before="120" w:after="120"/>
              <w:ind w:left="139" w:right="132"/>
              <w:rPr>
                <w:rFonts w:ascii="Lato" w:eastAsia="Arial" w:hAnsi="Lato" w:cs="Arial"/>
                <w:sz w:val="18"/>
                <w:szCs w:val="18"/>
              </w:rPr>
            </w:pPr>
            <w:r>
              <w:rPr>
                <w:rFonts w:ascii="Lato" w:eastAsia="Arial" w:hAnsi="Lato" w:cs="Arial"/>
                <w:sz w:val="18"/>
                <w:szCs w:val="18"/>
              </w:rPr>
              <w:t>Uwaga została uwzględniona z modyfikacją.</w:t>
            </w:r>
          </w:p>
          <w:p w14:paraId="5E43B55E" w14:textId="77777777" w:rsidR="00311AEB" w:rsidRPr="00712F29" w:rsidRDefault="00311AEB" w:rsidP="00E670E6">
            <w:pPr>
              <w:pStyle w:val="Inne0"/>
              <w:shd w:val="clear" w:color="auto" w:fill="auto"/>
              <w:spacing w:before="120" w:after="120"/>
              <w:ind w:left="139" w:right="132"/>
              <w:rPr>
                <w:rFonts w:ascii="Lato" w:eastAsia="Arial" w:hAnsi="Lato" w:cs="Arial"/>
                <w:color w:val="000000" w:themeColor="text1"/>
                <w:sz w:val="18"/>
                <w:szCs w:val="18"/>
              </w:rPr>
            </w:pPr>
          </w:p>
        </w:tc>
      </w:tr>
      <w:tr w:rsidR="00311AEB" w:rsidRPr="00C472E1" w14:paraId="14E34C60" w14:textId="6691CF08" w:rsidTr="001D2648">
        <w:tc>
          <w:tcPr>
            <w:tcW w:w="706" w:type="dxa"/>
            <w:tcBorders>
              <w:top w:val="single" w:sz="4" w:space="0" w:color="auto"/>
              <w:left w:val="single" w:sz="4" w:space="0" w:color="auto"/>
              <w:bottom w:val="single" w:sz="4" w:space="0" w:color="auto"/>
            </w:tcBorders>
            <w:shd w:val="clear" w:color="auto" w:fill="FFFFFF" w:themeFill="background1"/>
          </w:tcPr>
          <w:p w14:paraId="71CB866E" w14:textId="77777777" w:rsidR="00311AEB" w:rsidRPr="00C472E1" w:rsidRDefault="00311AEB" w:rsidP="00E670E6">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27F11303" w14:textId="76654A6C" w:rsidR="00311AEB" w:rsidRPr="00C472E1" w:rsidRDefault="00311AEB" w:rsidP="00E670E6">
            <w:pPr>
              <w:pStyle w:val="Inne0"/>
              <w:shd w:val="clear" w:color="auto" w:fill="auto"/>
              <w:spacing w:before="120" w:after="120"/>
              <w:ind w:left="132" w:right="133"/>
              <w:rPr>
                <w:rFonts w:ascii="Lato" w:eastAsia="Arial" w:hAnsi="Lato" w:cs="Arial"/>
                <w:sz w:val="18"/>
                <w:szCs w:val="18"/>
              </w:rPr>
            </w:pPr>
            <w:r w:rsidRPr="00C472E1">
              <w:rPr>
                <w:rFonts w:ascii="Lato" w:hAnsi="Lato"/>
                <w:sz w:val="18"/>
                <w:szCs w:val="18"/>
              </w:rPr>
              <w:t>Warmińsko- Mazurskiego Inspektor Nadzoru 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6673270A" w14:textId="55678795" w:rsidR="00311AEB" w:rsidRPr="00C472E1" w:rsidRDefault="00311AEB" w:rsidP="00E670E6">
            <w:pPr>
              <w:pStyle w:val="Inne0"/>
              <w:shd w:val="clear" w:color="auto" w:fill="auto"/>
              <w:spacing w:before="120" w:after="120"/>
              <w:ind w:left="132" w:right="125"/>
              <w:rPr>
                <w:rFonts w:ascii="Lato" w:hAnsi="Lato"/>
                <w:sz w:val="18"/>
                <w:szCs w:val="18"/>
              </w:rPr>
            </w:pPr>
            <w:r w:rsidRPr="00C472E1">
              <w:rPr>
                <w:rFonts w:ascii="Lato" w:hAnsi="Lato"/>
                <w:sz w:val="18"/>
                <w:szCs w:val="18"/>
              </w:rPr>
              <w:t>Projekt ustawy nie reguluje kwestii nadzorowania zgodności wykonywania prac klasyfikacyjnych z przepisami ustawy. Tymczasem projektowany art. 26e ust. 1 odwołuje się do art. 7b ust. 1 pkt 1 w lit. c, którego w projekcie nie ma.</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6AAD9960" w14:textId="7FC936A4" w:rsidR="00311AEB" w:rsidRPr="00C472E1" w:rsidRDefault="00311AEB" w:rsidP="00E670E6">
            <w:pPr>
              <w:pStyle w:val="Inne0"/>
              <w:spacing w:before="120" w:after="120"/>
              <w:ind w:left="140" w:right="272"/>
              <w:rPr>
                <w:rFonts w:ascii="Lato" w:hAnsi="Lato"/>
                <w:sz w:val="18"/>
                <w:szCs w:val="18"/>
              </w:rPr>
            </w:pPr>
            <w:r w:rsidRPr="00C472E1">
              <w:rPr>
                <w:rFonts w:ascii="Lato" w:hAnsi="Lato"/>
                <w:sz w:val="18"/>
                <w:szCs w:val="18"/>
              </w:rPr>
              <w:t>w ust. 1 w projektowanym art. 26e skreślić „w art. 7b ust. 1 pkt 1 w lit. c oraz”</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4B1D9D95" w14:textId="77777777" w:rsidR="00311AEB" w:rsidRPr="00CF2A44" w:rsidRDefault="00311AEB" w:rsidP="00CF2A44">
            <w:pPr>
              <w:pStyle w:val="Inne0"/>
              <w:spacing w:before="120" w:after="120"/>
              <w:ind w:left="139" w:right="132"/>
              <w:rPr>
                <w:rFonts w:ascii="Lato" w:eastAsia="Arial" w:hAnsi="Lato" w:cs="Arial"/>
                <w:sz w:val="18"/>
                <w:szCs w:val="18"/>
              </w:rPr>
            </w:pPr>
            <w:r w:rsidRPr="00CF2A44">
              <w:rPr>
                <w:rFonts w:ascii="Lato" w:eastAsia="Arial" w:hAnsi="Lato" w:cs="Arial"/>
                <w:sz w:val="18"/>
                <w:szCs w:val="18"/>
              </w:rPr>
              <w:t>Uwaga nie została uwzględniona.</w:t>
            </w:r>
          </w:p>
          <w:p w14:paraId="02C057BA" w14:textId="57D4A4E0" w:rsidR="00311AEB" w:rsidRPr="00712F29" w:rsidRDefault="00311AEB" w:rsidP="00CF2A44">
            <w:pPr>
              <w:pStyle w:val="Inne0"/>
              <w:spacing w:before="120" w:after="120"/>
              <w:ind w:left="139" w:right="132"/>
              <w:rPr>
                <w:rFonts w:ascii="Lato" w:eastAsia="Arial" w:hAnsi="Lato" w:cs="Arial"/>
                <w:sz w:val="18"/>
                <w:szCs w:val="18"/>
              </w:rPr>
            </w:pPr>
            <w:r w:rsidRPr="00CF2A44">
              <w:rPr>
                <w:rFonts w:ascii="Lato" w:eastAsia="Arial" w:hAnsi="Lato" w:cs="Arial"/>
                <w:sz w:val="18"/>
                <w:szCs w:val="18"/>
              </w:rPr>
              <w:t xml:space="preserve">Stanowisko zawarte w odniesieniu do uwagi lp. </w:t>
            </w:r>
            <w:r>
              <w:rPr>
                <w:rFonts w:ascii="Lato" w:eastAsia="Arial" w:hAnsi="Lato" w:cs="Arial"/>
                <w:sz w:val="18"/>
                <w:szCs w:val="18"/>
              </w:rPr>
              <w:t>225</w:t>
            </w:r>
          </w:p>
        </w:tc>
      </w:tr>
      <w:tr w:rsidR="00311AEB" w:rsidRPr="00C472E1" w14:paraId="35D93E99" w14:textId="27F22AAD" w:rsidTr="001D2648">
        <w:tc>
          <w:tcPr>
            <w:tcW w:w="706" w:type="dxa"/>
            <w:tcBorders>
              <w:top w:val="single" w:sz="4" w:space="0" w:color="auto"/>
              <w:left w:val="single" w:sz="4" w:space="0" w:color="auto"/>
              <w:bottom w:val="single" w:sz="4" w:space="0" w:color="auto"/>
            </w:tcBorders>
            <w:shd w:val="clear" w:color="auto" w:fill="FFFFFF" w:themeFill="background1"/>
          </w:tcPr>
          <w:p w14:paraId="6EF5C288" w14:textId="77777777" w:rsidR="00311AEB" w:rsidRPr="00C472E1" w:rsidRDefault="00311AEB" w:rsidP="00E670E6">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6534DC6E" w14:textId="3B765779" w:rsidR="00311AEB" w:rsidRPr="00C472E1" w:rsidRDefault="00311AEB" w:rsidP="00E670E6">
            <w:pPr>
              <w:pStyle w:val="Inne0"/>
              <w:shd w:val="clear" w:color="auto" w:fill="auto"/>
              <w:spacing w:before="120" w:after="120"/>
              <w:ind w:left="132" w:right="133"/>
              <w:rPr>
                <w:rFonts w:ascii="Lato" w:eastAsia="Arial" w:hAnsi="Lato" w:cs="Arial"/>
                <w:sz w:val="18"/>
                <w:szCs w:val="18"/>
              </w:rPr>
            </w:pPr>
            <w:r w:rsidRPr="00C472E1">
              <w:rPr>
                <w:rFonts w:ascii="Lato" w:hAnsi="Lato"/>
                <w:sz w:val="18"/>
                <w:szCs w:val="18"/>
              </w:rPr>
              <w:t>Warmińsko- Mazurskiego Inspektor Nadzoru 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37F96012" w14:textId="38628D0F" w:rsidR="00311AEB" w:rsidRPr="00C472E1" w:rsidRDefault="00311AEB" w:rsidP="00E670E6">
            <w:pPr>
              <w:pStyle w:val="Inne0"/>
              <w:shd w:val="clear" w:color="auto" w:fill="auto"/>
              <w:spacing w:before="120" w:after="120"/>
              <w:ind w:left="132" w:right="125"/>
              <w:rPr>
                <w:rFonts w:ascii="Lato" w:hAnsi="Lato"/>
                <w:sz w:val="18"/>
                <w:szCs w:val="18"/>
              </w:rPr>
            </w:pPr>
            <w:r w:rsidRPr="00C472E1">
              <w:rPr>
                <w:rFonts w:ascii="Lato" w:hAnsi="Lato"/>
                <w:sz w:val="18"/>
                <w:szCs w:val="18"/>
              </w:rPr>
              <w:t>Przepis dotyczy punktów, które dotychczas nie były stabilizowane.</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74E772E5" w14:textId="37CA4208" w:rsidR="00311AEB" w:rsidRPr="00C472E1" w:rsidRDefault="00311AEB" w:rsidP="00E670E6">
            <w:pPr>
              <w:pStyle w:val="Inne0"/>
              <w:spacing w:before="120" w:after="120"/>
              <w:ind w:left="140" w:right="272"/>
              <w:rPr>
                <w:rFonts w:ascii="Lato" w:hAnsi="Lato"/>
                <w:sz w:val="18"/>
                <w:szCs w:val="18"/>
              </w:rPr>
            </w:pPr>
            <w:r w:rsidRPr="00C472E1">
              <w:rPr>
                <w:rFonts w:ascii="Lato" w:hAnsi="Lato"/>
                <w:sz w:val="18"/>
                <w:szCs w:val="18"/>
              </w:rPr>
              <w:t>w projektowanym ust. 12 w art. 39 skreślić „pierwotnego”</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7EA2F1D7" w14:textId="016B8EA2" w:rsidR="00311AEB" w:rsidRPr="00CF2A44" w:rsidRDefault="00311AEB" w:rsidP="00CF2A44">
            <w:pPr>
              <w:pStyle w:val="Inne0"/>
              <w:spacing w:before="120" w:after="120"/>
              <w:ind w:left="139" w:right="132"/>
              <w:rPr>
                <w:rFonts w:ascii="Lato" w:eastAsia="Arial" w:hAnsi="Lato" w:cs="Arial"/>
                <w:sz w:val="18"/>
                <w:szCs w:val="18"/>
              </w:rPr>
            </w:pPr>
            <w:r w:rsidRPr="00CF2A44">
              <w:rPr>
                <w:rFonts w:ascii="Lato" w:eastAsia="Arial" w:hAnsi="Lato" w:cs="Arial"/>
                <w:sz w:val="18"/>
                <w:szCs w:val="18"/>
              </w:rPr>
              <w:t>Uwaga nie</w:t>
            </w:r>
            <w:r>
              <w:rPr>
                <w:rFonts w:ascii="Lato" w:eastAsia="Arial" w:hAnsi="Lato" w:cs="Arial"/>
                <w:sz w:val="18"/>
                <w:szCs w:val="18"/>
              </w:rPr>
              <w:t xml:space="preserve"> została </w:t>
            </w:r>
            <w:r w:rsidRPr="00CF2A44">
              <w:rPr>
                <w:rFonts w:ascii="Lato" w:eastAsia="Arial" w:hAnsi="Lato" w:cs="Arial"/>
                <w:sz w:val="18"/>
                <w:szCs w:val="18"/>
              </w:rPr>
              <w:t>uwzględniona</w:t>
            </w:r>
            <w:r>
              <w:rPr>
                <w:rFonts w:ascii="Lato" w:eastAsia="Arial" w:hAnsi="Lato" w:cs="Arial"/>
                <w:sz w:val="18"/>
                <w:szCs w:val="18"/>
              </w:rPr>
              <w:t>.</w:t>
            </w:r>
          </w:p>
          <w:p w14:paraId="105BF9DB" w14:textId="56B6C5AA" w:rsidR="00311AEB" w:rsidRPr="00712F29" w:rsidRDefault="00311AEB" w:rsidP="00CF2A44">
            <w:pPr>
              <w:pStyle w:val="Inne0"/>
              <w:shd w:val="clear" w:color="auto" w:fill="auto"/>
              <w:spacing w:before="120" w:after="120"/>
              <w:ind w:left="139" w:right="132"/>
              <w:rPr>
                <w:rFonts w:ascii="Lato" w:eastAsia="Arial" w:hAnsi="Lato" w:cs="Arial"/>
                <w:sz w:val="18"/>
                <w:szCs w:val="18"/>
              </w:rPr>
            </w:pPr>
            <w:r>
              <w:rPr>
                <w:rFonts w:ascii="Lato" w:eastAsia="Arial" w:hAnsi="Lato" w:cs="Arial"/>
                <w:sz w:val="18"/>
                <w:szCs w:val="18"/>
              </w:rPr>
              <w:t>Użyte określenie „pierwotnego” dotyczy możliwości określenia położenia punktów granicznych w dokumentach źródłowych a nie ich stabilizacji.</w:t>
            </w:r>
          </w:p>
        </w:tc>
      </w:tr>
      <w:tr w:rsidR="00311AEB" w:rsidRPr="00C472E1" w14:paraId="2ECDE0E7" w14:textId="338D0A38" w:rsidTr="001D2648">
        <w:tc>
          <w:tcPr>
            <w:tcW w:w="706" w:type="dxa"/>
            <w:tcBorders>
              <w:top w:val="single" w:sz="4" w:space="0" w:color="auto"/>
              <w:left w:val="single" w:sz="4" w:space="0" w:color="auto"/>
              <w:bottom w:val="single" w:sz="4" w:space="0" w:color="auto"/>
            </w:tcBorders>
            <w:shd w:val="clear" w:color="auto" w:fill="FFFFFF" w:themeFill="background1"/>
          </w:tcPr>
          <w:p w14:paraId="6A434314" w14:textId="77777777" w:rsidR="00311AEB" w:rsidRPr="00C472E1" w:rsidRDefault="00311AEB" w:rsidP="00E670E6">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31714BC1" w14:textId="02E5A38A" w:rsidR="00311AEB" w:rsidRPr="00C472E1" w:rsidRDefault="00311AEB" w:rsidP="00E670E6">
            <w:pPr>
              <w:pStyle w:val="Inne0"/>
              <w:shd w:val="clear" w:color="auto" w:fill="auto"/>
              <w:spacing w:before="120" w:after="120"/>
              <w:ind w:left="132" w:right="133"/>
              <w:rPr>
                <w:rFonts w:ascii="Lato" w:eastAsia="Arial" w:hAnsi="Lato" w:cs="Arial"/>
                <w:sz w:val="18"/>
                <w:szCs w:val="18"/>
              </w:rPr>
            </w:pPr>
            <w:r w:rsidRPr="00C472E1">
              <w:rPr>
                <w:rFonts w:ascii="Lato" w:hAnsi="Lato"/>
                <w:sz w:val="18"/>
                <w:szCs w:val="18"/>
              </w:rPr>
              <w:t xml:space="preserve">Warmińsko- </w:t>
            </w:r>
            <w:r w:rsidRPr="00C472E1">
              <w:rPr>
                <w:rFonts w:ascii="Lato" w:hAnsi="Lato"/>
                <w:sz w:val="18"/>
                <w:szCs w:val="18"/>
              </w:rPr>
              <w:lastRenderedPageBreak/>
              <w:t>Mazurskiego Inspektor Nadzoru 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6273FDC2" w14:textId="5FF608B3" w:rsidR="00311AEB" w:rsidRPr="00C472E1" w:rsidRDefault="00311AEB" w:rsidP="00E670E6">
            <w:pPr>
              <w:pStyle w:val="Inne0"/>
              <w:shd w:val="clear" w:color="auto" w:fill="auto"/>
              <w:spacing w:before="120" w:after="120"/>
              <w:ind w:left="132" w:right="125"/>
              <w:rPr>
                <w:rFonts w:ascii="Lato" w:hAnsi="Lato"/>
                <w:sz w:val="18"/>
                <w:szCs w:val="18"/>
              </w:rPr>
            </w:pPr>
            <w:r w:rsidRPr="00C472E1">
              <w:rPr>
                <w:rFonts w:ascii="Lato" w:hAnsi="Lato"/>
                <w:sz w:val="18"/>
                <w:szCs w:val="18"/>
              </w:rPr>
              <w:lastRenderedPageBreak/>
              <w:t xml:space="preserve">Zastrzeżenie do osobistego wykonywania </w:t>
            </w:r>
            <w:r w:rsidRPr="00C472E1">
              <w:rPr>
                <w:rFonts w:ascii="Lato" w:hAnsi="Lato"/>
                <w:sz w:val="18"/>
                <w:szCs w:val="18"/>
              </w:rPr>
              <w:lastRenderedPageBreak/>
              <w:t>wszystkich czynności wchodzących w skład prac geodezyjnych i prac kartograficznych wymienionych w projektowanym art. 42 ust. 1 pkt 1 lit. b, c, d, e nie jest zasadne.</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7CB8AB0B" w14:textId="77777777" w:rsidR="00311AEB" w:rsidRPr="00C472E1" w:rsidRDefault="00311AEB" w:rsidP="00E670E6">
            <w:pPr>
              <w:pStyle w:val="Inne0"/>
              <w:shd w:val="clear" w:color="auto" w:fill="auto"/>
              <w:spacing w:before="120" w:after="120"/>
              <w:ind w:left="140" w:right="272"/>
              <w:rPr>
                <w:rFonts w:ascii="Lato" w:hAnsi="Lato"/>
                <w:sz w:val="18"/>
                <w:szCs w:val="18"/>
              </w:rPr>
            </w:pPr>
            <w:r w:rsidRPr="00C472E1">
              <w:rPr>
                <w:rFonts w:ascii="Lato" w:hAnsi="Lato"/>
                <w:sz w:val="18"/>
                <w:szCs w:val="18"/>
              </w:rPr>
              <w:lastRenderedPageBreak/>
              <w:t>w art. 42 ust. 2 otrzymują brzmienie:</w:t>
            </w:r>
          </w:p>
          <w:p w14:paraId="71B5C4F6" w14:textId="4E70A918" w:rsidR="00311AEB" w:rsidRPr="00C472E1" w:rsidRDefault="00311AEB" w:rsidP="00E670E6">
            <w:pPr>
              <w:pStyle w:val="Inne0"/>
              <w:shd w:val="clear" w:color="auto" w:fill="auto"/>
              <w:spacing w:before="120" w:after="120"/>
              <w:ind w:left="140" w:right="272"/>
              <w:rPr>
                <w:rFonts w:ascii="Lato" w:hAnsi="Lato"/>
                <w:sz w:val="18"/>
                <w:szCs w:val="18"/>
              </w:rPr>
            </w:pPr>
            <w:r w:rsidRPr="00C472E1">
              <w:rPr>
                <w:rFonts w:ascii="Lato" w:hAnsi="Lato"/>
                <w:sz w:val="18"/>
                <w:szCs w:val="18"/>
              </w:rPr>
              <w:lastRenderedPageBreak/>
              <w:t>„2. Przez wykonywanie samodzielnych funkcji w dziedzinie geodezji</w:t>
            </w:r>
            <w:r>
              <w:rPr>
                <w:rFonts w:ascii="Lato" w:hAnsi="Lato"/>
                <w:sz w:val="18"/>
                <w:szCs w:val="18"/>
              </w:rPr>
              <w:t xml:space="preserve"> </w:t>
            </w:r>
            <w:r w:rsidRPr="00C472E1">
              <w:rPr>
                <w:rFonts w:ascii="Lato" w:hAnsi="Lato"/>
                <w:sz w:val="18"/>
                <w:szCs w:val="18"/>
              </w:rPr>
              <w:t>i kartografii rozumie się:</w:t>
            </w:r>
          </w:p>
          <w:p w14:paraId="65520FB2" w14:textId="77777777" w:rsidR="00311AEB" w:rsidRPr="00C472E1" w:rsidRDefault="00311AEB" w:rsidP="0059148B">
            <w:pPr>
              <w:pStyle w:val="Inne0"/>
              <w:numPr>
                <w:ilvl w:val="0"/>
                <w:numId w:val="98"/>
              </w:numPr>
              <w:shd w:val="clear" w:color="auto" w:fill="auto"/>
              <w:tabs>
                <w:tab w:val="left" w:pos="264"/>
              </w:tabs>
              <w:spacing w:before="120" w:after="120"/>
              <w:ind w:left="301" w:right="272" w:hanging="141"/>
              <w:rPr>
                <w:rFonts w:ascii="Lato" w:hAnsi="Lato"/>
                <w:sz w:val="18"/>
                <w:szCs w:val="18"/>
              </w:rPr>
            </w:pPr>
            <w:r w:rsidRPr="00C472E1">
              <w:rPr>
                <w:rFonts w:ascii="Lato" w:hAnsi="Lato"/>
                <w:sz w:val="18"/>
                <w:szCs w:val="18"/>
              </w:rPr>
              <w:t>sprawowanie bezpośredniego nadzoru nad pracami geodezyjnymi lub pracami kartograficznymi podlegającymi zgłoszeniu do organu Służby Geodezyjnej i Kartograficznej lub wykonywanymi na zlecenie tego organu, przy czym wykonywanie czynności technicznych dotyczących określania położenia punktów granicznych i przebiegu granic działek ewidencyjnych w terenie oraz utrwalanie wyników tych czynności w odpowiednich dokumentach jest zastrzeżone do osobistego wykonywania przez osoby wykonujące samodzielne funkcje w dziedzinie geodezji i kartografii,</w:t>
            </w:r>
          </w:p>
          <w:p w14:paraId="52E2661E" w14:textId="77777777" w:rsidR="00311AEB" w:rsidRPr="00C472E1" w:rsidRDefault="00311AEB" w:rsidP="0059148B">
            <w:pPr>
              <w:pStyle w:val="Inne0"/>
              <w:numPr>
                <w:ilvl w:val="0"/>
                <w:numId w:val="98"/>
              </w:numPr>
              <w:shd w:val="clear" w:color="auto" w:fill="auto"/>
              <w:spacing w:before="120" w:after="120"/>
              <w:ind w:left="301" w:right="272" w:hanging="141"/>
              <w:rPr>
                <w:rFonts w:ascii="Lato" w:hAnsi="Lato"/>
                <w:sz w:val="18"/>
                <w:szCs w:val="18"/>
              </w:rPr>
            </w:pPr>
            <w:r w:rsidRPr="00C472E1">
              <w:rPr>
                <w:rFonts w:ascii="Lato" w:hAnsi="Lato"/>
                <w:sz w:val="18"/>
                <w:szCs w:val="18"/>
              </w:rPr>
              <w:t>sprawowanie bezpośredniego nadzoru nad pracami geodezyjnymi lub pracami kartograficznymi niezbędnymi do dokonywania wpisów w księgach wieczystych oraz nad pracami, w wyniku których mogłoby nastąpić zagrożenie dla zdrowia lub życia ludzkiego, w szczególności wytyczeniem obiektów budowlanych w terenie, wykonywaniem pomiarów kontrolnych oraz wykonywaniem pomiarów przemieszczeń i odkształceń obiektów budowlanych,</w:t>
            </w:r>
          </w:p>
          <w:p w14:paraId="16DAE2BB" w14:textId="52747F77" w:rsidR="00311AEB" w:rsidRPr="00C472E1" w:rsidRDefault="00311AEB" w:rsidP="00E670E6">
            <w:pPr>
              <w:pStyle w:val="Inne0"/>
              <w:spacing w:before="120" w:after="120"/>
              <w:ind w:left="140" w:right="272"/>
              <w:rPr>
                <w:rFonts w:ascii="Lato" w:hAnsi="Lato"/>
                <w:sz w:val="18"/>
                <w:szCs w:val="18"/>
              </w:rPr>
            </w:pPr>
            <w:r w:rsidRPr="00C472E1">
              <w:rPr>
                <w:rFonts w:ascii="Lato" w:hAnsi="Lato"/>
                <w:sz w:val="18"/>
                <w:szCs w:val="18"/>
              </w:rPr>
              <w:t>3) wykonywanie określonych w ustawie zadań zastrzeżonych dla wykonawcy prac geodezyjnych.”</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788CA9A7" w14:textId="77777777" w:rsidR="00311AEB" w:rsidRPr="0059148B" w:rsidRDefault="00311AEB" w:rsidP="0059148B">
            <w:pPr>
              <w:spacing w:before="120" w:after="120"/>
              <w:ind w:left="139" w:right="132"/>
              <w:rPr>
                <w:rFonts w:ascii="Lato" w:eastAsia="Lato" w:hAnsi="Lato" w:cs="Lato"/>
                <w:color w:val="000000" w:themeColor="text1"/>
                <w:sz w:val="18"/>
                <w:szCs w:val="18"/>
              </w:rPr>
            </w:pPr>
            <w:r w:rsidRPr="0059148B">
              <w:rPr>
                <w:rFonts w:ascii="Lato" w:eastAsia="Lato" w:hAnsi="Lato" w:cs="Lato"/>
                <w:color w:val="000000" w:themeColor="text1"/>
                <w:sz w:val="18"/>
                <w:szCs w:val="18"/>
              </w:rPr>
              <w:lastRenderedPageBreak/>
              <w:t>Uwaga nie została uwzględniona.</w:t>
            </w:r>
          </w:p>
          <w:p w14:paraId="44CDE102" w14:textId="77FD7E04" w:rsidR="00311AEB" w:rsidRPr="00712F29" w:rsidRDefault="00311AEB" w:rsidP="0059148B">
            <w:pPr>
              <w:spacing w:before="120" w:after="120"/>
              <w:ind w:left="139" w:right="132"/>
              <w:rPr>
                <w:rFonts w:ascii="Lato" w:eastAsia="Lato" w:hAnsi="Lato" w:cs="Lato"/>
                <w:color w:val="000000" w:themeColor="text1"/>
                <w:sz w:val="18"/>
                <w:szCs w:val="18"/>
              </w:rPr>
            </w:pPr>
            <w:r>
              <w:rPr>
                <w:rFonts w:ascii="Lato" w:eastAsia="Lato" w:hAnsi="Lato" w:cs="Lato"/>
                <w:color w:val="000000" w:themeColor="text1"/>
                <w:sz w:val="18"/>
                <w:szCs w:val="18"/>
              </w:rPr>
              <w:lastRenderedPageBreak/>
              <w:t>Brak uzasadnienia zgłoszonej uwagi.</w:t>
            </w:r>
          </w:p>
        </w:tc>
      </w:tr>
      <w:tr w:rsidR="00311AEB" w:rsidRPr="00C472E1" w14:paraId="72C4F22D" w14:textId="293DDB53" w:rsidTr="001D2648">
        <w:tc>
          <w:tcPr>
            <w:tcW w:w="706" w:type="dxa"/>
            <w:tcBorders>
              <w:top w:val="single" w:sz="4" w:space="0" w:color="auto"/>
              <w:left w:val="single" w:sz="4" w:space="0" w:color="auto"/>
              <w:bottom w:val="single" w:sz="4" w:space="0" w:color="auto"/>
            </w:tcBorders>
            <w:shd w:val="clear" w:color="auto" w:fill="FFFFFF" w:themeFill="background1"/>
          </w:tcPr>
          <w:p w14:paraId="2B39C27B" w14:textId="77777777" w:rsidR="00311AEB" w:rsidRPr="00C472E1" w:rsidRDefault="00311AEB" w:rsidP="00E670E6">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61E6A3E0" w14:textId="5773C8AA" w:rsidR="00311AEB" w:rsidRPr="00C472E1" w:rsidRDefault="00311AEB" w:rsidP="00E670E6">
            <w:pPr>
              <w:pStyle w:val="Inne0"/>
              <w:shd w:val="clear" w:color="auto" w:fill="auto"/>
              <w:spacing w:before="120" w:after="120"/>
              <w:ind w:left="132" w:right="133"/>
              <w:rPr>
                <w:rFonts w:ascii="Lato" w:eastAsia="Arial" w:hAnsi="Lato" w:cs="Arial"/>
                <w:sz w:val="18"/>
                <w:szCs w:val="18"/>
              </w:rPr>
            </w:pPr>
            <w:r w:rsidRPr="00C472E1">
              <w:rPr>
                <w:rFonts w:ascii="Lato" w:hAnsi="Lato"/>
                <w:sz w:val="18"/>
                <w:szCs w:val="18"/>
              </w:rPr>
              <w:t>Warmińsko- Mazurskiego Inspektor Nadzoru 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6829B53E" w14:textId="5FD0A755" w:rsidR="00311AEB" w:rsidRPr="00C472E1" w:rsidRDefault="00311AEB" w:rsidP="00E670E6">
            <w:pPr>
              <w:pStyle w:val="Inne0"/>
              <w:shd w:val="clear" w:color="auto" w:fill="auto"/>
              <w:spacing w:before="120" w:after="120"/>
              <w:ind w:left="132" w:right="125"/>
              <w:rPr>
                <w:rFonts w:ascii="Lato" w:hAnsi="Lato"/>
                <w:sz w:val="18"/>
                <w:szCs w:val="18"/>
              </w:rPr>
            </w:pPr>
            <w:r w:rsidRPr="00C472E1">
              <w:rPr>
                <w:rFonts w:ascii="Lato" w:hAnsi="Lato"/>
                <w:sz w:val="18"/>
                <w:szCs w:val="18"/>
              </w:rPr>
              <w:t>Przestrzeganie zasad bezstronności i niezależności zawiera się w obowiązku wykonywania zadań zgodnie z obowiązującymi przepisami prawa. Ponadto zarzut naruszenia bezstronności i niezależności można by stawiać bardzo często tylko dlatego, że prace geodezyjne wykonywane są zazwyczaj na zlecenie i koszt właścicieli nieruchomości lub inwestorów.</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231B08CE" w14:textId="62B05CB1" w:rsidR="00311AEB" w:rsidRPr="00C472E1" w:rsidRDefault="00311AEB" w:rsidP="00E670E6">
            <w:pPr>
              <w:pStyle w:val="Inne0"/>
              <w:spacing w:before="120" w:after="120"/>
              <w:ind w:left="140" w:right="272"/>
              <w:rPr>
                <w:rFonts w:ascii="Lato" w:hAnsi="Lato"/>
                <w:sz w:val="18"/>
                <w:szCs w:val="18"/>
              </w:rPr>
            </w:pPr>
            <w:r w:rsidRPr="00C472E1">
              <w:rPr>
                <w:rFonts w:ascii="Lato" w:hAnsi="Lato"/>
                <w:sz w:val="18"/>
                <w:szCs w:val="18"/>
              </w:rPr>
              <w:t>w art. 42 w projektowanym brzmieniu ust. 3 nie dodawać pkt 4. w art. 46 nie dodawać projektowanego pkt 4.</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4513D193" w14:textId="7518BDEC" w:rsidR="00311AEB" w:rsidRPr="00712F29" w:rsidRDefault="00311AEB" w:rsidP="0059148B">
            <w:pPr>
              <w:spacing w:before="120" w:after="120"/>
              <w:ind w:left="139" w:right="132"/>
              <w:rPr>
                <w:rFonts w:ascii="Lato" w:eastAsia="Lato" w:hAnsi="Lato" w:cs="Lato"/>
                <w:color w:val="000000" w:themeColor="text1"/>
                <w:sz w:val="18"/>
                <w:szCs w:val="18"/>
              </w:rPr>
            </w:pPr>
            <w:r w:rsidRPr="0059148B">
              <w:rPr>
                <w:rFonts w:ascii="Lato" w:eastAsia="Lato" w:hAnsi="Lato" w:cs="Lato"/>
                <w:color w:val="000000" w:themeColor="text1"/>
                <w:sz w:val="18"/>
                <w:szCs w:val="18"/>
              </w:rPr>
              <w:t>Uwaga została uwzględniona.</w:t>
            </w:r>
          </w:p>
        </w:tc>
      </w:tr>
      <w:tr w:rsidR="00311AEB" w:rsidRPr="00C472E1" w14:paraId="3E15E9A8" w14:textId="245BC6C0" w:rsidTr="001D2648">
        <w:tc>
          <w:tcPr>
            <w:tcW w:w="706" w:type="dxa"/>
            <w:tcBorders>
              <w:top w:val="single" w:sz="4" w:space="0" w:color="auto"/>
              <w:left w:val="single" w:sz="4" w:space="0" w:color="auto"/>
              <w:bottom w:val="single" w:sz="4" w:space="0" w:color="auto"/>
            </w:tcBorders>
            <w:shd w:val="clear" w:color="auto" w:fill="FFFFFF" w:themeFill="background1"/>
          </w:tcPr>
          <w:p w14:paraId="088B8E54" w14:textId="77777777" w:rsidR="00311AEB" w:rsidRPr="00C472E1" w:rsidRDefault="00311AEB" w:rsidP="00E670E6">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6CDFE83B" w14:textId="5C648FDB" w:rsidR="00311AEB" w:rsidRPr="00C472E1" w:rsidRDefault="00311AEB" w:rsidP="00E670E6">
            <w:pPr>
              <w:pStyle w:val="Inne0"/>
              <w:shd w:val="clear" w:color="auto" w:fill="auto"/>
              <w:spacing w:before="120" w:after="120"/>
              <w:ind w:left="132" w:right="133"/>
              <w:rPr>
                <w:rFonts w:ascii="Lato" w:eastAsia="Arial" w:hAnsi="Lato" w:cs="Arial"/>
                <w:sz w:val="18"/>
                <w:szCs w:val="18"/>
              </w:rPr>
            </w:pPr>
            <w:r w:rsidRPr="00C472E1">
              <w:rPr>
                <w:rFonts w:ascii="Lato" w:hAnsi="Lato"/>
                <w:sz w:val="18"/>
                <w:szCs w:val="18"/>
              </w:rPr>
              <w:t>Warmińsko- Mazurskiego Inspektor Nadzoru 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64DD16B8" w14:textId="2609E6FC" w:rsidR="00311AEB" w:rsidRPr="00C472E1" w:rsidRDefault="00311AEB" w:rsidP="00E670E6">
            <w:pPr>
              <w:pStyle w:val="Inne0"/>
              <w:shd w:val="clear" w:color="auto" w:fill="auto"/>
              <w:spacing w:before="120" w:after="120"/>
              <w:ind w:left="132" w:right="125"/>
              <w:rPr>
                <w:rFonts w:ascii="Lato" w:hAnsi="Lato"/>
                <w:sz w:val="18"/>
                <w:szCs w:val="18"/>
              </w:rPr>
            </w:pPr>
            <w:r w:rsidRPr="00C472E1">
              <w:rPr>
                <w:rFonts w:ascii="Lato" w:hAnsi="Lato"/>
                <w:sz w:val="18"/>
                <w:szCs w:val="18"/>
              </w:rPr>
              <w:t>Rezygnacja z nadawania uprawnień w zakresach, o których mowa w pkt 3, 6, 7 doprowadzi do problemów ze zlecaniem wykonania tych prac. Podobne wątpliwości dotyczyły kwalifikacji klasyfikatorów gruntów.</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10BD7148" w14:textId="64EF0D30" w:rsidR="00311AEB" w:rsidRPr="00C472E1" w:rsidRDefault="00311AEB" w:rsidP="00E670E6">
            <w:pPr>
              <w:pStyle w:val="Inne0"/>
              <w:spacing w:before="120" w:after="120"/>
              <w:ind w:left="140" w:right="272"/>
              <w:rPr>
                <w:rFonts w:ascii="Lato" w:hAnsi="Lato"/>
                <w:sz w:val="18"/>
                <w:szCs w:val="18"/>
              </w:rPr>
            </w:pPr>
            <w:r w:rsidRPr="00C472E1">
              <w:rPr>
                <w:rFonts w:ascii="Lato" w:hAnsi="Lato"/>
                <w:sz w:val="18"/>
                <w:szCs w:val="18"/>
              </w:rPr>
              <w:t>w art. 43 nie uchylać pkt 3, 6, 7.</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78484762" w14:textId="77777777" w:rsidR="00794649" w:rsidRDefault="00794649" w:rsidP="00794649">
            <w:pPr>
              <w:pStyle w:val="Inne0"/>
              <w:spacing w:before="120" w:after="120"/>
              <w:ind w:left="139" w:right="132"/>
              <w:rPr>
                <w:rFonts w:ascii="Lato" w:eastAsia="Arial" w:hAnsi="Lato" w:cs="Arial"/>
                <w:sz w:val="18"/>
                <w:szCs w:val="18"/>
              </w:rPr>
            </w:pPr>
            <w:r>
              <w:rPr>
                <w:rFonts w:ascii="Lato" w:eastAsia="Arial" w:hAnsi="Lato" w:cs="Arial"/>
                <w:sz w:val="18"/>
                <w:szCs w:val="18"/>
              </w:rPr>
              <w:t>Uwaga została uwzględniona</w:t>
            </w:r>
          </w:p>
          <w:p w14:paraId="6FE47F20" w14:textId="5E57CC95" w:rsidR="00794649" w:rsidRPr="00712F29" w:rsidRDefault="00753DFF" w:rsidP="00794649">
            <w:pPr>
              <w:pStyle w:val="Inne0"/>
              <w:shd w:val="clear" w:color="auto" w:fill="auto"/>
              <w:spacing w:before="120" w:after="120"/>
              <w:ind w:left="139" w:right="132"/>
              <w:rPr>
                <w:rFonts w:ascii="Lato" w:eastAsia="Arial" w:hAnsi="Lato" w:cs="Arial"/>
                <w:sz w:val="18"/>
                <w:szCs w:val="18"/>
              </w:rPr>
            </w:pPr>
            <w:r>
              <w:rPr>
                <w:rFonts w:ascii="Lato" w:eastAsia="Arial" w:hAnsi="Lato" w:cs="Arial"/>
                <w:sz w:val="18"/>
                <w:szCs w:val="18"/>
              </w:rPr>
              <w:t>Odstąpiono od wprowadzania zmian w przedmiotowym zakresie.</w:t>
            </w:r>
          </w:p>
        </w:tc>
      </w:tr>
      <w:tr w:rsidR="00311AEB" w:rsidRPr="00C472E1" w14:paraId="393AB53C" w14:textId="2BEDE47D" w:rsidTr="001D2648">
        <w:tc>
          <w:tcPr>
            <w:tcW w:w="706" w:type="dxa"/>
            <w:tcBorders>
              <w:top w:val="single" w:sz="4" w:space="0" w:color="auto"/>
              <w:left w:val="single" w:sz="4" w:space="0" w:color="auto"/>
              <w:bottom w:val="single" w:sz="4" w:space="0" w:color="auto"/>
            </w:tcBorders>
            <w:shd w:val="clear" w:color="auto" w:fill="FFFFFF" w:themeFill="background1"/>
          </w:tcPr>
          <w:p w14:paraId="4DD1FB87" w14:textId="77777777" w:rsidR="00311AEB" w:rsidRPr="00C472E1" w:rsidRDefault="00311AEB" w:rsidP="00E670E6">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0BAB527F" w14:textId="0E923F4F" w:rsidR="00311AEB" w:rsidRPr="00C472E1" w:rsidRDefault="00311AEB" w:rsidP="00E670E6">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 xml:space="preserve">Wielkopolski Wojewódzki </w:t>
            </w:r>
            <w:r w:rsidRPr="00C472E1">
              <w:rPr>
                <w:rFonts w:ascii="Lato" w:eastAsia="Arial" w:hAnsi="Lato" w:cs="Arial"/>
                <w:sz w:val="18"/>
                <w:szCs w:val="18"/>
              </w:rPr>
              <w:lastRenderedPageBreak/>
              <w:t>Inspektor Nadzoru 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46888D8E" w14:textId="1B9367C8" w:rsidR="00311AEB" w:rsidRPr="00C472E1" w:rsidRDefault="00311AEB" w:rsidP="00E670E6">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sz w:val="18"/>
                <w:szCs w:val="18"/>
              </w:rPr>
              <w:lastRenderedPageBreak/>
              <w:t xml:space="preserve">W art. 12a proponuje się dodać przepis zobowiązujący wykonawców prac zaniechanych </w:t>
            </w:r>
            <w:r w:rsidRPr="00C472E1">
              <w:rPr>
                <w:rFonts w:ascii="Lato" w:eastAsia="Arial" w:hAnsi="Lato" w:cs="Arial"/>
                <w:sz w:val="18"/>
                <w:szCs w:val="18"/>
              </w:rPr>
              <w:lastRenderedPageBreak/>
              <w:t>do przekazywania dokumentów wytworzonych w czasie prac mających związek z pomiarami granic. W trakcie takich prac dochodzi do odszukania znaków granicznych, ich pomiaru, czasem także spisania protokołów zawierających oświadczenie woli właścicieli nieruchomości. Czynności te mają istotne znaczenie dla stron,  nawet jeśli praca nie zostanie skończona i ich efekty powinny być znane geodetom wykonującym prace w przyszłości, co jest możliwe tylko wtedy, gdy dokumenty będą w zasobie.</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7FAB5BFF" w14:textId="01013256" w:rsidR="00311AEB" w:rsidRPr="00C472E1" w:rsidRDefault="00311AEB" w:rsidP="00E670E6">
            <w:pPr>
              <w:pStyle w:val="Inne0"/>
              <w:shd w:val="clear" w:color="auto" w:fill="auto"/>
              <w:spacing w:before="120" w:after="120"/>
              <w:ind w:left="140" w:right="272"/>
              <w:rPr>
                <w:rFonts w:ascii="Lato" w:eastAsia="Arial" w:hAnsi="Lato" w:cs="Arial"/>
                <w:sz w:val="18"/>
                <w:szCs w:val="18"/>
              </w:rPr>
            </w:pPr>
            <w:r w:rsidRPr="00C472E1">
              <w:rPr>
                <w:rFonts w:ascii="Lato" w:eastAsia="Arial" w:hAnsi="Lato" w:cs="Arial"/>
                <w:sz w:val="18"/>
                <w:szCs w:val="18"/>
              </w:rPr>
              <w:lastRenderedPageBreak/>
              <w:t xml:space="preserve">Proponuje się dodać a art. 12a ust. 1 d o treści: Wykonawca zaniechanych prac geodezyjnych do </w:t>
            </w:r>
            <w:r w:rsidRPr="00C472E1">
              <w:rPr>
                <w:rFonts w:ascii="Lato" w:eastAsia="Arial" w:hAnsi="Lato" w:cs="Arial"/>
                <w:sz w:val="18"/>
                <w:szCs w:val="18"/>
              </w:rPr>
              <w:lastRenderedPageBreak/>
              <w:t>celów prawnych mających związek z pomiarami granic zobowiązany jest przekazać do organu Służby Geodezyjnej i Kartograficznej, do którego zostały zgłoszone prace geodezyjne, wytworzone w trakcie pracy takie dokumenty jak: szkice polowe z pomiaru granic, wykazy współrzędnych pomierzonych punktów granicznych, protokoły spisane w trakcie prac oraz sprawozdanie techniczne opisujące zakres prac wykonanych do czasu ich zaniechania.</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5C7DB955" w14:textId="77777777" w:rsidR="00311AEB" w:rsidRPr="0059148B" w:rsidRDefault="00311AEB" w:rsidP="0059148B">
            <w:pPr>
              <w:pStyle w:val="Inne0"/>
              <w:spacing w:before="120" w:after="120"/>
              <w:ind w:left="139" w:right="132"/>
              <w:rPr>
                <w:rFonts w:ascii="Lato" w:eastAsia="Arial" w:hAnsi="Lato" w:cs="Arial"/>
                <w:sz w:val="18"/>
                <w:szCs w:val="18"/>
              </w:rPr>
            </w:pPr>
            <w:r w:rsidRPr="0059148B">
              <w:rPr>
                <w:rFonts w:ascii="Lato" w:eastAsia="Arial" w:hAnsi="Lato" w:cs="Arial"/>
                <w:sz w:val="18"/>
                <w:szCs w:val="18"/>
              </w:rPr>
              <w:lastRenderedPageBreak/>
              <w:t>Uwaga nie została uwzględniona.</w:t>
            </w:r>
          </w:p>
          <w:p w14:paraId="60635E9C" w14:textId="1611E89A" w:rsidR="00311AEB" w:rsidRPr="00712F29" w:rsidRDefault="00311AEB" w:rsidP="0059148B">
            <w:pPr>
              <w:pStyle w:val="Inne0"/>
              <w:shd w:val="clear" w:color="auto" w:fill="auto"/>
              <w:spacing w:before="120" w:after="120"/>
              <w:ind w:left="139" w:right="132"/>
              <w:rPr>
                <w:rFonts w:ascii="Lato" w:eastAsia="Arial" w:hAnsi="Lato" w:cs="Arial"/>
                <w:sz w:val="18"/>
                <w:szCs w:val="18"/>
              </w:rPr>
            </w:pPr>
            <w:r w:rsidRPr="0059148B">
              <w:rPr>
                <w:rFonts w:ascii="Lato" w:eastAsia="Arial" w:hAnsi="Lato" w:cs="Arial"/>
                <w:sz w:val="18"/>
                <w:szCs w:val="18"/>
              </w:rPr>
              <w:lastRenderedPageBreak/>
              <w:t>Stanowisko zawarte w odniesieniu do uwagi lp. 3</w:t>
            </w:r>
            <w:r>
              <w:rPr>
                <w:rFonts w:ascii="Lato" w:eastAsia="Arial" w:hAnsi="Lato" w:cs="Arial"/>
                <w:sz w:val="18"/>
                <w:szCs w:val="18"/>
              </w:rPr>
              <w:t>47</w:t>
            </w:r>
          </w:p>
        </w:tc>
      </w:tr>
      <w:tr w:rsidR="00311AEB" w:rsidRPr="00C472E1" w14:paraId="368BF017" w14:textId="5F316049" w:rsidTr="001D2648">
        <w:tc>
          <w:tcPr>
            <w:tcW w:w="706" w:type="dxa"/>
            <w:tcBorders>
              <w:top w:val="single" w:sz="4" w:space="0" w:color="auto"/>
              <w:left w:val="single" w:sz="4" w:space="0" w:color="auto"/>
              <w:bottom w:val="single" w:sz="4" w:space="0" w:color="auto"/>
            </w:tcBorders>
            <w:shd w:val="clear" w:color="auto" w:fill="FFFFFF" w:themeFill="background1"/>
          </w:tcPr>
          <w:p w14:paraId="1C479BEF" w14:textId="77777777" w:rsidR="00311AEB" w:rsidRPr="00C472E1" w:rsidRDefault="00311AEB" w:rsidP="00E670E6">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0235F133" w14:textId="25F4B614" w:rsidR="00311AEB" w:rsidRPr="00C472E1" w:rsidRDefault="00311AEB" w:rsidP="00E670E6">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Wielkopolski Wojewódzki Inspektor Nadzoru 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6A72EF0B" w14:textId="37F9F6E2" w:rsidR="00311AEB" w:rsidRPr="00C472E1" w:rsidRDefault="00311AEB" w:rsidP="00E670E6">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sz w:val="18"/>
                <w:szCs w:val="18"/>
              </w:rPr>
              <w:t>W art. 12b ust. 4b proponuje się skrócić termin przekazania oryginałów dokumentów do właściwego organu Służby Geodezyjnej i Kartograficznej. Termin trzech miesięcy jest długi, opóźnia proces aktualizacji zasobu a nie znajduje uzasadnienia – wykonawca nie musi wykonać żadnych dodatkowych prac w tym czasie.</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564957B5" w14:textId="0B810460" w:rsidR="00311AEB" w:rsidRPr="00C472E1" w:rsidRDefault="00311AEB" w:rsidP="00E670E6">
            <w:pPr>
              <w:pStyle w:val="Inne0"/>
              <w:shd w:val="clear" w:color="auto" w:fill="auto"/>
              <w:spacing w:before="120" w:after="120"/>
              <w:ind w:left="140" w:right="272"/>
              <w:rPr>
                <w:rFonts w:ascii="Lato" w:eastAsia="Arial" w:hAnsi="Lato" w:cs="Arial"/>
                <w:sz w:val="18"/>
                <w:szCs w:val="18"/>
              </w:rPr>
            </w:pPr>
            <w:r w:rsidRPr="00C472E1">
              <w:rPr>
                <w:rFonts w:ascii="Lato" w:eastAsia="Arial" w:hAnsi="Lato" w:cs="Arial"/>
                <w:sz w:val="18"/>
                <w:szCs w:val="18"/>
              </w:rPr>
              <w:t>W art. 12 b ust. 4b proponuje się zastąpić słowa „do 3 miesięcy” słowami „do 1 miesiąca”.</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0447B3A7" w14:textId="381AA8EF" w:rsidR="00311AEB" w:rsidRPr="00712F29" w:rsidRDefault="00311AEB" w:rsidP="0059148B">
            <w:pPr>
              <w:pStyle w:val="Inne0"/>
              <w:spacing w:before="120" w:after="120"/>
              <w:ind w:left="139" w:right="132"/>
              <w:rPr>
                <w:rFonts w:ascii="Lato" w:eastAsia="Arial" w:hAnsi="Lato" w:cs="Arial"/>
                <w:sz w:val="18"/>
                <w:szCs w:val="18"/>
              </w:rPr>
            </w:pPr>
            <w:bookmarkStart w:id="30" w:name="_Hlk207547038"/>
            <w:r w:rsidRPr="0059148B">
              <w:rPr>
                <w:rFonts w:ascii="Lato" w:eastAsia="Arial" w:hAnsi="Lato" w:cs="Arial"/>
                <w:sz w:val="18"/>
                <w:szCs w:val="18"/>
              </w:rPr>
              <w:t xml:space="preserve">Uwaga </w:t>
            </w:r>
            <w:r>
              <w:rPr>
                <w:rFonts w:ascii="Lato" w:eastAsia="Arial" w:hAnsi="Lato" w:cs="Arial"/>
                <w:sz w:val="18"/>
                <w:szCs w:val="18"/>
              </w:rPr>
              <w:t>bezprzedmiotowa w związku z odstąpieniem od wprowadzania przedmiotowej regulacji.</w:t>
            </w:r>
            <w:bookmarkEnd w:id="30"/>
          </w:p>
        </w:tc>
      </w:tr>
      <w:tr w:rsidR="00311AEB" w:rsidRPr="00C472E1" w14:paraId="79D52542" w14:textId="4DC3CD0F" w:rsidTr="001D2648">
        <w:tc>
          <w:tcPr>
            <w:tcW w:w="706" w:type="dxa"/>
            <w:tcBorders>
              <w:top w:val="single" w:sz="4" w:space="0" w:color="auto"/>
              <w:left w:val="single" w:sz="4" w:space="0" w:color="auto"/>
              <w:bottom w:val="single" w:sz="4" w:space="0" w:color="auto"/>
            </w:tcBorders>
            <w:shd w:val="clear" w:color="auto" w:fill="FFFFFF" w:themeFill="background1"/>
          </w:tcPr>
          <w:p w14:paraId="31866365" w14:textId="77777777" w:rsidR="00311AEB" w:rsidRPr="00C472E1" w:rsidRDefault="00311AEB" w:rsidP="00E670E6">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0B9FE6A5" w14:textId="6F917E96" w:rsidR="00311AEB" w:rsidRPr="00C472E1" w:rsidRDefault="00311AEB" w:rsidP="00E670E6">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Wielkopolski Wojewódzki Inspektor Nadzoru 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10601053" w14:textId="3BB224AC" w:rsidR="00311AEB" w:rsidRPr="00C472E1" w:rsidRDefault="00311AEB" w:rsidP="00E670E6">
            <w:pPr>
              <w:pStyle w:val="Inne0"/>
              <w:shd w:val="clear" w:color="auto" w:fill="auto"/>
              <w:spacing w:before="120" w:after="120"/>
              <w:ind w:left="132" w:right="125"/>
              <w:rPr>
                <w:rFonts w:ascii="Lato" w:eastAsia="Arial" w:hAnsi="Lato" w:cs="Arial"/>
                <w:sz w:val="18"/>
                <w:szCs w:val="18"/>
              </w:rPr>
            </w:pPr>
            <w:r w:rsidRPr="00C472E1">
              <w:rPr>
                <w:rFonts w:ascii="Lato" w:hAnsi="Lato" w:cs="Arial"/>
                <w:sz w:val="18"/>
                <w:szCs w:val="18"/>
              </w:rPr>
              <w:t>W art. 24aa ust. 1 użyto określenia „w ramach prac własnych”. Nie jest to sformułowanie jednoznaczne. Jeżeli oznacza to, że starosta ma przeprowadzać okresowe weryfikacje siłami własnych pracowników, to wykonanie takich prac raz na pięć lat w każdym obrębie może być nierealne.</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505F0576" w14:textId="3C35AEC7" w:rsidR="00311AEB" w:rsidRPr="00C472E1" w:rsidRDefault="00311AEB" w:rsidP="00E670E6">
            <w:pPr>
              <w:pStyle w:val="Inne0"/>
              <w:shd w:val="clear" w:color="auto" w:fill="auto"/>
              <w:spacing w:before="120" w:after="120"/>
              <w:ind w:left="140" w:right="272"/>
              <w:rPr>
                <w:rFonts w:ascii="Lato" w:eastAsia="Arial" w:hAnsi="Lato" w:cs="Arial"/>
                <w:sz w:val="18"/>
                <w:szCs w:val="18"/>
              </w:rPr>
            </w:pPr>
            <w:r w:rsidRPr="00C472E1">
              <w:rPr>
                <w:rFonts w:ascii="Lato" w:eastAsia="Arial" w:hAnsi="Lato" w:cs="Arial"/>
                <w:sz w:val="18"/>
                <w:szCs w:val="18"/>
              </w:rPr>
              <w:t>Proponuje się zmienić w art. 24aa ust. 1 określenie „w ramach prac własnych” na takie, które będzie jednoznaczne i będzie dopuszczało zlecenie takich prac jednostkom wykonawstwa geodezyjnego.</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6B9E858C" w14:textId="3D2CB4AA" w:rsidR="00311AEB" w:rsidRPr="00712F29" w:rsidRDefault="00311AEB" w:rsidP="00E670E6">
            <w:pPr>
              <w:pStyle w:val="Inne0"/>
              <w:shd w:val="clear" w:color="auto" w:fill="auto"/>
              <w:spacing w:before="120" w:after="120"/>
              <w:ind w:left="139" w:right="132"/>
              <w:rPr>
                <w:rFonts w:ascii="Lato" w:eastAsia="Arial" w:hAnsi="Lato" w:cs="Arial"/>
                <w:sz w:val="18"/>
                <w:szCs w:val="18"/>
              </w:rPr>
            </w:pPr>
            <w:r w:rsidRPr="0059148B">
              <w:rPr>
                <w:rFonts w:ascii="Lato" w:eastAsia="Arial" w:hAnsi="Lato" w:cs="Arial"/>
                <w:sz w:val="18"/>
                <w:szCs w:val="18"/>
              </w:rPr>
              <w:t xml:space="preserve">Uwaga </w:t>
            </w:r>
            <w:r>
              <w:rPr>
                <w:rFonts w:ascii="Lato" w:eastAsia="Arial" w:hAnsi="Lato" w:cs="Arial"/>
                <w:sz w:val="18"/>
                <w:szCs w:val="18"/>
              </w:rPr>
              <w:t>bezprzedmiotowa w związku z odstąpieniem od wprowadzania przedmiotowej regulacji.</w:t>
            </w:r>
          </w:p>
        </w:tc>
      </w:tr>
      <w:tr w:rsidR="00311AEB" w:rsidRPr="00C472E1" w14:paraId="5345DA76" w14:textId="3B76488A" w:rsidTr="001D2648">
        <w:tc>
          <w:tcPr>
            <w:tcW w:w="706" w:type="dxa"/>
            <w:tcBorders>
              <w:top w:val="single" w:sz="4" w:space="0" w:color="auto"/>
              <w:left w:val="single" w:sz="4" w:space="0" w:color="auto"/>
              <w:bottom w:val="single" w:sz="4" w:space="0" w:color="auto"/>
            </w:tcBorders>
            <w:shd w:val="clear" w:color="auto" w:fill="FFFFFF" w:themeFill="background1"/>
          </w:tcPr>
          <w:p w14:paraId="01035602" w14:textId="77777777" w:rsidR="00311AEB" w:rsidRPr="00C472E1" w:rsidRDefault="00311AEB" w:rsidP="00E670E6">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7807361B" w14:textId="727EEF64" w:rsidR="00311AEB" w:rsidRPr="00C472E1" w:rsidRDefault="00311AEB" w:rsidP="00E670E6">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Wielkopolski Wojewódzki Inspektor Nadzoru 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47B3B088" w14:textId="0AB2CD23" w:rsidR="00311AEB" w:rsidRPr="00C472E1" w:rsidRDefault="00311AEB" w:rsidP="00E670E6">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sz w:val="18"/>
                <w:szCs w:val="18"/>
              </w:rPr>
              <w:t>W art. 26d ust. 3 wskazano termin ważności świadectwa stwierdzającego posiadanie kwalifikacji w zawodzie klasyfikatora – 2 lata. To okres zbyt krótki, wymuszający częste występowanie przez klasyfikatora do właściwego organu o przedłużenie ważności świadectwa, nieuzasadniony merytorycznie.</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5388270C" w14:textId="08746A4C" w:rsidR="00311AEB" w:rsidRPr="00C472E1" w:rsidRDefault="00311AEB" w:rsidP="00E670E6">
            <w:pPr>
              <w:pStyle w:val="Inne0"/>
              <w:shd w:val="clear" w:color="auto" w:fill="auto"/>
              <w:spacing w:before="120" w:after="120"/>
              <w:ind w:left="140" w:right="272"/>
              <w:rPr>
                <w:rFonts w:ascii="Lato" w:eastAsia="Arial" w:hAnsi="Lato" w:cs="Arial"/>
                <w:sz w:val="18"/>
                <w:szCs w:val="18"/>
              </w:rPr>
            </w:pPr>
            <w:r w:rsidRPr="00C472E1">
              <w:rPr>
                <w:rFonts w:ascii="Lato" w:eastAsia="Arial" w:hAnsi="Lato" w:cs="Arial"/>
                <w:sz w:val="18"/>
                <w:szCs w:val="18"/>
              </w:rPr>
              <w:t>Proponuje się w art. 26d ust. 3 słowa „przez 2 lata” zastąpić słowami „przez 5 lat”</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43C9B990" w14:textId="1D0911CE" w:rsidR="00311AEB" w:rsidRPr="00712F29" w:rsidRDefault="00311AEB" w:rsidP="00E670E6">
            <w:pPr>
              <w:pStyle w:val="Inne0"/>
              <w:spacing w:before="120" w:after="120"/>
              <w:ind w:left="139" w:right="132"/>
              <w:rPr>
                <w:rFonts w:ascii="Lato" w:eastAsia="Arial" w:hAnsi="Lato" w:cs="Arial"/>
                <w:sz w:val="18"/>
                <w:szCs w:val="18"/>
              </w:rPr>
            </w:pPr>
            <w:r w:rsidRPr="0059148B">
              <w:rPr>
                <w:rFonts w:ascii="Lato" w:eastAsia="Arial" w:hAnsi="Lato" w:cs="Arial"/>
                <w:sz w:val="18"/>
                <w:szCs w:val="18"/>
              </w:rPr>
              <w:t>Uwaga bezprzedmiotowa w związku z odstąpieniem od wprowadzania przedmiotowej regulacji.</w:t>
            </w:r>
          </w:p>
        </w:tc>
      </w:tr>
      <w:tr w:rsidR="00311AEB" w:rsidRPr="00C472E1" w14:paraId="30BFDA5E" w14:textId="2CE0A494" w:rsidTr="001D2648">
        <w:tc>
          <w:tcPr>
            <w:tcW w:w="706" w:type="dxa"/>
            <w:tcBorders>
              <w:top w:val="single" w:sz="4" w:space="0" w:color="auto"/>
              <w:left w:val="single" w:sz="4" w:space="0" w:color="auto"/>
              <w:bottom w:val="single" w:sz="4" w:space="0" w:color="auto"/>
            </w:tcBorders>
            <w:shd w:val="clear" w:color="auto" w:fill="FFFFFF" w:themeFill="background1"/>
          </w:tcPr>
          <w:p w14:paraId="39DAC07A" w14:textId="77777777" w:rsidR="00311AEB" w:rsidRPr="00C472E1" w:rsidRDefault="00311AEB" w:rsidP="00E670E6">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1816D978" w14:textId="751E8A06" w:rsidR="00311AEB" w:rsidRPr="00C472E1" w:rsidRDefault="00311AEB" w:rsidP="00E670E6">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Wielkopolski Wojewódzki Inspektor Nadzoru 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3FA19F92" w14:textId="2FA1ECA9" w:rsidR="00311AEB" w:rsidRPr="00C472E1" w:rsidRDefault="00311AEB" w:rsidP="00E670E6">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sz w:val="18"/>
                <w:szCs w:val="18"/>
              </w:rPr>
              <w:t>W art. 7a dodano ust. 5a nakładający na Głównego Geodetę Kraju nowe zadanie w postaci utworzenia i utrzymywania systemu teleinformatycznego zapewniającego bezpośredni dostęp do baz danych prowadzonych przez starostę oraz tworzenie usług sieciowych i zapewnienie sądom prowadzącym księgi wieczyste bezpośredniego dostępu do baz danych.</w:t>
            </w:r>
            <w:r w:rsidRPr="00C472E1">
              <w:rPr>
                <w:rFonts w:ascii="Lato" w:eastAsia="Arial" w:hAnsi="Lato" w:cs="Arial"/>
                <w:sz w:val="18"/>
                <w:szCs w:val="18"/>
              </w:rPr>
              <w:br/>
              <w:t xml:space="preserve">Zadanie to jest bardzo złożone i niezmiernie trudne w realizacji, obarczone dużym ryzykiem, </w:t>
            </w:r>
            <w:r w:rsidRPr="00C472E1">
              <w:rPr>
                <w:rFonts w:ascii="Lato" w:eastAsia="Arial" w:hAnsi="Lato" w:cs="Arial"/>
                <w:sz w:val="18"/>
                <w:szCs w:val="18"/>
              </w:rPr>
              <w:lastRenderedPageBreak/>
              <w:t>wymagające zaangażowania bardzo wielu osób o najwyższych kwalifikacjach. Ponadto istnieje już system ZSIN.</w:t>
            </w:r>
            <w:r w:rsidRPr="00C472E1">
              <w:rPr>
                <w:rFonts w:ascii="Lato" w:eastAsia="Arial" w:hAnsi="Lato" w:cs="Arial"/>
                <w:sz w:val="18"/>
                <w:szCs w:val="18"/>
              </w:rPr>
              <w:br/>
              <w:t>Należałoby rozważyć zasadność podejmowania tak trudnego przedsięwzięcia, kosztownego i generującego sytuacje potencjalnie zagrażające bezpieczeństwu danych.</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367368C0" w14:textId="7200D932" w:rsidR="00311AEB" w:rsidRPr="00C472E1" w:rsidRDefault="00311AEB" w:rsidP="00E670E6">
            <w:pPr>
              <w:pStyle w:val="Inne0"/>
              <w:shd w:val="clear" w:color="auto" w:fill="auto"/>
              <w:spacing w:before="120" w:after="120"/>
              <w:ind w:left="140" w:right="272"/>
              <w:rPr>
                <w:rFonts w:ascii="Lato" w:eastAsia="Arial" w:hAnsi="Lato" w:cs="Arial"/>
                <w:sz w:val="18"/>
                <w:szCs w:val="18"/>
              </w:rPr>
            </w:pPr>
            <w:r w:rsidRPr="00C472E1">
              <w:rPr>
                <w:rFonts w:ascii="Lato" w:eastAsia="Arial" w:hAnsi="Lato" w:cs="Arial"/>
                <w:sz w:val="18"/>
                <w:szCs w:val="18"/>
              </w:rPr>
              <w:lastRenderedPageBreak/>
              <w:t>Proponuje się zrezygnować w art. 7a z ustępu 5a lub rozwinąć go i doprecyzować</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26189875" w14:textId="77777777" w:rsidR="00311AEB" w:rsidRPr="0059148B" w:rsidRDefault="00311AEB" w:rsidP="0059148B">
            <w:pPr>
              <w:pStyle w:val="Inne0"/>
              <w:spacing w:before="120" w:after="120"/>
              <w:ind w:left="139" w:right="132"/>
              <w:rPr>
                <w:rFonts w:ascii="Lato" w:eastAsia="Arial" w:hAnsi="Lato" w:cs="Arial"/>
                <w:sz w:val="18"/>
                <w:szCs w:val="18"/>
              </w:rPr>
            </w:pPr>
            <w:r w:rsidRPr="0059148B">
              <w:rPr>
                <w:rFonts w:ascii="Lato" w:eastAsia="Arial" w:hAnsi="Lato" w:cs="Arial"/>
                <w:sz w:val="18"/>
                <w:szCs w:val="18"/>
              </w:rPr>
              <w:t>Uwaga nie została uwzględniona.</w:t>
            </w:r>
          </w:p>
          <w:p w14:paraId="41167E62" w14:textId="16B219A7" w:rsidR="00311AEB" w:rsidRPr="00712F29" w:rsidRDefault="00311AEB" w:rsidP="0059148B">
            <w:pPr>
              <w:pStyle w:val="Inne0"/>
              <w:shd w:val="clear" w:color="auto" w:fill="auto"/>
              <w:spacing w:before="120" w:after="120"/>
              <w:ind w:left="139" w:right="132"/>
              <w:rPr>
                <w:rFonts w:ascii="Lato" w:eastAsia="Arial" w:hAnsi="Lato" w:cs="Arial"/>
                <w:sz w:val="18"/>
                <w:szCs w:val="18"/>
              </w:rPr>
            </w:pPr>
            <w:r w:rsidRPr="0059148B">
              <w:rPr>
                <w:rFonts w:ascii="Lato" w:eastAsia="Arial" w:hAnsi="Lato" w:cs="Arial"/>
                <w:sz w:val="18"/>
                <w:szCs w:val="18"/>
              </w:rPr>
              <w:t xml:space="preserve">Stanowisko zawarte w odniesieniu do uwagi lp. </w:t>
            </w:r>
            <w:r>
              <w:rPr>
                <w:rFonts w:ascii="Lato" w:eastAsia="Arial" w:hAnsi="Lato" w:cs="Arial"/>
                <w:sz w:val="18"/>
                <w:szCs w:val="18"/>
              </w:rPr>
              <w:t>121</w:t>
            </w:r>
          </w:p>
        </w:tc>
      </w:tr>
      <w:tr w:rsidR="00311AEB" w:rsidRPr="00C472E1" w14:paraId="4AC6A417" w14:textId="16FB4D6C" w:rsidTr="001D2648">
        <w:tc>
          <w:tcPr>
            <w:tcW w:w="706" w:type="dxa"/>
            <w:tcBorders>
              <w:top w:val="single" w:sz="4" w:space="0" w:color="auto"/>
              <w:left w:val="single" w:sz="4" w:space="0" w:color="auto"/>
              <w:bottom w:val="single" w:sz="4" w:space="0" w:color="auto"/>
            </w:tcBorders>
            <w:shd w:val="clear" w:color="auto" w:fill="FFFFFF" w:themeFill="background1"/>
          </w:tcPr>
          <w:p w14:paraId="4B291FD0" w14:textId="77777777" w:rsidR="00311AEB" w:rsidRPr="00C472E1" w:rsidRDefault="00311AEB" w:rsidP="00E670E6">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03B65C56" w14:textId="76BD0A8B" w:rsidR="00311AEB" w:rsidRPr="00C472E1" w:rsidRDefault="00311AEB" w:rsidP="00E670E6">
            <w:pPr>
              <w:pStyle w:val="Inne0"/>
              <w:shd w:val="clear" w:color="auto" w:fill="auto"/>
              <w:spacing w:before="120" w:after="120"/>
              <w:ind w:left="132" w:right="133"/>
              <w:rPr>
                <w:rFonts w:ascii="Lato" w:eastAsia="Arial" w:hAnsi="Lato" w:cs="Arial"/>
                <w:sz w:val="18"/>
                <w:szCs w:val="18"/>
              </w:rPr>
            </w:pPr>
            <w:r w:rsidRPr="00C472E1">
              <w:rPr>
                <w:rFonts w:ascii="Lato" w:eastAsia="Courier New" w:hAnsi="Lato" w:cs="Courier New"/>
                <w:sz w:val="18"/>
                <w:szCs w:val="18"/>
              </w:rPr>
              <w:t>Marszałek Województwa Wielkopolskiego</w:t>
            </w:r>
          </w:p>
        </w:tc>
        <w:tc>
          <w:tcPr>
            <w:tcW w:w="4235" w:type="dxa"/>
            <w:tcBorders>
              <w:top w:val="single" w:sz="4" w:space="0" w:color="auto"/>
              <w:left w:val="single" w:sz="4" w:space="0" w:color="auto"/>
              <w:bottom w:val="single" w:sz="4" w:space="0" w:color="auto"/>
            </w:tcBorders>
            <w:shd w:val="clear" w:color="auto" w:fill="FFFFFF" w:themeFill="background1"/>
          </w:tcPr>
          <w:p w14:paraId="11119E62" w14:textId="77777777" w:rsidR="00311AEB" w:rsidRPr="00C472E1" w:rsidRDefault="00311AEB" w:rsidP="00E670E6">
            <w:pPr>
              <w:pStyle w:val="Inne0"/>
              <w:shd w:val="clear" w:color="auto" w:fill="auto"/>
              <w:spacing w:before="120" w:after="120"/>
              <w:ind w:left="132" w:right="125"/>
              <w:rPr>
                <w:rFonts w:ascii="Lato" w:hAnsi="Lato"/>
                <w:sz w:val="18"/>
                <w:szCs w:val="18"/>
              </w:rPr>
            </w:pPr>
            <w:r w:rsidRPr="00C472E1">
              <w:rPr>
                <w:rFonts w:ascii="Lato" w:eastAsia="Courier New" w:hAnsi="Lato" w:cs="Courier New"/>
                <w:b/>
                <w:bCs/>
                <w:sz w:val="18"/>
                <w:szCs w:val="18"/>
              </w:rPr>
              <w:t>Proponowane brzmienie art. 6a ust. 2b, art. 7a ust. 1 pkt 20, art. 7c ust. 1 pkt 7 ustawy Prawo geodezyjne i kartograficzne, po zmianach.</w:t>
            </w:r>
          </w:p>
          <w:p w14:paraId="060106B1" w14:textId="6BF5D3B7" w:rsidR="00311AEB" w:rsidRPr="00C472E1" w:rsidRDefault="00311AEB" w:rsidP="00E670E6">
            <w:pPr>
              <w:pStyle w:val="Inne0"/>
              <w:shd w:val="clear" w:color="auto" w:fill="auto"/>
              <w:spacing w:before="120" w:after="120"/>
              <w:ind w:left="132" w:right="125"/>
              <w:rPr>
                <w:rFonts w:ascii="Lato" w:eastAsia="Arial" w:hAnsi="Lato" w:cs="Arial"/>
                <w:sz w:val="18"/>
                <w:szCs w:val="18"/>
              </w:rPr>
            </w:pPr>
            <w:r w:rsidRPr="00C472E1">
              <w:rPr>
                <w:rFonts w:ascii="Lato" w:eastAsia="Courier New" w:hAnsi="Lato" w:cs="Courier New"/>
                <w:sz w:val="18"/>
                <w:szCs w:val="18"/>
              </w:rPr>
              <w:t>Geodetą województwa lub geodetą powiatowym może być osoba, która spełnia wymagania określone w rozporządzeniu Ministra Infrastruktury z dnia 9 listopada 2004 r. w sprawie określenia wymagań, jakim powinni odpowiadać wojewódzcy inspektorzy nadzoru geodezyjnego i kartograficznego, geodeci województw, geodeci powiatowi i geodeci gminni (Dz.U. z 2004 r., poz. 2498). Konieczność uzyskania dodatkowo pozytywnej opinii Głównego Geodety Kraju dla kandydata na ww. stanowisko, wskazana w projekcie ustawy, ogranicza niezależność starostów/prezydentów miast na prawach powiatu oraz marszałków województw przy zatrudnieniu tych osób, w sytuacji gdy to ww. organy odpowiadają za wykonanie zadań publicznych przypisanych im do realizacji w ustawie Prawo geodezyjne i kartograficzne. Odnosząc się do uzasadnienia ustawy w zakresie proponowanej zmiany należy zauważyć, że jeżeli określona osoba ma istotne przewinienia dyscyplinarne, znajdzie to konsekwencje w zawieszeniu lub odebraniu jej uprawnień zawodowych. Wobec czego taka osoba nie spełni obligatoryjnych przesłanek określonych w ww. rozporządzeniu z 2004 r. Wymóg pozytywnej opinii Głównego Geodety Kraju w odniesieniu do kandydata na stanowisko geodety powiatowego lub geodety województwa powoduje możliwość wyboru kandydata do pracy w samorządzie wg subiektywnych, pozamerytorycznych, niejasno określonych kryteriów wskazanych przez organ centralny.</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706A77A9" w14:textId="50C80393" w:rsidR="00311AEB" w:rsidRPr="00C472E1" w:rsidRDefault="00311AEB" w:rsidP="00E670E6">
            <w:pPr>
              <w:pStyle w:val="Inne0"/>
              <w:shd w:val="clear" w:color="auto" w:fill="auto"/>
              <w:spacing w:before="120" w:after="120"/>
              <w:ind w:left="140" w:right="272"/>
              <w:rPr>
                <w:rFonts w:ascii="Lato" w:eastAsia="Arial" w:hAnsi="Lato" w:cs="Arial"/>
                <w:sz w:val="18"/>
                <w:szCs w:val="18"/>
              </w:rPr>
            </w:pPr>
            <w:r w:rsidRPr="00C472E1">
              <w:rPr>
                <w:rFonts w:ascii="Lato" w:eastAsia="Courier New" w:hAnsi="Lato" w:cs="Courier New"/>
                <w:sz w:val="18"/>
                <w:szCs w:val="18"/>
              </w:rPr>
              <w:t>wykreślenie</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5E4C3D21" w14:textId="77777777" w:rsidR="00311AEB" w:rsidRPr="0059148B" w:rsidRDefault="00311AEB" w:rsidP="0059148B">
            <w:pPr>
              <w:pStyle w:val="Inne0"/>
              <w:spacing w:before="120" w:after="120"/>
              <w:ind w:left="139" w:right="132"/>
              <w:rPr>
                <w:rFonts w:ascii="Lato" w:eastAsia="Arial" w:hAnsi="Lato" w:cs="Arial"/>
                <w:sz w:val="18"/>
                <w:szCs w:val="18"/>
              </w:rPr>
            </w:pPr>
            <w:r w:rsidRPr="0059148B">
              <w:rPr>
                <w:rFonts w:ascii="Lato" w:eastAsia="Arial" w:hAnsi="Lato" w:cs="Arial"/>
                <w:sz w:val="18"/>
                <w:szCs w:val="18"/>
              </w:rPr>
              <w:t>Uwaga nie została uwzględniona.</w:t>
            </w:r>
          </w:p>
          <w:p w14:paraId="41D5D737" w14:textId="3CDC56ED" w:rsidR="00311AEB" w:rsidRPr="00712F29" w:rsidRDefault="00311AEB" w:rsidP="0059148B">
            <w:pPr>
              <w:pStyle w:val="Inne0"/>
              <w:shd w:val="clear" w:color="auto" w:fill="auto"/>
              <w:spacing w:before="120" w:after="120"/>
              <w:ind w:left="139" w:right="132"/>
              <w:rPr>
                <w:rFonts w:ascii="Lato" w:eastAsia="Arial" w:hAnsi="Lato" w:cs="Arial"/>
                <w:sz w:val="18"/>
                <w:szCs w:val="18"/>
              </w:rPr>
            </w:pPr>
            <w:r w:rsidRPr="0059148B">
              <w:rPr>
                <w:rFonts w:ascii="Lato" w:eastAsia="Arial" w:hAnsi="Lato" w:cs="Arial"/>
                <w:sz w:val="18"/>
                <w:szCs w:val="18"/>
              </w:rPr>
              <w:t xml:space="preserve">Stanowisko zawarte w odniesieniu do uwagi lp. </w:t>
            </w:r>
            <w:r>
              <w:rPr>
                <w:rFonts w:ascii="Lato" w:eastAsia="Arial" w:hAnsi="Lato" w:cs="Arial"/>
                <w:sz w:val="18"/>
                <w:szCs w:val="18"/>
              </w:rPr>
              <w:t>2</w:t>
            </w:r>
          </w:p>
        </w:tc>
      </w:tr>
      <w:tr w:rsidR="00311AEB" w:rsidRPr="00C472E1" w14:paraId="38CCBE07" w14:textId="43AE2E8C" w:rsidTr="001D2648">
        <w:tc>
          <w:tcPr>
            <w:tcW w:w="706" w:type="dxa"/>
            <w:tcBorders>
              <w:top w:val="single" w:sz="4" w:space="0" w:color="auto"/>
              <w:left w:val="single" w:sz="4" w:space="0" w:color="auto"/>
              <w:bottom w:val="single" w:sz="4" w:space="0" w:color="auto"/>
            </w:tcBorders>
            <w:shd w:val="clear" w:color="auto" w:fill="FFFFFF" w:themeFill="background1"/>
          </w:tcPr>
          <w:p w14:paraId="4191E537" w14:textId="77777777" w:rsidR="00311AEB" w:rsidRPr="00C472E1" w:rsidRDefault="00311AEB" w:rsidP="00E670E6">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1513472D" w14:textId="71DFBF79" w:rsidR="00311AEB" w:rsidRPr="00C472E1" w:rsidRDefault="00311AEB" w:rsidP="00E670E6">
            <w:pPr>
              <w:pStyle w:val="Inne0"/>
              <w:shd w:val="clear" w:color="auto" w:fill="auto"/>
              <w:spacing w:before="120" w:after="120"/>
              <w:ind w:left="132" w:right="133"/>
              <w:rPr>
                <w:rFonts w:ascii="Lato" w:eastAsia="Arial" w:hAnsi="Lato" w:cs="Arial"/>
                <w:sz w:val="18"/>
                <w:szCs w:val="18"/>
              </w:rPr>
            </w:pPr>
            <w:r w:rsidRPr="00C472E1">
              <w:rPr>
                <w:rFonts w:ascii="Lato" w:eastAsia="Courier New" w:hAnsi="Lato" w:cs="Courier New"/>
                <w:sz w:val="18"/>
                <w:szCs w:val="18"/>
              </w:rPr>
              <w:t xml:space="preserve">Marszałek Województwa </w:t>
            </w:r>
            <w:r w:rsidRPr="00C472E1">
              <w:rPr>
                <w:rFonts w:ascii="Lato" w:eastAsia="Courier New" w:hAnsi="Lato" w:cs="Courier New"/>
                <w:sz w:val="18"/>
                <w:szCs w:val="18"/>
              </w:rPr>
              <w:lastRenderedPageBreak/>
              <w:t>Wielkopolskiego</w:t>
            </w:r>
          </w:p>
        </w:tc>
        <w:tc>
          <w:tcPr>
            <w:tcW w:w="4235" w:type="dxa"/>
            <w:tcBorders>
              <w:top w:val="single" w:sz="4" w:space="0" w:color="auto"/>
              <w:left w:val="single" w:sz="4" w:space="0" w:color="auto"/>
              <w:bottom w:val="single" w:sz="4" w:space="0" w:color="auto"/>
            </w:tcBorders>
            <w:shd w:val="clear" w:color="auto" w:fill="FFFFFF" w:themeFill="background1"/>
          </w:tcPr>
          <w:p w14:paraId="619BFA6C" w14:textId="77777777" w:rsidR="00311AEB" w:rsidRPr="00C472E1" w:rsidRDefault="00311AEB" w:rsidP="00E670E6">
            <w:pPr>
              <w:pStyle w:val="Inne0"/>
              <w:shd w:val="clear" w:color="auto" w:fill="auto"/>
              <w:spacing w:before="120" w:after="120"/>
              <w:ind w:left="132" w:right="125"/>
              <w:rPr>
                <w:rFonts w:ascii="Lato" w:hAnsi="Lato"/>
                <w:sz w:val="18"/>
                <w:szCs w:val="18"/>
              </w:rPr>
            </w:pPr>
            <w:r w:rsidRPr="00C472E1">
              <w:rPr>
                <w:rFonts w:ascii="Lato" w:eastAsia="Courier New" w:hAnsi="Lato" w:cs="Courier New"/>
                <w:b/>
                <w:bCs/>
                <w:sz w:val="18"/>
                <w:szCs w:val="18"/>
              </w:rPr>
              <w:lastRenderedPageBreak/>
              <w:t xml:space="preserve">Proponowane brzemiennie art. 7a ust. 1 pkt 13a ustawy Prawo geodezyjne i kartograficzne, po </w:t>
            </w:r>
            <w:r w:rsidRPr="00C472E1">
              <w:rPr>
                <w:rFonts w:ascii="Lato" w:eastAsia="Courier New" w:hAnsi="Lato" w:cs="Courier New"/>
                <w:b/>
                <w:bCs/>
                <w:sz w:val="18"/>
                <w:szCs w:val="18"/>
              </w:rPr>
              <w:lastRenderedPageBreak/>
              <w:t>zmianach.</w:t>
            </w:r>
          </w:p>
          <w:p w14:paraId="37E2E950" w14:textId="77777777" w:rsidR="00311AEB" w:rsidRPr="00C472E1" w:rsidRDefault="00311AEB" w:rsidP="00E670E6">
            <w:pPr>
              <w:pStyle w:val="Inne0"/>
              <w:shd w:val="clear" w:color="auto" w:fill="auto"/>
              <w:spacing w:before="120" w:after="120"/>
              <w:ind w:left="132" w:right="125"/>
              <w:rPr>
                <w:rFonts w:ascii="Lato" w:hAnsi="Lato"/>
                <w:sz w:val="18"/>
                <w:szCs w:val="18"/>
              </w:rPr>
            </w:pPr>
            <w:r w:rsidRPr="00C472E1">
              <w:rPr>
                <w:rFonts w:ascii="Lato" w:eastAsia="Courier New" w:hAnsi="Lato" w:cs="Courier New"/>
                <w:sz w:val="18"/>
                <w:szCs w:val="18"/>
              </w:rPr>
              <w:t>Wojewoda wykonujący zadania przy pomocy m.in. wojewódzkiego inspektora nadzoru geodezyjnego i kartograficznego jako kierownika inspekcji geodezyjnej i kartograficznej, wchodzącej w skład zespolonej administracji rządowej w województwie, posiada najlepszą wiedzę o sposobie realizacji zadań wynikających z ustawy Prawo geodezyjne i kartograficzne przez organy administracji geodezyjnej</w:t>
            </w:r>
          </w:p>
          <w:p w14:paraId="1F9E34CF" w14:textId="171D6101" w:rsidR="00311AEB" w:rsidRPr="00C472E1" w:rsidRDefault="00311AEB" w:rsidP="00E670E6">
            <w:pPr>
              <w:pStyle w:val="Inne0"/>
              <w:shd w:val="clear" w:color="auto" w:fill="auto"/>
              <w:spacing w:before="120" w:after="120"/>
              <w:ind w:left="132" w:right="125"/>
              <w:rPr>
                <w:rFonts w:ascii="Lato" w:eastAsia="Arial" w:hAnsi="Lato" w:cs="Arial"/>
                <w:sz w:val="18"/>
                <w:szCs w:val="18"/>
              </w:rPr>
            </w:pPr>
            <w:r w:rsidRPr="00C472E1">
              <w:rPr>
                <w:rFonts w:ascii="Lato" w:eastAsia="Courier New" w:hAnsi="Lato" w:cs="Courier New"/>
                <w:sz w:val="18"/>
                <w:szCs w:val="18"/>
              </w:rPr>
              <w:t>i kartograficznej na terenie województwa i ich zapotrzebowaniu na środki finansowe w związku z realizacją zadań. Dodatkowo należy wskazać, że Wojewódzki inspektor nadzoru geodezyjnego i kartograficznego ma kompetencje w zakresie nadzoru i kontroli realizacji zadań wynikających z ustawy Prawo geodezyjne i kartograficzne. Proponowany zapis wyłącznie wydłuża i tak już skompilowany proces rozdzielenia dotacji celowych. Ponadto w ciągu roku budżetowego występują przypadki konieczności dokonania pilnych zmian w przyznanych dotacjach celowych, co skutkuje obowiązkiem zmiany również budżetu jednostek samorządu terytorialnego. Zmiany te również będą wymagały opiniowania. W takiej sytuacji proces przyznawania dotacji celowych się przedłuży, co może spowodować, że wymóg opiniowania uniemożliwi wydatkowanie dotacji celowych w danym roku budżetowym.</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135CAA2A" w14:textId="5D1F2D04" w:rsidR="00311AEB" w:rsidRPr="00C472E1" w:rsidRDefault="00311AEB" w:rsidP="00E670E6">
            <w:pPr>
              <w:pStyle w:val="Inne0"/>
              <w:shd w:val="clear" w:color="auto" w:fill="auto"/>
              <w:spacing w:before="120" w:after="120"/>
              <w:ind w:left="140" w:right="272"/>
              <w:rPr>
                <w:rFonts w:ascii="Lato" w:eastAsia="Arial" w:hAnsi="Lato" w:cs="Arial"/>
                <w:sz w:val="18"/>
                <w:szCs w:val="18"/>
              </w:rPr>
            </w:pPr>
            <w:r w:rsidRPr="00C472E1">
              <w:rPr>
                <w:rFonts w:ascii="Lato" w:eastAsia="Courier New" w:hAnsi="Lato" w:cs="Courier New"/>
                <w:sz w:val="18"/>
                <w:szCs w:val="18"/>
              </w:rPr>
              <w:lastRenderedPageBreak/>
              <w:t>wykreślenie</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45F986E7" w14:textId="77777777" w:rsidR="00311AEB" w:rsidRPr="0059148B" w:rsidRDefault="00311AEB" w:rsidP="0059148B">
            <w:pPr>
              <w:pStyle w:val="Inne0"/>
              <w:spacing w:before="120" w:after="120"/>
              <w:ind w:left="139" w:right="132"/>
              <w:rPr>
                <w:rFonts w:ascii="Lato" w:eastAsia="Arial" w:hAnsi="Lato" w:cs="Arial"/>
                <w:sz w:val="18"/>
                <w:szCs w:val="18"/>
              </w:rPr>
            </w:pPr>
            <w:r w:rsidRPr="0059148B">
              <w:rPr>
                <w:rFonts w:ascii="Lato" w:eastAsia="Arial" w:hAnsi="Lato" w:cs="Arial"/>
                <w:sz w:val="18"/>
                <w:szCs w:val="18"/>
              </w:rPr>
              <w:t>Uwaga nie została uwzględniona.</w:t>
            </w:r>
          </w:p>
          <w:p w14:paraId="0C3C9B56" w14:textId="19A64CC0" w:rsidR="00311AEB" w:rsidRPr="00712F29" w:rsidRDefault="00311AEB" w:rsidP="0059148B">
            <w:pPr>
              <w:pStyle w:val="Inne0"/>
              <w:spacing w:before="120" w:after="120"/>
              <w:ind w:left="139" w:right="132"/>
              <w:rPr>
                <w:rFonts w:ascii="Lato" w:eastAsia="Arial" w:hAnsi="Lato" w:cs="Arial"/>
                <w:sz w:val="18"/>
                <w:szCs w:val="18"/>
              </w:rPr>
            </w:pPr>
            <w:r w:rsidRPr="0059148B">
              <w:rPr>
                <w:rFonts w:ascii="Lato" w:eastAsia="Arial" w:hAnsi="Lato" w:cs="Arial"/>
                <w:sz w:val="18"/>
                <w:szCs w:val="18"/>
              </w:rPr>
              <w:lastRenderedPageBreak/>
              <w:t xml:space="preserve">Stanowisko zawarte w odniesieniu do uwagi lp. </w:t>
            </w:r>
            <w:r>
              <w:rPr>
                <w:rFonts w:ascii="Lato" w:eastAsia="Arial" w:hAnsi="Lato" w:cs="Arial"/>
                <w:sz w:val="18"/>
                <w:szCs w:val="18"/>
              </w:rPr>
              <w:t>3</w:t>
            </w:r>
          </w:p>
        </w:tc>
      </w:tr>
      <w:tr w:rsidR="00311AEB" w:rsidRPr="00C472E1" w14:paraId="287EAC9E" w14:textId="0C1FE9FE" w:rsidTr="001D2648">
        <w:tc>
          <w:tcPr>
            <w:tcW w:w="706" w:type="dxa"/>
            <w:tcBorders>
              <w:top w:val="single" w:sz="4" w:space="0" w:color="auto"/>
              <w:left w:val="single" w:sz="4" w:space="0" w:color="auto"/>
              <w:bottom w:val="single" w:sz="4" w:space="0" w:color="auto"/>
            </w:tcBorders>
            <w:shd w:val="clear" w:color="auto" w:fill="FFFFFF" w:themeFill="background1"/>
          </w:tcPr>
          <w:p w14:paraId="21A2D77B" w14:textId="77777777" w:rsidR="00311AEB" w:rsidRPr="00C472E1" w:rsidRDefault="00311AEB" w:rsidP="00E670E6">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7F31415A" w14:textId="2E4685D5" w:rsidR="00311AEB" w:rsidRPr="00C472E1" w:rsidRDefault="00311AEB" w:rsidP="00E670E6">
            <w:pPr>
              <w:pStyle w:val="Inne0"/>
              <w:shd w:val="clear" w:color="auto" w:fill="auto"/>
              <w:spacing w:before="120" w:after="120"/>
              <w:ind w:left="132" w:right="133"/>
              <w:rPr>
                <w:rFonts w:ascii="Lato" w:eastAsia="Arial" w:hAnsi="Lato" w:cs="Arial"/>
                <w:sz w:val="18"/>
                <w:szCs w:val="18"/>
              </w:rPr>
            </w:pPr>
            <w:r w:rsidRPr="00C472E1">
              <w:rPr>
                <w:rFonts w:ascii="Lato" w:eastAsia="Courier New" w:hAnsi="Lato" w:cs="Courier New"/>
                <w:sz w:val="18"/>
                <w:szCs w:val="18"/>
              </w:rPr>
              <w:t>Marszałek Województwa Wielkopolskiego</w:t>
            </w:r>
          </w:p>
        </w:tc>
        <w:tc>
          <w:tcPr>
            <w:tcW w:w="4235" w:type="dxa"/>
            <w:tcBorders>
              <w:top w:val="single" w:sz="4" w:space="0" w:color="auto"/>
              <w:left w:val="single" w:sz="4" w:space="0" w:color="auto"/>
              <w:bottom w:val="single" w:sz="4" w:space="0" w:color="auto"/>
            </w:tcBorders>
            <w:shd w:val="clear" w:color="auto" w:fill="FFFFFF" w:themeFill="background1"/>
          </w:tcPr>
          <w:p w14:paraId="291261D2" w14:textId="77777777" w:rsidR="00311AEB" w:rsidRPr="00C472E1" w:rsidRDefault="00311AEB" w:rsidP="00E670E6">
            <w:pPr>
              <w:pStyle w:val="Inne0"/>
              <w:shd w:val="clear" w:color="auto" w:fill="auto"/>
              <w:spacing w:before="120" w:after="120"/>
              <w:ind w:left="132" w:right="125"/>
              <w:rPr>
                <w:rFonts w:ascii="Lato" w:hAnsi="Lato"/>
                <w:sz w:val="18"/>
                <w:szCs w:val="18"/>
              </w:rPr>
            </w:pPr>
            <w:r w:rsidRPr="00C472E1">
              <w:rPr>
                <w:rFonts w:ascii="Lato" w:eastAsia="Courier New" w:hAnsi="Lato" w:cs="Courier New"/>
                <w:b/>
                <w:bCs/>
                <w:sz w:val="18"/>
                <w:szCs w:val="18"/>
              </w:rPr>
              <w:t>Proponowane brzmienie art. 9 ust. 4 ustawy o infrastrukturze informacji przestrzennej, po zmianach.</w:t>
            </w:r>
          </w:p>
          <w:p w14:paraId="3B495A5B" w14:textId="433B03B8" w:rsidR="00311AEB" w:rsidRPr="00C472E1" w:rsidRDefault="00311AEB" w:rsidP="00E670E6">
            <w:pPr>
              <w:pStyle w:val="Inne0"/>
              <w:shd w:val="clear" w:color="auto" w:fill="auto"/>
              <w:spacing w:before="120" w:after="120"/>
              <w:ind w:left="132" w:right="125"/>
              <w:rPr>
                <w:rFonts w:ascii="Lato" w:hAnsi="Lato"/>
                <w:sz w:val="18"/>
                <w:szCs w:val="18"/>
              </w:rPr>
            </w:pPr>
            <w:r w:rsidRPr="00C472E1">
              <w:rPr>
                <w:rFonts w:ascii="Lato" w:eastAsia="Courier New" w:hAnsi="Lato" w:cs="Courier New"/>
                <w:sz w:val="18"/>
                <w:szCs w:val="18"/>
              </w:rPr>
              <w:t>Zgodnie z aktualnym brzmieniem i celem ustawy o infrastrukturze informacji przestrzennej, organy administracji geodezyjnej</w:t>
            </w:r>
            <w:r>
              <w:rPr>
                <w:rFonts w:ascii="Lato" w:eastAsia="Courier New" w:hAnsi="Lato" w:cs="Courier New"/>
                <w:sz w:val="18"/>
                <w:szCs w:val="18"/>
              </w:rPr>
              <w:t xml:space="preserve"> </w:t>
            </w:r>
            <w:r w:rsidRPr="00C472E1">
              <w:rPr>
                <w:rFonts w:ascii="Lato" w:eastAsia="Courier New" w:hAnsi="Lato" w:cs="Courier New"/>
                <w:sz w:val="18"/>
                <w:szCs w:val="18"/>
              </w:rPr>
              <w:t>i kartograficznej, które tworzą tematy danych przestrzennych określone w załącznikach do ustawy, tworzą również sieć usług, o których mowa w ust. 1 tej ustawy. Odbieranie kompetencji organom tworzącym</w:t>
            </w:r>
          </w:p>
          <w:p w14:paraId="1FA51854" w14:textId="081C20F7" w:rsidR="00311AEB" w:rsidRPr="00C472E1" w:rsidRDefault="00311AEB" w:rsidP="00E670E6">
            <w:pPr>
              <w:pStyle w:val="Inne0"/>
              <w:shd w:val="clear" w:color="auto" w:fill="auto"/>
              <w:spacing w:before="120" w:after="120"/>
              <w:ind w:left="132" w:right="125"/>
              <w:rPr>
                <w:rFonts w:ascii="Lato" w:eastAsia="Arial" w:hAnsi="Lato" w:cs="Arial"/>
                <w:sz w:val="18"/>
                <w:szCs w:val="18"/>
              </w:rPr>
            </w:pPr>
            <w:r w:rsidRPr="00C472E1">
              <w:rPr>
                <w:rFonts w:ascii="Lato" w:eastAsia="Courier New" w:hAnsi="Lato" w:cs="Courier New"/>
                <w:sz w:val="18"/>
                <w:szCs w:val="18"/>
              </w:rPr>
              <w:t xml:space="preserve">i aktualizującym bazy danych związane z tematami danych przestrzennych w zakresie tworzenia usług nie znajduje obiektywnego uzasadnienia. Postępująca w jednostkach samorządu terytorialnego szczebla powiatowego i </w:t>
            </w:r>
            <w:r w:rsidRPr="00C472E1">
              <w:rPr>
                <w:rFonts w:ascii="Lato" w:eastAsia="Courier New" w:hAnsi="Lato" w:cs="Courier New"/>
                <w:sz w:val="18"/>
                <w:szCs w:val="18"/>
              </w:rPr>
              <w:lastRenderedPageBreak/>
              <w:t>wojewódzkiego informatyzacja umożliwia samodzielne przygotowywanie usług przez te jednostki, a opanowanie tej umiejętności jest wskazane tym bardziej, że tematów danych przestrzennych w samorządach, w oparciu o które winny być uruchomione usługi, jest dużo więcej aniżeli tematów prowadzonych przez organy administracji geodezyjnej i kartograficznej. Pojedyncze organy administracji geodezyjnej i kartograficznej, które do dnia dzisiejszego nie są w stanie sprostać zadaniu, mogą być wspierane przez organ centralny, jak to ma miejsce obecnie. Powyższe nie powinno jednak stanowić przesłanki do odbierania kompetencji wszystkim organom administracji geodezyjnej i kartograficznej w zakresie tworzenia usług danych przestrzennych. Temat ten dodatkowo się komplikuje, gdy marszałkowie województw jako organy administracji geodezyjnej i kartograficznej tworzą, zgodnie ze swoją właściwością, mapy tematyczne przydatne do zarządzania regionem, uwzględniające obiekty odzwierciedlające specyfikę województwa, które to opracowania są jednostkowo wykonywane w obszarze kraju. W takim przypadku niezasadne jest pozbawienie marszałków województw kompetencji do tworzenia usług danych przestrzennych i przekazanie tego obowiązku do organu centralnego, który będzie je wykonywał tylko dla poszczególnych obszarów kraju. Powyższe nie tylko wydłuży proces tworzenia usług ale również obciąży organ centralny obowiązkiem, który może i powinien być wykonywany na szczeblu samorządu.</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1BA30118" w14:textId="3A295748" w:rsidR="00311AEB" w:rsidRPr="00C472E1" w:rsidRDefault="00311AEB" w:rsidP="00E670E6">
            <w:pPr>
              <w:pStyle w:val="Inne0"/>
              <w:shd w:val="clear" w:color="auto" w:fill="auto"/>
              <w:spacing w:before="120" w:after="120"/>
              <w:ind w:left="140" w:right="272"/>
              <w:rPr>
                <w:rFonts w:ascii="Lato" w:eastAsia="Arial" w:hAnsi="Lato" w:cs="Arial"/>
                <w:sz w:val="18"/>
                <w:szCs w:val="18"/>
              </w:rPr>
            </w:pPr>
            <w:r w:rsidRPr="00C472E1">
              <w:rPr>
                <w:rFonts w:ascii="Lato" w:eastAsia="Courier New" w:hAnsi="Lato" w:cs="Courier New"/>
                <w:sz w:val="18"/>
                <w:szCs w:val="18"/>
              </w:rPr>
              <w:lastRenderedPageBreak/>
              <w:t>wykreślenie</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6F2BBC66" w14:textId="77777777" w:rsidR="00311AEB" w:rsidRPr="0059148B" w:rsidRDefault="00311AEB" w:rsidP="0059148B">
            <w:pPr>
              <w:pStyle w:val="Inne0"/>
              <w:spacing w:before="120" w:after="120"/>
              <w:ind w:left="139" w:right="132"/>
              <w:rPr>
                <w:rFonts w:ascii="Lato" w:eastAsia="Arial" w:hAnsi="Lato" w:cs="Arial"/>
                <w:sz w:val="18"/>
                <w:szCs w:val="18"/>
              </w:rPr>
            </w:pPr>
            <w:r w:rsidRPr="0059148B">
              <w:rPr>
                <w:rFonts w:ascii="Lato" w:eastAsia="Arial" w:hAnsi="Lato" w:cs="Arial"/>
                <w:sz w:val="18"/>
                <w:szCs w:val="18"/>
              </w:rPr>
              <w:t>Uwaga nie została uwzględniona.</w:t>
            </w:r>
          </w:p>
          <w:p w14:paraId="3F606E25" w14:textId="4B175DED" w:rsidR="00311AEB" w:rsidRPr="00712F29" w:rsidRDefault="00311AEB" w:rsidP="0059148B">
            <w:pPr>
              <w:pStyle w:val="Inne0"/>
              <w:shd w:val="clear" w:color="auto" w:fill="auto"/>
              <w:spacing w:before="120" w:after="120"/>
              <w:ind w:left="139" w:right="132"/>
              <w:rPr>
                <w:rFonts w:ascii="Lato" w:eastAsia="Arial" w:hAnsi="Lato" w:cs="Arial"/>
                <w:sz w:val="18"/>
                <w:szCs w:val="18"/>
              </w:rPr>
            </w:pPr>
            <w:r w:rsidRPr="0059148B">
              <w:rPr>
                <w:rFonts w:ascii="Lato" w:eastAsia="Arial" w:hAnsi="Lato" w:cs="Arial"/>
                <w:sz w:val="18"/>
                <w:szCs w:val="18"/>
              </w:rPr>
              <w:t xml:space="preserve">Stanowisko zawarte w odniesieniu do uwagi lp. </w:t>
            </w:r>
            <w:r>
              <w:rPr>
                <w:rFonts w:ascii="Lato" w:eastAsia="Arial" w:hAnsi="Lato" w:cs="Arial"/>
                <w:sz w:val="18"/>
                <w:szCs w:val="18"/>
              </w:rPr>
              <w:t>23</w:t>
            </w:r>
          </w:p>
        </w:tc>
      </w:tr>
      <w:tr w:rsidR="00311AEB" w:rsidRPr="00C472E1" w14:paraId="28308F98" w14:textId="716E561C" w:rsidTr="001D2648">
        <w:tc>
          <w:tcPr>
            <w:tcW w:w="706" w:type="dxa"/>
            <w:tcBorders>
              <w:top w:val="single" w:sz="4" w:space="0" w:color="auto"/>
              <w:left w:val="single" w:sz="4" w:space="0" w:color="auto"/>
              <w:bottom w:val="single" w:sz="4" w:space="0" w:color="auto"/>
            </w:tcBorders>
            <w:shd w:val="clear" w:color="auto" w:fill="FFFFFF" w:themeFill="background1"/>
          </w:tcPr>
          <w:p w14:paraId="1EB0F321" w14:textId="77777777" w:rsidR="00311AEB" w:rsidRPr="00C472E1" w:rsidRDefault="00311AEB" w:rsidP="00E670E6">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056C08A4" w14:textId="4B51B20A" w:rsidR="00311AEB" w:rsidRPr="00C472E1" w:rsidRDefault="00311AEB" w:rsidP="00E670E6">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Marszałek Województwa</w:t>
            </w:r>
            <w:r>
              <w:rPr>
                <w:rFonts w:ascii="Lato" w:eastAsia="Arial" w:hAnsi="Lato" w:cs="Arial"/>
                <w:sz w:val="18"/>
                <w:szCs w:val="18"/>
              </w:rPr>
              <w:t xml:space="preserve"> </w:t>
            </w:r>
            <w:r w:rsidRPr="00C472E1">
              <w:rPr>
                <w:rFonts w:ascii="Lato" w:eastAsia="Arial" w:hAnsi="Lato" w:cs="Arial"/>
                <w:sz w:val="18"/>
                <w:szCs w:val="18"/>
              </w:rPr>
              <w:t>Zachodniopomorskiego</w:t>
            </w:r>
          </w:p>
        </w:tc>
        <w:tc>
          <w:tcPr>
            <w:tcW w:w="4235" w:type="dxa"/>
            <w:tcBorders>
              <w:top w:val="single" w:sz="4" w:space="0" w:color="auto"/>
              <w:left w:val="single" w:sz="4" w:space="0" w:color="auto"/>
              <w:bottom w:val="single" w:sz="4" w:space="0" w:color="auto"/>
            </w:tcBorders>
            <w:shd w:val="clear" w:color="auto" w:fill="FFFFFF" w:themeFill="background1"/>
          </w:tcPr>
          <w:p w14:paraId="32FB89CE" w14:textId="77777777" w:rsidR="00311AEB" w:rsidRPr="00C472E1" w:rsidRDefault="00311AEB" w:rsidP="00E670E6">
            <w:pPr>
              <w:pStyle w:val="PKTpunkt"/>
              <w:spacing w:before="120" w:after="120" w:line="240" w:lineRule="auto"/>
              <w:ind w:left="132" w:right="125" w:firstLine="0"/>
              <w:jc w:val="left"/>
              <w:rPr>
                <w:rFonts w:ascii="Lato" w:hAnsi="Lato" w:cstheme="minorHAnsi"/>
                <w:b/>
                <w:sz w:val="18"/>
                <w:szCs w:val="18"/>
                <w:u w:val="single"/>
              </w:rPr>
            </w:pPr>
            <w:r w:rsidRPr="00C472E1">
              <w:rPr>
                <w:rFonts w:ascii="Lato" w:hAnsi="Lato" w:cstheme="minorHAnsi"/>
                <w:b/>
                <w:sz w:val="18"/>
                <w:szCs w:val="18"/>
                <w:u w:val="single"/>
              </w:rPr>
              <w:t>Art. 1- w art. 6a po ust. 2a dodaje się ust. 2b</w:t>
            </w:r>
          </w:p>
          <w:p w14:paraId="1C943247" w14:textId="76E26F70" w:rsidR="00311AEB" w:rsidRPr="00C472E1" w:rsidRDefault="00311AEB" w:rsidP="00E670E6">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theme="minorHAnsi"/>
                <w:bCs/>
                <w:sz w:val="18"/>
                <w:szCs w:val="18"/>
              </w:rPr>
              <w:t xml:space="preserve">Wprowadzenie zapisu o treści </w:t>
            </w:r>
            <w:r w:rsidRPr="00C472E1">
              <w:rPr>
                <w:rFonts w:ascii="Lato" w:eastAsia="Arial" w:hAnsi="Lato" w:cstheme="minorHAnsi"/>
                <w:bCs/>
                <w:i/>
                <w:sz w:val="18"/>
                <w:szCs w:val="18"/>
              </w:rPr>
              <w:t xml:space="preserve">„Geodetą powiatowym lub geodetą województwa może być osoba, która uzyskała pozytywną opinię Głównego Geodety Kraju” </w:t>
            </w:r>
            <w:r w:rsidRPr="00C472E1">
              <w:rPr>
                <w:rFonts w:ascii="Lato" w:eastAsia="Arial" w:hAnsi="Lato" w:cstheme="minorHAnsi"/>
                <w:bCs/>
                <w:sz w:val="18"/>
                <w:szCs w:val="18"/>
              </w:rPr>
              <w:t xml:space="preserve"> jest próbą naruszenia samorządności jednostek terytorialnych. Obecne </w:t>
            </w:r>
            <w:r w:rsidRPr="00C472E1">
              <w:rPr>
                <w:rFonts w:ascii="Lato" w:eastAsia="Arial" w:hAnsi="Lato" w:cstheme="minorHAnsi"/>
                <w:bCs/>
                <w:i/>
                <w:sz w:val="18"/>
                <w:szCs w:val="18"/>
              </w:rPr>
              <w:t xml:space="preserve">rozporządzenie w sprawie określenia wymagań, jakim powinni odpowiadać wojewódzcy inspektorzy nadzoru geodezyjnego i kartograficznego, geodeci województw, geodeci powiatowi i geodeci gminni </w:t>
            </w:r>
            <w:r w:rsidRPr="00C472E1">
              <w:rPr>
                <w:rFonts w:ascii="Lato" w:eastAsia="Arial" w:hAnsi="Lato" w:cstheme="minorHAnsi"/>
                <w:bCs/>
                <w:sz w:val="18"/>
                <w:szCs w:val="18"/>
              </w:rPr>
              <w:t xml:space="preserve">klarownie precyzuje jakie wymagania winny spełniać osoby piastujące te stanowiska. Ponadto </w:t>
            </w:r>
            <w:r w:rsidRPr="00C472E1">
              <w:rPr>
                <w:rFonts w:ascii="Lato" w:eastAsia="Arial" w:hAnsi="Lato" w:cstheme="minorHAnsi"/>
                <w:bCs/>
                <w:sz w:val="18"/>
                <w:szCs w:val="18"/>
              </w:rPr>
              <w:lastRenderedPageBreak/>
              <w:t>kontrole wykonywane przez WINGiK sprawdzają czy np. Marszałkowie Województw stosują się do wymogów określonych w tym przepisie a zatem nadzór w tym zakresie jest realizowany.</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7C599832" w14:textId="77777777" w:rsidR="00311AEB" w:rsidRPr="00C472E1" w:rsidRDefault="00311AEB" w:rsidP="00E670E6">
            <w:pPr>
              <w:pStyle w:val="Inne0"/>
              <w:shd w:val="clear" w:color="auto" w:fill="auto"/>
              <w:spacing w:before="120" w:after="120"/>
              <w:ind w:left="140" w:right="272"/>
              <w:rPr>
                <w:rFonts w:ascii="Lato" w:eastAsia="Arial" w:hAnsi="Lato" w:cs="Arial"/>
                <w:sz w:val="18"/>
                <w:szCs w:val="18"/>
              </w:rPr>
            </w:pP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5336B8BE" w14:textId="77777777" w:rsidR="00311AEB" w:rsidRPr="0059148B" w:rsidRDefault="00311AEB" w:rsidP="0059148B">
            <w:pPr>
              <w:pStyle w:val="Inne0"/>
              <w:spacing w:before="120" w:after="120"/>
              <w:ind w:left="139" w:right="132"/>
              <w:rPr>
                <w:rFonts w:ascii="Lato" w:eastAsia="Arial" w:hAnsi="Lato" w:cs="Arial"/>
                <w:sz w:val="18"/>
                <w:szCs w:val="18"/>
              </w:rPr>
            </w:pPr>
            <w:r w:rsidRPr="0059148B">
              <w:rPr>
                <w:rFonts w:ascii="Lato" w:eastAsia="Arial" w:hAnsi="Lato" w:cs="Arial"/>
                <w:sz w:val="18"/>
                <w:szCs w:val="18"/>
              </w:rPr>
              <w:t>Uwaga nie została uwzględniona.</w:t>
            </w:r>
          </w:p>
          <w:p w14:paraId="30EA53C1" w14:textId="33F36B8A" w:rsidR="00311AEB" w:rsidRPr="00712F29" w:rsidRDefault="00311AEB" w:rsidP="0059148B">
            <w:pPr>
              <w:pStyle w:val="Inne0"/>
              <w:shd w:val="clear" w:color="auto" w:fill="auto"/>
              <w:spacing w:before="120" w:after="120"/>
              <w:ind w:left="139" w:right="132"/>
              <w:rPr>
                <w:rFonts w:ascii="Lato" w:eastAsia="Arial" w:hAnsi="Lato" w:cs="Arial"/>
                <w:sz w:val="18"/>
                <w:szCs w:val="18"/>
              </w:rPr>
            </w:pPr>
            <w:r w:rsidRPr="0059148B">
              <w:rPr>
                <w:rFonts w:ascii="Lato" w:eastAsia="Arial" w:hAnsi="Lato" w:cs="Arial"/>
                <w:sz w:val="18"/>
                <w:szCs w:val="18"/>
              </w:rPr>
              <w:t xml:space="preserve">Stanowisko zawarte w odniesieniu do uwagi lp. </w:t>
            </w:r>
            <w:r>
              <w:rPr>
                <w:rFonts w:ascii="Lato" w:eastAsia="Arial" w:hAnsi="Lato" w:cs="Arial"/>
                <w:sz w:val="18"/>
                <w:szCs w:val="18"/>
              </w:rPr>
              <w:t>2</w:t>
            </w:r>
          </w:p>
        </w:tc>
      </w:tr>
      <w:tr w:rsidR="00311AEB" w:rsidRPr="00C472E1" w14:paraId="126EF6F5" w14:textId="289BD607" w:rsidTr="001D2648">
        <w:tc>
          <w:tcPr>
            <w:tcW w:w="706" w:type="dxa"/>
            <w:tcBorders>
              <w:top w:val="single" w:sz="4" w:space="0" w:color="auto"/>
              <w:left w:val="single" w:sz="4" w:space="0" w:color="auto"/>
              <w:bottom w:val="single" w:sz="4" w:space="0" w:color="auto"/>
            </w:tcBorders>
            <w:shd w:val="clear" w:color="auto" w:fill="FFFFFF" w:themeFill="background1"/>
          </w:tcPr>
          <w:p w14:paraId="6A0187FE" w14:textId="77777777" w:rsidR="00311AEB" w:rsidRPr="00C472E1" w:rsidRDefault="00311AEB" w:rsidP="0059148B">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57CB09F1" w14:textId="69DF8F8C" w:rsidR="00311AEB" w:rsidRPr="00C472E1" w:rsidRDefault="00311AEB" w:rsidP="0059148B">
            <w:pPr>
              <w:pStyle w:val="Inne0"/>
              <w:shd w:val="clear" w:color="auto" w:fill="auto"/>
              <w:spacing w:before="120" w:after="120"/>
              <w:ind w:left="132" w:right="133"/>
              <w:rPr>
                <w:rFonts w:ascii="Lato" w:eastAsia="Arial" w:hAnsi="Lato" w:cs="Arial"/>
                <w:sz w:val="18"/>
                <w:szCs w:val="18"/>
              </w:rPr>
            </w:pPr>
            <w:r w:rsidRPr="00777E51">
              <w:rPr>
                <w:rFonts w:ascii="Lato" w:eastAsia="Arial" w:hAnsi="Lato" w:cs="Arial"/>
                <w:sz w:val="18"/>
                <w:szCs w:val="18"/>
              </w:rPr>
              <w:t>Marszałek Województwa Zachodniopomorskiego</w:t>
            </w:r>
          </w:p>
        </w:tc>
        <w:tc>
          <w:tcPr>
            <w:tcW w:w="4235" w:type="dxa"/>
            <w:tcBorders>
              <w:top w:val="single" w:sz="4" w:space="0" w:color="auto"/>
              <w:left w:val="single" w:sz="4" w:space="0" w:color="auto"/>
              <w:bottom w:val="single" w:sz="4" w:space="0" w:color="auto"/>
            </w:tcBorders>
            <w:shd w:val="clear" w:color="auto" w:fill="FFFFFF" w:themeFill="background1"/>
          </w:tcPr>
          <w:p w14:paraId="59BC5174" w14:textId="77777777" w:rsidR="00311AEB" w:rsidRPr="00C472E1" w:rsidRDefault="00311AEB" w:rsidP="0059148B">
            <w:pPr>
              <w:pStyle w:val="PKTpunkt"/>
              <w:spacing w:before="120" w:after="120" w:line="240" w:lineRule="auto"/>
              <w:ind w:left="132" w:right="125" w:firstLine="0"/>
              <w:jc w:val="left"/>
              <w:rPr>
                <w:rFonts w:ascii="Lato" w:hAnsi="Lato" w:cstheme="minorHAnsi"/>
                <w:b/>
                <w:sz w:val="18"/>
                <w:szCs w:val="18"/>
                <w:u w:val="single"/>
              </w:rPr>
            </w:pPr>
            <w:r w:rsidRPr="00C472E1">
              <w:rPr>
                <w:rFonts w:ascii="Lato" w:hAnsi="Lato" w:cstheme="minorHAnsi"/>
                <w:b/>
                <w:sz w:val="18"/>
                <w:szCs w:val="18"/>
                <w:u w:val="single"/>
              </w:rPr>
              <w:t xml:space="preserve">Art. 1- w art. 7a po pkt 13 dodaje się pkt 13a </w:t>
            </w:r>
          </w:p>
          <w:p w14:paraId="23494742" w14:textId="288DABD4" w:rsidR="00311AEB" w:rsidRPr="00C472E1" w:rsidRDefault="00311AEB" w:rsidP="0059148B">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theme="minorHAnsi"/>
                <w:sz w:val="18"/>
                <w:szCs w:val="18"/>
              </w:rPr>
              <w:t xml:space="preserve">Zapis brzmi, że GGK ”opiniuje podział przez wojewodów dotacji celowych dla poszczególnych jednostek samorządu terytorialnego na realizację rządowych zadań zleconych z zakresu geodezji i kartografii”. Z uzasadnienia wynika, że </w:t>
            </w:r>
            <w:r w:rsidRPr="00C472E1">
              <w:rPr>
                <w:rFonts w:ascii="Lato" w:eastAsia="Arial" w:hAnsi="Lato" w:cstheme="minorHAnsi"/>
                <w:i/>
                <w:sz w:val="18"/>
                <w:szCs w:val="18"/>
              </w:rPr>
              <w:t xml:space="preserve">„umożliwią Głównemu Geodecie Kraju (…) odpowiednie planowanie środków na podstawie faktycznych potrzeb poszczególnych powiatów i województw na podstawie corocznie dokonywanych przez wojewódzkich inspektorów nadzoru geodezyjnego i kartograficznego analiz jakości baz danych oraz automatyzacji i informatyzacji państwowego zasobu geodezyjnego i kartograficznego”. </w:t>
            </w:r>
            <w:r w:rsidRPr="00C472E1">
              <w:rPr>
                <w:rFonts w:ascii="Lato" w:eastAsia="Arial" w:hAnsi="Lato" w:cstheme="minorHAnsi"/>
                <w:sz w:val="18"/>
                <w:szCs w:val="18"/>
              </w:rPr>
              <w:t>Taka zmiana jest ingerencją GGK w kompetencje wojewodów w zakresie zasad podziału i wysokości przydzielanych dotacji celowych.</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4D3F673F" w14:textId="77777777" w:rsidR="00311AEB" w:rsidRPr="00C472E1" w:rsidRDefault="00311AEB" w:rsidP="0059148B">
            <w:pPr>
              <w:pStyle w:val="Inne0"/>
              <w:shd w:val="clear" w:color="auto" w:fill="auto"/>
              <w:spacing w:before="120" w:after="120"/>
              <w:ind w:left="140" w:right="272"/>
              <w:rPr>
                <w:rFonts w:ascii="Lato" w:eastAsia="Arial" w:hAnsi="Lato" w:cs="Arial"/>
                <w:sz w:val="18"/>
                <w:szCs w:val="18"/>
              </w:rPr>
            </w:pP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238E507C" w14:textId="77777777" w:rsidR="00311AEB" w:rsidRPr="0059148B" w:rsidRDefault="00311AEB" w:rsidP="0059148B">
            <w:pPr>
              <w:pStyle w:val="Inne0"/>
              <w:spacing w:before="120" w:after="120"/>
              <w:ind w:left="139" w:right="132"/>
              <w:rPr>
                <w:rFonts w:ascii="Lato" w:eastAsia="Arial" w:hAnsi="Lato" w:cs="Arial"/>
                <w:sz w:val="18"/>
                <w:szCs w:val="18"/>
              </w:rPr>
            </w:pPr>
            <w:r w:rsidRPr="0059148B">
              <w:rPr>
                <w:rFonts w:ascii="Lato" w:eastAsia="Arial" w:hAnsi="Lato" w:cs="Arial"/>
                <w:sz w:val="18"/>
                <w:szCs w:val="18"/>
              </w:rPr>
              <w:t>Uwaga nie została uwzględniona.</w:t>
            </w:r>
          </w:p>
          <w:p w14:paraId="7D6E85E2" w14:textId="79006717" w:rsidR="00311AEB" w:rsidRPr="00712F29" w:rsidRDefault="00311AEB" w:rsidP="0059148B">
            <w:pPr>
              <w:pStyle w:val="Inne0"/>
              <w:spacing w:before="120" w:after="120"/>
              <w:ind w:left="139" w:right="132"/>
              <w:rPr>
                <w:rFonts w:ascii="Lato" w:eastAsia="Arial" w:hAnsi="Lato" w:cs="Arial"/>
                <w:sz w:val="18"/>
                <w:szCs w:val="18"/>
              </w:rPr>
            </w:pPr>
            <w:r w:rsidRPr="0059148B">
              <w:rPr>
                <w:rFonts w:ascii="Lato" w:eastAsia="Arial" w:hAnsi="Lato" w:cs="Arial"/>
                <w:sz w:val="18"/>
                <w:szCs w:val="18"/>
              </w:rPr>
              <w:t xml:space="preserve">Stanowisko zawarte w odniesieniu do uwagi lp. </w:t>
            </w:r>
            <w:r>
              <w:rPr>
                <w:rFonts w:ascii="Lato" w:eastAsia="Arial" w:hAnsi="Lato" w:cs="Arial"/>
                <w:sz w:val="18"/>
                <w:szCs w:val="18"/>
              </w:rPr>
              <w:t>3</w:t>
            </w:r>
          </w:p>
        </w:tc>
      </w:tr>
      <w:tr w:rsidR="00311AEB" w:rsidRPr="00C472E1" w14:paraId="5B870270" w14:textId="141329E9" w:rsidTr="001D2648">
        <w:tc>
          <w:tcPr>
            <w:tcW w:w="706" w:type="dxa"/>
            <w:tcBorders>
              <w:top w:val="single" w:sz="4" w:space="0" w:color="auto"/>
              <w:left w:val="single" w:sz="4" w:space="0" w:color="auto"/>
              <w:bottom w:val="single" w:sz="4" w:space="0" w:color="auto"/>
            </w:tcBorders>
            <w:shd w:val="clear" w:color="auto" w:fill="FFFFFF" w:themeFill="background1"/>
          </w:tcPr>
          <w:p w14:paraId="4604D4D8" w14:textId="77777777" w:rsidR="00311AEB" w:rsidRPr="00C472E1" w:rsidRDefault="00311AEB" w:rsidP="0059148B">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42663304" w14:textId="5C3A3638" w:rsidR="00311AEB" w:rsidRPr="00C472E1" w:rsidRDefault="00311AEB" w:rsidP="0059148B">
            <w:pPr>
              <w:pStyle w:val="Inne0"/>
              <w:shd w:val="clear" w:color="auto" w:fill="auto"/>
              <w:spacing w:before="120" w:after="120"/>
              <w:ind w:left="132" w:right="133"/>
              <w:rPr>
                <w:rFonts w:ascii="Lato" w:eastAsia="Arial" w:hAnsi="Lato" w:cs="Arial"/>
                <w:sz w:val="18"/>
                <w:szCs w:val="18"/>
              </w:rPr>
            </w:pPr>
            <w:r w:rsidRPr="00777E51">
              <w:rPr>
                <w:rFonts w:ascii="Lato" w:eastAsia="Arial" w:hAnsi="Lato" w:cs="Arial"/>
                <w:sz w:val="18"/>
                <w:szCs w:val="18"/>
              </w:rPr>
              <w:t>Marszałek Województwa Zachodniopomorskiego</w:t>
            </w:r>
          </w:p>
        </w:tc>
        <w:tc>
          <w:tcPr>
            <w:tcW w:w="4235" w:type="dxa"/>
            <w:tcBorders>
              <w:top w:val="single" w:sz="4" w:space="0" w:color="auto"/>
              <w:left w:val="single" w:sz="4" w:space="0" w:color="auto"/>
              <w:bottom w:val="single" w:sz="4" w:space="0" w:color="auto"/>
            </w:tcBorders>
            <w:shd w:val="clear" w:color="auto" w:fill="FFFFFF" w:themeFill="background1"/>
          </w:tcPr>
          <w:p w14:paraId="552A8835" w14:textId="77777777" w:rsidR="00311AEB" w:rsidRPr="00C472E1" w:rsidRDefault="00311AEB" w:rsidP="0059148B">
            <w:pPr>
              <w:pStyle w:val="PKTpunkt"/>
              <w:spacing w:before="120" w:after="120" w:line="240" w:lineRule="auto"/>
              <w:ind w:left="132" w:right="125" w:firstLine="0"/>
              <w:jc w:val="left"/>
              <w:rPr>
                <w:rFonts w:ascii="Lato" w:hAnsi="Lato" w:cstheme="minorHAnsi"/>
                <w:b/>
                <w:sz w:val="18"/>
                <w:szCs w:val="18"/>
                <w:u w:val="single"/>
              </w:rPr>
            </w:pPr>
            <w:r w:rsidRPr="00C472E1">
              <w:rPr>
                <w:rFonts w:ascii="Lato" w:hAnsi="Lato" w:cstheme="minorHAnsi"/>
                <w:b/>
                <w:sz w:val="18"/>
                <w:szCs w:val="18"/>
                <w:u w:val="single"/>
              </w:rPr>
              <w:t>Art. 1-  w art. 7b w ust. 1 w pkt 4</w:t>
            </w:r>
          </w:p>
          <w:p w14:paraId="65C00468" w14:textId="4561A7D2" w:rsidR="00311AEB" w:rsidRPr="00C472E1" w:rsidRDefault="00311AEB" w:rsidP="0059148B">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theme="minorHAnsi"/>
                <w:sz w:val="18"/>
                <w:szCs w:val="18"/>
              </w:rPr>
              <w:t>Brakuje wśród wymienionych baz bazy BDOT10k (prowadzonej przez marszałków województw).</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4E6FFEA0" w14:textId="77777777" w:rsidR="00311AEB" w:rsidRPr="00C472E1" w:rsidRDefault="00311AEB" w:rsidP="0059148B">
            <w:pPr>
              <w:pStyle w:val="PKTpunkt"/>
              <w:spacing w:before="120" w:after="120" w:line="240" w:lineRule="auto"/>
              <w:ind w:left="140" w:right="272"/>
              <w:jc w:val="left"/>
              <w:rPr>
                <w:rFonts w:ascii="Lato" w:hAnsi="Lato" w:cstheme="minorHAnsi"/>
                <w:sz w:val="18"/>
                <w:szCs w:val="18"/>
              </w:rPr>
            </w:pPr>
            <w:r w:rsidRPr="00C472E1">
              <w:rPr>
                <w:rFonts w:ascii="Lato" w:hAnsi="Lato" w:cstheme="minorHAnsi"/>
                <w:sz w:val="18"/>
                <w:szCs w:val="18"/>
              </w:rPr>
              <w:t xml:space="preserve">w art. </w:t>
            </w:r>
            <w:bookmarkStart w:id="31" w:name="_Hlk169185740"/>
            <w:r w:rsidRPr="00C472E1">
              <w:rPr>
                <w:rFonts w:ascii="Lato" w:hAnsi="Lato" w:cstheme="minorHAnsi"/>
                <w:sz w:val="18"/>
                <w:szCs w:val="18"/>
              </w:rPr>
              <w:t>7b w ust. 1:</w:t>
            </w:r>
          </w:p>
          <w:bookmarkEnd w:id="31"/>
          <w:p w14:paraId="39882A13" w14:textId="77777777" w:rsidR="00311AEB" w:rsidRPr="00C472E1" w:rsidRDefault="00311AEB" w:rsidP="0059148B">
            <w:pPr>
              <w:pStyle w:val="LITlitera"/>
              <w:spacing w:before="120" w:after="120" w:line="240" w:lineRule="auto"/>
              <w:ind w:left="140" w:right="272"/>
              <w:jc w:val="left"/>
              <w:rPr>
                <w:rFonts w:ascii="Lato" w:hAnsi="Lato"/>
                <w:sz w:val="18"/>
                <w:szCs w:val="18"/>
              </w:rPr>
            </w:pPr>
            <w:r w:rsidRPr="00C472E1">
              <w:rPr>
                <w:rFonts w:ascii="Lato" w:hAnsi="Lato" w:cstheme="minorHAnsi"/>
                <w:sz w:val="18"/>
                <w:szCs w:val="18"/>
              </w:rPr>
              <w:t>b)</w:t>
            </w:r>
            <w:r w:rsidRPr="00C472E1">
              <w:rPr>
                <w:rFonts w:ascii="Lato" w:hAnsi="Lato" w:cstheme="minorHAnsi"/>
                <w:sz w:val="18"/>
                <w:szCs w:val="18"/>
              </w:rPr>
              <w:tab/>
              <w:t>w pkt 4 wyrazy „w szczególności bazy danych ewidencji gruntów i budynków” zastępuje się wyrazami „</w:t>
            </w:r>
            <w:bookmarkStart w:id="32" w:name="_Hlk178601618"/>
            <w:r w:rsidRPr="00C472E1">
              <w:rPr>
                <w:rFonts w:ascii="Lato" w:hAnsi="Lato" w:cstheme="minorHAnsi"/>
                <w:sz w:val="18"/>
                <w:szCs w:val="18"/>
              </w:rPr>
              <w:t>o których mowa w art. 4 ust. 1a pkt 2, 3, 8, 10 i 12</w:t>
            </w:r>
            <w:bookmarkEnd w:id="32"/>
            <w:r w:rsidRPr="00C472E1">
              <w:rPr>
                <w:rFonts w:ascii="Lato" w:hAnsi="Lato" w:cstheme="minorHAnsi"/>
                <w:sz w:val="18"/>
                <w:szCs w:val="18"/>
              </w:rPr>
              <w:t>;”,</w:t>
            </w:r>
          </w:p>
          <w:p w14:paraId="1275EF76" w14:textId="77777777" w:rsidR="00311AEB" w:rsidRPr="00C472E1" w:rsidRDefault="00311AEB" w:rsidP="0059148B">
            <w:pPr>
              <w:pStyle w:val="Inne0"/>
              <w:shd w:val="clear" w:color="auto" w:fill="auto"/>
              <w:spacing w:before="120" w:after="120"/>
              <w:ind w:left="140" w:right="272"/>
              <w:rPr>
                <w:rFonts w:ascii="Lato" w:eastAsia="Arial" w:hAnsi="Lato" w:cs="Arial"/>
                <w:sz w:val="18"/>
                <w:szCs w:val="18"/>
              </w:rPr>
            </w:pP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7F369D0A" w14:textId="77777777" w:rsidR="00311AEB" w:rsidRPr="0059148B" w:rsidRDefault="00311AEB" w:rsidP="0059148B">
            <w:pPr>
              <w:pStyle w:val="Inne0"/>
              <w:spacing w:before="120" w:after="120"/>
              <w:ind w:left="139" w:right="132"/>
              <w:rPr>
                <w:rFonts w:ascii="Lato" w:eastAsia="Arial" w:hAnsi="Lato" w:cs="Arial"/>
                <w:color w:val="000000" w:themeColor="text1"/>
                <w:sz w:val="18"/>
                <w:szCs w:val="18"/>
              </w:rPr>
            </w:pPr>
            <w:r w:rsidRPr="0059148B">
              <w:rPr>
                <w:rFonts w:ascii="Lato" w:eastAsia="Arial" w:hAnsi="Lato" w:cs="Arial"/>
                <w:color w:val="000000" w:themeColor="text1"/>
                <w:sz w:val="18"/>
                <w:szCs w:val="18"/>
              </w:rPr>
              <w:t>Uwaga nie została uwzględniona.</w:t>
            </w:r>
          </w:p>
          <w:p w14:paraId="3E3B9E65" w14:textId="45F1286A" w:rsidR="00311AEB" w:rsidRPr="00712F29" w:rsidRDefault="00311AEB" w:rsidP="0059148B">
            <w:pPr>
              <w:pStyle w:val="Inne0"/>
              <w:shd w:val="clear" w:color="auto" w:fill="auto"/>
              <w:spacing w:before="120" w:after="120"/>
              <w:ind w:left="139" w:right="132"/>
              <w:rPr>
                <w:rFonts w:ascii="Lato" w:eastAsia="Arial" w:hAnsi="Lato" w:cs="Arial"/>
                <w:color w:val="000000" w:themeColor="text1"/>
                <w:sz w:val="18"/>
                <w:szCs w:val="18"/>
              </w:rPr>
            </w:pPr>
            <w:r w:rsidRPr="0059148B">
              <w:rPr>
                <w:rFonts w:ascii="Lato" w:eastAsia="Arial" w:hAnsi="Lato" w:cs="Arial"/>
                <w:color w:val="000000" w:themeColor="text1"/>
                <w:sz w:val="18"/>
                <w:szCs w:val="18"/>
              </w:rPr>
              <w:t xml:space="preserve">Stanowisko zawarte w odniesieniu do uwagi lp. </w:t>
            </w:r>
            <w:r>
              <w:rPr>
                <w:rFonts w:ascii="Lato" w:eastAsia="Arial" w:hAnsi="Lato" w:cs="Arial"/>
                <w:color w:val="000000" w:themeColor="text1"/>
                <w:sz w:val="18"/>
                <w:szCs w:val="18"/>
              </w:rPr>
              <w:t>4</w:t>
            </w:r>
          </w:p>
        </w:tc>
      </w:tr>
      <w:tr w:rsidR="00311AEB" w:rsidRPr="00C472E1" w14:paraId="6ED9E77A" w14:textId="10385EDD" w:rsidTr="001D2648">
        <w:tc>
          <w:tcPr>
            <w:tcW w:w="706" w:type="dxa"/>
            <w:tcBorders>
              <w:top w:val="single" w:sz="4" w:space="0" w:color="auto"/>
              <w:left w:val="single" w:sz="4" w:space="0" w:color="auto"/>
              <w:bottom w:val="single" w:sz="4" w:space="0" w:color="auto"/>
            </w:tcBorders>
            <w:shd w:val="clear" w:color="auto" w:fill="FFFFFF" w:themeFill="background1"/>
          </w:tcPr>
          <w:p w14:paraId="657565BE" w14:textId="77777777" w:rsidR="00311AEB" w:rsidRPr="00C472E1" w:rsidRDefault="00311AEB" w:rsidP="00E670E6">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63CD08CE" w14:textId="07C85FAF" w:rsidR="00311AEB" w:rsidRPr="00C472E1" w:rsidRDefault="00311AEB" w:rsidP="0059148B">
            <w:pPr>
              <w:pStyle w:val="Inne0"/>
              <w:spacing w:before="120" w:after="120"/>
              <w:ind w:left="132" w:right="133"/>
              <w:rPr>
                <w:rFonts w:ascii="Lato" w:eastAsia="Arial" w:hAnsi="Lato" w:cs="Arial"/>
                <w:sz w:val="18"/>
                <w:szCs w:val="18"/>
              </w:rPr>
            </w:pPr>
            <w:r w:rsidRPr="00C472E1">
              <w:rPr>
                <w:rFonts w:ascii="Lato" w:eastAsia="Arial" w:hAnsi="Lato" w:cs="Arial"/>
                <w:sz w:val="18"/>
                <w:szCs w:val="18"/>
              </w:rPr>
              <w:t>Marszałek Województwa</w:t>
            </w:r>
            <w:r>
              <w:rPr>
                <w:rFonts w:ascii="Lato" w:eastAsia="Arial" w:hAnsi="Lato" w:cs="Arial"/>
                <w:sz w:val="18"/>
                <w:szCs w:val="18"/>
              </w:rPr>
              <w:t xml:space="preserve"> </w:t>
            </w:r>
            <w:r w:rsidRPr="00C472E1">
              <w:rPr>
                <w:rFonts w:ascii="Lato" w:eastAsia="Arial" w:hAnsi="Lato" w:cs="Arial"/>
                <w:sz w:val="18"/>
                <w:szCs w:val="18"/>
              </w:rPr>
              <w:t>Zachodniopomorskiego</w:t>
            </w:r>
          </w:p>
        </w:tc>
        <w:tc>
          <w:tcPr>
            <w:tcW w:w="4235" w:type="dxa"/>
            <w:tcBorders>
              <w:top w:val="single" w:sz="4" w:space="0" w:color="auto"/>
              <w:left w:val="single" w:sz="4" w:space="0" w:color="auto"/>
              <w:bottom w:val="single" w:sz="4" w:space="0" w:color="auto"/>
            </w:tcBorders>
            <w:shd w:val="clear" w:color="auto" w:fill="FFFFFF" w:themeFill="background1"/>
          </w:tcPr>
          <w:p w14:paraId="09CB1106" w14:textId="77777777" w:rsidR="00311AEB" w:rsidRPr="00C472E1" w:rsidRDefault="00311AEB" w:rsidP="00E670E6">
            <w:pPr>
              <w:pStyle w:val="PKTpunkt"/>
              <w:spacing w:before="120" w:after="120" w:line="240" w:lineRule="auto"/>
              <w:ind w:left="132" w:right="125" w:firstLine="0"/>
              <w:jc w:val="left"/>
              <w:rPr>
                <w:rFonts w:ascii="Lato" w:hAnsi="Lato" w:cstheme="minorHAnsi"/>
                <w:b/>
                <w:sz w:val="18"/>
                <w:szCs w:val="18"/>
                <w:u w:val="single"/>
              </w:rPr>
            </w:pPr>
            <w:r w:rsidRPr="00C472E1">
              <w:rPr>
                <w:rFonts w:ascii="Lato" w:hAnsi="Lato" w:cstheme="minorHAnsi"/>
                <w:b/>
                <w:sz w:val="18"/>
                <w:szCs w:val="18"/>
                <w:u w:val="single"/>
              </w:rPr>
              <w:t>Art. 1- w art. 7c w ust. 1 uchyla się pkt 6</w:t>
            </w:r>
          </w:p>
          <w:p w14:paraId="4BD7BE6C" w14:textId="4E58C2AF" w:rsidR="00311AEB" w:rsidRPr="00C472E1" w:rsidRDefault="00311AEB" w:rsidP="00E670E6">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theme="minorHAnsi"/>
                <w:sz w:val="18"/>
                <w:szCs w:val="18"/>
              </w:rPr>
              <w:t xml:space="preserve">Likwidowany jest zapis o treści „współdziałanie z Głównym Geodetą Kraju w prowadzeniu państwowego rejestru granic i powierzchni jednostek podziałów terytorialnych kraju, w tym prowadzeniu bazy danych, o której mowa w art. 4 ust. 1a pkt 4, w części dotyczącej obszaru województwa”. W uzasadnieniu błędnie wskazane jest, że ta zmiana dotyczy „Zniesienie zadania marszałka województwa prowadzenia państwowego rejestru granic i powierzchni jednostek podziałów terytorialnych kraju, w uzgodnieniu z Głównym Geodetą Kraju”. To zadanie nie było nigdy zadaniem Marszałka Województwa a zadaniem Głównego Geodety </w:t>
            </w:r>
            <w:r w:rsidRPr="00C472E1">
              <w:rPr>
                <w:rFonts w:ascii="Lato" w:eastAsia="Arial" w:hAnsi="Lato" w:cstheme="minorHAnsi"/>
                <w:sz w:val="18"/>
                <w:szCs w:val="18"/>
              </w:rPr>
              <w:lastRenderedPageBreak/>
              <w:t>Kraju. Obowiązkiem Marszałka było współdziałanie, które nie zostało uregulowane w sposób szczegółowy przez GGK, tj. GGK nie wypełniał w tym zakresie swojego obowiązku. Dla marszałków dane zawarte w PRG są istotne z punktu widzenia prowadzonej BDOT10k dlatego to współdziałanie jest pożądane i niezbędne do prawidłowego prowadzenia przez marszałków województw BDOT10k.</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2EB10B2E" w14:textId="77777777" w:rsidR="00311AEB" w:rsidRPr="00C472E1" w:rsidRDefault="00311AEB" w:rsidP="00E670E6">
            <w:pPr>
              <w:pStyle w:val="Inne0"/>
              <w:shd w:val="clear" w:color="auto" w:fill="auto"/>
              <w:spacing w:before="120" w:after="120"/>
              <w:ind w:left="140" w:right="272"/>
              <w:rPr>
                <w:rFonts w:ascii="Lato" w:eastAsia="Arial" w:hAnsi="Lato" w:cs="Arial"/>
                <w:sz w:val="18"/>
                <w:szCs w:val="18"/>
              </w:rPr>
            </w:pP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3F060418" w14:textId="77777777" w:rsidR="00311AEB" w:rsidRPr="0059148B" w:rsidRDefault="00311AEB" w:rsidP="0059148B">
            <w:pPr>
              <w:pStyle w:val="Inne0"/>
              <w:spacing w:before="120" w:after="120"/>
              <w:ind w:left="139" w:right="132"/>
              <w:rPr>
                <w:rFonts w:ascii="Lato" w:eastAsia="Arial" w:hAnsi="Lato" w:cs="Arial"/>
                <w:sz w:val="18"/>
                <w:szCs w:val="18"/>
              </w:rPr>
            </w:pPr>
            <w:r w:rsidRPr="0059148B">
              <w:rPr>
                <w:rFonts w:ascii="Lato" w:eastAsia="Arial" w:hAnsi="Lato" w:cs="Arial"/>
                <w:sz w:val="18"/>
                <w:szCs w:val="18"/>
              </w:rPr>
              <w:t>Uwaga nie została uwzględniona.</w:t>
            </w:r>
          </w:p>
          <w:p w14:paraId="5D9BF36A" w14:textId="1289BE8D" w:rsidR="00311AEB" w:rsidRPr="00712F29" w:rsidRDefault="00311AEB" w:rsidP="0059148B">
            <w:pPr>
              <w:pStyle w:val="Inne0"/>
              <w:shd w:val="clear" w:color="auto" w:fill="auto"/>
              <w:spacing w:before="120" w:after="120"/>
              <w:ind w:left="139" w:right="132"/>
              <w:rPr>
                <w:rFonts w:ascii="Lato" w:eastAsia="Arial" w:hAnsi="Lato" w:cs="Arial"/>
                <w:sz w:val="18"/>
                <w:szCs w:val="18"/>
              </w:rPr>
            </w:pPr>
            <w:r w:rsidRPr="0059148B">
              <w:rPr>
                <w:rFonts w:ascii="Lato" w:eastAsia="Arial" w:hAnsi="Lato" w:cs="Arial"/>
                <w:sz w:val="18"/>
                <w:szCs w:val="18"/>
              </w:rPr>
              <w:t xml:space="preserve">Stanowisko zawarte w odniesieniu do uwagi lp. </w:t>
            </w:r>
            <w:r>
              <w:rPr>
                <w:rFonts w:ascii="Lato" w:eastAsia="Arial" w:hAnsi="Lato" w:cs="Arial"/>
                <w:sz w:val="18"/>
                <w:szCs w:val="18"/>
              </w:rPr>
              <w:t>5</w:t>
            </w:r>
          </w:p>
        </w:tc>
      </w:tr>
      <w:tr w:rsidR="00311AEB" w:rsidRPr="00C472E1" w14:paraId="47DC79C2" w14:textId="42D60D03" w:rsidTr="001D2648">
        <w:tc>
          <w:tcPr>
            <w:tcW w:w="706" w:type="dxa"/>
            <w:tcBorders>
              <w:top w:val="single" w:sz="4" w:space="0" w:color="auto"/>
              <w:left w:val="single" w:sz="4" w:space="0" w:color="auto"/>
              <w:bottom w:val="single" w:sz="4" w:space="0" w:color="auto"/>
            </w:tcBorders>
            <w:shd w:val="clear" w:color="auto" w:fill="FFFFFF" w:themeFill="background1"/>
          </w:tcPr>
          <w:p w14:paraId="3892146E" w14:textId="77777777" w:rsidR="00311AEB" w:rsidRPr="00C472E1" w:rsidRDefault="00311AEB" w:rsidP="00E670E6">
            <w:pPr>
              <w:pStyle w:val="Inne0"/>
              <w:numPr>
                <w:ilvl w:val="0"/>
                <w:numId w:val="9"/>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57268305" w14:textId="5541C64A" w:rsidR="00311AEB" w:rsidRPr="00C472E1" w:rsidRDefault="00311AEB" w:rsidP="00E670E6">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Marszałek Województwa</w:t>
            </w:r>
            <w:r>
              <w:rPr>
                <w:rFonts w:ascii="Lato" w:eastAsia="Arial" w:hAnsi="Lato" w:cs="Arial"/>
                <w:sz w:val="18"/>
                <w:szCs w:val="18"/>
              </w:rPr>
              <w:t xml:space="preserve"> </w:t>
            </w:r>
            <w:r w:rsidRPr="00C472E1">
              <w:rPr>
                <w:rFonts w:ascii="Lato" w:eastAsia="Arial" w:hAnsi="Lato" w:cs="Arial"/>
                <w:sz w:val="18"/>
                <w:szCs w:val="18"/>
              </w:rPr>
              <w:t>Zachodniopomorskiego</w:t>
            </w:r>
          </w:p>
        </w:tc>
        <w:tc>
          <w:tcPr>
            <w:tcW w:w="4235" w:type="dxa"/>
            <w:tcBorders>
              <w:top w:val="single" w:sz="4" w:space="0" w:color="auto"/>
              <w:left w:val="single" w:sz="4" w:space="0" w:color="auto"/>
              <w:bottom w:val="single" w:sz="4" w:space="0" w:color="auto"/>
            </w:tcBorders>
            <w:shd w:val="clear" w:color="auto" w:fill="FFFFFF" w:themeFill="background1"/>
          </w:tcPr>
          <w:p w14:paraId="26C7C223" w14:textId="77777777" w:rsidR="00311AEB" w:rsidRPr="00C472E1" w:rsidRDefault="00311AEB" w:rsidP="00E670E6">
            <w:pPr>
              <w:pStyle w:val="PKTpunkt"/>
              <w:spacing w:before="120" w:after="120" w:line="240" w:lineRule="auto"/>
              <w:ind w:left="132" w:right="125" w:firstLine="0"/>
              <w:jc w:val="left"/>
              <w:rPr>
                <w:rFonts w:ascii="Lato" w:eastAsia="Arial" w:hAnsi="Lato" w:cstheme="minorHAnsi"/>
                <w:b/>
                <w:sz w:val="18"/>
                <w:szCs w:val="18"/>
                <w:u w:val="single"/>
              </w:rPr>
            </w:pPr>
            <w:r w:rsidRPr="00C472E1">
              <w:rPr>
                <w:rFonts w:ascii="Lato" w:eastAsia="Arial" w:hAnsi="Lato" w:cstheme="minorHAnsi"/>
                <w:b/>
                <w:sz w:val="18"/>
                <w:szCs w:val="18"/>
                <w:u w:val="single"/>
              </w:rPr>
              <w:t>Art. 1- w art. 11</w:t>
            </w:r>
          </w:p>
          <w:p w14:paraId="586F7F4C" w14:textId="77777777" w:rsidR="00311AEB" w:rsidRPr="00C472E1" w:rsidRDefault="00311AEB" w:rsidP="00E670E6">
            <w:pPr>
              <w:pStyle w:val="ZARTzmartartykuempunktem"/>
              <w:spacing w:before="120" w:after="120" w:line="240" w:lineRule="auto"/>
              <w:ind w:left="132" w:right="125"/>
              <w:jc w:val="left"/>
              <w:rPr>
                <w:rFonts w:ascii="Lato" w:eastAsia="Arial" w:hAnsi="Lato" w:cstheme="minorHAnsi"/>
                <w:bCs/>
                <w:i/>
                <w:sz w:val="18"/>
                <w:szCs w:val="18"/>
              </w:rPr>
            </w:pPr>
            <w:r w:rsidRPr="00C472E1">
              <w:rPr>
                <w:rFonts w:ascii="Lato" w:eastAsia="Arial" w:hAnsi="Lato" w:cstheme="minorHAnsi"/>
                <w:bCs/>
                <w:sz w:val="18"/>
                <w:szCs w:val="18"/>
              </w:rPr>
              <w:t xml:space="preserve">Zapis brzmi: </w:t>
            </w:r>
            <w:r w:rsidRPr="00C472E1">
              <w:rPr>
                <w:rFonts w:ascii="Lato" w:eastAsia="Arial" w:hAnsi="Lato" w:cstheme="minorHAnsi"/>
                <w:bCs/>
                <w:i/>
                <w:sz w:val="18"/>
                <w:szCs w:val="18"/>
              </w:rPr>
              <w:t>„Art. 11. 1. </w:t>
            </w:r>
            <w:r w:rsidRPr="00C472E1">
              <w:rPr>
                <w:rFonts w:ascii="Lato" w:eastAsia="Arial" w:hAnsi="Lato" w:cstheme="minorHAnsi"/>
                <w:b/>
                <w:bCs/>
                <w:i/>
                <w:sz w:val="18"/>
                <w:szCs w:val="18"/>
              </w:rPr>
              <w:t>Wykonawcą prac geodezyjnych lub prac kartograficznych</w:t>
            </w:r>
            <w:r w:rsidRPr="00C472E1">
              <w:rPr>
                <w:rFonts w:ascii="Lato" w:eastAsia="Arial" w:hAnsi="Lato" w:cstheme="minorHAnsi"/>
                <w:bCs/>
                <w:i/>
                <w:sz w:val="18"/>
                <w:szCs w:val="18"/>
              </w:rPr>
              <w:t xml:space="preserve"> jest </w:t>
            </w:r>
            <w:r w:rsidRPr="00C472E1">
              <w:rPr>
                <w:rFonts w:ascii="Lato" w:eastAsia="Arial" w:hAnsi="Lato" w:cstheme="minorHAnsi"/>
                <w:b/>
                <w:bCs/>
                <w:i/>
                <w:sz w:val="18"/>
                <w:szCs w:val="18"/>
              </w:rPr>
              <w:t>osoba posiadająca uprawnienia zawodowe</w:t>
            </w:r>
            <w:r w:rsidRPr="00C472E1">
              <w:rPr>
                <w:rFonts w:ascii="Lato" w:eastAsia="Arial" w:hAnsi="Lato" w:cstheme="minorHAnsi"/>
                <w:bCs/>
                <w:i/>
                <w:sz w:val="18"/>
                <w:szCs w:val="18"/>
              </w:rPr>
              <w:t xml:space="preserve"> w dziedzinie geodezji i kartografii, o których mowa w art. 43.</w:t>
            </w:r>
          </w:p>
          <w:p w14:paraId="4873647F" w14:textId="77777777" w:rsidR="00311AEB" w:rsidRPr="00C472E1" w:rsidRDefault="00311AEB" w:rsidP="00E670E6">
            <w:pPr>
              <w:pStyle w:val="ZUSTzmustartykuempunktem"/>
              <w:spacing w:before="120" w:after="120" w:line="240" w:lineRule="auto"/>
              <w:ind w:left="132" w:right="125"/>
              <w:jc w:val="left"/>
              <w:rPr>
                <w:rFonts w:ascii="Lato" w:eastAsia="Arial" w:hAnsi="Lato" w:cstheme="minorHAnsi"/>
                <w:bCs/>
                <w:i/>
                <w:sz w:val="18"/>
                <w:szCs w:val="18"/>
              </w:rPr>
            </w:pPr>
            <w:r w:rsidRPr="00C472E1">
              <w:rPr>
                <w:rFonts w:ascii="Lato" w:eastAsia="Arial" w:hAnsi="Lato" w:cstheme="minorHAnsi"/>
                <w:bCs/>
                <w:i/>
                <w:sz w:val="18"/>
                <w:szCs w:val="18"/>
              </w:rPr>
              <w:t>2. Wykonawca prac geodezyjnych lub prac kartograficznych realizuje prace osobiście lub przy pomocy innych osób działających pod jego bezpośrednim nadzorem.</w:t>
            </w:r>
          </w:p>
          <w:p w14:paraId="0DE32678" w14:textId="77777777" w:rsidR="00311AEB" w:rsidRPr="00C472E1" w:rsidRDefault="00311AEB" w:rsidP="00E670E6">
            <w:pPr>
              <w:pStyle w:val="ZUSTzmustartykuempunktem"/>
              <w:spacing w:before="120" w:after="120" w:line="240" w:lineRule="auto"/>
              <w:ind w:left="132" w:right="125"/>
              <w:jc w:val="left"/>
              <w:rPr>
                <w:rFonts w:ascii="Lato" w:eastAsia="Arial" w:hAnsi="Lato" w:cstheme="minorHAnsi"/>
                <w:bCs/>
                <w:i/>
                <w:sz w:val="18"/>
                <w:szCs w:val="18"/>
              </w:rPr>
            </w:pPr>
            <w:r w:rsidRPr="00C472E1">
              <w:rPr>
                <w:rFonts w:ascii="Lato" w:eastAsia="Arial" w:hAnsi="Lato" w:cstheme="minorHAnsi"/>
                <w:bCs/>
                <w:i/>
                <w:sz w:val="18"/>
                <w:szCs w:val="18"/>
              </w:rPr>
              <w:t>3. </w:t>
            </w:r>
            <w:r w:rsidRPr="00C472E1">
              <w:rPr>
                <w:rFonts w:ascii="Lato" w:eastAsia="Arial" w:hAnsi="Lato" w:cstheme="minorHAnsi"/>
                <w:b/>
                <w:bCs/>
                <w:i/>
                <w:sz w:val="18"/>
                <w:szCs w:val="18"/>
              </w:rPr>
              <w:t>W przypadku prac geodezyjnych lub prac kartograficznych</w:t>
            </w:r>
            <w:r w:rsidRPr="00C472E1">
              <w:rPr>
                <w:rFonts w:ascii="Lato" w:eastAsia="Arial" w:hAnsi="Lato" w:cstheme="minorHAnsi"/>
                <w:bCs/>
                <w:i/>
                <w:sz w:val="18"/>
                <w:szCs w:val="18"/>
              </w:rPr>
              <w:t xml:space="preserve"> </w:t>
            </w:r>
            <w:r w:rsidRPr="00C472E1">
              <w:rPr>
                <w:rFonts w:ascii="Lato" w:eastAsia="Arial" w:hAnsi="Lato" w:cstheme="minorHAnsi"/>
                <w:b/>
                <w:bCs/>
                <w:i/>
                <w:sz w:val="18"/>
                <w:szCs w:val="18"/>
              </w:rPr>
              <w:t>dotyczących opracowania danych w celu aktualizacji baz danych, o których mowa w art. 4 ust. 1a pkt 1 i 8–11, wykonawcą prac geodezyjnych lub prac kartograficznych może być podmiot realizujący zamówienie publiczne na zlecenie organu Służby Geodezyjnej i Kartograficznej lub podmiot działający z upoważnienia tego organu</w:t>
            </w:r>
            <w:r w:rsidRPr="00C472E1">
              <w:rPr>
                <w:rFonts w:ascii="Lato" w:eastAsia="Arial" w:hAnsi="Lato" w:cstheme="minorHAnsi"/>
                <w:bCs/>
                <w:i/>
                <w:sz w:val="18"/>
                <w:szCs w:val="18"/>
              </w:rPr>
              <w:t>.</w:t>
            </w:r>
          </w:p>
          <w:p w14:paraId="5E478443" w14:textId="77777777" w:rsidR="00311AEB" w:rsidRPr="00C472E1" w:rsidRDefault="00311AEB" w:rsidP="00E670E6">
            <w:pPr>
              <w:pStyle w:val="ZUSTzmustartykuempunktem"/>
              <w:spacing w:before="120" w:after="120" w:line="240" w:lineRule="auto"/>
              <w:ind w:left="132" w:right="125"/>
              <w:jc w:val="left"/>
              <w:rPr>
                <w:rFonts w:ascii="Lato" w:eastAsia="Arial" w:hAnsi="Lato" w:cstheme="minorHAnsi"/>
                <w:bCs/>
                <w:i/>
                <w:sz w:val="18"/>
                <w:szCs w:val="18"/>
              </w:rPr>
            </w:pPr>
            <w:r w:rsidRPr="00C472E1">
              <w:rPr>
                <w:rFonts w:ascii="Lato" w:eastAsia="Arial" w:hAnsi="Lato" w:cstheme="minorHAnsi"/>
                <w:bCs/>
                <w:i/>
                <w:sz w:val="18"/>
                <w:szCs w:val="18"/>
              </w:rPr>
              <w:t xml:space="preserve">4. W przypadku prac geodezyjnych lub prac kartograficznych wykonanych w związku z realizacją zamówienia publicznego przez organy Służby Geodezyjnej i Kartograficznej, </w:t>
            </w:r>
            <w:r w:rsidRPr="00C472E1">
              <w:rPr>
                <w:rFonts w:ascii="Lato" w:eastAsia="Arial" w:hAnsi="Lato" w:cstheme="minorHAnsi"/>
                <w:b/>
                <w:bCs/>
                <w:i/>
                <w:sz w:val="18"/>
                <w:szCs w:val="18"/>
              </w:rPr>
              <w:t>a także przez podmioty działające z upoważnienia tych organów</w:t>
            </w:r>
            <w:r w:rsidRPr="00C472E1">
              <w:rPr>
                <w:rFonts w:ascii="Lato" w:eastAsia="Arial" w:hAnsi="Lato" w:cstheme="minorHAnsi"/>
                <w:bCs/>
                <w:i/>
                <w:sz w:val="18"/>
                <w:szCs w:val="18"/>
              </w:rPr>
              <w:t xml:space="preserve">, </w:t>
            </w:r>
            <w:r w:rsidRPr="00C472E1">
              <w:rPr>
                <w:rFonts w:ascii="Lato" w:eastAsia="Arial" w:hAnsi="Lato" w:cstheme="minorHAnsi"/>
                <w:b/>
                <w:bCs/>
                <w:i/>
                <w:sz w:val="18"/>
                <w:szCs w:val="18"/>
              </w:rPr>
              <w:t>wykonawca prac geodezyjnych lub prac kartograficznych</w:t>
            </w:r>
            <w:r w:rsidRPr="00C472E1">
              <w:rPr>
                <w:rFonts w:ascii="Lato" w:eastAsia="Arial" w:hAnsi="Lato" w:cstheme="minorHAnsi"/>
                <w:bCs/>
                <w:i/>
                <w:sz w:val="18"/>
                <w:szCs w:val="18"/>
              </w:rPr>
              <w:t xml:space="preserve"> dołącza do umowy oświadczenie o treści:</w:t>
            </w:r>
          </w:p>
          <w:p w14:paraId="78A9E0CB" w14:textId="77777777" w:rsidR="00311AEB" w:rsidRPr="00C472E1" w:rsidRDefault="00311AEB" w:rsidP="00E670E6">
            <w:pPr>
              <w:pStyle w:val="PKTpunkt"/>
              <w:spacing w:before="120" w:after="120" w:line="240" w:lineRule="auto"/>
              <w:ind w:left="132" w:right="125" w:firstLine="0"/>
              <w:jc w:val="left"/>
              <w:rPr>
                <w:rFonts w:ascii="Lato" w:eastAsia="Arial" w:hAnsi="Lato" w:cstheme="minorHAnsi"/>
                <w:i/>
                <w:sz w:val="18"/>
                <w:szCs w:val="18"/>
              </w:rPr>
            </w:pPr>
            <w:r w:rsidRPr="00C472E1">
              <w:rPr>
                <w:rFonts w:ascii="Lato" w:eastAsia="Arial" w:hAnsi="Lato" w:cstheme="minorHAnsi"/>
                <w:b/>
                <w:i/>
                <w:sz w:val="18"/>
                <w:szCs w:val="18"/>
              </w:rPr>
              <w:t>„Świadoma/świadomy</w:t>
            </w:r>
            <w:r w:rsidRPr="00C472E1">
              <w:rPr>
                <w:rFonts w:ascii="Lato" w:eastAsia="Arial" w:hAnsi="Lato" w:cstheme="minorHAnsi"/>
                <w:i/>
                <w:sz w:val="18"/>
                <w:szCs w:val="18"/>
              </w:rPr>
              <w:t xml:space="preserve"> odpowiedzialności karnej za składanie fałszywego oświadczenia, oświadczam, </w:t>
            </w:r>
            <w:r w:rsidRPr="00C472E1">
              <w:rPr>
                <w:rFonts w:ascii="Lato" w:eastAsia="Arial" w:hAnsi="Lato" w:cstheme="minorHAnsi"/>
                <w:b/>
                <w:i/>
                <w:sz w:val="18"/>
                <w:szCs w:val="18"/>
              </w:rPr>
              <w:t>że jestem wykonawcą prac geodezyjnych lub prac kartograficznych</w:t>
            </w:r>
            <w:r w:rsidRPr="00C472E1">
              <w:rPr>
                <w:rFonts w:ascii="Lato" w:eastAsia="Arial" w:hAnsi="Lato" w:cstheme="minorHAnsi"/>
                <w:i/>
                <w:sz w:val="18"/>
                <w:szCs w:val="18"/>
              </w:rPr>
              <w:t xml:space="preserve"> wykonanych w związku z realizacją zamówienia publicznego (nazwa zamówienia), ustanowionym przez: (nazwa podmiotu), z którym pozostaję w stosunku pracy lub umowy cywilnoprawnej.”</w:t>
            </w:r>
          </w:p>
          <w:p w14:paraId="2821BF83" w14:textId="77777777" w:rsidR="00311AEB" w:rsidRPr="00C472E1" w:rsidRDefault="00311AEB" w:rsidP="00E670E6">
            <w:pPr>
              <w:pStyle w:val="PKTpunkt"/>
              <w:spacing w:before="120" w:after="120" w:line="240" w:lineRule="auto"/>
              <w:ind w:left="132" w:right="125" w:firstLine="0"/>
              <w:jc w:val="left"/>
              <w:rPr>
                <w:rFonts w:ascii="Lato" w:eastAsia="Arial" w:hAnsi="Lato" w:cstheme="minorHAnsi"/>
                <w:sz w:val="18"/>
                <w:szCs w:val="18"/>
              </w:rPr>
            </w:pPr>
          </w:p>
          <w:p w14:paraId="7B7D4675" w14:textId="31BCD07E" w:rsidR="00311AEB" w:rsidRPr="00C472E1" w:rsidRDefault="00311AEB" w:rsidP="00E670E6">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theme="minorHAnsi"/>
                <w:sz w:val="18"/>
                <w:szCs w:val="18"/>
              </w:rPr>
              <w:t>Taki zapis, przy jednoczesnym likwidowaniu uprawnień z zakresu 6 spowoduje brak możliwości zlecenia przez organ SGiK aktualizacji BDOT10k jako zamówienie publiczne.</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1004E913" w14:textId="77777777" w:rsidR="00311AEB" w:rsidRPr="00C472E1" w:rsidRDefault="00311AEB" w:rsidP="00E670E6">
            <w:pPr>
              <w:pStyle w:val="Inne0"/>
              <w:shd w:val="clear" w:color="auto" w:fill="auto"/>
              <w:spacing w:before="120" w:after="120"/>
              <w:ind w:left="140" w:right="272"/>
              <w:rPr>
                <w:rFonts w:ascii="Lato" w:eastAsia="Arial" w:hAnsi="Lato" w:cs="Arial"/>
                <w:sz w:val="18"/>
                <w:szCs w:val="18"/>
              </w:rPr>
            </w:pP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28BE0E53" w14:textId="6605E909" w:rsidR="00311AEB" w:rsidRPr="00712F29" w:rsidRDefault="00311AEB" w:rsidP="004D6312">
            <w:pPr>
              <w:spacing w:before="120" w:after="120"/>
              <w:ind w:left="139" w:right="132"/>
              <w:rPr>
                <w:rFonts w:ascii="Lato" w:eastAsia="Lato" w:hAnsi="Lato" w:cs="Lato"/>
                <w:color w:val="000000" w:themeColor="text1"/>
                <w:sz w:val="18"/>
                <w:szCs w:val="18"/>
              </w:rPr>
            </w:pPr>
            <w:r w:rsidRPr="0059148B">
              <w:rPr>
                <w:rFonts w:ascii="Lato" w:eastAsia="Lato" w:hAnsi="Lato" w:cs="Lato"/>
                <w:color w:val="000000" w:themeColor="text1"/>
                <w:sz w:val="18"/>
                <w:szCs w:val="18"/>
              </w:rPr>
              <w:t>Uwaga została uwzględniona</w:t>
            </w:r>
            <w:r w:rsidR="004D6312">
              <w:rPr>
                <w:rFonts w:ascii="Lato" w:eastAsia="Lato" w:hAnsi="Lato" w:cs="Lato"/>
                <w:color w:val="000000" w:themeColor="text1"/>
                <w:sz w:val="18"/>
                <w:szCs w:val="18"/>
              </w:rPr>
              <w:t xml:space="preserve"> z modyfikacją</w:t>
            </w:r>
            <w:r>
              <w:rPr>
                <w:rFonts w:ascii="Lato" w:eastAsia="Lato" w:hAnsi="Lato" w:cs="Lato"/>
                <w:color w:val="000000" w:themeColor="text1"/>
                <w:sz w:val="18"/>
                <w:szCs w:val="18"/>
              </w:rPr>
              <w:t>.</w:t>
            </w:r>
          </w:p>
        </w:tc>
      </w:tr>
      <w:tr w:rsidR="00311AEB" w:rsidRPr="00C472E1" w14:paraId="60DC9274" w14:textId="1E383EA7" w:rsidTr="001D2648">
        <w:tc>
          <w:tcPr>
            <w:tcW w:w="706" w:type="dxa"/>
            <w:tcBorders>
              <w:top w:val="single" w:sz="4" w:space="0" w:color="auto"/>
              <w:left w:val="single" w:sz="4" w:space="0" w:color="auto"/>
              <w:bottom w:val="single" w:sz="4" w:space="0" w:color="auto"/>
            </w:tcBorders>
            <w:shd w:val="clear" w:color="auto" w:fill="FFFFFF" w:themeFill="background1"/>
          </w:tcPr>
          <w:p w14:paraId="7037DA1F" w14:textId="77777777" w:rsidR="00311AEB" w:rsidRPr="00C472E1" w:rsidRDefault="00311AEB" w:rsidP="0059148B">
            <w:pPr>
              <w:pStyle w:val="Inne0"/>
              <w:numPr>
                <w:ilvl w:val="0"/>
                <w:numId w:val="5"/>
              </w:numPr>
              <w:shd w:val="clear" w:color="auto" w:fill="auto"/>
              <w:spacing w:before="120" w:after="120"/>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29B7BE84" w14:textId="3D056007" w:rsidR="00311AEB" w:rsidRPr="00C472E1" w:rsidRDefault="00311AEB" w:rsidP="0059148B">
            <w:pPr>
              <w:pStyle w:val="Inne0"/>
              <w:shd w:val="clear" w:color="auto" w:fill="auto"/>
              <w:spacing w:before="120" w:after="120"/>
              <w:ind w:left="132" w:right="133"/>
              <w:rPr>
                <w:rFonts w:ascii="Lato" w:eastAsia="Arial" w:hAnsi="Lato" w:cs="Arial"/>
                <w:sz w:val="18"/>
                <w:szCs w:val="18"/>
              </w:rPr>
            </w:pPr>
            <w:r w:rsidRPr="002B49ED">
              <w:rPr>
                <w:rFonts w:ascii="Lato" w:eastAsia="Arial" w:hAnsi="Lato" w:cs="Arial"/>
                <w:sz w:val="18"/>
                <w:szCs w:val="18"/>
              </w:rPr>
              <w:t>Marszałek Województwa Zachodniopomorskiego</w:t>
            </w:r>
          </w:p>
        </w:tc>
        <w:tc>
          <w:tcPr>
            <w:tcW w:w="4235" w:type="dxa"/>
            <w:tcBorders>
              <w:top w:val="single" w:sz="4" w:space="0" w:color="auto"/>
              <w:left w:val="single" w:sz="4" w:space="0" w:color="auto"/>
              <w:bottom w:val="single" w:sz="4" w:space="0" w:color="auto"/>
            </w:tcBorders>
            <w:shd w:val="clear" w:color="auto" w:fill="FFFFFF" w:themeFill="background1"/>
          </w:tcPr>
          <w:p w14:paraId="73DB3E08" w14:textId="77777777" w:rsidR="00311AEB" w:rsidRPr="00C472E1" w:rsidRDefault="00311AEB" w:rsidP="0059148B">
            <w:pPr>
              <w:pStyle w:val="PKTpunkt"/>
              <w:spacing w:before="120" w:after="120" w:line="240" w:lineRule="auto"/>
              <w:ind w:left="132" w:right="125" w:firstLine="0"/>
              <w:jc w:val="left"/>
              <w:rPr>
                <w:rFonts w:ascii="Lato" w:eastAsia="Arial" w:hAnsi="Lato" w:cstheme="minorHAnsi"/>
                <w:b/>
                <w:sz w:val="18"/>
                <w:szCs w:val="18"/>
                <w:u w:val="single"/>
              </w:rPr>
            </w:pPr>
            <w:r w:rsidRPr="00C472E1">
              <w:rPr>
                <w:rFonts w:ascii="Lato" w:eastAsia="Arial" w:hAnsi="Lato" w:cstheme="minorHAnsi"/>
                <w:b/>
                <w:sz w:val="18"/>
                <w:szCs w:val="18"/>
                <w:u w:val="single"/>
              </w:rPr>
              <w:t>Art. 1 - w art. 41b po ust. 3 dodaje się ust. 4</w:t>
            </w:r>
          </w:p>
          <w:p w14:paraId="09148D1F" w14:textId="3CE7ADDF" w:rsidR="00311AEB" w:rsidRPr="00C472E1" w:rsidRDefault="00311AEB" w:rsidP="0059148B">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theme="minorHAnsi"/>
                <w:sz w:val="18"/>
                <w:szCs w:val="18"/>
              </w:rPr>
              <w:t xml:space="preserve">Zapis brzmi:  </w:t>
            </w:r>
            <w:r w:rsidRPr="00C472E1">
              <w:rPr>
                <w:rFonts w:ascii="Lato" w:eastAsia="Arial" w:hAnsi="Lato" w:cstheme="minorHAnsi"/>
                <w:i/>
                <w:sz w:val="18"/>
                <w:szCs w:val="18"/>
              </w:rPr>
              <w:t>„4.</w:t>
            </w:r>
            <w:bookmarkStart w:id="33" w:name="_Hlk199148232"/>
            <w:r w:rsidRPr="00C472E1">
              <w:rPr>
                <w:rFonts w:ascii="Lato" w:eastAsia="Arial" w:hAnsi="Lato" w:cstheme="minorHAnsi"/>
                <w:i/>
                <w:sz w:val="18"/>
                <w:szCs w:val="18"/>
              </w:rPr>
              <w:t> Podziału dotacji celowych, o których mowa w art. 49 ust. 1 ustawy z dnia 1 października 2024 r. o dochodach jednostek samorządu terytorialnego (Dz. U. poz. 1572 i 1717), na realizację rządowych zadań zleconych z zakresu geodezji i kartografii dla poszczególnych jednostek samorządu terytorialnego dokonuje wojewoda po uzyskaniu opinii Głównego Geodety Kraju</w:t>
            </w:r>
            <w:bookmarkEnd w:id="33"/>
            <w:r w:rsidRPr="00C472E1">
              <w:rPr>
                <w:rFonts w:ascii="Lato" w:eastAsia="Arial" w:hAnsi="Lato" w:cstheme="minorHAnsi"/>
                <w:i/>
                <w:sz w:val="18"/>
                <w:szCs w:val="18"/>
              </w:rPr>
              <w:t xml:space="preserve">.” </w:t>
            </w:r>
            <w:r w:rsidRPr="00C472E1">
              <w:rPr>
                <w:rFonts w:ascii="Lato" w:eastAsia="Arial" w:hAnsi="Lato" w:cstheme="minorHAnsi"/>
                <w:sz w:val="18"/>
                <w:szCs w:val="18"/>
              </w:rPr>
              <w:t>Jeżeli opinia GGK nie jest wiążąca (warunkująca wysokość i cel dotacji) to zapis ten nie ma uzasadnienia.</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74769674" w14:textId="77777777" w:rsidR="00311AEB" w:rsidRPr="00C472E1" w:rsidRDefault="00311AEB" w:rsidP="0059148B">
            <w:pPr>
              <w:pStyle w:val="Inne0"/>
              <w:shd w:val="clear" w:color="auto" w:fill="auto"/>
              <w:spacing w:before="120" w:after="120"/>
              <w:ind w:left="140" w:right="272"/>
              <w:rPr>
                <w:rFonts w:ascii="Lato" w:eastAsia="Arial" w:hAnsi="Lato" w:cs="Arial"/>
                <w:sz w:val="18"/>
                <w:szCs w:val="18"/>
              </w:rPr>
            </w:pP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136B94C1" w14:textId="77777777" w:rsidR="00311AEB" w:rsidRPr="0059148B" w:rsidRDefault="00311AEB" w:rsidP="0059148B">
            <w:pPr>
              <w:pStyle w:val="Inne0"/>
              <w:spacing w:before="120" w:after="120"/>
              <w:ind w:left="139" w:right="132"/>
              <w:rPr>
                <w:rFonts w:ascii="Lato" w:eastAsia="Arial" w:hAnsi="Lato" w:cs="Arial"/>
                <w:sz w:val="18"/>
                <w:szCs w:val="18"/>
              </w:rPr>
            </w:pPr>
            <w:r w:rsidRPr="0059148B">
              <w:rPr>
                <w:rFonts w:ascii="Lato" w:eastAsia="Arial" w:hAnsi="Lato" w:cs="Arial"/>
                <w:sz w:val="18"/>
                <w:szCs w:val="18"/>
              </w:rPr>
              <w:t>Uwaga nie została uwzględniona.</w:t>
            </w:r>
          </w:p>
          <w:p w14:paraId="6EC83E7E" w14:textId="21367905" w:rsidR="00311AEB" w:rsidRPr="00712F29" w:rsidRDefault="00311AEB" w:rsidP="0059148B">
            <w:pPr>
              <w:pStyle w:val="Inne0"/>
              <w:spacing w:before="120" w:after="120"/>
              <w:ind w:left="139" w:right="132"/>
              <w:rPr>
                <w:rFonts w:ascii="Lato" w:eastAsia="Arial" w:hAnsi="Lato" w:cs="Arial"/>
                <w:sz w:val="18"/>
                <w:szCs w:val="18"/>
              </w:rPr>
            </w:pPr>
            <w:r w:rsidRPr="0059148B">
              <w:rPr>
                <w:rFonts w:ascii="Lato" w:eastAsia="Arial" w:hAnsi="Lato" w:cs="Arial"/>
                <w:sz w:val="18"/>
                <w:szCs w:val="18"/>
              </w:rPr>
              <w:t>Stanowisko zawarte w odniesieniu do uwagi lp. 3</w:t>
            </w:r>
          </w:p>
        </w:tc>
      </w:tr>
      <w:tr w:rsidR="00311AEB" w:rsidRPr="00C472E1" w14:paraId="3F3A31B5" w14:textId="13125FF6" w:rsidTr="001D2648">
        <w:tc>
          <w:tcPr>
            <w:tcW w:w="706" w:type="dxa"/>
            <w:tcBorders>
              <w:top w:val="single" w:sz="4" w:space="0" w:color="auto"/>
              <w:left w:val="single" w:sz="4" w:space="0" w:color="auto"/>
              <w:bottom w:val="single" w:sz="4" w:space="0" w:color="auto"/>
            </w:tcBorders>
            <w:shd w:val="clear" w:color="auto" w:fill="FFFFFF" w:themeFill="background1"/>
          </w:tcPr>
          <w:p w14:paraId="08EB58F1" w14:textId="77777777" w:rsidR="00311AEB" w:rsidRPr="00C472E1" w:rsidRDefault="00311AEB" w:rsidP="0059148B">
            <w:pPr>
              <w:pStyle w:val="Inne0"/>
              <w:numPr>
                <w:ilvl w:val="0"/>
                <w:numId w:val="4"/>
              </w:numPr>
              <w:shd w:val="clear" w:color="auto" w:fill="auto"/>
              <w:spacing w:before="120" w:after="120"/>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47BFBF23" w14:textId="018C81F5" w:rsidR="00311AEB" w:rsidRPr="00C472E1" w:rsidRDefault="00311AEB" w:rsidP="0059148B">
            <w:pPr>
              <w:pStyle w:val="Inne0"/>
              <w:shd w:val="clear" w:color="auto" w:fill="auto"/>
              <w:spacing w:before="120" w:after="120"/>
              <w:ind w:left="132" w:right="133"/>
              <w:rPr>
                <w:rFonts w:ascii="Lato" w:eastAsia="Arial" w:hAnsi="Lato" w:cs="Arial"/>
                <w:sz w:val="18"/>
                <w:szCs w:val="18"/>
              </w:rPr>
            </w:pPr>
            <w:r w:rsidRPr="002B49ED">
              <w:rPr>
                <w:rFonts w:ascii="Lato" w:eastAsia="Arial" w:hAnsi="Lato" w:cs="Arial"/>
                <w:sz w:val="18"/>
                <w:szCs w:val="18"/>
              </w:rPr>
              <w:t>Marszałek Województwa Zachodniopomorskiego</w:t>
            </w:r>
          </w:p>
        </w:tc>
        <w:tc>
          <w:tcPr>
            <w:tcW w:w="4235" w:type="dxa"/>
            <w:tcBorders>
              <w:top w:val="single" w:sz="4" w:space="0" w:color="auto"/>
              <w:left w:val="single" w:sz="4" w:space="0" w:color="auto"/>
              <w:bottom w:val="single" w:sz="4" w:space="0" w:color="auto"/>
            </w:tcBorders>
            <w:shd w:val="clear" w:color="auto" w:fill="FFFFFF" w:themeFill="background1"/>
          </w:tcPr>
          <w:p w14:paraId="70F5249F" w14:textId="77777777" w:rsidR="00311AEB" w:rsidRPr="00C472E1" w:rsidRDefault="00311AEB" w:rsidP="0059148B">
            <w:pPr>
              <w:pStyle w:val="PKTpunkt"/>
              <w:spacing w:before="120" w:after="120" w:line="240" w:lineRule="auto"/>
              <w:ind w:left="132" w:right="125" w:firstLine="0"/>
              <w:jc w:val="left"/>
              <w:rPr>
                <w:rFonts w:ascii="Lato" w:hAnsi="Lato" w:cstheme="minorHAnsi"/>
                <w:b/>
                <w:sz w:val="18"/>
                <w:szCs w:val="18"/>
                <w:u w:val="single"/>
              </w:rPr>
            </w:pPr>
            <w:r w:rsidRPr="00C472E1">
              <w:rPr>
                <w:rFonts w:ascii="Lato" w:hAnsi="Lato" w:cstheme="minorHAnsi"/>
                <w:b/>
                <w:sz w:val="18"/>
                <w:szCs w:val="18"/>
                <w:u w:val="single"/>
              </w:rPr>
              <w:t>Art. 1- w art.  43 uchyla się pkt 3, 6 i 7</w:t>
            </w:r>
          </w:p>
          <w:p w14:paraId="2214744A" w14:textId="078AD16A" w:rsidR="00311AEB" w:rsidRPr="00C472E1" w:rsidRDefault="00311AEB" w:rsidP="0059148B">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theme="minorHAnsi"/>
                <w:bCs/>
                <w:sz w:val="18"/>
                <w:szCs w:val="18"/>
              </w:rPr>
              <w:t>Zapis dotyczy zniesienia uprawnień z zakresu 3, 6 i 7. Uprawnienia np. z zakresu 6 dotyczące redakcji map posiadają osoby odpowiedzialne za kierowanie pracami kartograficznymi oraz sprawujące bezpośredni nadzór nad ich wykonywaniem. Opracowania powstałe w wyniku tych prac służą w szczególności obronności państwa, ochronie bezpieczeństwa i porządku publicznego, nauce, kulturze, ochronie przyrody i potrzebom obywateli. Z uwagi na wagę tych działań oraz podleganie uregulowanej odpowiedzialności dyscyplinarnej ich zachowanie jest niezbędne. Ponadto projektowany art. 11 również wymaga aby wykonawca był geodetą uprawnionym.</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05BDF4CE" w14:textId="77777777" w:rsidR="00311AEB" w:rsidRPr="00C472E1" w:rsidRDefault="00311AEB" w:rsidP="0059148B">
            <w:pPr>
              <w:pStyle w:val="Inne0"/>
              <w:shd w:val="clear" w:color="auto" w:fill="auto"/>
              <w:spacing w:before="120" w:after="120"/>
              <w:ind w:left="140" w:right="272"/>
              <w:rPr>
                <w:rFonts w:ascii="Lato" w:eastAsia="Arial" w:hAnsi="Lato" w:cs="Arial"/>
                <w:sz w:val="18"/>
                <w:szCs w:val="18"/>
              </w:rPr>
            </w:pP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1D48F649" w14:textId="77777777" w:rsidR="001D2648" w:rsidRDefault="001D2648" w:rsidP="001D2648">
            <w:pPr>
              <w:pStyle w:val="Inne0"/>
              <w:spacing w:before="120" w:after="120"/>
              <w:ind w:left="139" w:right="132"/>
              <w:rPr>
                <w:rFonts w:ascii="Lato" w:eastAsia="Arial" w:hAnsi="Lato" w:cs="Arial"/>
                <w:sz w:val="18"/>
                <w:szCs w:val="18"/>
              </w:rPr>
            </w:pPr>
            <w:r>
              <w:rPr>
                <w:rFonts w:ascii="Lato" w:eastAsia="Arial" w:hAnsi="Lato" w:cs="Arial"/>
                <w:sz w:val="18"/>
                <w:szCs w:val="18"/>
              </w:rPr>
              <w:t>Uwaga została uwzględniona</w:t>
            </w:r>
          </w:p>
          <w:p w14:paraId="42F82155" w14:textId="253562ED" w:rsidR="001D2648" w:rsidRPr="00712F29" w:rsidRDefault="00753DFF" w:rsidP="001D2648">
            <w:pPr>
              <w:pStyle w:val="Inne0"/>
              <w:shd w:val="clear" w:color="auto" w:fill="auto"/>
              <w:spacing w:before="120" w:after="120"/>
              <w:ind w:left="139" w:right="132"/>
              <w:rPr>
                <w:rFonts w:ascii="Lato" w:eastAsia="Arial" w:hAnsi="Lato" w:cs="Arial"/>
                <w:sz w:val="18"/>
                <w:szCs w:val="18"/>
              </w:rPr>
            </w:pPr>
            <w:r>
              <w:rPr>
                <w:rFonts w:ascii="Lato" w:eastAsia="Arial" w:hAnsi="Lato" w:cs="Arial"/>
                <w:sz w:val="18"/>
                <w:szCs w:val="18"/>
              </w:rPr>
              <w:t>Odstąpiono od wprowadzania zmian w przedmiotowym zakresie.</w:t>
            </w:r>
          </w:p>
        </w:tc>
      </w:tr>
      <w:tr w:rsidR="00311AEB" w:rsidRPr="00C472E1" w14:paraId="7CCC7EE5" w14:textId="44237FDD" w:rsidTr="001D2648">
        <w:tc>
          <w:tcPr>
            <w:tcW w:w="706" w:type="dxa"/>
            <w:tcBorders>
              <w:top w:val="single" w:sz="4" w:space="0" w:color="auto"/>
              <w:left w:val="single" w:sz="4" w:space="0" w:color="auto"/>
              <w:bottom w:val="single" w:sz="4" w:space="0" w:color="auto"/>
            </w:tcBorders>
            <w:shd w:val="clear" w:color="auto" w:fill="FFFFFF" w:themeFill="background1"/>
          </w:tcPr>
          <w:p w14:paraId="3691B4D6" w14:textId="77777777" w:rsidR="00311AEB" w:rsidRPr="00C472E1" w:rsidRDefault="00311AEB" w:rsidP="0059148B">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0ED3458B" w14:textId="02ECF068" w:rsidR="00311AEB" w:rsidRPr="00C472E1" w:rsidRDefault="00311AEB" w:rsidP="0059148B">
            <w:pPr>
              <w:pStyle w:val="Inne0"/>
              <w:shd w:val="clear" w:color="auto" w:fill="auto"/>
              <w:spacing w:before="120" w:after="120"/>
              <w:ind w:left="132" w:right="133"/>
              <w:rPr>
                <w:rFonts w:ascii="Lato" w:eastAsia="Arial" w:hAnsi="Lato" w:cs="Arial"/>
                <w:sz w:val="18"/>
                <w:szCs w:val="18"/>
              </w:rPr>
            </w:pPr>
            <w:r w:rsidRPr="002B49ED">
              <w:rPr>
                <w:rFonts w:ascii="Lato" w:eastAsia="Arial" w:hAnsi="Lato" w:cs="Arial"/>
                <w:sz w:val="18"/>
                <w:szCs w:val="18"/>
              </w:rPr>
              <w:t>Marszałek Województwa Zachodniopomorskiego</w:t>
            </w:r>
          </w:p>
        </w:tc>
        <w:tc>
          <w:tcPr>
            <w:tcW w:w="4235" w:type="dxa"/>
            <w:tcBorders>
              <w:top w:val="single" w:sz="4" w:space="0" w:color="auto"/>
              <w:left w:val="single" w:sz="4" w:space="0" w:color="auto"/>
              <w:bottom w:val="single" w:sz="4" w:space="0" w:color="auto"/>
            </w:tcBorders>
            <w:shd w:val="clear" w:color="auto" w:fill="FFFFFF" w:themeFill="background1"/>
          </w:tcPr>
          <w:p w14:paraId="41844253" w14:textId="77777777" w:rsidR="00311AEB" w:rsidRPr="00C472E1" w:rsidRDefault="00311AEB" w:rsidP="0059148B">
            <w:pPr>
              <w:pStyle w:val="PKTpunkt"/>
              <w:spacing w:before="120" w:after="120" w:line="240" w:lineRule="auto"/>
              <w:ind w:left="132" w:right="125" w:firstLine="0"/>
              <w:jc w:val="left"/>
              <w:rPr>
                <w:rFonts w:ascii="Lato" w:hAnsi="Lato" w:cstheme="minorHAnsi"/>
                <w:b/>
                <w:sz w:val="18"/>
                <w:szCs w:val="18"/>
                <w:u w:val="single"/>
              </w:rPr>
            </w:pPr>
            <w:r w:rsidRPr="00C472E1">
              <w:rPr>
                <w:rFonts w:ascii="Lato" w:hAnsi="Lato" w:cstheme="minorHAnsi"/>
                <w:b/>
                <w:sz w:val="18"/>
                <w:szCs w:val="18"/>
                <w:u w:val="single"/>
              </w:rPr>
              <w:t>Art. 2 - w art. 9 dodaje się ust. 4</w:t>
            </w:r>
          </w:p>
          <w:p w14:paraId="5A1FAA21" w14:textId="09F1366F" w:rsidR="00311AEB" w:rsidRPr="00C472E1" w:rsidRDefault="00311AEB" w:rsidP="0059148B">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theme="minorHAnsi"/>
                <w:sz w:val="18"/>
                <w:szCs w:val="18"/>
              </w:rPr>
              <w:t xml:space="preserve">Zapis dotyczy zmiany </w:t>
            </w:r>
            <w:r w:rsidRPr="00C472E1">
              <w:rPr>
                <w:rFonts w:ascii="Lato" w:eastAsia="Arial" w:hAnsi="Lato" w:cstheme="minorHAnsi"/>
                <w:i/>
                <w:sz w:val="18"/>
                <w:szCs w:val="18"/>
              </w:rPr>
              <w:t xml:space="preserve">ustawy o infrastrukturze informacji przestrzennej </w:t>
            </w:r>
            <w:r w:rsidRPr="00C472E1">
              <w:rPr>
                <w:rFonts w:ascii="Lato" w:eastAsia="Arial" w:hAnsi="Lato" w:cstheme="minorHAnsi"/>
                <w:sz w:val="18"/>
                <w:szCs w:val="18"/>
              </w:rPr>
              <w:t xml:space="preserve">polegający na dodaniu ust. 4 o treści </w:t>
            </w:r>
            <w:r w:rsidRPr="00C472E1">
              <w:rPr>
                <w:rFonts w:ascii="Lato" w:eastAsia="Arial" w:hAnsi="Lato" w:cstheme="minorHAnsi"/>
                <w:i/>
                <w:sz w:val="18"/>
                <w:szCs w:val="18"/>
              </w:rPr>
              <w:t>„</w:t>
            </w:r>
            <w:r w:rsidRPr="00C472E1">
              <w:rPr>
                <w:rFonts w:ascii="Lato" w:eastAsia="Arial" w:hAnsi="Lato" w:cstheme="minorHAnsi"/>
                <w:b/>
                <w:i/>
                <w:sz w:val="18"/>
                <w:szCs w:val="18"/>
              </w:rPr>
              <w:t>W odniesieniu do rejestrów publicznych prowadzonych przez organy administracji geodezyjnej i kartograficznej</w:t>
            </w:r>
            <w:r w:rsidRPr="00C472E1">
              <w:rPr>
                <w:rFonts w:ascii="Lato" w:eastAsia="Arial" w:hAnsi="Lato" w:cstheme="minorHAnsi"/>
                <w:i/>
                <w:sz w:val="18"/>
                <w:szCs w:val="18"/>
              </w:rPr>
              <w:t xml:space="preserve">, które zawierają zbiory związane z wymienionymi w załączniku do ustawy tematami danych przestrzennych, sieć usług, o których mowa w ust. 1, tworzy i obsługuje Główny </w:t>
            </w:r>
            <w:r w:rsidRPr="00C472E1">
              <w:rPr>
                <w:rFonts w:ascii="Lato" w:eastAsia="Arial" w:hAnsi="Lato" w:cstheme="minorHAnsi"/>
                <w:i/>
                <w:sz w:val="18"/>
                <w:szCs w:val="18"/>
              </w:rPr>
              <w:lastRenderedPageBreak/>
              <w:t>Geodeta Kraju”</w:t>
            </w:r>
            <w:r w:rsidRPr="00C472E1">
              <w:rPr>
                <w:rFonts w:ascii="Lato" w:eastAsia="Arial" w:hAnsi="Lato" w:cstheme="minorHAnsi"/>
                <w:sz w:val="18"/>
                <w:szCs w:val="18"/>
              </w:rPr>
              <w:t xml:space="preserve">. Wprowadzenie takiego zapisu bez zmiany pozostałej treści ustawy oraz przepisów wykonawczych zarówno do uPgik jak i uIIP </w:t>
            </w:r>
            <w:r w:rsidRPr="00C472E1">
              <w:rPr>
                <w:rFonts w:ascii="Lato" w:eastAsia="Arial" w:hAnsi="Lato" w:cstheme="minorHAnsi"/>
                <w:b/>
                <w:sz w:val="18"/>
                <w:szCs w:val="18"/>
              </w:rPr>
              <w:t>wprowadzi bałagan w zakresie odpowiedzialności za udostępnianie materiałów państwowego zasobu geodezyjnego i kartograficznego z wykorzystaniem usług sieciowych</w:t>
            </w:r>
            <w:r w:rsidRPr="00C472E1">
              <w:rPr>
                <w:rFonts w:ascii="Lato" w:eastAsia="Arial" w:hAnsi="Lato" w:cstheme="minorHAnsi"/>
                <w:sz w:val="18"/>
                <w:szCs w:val="18"/>
              </w:rPr>
              <w:t xml:space="preserve">. Ponadto </w:t>
            </w:r>
            <w:r w:rsidRPr="00C472E1">
              <w:rPr>
                <w:rFonts w:ascii="Lato" w:eastAsia="Arial" w:hAnsi="Lato" w:cstheme="minorHAnsi"/>
                <w:b/>
                <w:sz w:val="18"/>
                <w:szCs w:val="18"/>
              </w:rPr>
              <w:t>doprowadzi to do sytuacji, w której jeden organ tworzy i aktualizuje zbiory danych a drugi je udostępnia</w:t>
            </w:r>
            <w:r w:rsidRPr="00C472E1">
              <w:rPr>
                <w:rFonts w:ascii="Lato" w:eastAsia="Arial" w:hAnsi="Lato" w:cstheme="minorHAnsi"/>
                <w:sz w:val="18"/>
                <w:szCs w:val="18"/>
              </w:rPr>
              <w:t xml:space="preserve">. Należy mieć na uwadze, że w obowiązującej uIIP mamy również zapisy odnoszące się np. do usługi wyszukiwania zbiorów oraz usług danych przestrzennych, która powinna umożliwiać ich wyszukiwanie co najmniej wg kryterium m.in. w zakresie organu odpowiedzialnego za tworzenie, aktualizację i udostępnianie zbiorów oraz usług danych przestrzennych (ob. uIIP art. 9 ust. 3 pkt 7). W sytuacji gdyby projektowane przepisy weszły w życie, wskazać należałoby oddzielnie organ odpowiedzialny za jego tworzenie i aktualizację i oddzielnie organ odpowiedzialny za udostępnianie zbiorów i usług danych przestrzennych, a dotychczasowy zapis nie przewiduje takiej sytuacji. Podobnie jest z art. 4 ust. 1c ob. uPgik (obecny projekt zmiany uPgik nie odnosi się do zmian w zakresie tego artykułu). Dodatkowo w ob. uPgik określone jest bezsprzecznie, który organ służby geodezyjnej i kartograficznej odpowiada za tworzenie, aktualizację i udostępnianie konkretnej bazy danych (np. art. 7c ust. 1 pk1 3 czy art. 7d pkt 1 lit. a i b ) i te zapisy nie są zmieniane. Obowiązek ten znajdziemy również w ob. </w:t>
            </w:r>
            <w:r w:rsidRPr="00C472E1">
              <w:rPr>
                <w:rFonts w:ascii="Lato" w:eastAsia="Arial" w:hAnsi="Lato" w:cstheme="minorHAnsi"/>
                <w:i/>
                <w:sz w:val="18"/>
                <w:szCs w:val="18"/>
              </w:rPr>
              <w:t>rozporządzeniu w sprawie organizacji i trybu państwowego zasobu geodezyjnego i kartograficznego</w:t>
            </w:r>
            <w:r w:rsidRPr="00C472E1">
              <w:rPr>
                <w:rFonts w:ascii="Lato" w:eastAsia="Arial" w:hAnsi="Lato" w:cstheme="minorHAnsi"/>
                <w:sz w:val="18"/>
                <w:szCs w:val="18"/>
              </w:rPr>
              <w:t xml:space="preserve"> - § 4 i § 12.1. Z dołączonego Uzasadnienia wynika że „proponowane zmiany w ustawie z dnia 4 marca 2010 r. o infrastrukturze informacji przestrzennej (Dz. U. z 2025 r. poz. 242) </w:t>
            </w:r>
            <w:r w:rsidRPr="00C472E1">
              <w:rPr>
                <w:rFonts w:ascii="Lato" w:eastAsia="Arial" w:hAnsi="Lato" w:cstheme="minorHAnsi"/>
                <w:b/>
                <w:sz w:val="18"/>
                <w:szCs w:val="18"/>
              </w:rPr>
              <w:t>dotyczą dodania regulacji umożliwiającej Głównemu Geodecie Kraju w zastępstwie za organy administracji geodezyjnej i kartograficznej, tworzenie i obsługiwanie usług sieciowych</w:t>
            </w:r>
            <w:r w:rsidRPr="00C472E1">
              <w:rPr>
                <w:rFonts w:ascii="Lato" w:eastAsia="Arial" w:hAnsi="Lato" w:cstheme="minorHAnsi"/>
                <w:sz w:val="18"/>
                <w:szCs w:val="18"/>
              </w:rPr>
              <w:t xml:space="preserve"> zawierających zbiory związane z wymienionymi w załączniku do ustawy tematami danych przestrzennych. Powyższa zmiana </w:t>
            </w:r>
            <w:r w:rsidRPr="00C472E1">
              <w:rPr>
                <w:rFonts w:ascii="Lato" w:eastAsia="Arial" w:hAnsi="Lato" w:cstheme="minorHAnsi"/>
                <w:b/>
                <w:sz w:val="18"/>
                <w:szCs w:val="18"/>
              </w:rPr>
              <w:t xml:space="preserve">jest konsekwencją zaproponowanego w art. 7a pkt 5a i art. 7d pkt </w:t>
            </w:r>
            <w:r w:rsidRPr="00C472E1">
              <w:rPr>
                <w:rFonts w:ascii="Lato" w:eastAsia="Arial" w:hAnsi="Lato" w:cstheme="minorHAnsi"/>
                <w:b/>
                <w:sz w:val="18"/>
                <w:szCs w:val="18"/>
              </w:rPr>
              <w:lastRenderedPageBreak/>
              <w:t>1a ustawy</w:t>
            </w:r>
            <w:r w:rsidRPr="00C472E1">
              <w:rPr>
                <w:rFonts w:ascii="Lato" w:eastAsia="Arial" w:hAnsi="Lato" w:cstheme="minorHAnsi"/>
                <w:sz w:val="18"/>
                <w:szCs w:val="18"/>
              </w:rPr>
              <w:t xml:space="preserve"> PGiK wprowadzenia </w:t>
            </w:r>
            <w:r w:rsidRPr="00C472E1">
              <w:rPr>
                <w:rFonts w:ascii="Lato" w:eastAsia="Arial" w:hAnsi="Lato" w:cstheme="minorHAnsi"/>
                <w:b/>
                <w:sz w:val="18"/>
                <w:szCs w:val="18"/>
              </w:rPr>
              <w:t>narzędzia dla Głównego Geodety Kraju dostępu do baz danych prowadzonych przez starostę,</w:t>
            </w:r>
            <w:r w:rsidRPr="00C472E1">
              <w:rPr>
                <w:rFonts w:ascii="Lato" w:eastAsia="Arial" w:hAnsi="Lato" w:cstheme="minorHAnsi"/>
                <w:sz w:val="18"/>
                <w:szCs w:val="18"/>
              </w:rPr>
              <w:t xml:space="preserve"> za pomocą którego organ będzie miał obowiązek udostępniać dane z tych baz w postaci usług, o których mowa w art. 9 ust. 1 ustawy z dnia 4 marca 2010 r. o infrastrukturze informacji przestrzennej”. Dopiero z treści uzasadnienia wynika, że: nie dotyczy to prowadzonej przez marszałka województwa BDOT10k (a to także organ administracji geodezyjnej i kartograficznej, który prowadzi rejestr publiczny, który zawiera zbiory związane z wymienionymi w załączniku do ustawy tematami danych przestrzennych (…)) i że jest to realizowane w „zastępstwie” czyli w imieniu organu odpowiedzialnego za jego prowadzenie. Przepisy prawa powinny być sformułowane  w sposób jasny i zrozumiały, niedopuszczalne jest ich doregulowywanie w dokumencie – uzasadnienie lub późniejsze wydawanie opinii prawnych przez radców prawnych  GUGiK, które wyjaśniają co organ projektując przepis miała na myśli.</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0BCE9C84" w14:textId="05C1F05B" w:rsidR="00311AEB" w:rsidRPr="00C472E1" w:rsidRDefault="00311AEB" w:rsidP="0059148B">
            <w:pPr>
              <w:pStyle w:val="Inne0"/>
              <w:shd w:val="clear" w:color="auto" w:fill="auto"/>
              <w:spacing w:before="120" w:after="120"/>
              <w:ind w:left="140" w:right="272"/>
              <w:rPr>
                <w:rFonts w:ascii="Lato" w:eastAsia="Arial" w:hAnsi="Lato" w:cs="Arial"/>
                <w:sz w:val="18"/>
                <w:szCs w:val="18"/>
              </w:rPr>
            </w:pPr>
            <w:r w:rsidRPr="00C472E1">
              <w:rPr>
                <w:rFonts w:ascii="Lato" w:hAnsi="Lato" w:cstheme="minorHAnsi"/>
                <w:sz w:val="18"/>
                <w:szCs w:val="18"/>
              </w:rPr>
              <w:lastRenderedPageBreak/>
              <w:t>Wprowadzenie zmiany wymagałoby wprowadzenia szeregu zmian w obowiązujących przepisach (ustawach i rozporządzeniach) i nie mogłoby zostać zawężone jedynie do samej czynności udostępniania zbiorów oraz usług danych przestrzennych ponieważ doprowadzi to do dualizmu w zakresie odpowiedzialności za prowadzenie państwowego zasobu geodezyjnego i kartograficznego odpowiedniego szczebla.</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216E73A4" w14:textId="77777777" w:rsidR="00311AEB" w:rsidRPr="0059148B" w:rsidRDefault="00311AEB" w:rsidP="0059148B">
            <w:pPr>
              <w:pStyle w:val="Inne0"/>
              <w:spacing w:before="120" w:after="120"/>
              <w:ind w:left="139" w:right="132"/>
              <w:rPr>
                <w:rFonts w:ascii="Lato" w:eastAsia="Arial" w:hAnsi="Lato" w:cs="Arial"/>
                <w:sz w:val="18"/>
                <w:szCs w:val="18"/>
              </w:rPr>
            </w:pPr>
            <w:r w:rsidRPr="0059148B">
              <w:rPr>
                <w:rFonts w:ascii="Lato" w:eastAsia="Arial" w:hAnsi="Lato" w:cs="Arial"/>
                <w:sz w:val="18"/>
                <w:szCs w:val="18"/>
              </w:rPr>
              <w:t>Uwaga nie została uwzględniona.</w:t>
            </w:r>
          </w:p>
          <w:p w14:paraId="20ED0DCA" w14:textId="1C497825" w:rsidR="00311AEB" w:rsidRPr="00712F29" w:rsidRDefault="00311AEB" w:rsidP="0059148B">
            <w:pPr>
              <w:pStyle w:val="Inne0"/>
              <w:shd w:val="clear" w:color="auto" w:fill="auto"/>
              <w:spacing w:before="120" w:after="120"/>
              <w:ind w:left="139" w:right="132"/>
              <w:rPr>
                <w:rFonts w:ascii="Lato" w:eastAsia="Arial" w:hAnsi="Lato" w:cs="Arial"/>
                <w:sz w:val="18"/>
                <w:szCs w:val="18"/>
              </w:rPr>
            </w:pPr>
            <w:r w:rsidRPr="0059148B">
              <w:rPr>
                <w:rFonts w:ascii="Lato" w:eastAsia="Arial" w:hAnsi="Lato" w:cs="Arial"/>
                <w:sz w:val="18"/>
                <w:szCs w:val="18"/>
              </w:rPr>
              <w:t xml:space="preserve">Stanowisko zawarte w odniesieniu do uwagi lp. </w:t>
            </w:r>
            <w:r>
              <w:rPr>
                <w:rFonts w:ascii="Lato" w:eastAsia="Arial" w:hAnsi="Lato" w:cs="Arial"/>
                <w:sz w:val="18"/>
                <w:szCs w:val="18"/>
              </w:rPr>
              <w:t>2</w:t>
            </w:r>
            <w:r w:rsidRPr="0059148B">
              <w:rPr>
                <w:rFonts w:ascii="Lato" w:eastAsia="Arial" w:hAnsi="Lato" w:cs="Arial"/>
                <w:sz w:val="18"/>
                <w:szCs w:val="18"/>
              </w:rPr>
              <w:t>3</w:t>
            </w:r>
          </w:p>
        </w:tc>
      </w:tr>
      <w:tr w:rsidR="00311AEB" w:rsidRPr="00C472E1" w14:paraId="20FD9AE9" w14:textId="4136C351" w:rsidTr="001D2648">
        <w:tc>
          <w:tcPr>
            <w:tcW w:w="706" w:type="dxa"/>
            <w:tcBorders>
              <w:top w:val="single" w:sz="4" w:space="0" w:color="auto"/>
              <w:left w:val="single" w:sz="4" w:space="0" w:color="auto"/>
              <w:bottom w:val="single" w:sz="4" w:space="0" w:color="auto"/>
            </w:tcBorders>
            <w:shd w:val="clear" w:color="auto" w:fill="FFFFFF" w:themeFill="background1"/>
          </w:tcPr>
          <w:p w14:paraId="4C2D087C" w14:textId="77777777" w:rsidR="00311AEB" w:rsidRPr="00C472E1" w:rsidRDefault="00311AEB" w:rsidP="00E670E6">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76AB4919" w14:textId="6D6A8F40" w:rsidR="00311AEB" w:rsidRPr="00C472E1" w:rsidRDefault="00311AEB" w:rsidP="00E670E6">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Marszałek Województwa</w:t>
            </w:r>
            <w:r>
              <w:rPr>
                <w:rFonts w:ascii="Lato" w:eastAsia="Arial" w:hAnsi="Lato" w:cs="Arial"/>
                <w:sz w:val="18"/>
                <w:szCs w:val="18"/>
              </w:rPr>
              <w:t xml:space="preserve"> </w:t>
            </w:r>
            <w:r w:rsidRPr="00C472E1">
              <w:rPr>
                <w:rFonts w:ascii="Lato" w:eastAsia="Arial" w:hAnsi="Lato" w:cs="Arial"/>
                <w:sz w:val="18"/>
                <w:szCs w:val="18"/>
              </w:rPr>
              <w:t>Zachodniopomorskiego</w:t>
            </w:r>
          </w:p>
        </w:tc>
        <w:tc>
          <w:tcPr>
            <w:tcW w:w="4235" w:type="dxa"/>
            <w:tcBorders>
              <w:top w:val="single" w:sz="4" w:space="0" w:color="auto"/>
              <w:left w:val="single" w:sz="4" w:space="0" w:color="auto"/>
              <w:bottom w:val="single" w:sz="4" w:space="0" w:color="auto"/>
            </w:tcBorders>
            <w:shd w:val="clear" w:color="auto" w:fill="FFFFFF" w:themeFill="background1"/>
          </w:tcPr>
          <w:p w14:paraId="6FAFBD59" w14:textId="77777777" w:rsidR="00311AEB" w:rsidRPr="00C472E1" w:rsidRDefault="00311AEB" w:rsidP="00E45CEA">
            <w:pPr>
              <w:pStyle w:val="ARTartustawynprozporzdzenia"/>
              <w:spacing w:after="120" w:line="240" w:lineRule="auto"/>
              <w:ind w:right="125"/>
              <w:jc w:val="left"/>
              <w:rPr>
                <w:rFonts w:ascii="Lato" w:hAnsi="Lato"/>
                <w:b/>
                <w:sz w:val="18"/>
                <w:szCs w:val="18"/>
              </w:rPr>
            </w:pPr>
            <w:r w:rsidRPr="00C472E1">
              <w:rPr>
                <w:rFonts w:ascii="Lato" w:hAnsi="Lato" w:cstheme="minorHAnsi"/>
                <w:b/>
                <w:bCs/>
                <w:sz w:val="18"/>
                <w:szCs w:val="18"/>
                <w:u w:val="single"/>
              </w:rPr>
              <w:t>Art. 8</w:t>
            </w:r>
          </w:p>
          <w:p w14:paraId="440000F5" w14:textId="77777777" w:rsidR="00311AEB" w:rsidRPr="00C472E1" w:rsidRDefault="00311AEB" w:rsidP="00E670E6">
            <w:pPr>
              <w:pStyle w:val="ARTartustawynprozporzdzenia"/>
              <w:spacing w:after="120" w:line="240" w:lineRule="auto"/>
              <w:ind w:left="132" w:right="125"/>
              <w:jc w:val="left"/>
              <w:rPr>
                <w:rFonts w:ascii="Lato" w:eastAsia="Arial" w:hAnsi="Lato" w:cstheme="minorHAnsi"/>
                <w:bCs/>
                <w:i/>
                <w:sz w:val="18"/>
                <w:szCs w:val="18"/>
                <w:lang w:bidi="pl-PL"/>
              </w:rPr>
            </w:pPr>
            <w:r w:rsidRPr="00C472E1">
              <w:rPr>
                <w:rFonts w:ascii="Lato" w:eastAsia="Arial" w:hAnsi="Lato" w:cstheme="minorHAnsi"/>
                <w:bCs/>
                <w:i/>
                <w:sz w:val="18"/>
                <w:szCs w:val="18"/>
                <w:lang w:bidi="pl-PL"/>
              </w:rPr>
              <w:t>„Starosta po raz pierwszy przekaże właściwemu wojewódzkiemu inspektorowi nadzoru geodezyjnego i kartograficznego, kopie zabezpieczające w sposób, o którym mowa w art. 7d pkt 9 ustawy zmienianej w art. 1, w brzmieniu nadanym niniejszą ustawą, w terminie 30 dni od dnia wejścia w życie niniejszej ustawy. Kopie te mają być przekazane w terminie 7 dni od dnia ich utworzenia.”</w:t>
            </w:r>
          </w:p>
          <w:p w14:paraId="24202BEF" w14:textId="4F319A22" w:rsidR="00311AEB" w:rsidRPr="00C472E1" w:rsidRDefault="00311AEB" w:rsidP="00E670E6">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theme="minorHAnsi"/>
                <w:sz w:val="18"/>
                <w:szCs w:val="18"/>
              </w:rPr>
              <w:t>Brakuje tu analogicznego zapisu w zakresie kompetencji marszałka województwa.</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01424060" w14:textId="77777777" w:rsidR="00311AEB" w:rsidRPr="00C472E1" w:rsidRDefault="00311AEB" w:rsidP="00E670E6">
            <w:pPr>
              <w:pStyle w:val="Inne0"/>
              <w:shd w:val="clear" w:color="auto" w:fill="auto"/>
              <w:spacing w:before="120" w:after="120"/>
              <w:ind w:left="140" w:right="272"/>
              <w:rPr>
                <w:rFonts w:ascii="Lato" w:eastAsia="Arial" w:hAnsi="Lato" w:cs="Arial"/>
                <w:sz w:val="18"/>
                <w:szCs w:val="18"/>
              </w:rPr>
            </w:pP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05C3F12E" w14:textId="77777777" w:rsidR="00311AEB" w:rsidRPr="00E45CEA" w:rsidRDefault="00311AEB" w:rsidP="00E45CEA">
            <w:pPr>
              <w:pStyle w:val="Inne0"/>
              <w:spacing w:before="120" w:after="120"/>
              <w:ind w:left="139" w:right="132"/>
              <w:rPr>
                <w:rFonts w:ascii="Lato" w:eastAsia="Arial" w:hAnsi="Lato" w:cs="Arial"/>
                <w:sz w:val="18"/>
                <w:szCs w:val="18"/>
              </w:rPr>
            </w:pPr>
            <w:r w:rsidRPr="00E45CEA">
              <w:rPr>
                <w:rFonts w:ascii="Lato" w:eastAsia="Arial" w:hAnsi="Lato" w:cs="Arial"/>
                <w:sz w:val="18"/>
                <w:szCs w:val="18"/>
              </w:rPr>
              <w:t>Uwaga nie została uwzględniona.</w:t>
            </w:r>
          </w:p>
          <w:p w14:paraId="6CEFD875" w14:textId="2DE9C6BE" w:rsidR="00311AEB" w:rsidRPr="00712F29" w:rsidRDefault="00311AEB" w:rsidP="00E45CEA">
            <w:pPr>
              <w:pStyle w:val="Inne0"/>
              <w:shd w:val="clear" w:color="auto" w:fill="auto"/>
              <w:spacing w:before="120" w:after="120"/>
              <w:ind w:left="139" w:right="132"/>
              <w:rPr>
                <w:rFonts w:ascii="Lato" w:eastAsia="Arial" w:hAnsi="Lato" w:cs="Arial"/>
                <w:sz w:val="18"/>
                <w:szCs w:val="18"/>
              </w:rPr>
            </w:pPr>
            <w:r>
              <w:rPr>
                <w:rFonts w:ascii="Lato" w:eastAsia="Arial" w:hAnsi="Lato" w:cs="Arial"/>
                <w:sz w:val="18"/>
                <w:szCs w:val="18"/>
              </w:rPr>
              <w:t xml:space="preserve">Projektowane regulacje nie zakładają obowiązku przekazywania </w:t>
            </w:r>
            <w:r w:rsidRPr="00E45CEA">
              <w:rPr>
                <w:rFonts w:ascii="Lato" w:eastAsia="Arial" w:hAnsi="Lato" w:cs="Arial"/>
                <w:sz w:val="18"/>
                <w:szCs w:val="18"/>
              </w:rPr>
              <w:t>kopi zabezpieczając</w:t>
            </w:r>
            <w:r>
              <w:rPr>
                <w:rFonts w:ascii="Lato" w:eastAsia="Arial" w:hAnsi="Lato" w:cs="Arial"/>
                <w:sz w:val="18"/>
                <w:szCs w:val="18"/>
              </w:rPr>
              <w:t xml:space="preserve">ych bazy danych prowadzonych przez </w:t>
            </w:r>
            <w:r w:rsidRPr="00C472E1">
              <w:rPr>
                <w:rFonts w:ascii="Lato" w:eastAsia="Arial" w:hAnsi="Lato" w:cstheme="minorHAnsi"/>
                <w:sz w:val="18"/>
                <w:szCs w:val="18"/>
              </w:rPr>
              <w:t>marszałka województwa</w:t>
            </w:r>
            <w:r>
              <w:rPr>
                <w:rFonts w:ascii="Lato" w:eastAsia="Arial" w:hAnsi="Lato" w:cstheme="minorHAnsi"/>
                <w:sz w:val="18"/>
                <w:szCs w:val="18"/>
              </w:rPr>
              <w:t>.</w:t>
            </w:r>
          </w:p>
        </w:tc>
      </w:tr>
      <w:tr w:rsidR="00311AEB" w:rsidRPr="00C472E1" w14:paraId="511B3618" w14:textId="484FFF22" w:rsidTr="001D2648">
        <w:tc>
          <w:tcPr>
            <w:tcW w:w="706" w:type="dxa"/>
            <w:tcBorders>
              <w:top w:val="single" w:sz="4" w:space="0" w:color="auto"/>
              <w:left w:val="single" w:sz="4" w:space="0" w:color="auto"/>
              <w:bottom w:val="single" w:sz="4" w:space="0" w:color="auto"/>
            </w:tcBorders>
            <w:shd w:val="clear" w:color="auto" w:fill="FFFFFF" w:themeFill="background1"/>
          </w:tcPr>
          <w:p w14:paraId="3C2CAE3E" w14:textId="77777777" w:rsidR="00311AEB" w:rsidRPr="00C472E1" w:rsidRDefault="00311AEB" w:rsidP="00E670E6">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192552F2" w14:textId="1795DF4A" w:rsidR="00311AEB" w:rsidRPr="00C472E1" w:rsidRDefault="00311AEB" w:rsidP="00E670E6">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Zachodniopomorski Wojewódzki Inspektor Nadzoru 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6BA3E509" w14:textId="77777777" w:rsidR="00311AEB" w:rsidRPr="00C472E1" w:rsidRDefault="00311AEB" w:rsidP="00E670E6">
            <w:pPr>
              <w:pStyle w:val="Inne0"/>
              <w:shd w:val="clear" w:color="auto" w:fill="auto"/>
              <w:spacing w:before="120" w:after="120"/>
              <w:ind w:left="132" w:right="125"/>
              <w:rPr>
                <w:rFonts w:ascii="Lato" w:hAnsi="Lato"/>
                <w:sz w:val="18"/>
                <w:szCs w:val="18"/>
              </w:rPr>
            </w:pPr>
            <w:r w:rsidRPr="00C472E1">
              <w:rPr>
                <w:rFonts w:ascii="Lato" w:hAnsi="Lato"/>
                <w:sz w:val="18"/>
                <w:szCs w:val="18"/>
              </w:rPr>
              <w:t xml:space="preserve">Zdefiniować w słowniczku tymczasowe utrwalenie i stabilizację (przenieść z rozporządzenia w sprawie rozgraniczenia). Są to bardzo często stosowane czynności. Obecnie pomocniczo stosowane są zapisy słowniczka rozporządzenia, które określa procedurę rozgraniczenia. Aby jednak zakończyć dyskusje czy można w tej kwestii stosować zapisy rozporządzenia w sprawie rozgraniczania </w:t>
            </w:r>
            <w:r w:rsidRPr="00C472E1">
              <w:rPr>
                <w:rFonts w:ascii="Lato" w:hAnsi="Lato"/>
                <w:sz w:val="18"/>
                <w:szCs w:val="18"/>
              </w:rPr>
              <w:lastRenderedPageBreak/>
              <w:t>nieruchomości rozszerzająco na inne prace geodezyjne wymagają one regulacji ustawowych.</w:t>
            </w:r>
          </w:p>
          <w:p w14:paraId="47EBE043" w14:textId="09966B3B" w:rsidR="00311AEB" w:rsidRPr="00C472E1" w:rsidRDefault="00311AEB" w:rsidP="00E670E6">
            <w:pPr>
              <w:pStyle w:val="Inne0"/>
              <w:shd w:val="clear" w:color="auto" w:fill="auto"/>
              <w:spacing w:before="120" w:after="120"/>
              <w:ind w:left="132" w:right="125"/>
              <w:rPr>
                <w:rFonts w:ascii="Lato" w:eastAsia="Arial" w:hAnsi="Lato" w:cs="Arial"/>
                <w:sz w:val="18"/>
                <w:szCs w:val="18"/>
              </w:rPr>
            </w:pPr>
            <w:r w:rsidRPr="00C472E1">
              <w:rPr>
                <w:rFonts w:ascii="Lato" w:hAnsi="Lato"/>
                <w:sz w:val="18"/>
                <w:szCs w:val="18"/>
              </w:rPr>
              <w:t xml:space="preserve">Nazewnictwo to jest zastosowane również w proponowanych zmianach np. w art. 39 ust.12 </w:t>
            </w:r>
            <w:r w:rsidRPr="00C472E1">
              <w:rPr>
                <w:rFonts w:ascii="Lato" w:hAnsi="Lato"/>
                <w:i/>
                <w:iCs/>
                <w:sz w:val="18"/>
                <w:szCs w:val="18"/>
              </w:rPr>
              <w:t xml:space="preserve">Punkty graniczne ustalone w trybie i na zasadach określonych w ust. 1, dotychczas niestabilizowane, mogą być wyznaczone bez przeprowadzenia postępowania rozgraniczeniowego, jeżeli w państwowym zasobie geodezyjnym i kartograficznym istnieją dokumenty pozwalające na określenie ich pierwotnego położenia. Przez wyznaczenie punktów granicznych </w:t>
            </w:r>
            <w:r w:rsidRPr="00C472E1">
              <w:rPr>
                <w:rFonts w:ascii="Lato" w:hAnsi="Lato"/>
                <w:b/>
                <w:bCs/>
                <w:i/>
                <w:iCs/>
                <w:sz w:val="18"/>
                <w:szCs w:val="18"/>
              </w:rPr>
              <w:t>rozumie się tymczasowe ich utrwalenie lub stabilizację.</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6A9C6BB5" w14:textId="77777777" w:rsidR="00311AEB" w:rsidRPr="00C472E1" w:rsidRDefault="00311AEB" w:rsidP="00E670E6">
            <w:pPr>
              <w:pStyle w:val="Inne0"/>
              <w:shd w:val="clear" w:color="auto" w:fill="auto"/>
              <w:spacing w:before="120" w:after="120"/>
              <w:ind w:left="140" w:right="272"/>
              <w:rPr>
                <w:rFonts w:ascii="Lato" w:hAnsi="Lato"/>
                <w:sz w:val="18"/>
                <w:szCs w:val="18"/>
              </w:rPr>
            </w:pPr>
            <w:r w:rsidRPr="00C472E1">
              <w:rPr>
                <w:rFonts w:ascii="Lato" w:hAnsi="Lato"/>
                <w:sz w:val="18"/>
                <w:szCs w:val="18"/>
              </w:rPr>
              <w:lastRenderedPageBreak/>
              <w:t>1) w art. 2:</w:t>
            </w:r>
          </w:p>
          <w:p w14:paraId="0DDCDE37" w14:textId="77777777" w:rsidR="00311AEB" w:rsidRPr="00C472E1" w:rsidRDefault="00311AEB" w:rsidP="00E670E6">
            <w:pPr>
              <w:pStyle w:val="Inne0"/>
              <w:shd w:val="clear" w:color="auto" w:fill="auto"/>
              <w:spacing w:before="120" w:after="120"/>
              <w:ind w:left="140" w:right="272"/>
              <w:rPr>
                <w:rFonts w:ascii="Lato" w:hAnsi="Lato"/>
                <w:sz w:val="18"/>
                <w:szCs w:val="18"/>
              </w:rPr>
            </w:pPr>
            <w:r w:rsidRPr="00C472E1">
              <w:rPr>
                <w:rFonts w:ascii="Lato" w:hAnsi="Lato"/>
                <w:color w:val="EE0000"/>
                <w:sz w:val="18"/>
                <w:szCs w:val="18"/>
              </w:rPr>
              <w:t>g) dodaje się pkt 17 i 18;</w:t>
            </w:r>
          </w:p>
          <w:p w14:paraId="75F39E25" w14:textId="77777777" w:rsidR="00311AEB" w:rsidRPr="00C472E1" w:rsidRDefault="00311AEB" w:rsidP="00E670E6">
            <w:pPr>
              <w:pStyle w:val="Inne0"/>
              <w:shd w:val="clear" w:color="auto" w:fill="auto"/>
              <w:spacing w:before="120" w:after="120"/>
              <w:ind w:left="140" w:right="272"/>
              <w:rPr>
                <w:rFonts w:ascii="Lato" w:hAnsi="Lato"/>
                <w:color w:val="EE0000"/>
                <w:sz w:val="18"/>
                <w:szCs w:val="18"/>
              </w:rPr>
            </w:pPr>
            <w:r w:rsidRPr="00C472E1">
              <w:rPr>
                <w:rFonts w:ascii="Lato" w:hAnsi="Lato"/>
                <w:color w:val="EE0000"/>
                <w:sz w:val="18"/>
                <w:szCs w:val="18"/>
              </w:rPr>
              <w:t xml:space="preserve">17) stabilizacji - rozumie się przez to utrwalenie punktu granicznego przez umieszczenie w nim znaku granicznego lub jednoznaczne oznaczenie jego położenia na istniejącym trwałym elemencie zagospodarowania terenu usytuowanym na granicy nieruchomości </w:t>
            </w:r>
          </w:p>
          <w:p w14:paraId="3F0735B8" w14:textId="70472F6F" w:rsidR="00311AEB" w:rsidRPr="00C472E1" w:rsidRDefault="00311AEB" w:rsidP="00E670E6">
            <w:pPr>
              <w:pStyle w:val="Inne0"/>
              <w:shd w:val="clear" w:color="auto" w:fill="auto"/>
              <w:spacing w:before="120" w:after="120"/>
              <w:ind w:left="140" w:right="272"/>
              <w:rPr>
                <w:rFonts w:ascii="Lato" w:eastAsia="Arial" w:hAnsi="Lato" w:cs="Arial"/>
                <w:sz w:val="18"/>
                <w:szCs w:val="18"/>
              </w:rPr>
            </w:pPr>
            <w:r w:rsidRPr="00C472E1">
              <w:rPr>
                <w:rFonts w:ascii="Lato" w:hAnsi="Lato"/>
                <w:color w:val="EE0000"/>
                <w:sz w:val="18"/>
                <w:szCs w:val="18"/>
              </w:rPr>
              <w:lastRenderedPageBreak/>
              <w:t>18) tymczasowym utrwaleniu - rozumie się przez to jednoznaczne oznaczenie położenia punktu granicznego w terenie,</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69C6E3A6" w14:textId="4F1BD75A" w:rsidR="00311AEB" w:rsidRPr="00E45CEA" w:rsidRDefault="00311AEB" w:rsidP="00E45CEA">
            <w:pPr>
              <w:pStyle w:val="Inne0"/>
              <w:spacing w:before="120" w:after="120"/>
              <w:ind w:left="139" w:right="132"/>
              <w:rPr>
                <w:rFonts w:ascii="Lato" w:eastAsia="Arial" w:hAnsi="Lato" w:cs="Arial"/>
                <w:sz w:val="18"/>
                <w:szCs w:val="18"/>
              </w:rPr>
            </w:pPr>
            <w:r w:rsidRPr="00E45CEA">
              <w:rPr>
                <w:rFonts w:ascii="Lato" w:eastAsia="Arial" w:hAnsi="Lato" w:cs="Arial"/>
                <w:sz w:val="18"/>
                <w:szCs w:val="18"/>
              </w:rPr>
              <w:lastRenderedPageBreak/>
              <w:t>Uwaga została uwzględniona</w:t>
            </w:r>
            <w:r>
              <w:rPr>
                <w:rFonts w:ascii="Lato" w:eastAsia="Arial" w:hAnsi="Lato" w:cs="Arial"/>
                <w:sz w:val="18"/>
                <w:szCs w:val="18"/>
              </w:rPr>
              <w:t xml:space="preserve"> z modyfikacją</w:t>
            </w:r>
            <w:r w:rsidRPr="00E45CEA">
              <w:rPr>
                <w:rFonts w:ascii="Lato" w:eastAsia="Arial" w:hAnsi="Lato" w:cs="Arial"/>
                <w:sz w:val="18"/>
                <w:szCs w:val="18"/>
              </w:rPr>
              <w:t>.</w:t>
            </w:r>
          </w:p>
          <w:p w14:paraId="3FFB944B" w14:textId="77777777" w:rsidR="00311AEB" w:rsidRPr="00712F29" w:rsidRDefault="00311AEB" w:rsidP="00E670E6">
            <w:pPr>
              <w:pStyle w:val="Inne0"/>
              <w:shd w:val="clear" w:color="auto" w:fill="auto"/>
              <w:spacing w:before="120" w:after="120"/>
              <w:ind w:left="139" w:right="132"/>
              <w:rPr>
                <w:rFonts w:ascii="Lato" w:eastAsia="Arial" w:hAnsi="Lato" w:cs="Arial"/>
                <w:sz w:val="18"/>
                <w:szCs w:val="18"/>
              </w:rPr>
            </w:pPr>
          </w:p>
        </w:tc>
      </w:tr>
      <w:tr w:rsidR="00311AEB" w:rsidRPr="00C472E1" w14:paraId="09618023" w14:textId="3174CC07" w:rsidTr="001D2648">
        <w:tc>
          <w:tcPr>
            <w:tcW w:w="706" w:type="dxa"/>
            <w:tcBorders>
              <w:top w:val="single" w:sz="4" w:space="0" w:color="auto"/>
              <w:left w:val="single" w:sz="4" w:space="0" w:color="auto"/>
              <w:bottom w:val="single" w:sz="4" w:space="0" w:color="auto"/>
            </w:tcBorders>
            <w:shd w:val="clear" w:color="auto" w:fill="FFFFFF" w:themeFill="background1"/>
          </w:tcPr>
          <w:p w14:paraId="1BF7095E" w14:textId="77777777" w:rsidR="00311AEB" w:rsidRPr="00C472E1" w:rsidRDefault="00311AEB" w:rsidP="00E670E6">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6F2F1C09" w14:textId="6317C5BF" w:rsidR="00311AEB" w:rsidRPr="00C472E1" w:rsidRDefault="00311AEB" w:rsidP="00E670E6">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Zachodniopomorski Wojewódzki Inspektor Nadzoru 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4157B5C7" w14:textId="77777777" w:rsidR="00311AEB" w:rsidRPr="00C472E1" w:rsidRDefault="00311AEB" w:rsidP="00E670E6">
            <w:pPr>
              <w:pStyle w:val="Inne0"/>
              <w:shd w:val="clear" w:color="auto" w:fill="auto"/>
              <w:spacing w:before="120" w:after="120"/>
              <w:ind w:left="132" w:right="125"/>
              <w:rPr>
                <w:rFonts w:ascii="Lato" w:hAnsi="Lato"/>
                <w:sz w:val="18"/>
                <w:szCs w:val="18"/>
              </w:rPr>
            </w:pPr>
            <w:r w:rsidRPr="00C472E1">
              <w:rPr>
                <w:rFonts w:ascii="Lato" w:hAnsi="Lato"/>
                <w:sz w:val="18"/>
                <w:szCs w:val="18"/>
              </w:rPr>
              <w:t>Organ, który prowadził teren zamknięty w przypadku zniesienia takiego charakteru powinien przekazać dane w taki sposób, aby jak najszybciej zaktualizować bazy danych prowadzone przez Służby Geodezyjne i Kartograficzne.</w:t>
            </w:r>
          </w:p>
          <w:p w14:paraId="2B588DF5" w14:textId="77777777" w:rsidR="00311AEB" w:rsidRPr="00C472E1" w:rsidRDefault="00311AEB" w:rsidP="00E670E6">
            <w:pPr>
              <w:pStyle w:val="Inne0"/>
              <w:shd w:val="clear" w:color="auto" w:fill="auto"/>
              <w:spacing w:before="120" w:after="120"/>
              <w:ind w:left="132" w:right="125"/>
              <w:rPr>
                <w:rFonts w:ascii="Lato" w:hAnsi="Lato"/>
                <w:sz w:val="18"/>
                <w:szCs w:val="18"/>
              </w:rPr>
            </w:pPr>
            <w:r w:rsidRPr="00C472E1">
              <w:rPr>
                <w:rFonts w:ascii="Lato" w:hAnsi="Lato"/>
                <w:sz w:val="18"/>
                <w:szCs w:val="18"/>
              </w:rPr>
              <w:t>Wskazany w ust. 2 obowiązek dostosowania danych i materiałów do obowiązujących przepisów prawa z zakresu geodezji i kartografii, w sposób umożliwiający aktualizację baz danych prowadzonych przez organ Służby Geodezyjnej i Kartograficznej, jest bardzo ogólny i nie wskazuje jakie dane należy uznać za dostosowane i wystarczające do aktualizacji baz danych. Dlatego należy wykluczyć sytuacje, gdzie organ będzie dokonywał aktualizacji prowadzonych baz danych w oparciu o mapy i materiały lub dane i materiały przekazane przez podmiot, który ustalił teren zamknięty, tj. tworzył na tym obszarze bazy danych na podstawie ww. danych i dokumentów (i tym samym ponosił koszty z tego tytułu). Zasadnym jest również wskazanie granicznego terminu na przekazanie organom Służby Geodezyjnej i Kartograficznej dostosowanych danych. Przekazanie w terminie uzgodnionym, może doprowadzić do sytuacji, że może ono nastąpić dopiero za kilka lat.</w:t>
            </w:r>
          </w:p>
          <w:p w14:paraId="7D536AA5" w14:textId="7F4AB1B6" w:rsidR="00311AEB" w:rsidRPr="00C472E1" w:rsidRDefault="00311AEB" w:rsidP="00E670E6">
            <w:pPr>
              <w:pStyle w:val="Inne0"/>
              <w:shd w:val="clear" w:color="auto" w:fill="auto"/>
              <w:spacing w:before="120" w:after="120"/>
              <w:ind w:left="132" w:right="125"/>
              <w:rPr>
                <w:rFonts w:ascii="Lato" w:eastAsia="Arial" w:hAnsi="Lato" w:cs="Arial"/>
                <w:sz w:val="18"/>
                <w:szCs w:val="18"/>
              </w:rPr>
            </w:pPr>
            <w:r w:rsidRPr="00C472E1">
              <w:rPr>
                <w:rFonts w:ascii="Lato" w:hAnsi="Lato"/>
                <w:sz w:val="18"/>
                <w:szCs w:val="18"/>
              </w:rPr>
              <w:t>Ponadto, nie została uregulowana kwestia udostępniania danych i materiałów dotyczących tego terenu, do czasu ich przekazania do organu służby geodezyjnej.</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6725B3B4" w14:textId="77777777" w:rsidR="00311AEB" w:rsidRPr="00C472E1" w:rsidRDefault="00311AEB" w:rsidP="00E670E6">
            <w:pPr>
              <w:pStyle w:val="Inne0"/>
              <w:shd w:val="clear" w:color="auto" w:fill="auto"/>
              <w:spacing w:before="120" w:after="120"/>
              <w:ind w:left="140" w:right="272"/>
              <w:rPr>
                <w:rFonts w:ascii="Lato" w:hAnsi="Lato"/>
                <w:sz w:val="18"/>
                <w:szCs w:val="18"/>
              </w:rPr>
            </w:pPr>
            <w:r w:rsidRPr="00C472E1">
              <w:rPr>
                <w:rFonts w:ascii="Lato" w:hAnsi="Lato"/>
                <w:b/>
                <w:bCs/>
                <w:sz w:val="18"/>
                <w:szCs w:val="18"/>
              </w:rPr>
              <w:t>Art. 1</w:t>
            </w:r>
          </w:p>
          <w:p w14:paraId="2C6BFAAD" w14:textId="77777777" w:rsidR="00311AEB" w:rsidRPr="00C472E1" w:rsidRDefault="00311AEB" w:rsidP="00E670E6">
            <w:pPr>
              <w:pStyle w:val="Inne0"/>
              <w:shd w:val="clear" w:color="auto" w:fill="auto"/>
              <w:spacing w:before="120" w:after="120"/>
              <w:ind w:left="140" w:right="272"/>
              <w:rPr>
                <w:rFonts w:ascii="Lato" w:hAnsi="Lato"/>
                <w:sz w:val="18"/>
                <w:szCs w:val="18"/>
              </w:rPr>
            </w:pPr>
            <w:r w:rsidRPr="00C472E1">
              <w:rPr>
                <w:rFonts w:ascii="Lato" w:hAnsi="Lato"/>
                <w:sz w:val="18"/>
                <w:szCs w:val="18"/>
              </w:rPr>
              <w:t>3) po art. 4 dodaje się art. 4a-4d w brzmieniu:</w:t>
            </w:r>
          </w:p>
          <w:p w14:paraId="457C831B" w14:textId="77777777" w:rsidR="00311AEB" w:rsidRPr="00C472E1" w:rsidRDefault="00311AEB" w:rsidP="00E670E6">
            <w:pPr>
              <w:pStyle w:val="Inne0"/>
              <w:shd w:val="clear" w:color="auto" w:fill="auto"/>
              <w:spacing w:before="120" w:after="120"/>
              <w:ind w:left="140" w:right="272"/>
              <w:rPr>
                <w:rFonts w:ascii="Lato" w:hAnsi="Lato"/>
                <w:sz w:val="18"/>
                <w:szCs w:val="18"/>
              </w:rPr>
            </w:pPr>
            <w:r w:rsidRPr="00C472E1">
              <w:rPr>
                <w:rFonts w:ascii="Lato" w:hAnsi="Lato"/>
                <w:sz w:val="18"/>
                <w:szCs w:val="18"/>
              </w:rPr>
              <w:t>Art. 4c.</w:t>
            </w:r>
          </w:p>
          <w:p w14:paraId="0AECA765" w14:textId="2E647072" w:rsidR="00311AEB" w:rsidRPr="00C472E1" w:rsidRDefault="00311AEB" w:rsidP="00E45CEA">
            <w:pPr>
              <w:pStyle w:val="Inne0"/>
              <w:shd w:val="clear" w:color="auto" w:fill="auto"/>
              <w:tabs>
                <w:tab w:val="left" w:pos="571"/>
              </w:tabs>
              <w:spacing w:before="120" w:after="120"/>
              <w:ind w:left="140" w:right="272"/>
              <w:rPr>
                <w:rFonts w:ascii="Lato" w:hAnsi="Lato"/>
                <w:sz w:val="18"/>
                <w:szCs w:val="18"/>
              </w:rPr>
            </w:pPr>
            <w:r w:rsidRPr="00C472E1">
              <w:rPr>
                <w:rFonts w:ascii="Lato" w:hAnsi="Lato"/>
                <w:sz w:val="18"/>
                <w:szCs w:val="18"/>
              </w:rPr>
              <w:t>1.</w:t>
            </w:r>
            <w:r w:rsidRPr="00C472E1">
              <w:rPr>
                <w:sz w:val="18"/>
                <w:szCs w:val="18"/>
              </w:rPr>
              <w:tab/>
            </w:r>
            <w:r w:rsidRPr="00C472E1">
              <w:rPr>
                <w:rFonts w:ascii="Lato" w:hAnsi="Lato"/>
                <w:sz w:val="18"/>
                <w:szCs w:val="18"/>
              </w:rPr>
              <w:t>Podmiot, który ustalił teren zamknięty I kategorii, nie później niż</w:t>
            </w:r>
            <w:r>
              <w:rPr>
                <w:rFonts w:ascii="Lato" w:hAnsi="Lato"/>
                <w:sz w:val="18"/>
                <w:szCs w:val="18"/>
              </w:rPr>
              <w:t xml:space="preserve"> </w:t>
            </w:r>
            <w:r w:rsidRPr="00C472E1">
              <w:rPr>
                <w:rFonts w:ascii="Lato" w:hAnsi="Lato"/>
                <w:sz w:val="18"/>
                <w:szCs w:val="18"/>
              </w:rPr>
              <w:t xml:space="preserve">w ciągu 30 dni od dnia wydania decyzji </w:t>
            </w:r>
            <w:r w:rsidRPr="00C472E1">
              <w:rPr>
                <w:rFonts w:ascii="Lato" w:hAnsi="Lato"/>
                <w:sz w:val="18"/>
                <w:szCs w:val="18"/>
                <w:u w:val="single"/>
              </w:rPr>
              <w:t>o zniesieniu terenu zamkniętego</w:t>
            </w:r>
            <w:r w:rsidRPr="00C472E1">
              <w:rPr>
                <w:rFonts w:ascii="Lato" w:hAnsi="Lato"/>
                <w:sz w:val="18"/>
                <w:szCs w:val="18"/>
              </w:rPr>
              <w:t xml:space="preserve">, przekazuje właściwym organom Służby Geodezyjnej i Kartograficznej </w:t>
            </w:r>
            <w:r w:rsidRPr="00C472E1">
              <w:rPr>
                <w:rFonts w:ascii="Lato" w:hAnsi="Lato"/>
                <w:strike/>
                <w:sz w:val="18"/>
                <w:szCs w:val="18"/>
              </w:rPr>
              <w:t>dane i mapy</w:t>
            </w:r>
            <w:r w:rsidRPr="00C472E1">
              <w:rPr>
                <w:rFonts w:ascii="Lato" w:hAnsi="Lato"/>
                <w:sz w:val="18"/>
                <w:szCs w:val="18"/>
              </w:rPr>
              <w:t xml:space="preserve"> </w:t>
            </w:r>
            <w:r w:rsidRPr="00C472E1">
              <w:rPr>
                <w:rFonts w:ascii="Lato" w:hAnsi="Lato"/>
                <w:color w:val="EE0000"/>
                <w:sz w:val="18"/>
                <w:szCs w:val="18"/>
              </w:rPr>
              <w:t xml:space="preserve">pliki do aktualizacji prowadzonych przez organ baz w obowiązującym formacie wymiany danych </w:t>
            </w:r>
            <w:r w:rsidRPr="00C472E1">
              <w:rPr>
                <w:rFonts w:ascii="Lato" w:hAnsi="Lato"/>
                <w:sz w:val="18"/>
                <w:szCs w:val="18"/>
              </w:rPr>
              <w:t>wraz z danymi i materiałami stanowiącymi podstawę wpisów do odpowiednich baz danych, o których mowa w art. 4a ust. 1 pkt 1.</w:t>
            </w:r>
          </w:p>
          <w:p w14:paraId="1AC501A3" w14:textId="12DC7ED1" w:rsidR="00311AEB" w:rsidRPr="00C472E1" w:rsidRDefault="00311AEB" w:rsidP="00E670E6">
            <w:pPr>
              <w:pStyle w:val="Inne0"/>
              <w:numPr>
                <w:ilvl w:val="0"/>
                <w:numId w:val="17"/>
              </w:numPr>
              <w:spacing w:before="120" w:after="120"/>
              <w:ind w:left="140" w:right="272"/>
              <w:rPr>
                <w:rFonts w:ascii="Lato" w:eastAsia="Arial" w:hAnsi="Lato" w:cs="Arial"/>
                <w:sz w:val="18"/>
                <w:szCs w:val="18"/>
              </w:rPr>
            </w:pPr>
            <w:r w:rsidRPr="00C472E1">
              <w:rPr>
                <w:rFonts w:ascii="Lato" w:eastAsia="Arial" w:hAnsi="Lato" w:cs="Arial"/>
                <w:sz w:val="18"/>
                <w:szCs w:val="18"/>
              </w:rPr>
              <w:t>Jeżeli w oparciu o dane i materiały, o których mowa w ust. 1, nie jest możliwa aktualizacja baz danych, o których mowa w art. 4 ust. 1a, organ Służby Geodezyjnej i Kartograficznej zwraca je podmiotowi, który je przekazał. Podmiot ten ma obowiązek dostosować dane i materiały do obowiązujących przepisów prawa z zakresu geodezji i kartografii, w sposób umożliwiający aktualizację baz danych prowadzonych przez organ Służby Geodezyjnej i Kartograficznej, a następnie przekazać je właściwym organom Służby Geodezyjnej i Kartograficznej w terminie uzgodnionym z tymi organami.</w:t>
            </w:r>
          </w:p>
          <w:p w14:paraId="3A9EAB2A" w14:textId="0975385E" w:rsidR="00311AEB" w:rsidRPr="00C472E1" w:rsidRDefault="00311AEB" w:rsidP="00E45CEA">
            <w:pPr>
              <w:pStyle w:val="Inne0"/>
              <w:shd w:val="clear" w:color="auto" w:fill="auto"/>
              <w:tabs>
                <w:tab w:val="left" w:pos="576"/>
              </w:tabs>
              <w:spacing w:before="120" w:after="120"/>
              <w:ind w:left="140" w:right="272"/>
              <w:rPr>
                <w:rFonts w:ascii="Lato" w:hAnsi="Lato"/>
                <w:sz w:val="18"/>
                <w:szCs w:val="18"/>
              </w:rPr>
            </w:pPr>
            <w:r w:rsidRPr="00C472E1">
              <w:rPr>
                <w:rFonts w:ascii="Lato" w:hAnsi="Lato"/>
                <w:color w:val="EE0000"/>
                <w:sz w:val="18"/>
                <w:szCs w:val="18"/>
              </w:rPr>
              <w:t>2.</w:t>
            </w:r>
            <w:r w:rsidRPr="00C472E1">
              <w:rPr>
                <w:sz w:val="18"/>
                <w:szCs w:val="18"/>
              </w:rPr>
              <w:tab/>
            </w:r>
            <w:r w:rsidRPr="00C472E1">
              <w:rPr>
                <w:rFonts w:ascii="Lato" w:hAnsi="Lato"/>
                <w:color w:val="EE0000"/>
                <w:sz w:val="18"/>
                <w:szCs w:val="18"/>
              </w:rPr>
              <w:t>Na wniosek podmiotu, który ustalił teren zamknięty I kategorii,</w:t>
            </w:r>
            <w:r>
              <w:rPr>
                <w:rFonts w:ascii="Lato" w:hAnsi="Lato"/>
                <w:color w:val="EE0000"/>
                <w:sz w:val="18"/>
                <w:szCs w:val="18"/>
              </w:rPr>
              <w:t xml:space="preserve"> </w:t>
            </w:r>
            <w:r w:rsidRPr="00C472E1">
              <w:rPr>
                <w:rFonts w:ascii="Lato" w:hAnsi="Lato"/>
                <w:color w:val="EE0000"/>
                <w:sz w:val="18"/>
                <w:szCs w:val="18"/>
              </w:rPr>
              <w:t xml:space="preserve">wynikający z konieczności dostosowania danych i materiałów do obowiązujących przepisów prawa z zakresu geodezji i </w:t>
            </w:r>
            <w:r w:rsidRPr="00C472E1">
              <w:rPr>
                <w:rFonts w:ascii="Lato" w:hAnsi="Lato"/>
                <w:color w:val="EE0000"/>
                <w:sz w:val="18"/>
                <w:szCs w:val="18"/>
              </w:rPr>
              <w:lastRenderedPageBreak/>
              <w:t>kartografii, w sposób umożliwiający ich przekazanie zgodnie z ust. 1, organ Służby Geodezyjnej i Kartograficznej może wydłużyć termin na ich przekazanie, maksymalnie do 12 miesięcy. Jednocześnie podmiot ten przejmuje na siebie obowiązki nieodpłatnego przekazywania, na wniosek projektanta lub wykonawcy geodezyjnego lub kartograficznego danych i materiałów dotyczących tego terenu.</w:t>
            </w:r>
          </w:p>
          <w:p w14:paraId="4DB05769" w14:textId="77777777" w:rsidR="00311AEB" w:rsidRPr="00C472E1" w:rsidRDefault="00311AEB" w:rsidP="00E670E6">
            <w:pPr>
              <w:pStyle w:val="Inne0"/>
              <w:spacing w:before="120" w:after="120"/>
              <w:ind w:left="140" w:right="272"/>
              <w:rPr>
                <w:rFonts w:ascii="Lato" w:eastAsia="Arial" w:hAnsi="Lato" w:cs="Arial"/>
                <w:b/>
                <w:bCs/>
                <w:sz w:val="18"/>
                <w:szCs w:val="18"/>
              </w:rPr>
            </w:pPr>
            <w:r w:rsidRPr="00C472E1">
              <w:rPr>
                <w:rFonts w:ascii="Lato" w:eastAsia="Arial" w:hAnsi="Lato" w:cs="Arial"/>
                <w:b/>
                <w:bCs/>
                <w:sz w:val="18"/>
                <w:szCs w:val="18"/>
              </w:rPr>
              <w:t>Art. 3.</w:t>
            </w:r>
          </w:p>
          <w:p w14:paraId="147B8237" w14:textId="78D73916" w:rsidR="00311AEB" w:rsidRPr="00C472E1" w:rsidRDefault="00311AEB" w:rsidP="00E670E6">
            <w:pPr>
              <w:pStyle w:val="Inne0"/>
              <w:spacing w:before="120" w:after="120"/>
              <w:ind w:left="140" w:right="272"/>
              <w:rPr>
                <w:rFonts w:ascii="Lato" w:eastAsia="Arial" w:hAnsi="Lato" w:cs="Arial"/>
                <w:sz w:val="18"/>
                <w:szCs w:val="18"/>
              </w:rPr>
            </w:pPr>
            <w:r w:rsidRPr="00C472E1">
              <w:rPr>
                <w:rFonts w:ascii="Lato" w:eastAsia="Arial" w:hAnsi="Lato" w:cs="Arial"/>
                <w:sz w:val="18"/>
                <w:szCs w:val="18"/>
              </w:rPr>
              <w:t xml:space="preserve">2. W przypadku zniesienia terenu zamkniętego lub wydania decyzji o ustaleniu terenu zamkniętego II kategorii, podmiot, który ustalił dany teren zamknięty przekazuje, nie później niż w ciągu 30 dni od dnia, o którym teren zamknięty został zniesiony lub wydana została decyzja o ustaleniu terenu zamkniętego, właściwym organom Służby Geodezyjnej i Kartograficznej </w:t>
            </w:r>
            <w:r w:rsidRPr="00C472E1">
              <w:rPr>
                <w:rFonts w:ascii="Lato" w:eastAsia="Arial" w:hAnsi="Lato" w:cs="Arial"/>
                <w:strike/>
                <w:sz w:val="18"/>
                <w:szCs w:val="18"/>
              </w:rPr>
              <w:t>mapy, o których mowa w art. 4 ust. 2 ustawy zmienianej w art. 1 w brzmieniu dotychczasowym,</w:t>
            </w:r>
            <w:r w:rsidRPr="00C472E1">
              <w:rPr>
                <w:rFonts w:ascii="Lato" w:eastAsia="Arial" w:hAnsi="Lato" w:cs="Arial"/>
                <w:sz w:val="18"/>
                <w:szCs w:val="18"/>
              </w:rPr>
              <w:t xml:space="preserve"> </w:t>
            </w:r>
            <w:r w:rsidRPr="00C472E1">
              <w:rPr>
                <w:rFonts w:ascii="Lato" w:eastAsia="Arial" w:hAnsi="Lato" w:cs="Arial"/>
                <w:color w:val="EE0000"/>
                <w:sz w:val="18"/>
                <w:szCs w:val="18"/>
              </w:rPr>
              <w:t xml:space="preserve">pliki do aktualizacji prowadzonych przez organ baz w obowiązującym formacie wymiany danych </w:t>
            </w:r>
            <w:r w:rsidRPr="00C472E1">
              <w:rPr>
                <w:rFonts w:ascii="Lato" w:eastAsia="Arial" w:hAnsi="Lato" w:cs="Arial"/>
                <w:sz w:val="18"/>
                <w:szCs w:val="18"/>
              </w:rPr>
              <w:t>wraz z materiałami, które stanowiły podstawę ich aktualizacji.</w:t>
            </w:r>
          </w:p>
          <w:p w14:paraId="500272B7" w14:textId="211FEC5E" w:rsidR="00311AEB" w:rsidRPr="00C472E1" w:rsidRDefault="00311AEB" w:rsidP="00E670E6">
            <w:pPr>
              <w:pStyle w:val="Inne0"/>
              <w:shd w:val="clear" w:color="auto" w:fill="auto"/>
              <w:spacing w:before="120" w:after="120"/>
              <w:ind w:left="140" w:right="272"/>
              <w:rPr>
                <w:rFonts w:ascii="Lato" w:hAnsi="Lato"/>
                <w:sz w:val="18"/>
                <w:szCs w:val="18"/>
              </w:rPr>
            </w:pPr>
            <w:r w:rsidRPr="00C472E1">
              <w:rPr>
                <w:rFonts w:ascii="Lato" w:eastAsia="Arial" w:hAnsi="Lato" w:cs="Arial"/>
                <w:strike/>
                <w:sz w:val="18"/>
                <w:szCs w:val="18"/>
              </w:rPr>
              <w:t>3. Jeżeli w oparciu o mapy i materiały, o których mowa w ust. 2, nie jest możliwa aktualizacja baz danych, o których mowa w art. 4 ust. 1a pkt 2, 3, 10 i 12 ustawy zmienianej w art. 1, organ Służby Geodezyjnej i Kartograficznej zwraca je podmiotowi, który je przekazał. Podmiot ten ma obowiązek dostosować dane i materiały do obowiązujących przepisów prawa z zakresu geodezji i kartografii, w sposób umożliwiający aktualizację baz danych, a następnie przekazuje je właściwym organom Służby Geodezyjnej i Kartograficznej w terminie</w:t>
            </w:r>
            <w:r w:rsidRPr="00C472E1">
              <w:rPr>
                <w:rFonts w:ascii="Lato" w:hAnsi="Lato"/>
                <w:sz w:val="18"/>
                <w:szCs w:val="18"/>
              </w:rPr>
              <w:t xml:space="preserve"> </w:t>
            </w:r>
            <w:r w:rsidRPr="00C472E1">
              <w:rPr>
                <w:rFonts w:ascii="Lato" w:hAnsi="Lato"/>
                <w:strike/>
                <w:sz w:val="18"/>
                <w:szCs w:val="18"/>
              </w:rPr>
              <w:t>uzgodnionym z tymi organami</w:t>
            </w:r>
            <w:r w:rsidRPr="00C472E1">
              <w:rPr>
                <w:rFonts w:ascii="Lato" w:hAnsi="Lato"/>
                <w:sz w:val="18"/>
                <w:szCs w:val="18"/>
              </w:rPr>
              <w:t>.</w:t>
            </w:r>
          </w:p>
          <w:p w14:paraId="042F3302" w14:textId="08F7AFCC" w:rsidR="00311AEB" w:rsidRPr="00C472E1" w:rsidRDefault="00311AEB" w:rsidP="00E670E6">
            <w:pPr>
              <w:pStyle w:val="Inne0"/>
              <w:spacing w:before="120" w:after="120"/>
              <w:ind w:left="140" w:right="272"/>
              <w:rPr>
                <w:rFonts w:ascii="Lato" w:eastAsia="Arial" w:hAnsi="Lato" w:cs="Arial"/>
                <w:strike/>
                <w:sz w:val="18"/>
                <w:szCs w:val="18"/>
              </w:rPr>
            </w:pPr>
            <w:r w:rsidRPr="00C472E1">
              <w:rPr>
                <w:rFonts w:ascii="Lato" w:hAnsi="Lato"/>
                <w:color w:val="EE0000"/>
                <w:sz w:val="18"/>
                <w:szCs w:val="18"/>
              </w:rPr>
              <w:t xml:space="preserve">Na wniosek podmiotu, który ustalił teren zamknięty, wynikający z konieczności dostosowania danych i materiałów do obowiązujących przepisów prawa z zakresu geodezji i kartografii, w sposób umożliwiający ich przekazanie zgodnie z ust. 1, organ Służby Geodezyjnej i Kartograficznej może wydłużyć termin na ich przekazanie, maksymalnie do 12 miesięcy. Jednocześnie podmiot ten przejmuje na siebie obowiązki nieodpłatnego przekazywania, na wniosek projektanta lub wykonawcy geodezyjnego lub kartograficznego danych i materiałów </w:t>
            </w:r>
            <w:r w:rsidRPr="00C472E1">
              <w:rPr>
                <w:rFonts w:ascii="Lato" w:hAnsi="Lato"/>
                <w:color w:val="EE0000"/>
                <w:sz w:val="18"/>
                <w:szCs w:val="18"/>
              </w:rPr>
              <w:lastRenderedPageBreak/>
              <w:t>dotyczących tego terenu.</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049EDF48" w14:textId="77777777" w:rsidR="00311AEB" w:rsidRDefault="00311AEB" w:rsidP="00E670E6">
            <w:pPr>
              <w:spacing w:before="120" w:after="120"/>
              <w:ind w:left="139" w:right="132"/>
              <w:rPr>
                <w:rFonts w:ascii="Lato" w:eastAsia="Lato" w:hAnsi="Lato" w:cs="Lato"/>
                <w:color w:val="000000" w:themeColor="text1"/>
                <w:sz w:val="18"/>
                <w:szCs w:val="18"/>
              </w:rPr>
            </w:pPr>
            <w:r>
              <w:rPr>
                <w:rFonts w:ascii="Lato" w:eastAsia="Lato" w:hAnsi="Lato" w:cs="Lato"/>
                <w:color w:val="000000" w:themeColor="text1"/>
                <w:sz w:val="18"/>
                <w:szCs w:val="18"/>
              </w:rPr>
              <w:lastRenderedPageBreak/>
              <w:t>Uwaga nie została uwzględniona.</w:t>
            </w:r>
          </w:p>
          <w:p w14:paraId="11C8EF7E" w14:textId="7F739B45" w:rsidR="004D6312" w:rsidRDefault="004D6312" w:rsidP="00E670E6">
            <w:pPr>
              <w:spacing w:before="120" w:after="120"/>
              <w:ind w:left="139" w:right="132"/>
              <w:rPr>
                <w:rFonts w:ascii="Lato" w:eastAsia="Lato" w:hAnsi="Lato" w:cs="Lato"/>
                <w:color w:val="000000" w:themeColor="text1"/>
                <w:sz w:val="18"/>
                <w:szCs w:val="18"/>
              </w:rPr>
            </w:pPr>
            <w:r w:rsidRPr="004D6312">
              <w:rPr>
                <w:rFonts w:ascii="Lato" w:eastAsia="Lato" w:hAnsi="Lato" w:cs="Lato"/>
                <w:color w:val="000000" w:themeColor="text1"/>
                <w:sz w:val="18"/>
                <w:szCs w:val="18"/>
              </w:rPr>
              <w:t>W związku z uwagami Ministra Obrony Narodowej odstąpiono od wprowadzania w projekcie ustawy zmian dotyczących nowego uregulowania zagadnienia ustanawiania i znoszenia terenów zamkniętych.</w:t>
            </w:r>
          </w:p>
          <w:p w14:paraId="68C3E6A8" w14:textId="6BB0DBD7" w:rsidR="00311AEB" w:rsidRPr="00712F29" w:rsidRDefault="00311AEB" w:rsidP="004D6312">
            <w:pPr>
              <w:spacing w:before="120" w:after="120"/>
              <w:ind w:left="139" w:right="132"/>
              <w:rPr>
                <w:rFonts w:ascii="Lato" w:eastAsia="Lato" w:hAnsi="Lato" w:cs="Lato"/>
                <w:color w:val="000000" w:themeColor="text1"/>
                <w:sz w:val="18"/>
                <w:szCs w:val="18"/>
              </w:rPr>
            </w:pPr>
          </w:p>
        </w:tc>
      </w:tr>
      <w:tr w:rsidR="00311AEB" w:rsidRPr="00C472E1" w14:paraId="72050393" w14:textId="3E74AB20" w:rsidTr="001D2648">
        <w:tc>
          <w:tcPr>
            <w:tcW w:w="706" w:type="dxa"/>
            <w:tcBorders>
              <w:top w:val="single" w:sz="4" w:space="0" w:color="auto"/>
              <w:left w:val="single" w:sz="4" w:space="0" w:color="auto"/>
              <w:bottom w:val="single" w:sz="4" w:space="0" w:color="auto"/>
            </w:tcBorders>
            <w:shd w:val="clear" w:color="auto" w:fill="FFFFFF" w:themeFill="background1"/>
          </w:tcPr>
          <w:p w14:paraId="7C7D8179" w14:textId="77777777" w:rsidR="00311AEB" w:rsidRPr="00C472E1" w:rsidRDefault="00311AEB" w:rsidP="00E670E6">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75DCF916" w14:textId="220A0907" w:rsidR="00311AEB" w:rsidRPr="00C472E1" w:rsidRDefault="00311AEB" w:rsidP="00E670E6">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Zachodniopomorski Wojewódzki Inspektor Nadzoru 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0633B03D" w14:textId="77777777" w:rsidR="00311AEB" w:rsidRPr="00C472E1" w:rsidRDefault="00311AEB" w:rsidP="00E670E6">
            <w:pPr>
              <w:pStyle w:val="Inne0"/>
              <w:shd w:val="clear" w:color="auto" w:fill="auto"/>
              <w:spacing w:before="120" w:after="120"/>
              <w:ind w:left="132" w:right="125"/>
              <w:rPr>
                <w:rFonts w:ascii="Lato" w:hAnsi="Lato"/>
                <w:sz w:val="18"/>
                <w:szCs w:val="18"/>
              </w:rPr>
            </w:pPr>
            <w:r w:rsidRPr="00C472E1">
              <w:rPr>
                <w:rFonts w:ascii="Lato" w:hAnsi="Lato"/>
                <w:sz w:val="18"/>
                <w:szCs w:val="18"/>
              </w:rPr>
              <w:t>W Projekcie opiniowanej ustawy w art. 7a ust. 1 pkt 13a dodano zapis, że Główny Geodeta Kraju opiniuje podział przez wojewodów dotacji celowych dla poszczególnych jednostek samorządu terytorialnego na realizację rządowych zadań zleconych z zakresu geodezji i kartografii. Dodano również art. 41b ust. 4, w którym wskazano, że podział dotacji na realizację rządowych zadań zleconych z zakresu geodezji i kartografii dla poszczególnych jednostek samorządu terytorialnego dokonuje wojewoda po uzyskaniu opinii Głównego Geodety Kraju.</w:t>
            </w:r>
          </w:p>
          <w:p w14:paraId="07FCCF35" w14:textId="77777777" w:rsidR="00311AEB" w:rsidRPr="00C472E1" w:rsidRDefault="00311AEB" w:rsidP="00E670E6">
            <w:pPr>
              <w:pStyle w:val="Inne0"/>
              <w:shd w:val="clear" w:color="auto" w:fill="auto"/>
              <w:spacing w:before="120" w:after="120"/>
              <w:ind w:left="132" w:right="125"/>
              <w:rPr>
                <w:rFonts w:ascii="Lato" w:hAnsi="Lato"/>
                <w:sz w:val="18"/>
                <w:szCs w:val="18"/>
              </w:rPr>
            </w:pPr>
            <w:r w:rsidRPr="00C472E1">
              <w:rPr>
                <w:rFonts w:ascii="Lato" w:hAnsi="Lato"/>
                <w:sz w:val="18"/>
                <w:szCs w:val="18"/>
              </w:rPr>
              <w:t>Z powyższych zapisów wynika, że wojewodowie zobowiązani są uzyskać opinię GGK, jeszcze przed ostatecznym podziałem środków dla jst. Zobowiązanie to może uniemożliwić dokonanie podziału środków dotacji w terminie przyjętym w ustawie o finansach publicznych (uofp).</w:t>
            </w:r>
          </w:p>
          <w:p w14:paraId="3A2C9193" w14:textId="77777777" w:rsidR="00311AEB" w:rsidRPr="00C472E1" w:rsidRDefault="00311AEB" w:rsidP="00E670E6">
            <w:pPr>
              <w:pStyle w:val="Inne0"/>
              <w:spacing w:before="120" w:after="120"/>
              <w:ind w:left="132" w:right="125"/>
              <w:rPr>
                <w:rFonts w:ascii="Lato" w:hAnsi="Lato"/>
                <w:sz w:val="18"/>
                <w:szCs w:val="18"/>
              </w:rPr>
            </w:pPr>
            <w:r w:rsidRPr="00C472E1">
              <w:rPr>
                <w:rFonts w:ascii="Lato" w:hAnsi="Lato"/>
                <w:sz w:val="18"/>
                <w:szCs w:val="18"/>
              </w:rPr>
              <w:t>Zgodnie z art. 141 uofp Rada Ministrów uchwala projekt ustawy budżetowej i wraz z uzasadnieniem przedkłada go Sejmowi w terminie do dnia 30 września roku poprzedzającego rok budżetowy. Art. 143 ust 1 pkt 2 uofp wskazuje, że Dysponenci części budżetowych, w terminie do dnia 25 października, przekazują informacje o przyjętych przez Radę Ministrów w projekcie ustawy budżetowej kwotach: „dotacji na zadania z zakresu administracji rządowej, zadania inspekcji i straży, dotacji na realizację zadań własnych oraz o kwotach dochodów związanych z realizacją zadań z zakresu administracji rządowej - jednostkom samorządu terytorialnego”.</w:t>
            </w:r>
          </w:p>
          <w:p w14:paraId="5AD97451" w14:textId="77777777" w:rsidR="00311AEB" w:rsidRPr="00C472E1" w:rsidRDefault="00311AEB" w:rsidP="00E670E6">
            <w:pPr>
              <w:pStyle w:val="Inne0"/>
              <w:spacing w:before="120" w:after="120"/>
              <w:ind w:left="132" w:right="125"/>
              <w:rPr>
                <w:rFonts w:ascii="Lato" w:hAnsi="Lato"/>
                <w:sz w:val="18"/>
                <w:szCs w:val="18"/>
              </w:rPr>
            </w:pPr>
            <w:r w:rsidRPr="00C472E1">
              <w:rPr>
                <w:rFonts w:ascii="Lato" w:hAnsi="Lato"/>
                <w:sz w:val="18"/>
                <w:szCs w:val="18"/>
              </w:rPr>
              <w:t>Zaproponowany w ust 4 zapis projektu ustawy nie określa terminów na uzyskanie opinii GGK w taki sposób, aby wojewodowie mieli możliwość wywiązania się z zapisów uofp. Ma to znaczenie w sytuacji, kiedy GGK przekaże swoją opinię w terminie uniemożliwiającym wojewodzie dokonania już jakiejkolwiek zmiany podziału dotacji tj. będzie oscylował w granicznych terminach uofp na poinformowanie jst o dokonanym podziale środków dotacji.</w:t>
            </w:r>
          </w:p>
          <w:p w14:paraId="63501EF1" w14:textId="77777777" w:rsidR="00311AEB" w:rsidRPr="00C472E1" w:rsidRDefault="00311AEB" w:rsidP="00E670E6">
            <w:pPr>
              <w:pStyle w:val="Inne0"/>
              <w:spacing w:before="120" w:after="120"/>
              <w:ind w:left="132" w:right="125"/>
              <w:rPr>
                <w:rFonts w:ascii="Lato" w:hAnsi="Lato"/>
                <w:sz w:val="18"/>
                <w:szCs w:val="18"/>
              </w:rPr>
            </w:pPr>
            <w:r w:rsidRPr="00C472E1">
              <w:rPr>
                <w:rFonts w:ascii="Lato" w:hAnsi="Lato"/>
                <w:sz w:val="18"/>
                <w:szCs w:val="18"/>
              </w:rPr>
              <w:t xml:space="preserve">Dodatkowo należy zaznaczyć, że proces podziału </w:t>
            </w:r>
            <w:r w:rsidRPr="00C472E1">
              <w:rPr>
                <w:rFonts w:ascii="Lato" w:hAnsi="Lato"/>
                <w:sz w:val="18"/>
                <w:szCs w:val="18"/>
              </w:rPr>
              <w:lastRenderedPageBreak/>
              <w:t>dotacji na zadania inwestycyjne przez wojewodów dokonywany jest na wcześniejszym etapie prac planistycznych (II kwartał) Stąd w tym przypadku także należałoby uwzględnić, na którym etapie planowania inwestycji należałoby taką opinię uzyskać.</w:t>
            </w:r>
          </w:p>
          <w:p w14:paraId="394CC431" w14:textId="0A59B75C" w:rsidR="00311AEB" w:rsidRPr="00C472E1" w:rsidRDefault="00311AEB" w:rsidP="00E670E6">
            <w:pPr>
              <w:pStyle w:val="Inne0"/>
              <w:shd w:val="clear" w:color="auto" w:fill="auto"/>
              <w:spacing w:before="120" w:after="120"/>
              <w:ind w:left="132" w:right="125"/>
              <w:rPr>
                <w:rFonts w:ascii="Lato" w:eastAsia="Arial" w:hAnsi="Lato" w:cs="Arial"/>
                <w:sz w:val="18"/>
                <w:szCs w:val="18"/>
              </w:rPr>
            </w:pPr>
            <w:r w:rsidRPr="00C472E1">
              <w:rPr>
                <w:rFonts w:ascii="Lato" w:hAnsi="Lato"/>
                <w:sz w:val="18"/>
                <w:szCs w:val="18"/>
              </w:rPr>
              <w:t>Kolejnym argumentem przemawiającym za rezygnacją z zaproponowanego zapisu projektu ustawy jest planowane wdrożenie standaryzacji kosztów realizacji zadań z zakresu geodezji i kartografii. Projektowane zmiany nie zakładają żadnego podziału dotacji (obowiązek dotyczy wszystkich dotacji). Natomiast standaryzacja zakłada głównie ustalanie wysokości dotacji należnej jst na wydatki bieżące na podstawie ilości zrealizowanych czynności. Wdrożenie tego procesu uniemożliwi uznaniowość dysponentów w trakcie podziału środków dotacji. Dodatkowo dysponenci będą musieli dokonywać korekt w trakcie roku budżetowego w celu dostosowania planu wydatków do faktycznie wykonywanych wycenionych zadań jst oraz osiąganych wpływów z udostępniania map oraz innych materiałów na podstawie art. 41b ust 1 i 2 upgik. Natomiast w przypadku finansowania prac geodezyjnych i kartograficznych, planowana jest szczegółowa analiza każdej propozycji prac, w celu wyboru do realizacji tylko tych niezbędnych (podobnie jak w przypadku inwestycji). Stąd również i w tym przypadku nie jest jasne, na jakim etapie całego procesu wyboru zadań, niezbędna będzie opinia GGK.</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510F67BD" w14:textId="5E1569CF" w:rsidR="00311AEB" w:rsidRPr="00C472E1" w:rsidRDefault="00311AEB" w:rsidP="00E670E6">
            <w:pPr>
              <w:pStyle w:val="Inne0"/>
              <w:shd w:val="clear" w:color="auto" w:fill="auto"/>
              <w:spacing w:before="120" w:after="120"/>
              <w:ind w:left="140" w:right="272"/>
              <w:rPr>
                <w:rFonts w:ascii="Lato" w:eastAsia="Arial" w:hAnsi="Lato" w:cs="Arial"/>
                <w:sz w:val="18"/>
                <w:szCs w:val="18"/>
              </w:rPr>
            </w:pPr>
            <w:r w:rsidRPr="00C472E1">
              <w:rPr>
                <w:rFonts w:ascii="Lato" w:hAnsi="Lato"/>
                <w:sz w:val="18"/>
                <w:szCs w:val="18"/>
              </w:rPr>
              <w:lastRenderedPageBreak/>
              <w:t>Usunąć zaproponowane zapisy tj. art. 7a ust. 1 pkt 13a oraz 41b ust. 4</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0CBBDC1E" w14:textId="77777777" w:rsidR="00311AEB" w:rsidRPr="00E45CEA" w:rsidRDefault="00311AEB" w:rsidP="00E45CEA">
            <w:pPr>
              <w:pStyle w:val="Inne0"/>
              <w:spacing w:before="120" w:after="120"/>
              <w:ind w:left="139" w:right="132"/>
              <w:rPr>
                <w:rFonts w:ascii="Lato" w:eastAsia="Arial" w:hAnsi="Lato" w:cs="Arial"/>
                <w:sz w:val="18"/>
                <w:szCs w:val="18"/>
              </w:rPr>
            </w:pPr>
            <w:r w:rsidRPr="00E45CEA">
              <w:rPr>
                <w:rFonts w:ascii="Lato" w:eastAsia="Arial" w:hAnsi="Lato" w:cs="Arial"/>
                <w:sz w:val="18"/>
                <w:szCs w:val="18"/>
              </w:rPr>
              <w:t>Uwaga nie została uwzględniona.</w:t>
            </w:r>
          </w:p>
          <w:p w14:paraId="1CD5BA47" w14:textId="1DF8317C" w:rsidR="00311AEB" w:rsidRPr="00712F29" w:rsidRDefault="00311AEB" w:rsidP="00E45CEA">
            <w:pPr>
              <w:pStyle w:val="Inne0"/>
              <w:spacing w:before="120" w:after="120"/>
              <w:ind w:left="139" w:right="132"/>
              <w:rPr>
                <w:rFonts w:ascii="Lato" w:eastAsia="Arial" w:hAnsi="Lato" w:cs="Arial"/>
                <w:sz w:val="18"/>
                <w:szCs w:val="18"/>
              </w:rPr>
            </w:pPr>
            <w:r w:rsidRPr="00E45CEA">
              <w:rPr>
                <w:rFonts w:ascii="Lato" w:eastAsia="Arial" w:hAnsi="Lato" w:cs="Arial"/>
                <w:sz w:val="18"/>
                <w:szCs w:val="18"/>
              </w:rPr>
              <w:t>Stanowisko zawarte w odniesieniu do uwagi lp. 3</w:t>
            </w:r>
          </w:p>
        </w:tc>
      </w:tr>
      <w:tr w:rsidR="00311AEB" w:rsidRPr="00C472E1" w14:paraId="42A932E7" w14:textId="4E57EC7D" w:rsidTr="001D2648">
        <w:tc>
          <w:tcPr>
            <w:tcW w:w="706" w:type="dxa"/>
            <w:tcBorders>
              <w:top w:val="single" w:sz="4" w:space="0" w:color="auto"/>
              <w:left w:val="single" w:sz="4" w:space="0" w:color="auto"/>
              <w:bottom w:val="single" w:sz="4" w:space="0" w:color="auto"/>
            </w:tcBorders>
            <w:shd w:val="clear" w:color="auto" w:fill="FFFFFF" w:themeFill="background1"/>
          </w:tcPr>
          <w:p w14:paraId="45671D7B" w14:textId="77777777" w:rsidR="00311AEB" w:rsidRPr="00C472E1" w:rsidRDefault="00311AEB" w:rsidP="00E670E6">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1FE2D3EC" w14:textId="760926CF" w:rsidR="00311AEB" w:rsidRPr="00C472E1" w:rsidRDefault="00311AEB" w:rsidP="00E670E6">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Zachodniopomorski Wojewódzki Inspektor Nadzoru 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5BE8CF36" w14:textId="5FF123D9" w:rsidR="00311AEB" w:rsidRPr="00C472E1" w:rsidRDefault="00311AEB" w:rsidP="00E670E6">
            <w:pPr>
              <w:pStyle w:val="Inne0"/>
              <w:shd w:val="clear" w:color="auto" w:fill="auto"/>
              <w:spacing w:before="120" w:after="120"/>
              <w:ind w:left="132" w:right="125"/>
              <w:rPr>
                <w:rFonts w:ascii="Lato" w:eastAsia="Arial" w:hAnsi="Lato" w:cs="Arial"/>
                <w:sz w:val="18"/>
                <w:szCs w:val="18"/>
              </w:rPr>
            </w:pPr>
            <w:r w:rsidRPr="00C472E1">
              <w:rPr>
                <w:rFonts w:ascii="Lato" w:hAnsi="Lato"/>
                <w:sz w:val="18"/>
                <w:szCs w:val="18"/>
              </w:rPr>
              <w:t xml:space="preserve">Wskazanym jest przesądzić ustawowo, że kierownikiem jednostki kontrolowanej jest wojewódzki inspektor nadzoru geodezyjnego i kartograficznego a nie wojewoda. Zgodnie z art. 6a ust. 1 ustawy PgiK wojewoda wykonujący zadania przy pomocy wojewódzkiego inspektora nadzoru geodezyjnego i kartograficznego (WINGiK) jako </w:t>
            </w:r>
            <w:r w:rsidRPr="00C472E1">
              <w:rPr>
                <w:rFonts w:ascii="Lato" w:hAnsi="Lato"/>
                <w:b/>
                <w:bCs/>
                <w:sz w:val="18"/>
                <w:szCs w:val="18"/>
              </w:rPr>
              <w:t xml:space="preserve">kierownika </w:t>
            </w:r>
            <w:r w:rsidRPr="00C472E1">
              <w:rPr>
                <w:rFonts w:ascii="Lato" w:hAnsi="Lato"/>
                <w:sz w:val="18"/>
                <w:szCs w:val="18"/>
              </w:rPr>
              <w:t xml:space="preserve">inspekcji geodezyjnej i kartograficznej, wchodzącej w skład zespolonej administracji rządowej w województwie. Natomiast ust.2 stanowi, że wojewódzki inspektor nadzoru geodezyjnego i kartograficznego wykonuje w imieniu wojewody zadania i kompetencje Służby Geodezyjnej i </w:t>
            </w:r>
            <w:r w:rsidRPr="00C472E1">
              <w:rPr>
                <w:rFonts w:ascii="Lato" w:hAnsi="Lato"/>
                <w:sz w:val="18"/>
                <w:szCs w:val="18"/>
              </w:rPr>
              <w:lastRenderedPageBreak/>
              <w:t xml:space="preserve">Kartograficznej określone w ustawie i przepisach odrębnych. Nie ma uzasadnienia, aby WINGiK jako organ administracji zespolonej nie wykonywał czynności kontrolnych w swoim imieniu a nie wojewody, analogicznie do innych kierowników administracji zespolonej, np. wojewódzkiego inspektora nadzoru budowlanego. Art. 80 ust.2 Prawo budowlane określa, iż zadania nadzoru budowlanego wykonuje między innymi wojewoda przy pomocy wojewódzkiego inspektora nadzoru budowlanego jako </w:t>
            </w:r>
            <w:r w:rsidRPr="00C472E1">
              <w:rPr>
                <w:rFonts w:ascii="Lato" w:hAnsi="Lato"/>
                <w:b/>
                <w:bCs/>
                <w:sz w:val="18"/>
                <w:szCs w:val="18"/>
              </w:rPr>
              <w:t xml:space="preserve">kierownika </w:t>
            </w:r>
            <w:r w:rsidRPr="00C472E1">
              <w:rPr>
                <w:rFonts w:ascii="Lato" w:hAnsi="Lato"/>
                <w:sz w:val="18"/>
                <w:szCs w:val="18"/>
              </w:rPr>
              <w:t>wojewódzkiego nadzoru budowlanego, wchodzącego w skład zespolonej administracji wojewódzkiej. Ponadto art. 84b ust. 1 tej ustawy ustanawia, że kontrolę działalności organów administracji architektoniczno- budowlanej wykonują Główny Inspektor Nadzoru Budowlanego oraz wojewódzki inspektor nadzoru budowlanego, który wykonuje tę kontrolę w stosunku do starosty. Dodatkowo art. 84b wskazuje, że kontrolę działalności organów administracji architektoniczno-budowlanej i organów nadzoru budowlanego przeprowadza się na zasadach i w trybie określonych w przepisach o kontroli w administracji rządowej. W przypadku nadzoru budowlanego bez wątpienia kierownikiem jednostki kontrolującej jest winb i to on prowadzi czynności kontrolne w swoim imieniu.. Należy zwrócić również uwagę, że w rozumieniu Kodeksu postępowania administracyjnego wojewódzki inspektor nadzoru geodezyjnego i kartograficznego jest odrębnym organem od wojewody (art. 7bust.2 ustawy Pgik). Brak spójności w odniesieniu do kompetencji WINGiKa i wojewody w ramach jednej ustawy jest nieuzasadnione.</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42C240A8" w14:textId="77777777" w:rsidR="00311AEB" w:rsidRPr="00C472E1" w:rsidRDefault="00311AEB" w:rsidP="00E670E6">
            <w:pPr>
              <w:pStyle w:val="Inne0"/>
              <w:shd w:val="clear" w:color="auto" w:fill="auto"/>
              <w:spacing w:before="120" w:after="120"/>
              <w:ind w:left="140" w:right="272"/>
              <w:rPr>
                <w:rFonts w:ascii="Lato" w:hAnsi="Lato"/>
                <w:sz w:val="18"/>
                <w:szCs w:val="18"/>
              </w:rPr>
            </w:pPr>
            <w:r w:rsidRPr="00C472E1">
              <w:rPr>
                <w:rFonts w:ascii="Lato" w:hAnsi="Lato"/>
                <w:sz w:val="18"/>
                <w:szCs w:val="18"/>
              </w:rPr>
              <w:lastRenderedPageBreak/>
              <w:t>12) w art. 9 e)</w:t>
            </w:r>
          </w:p>
          <w:p w14:paraId="31374047" w14:textId="77777777" w:rsidR="00311AEB" w:rsidRPr="00C472E1" w:rsidRDefault="00311AEB" w:rsidP="00E670E6">
            <w:pPr>
              <w:pStyle w:val="Inne0"/>
              <w:shd w:val="clear" w:color="auto" w:fill="auto"/>
              <w:spacing w:before="120" w:after="120"/>
              <w:ind w:left="140" w:right="272"/>
              <w:rPr>
                <w:rFonts w:ascii="Lato" w:hAnsi="Lato"/>
                <w:sz w:val="18"/>
                <w:szCs w:val="18"/>
              </w:rPr>
            </w:pPr>
            <w:r w:rsidRPr="00C472E1">
              <w:rPr>
                <w:rFonts w:ascii="Lato" w:hAnsi="Lato"/>
                <w:sz w:val="18"/>
                <w:szCs w:val="18"/>
              </w:rPr>
              <w:t>Po ust. 5 dodaje się ust. 5a w brzmieniu:</w:t>
            </w:r>
          </w:p>
          <w:p w14:paraId="0D623997" w14:textId="2FA9B611" w:rsidR="00311AEB" w:rsidRPr="00C472E1" w:rsidRDefault="00311AEB" w:rsidP="00E670E6">
            <w:pPr>
              <w:pStyle w:val="Inne0"/>
              <w:shd w:val="clear" w:color="auto" w:fill="auto"/>
              <w:spacing w:before="120" w:after="120"/>
              <w:ind w:left="140" w:right="272"/>
              <w:rPr>
                <w:rFonts w:ascii="Lato" w:eastAsia="Arial" w:hAnsi="Lato" w:cs="Arial"/>
                <w:sz w:val="18"/>
                <w:szCs w:val="18"/>
              </w:rPr>
            </w:pPr>
            <w:r w:rsidRPr="00C472E1">
              <w:rPr>
                <w:rFonts w:ascii="Lato" w:hAnsi="Lato"/>
                <w:sz w:val="18"/>
                <w:szCs w:val="18"/>
              </w:rPr>
              <w:t xml:space="preserve">„5a. </w:t>
            </w:r>
            <w:r w:rsidRPr="00C472E1">
              <w:rPr>
                <w:rFonts w:ascii="Lato" w:hAnsi="Lato"/>
                <w:strike/>
                <w:color w:val="EE0000"/>
                <w:sz w:val="18"/>
                <w:szCs w:val="18"/>
              </w:rPr>
              <w:t>Wojewoda</w:t>
            </w:r>
            <w:r w:rsidRPr="00C472E1">
              <w:rPr>
                <w:rFonts w:ascii="Lato" w:hAnsi="Lato"/>
                <w:color w:val="EE0000"/>
                <w:sz w:val="18"/>
                <w:szCs w:val="18"/>
              </w:rPr>
              <w:t xml:space="preserve"> Wojewódzki inspektor nadzoru geodezyjnego i kartograficznego </w:t>
            </w:r>
            <w:r w:rsidRPr="00C472E1">
              <w:rPr>
                <w:rFonts w:ascii="Lato" w:hAnsi="Lato"/>
                <w:sz w:val="18"/>
                <w:szCs w:val="18"/>
              </w:rPr>
              <w:t>pełni funkcje kierownika jednostki kontrolującej, o którym mowa w art. 5 ust. 3 ustawy o kontroli w administracji rządowej.”</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01806CD2" w14:textId="77777777" w:rsidR="00311AEB" w:rsidRPr="00E45CEA" w:rsidRDefault="00311AEB" w:rsidP="00E45CEA">
            <w:pPr>
              <w:spacing w:before="120" w:after="120"/>
              <w:ind w:left="139" w:right="132"/>
              <w:rPr>
                <w:rFonts w:ascii="Lato" w:eastAsia="Arial" w:hAnsi="Lato" w:cs="Arial"/>
                <w:color w:val="auto"/>
                <w:sz w:val="18"/>
                <w:szCs w:val="18"/>
              </w:rPr>
            </w:pPr>
            <w:r w:rsidRPr="00E45CEA">
              <w:rPr>
                <w:rFonts w:ascii="Lato" w:eastAsia="Arial" w:hAnsi="Lato" w:cs="Arial"/>
                <w:color w:val="auto"/>
                <w:sz w:val="18"/>
                <w:szCs w:val="18"/>
              </w:rPr>
              <w:t>Uwaga nie została uwzględniona.</w:t>
            </w:r>
          </w:p>
          <w:p w14:paraId="1E18682E" w14:textId="124476C6" w:rsidR="00311AEB" w:rsidRPr="00712F29" w:rsidRDefault="00311AEB" w:rsidP="00E45CEA">
            <w:pPr>
              <w:spacing w:before="120" w:after="120"/>
              <w:ind w:left="139" w:right="132"/>
              <w:rPr>
                <w:rFonts w:ascii="Lato" w:eastAsia="Arial" w:hAnsi="Lato" w:cs="Arial"/>
                <w:color w:val="auto"/>
                <w:sz w:val="18"/>
                <w:szCs w:val="18"/>
              </w:rPr>
            </w:pPr>
            <w:r w:rsidRPr="00E45CEA">
              <w:rPr>
                <w:rFonts w:ascii="Lato" w:eastAsia="Arial" w:hAnsi="Lato" w:cs="Arial"/>
                <w:color w:val="auto"/>
                <w:sz w:val="18"/>
                <w:szCs w:val="18"/>
              </w:rPr>
              <w:t xml:space="preserve">Stanowisko zawarte w odniesieniu do uwagi lp. </w:t>
            </w:r>
            <w:r>
              <w:rPr>
                <w:rFonts w:ascii="Lato" w:eastAsia="Arial" w:hAnsi="Lato" w:cs="Arial"/>
                <w:color w:val="auto"/>
                <w:sz w:val="18"/>
                <w:szCs w:val="18"/>
              </w:rPr>
              <w:t>77</w:t>
            </w:r>
          </w:p>
        </w:tc>
      </w:tr>
      <w:tr w:rsidR="00311AEB" w:rsidRPr="00C472E1" w14:paraId="58D4DD45" w14:textId="29616E5A" w:rsidTr="001D2648">
        <w:tc>
          <w:tcPr>
            <w:tcW w:w="706" w:type="dxa"/>
            <w:tcBorders>
              <w:top w:val="single" w:sz="4" w:space="0" w:color="auto"/>
              <w:left w:val="single" w:sz="4" w:space="0" w:color="auto"/>
              <w:bottom w:val="single" w:sz="4" w:space="0" w:color="auto"/>
            </w:tcBorders>
            <w:shd w:val="clear" w:color="auto" w:fill="FFFFFF" w:themeFill="background1"/>
          </w:tcPr>
          <w:p w14:paraId="7012B310" w14:textId="77777777" w:rsidR="00311AEB" w:rsidRPr="00C472E1" w:rsidRDefault="00311AEB" w:rsidP="00E670E6">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186C6347" w14:textId="5822C829" w:rsidR="00311AEB" w:rsidRPr="00C472E1" w:rsidRDefault="00311AEB" w:rsidP="00E670E6">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Zachodniopomorski Wojewódzki Inspektor Nadzoru 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11295504" w14:textId="0FF43A30" w:rsidR="00311AEB" w:rsidRPr="00C472E1" w:rsidRDefault="00311AEB" w:rsidP="00E670E6">
            <w:pPr>
              <w:pStyle w:val="Inne0"/>
              <w:shd w:val="clear" w:color="auto" w:fill="auto"/>
              <w:spacing w:before="120" w:after="120"/>
              <w:ind w:left="132" w:right="125"/>
              <w:rPr>
                <w:rFonts w:ascii="Lato" w:eastAsia="Arial" w:hAnsi="Lato" w:cs="Arial"/>
                <w:sz w:val="18"/>
                <w:szCs w:val="18"/>
              </w:rPr>
            </w:pPr>
            <w:r w:rsidRPr="00C472E1">
              <w:rPr>
                <w:rFonts w:ascii="Lato" w:hAnsi="Lato"/>
                <w:sz w:val="18"/>
                <w:szCs w:val="18"/>
              </w:rPr>
              <w:t>Mając na uwadze treść zaproponowanej definicji PZGiK, protokół z czynności sprawdzających jest włączany do zasobu i dodatkowo wg art. 40a ust. 3 dołączany do udostępnianych materiałów zasobu, należy doprecyzować, że WINGIK przekazuje wykonawcy i organowi Służby Geodezyjnej i Kartograficznej protokół z czynności sprawdzających.</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27690108" w14:textId="77777777" w:rsidR="00311AEB" w:rsidRPr="00C472E1" w:rsidRDefault="00311AEB" w:rsidP="00E670E6">
            <w:pPr>
              <w:pStyle w:val="Inne0"/>
              <w:shd w:val="clear" w:color="auto" w:fill="auto"/>
              <w:spacing w:before="120" w:after="120"/>
              <w:ind w:left="140" w:right="272"/>
              <w:rPr>
                <w:rFonts w:ascii="Lato" w:hAnsi="Lato"/>
                <w:sz w:val="18"/>
                <w:szCs w:val="18"/>
              </w:rPr>
            </w:pPr>
            <w:r w:rsidRPr="00C472E1">
              <w:rPr>
                <w:rFonts w:ascii="Lato" w:hAnsi="Lato"/>
                <w:sz w:val="18"/>
                <w:szCs w:val="18"/>
              </w:rPr>
              <w:t>12) w art. 9</w:t>
            </w:r>
          </w:p>
          <w:p w14:paraId="02594F3A" w14:textId="77777777" w:rsidR="00311AEB" w:rsidRPr="00C472E1" w:rsidRDefault="00311AEB" w:rsidP="00E670E6">
            <w:pPr>
              <w:pStyle w:val="Inne0"/>
              <w:shd w:val="clear" w:color="auto" w:fill="auto"/>
              <w:spacing w:before="120" w:after="120"/>
              <w:ind w:left="140" w:right="272"/>
              <w:rPr>
                <w:rFonts w:ascii="Lato" w:hAnsi="Lato"/>
                <w:sz w:val="18"/>
                <w:szCs w:val="18"/>
              </w:rPr>
            </w:pPr>
            <w:r w:rsidRPr="00C472E1">
              <w:rPr>
                <w:rFonts w:ascii="Lato" w:hAnsi="Lato"/>
                <w:sz w:val="18"/>
                <w:szCs w:val="18"/>
              </w:rPr>
              <w:t>g) po ust. 14 dodaje się ust. 15-27 w brzmieniu:</w:t>
            </w:r>
          </w:p>
          <w:p w14:paraId="79AF3319" w14:textId="33A59662" w:rsidR="00311AEB" w:rsidRPr="00C472E1" w:rsidRDefault="00311AEB" w:rsidP="00E670E6">
            <w:pPr>
              <w:pStyle w:val="Inne0"/>
              <w:shd w:val="clear" w:color="auto" w:fill="auto"/>
              <w:spacing w:before="120" w:after="120"/>
              <w:ind w:left="140" w:right="272"/>
              <w:rPr>
                <w:rFonts w:ascii="Lato" w:eastAsia="Arial" w:hAnsi="Lato" w:cs="Arial"/>
                <w:sz w:val="18"/>
                <w:szCs w:val="18"/>
              </w:rPr>
            </w:pPr>
            <w:r w:rsidRPr="00C472E1">
              <w:rPr>
                <w:rFonts w:ascii="Lato" w:hAnsi="Lato"/>
                <w:sz w:val="18"/>
                <w:szCs w:val="18"/>
              </w:rPr>
              <w:t xml:space="preserve">23. </w:t>
            </w:r>
            <w:r w:rsidRPr="00C472E1">
              <w:rPr>
                <w:rFonts w:ascii="Lato" w:hAnsi="Lato"/>
                <w:color w:val="EE0000"/>
                <w:sz w:val="18"/>
                <w:szCs w:val="18"/>
              </w:rPr>
              <w:t xml:space="preserve">Ostateczny protokół z czynności sprawdzających </w:t>
            </w:r>
            <w:r w:rsidRPr="00C472E1">
              <w:rPr>
                <w:rFonts w:ascii="Lato" w:hAnsi="Lato"/>
                <w:strike/>
                <w:sz w:val="18"/>
                <w:szCs w:val="18"/>
              </w:rPr>
              <w:t>O ustaleniach z czynności sprawdzających</w:t>
            </w:r>
            <w:r w:rsidRPr="00C472E1">
              <w:rPr>
                <w:rFonts w:ascii="Lato" w:hAnsi="Lato"/>
                <w:sz w:val="18"/>
                <w:szCs w:val="18"/>
              </w:rPr>
              <w:t xml:space="preserve"> wojewódzki inspektor nadzoru geodezyjnego i kartograficznego </w:t>
            </w:r>
            <w:r w:rsidRPr="00C472E1">
              <w:rPr>
                <w:rFonts w:ascii="Lato" w:hAnsi="Lato"/>
                <w:color w:val="EE0000"/>
                <w:sz w:val="18"/>
                <w:szCs w:val="18"/>
              </w:rPr>
              <w:t xml:space="preserve">przekazuje </w:t>
            </w:r>
            <w:r w:rsidRPr="00C472E1">
              <w:rPr>
                <w:rFonts w:ascii="Lato" w:hAnsi="Lato"/>
                <w:strike/>
                <w:sz w:val="18"/>
                <w:szCs w:val="18"/>
              </w:rPr>
              <w:t>informuje osobę wykonującą</w:t>
            </w:r>
            <w:r w:rsidRPr="00C472E1">
              <w:rPr>
                <w:rFonts w:ascii="Lato" w:hAnsi="Lato"/>
                <w:sz w:val="18"/>
                <w:szCs w:val="18"/>
              </w:rPr>
              <w:t xml:space="preserve"> </w:t>
            </w:r>
            <w:r w:rsidRPr="00C472E1">
              <w:rPr>
                <w:rFonts w:ascii="Lato" w:hAnsi="Lato"/>
                <w:color w:val="EE0000"/>
                <w:sz w:val="18"/>
                <w:szCs w:val="18"/>
              </w:rPr>
              <w:t xml:space="preserve">osobie wykonującej </w:t>
            </w:r>
            <w:r w:rsidRPr="00C472E1">
              <w:rPr>
                <w:rFonts w:ascii="Lato" w:hAnsi="Lato"/>
                <w:sz w:val="18"/>
                <w:szCs w:val="18"/>
              </w:rPr>
              <w:t>samodzielne funkcje w dziedzinie geodezji i kartografii, oraz w przypadku prac geodezyjnych podlegających obowiązkowi dokonania zgłoszenia organ</w:t>
            </w:r>
            <w:r w:rsidRPr="00C472E1">
              <w:rPr>
                <w:rFonts w:ascii="Lato" w:hAnsi="Lato"/>
                <w:color w:val="EE0000"/>
                <w:sz w:val="18"/>
                <w:szCs w:val="18"/>
              </w:rPr>
              <w:t xml:space="preserve">owi </w:t>
            </w:r>
            <w:r w:rsidRPr="00C472E1">
              <w:rPr>
                <w:rFonts w:ascii="Lato" w:hAnsi="Lato"/>
                <w:sz w:val="18"/>
                <w:szCs w:val="18"/>
              </w:rPr>
              <w:t xml:space="preserve">Służby Geodezyjnej i </w:t>
            </w:r>
            <w:r w:rsidRPr="00C472E1">
              <w:rPr>
                <w:rFonts w:ascii="Lato" w:hAnsi="Lato"/>
                <w:sz w:val="18"/>
                <w:szCs w:val="18"/>
              </w:rPr>
              <w:lastRenderedPageBreak/>
              <w:t xml:space="preserve">Kartograficznej, do którego zgłoszono te prace. Organ, do którego zgłoszono prace geodezyjne, dokonuje oceny w zakresie przydatności użytkowej materiałów państwowego zasobu geodezyjnego i kartograficznego powstałych w wyniku prac, o których mowa w zdaniu pierwszym, zgodnie z art. 40 ust. 4. </w:t>
            </w:r>
            <w:r w:rsidRPr="00C472E1">
              <w:rPr>
                <w:rFonts w:ascii="Lato" w:hAnsi="Lato"/>
                <w:color w:val="EE0000"/>
                <w:sz w:val="18"/>
                <w:szCs w:val="18"/>
              </w:rPr>
              <w:t>i włącza otrzymany protokół do zasobu.</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78A744ED" w14:textId="0822BBFE" w:rsidR="00311AEB" w:rsidRDefault="00311AEB" w:rsidP="000F51D9">
            <w:pPr>
              <w:pStyle w:val="Inne0"/>
              <w:spacing w:before="120" w:after="120"/>
              <w:ind w:left="139" w:right="132"/>
              <w:rPr>
                <w:rFonts w:ascii="Lato" w:eastAsia="Arial" w:hAnsi="Lato" w:cs="Arial"/>
                <w:sz w:val="18"/>
                <w:szCs w:val="18"/>
              </w:rPr>
            </w:pPr>
            <w:r w:rsidRPr="00E45CEA">
              <w:rPr>
                <w:rFonts w:ascii="Lato" w:eastAsia="Arial" w:hAnsi="Lato" w:cs="Arial"/>
                <w:sz w:val="18"/>
                <w:szCs w:val="18"/>
              </w:rPr>
              <w:lastRenderedPageBreak/>
              <w:t>Uwaga została uwzględniona</w:t>
            </w:r>
            <w:r w:rsidR="004D6312">
              <w:rPr>
                <w:rFonts w:ascii="Lato" w:eastAsia="Arial" w:hAnsi="Lato" w:cs="Arial"/>
                <w:sz w:val="18"/>
                <w:szCs w:val="18"/>
              </w:rPr>
              <w:t xml:space="preserve"> w części</w:t>
            </w:r>
            <w:r>
              <w:rPr>
                <w:rFonts w:ascii="Lato" w:eastAsia="Arial" w:hAnsi="Lato" w:cs="Arial"/>
                <w:sz w:val="18"/>
                <w:szCs w:val="18"/>
              </w:rPr>
              <w:t xml:space="preserve"> z modyfikacją</w:t>
            </w:r>
            <w:r w:rsidRPr="00E45CEA">
              <w:rPr>
                <w:rFonts w:ascii="Lato" w:eastAsia="Arial" w:hAnsi="Lato" w:cs="Arial"/>
                <w:sz w:val="18"/>
                <w:szCs w:val="18"/>
              </w:rPr>
              <w:t>.</w:t>
            </w:r>
          </w:p>
          <w:p w14:paraId="19D32AAB" w14:textId="6AF470F2" w:rsidR="004D6312" w:rsidRPr="00712F29" w:rsidRDefault="004D6312" w:rsidP="000F51D9">
            <w:pPr>
              <w:pStyle w:val="Inne0"/>
              <w:spacing w:before="120" w:after="120"/>
              <w:ind w:left="139" w:right="132"/>
              <w:rPr>
                <w:rFonts w:ascii="Lato" w:eastAsia="Arial" w:hAnsi="Lato" w:cs="Arial"/>
                <w:sz w:val="18"/>
                <w:szCs w:val="18"/>
              </w:rPr>
            </w:pPr>
            <w:r>
              <w:rPr>
                <w:rFonts w:ascii="Lato" w:eastAsia="Arial" w:hAnsi="Lato" w:cs="Arial"/>
                <w:sz w:val="18"/>
                <w:szCs w:val="18"/>
              </w:rPr>
              <w:t>Odnośnie włączenia protokołu do zasobu uwaga nie została uwzględniona.</w:t>
            </w:r>
          </w:p>
        </w:tc>
      </w:tr>
      <w:tr w:rsidR="00311AEB" w:rsidRPr="00C472E1" w14:paraId="1D207784" w14:textId="5518AFE5" w:rsidTr="001D2648">
        <w:tc>
          <w:tcPr>
            <w:tcW w:w="706" w:type="dxa"/>
            <w:tcBorders>
              <w:top w:val="single" w:sz="4" w:space="0" w:color="auto"/>
              <w:left w:val="single" w:sz="4" w:space="0" w:color="auto"/>
              <w:bottom w:val="single" w:sz="4" w:space="0" w:color="auto"/>
            </w:tcBorders>
            <w:shd w:val="clear" w:color="auto" w:fill="FFFFFF" w:themeFill="background1"/>
          </w:tcPr>
          <w:p w14:paraId="79398F1B" w14:textId="77777777" w:rsidR="00311AEB" w:rsidRPr="00C472E1" w:rsidRDefault="00311AEB" w:rsidP="00E670E6">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3034065B" w14:textId="4965BB90" w:rsidR="00311AEB" w:rsidRPr="00C472E1" w:rsidRDefault="00311AEB" w:rsidP="00E670E6">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Zachodniopomorski Wojewódzki Inspektor Nadzoru 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38B22E56" w14:textId="77777777" w:rsidR="00311AEB" w:rsidRPr="00C472E1" w:rsidRDefault="00311AEB" w:rsidP="00E670E6">
            <w:pPr>
              <w:pStyle w:val="Inne0"/>
              <w:shd w:val="clear" w:color="auto" w:fill="auto"/>
              <w:spacing w:before="120" w:after="120"/>
              <w:ind w:left="132" w:right="125"/>
              <w:rPr>
                <w:rFonts w:ascii="Lato" w:hAnsi="Lato"/>
                <w:sz w:val="18"/>
                <w:szCs w:val="18"/>
              </w:rPr>
            </w:pPr>
            <w:r w:rsidRPr="00C472E1">
              <w:rPr>
                <w:rFonts w:ascii="Lato" w:hAnsi="Lato"/>
                <w:sz w:val="18"/>
                <w:szCs w:val="18"/>
              </w:rPr>
              <w:t>W projektowanym art. 9 ust. 26 przewidziano - w przypadku ujawnienia okoliczności wskazujących na popełnienia wykroczenia z art. 48 ust. 1 pkt Pgik - wskazano na konieczność zawiadomienia Policji i wstąpienia w role oskarżyciela publicznego w sprawach o wykroczenia. Z uwagi na treść art. 17 § 5 kodeksu postępowania w sprawach o wykroczenia należałoby zmodyfikować treść projektowanego przepisu w taki sposób by uniknąć nieporozumień pomiędzy Policją a wingik oraz wykluczyć sytuację, w której to Policja równolegle wykonywać będzie obowiązki oskarżyciela publicznego, co byłoby sprzeczne z art. 17 § 5 kpsw.</w:t>
            </w:r>
          </w:p>
          <w:p w14:paraId="56E49B29" w14:textId="753F0A64" w:rsidR="00311AEB" w:rsidRPr="00C472E1" w:rsidRDefault="00311AEB" w:rsidP="00E670E6">
            <w:pPr>
              <w:pStyle w:val="Inne0"/>
              <w:shd w:val="clear" w:color="auto" w:fill="auto"/>
              <w:spacing w:before="120" w:after="120"/>
              <w:ind w:left="132" w:right="125"/>
              <w:rPr>
                <w:rFonts w:ascii="Lato" w:eastAsia="Arial" w:hAnsi="Lato" w:cs="Arial"/>
                <w:sz w:val="18"/>
                <w:szCs w:val="18"/>
              </w:rPr>
            </w:pPr>
            <w:r w:rsidRPr="00C472E1">
              <w:rPr>
                <w:rFonts w:ascii="Lato" w:hAnsi="Lato"/>
                <w:sz w:val="18"/>
                <w:szCs w:val="18"/>
              </w:rPr>
              <w:t>Nadto należy podkreślić, że sama koncepcja obligatoryjnego wstępowania wingik w rolę oskarżyciela publicznego w omawianych sprawach jest ze wszech miar słuszna. Z uwagi na specyfikę tych spraw oraz kompetencje merytoryczne wingik model ten znacząco zwiększa szanse, iż wykroczenia te będą skutecznie ścigane w przeciwieństwie do sytuacji, w których ściganiem tych wykroczeń miała zajmować się Policja, dla której tematyka jest zupełnie obca i która i tak przeciążona jest ściganiem pospolitych przestępstw i wykroczeń. Nie bez znaczenia jest tu również czas, w którym oskarżyciel dowiaduje się o popełnieniu wykroczenia. O ile wingik wiedzę i dowody w tym zakresie podejmuje już w ramach prowadzonych przez siebie czynności sprawdzających, o tyle Policja podejmowałaby działania z opóźnieniem, dopiero po uzyskania stosownego zawiadomienia od ZWINGIK. Jest to szczególne istotne z punktu widzenia bardzo krótkich terminów przedawnienia ścigania wykroczenia.</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23546C58" w14:textId="77777777" w:rsidR="00311AEB" w:rsidRPr="00C472E1" w:rsidRDefault="00311AEB" w:rsidP="00E670E6">
            <w:pPr>
              <w:pStyle w:val="Inne0"/>
              <w:shd w:val="clear" w:color="auto" w:fill="auto"/>
              <w:spacing w:before="120" w:after="120"/>
              <w:ind w:left="140" w:right="272"/>
              <w:rPr>
                <w:rFonts w:ascii="Lato" w:hAnsi="Lato"/>
                <w:sz w:val="18"/>
                <w:szCs w:val="18"/>
              </w:rPr>
            </w:pPr>
            <w:r w:rsidRPr="00C472E1">
              <w:rPr>
                <w:rFonts w:ascii="Lato" w:hAnsi="Lato"/>
                <w:sz w:val="18"/>
                <w:szCs w:val="18"/>
              </w:rPr>
              <w:t>12)</w:t>
            </w:r>
          </w:p>
          <w:p w14:paraId="78CD2848" w14:textId="77777777" w:rsidR="00311AEB" w:rsidRPr="00C472E1" w:rsidRDefault="00311AEB" w:rsidP="00E670E6">
            <w:pPr>
              <w:pStyle w:val="Inne0"/>
              <w:shd w:val="clear" w:color="auto" w:fill="auto"/>
              <w:spacing w:before="120" w:after="120"/>
              <w:ind w:left="140" w:right="272"/>
              <w:rPr>
                <w:rFonts w:ascii="Lato" w:hAnsi="Lato"/>
                <w:sz w:val="18"/>
                <w:szCs w:val="18"/>
              </w:rPr>
            </w:pPr>
            <w:r w:rsidRPr="00C472E1">
              <w:rPr>
                <w:rFonts w:ascii="Lato" w:hAnsi="Lato"/>
                <w:sz w:val="18"/>
                <w:szCs w:val="18"/>
              </w:rPr>
              <w:t>Art. 9 ust. 26 proponuję nadać brzmienie:</w:t>
            </w:r>
          </w:p>
          <w:p w14:paraId="1B216663" w14:textId="718F5AD3" w:rsidR="00311AEB" w:rsidRPr="00C472E1" w:rsidRDefault="00311AEB" w:rsidP="00E670E6">
            <w:pPr>
              <w:pStyle w:val="Inne0"/>
              <w:shd w:val="clear" w:color="auto" w:fill="auto"/>
              <w:spacing w:before="120" w:after="120"/>
              <w:ind w:left="140" w:right="272"/>
              <w:rPr>
                <w:rFonts w:ascii="Lato" w:eastAsia="Arial" w:hAnsi="Lato" w:cs="Arial"/>
                <w:sz w:val="18"/>
                <w:szCs w:val="18"/>
              </w:rPr>
            </w:pPr>
            <w:r w:rsidRPr="00C472E1">
              <w:rPr>
                <w:rFonts w:ascii="Lato" w:hAnsi="Lato"/>
                <w:color w:val="EE0000"/>
                <w:sz w:val="18"/>
                <w:szCs w:val="18"/>
              </w:rPr>
              <w:t>„Jeżeli w toku czynności sprawdzających ujawnione zostaną okoliczności wskazujące na popełnienie wykroczenia, o którym mowa w art. 48 ust. 1 pkt 7, wojewódzki inspektor nadzoru geodezyjnego i kartograficznego wstępuje w rolę oskarżyciela publicznego, o czym zawiadamia właściwą jednostkę Policji”.</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2F20D2DD" w14:textId="5F7DD8E7" w:rsidR="00311AEB" w:rsidRPr="00712F29" w:rsidRDefault="00311AEB" w:rsidP="000F51D9">
            <w:pPr>
              <w:pStyle w:val="Inne0"/>
              <w:spacing w:before="120" w:after="120"/>
              <w:ind w:left="139" w:right="132"/>
              <w:rPr>
                <w:rFonts w:ascii="Lato" w:eastAsia="Arial" w:hAnsi="Lato" w:cs="Arial"/>
                <w:sz w:val="18"/>
                <w:szCs w:val="18"/>
              </w:rPr>
            </w:pPr>
            <w:r w:rsidRPr="000F51D9">
              <w:rPr>
                <w:rFonts w:ascii="Lato" w:eastAsia="Arial" w:hAnsi="Lato" w:cs="Arial"/>
                <w:sz w:val="18"/>
                <w:szCs w:val="18"/>
              </w:rPr>
              <w:t>Uwaga została uwzględniona.</w:t>
            </w:r>
          </w:p>
        </w:tc>
      </w:tr>
      <w:tr w:rsidR="00311AEB" w:rsidRPr="00C472E1" w14:paraId="2A346A3B" w14:textId="194626A1" w:rsidTr="001D2648">
        <w:tc>
          <w:tcPr>
            <w:tcW w:w="706" w:type="dxa"/>
            <w:tcBorders>
              <w:top w:val="single" w:sz="4" w:space="0" w:color="auto"/>
              <w:left w:val="single" w:sz="4" w:space="0" w:color="auto"/>
              <w:bottom w:val="single" w:sz="4" w:space="0" w:color="auto"/>
            </w:tcBorders>
            <w:shd w:val="clear" w:color="auto" w:fill="FFFFFF" w:themeFill="background1"/>
          </w:tcPr>
          <w:p w14:paraId="0195B323" w14:textId="77777777" w:rsidR="00311AEB" w:rsidRPr="00C472E1" w:rsidRDefault="00311AEB" w:rsidP="00E670E6">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6705F152" w14:textId="5ED96804" w:rsidR="00311AEB" w:rsidRPr="00C472E1" w:rsidRDefault="00311AEB" w:rsidP="00E670E6">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 xml:space="preserve">Zachodniopomorski Wojewódzki </w:t>
            </w:r>
            <w:r w:rsidRPr="00C472E1">
              <w:rPr>
                <w:rFonts w:ascii="Lato" w:eastAsia="Arial" w:hAnsi="Lato" w:cs="Arial"/>
                <w:sz w:val="18"/>
                <w:szCs w:val="18"/>
              </w:rPr>
              <w:lastRenderedPageBreak/>
              <w:t>Inspektor Nadzoru 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6A07CC0D" w14:textId="29AC24BA" w:rsidR="00311AEB" w:rsidRPr="00C472E1" w:rsidRDefault="00311AEB" w:rsidP="00E670E6">
            <w:pPr>
              <w:pStyle w:val="Inne0"/>
              <w:shd w:val="clear" w:color="auto" w:fill="auto"/>
              <w:spacing w:before="120" w:after="120"/>
              <w:ind w:left="132" w:right="125"/>
              <w:rPr>
                <w:rFonts w:ascii="Lato" w:eastAsia="Arial" w:hAnsi="Lato" w:cs="Arial"/>
                <w:sz w:val="18"/>
                <w:szCs w:val="18"/>
              </w:rPr>
            </w:pPr>
            <w:r w:rsidRPr="00C472E1">
              <w:rPr>
                <w:rFonts w:ascii="Lato" w:hAnsi="Lato"/>
                <w:sz w:val="18"/>
                <w:szCs w:val="18"/>
              </w:rPr>
              <w:lastRenderedPageBreak/>
              <w:t xml:space="preserve">Projektowany art. 11 ust. 3 w zakresie, w jakim wyłącza obowiązek posiadania przez wykonawcę </w:t>
            </w:r>
            <w:r w:rsidRPr="00C472E1">
              <w:rPr>
                <w:rFonts w:ascii="Lato" w:hAnsi="Lato"/>
                <w:sz w:val="18"/>
                <w:szCs w:val="18"/>
              </w:rPr>
              <w:lastRenderedPageBreak/>
              <w:t>prac uprawnień zawodowych dla pewnej kategorii wykonawców, jest niespójny z treścią projektowanego art. 42 ust. 2 pkt 3, w której jako element wykonywania samodzielnych funkcji w dziedzinie geodezji i kartografii wskazano „wykonywanie określonych w ustawie zadań zastrzeżonych dla wykonawcy”. Art. 42 ust. 2 pkt 3 odnosi się zatem do wszystkich wykonawców</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4C09BB0D" w14:textId="77777777" w:rsidR="00311AEB" w:rsidRPr="00C472E1" w:rsidRDefault="00311AEB" w:rsidP="00E670E6">
            <w:pPr>
              <w:pStyle w:val="Inne0"/>
              <w:shd w:val="clear" w:color="auto" w:fill="auto"/>
              <w:spacing w:before="120" w:after="120"/>
              <w:ind w:left="140" w:right="272"/>
              <w:rPr>
                <w:rFonts w:ascii="Lato" w:hAnsi="Lato"/>
                <w:sz w:val="18"/>
                <w:szCs w:val="18"/>
              </w:rPr>
            </w:pPr>
            <w:r w:rsidRPr="00C472E1">
              <w:rPr>
                <w:rFonts w:ascii="Lato" w:hAnsi="Lato"/>
                <w:color w:val="EE0000"/>
                <w:sz w:val="18"/>
                <w:szCs w:val="18"/>
              </w:rPr>
              <w:lastRenderedPageBreak/>
              <w:t>14)</w:t>
            </w:r>
          </w:p>
          <w:p w14:paraId="482BFE4A" w14:textId="2C59C681" w:rsidR="00311AEB" w:rsidRPr="00C472E1" w:rsidRDefault="00311AEB" w:rsidP="00E670E6">
            <w:pPr>
              <w:pStyle w:val="Inne0"/>
              <w:shd w:val="clear" w:color="auto" w:fill="auto"/>
              <w:spacing w:before="120" w:after="120"/>
              <w:ind w:left="140" w:right="272"/>
              <w:rPr>
                <w:rFonts w:ascii="Lato" w:eastAsia="Arial" w:hAnsi="Lato" w:cs="Arial"/>
                <w:sz w:val="18"/>
                <w:szCs w:val="18"/>
              </w:rPr>
            </w:pPr>
            <w:r w:rsidRPr="00C472E1">
              <w:rPr>
                <w:rFonts w:ascii="Lato" w:hAnsi="Lato"/>
                <w:color w:val="EE0000"/>
                <w:sz w:val="18"/>
                <w:szCs w:val="18"/>
              </w:rPr>
              <w:lastRenderedPageBreak/>
              <w:t>Rezygnacja z art. 11 ust. 3 lub jego modyfikacja polegające na zastąpienia wyrazu „wykonawca” innym terminem albo nadanie art. 42 ust. 3 brzmienia: „wykonywanie określonych w ustawie czynności zastrzeżonych dla wykonawcy prac geodezyjnych z wyjątkiem wykonawcy, o którym mowa w art. 11 ust. 3”.</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3344A6C3" w14:textId="72EF9E4C" w:rsidR="00311AEB" w:rsidRPr="00712F29" w:rsidRDefault="00311AEB" w:rsidP="000F51D9">
            <w:pPr>
              <w:spacing w:before="120" w:after="120"/>
              <w:ind w:left="139" w:right="132"/>
              <w:rPr>
                <w:rFonts w:ascii="Lato" w:eastAsia="Lato" w:hAnsi="Lato" w:cs="Lato"/>
                <w:color w:val="000000" w:themeColor="text1"/>
                <w:sz w:val="18"/>
                <w:szCs w:val="18"/>
              </w:rPr>
            </w:pPr>
            <w:r w:rsidRPr="000F51D9">
              <w:rPr>
                <w:rFonts w:ascii="Lato" w:eastAsia="Lato" w:hAnsi="Lato" w:cs="Lato"/>
                <w:color w:val="000000" w:themeColor="text1"/>
                <w:sz w:val="18"/>
                <w:szCs w:val="18"/>
              </w:rPr>
              <w:lastRenderedPageBreak/>
              <w:t>Uwaga została uwzględniona</w:t>
            </w:r>
            <w:r w:rsidR="00CE09CC">
              <w:rPr>
                <w:rFonts w:ascii="Lato" w:eastAsia="Lato" w:hAnsi="Lato" w:cs="Lato"/>
                <w:color w:val="000000" w:themeColor="text1"/>
                <w:sz w:val="18"/>
                <w:szCs w:val="18"/>
              </w:rPr>
              <w:t xml:space="preserve"> z modyfikacją</w:t>
            </w:r>
            <w:r w:rsidRPr="000F51D9">
              <w:rPr>
                <w:rFonts w:ascii="Lato" w:eastAsia="Lato" w:hAnsi="Lato" w:cs="Lato"/>
                <w:color w:val="000000" w:themeColor="text1"/>
                <w:sz w:val="18"/>
                <w:szCs w:val="18"/>
              </w:rPr>
              <w:t>.</w:t>
            </w:r>
          </w:p>
        </w:tc>
      </w:tr>
      <w:tr w:rsidR="00311AEB" w:rsidRPr="00C472E1" w14:paraId="412DD85B" w14:textId="6BBE4A20" w:rsidTr="001D2648">
        <w:tc>
          <w:tcPr>
            <w:tcW w:w="706" w:type="dxa"/>
            <w:tcBorders>
              <w:top w:val="single" w:sz="4" w:space="0" w:color="auto"/>
              <w:left w:val="single" w:sz="4" w:space="0" w:color="auto"/>
              <w:bottom w:val="single" w:sz="4" w:space="0" w:color="auto"/>
            </w:tcBorders>
            <w:shd w:val="clear" w:color="auto" w:fill="FFFFFF" w:themeFill="background1"/>
          </w:tcPr>
          <w:p w14:paraId="37DC2137" w14:textId="77777777" w:rsidR="00311AEB" w:rsidRPr="00C472E1" w:rsidRDefault="00311AEB" w:rsidP="00E670E6">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12F31546" w14:textId="55784016" w:rsidR="00311AEB" w:rsidRPr="00C472E1" w:rsidRDefault="00311AEB" w:rsidP="00E670E6">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Zachodniopomorski Wojewódzki Inspektor Nadzoru 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0F5FC005" w14:textId="77777777" w:rsidR="00311AEB" w:rsidRPr="00C472E1" w:rsidRDefault="00311AEB" w:rsidP="00E670E6">
            <w:pPr>
              <w:pStyle w:val="Inne0"/>
              <w:shd w:val="clear" w:color="auto" w:fill="auto"/>
              <w:spacing w:before="120" w:after="120"/>
              <w:ind w:left="132" w:right="125"/>
              <w:rPr>
                <w:rFonts w:ascii="Lato" w:hAnsi="Lato"/>
                <w:sz w:val="18"/>
                <w:szCs w:val="18"/>
              </w:rPr>
            </w:pPr>
            <w:r w:rsidRPr="00C472E1">
              <w:rPr>
                <w:rFonts w:ascii="Lato" w:hAnsi="Lato"/>
                <w:sz w:val="18"/>
                <w:szCs w:val="18"/>
              </w:rPr>
              <w:t>w art. 12b:</w:t>
            </w:r>
          </w:p>
          <w:p w14:paraId="67564400" w14:textId="77777777" w:rsidR="00311AEB" w:rsidRPr="00C472E1" w:rsidRDefault="00311AEB" w:rsidP="00E670E6">
            <w:pPr>
              <w:pStyle w:val="Inne0"/>
              <w:shd w:val="clear" w:color="auto" w:fill="auto"/>
              <w:spacing w:before="120" w:after="120"/>
              <w:ind w:left="132" w:right="125"/>
              <w:rPr>
                <w:rFonts w:ascii="Lato" w:hAnsi="Lato"/>
                <w:sz w:val="18"/>
                <w:szCs w:val="18"/>
              </w:rPr>
            </w:pPr>
            <w:r w:rsidRPr="00C472E1">
              <w:rPr>
                <w:rFonts w:ascii="Lato" w:hAnsi="Lato"/>
                <w:sz w:val="18"/>
                <w:szCs w:val="18"/>
              </w:rPr>
              <w:t>po ust. 4 dodaje się ust. 4a i 4b w brzmieniu:</w:t>
            </w:r>
          </w:p>
          <w:p w14:paraId="737B9913" w14:textId="77777777" w:rsidR="00311AEB" w:rsidRPr="00C472E1" w:rsidRDefault="00311AEB" w:rsidP="00E670E6">
            <w:pPr>
              <w:pStyle w:val="Inne0"/>
              <w:shd w:val="clear" w:color="auto" w:fill="auto"/>
              <w:tabs>
                <w:tab w:val="left" w:leader="dot" w:pos="1229"/>
              </w:tabs>
              <w:spacing w:before="120" w:after="120"/>
              <w:ind w:left="132" w:right="125"/>
              <w:rPr>
                <w:rFonts w:ascii="Lato" w:hAnsi="Lato"/>
                <w:sz w:val="18"/>
                <w:szCs w:val="18"/>
              </w:rPr>
            </w:pPr>
            <w:r w:rsidRPr="00C472E1">
              <w:rPr>
                <w:rFonts w:ascii="Lato" w:hAnsi="Lato"/>
                <w:i/>
                <w:iCs/>
                <w:sz w:val="18"/>
                <w:szCs w:val="18"/>
              </w:rPr>
              <w:t xml:space="preserve">4b. Wykonawca prac geodezyjnych przekazuje oryginały protokołów, aktów ugody, dowodów doręczeń </w:t>
            </w:r>
            <w:r w:rsidRPr="00C472E1">
              <w:rPr>
                <w:rFonts w:ascii="Lato" w:hAnsi="Lato"/>
                <w:i/>
                <w:iCs/>
                <w:sz w:val="18"/>
                <w:szCs w:val="18"/>
              </w:rPr>
              <w:tab/>
            </w:r>
          </w:p>
          <w:p w14:paraId="67AC6F60" w14:textId="77777777" w:rsidR="00311AEB" w:rsidRPr="00C472E1" w:rsidRDefault="00311AEB" w:rsidP="00E670E6">
            <w:pPr>
              <w:pStyle w:val="Inne0"/>
              <w:shd w:val="clear" w:color="auto" w:fill="auto"/>
              <w:spacing w:before="120" w:after="120"/>
              <w:ind w:left="132" w:right="125"/>
              <w:rPr>
                <w:rFonts w:ascii="Lato" w:hAnsi="Lato"/>
                <w:sz w:val="18"/>
                <w:szCs w:val="18"/>
              </w:rPr>
            </w:pPr>
            <w:r w:rsidRPr="00C472E1">
              <w:rPr>
                <w:rFonts w:ascii="Lato" w:hAnsi="Lato"/>
                <w:sz w:val="18"/>
                <w:szCs w:val="18"/>
              </w:rPr>
              <w:t>Wprowadzając ww. wymóg należy:</w:t>
            </w:r>
          </w:p>
          <w:p w14:paraId="5D39B148" w14:textId="77777777" w:rsidR="00311AEB" w:rsidRPr="00C472E1" w:rsidRDefault="00311AEB" w:rsidP="00E670E6">
            <w:pPr>
              <w:pStyle w:val="Inne0"/>
              <w:numPr>
                <w:ilvl w:val="0"/>
                <w:numId w:val="28"/>
              </w:numPr>
              <w:shd w:val="clear" w:color="auto" w:fill="auto"/>
              <w:tabs>
                <w:tab w:val="left" w:pos="355"/>
              </w:tabs>
              <w:spacing w:before="120" w:after="120"/>
              <w:ind w:left="132" w:right="125" w:hanging="460"/>
              <w:rPr>
                <w:rFonts w:ascii="Lato" w:hAnsi="Lato"/>
                <w:sz w:val="18"/>
                <w:szCs w:val="18"/>
              </w:rPr>
            </w:pPr>
            <w:r w:rsidRPr="00C472E1">
              <w:rPr>
                <w:rFonts w:ascii="Lato" w:hAnsi="Lato"/>
                <w:sz w:val="18"/>
                <w:szCs w:val="18"/>
              </w:rPr>
              <w:t>zmienić id. materiału zasobu na id. zgłoszenia prac geodezyjnych. Wykonawca nie będzie musiał dochodzić jaki nadano identyfikator przekazanym do zasobu materiałom (nie jest on informowany o id materiału zasobu). Natomiast dla organu powiązanie dokumentów z id. zgłoszenia nie stanowi problemu.</w:t>
            </w:r>
          </w:p>
          <w:p w14:paraId="0952F738" w14:textId="77777777" w:rsidR="00311AEB" w:rsidRPr="00C472E1" w:rsidRDefault="00311AEB" w:rsidP="00E670E6">
            <w:pPr>
              <w:pStyle w:val="Inne0"/>
              <w:numPr>
                <w:ilvl w:val="0"/>
                <w:numId w:val="28"/>
              </w:numPr>
              <w:shd w:val="clear" w:color="auto" w:fill="auto"/>
              <w:tabs>
                <w:tab w:val="left" w:pos="350"/>
              </w:tabs>
              <w:spacing w:before="120" w:after="120"/>
              <w:ind w:left="132" w:right="125" w:hanging="460"/>
              <w:rPr>
                <w:rFonts w:ascii="Lato" w:hAnsi="Lato"/>
                <w:sz w:val="18"/>
                <w:szCs w:val="18"/>
              </w:rPr>
            </w:pPr>
            <w:r w:rsidRPr="00C472E1">
              <w:rPr>
                <w:rFonts w:ascii="Lato" w:hAnsi="Lato"/>
                <w:sz w:val="18"/>
                <w:szCs w:val="18"/>
              </w:rPr>
              <w:t>przewidzieć sankcję za nie przekazanie przez wykonawców ww. dokumentów, poprzez wprowadzenie w art. 48a ustawy kary pieniężnej za nie zrealizowanie ww. obowiązku,</w:t>
            </w:r>
          </w:p>
          <w:p w14:paraId="4EE2CD93" w14:textId="77777777" w:rsidR="00311AEB" w:rsidRPr="00C472E1" w:rsidRDefault="00311AEB" w:rsidP="00E670E6">
            <w:pPr>
              <w:pStyle w:val="Inne0"/>
              <w:numPr>
                <w:ilvl w:val="0"/>
                <w:numId w:val="28"/>
              </w:numPr>
              <w:shd w:val="clear" w:color="auto" w:fill="auto"/>
              <w:tabs>
                <w:tab w:val="left" w:pos="350"/>
              </w:tabs>
              <w:spacing w:before="120" w:after="120"/>
              <w:ind w:left="132" w:right="125" w:hanging="460"/>
              <w:rPr>
                <w:rFonts w:ascii="Lato" w:hAnsi="Lato"/>
                <w:sz w:val="18"/>
                <w:szCs w:val="18"/>
              </w:rPr>
            </w:pPr>
            <w:r w:rsidRPr="00C472E1">
              <w:rPr>
                <w:rFonts w:ascii="Lato" w:hAnsi="Lato"/>
                <w:sz w:val="18"/>
                <w:szCs w:val="18"/>
              </w:rPr>
              <w:t>wskazać, że dokumenty te są włączane do zasobu, a sposób ewidencjonowania</w:t>
            </w:r>
          </w:p>
          <w:p w14:paraId="1283CD30" w14:textId="6DF55D03" w:rsidR="00311AEB" w:rsidRPr="00C472E1" w:rsidRDefault="00311AEB" w:rsidP="00E670E6">
            <w:pPr>
              <w:pStyle w:val="Inne0"/>
              <w:shd w:val="clear" w:color="auto" w:fill="auto"/>
              <w:spacing w:before="120" w:after="120"/>
              <w:ind w:left="132" w:right="125"/>
              <w:rPr>
                <w:rFonts w:ascii="Lato" w:eastAsia="Arial" w:hAnsi="Lato" w:cs="Arial"/>
                <w:sz w:val="18"/>
                <w:szCs w:val="18"/>
              </w:rPr>
            </w:pPr>
            <w:r w:rsidRPr="00C472E1">
              <w:rPr>
                <w:rFonts w:ascii="Lato" w:hAnsi="Lato"/>
                <w:sz w:val="18"/>
                <w:szCs w:val="18"/>
              </w:rPr>
              <w:t>i przechowywania ich w PZGiK określić w rozporządzeniu w sprawie zasobu.</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78FE2968" w14:textId="77777777" w:rsidR="00311AEB" w:rsidRPr="00C472E1" w:rsidRDefault="00311AEB" w:rsidP="00E670E6">
            <w:pPr>
              <w:pStyle w:val="Inne0"/>
              <w:shd w:val="clear" w:color="auto" w:fill="auto"/>
              <w:spacing w:before="120" w:after="120"/>
              <w:ind w:left="140" w:right="272"/>
              <w:rPr>
                <w:rFonts w:ascii="Lato" w:hAnsi="Lato"/>
                <w:sz w:val="18"/>
                <w:szCs w:val="18"/>
              </w:rPr>
            </w:pPr>
            <w:r w:rsidRPr="00C472E1">
              <w:rPr>
                <w:rFonts w:ascii="Lato" w:hAnsi="Lato"/>
                <w:sz w:val="18"/>
                <w:szCs w:val="18"/>
              </w:rPr>
              <w:t>16) w art. 12b:</w:t>
            </w:r>
          </w:p>
          <w:p w14:paraId="49877B95" w14:textId="77777777" w:rsidR="00311AEB" w:rsidRPr="00C472E1" w:rsidRDefault="00311AEB" w:rsidP="00E670E6">
            <w:pPr>
              <w:pStyle w:val="Inne0"/>
              <w:shd w:val="clear" w:color="auto" w:fill="auto"/>
              <w:spacing w:before="120" w:after="120"/>
              <w:ind w:left="140" w:right="272"/>
              <w:rPr>
                <w:rFonts w:ascii="Lato" w:hAnsi="Lato"/>
                <w:sz w:val="18"/>
                <w:szCs w:val="18"/>
              </w:rPr>
            </w:pPr>
            <w:r w:rsidRPr="00C472E1">
              <w:rPr>
                <w:rFonts w:ascii="Lato" w:hAnsi="Lato"/>
                <w:sz w:val="18"/>
                <w:szCs w:val="18"/>
              </w:rPr>
              <w:t>b) po ust. 4 dodaje się ust. 4a i 4b w brzmieniu:</w:t>
            </w:r>
          </w:p>
          <w:p w14:paraId="6D9CE642" w14:textId="77777777" w:rsidR="00311AEB" w:rsidRPr="00C472E1" w:rsidRDefault="00311AEB" w:rsidP="00E670E6">
            <w:pPr>
              <w:pStyle w:val="Inne0"/>
              <w:shd w:val="clear" w:color="auto" w:fill="auto"/>
              <w:spacing w:before="120" w:after="120"/>
              <w:ind w:left="140" w:right="272"/>
              <w:rPr>
                <w:rFonts w:ascii="Lato" w:hAnsi="Lato"/>
                <w:sz w:val="18"/>
                <w:szCs w:val="18"/>
              </w:rPr>
            </w:pPr>
            <w:r w:rsidRPr="00C472E1">
              <w:rPr>
                <w:rFonts w:ascii="Lato" w:hAnsi="Lato"/>
                <w:sz w:val="18"/>
                <w:szCs w:val="18"/>
              </w:rPr>
              <w:t xml:space="preserve">4b. Wykonawca prac geodezyjnych przekazuje oryginały protokołów, aktów ugody, dowodów doręczeń zawiadomień, dowodów doręczeń wezwań, jeżeli takie dokumenty powstały lub innych dokumentów, których kopie załączono do operatu technicznego oraz informację o identyfikatorze </w:t>
            </w:r>
            <w:r w:rsidRPr="00C472E1">
              <w:rPr>
                <w:rFonts w:ascii="Lato" w:hAnsi="Lato"/>
                <w:color w:val="EE0000"/>
                <w:sz w:val="18"/>
                <w:szCs w:val="18"/>
              </w:rPr>
              <w:t xml:space="preserve">zgłoszenia pracy geodezyjnej </w:t>
            </w:r>
            <w:r w:rsidRPr="00C472E1">
              <w:rPr>
                <w:rFonts w:ascii="Lato" w:hAnsi="Lato"/>
                <w:strike/>
                <w:sz w:val="18"/>
                <w:szCs w:val="18"/>
              </w:rPr>
              <w:t>materiału zasobu przypisanego tym dokumentom</w:t>
            </w:r>
            <w:r w:rsidRPr="00C472E1">
              <w:rPr>
                <w:rFonts w:ascii="Lato" w:hAnsi="Lato"/>
                <w:sz w:val="18"/>
                <w:szCs w:val="18"/>
              </w:rPr>
              <w:t xml:space="preserve"> do właściwego organu Służby Geodezyjnej i Kartograficznej w terminie do 3 miesięcy od dnia otrzymania pozytywnego protokołu weryfikacji </w:t>
            </w:r>
            <w:r w:rsidRPr="00C472E1">
              <w:rPr>
                <w:rFonts w:ascii="Lato" w:hAnsi="Lato"/>
                <w:color w:val="EE0000"/>
                <w:sz w:val="18"/>
                <w:szCs w:val="18"/>
              </w:rPr>
              <w:t>celem ich włączenia do zasobu</w:t>
            </w:r>
            <w:r w:rsidRPr="00C472E1">
              <w:rPr>
                <w:rFonts w:ascii="Lato" w:hAnsi="Lato"/>
                <w:sz w:val="18"/>
                <w:szCs w:val="18"/>
              </w:rPr>
              <w:t>.”</w:t>
            </w:r>
          </w:p>
          <w:p w14:paraId="373A57BB" w14:textId="77777777" w:rsidR="00311AEB" w:rsidRPr="00C472E1" w:rsidRDefault="00311AEB" w:rsidP="00E670E6">
            <w:pPr>
              <w:pStyle w:val="Inne0"/>
              <w:shd w:val="clear" w:color="auto" w:fill="auto"/>
              <w:spacing w:before="120" w:after="120"/>
              <w:ind w:left="140" w:right="272"/>
              <w:rPr>
                <w:rFonts w:ascii="Lato" w:hAnsi="Lato"/>
                <w:sz w:val="18"/>
                <w:szCs w:val="18"/>
              </w:rPr>
            </w:pPr>
            <w:r w:rsidRPr="00C472E1">
              <w:rPr>
                <w:rFonts w:ascii="Lato" w:hAnsi="Lato"/>
                <w:color w:val="EE0000"/>
                <w:sz w:val="18"/>
                <w:szCs w:val="18"/>
              </w:rPr>
              <w:t>w art. 48a dodać</w:t>
            </w:r>
          </w:p>
          <w:p w14:paraId="65636B19" w14:textId="54446E2F" w:rsidR="00311AEB" w:rsidRPr="00C472E1" w:rsidRDefault="00311AEB" w:rsidP="00E670E6">
            <w:pPr>
              <w:pStyle w:val="Inne0"/>
              <w:shd w:val="clear" w:color="auto" w:fill="auto"/>
              <w:spacing w:before="120" w:after="120"/>
              <w:ind w:left="140" w:right="272"/>
              <w:rPr>
                <w:rFonts w:ascii="Lato" w:eastAsia="Arial" w:hAnsi="Lato" w:cs="Arial"/>
                <w:sz w:val="18"/>
                <w:szCs w:val="18"/>
              </w:rPr>
            </w:pPr>
            <w:r w:rsidRPr="00C472E1">
              <w:rPr>
                <w:rFonts w:ascii="Lato" w:hAnsi="Lato"/>
                <w:color w:val="EE0000"/>
                <w:sz w:val="18"/>
                <w:szCs w:val="18"/>
              </w:rPr>
              <w:t>1e. Kto wbrew przepisom art. 12 ust. 4b nie przekazuje oryginałów protokołów, aktów ugody, dowodów doręczeń zawiadomień, dowodów doręczeń wezwań, jeżeli takie dokumenty powstały lub innych dokumentów, których kopie załączono do operatu technicznego do właściwego organu Służby Geodezyjnej i Kartograficznej w terminie do 3 miesięcy od dnia otrzymania pozytywnego protokołu weryfikacji podlega karze pieniężnej w wysokości dziesięciokrotności opłaty zryczałtowanej, która została wniesiona w przypadku zgłoszenia tej pracy.</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7E2E8BCE" w14:textId="6E6B939B" w:rsidR="00311AEB" w:rsidRPr="00712F29" w:rsidRDefault="00311AEB" w:rsidP="00E670E6">
            <w:pPr>
              <w:autoSpaceDE w:val="0"/>
              <w:autoSpaceDN w:val="0"/>
              <w:adjustRightInd w:val="0"/>
              <w:spacing w:before="120" w:after="120"/>
              <w:ind w:left="139" w:right="132"/>
              <w:rPr>
                <w:rFonts w:ascii="Lato" w:eastAsia="Arial" w:hAnsi="Lato" w:cs="Arial"/>
                <w:sz w:val="18"/>
                <w:szCs w:val="18"/>
              </w:rPr>
            </w:pPr>
            <w:r w:rsidRPr="0059148B">
              <w:rPr>
                <w:rFonts w:ascii="Lato" w:eastAsia="Arial" w:hAnsi="Lato" w:cs="Arial"/>
                <w:sz w:val="18"/>
                <w:szCs w:val="18"/>
              </w:rPr>
              <w:t xml:space="preserve">Uwaga </w:t>
            </w:r>
            <w:r>
              <w:rPr>
                <w:rFonts w:ascii="Lato" w:eastAsia="Arial" w:hAnsi="Lato" w:cs="Arial"/>
                <w:sz w:val="18"/>
                <w:szCs w:val="18"/>
              </w:rPr>
              <w:t>bezprzedmiotowa w związku z odstąpieniem od wprowadzania przedmiotowej regulacji.</w:t>
            </w:r>
          </w:p>
        </w:tc>
      </w:tr>
      <w:tr w:rsidR="00311AEB" w:rsidRPr="00C472E1" w14:paraId="44FE4102" w14:textId="5AB66A7A" w:rsidTr="001D2648">
        <w:tc>
          <w:tcPr>
            <w:tcW w:w="706" w:type="dxa"/>
            <w:tcBorders>
              <w:top w:val="single" w:sz="4" w:space="0" w:color="auto"/>
              <w:left w:val="single" w:sz="4" w:space="0" w:color="auto"/>
              <w:bottom w:val="single" w:sz="4" w:space="0" w:color="auto"/>
            </w:tcBorders>
            <w:shd w:val="clear" w:color="auto" w:fill="FFFFFF" w:themeFill="background1"/>
          </w:tcPr>
          <w:p w14:paraId="16D204DC" w14:textId="77777777" w:rsidR="00311AEB" w:rsidRPr="00C472E1" w:rsidRDefault="00311AEB" w:rsidP="00E670E6">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121131AF" w14:textId="013F75A5" w:rsidR="00311AEB" w:rsidRPr="00C472E1" w:rsidRDefault="00311AEB" w:rsidP="00E670E6">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Zachodniopomorski Wojewódzki Inspektor Nadzoru 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38ABBE2C" w14:textId="70F6EC6C" w:rsidR="00311AEB" w:rsidRPr="00C472E1" w:rsidRDefault="00311AEB" w:rsidP="00E670E6">
            <w:pPr>
              <w:pStyle w:val="Inne0"/>
              <w:shd w:val="clear" w:color="auto" w:fill="auto"/>
              <w:spacing w:before="120" w:after="120"/>
              <w:ind w:left="132" w:right="125"/>
              <w:rPr>
                <w:rFonts w:ascii="Lato" w:eastAsia="Arial" w:hAnsi="Lato" w:cs="Arial"/>
                <w:sz w:val="18"/>
                <w:szCs w:val="18"/>
              </w:rPr>
            </w:pPr>
            <w:r w:rsidRPr="00C472E1">
              <w:rPr>
                <w:rFonts w:ascii="Lato" w:hAnsi="Lato"/>
                <w:sz w:val="18"/>
                <w:szCs w:val="18"/>
              </w:rPr>
              <w:t>Art. 23 zawiera katalog dokumentów, które inne organy i sądy przekazują staroście w celu dokonania aktualizacji ewidencji gruntów i budynków. Tymczasem pominięta jest kwestia zawiadamiania starostów o zmianach związanych ze zmianą nazw ulic i numerów porządkowych. Aktualizacja następuje w oparciu o dane przekazywane w lokalnie ustalony sposób uzależniony głównie od gminy.</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4BD8CEBD" w14:textId="77777777" w:rsidR="00311AEB" w:rsidRPr="00C472E1" w:rsidRDefault="00311AEB" w:rsidP="00E670E6">
            <w:pPr>
              <w:pStyle w:val="Inne0"/>
              <w:shd w:val="clear" w:color="auto" w:fill="auto"/>
              <w:spacing w:before="120" w:after="120"/>
              <w:ind w:left="140" w:right="272"/>
              <w:rPr>
                <w:rFonts w:ascii="Lato" w:hAnsi="Lato"/>
                <w:sz w:val="18"/>
                <w:szCs w:val="18"/>
              </w:rPr>
            </w:pPr>
            <w:r w:rsidRPr="00C472E1">
              <w:rPr>
                <w:rFonts w:ascii="Lato" w:hAnsi="Lato"/>
                <w:sz w:val="18"/>
                <w:szCs w:val="18"/>
              </w:rPr>
              <w:t>21)</w:t>
            </w:r>
          </w:p>
          <w:p w14:paraId="57800AE4" w14:textId="77777777" w:rsidR="00311AEB" w:rsidRPr="00C472E1" w:rsidRDefault="00311AEB" w:rsidP="00E670E6">
            <w:pPr>
              <w:pStyle w:val="Inne0"/>
              <w:shd w:val="clear" w:color="auto" w:fill="auto"/>
              <w:spacing w:before="120" w:after="120"/>
              <w:ind w:left="140" w:right="272"/>
              <w:rPr>
                <w:rFonts w:ascii="Lato" w:hAnsi="Lato"/>
                <w:sz w:val="18"/>
                <w:szCs w:val="18"/>
              </w:rPr>
            </w:pPr>
            <w:r w:rsidRPr="00C472E1">
              <w:rPr>
                <w:rFonts w:ascii="Lato" w:hAnsi="Lato"/>
                <w:color w:val="EE0000"/>
                <w:sz w:val="18"/>
                <w:szCs w:val="18"/>
              </w:rPr>
              <w:t>w art. 23 w ust. 3 po pkt. 3 dodaje się pkt 4 w brzmieniu:</w:t>
            </w:r>
          </w:p>
          <w:p w14:paraId="2FAB6F48" w14:textId="662EABAF" w:rsidR="00311AEB" w:rsidRPr="00C472E1" w:rsidRDefault="00311AEB" w:rsidP="00E670E6">
            <w:pPr>
              <w:pStyle w:val="Inne0"/>
              <w:shd w:val="clear" w:color="auto" w:fill="auto"/>
              <w:spacing w:before="120" w:after="120"/>
              <w:ind w:left="140" w:right="272"/>
              <w:rPr>
                <w:rFonts w:ascii="Lato" w:eastAsia="Arial" w:hAnsi="Lato" w:cs="Arial"/>
                <w:sz w:val="18"/>
                <w:szCs w:val="18"/>
              </w:rPr>
            </w:pPr>
            <w:r w:rsidRPr="00C472E1">
              <w:rPr>
                <w:rFonts w:ascii="Lato" w:hAnsi="Lato"/>
                <w:color w:val="EE0000"/>
                <w:sz w:val="18"/>
                <w:szCs w:val="18"/>
              </w:rPr>
              <w:t xml:space="preserve">„4) </w:t>
            </w:r>
            <w:bookmarkStart w:id="34" w:name="_Hlk207547236"/>
            <w:r w:rsidRPr="00C472E1">
              <w:rPr>
                <w:rFonts w:ascii="Lato" w:hAnsi="Lato"/>
                <w:color w:val="EE0000"/>
                <w:sz w:val="18"/>
                <w:szCs w:val="18"/>
              </w:rPr>
              <w:t>zawiadomienia o ustaleniu numeru porządkowego oraz nadaniu lub o zmianie nazw ulic</w:t>
            </w:r>
            <w:bookmarkEnd w:id="34"/>
            <w:r w:rsidRPr="00C472E1">
              <w:rPr>
                <w:rFonts w:ascii="Lato" w:hAnsi="Lato"/>
                <w:color w:val="EE0000"/>
                <w:sz w:val="18"/>
                <w:szCs w:val="18"/>
              </w:rPr>
              <w:t>”.</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231FA1EA" w14:textId="12A87C1A" w:rsidR="00311AEB" w:rsidRPr="00712F29" w:rsidRDefault="00311AEB" w:rsidP="00E670E6">
            <w:pPr>
              <w:pStyle w:val="Inne0"/>
              <w:shd w:val="clear" w:color="auto" w:fill="auto"/>
              <w:tabs>
                <w:tab w:val="left" w:pos="1395"/>
              </w:tabs>
              <w:spacing w:before="120" w:after="120"/>
              <w:ind w:left="139" w:right="132"/>
              <w:jc w:val="both"/>
              <w:rPr>
                <w:rFonts w:ascii="Lato" w:eastAsia="Arial" w:hAnsi="Lato" w:cs="Arial"/>
                <w:sz w:val="18"/>
                <w:szCs w:val="18"/>
              </w:rPr>
            </w:pPr>
            <w:r w:rsidRPr="000F51D9">
              <w:rPr>
                <w:rFonts w:ascii="Lato" w:eastAsia="Arial" w:hAnsi="Lato" w:cs="Arial"/>
                <w:sz w:val="18"/>
                <w:szCs w:val="18"/>
              </w:rPr>
              <w:t>Uwaga została uwzględniona.</w:t>
            </w:r>
          </w:p>
        </w:tc>
      </w:tr>
      <w:tr w:rsidR="00311AEB" w:rsidRPr="00C472E1" w14:paraId="71F7D32B" w14:textId="0F934E73" w:rsidTr="001D2648">
        <w:tc>
          <w:tcPr>
            <w:tcW w:w="706" w:type="dxa"/>
            <w:tcBorders>
              <w:top w:val="single" w:sz="4" w:space="0" w:color="auto"/>
              <w:left w:val="single" w:sz="4" w:space="0" w:color="auto"/>
              <w:bottom w:val="single" w:sz="4" w:space="0" w:color="auto"/>
            </w:tcBorders>
            <w:shd w:val="clear" w:color="auto" w:fill="FFFFFF" w:themeFill="background1"/>
          </w:tcPr>
          <w:p w14:paraId="6910B39B" w14:textId="77777777" w:rsidR="00311AEB" w:rsidRPr="00C472E1" w:rsidRDefault="00311AEB" w:rsidP="00E670E6">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40C71EE5" w14:textId="7A90F2C2" w:rsidR="00311AEB" w:rsidRPr="00C472E1" w:rsidRDefault="00311AEB" w:rsidP="00E670E6">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Zachodniopomorski Wojewódzki Inspektor Nadzoru 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31F90C03" w14:textId="277D5721" w:rsidR="00311AEB" w:rsidRPr="00C472E1" w:rsidRDefault="00311AEB" w:rsidP="00E670E6">
            <w:pPr>
              <w:pStyle w:val="Inne0"/>
              <w:shd w:val="clear" w:color="auto" w:fill="auto"/>
              <w:spacing w:before="120" w:after="120"/>
              <w:ind w:left="132" w:right="125"/>
              <w:rPr>
                <w:rFonts w:ascii="Lato" w:eastAsia="Arial" w:hAnsi="Lato" w:cs="Arial"/>
                <w:sz w:val="18"/>
                <w:szCs w:val="18"/>
              </w:rPr>
            </w:pPr>
            <w:r w:rsidRPr="00C472E1">
              <w:rPr>
                <w:rFonts w:ascii="Lato" w:hAnsi="Lato"/>
                <w:sz w:val="18"/>
                <w:szCs w:val="18"/>
              </w:rPr>
              <w:t>Projektowany art. 24 ust. 3a odwołuje się do wglądu jako jednej z form udostępniania informacji zawartych w ewidencji gruntów i budynków. Tymczasem w art. 24 ust. 3 pkt 4 stanowi, że starosta udostępnia informacje w formie pliku komputerowego. Poza tym ustawodawca nie wymienia wglądu jako jednej z form udostępniania informacji z bazy danych, pomimo, że taka pozycja występuje w cenniku opłat stanowiącym załącznik do ustawy</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0E845ED0" w14:textId="77777777" w:rsidR="00311AEB" w:rsidRPr="00C472E1" w:rsidRDefault="00311AEB" w:rsidP="00E670E6">
            <w:pPr>
              <w:pStyle w:val="Inne0"/>
              <w:shd w:val="clear" w:color="auto" w:fill="auto"/>
              <w:spacing w:before="120" w:after="120"/>
              <w:ind w:left="140" w:right="272"/>
              <w:rPr>
                <w:rFonts w:ascii="Lato" w:hAnsi="Lato"/>
                <w:sz w:val="18"/>
                <w:szCs w:val="18"/>
              </w:rPr>
            </w:pPr>
            <w:r w:rsidRPr="00C472E1">
              <w:rPr>
                <w:rFonts w:ascii="Lato" w:hAnsi="Lato"/>
                <w:sz w:val="18"/>
                <w:szCs w:val="18"/>
              </w:rPr>
              <w:t>22) e)</w:t>
            </w:r>
          </w:p>
          <w:p w14:paraId="07361287" w14:textId="77777777" w:rsidR="00311AEB" w:rsidRPr="00C472E1" w:rsidRDefault="00311AEB" w:rsidP="00E670E6">
            <w:pPr>
              <w:pStyle w:val="Inne0"/>
              <w:shd w:val="clear" w:color="auto" w:fill="auto"/>
              <w:spacing w:before="120" w:after="120"/>
              <w:ind w:left="140" w:right="272"/>
              <w:rPr>
                <w:rFonts w:ascii="Lato" w:hAnsi="Lato"/>
                <w:sz w:val="18"/>
                <w:szCs w:val="18"/>
              </w:rPr>
            </w:pPr>
            <w:r w:rsidRPr="00C472E1">
              <w:rPr>
                <w:rFonts w:ascii="Lato" w:hAnsi="Lato"/>
                <w:color w:val="EE0000"/>
                <w:sz w:val="18"/>
                <w:szCs w:val="18"/>
              </w:rPr>
              <w:t>w art. 24 ust. 3 otrzymuje brzmienie:</w:t>
            </w:r>
          </w:p>
          <w:p w14:paraId="40718B07" w14:textId="77777777" w:rsidR="00311AEB" w:rsidRPr="00C472E1" w:rsidRDefault="00311AEB" w:rsidP="00E670E6">
            <w:pPr>
              <w:pStyle w:val="Inne0"/>
              <w:shd w:val="clear" w:color="auto" w:fill="auto"/>
              <w:spacing w:before="120" w:after="120"/>
              <w:ind w:left="140" w:right="272"/>
              <w:rPr>
                <w:rFonts w:ascii="Lato" w:hAnsi="Lato"/>
                <w:sz w:val="18"/>
                <w:szCs w:val="18"/>
              </w:rPr>
            </w:pPr>
            <w:r w:rsidRPr="00C472E1">
              <w:rPr>
                <w:rFonts w:ascii="Lato" w:hAnsi="Lato"/>
                <w:sz w:val="18"/>
                <w:szCs w:val="18"/>
              </w:rPr>
              <w:t>„3. Starosta udostępnia informacje zawarte w ewidencji gruntów</w:t>
            </w:r>
          </w:p>
          <w:p w14:paraId="5EEF580B" w14:textId="77777777" w:rsidR="00311AEB" w:rsidRPr="00C472E1" w:rsidRDefault="00311AEB" w:rsidP="00E670E6">
            <w:pPr>
              <w:pStyle w:val="Inne0"/>
              <w:shd w:val="clear" w:color="auto" w:fill="auto"/>
              <w:spacing w:before="120" w:after="120"/>
              <w:ind w:left="140" w:right="272"/>
              <w:rPr>
                <w:rFonts w:ascii="Lato" w:hAnsi="Lato"/>
                <w:sz w:val="18"/>
                <w:szCs w:val="18"/>
              </w:rPr>
            </w:pPr>
            <w:r w:rsidRPr="00C472E1">
              <w:rPr>
                <w:rFonts w:ascii="Lato" w:hAnsi="Lato"/>
                <w:sz w:val="18"/>
                <w:szCs w:val="18"/>
              </w:rPr>
              <w:t>i budynków w formie:</w:t>
            </w:r>
          </w:p>
          <w:p w14:paraId="1F11894C" w14:textId="77777777" w:rsidR="00311AEB" w:rsidRPr="00C472E1" w:rsidRDefault="00311AEB" w:rsidP="000F51D9">
            <w:pPr>
              <w:pStyle w:val="Inne0"/>
              <w:numPr>
                <w:ilvl w:val="0"/>
                <w:numId w:val="29"/>
              </w:numPr>
              <w:shd w:val="clear" w:color="auto" w:fill="auto"/>
              <w:tabs>
                <w:tab w:val="left" w:pos="443"/>
              </w:tabs>
              <w:ind w:left="443" w:right="272" w:hanging="284"/>
              <w:rPr>
                <w:rFonts w:ascii="Lato" w:hAnsi="Lato"/>
                <w:sz w:val="18"/>
                <w:szCs w:val="18"/>
              </w:rPr>
            </w:pPr>
            <w:r w:rsidRPr="00C472E1">
              <w:rPr>
                <w:rFonts w:ascii="Lato" w:hAnsi="Lato"/>
                <w:sz w:val="18"/>
                <w:szCs w:val="18"/>
              </w:rPr>
              <w:t>wypisów z rejestrów, kartotek i wykazów tego operatu;</w:t>
            </w:r>
          </w:p>
          <w:p w14:paraId="7ECCE047" w14:textId="77777777" w:rsidR="00311AEB" w:rsidRPr="00C472E1" w:rsidRDefault="00311AEB" w:rsidP="000F51D9">
            <w:pPr>
              <w:pStyle w:val="Inne0"/>
              <w:numPr>
                <w:ilvl w:val="0"/>
                <w:numId w:val="29"/>
              </w:numPr>
              <w:shd w:val="clear" w:color="auto" w:fill="auto"/>
              <w:tabs>
                <w:tab w:val="left" w:pos="443"/>
              </w:tabs>
              <w:ind w:left="443" w:right="272" w:hanging="284"/>
              <w:rPr>
                <w:rFonts w:ascii="Lato" w:hAnsi="Lato"/>
                <w:sz w:val="18"/>
                <w:szCs w:val="18"/>
              </w:rPr>
            </w:pPr>
            <w:r w:rsidRPr="00C472E1">
              <w:rPr>
                <w:rFonts w:ascii="Lato" w:hAnsi="Lato"/>
                <w:sz w:val="18"/>
                <w:szCs w:val="18"/>
              </w:rPr>
              <w:t>wyrysów z mapy ewidencyjnej;</w:t>
            </w:r>
          </w:p>
          <w:p w14:paraId="14C5026D" w14:textId="77777777" w:rsidR="00311AEB" w:rsidRPr="00C472E1" w:rsidRDefault="00311AEB" w:rsidP="000F51D9">
            <w:pPr>
              <w:pStyle w:val="Inne0"/>
              <w:numPr>
                <w:ilvl w:val="0"/>
                <w:numId w:val="29"/>
              </w:numPr>
              <w:shd w:val="clear" w:color="auto" w:fill="auto"/>
              <w:tabs>
                <w:tab w:val="left" w:pos="197"/>
                <w:tab w:val="left" w:pos="443"/>
              </w:tabs>
              <w:ind w:left="443" w:right="272" w:hanging="284"/>
              <w:rPr>
                <w:rFonts w:ascii="Lato" w:hAnsi="Lato"/>
                <w:sz w:val="18"/>
                <w:szCs w:val="18"/>
              </w:rPr>
            </w:pPr>
            <w:r w:rsidRPr="00C472E1">
              <w:rPr>
                <w:rFonts w:ascii="Lato" w:hAnsi="Lato"/>
                <w:sz w:val="18"/>
                <w:szCs w:val="18"/>
              </w:rPr>
              <w:t>kopii dokumentów uzasadniających wpisy do bazy danych;</w:t>
            </w:r>
          </w:p>
          <w:p w14:paraId="64FAC22C" w14:textId="77777777" w:rsidR="00311AEB" w:rsidRPr="00C472E1" w:rsidRDefault="00311AEB" w:rsidP="000F51D9">
            <w:pPr>
              <w:pStyle w:val="Inne0"/>
              <w:numPr>
                <w:ilvl w:val="0"/>
                <w:numId w:val="29"/>
              </w:numPr>
              <w:shd w:val="clear" w:color="auto" w:fill="auto"/>
              <w:tabs>
                <w:tab w:val="left" w:pos="197"/>
                <w:tab w:val="left" w:pos="443"/>
              </w:tabs>
              <w:ind w:left="443" w:right="272" w:hanging="284"/>
              <w:rPr>
                <w:rFonts w:ascii="Lato" w:hAnsi="Lato"/>
                <w:sz w:val="18"/>
                <w:szCs w:val="18"/>
              </w:rPr>
            </w:pPr>
            <w:r w:rsidRPr="00C472E1">
              <w:rPr>
                <w:rFonts w:ascii="Lato" w:hAnsi="Lato"/>
                <w:sz w:val="18"/>
                <w:szCs w:val="18"/>
              </w:rPr>
              <w:t>plików komputerowych sformatowanych zgodnie z obowiązującym standardem wymiany danych ewidencyjnych;</w:t>
            </w:r>
          </w:p>
          <w:p w14:paraId="39FCE7A7" w14:textId="77777777" w:rsidR="00311AEB" w:rsidRPr="000F51D9" w:rsidRDefault="00311AEB" w:rsidP="000F51D9">
            <w:pPr>
              <w:pStyle w:val="Inne0"/>
              <w:numPr>
                <w:ilvl w:val="0"/>
                <w:numId w:val="29"/>
              </w:numPr>
              <w:shd w:val="clear" w:color="auto" w:fill="auto"/>
              <w:tabs>
                <w:tab w:val="left" w:pos="443"/>
              </w:tabs>
              <w:ind w:left="443" w:right="272" w:hanging="284"/>
              <w:rPr>
                <w:rFonts w:ascii="Lato" w:eastAsia="Arial" w:hAnsi="Lato" w:cs="Arial"/>
                <w:sz w:val="18"/>
                <w:szCs w:val="18"/>
              </w:rPr>
            </w:pPr>
            <w:r w:rsidRPr="00C472E1">
              <w:rPr>
                <w:rFonts w:ascii="Lato" w:hAnsi="Lato"/>
                <w:sz w:val="18"/>
                <w:szCs w:val="18"/>
              </w:rPr>
              <w:t>usług, o których mowa w art. 9 ustawy z dnia 4 marca 2010 r. o infrastrukturze informacji przestrzennej;</w:t>
            </w:r>
          </w:p>
          <w:p w14:paraId="3A4E9A3E" w14:textId="687DB7B1" w:rsidR="00311AEB" w:rsidRPr="00C472E1" w:rsidRDefault="00311AEB" w:rsidP="000F51D9">
            <w:pPr>
              <w:pStyle w:val="Inne0"/>
              <w:numPr>
                <w:ilvl w:val="0"/>
                <w:numId w:val="29"/>
              </w:numPr>
              <w:shd w:val="clear" w:color="auto" w:fill="auto"/>
              <w:tabs>
                <w:tab w:val="left" w:pos="443"/>
              </w:tabs>
              <w:ind w:left="443" w:right="272" w:hanging="284"/>
              <w:rPr>
                <w:rFonts w:ascii="Lato" w:eastAsia="Arial" w:hAnsi="Lato" w:cs="Arial"/>
                <w:sz w:val="18"/>
                <w:szCs w:val="18"/>
              </w:rPr>
            </w:pPr>
            <w:r w:rsidRPr="00C472E1">
              <w:rPr>
                <w:rFonts w:ascii="Lato" w:hAnsi="Lato"/>
                <w:color w:val="EE0000"/>
                <w:sz w:val="18"/>
                <w:szCs w:val="18"/>
              </w:rPr>
              <w:t>wglądu do dokumentów i plików, o których mowa w pkt 3 i 4.”.</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7F73D555" w14:textId="37132734" w:rsidR="00311AEB" w:rsidRPr="00C472E1" w:rsidRDefault="00311AEB" w:rsidP="000F51D9">
            <w:pPr>
              <w:pStyle w:val="Inne0"/>
              <w:spacing w:before="120" w:after="120"/>
              <w:ind w:left="179" w:right="135"/>
              <w:rPr>
                <w:rFonts w:ascii="Lato" w:eastAsia="Arial" w:hAnsi="Lato" w:cs="Arial"/>
                <w:sz w:val="18"/>
                <w:szCs w:val="18"/>
              </w:rPr>
            </w:pPr>
            <w:r w:rsidRPr="00C472E1">
              <w:rPr>
                <w:rFonts w:ascii="Lato" w:eastAsia="Arial" w:hAnsi="Lato" w:cs="Arial"/>
                <w:sz w:val="18"/>
                <w:szCs w:val="18"/>
              </w:rPr>
              <w:t xml:space="preserve">Uwaga </w:t>
            </w:r>
            <w:r>
              <w:rPr>
                <w:rFonts w:ascii="Lato" w:eastAsia="Arial" w:hAnsi="Lato" w:cs="Arial"/>
                <w:sz w:val="18"/>
                <w:szCs w:val="18"/>
              </w:rPr>
              <w:t xml:space="preserve">została </w:t>
            </w:r>
            <w:r w:rsidRPr="00C472E1">
              <w:rPr>
                <w:rFonts w:ascii="Lato" w:eastAsia="Arial" w:hAnsi="Lato" w:cs="Arial"/>
                <w:sz w:val="18"/>
                <w:szCs w:val="18"/>
              </w:rPr>
              <w:t>uwzględniona z modyfikacją.</w:t>
            </w:r>
          </w:p>
          <w:p w14:paraId="21354D59" w14:textId="77777777" w:rsidR="00311AEB" w:rsidRPr="00712F29" w:rsidRDefault="00311AEB" w:rsidP="00E670E6">
            <w:pPr>
              <w:pStyle w:val="Inne0"/>
              <w:spacing w:before="120" w:after="120"/>
              <w:ind w:left="139" w:right="132"/>
              <w:rPr>
                <w:rFonts w:ascii="Lato" w:eastAsia="Arial" w:hAnsi="Lato" w:cs="Arial"/>
                <w:sz w:val="18"/>
                <w:szCs w:val="18"/>
              </w:rPr>
            </w:pPr>
          </w:p>
        </w:tc>
      </w:tr>
      <w:tr w:rsidR="00311AEB" w:rsidRPr="00C472E1" w14:paraId="2CB0FC02" w14:textId="14E51252" w:rsidTr="001D2648">
        <w:tc>
          <w:tcPr>
            <w:tcW w:w="706" w:type="dxa"/>
            <w:tcBorders>
              <w:top w:val="single" w:sz="4" w:space="0" w:color="auto"/>
              <w:left w:val="single" w:sz="4" w:space="0" w:color="auto"/>
              <w:bottom w:val="single" w:sz="4" w:space="0" w:color="auto"/>
            </w:tcBorders>
            <w:shd w:val="clear" w:color="auto" w:fill="FFFFFF" w:themeFill="background1"/>
          </w:tcPr>
          <w:p w14:paraId="4B6D1095" w14:textId="77777777" w:rsidR="00311AEB" w:rsidRPr="00C472E1" w:rsidRDefault="00311AEB" w:rsidP="00E670E6">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3221F6A0" w14:textId="25BE090C" w:rsidR="00311AEB" w:rsidRPr="00C472E1" w:rsidRDefault="00311AEB" w:rsidP="00E670E6">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Zachodniopomorski Wojewódzki Inspektor Nadzoru 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5BFF3170" w14:textId="52E69987" w:rsidR="00311AEB" w:rsidRPr="00C472E1" w:rsidRDefault="00311AEB" w:rsidP="00E670E6">
            <w:pPr>
              <w:pStyle w:val="Inne0"/>
              <w:shd w:val="clear" w:color="auto" w:fill="auto"/>
              <w:spacing w:before="120" w:after="120"/>
              <w:ind w:left="132" w:right="125"/>
              <w:rPr>
                <w:rFonts w:ascii="Lato" w:eastAsia="Arial" w:hAnsi="Lato" w:cs="Arial"/>
                <w:sz w:val="18"/>
                <w:szCs w:val="18"/>
              </w:rPr>
            </w:pPr>
            <w:r w:rsidRPr="00C472E1">
              <w:rPr>
                <w:rFonts w:ascii="Lato" w:hAnsi="Lato"/>
                <w:sz w:val="18"/>
                <w:szCs w:val="18"/>
              </w:rPr>
              <w:t>Doprecyzowanie przepisu art. 24 ust. 3a. Z treści proponowanego przepisu wynika, że wgląd do plików komputerowych przysługuje wyłącznie w odniesieniu do dokumentów stanowiących podstawę wpisu do bazy danych, ale w sytuacji gdy przepis odrębny wskazuje, że ten dokument jest podstawą wpisu do bazy danych. Intencją jest raczej zapewnienie wglądu dla podmiotów, dla których to uprawnienie wynika z odrębnych przepisów.</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210D3F61" w14:textId="77777777" w:rsidR="00311AEB" w:rsidRPr="00C472E1" w:rsidRDefault="00311AEB" w:rsidP="00E670E6">
            <w:pPr>
              <w:pStyle w:val="Inne0"/>
              <w:spacing w:before="120" w:after="120"/>
              <w:ind w:left="140" w:right="272"/>
              <w:rPr>
                <w:rFonts w:ascii="Lato" w:eastAsia="Arial" w:hAnsi="Lato" w:cs="Arial"/>
                <w:sz w:val="18"/>
                <w:szCs w:val="18"/>
              </w:rPr>
            </w:pPr>
            <w:r w:rsidRPr="00C472E1">
              <w:rPr>
                <w:rFonts w:ascii="Lato" w:eastAsia="Arial" w:hAnsi="Lato" w:cs="Arial"/>
                <w:sz w:val="18"/>
                <w:szCs w:val="18"/>
              </w:rPr>
              <w:t>22)</w:t>
            </w:r>
          </w:p>
          <w:p w14:paraId="1445245D" w14:textId="77777777" w:rsidR="00311AEB" w:rsidRPr="00C472E1" w:rsidRDefault="00311AEB" w:rsidP="00E670E6">
            <w:pPr>
              <w:pStyle w:val="Inne0"/>
              <w:spacing w:before="120" w:after="120"/>
              <w:ind w:left="140" w:right="272"/>
              <w:rPr>
                <w:rFonts w:ascii="Lato" w:eastAsia="Arial" w:hAnsi="Lato" w:cs="Arial"/>
                <w:sz w:val="18"/>
                <w:szCs w:val="18"/>
              </w:rPr>
            </w:pPr>
            <w:r w:rsidRPr="00C472E1">
              <w:rPr>
                <w:rFonts w:ascii="Lato" w:eastAsia="Arial" w:hAnsi="Lato" w:cs="Arial"/>
                <w:sz w:val="18"/>
                <w:szCs w:val="18"/>
              </w:rPr>
              <w:t>art. 24 po ust. 3 dodaje się ust. 3a w brzmieniu:</w:t>
            </w:r>
          </w:p>
          <w:p w14:paraId="409E3EBF" w14:textId="34460FF1" w:rsidR="00311AEB" w:rsidRPr="00C472E1" w:rsidRDefault="00311AEB" w:rsidP="00E670E6">
            <w:pPr>
              <w:pStyle w:val="Inne0"/>
              <w:spacing w:before="120" w:after="120"/>
              <w:ind w:left="140" w:right="272"/>
              <w:rPr>
                <w:rFonts w:ascii="Lato" w:eastAsia="Arial" w:hAnsi="Lato" w:cs="Arial"/>
                <w:strike/>
                <w:sz w:val="18"/>
                <w:szCs w:val="18"/>
              </w:rPr>
            </w:pPr>
            <w:r w:rsidRPr="00C472E1">
              <w:rPr>
                <w:rFonts w:ascii="Lato" w:eastAsia="Arial" w:hAnsi="Lato" w:cs="Arial"/>
                <w:strike/>
                <w:sz w:val="18"/>
                <w:szCs w:val="18"/>
              </w:rPr>
              <w:t>„3a. Wgląd, o którym mowa w ust. 3 pkt 4, przysługuje podmiotom, które posiadają uprawnienia do wglądu do dokumentów będących podstawą wpisów do bazy danych na podstawie odrębnych przepisów.”,</w:t>
            </w:r>
          </w:p>
          <w:p w14:paraId="6818834E" w14:textId="31B95EDF" w:rsidR="00311AEB" w:rsidRPr="00C472E1" w:rsidRDefault="00311AEB" w:rsidP="00E670E6">
            <w:pPr>
              <w:pStyle w:val="Inne0"/>
              <w:spacing w:before="120" w:after="120"/>
              <w:ind w:left="140" w:right="272"/>
              <w:rPr>
                <w:rFonts w:ascii="Lato" w:eastAsia="Arial" w:hAnsi="Lato" w:cs="Arial"/>
                <w:sz w:val="18"/>
                <w:szCs w:val="18"/>
              </w:rPr>
            </w:pPr>
            <w:r w:rsidRPr="00C472E1">
              <w:rPr>
                <w:rFonts w:ascii="Lato" w:eastAsia="Arial" w:hAnsi="Lato" w:cs="Arial"/>
                <w:sz w:val="18"/>
                <w:szCs w:val="18"/>
              </w:rPr>
              <w:t>„</w:t>
            </w:r>
            <w:r w:rsidRPr="00C472E1">
              <w:rPr>
                <w:rFonts w:ascii="Lato" w:eastAsia="Arial" w:hAnsi="Lato" w:cs="Arial"/>
                <w:color w:val="EE0000"/>
                <w:sz w:val="18"/>
                <w:szCs w:val="18"/>
              </w:rPr>
              <w:t>3a. Wgląd, o którym mowa w ust. 3 pkt 4, przysługuje podmiotom, które na podstawie odrębnych przepisów posiadają uprawnienia do wglądu do dokumentów będących podstawą wpisów do bazy danych,”.</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32FC961A" w14:textId="2A719499" w:rsidR="00311AEB" w:rsidRPr="00712F29" w:rsidRDefault="00311AEB" w:rsidP="00E670E6">
            <w:pPr>
              <w:pStyle w:val="Inne0"/>
              <w:spacing w:before="120" w:after="120"/>
              <w:ind w:left="139" w:right="132"/>
              <w:rPr>
                <w:rFonts w:ascii="Lato" w:eastAsia="Arial" w:hAnsi="Lato" w:cs="Arial"/>
                <w:sz w:val="18"/>
                <w:szCs w:val="18"/>
              </w:rPr>
            </w:pPr>
            <w:r w:rsidRPr="000F51D9">
              <w:rPr>
                <w:rFonts w:ascii="Lato" w:eastAsia="Arial" w:hAnsi="Lato" w:cs="Arial"/>
                <w:sz w:val="18"/>
                <w:szCs w:val="18"/>
              </w:rPr>
              <w:t>Uwaga została uwzględniona</w:t>
            </w:r>
            <w:r>
              <w:rPr>
                <w:rFonts w:ascii="Lato" w:eastAsia="Arial" w:hAnsi="Lato" w:cs="Arial"/>
                <w:sz w:val="18"/>
                <w:szCs w:val="18"/>
              </w:rPr>
              <w:t xml:space="preserve"> z modyfikacją</w:t>
            </w:r>
            <w:r w:rsidRPr="000F51D9">
              <w:rPr>
                <w:rFonts w:ascii="Lato" w:eastAsia="Arial" w:hAnsi="Lato" w:cs="Arial"/>
                <w:sz w:val="18"/>
                <w:szCs w:val="18"/>
              </w:rPr>
              <w:t>.</w:t>
            </w:r>
          </w:p>
        </w:tc>
      </w:tr>
      <w:tr w:rsidR="00311AEB" w:rsidRPr="00C472E1" w14:paraId="4241AAD3" w14:textId="1F1733C5" w:rsidTr="001D2648">
        <w:tc>
          <w:tcPr>
            <w:tcW w:w="706" w:type="dxa"/>
            <w:tcBorders>
              <w:top w:val="single" w:sz="4" w:space="0" w:color="auto"/>
              <w:left w:val="single" w:sz="4" w:space="0" w:color="auto"/>
              <w:bottom w:val="single" w:sz="4" w:space="0" w:color="auto"/>
            </w:tcBorders>
            <w:shd w:val="clear" w:color="auto" w:fill="FFFFFF" w:themeFill="background1"/>
          </w:tcPr>
          <w:p w14:paraId="1CC096C5" w14:textId="77777777" w:rsidR="00311AEB" w:rsidRPr="00C472E1" w:rsidRDefault="00311AEB" w:rsidP="00E670E6">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2364C654" w14:textId="066DC716" w:rsidR="00311AEB" w:rsidRPr="00C472E1" w:rsidRDefault="00311AEB" w:rsidP="00E670E6">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Zachodniopomorski Wojewódzki Inspektor Nadzoru 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3B527FC3" w14:textId="77777777" w:rsidR="00311AEB" w:rsidRPr="00C472E1" w:rsidRDefault="00311AEB" w:rsidP="00E670E6">
            <w:pPr>
              <w:pStyle w:val="Inne0"/>
              <w:shd w:val="clear" w:color="auto" w:fill="auto"/>
              <w:spacing w:before="120" w:after="120"/>
              <w:ind w:left="132" w:right="125"/>
              <w:rPr>
                <w:rFonts w:ascii="Lato" w:hAnsi="Lato"/>
                <w:sz w:val="18"/>
                <w:szCs w:val="18"/>
              </w:rPr>
            </w:pPr>
            <w:r w:rsidRPr="00C472E1">
              <w:rPr>
                <w:rFonts w:ascii="Lato" w:hAnsi="Lato"/>
                <w:sz w:val="18"/>
                <w:szCs w:val="18"/>
              </w:rPr>
              <w:t>W art. 24a ust.2b słusznie ograniczono zakres prac modernizacyjnych.</w:t>
            </w:r>
          </w:p>
          <w:p w14:paraId="6168E888" w14:textId="77777777" w:rsidR="00311AEB" w:rsidRPr="00C472E1" w:rsidRDefault="00311AEB" w:rsidP="00E670E6">
            <w:pPr>
              <w:pStyle w:val="Inne0"/>
              <w:spacing w:before="120" w:after="120"/>
              <w:ind w:left="132" w:right="125"/>
              <w:rPr>
                <w:rFonts w:ascii="Lato" w:hAnsi="Lato"/>
                <w:sz w:val="18"/>
                <w:szCs w:val="18"/>
              </w:rPr>
            </w:pPr>
            <w:r w:rsidRPr="00C472E1">
              <w:rPr>
                <w:rFonts w:ascii="Lato" w:hAnsi="Lato"/>
                <w:sz w:val="18"/>
                <w:szCs w:val="18"/>
              </w:rPr>
              <w:t xml:space="preserve">Z uwagi, iż nie jest znana w pełni koncepcja projektodawcy, w tym również planowanych zmian w rop. w sprawie ewidencji gruntów i budynków, nasuwają się wątpliwości dotyczące ust. 2b pkt 1 i 2 dotyczące określania granic na podstawie pomiaru, o którym mowa w §33a oraz określania użytku Wp. Nieznany jest bowiem teraz skutek zapisów punktu 1 i 2 w przypadku ewentualnych zmian rozporządzenia w </w:t>
            </w:r>
            <w:r w:rsidRPr="00C472E1">
              <w:rPr>
                <w:rFonts w:ascii="Lato" w:hAnsi="Lato"/>
                <w:sz w:val="18"/>
                <w:szCs w:val="18"/>
              </w:rPr>
              <w:lastRenderedPageBreak/>
              <w:t>odniesieniu do użytku Wp, gdzie dotychczas wykonawca prac modernizacyjnych stosując regulację zawartą w §33a zmieniał rodzaj użytku na Wp, czego konsekwencją w pewnych okolicznościach okazała się ingerencja w prawo własności.</w:t>
            </w:r>
          </w:p>
          <w:p w14:paraId="10AD8559" w14:textId="77777777" w:rsidR="00311AEB" w:rsidRPr="00C472E1" w:rsidRDefault="00311AEB" w:rsidP="00E670E6">
            <w:pPr>
              <w:pStyle w:val="Inne0"/>
              <w:spacing w:before="120" w:after="120"/>
              <w:ind w:left="132" w:right="125"/>
              <w:rPr>
                <w:rFonts w:ascii="Lato" w:hAnsi="Lato"/>
                <w:sz w:val="18"/>
                <w:szCs w:val="18"/>
              </w:rPr>
            </w:pPr>
            <w:r w:rsidRPr="00C472E1">
              <w:rPr>
                <w:rFonts w:ascii="Lato" w:hAnsi="Lato"/>
                <w:sz w:val="18"/>
                <w:szCs w:val="18"/>
              </w:rPr>
              <w:t>Nie do końca jest zrozumiały zamysł prawodawcy, mając na uwadze ograniczenie prac dotyczących poprawy jakości przebiegu granic (patrz ust.2b pkt1), w kontekście zmian powierzchni użytków w sytuacjach, kiedy dotychczasowe powierzchnie ewidencyjne działek (a więc i użytków) wyrażone są z dokładnością do ara - czy wówczas po pracach modernizacyjnych dopuszczalne będzie ujawnianie nowych powierzchni z dokładnością do ara.</w:t>
            </w:r>
          </w:p>
          <w:p w14:paraId="6BE155EF" w14:textId="77777777" w:rsidR="00311AEB" w:rsidRPr="00C472E1" w:rsidRDefault="00311AEB" w:rsidP="00E670E6">
            <w:pPr>
              <w:pStyle w:val="Inne0"/>
              <w:spacing w:before="120" w:after="120"/>
              <w:ind w:left="132" w:right="125"/>
              <w:rPr>
                <w:rFonts w:ascii="Lato" w:hAnsi="Lato"/>
                <w:sz w:val="18"/>
                <w:szCs w:val="18"/>
              </w:rPr>
            </w:pPr>
            <w:r w:rsidRPr="00C472E1">
              <w:rPr>
                <w:rFonts w:ascii="Lato" w:hAnsi="Lato"/>
                <w:sz w:val="18"/>
                <w:szCs w:val="18"/>
              </w:rPr>
              <w:t>W projektowanym ust. 2b pkt. 3 należałoby doprecyzować, że zakres prac obejmuje nie aktualizację danych o budynkach i lokalach, lecz pozyskanie danych o budynkach i lokalach w przypadku kiedy baza egib nie zawiera danych w tym zakresie.</w:t>
            </w:r>
          </w:p>
          <w:p w14:paraId="6C195848" w14:textId="7F20ECF3" w:rsidR="00311AEB" w:rsidRPr="00C472E1" w:rsidRDefault="00311AEB" w:rsidP="00E670E6">
            <w:pPr>
              <w:pStyle w:val="Inne0"/>
              <w:shd w:val="clear" w:color="auto" w:fill="auto"/>
              <w:spacing w:before="120" w:after="120"/>
              <w:ind w:left="132" w:right="125"/>
              <w:rPr>
                <w:rFonts w:ascii="Lato" w:eastAsia="Arial" w:hAnsi="Lato" w:cs="Arial"/>
                <w:sz w:val="18"/>
                <w:szCs w:val="18"/>
              </w:rPr>
            </w:pPr>
            <w:r w:rsidRPr="00C472E1">
              <w:rPr>
                <w:rFonts w:ascii="Lato" w:hAnsi="Lato"/>
                <w:sz w:val="18"/>
                <w:szCs w:val="18"/>
              </w:rPr>
              <w:t>Modernizacja nie powinna polegać na niekończącym się poprawianiu danych w związku ze zmianami przepisów w zakresie definicji konturów budynków, czy zakresu informacyjnego w postaci atrybutów. W najbliższych latach natomiast powinna skoncentrować się na pozyskaniu danych o budynkach i lokali w przypadku powiatów, które nadal nie mają ujawnionych tych danych w bazie egib (części graficznej i opisowej).</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7200A446" w14:textId="77777777" w:rsidR="00311AEB" w:rsidRPr="00C472E1" w:rsidRDefault="00311AEB" w:rsidP="00E670E6">
            <w:pPr>
              <w:pStyle w:val="Inne0"/>
              <w:shd w:val="clear" w:color="auto" w:fill="auto"/>
              <w:spacing w:before="120" w:after="120"/>
              <w:ind w:left="140" w:right="272"/>
              <w:rPr>
                <w:rFonts w:ascii="Lato" w:hAnsi="Lato"/>
                <w:sz w:val="18"/>
                <w:szCs w:val="18"/>
              </w:rPr>
            </w:pPr>
            <w:r w:rsidRPr="00C472E1">
              <w:rPr>
                <w:rFonts w:ascii="Lato" w:hAnsi="Lato"/>
                <w:sz w:val="18"/>
                <w:szCs w:val="18"/>
              </w:rPr>
              <w:lastRenderedPageBreak/>
              <w:t>23)</w:t>
            </w:r>
          </w:p>
          <w:p w14:paraId="1DAAF430" w14:textId="77777777" w:rsidR="00311AEB" w:rsidRPr="00C472E1" w:rsidRDefault="00311AEB" w:rsidP="00E670E6">
            <w:pPr>
              <w:pStyle w:val="Inne0"/>
              <w:shd w:val="clear" w:color="auto" w:fill="auto"/>
              <w:spacing w:before="120" w:after="120"/>
              <w:ind w:left="140" w:right="272"/>
              <w:rPr>
                <w:rFonts w:ascii="Lato" w:hAnsi="Lato"/>
                <w:sz w:val="18"/>
                <w:szCs w:val="18"/>
              </w:rPr>
            </w:pPr>
            <w:r w:rsidRPr="00C472E1">
              <w:rPr>
                <w:rFonts w:ascii="Lato" w:hAnsi="Lato"/>
                <w:sz w:val="18"/>
                <w:szCs w:val="18"/>
              </w:rPr>
              <w:t>w art. 24a po ust. 2 dodaje się ust. 2b w brzmieniu „2b. Zakres prac, o którym mowa w ust. 2a pkt 2, obejmuje:</w:t>
            </w:r>
          </w:p>
          <w:p w14:paraId="6643462D" w14:textId="77777777" w:rsidR="00311AEB" w:rsidRPr="00C472E1" w:rsidRDefault="00311AEB" w:rsidP="00E670E6">
            <w:pPr>
              <w:pStyle w:val="Teksttreci0"/>
              <w:shd w:val="clear" w:color="auto" w:fill="auto"/>
              <w:spacing w:before="120" w:after="120"/>
              <w:ind w:left="140" w:right="272"/>
              <w:rPr>
                <w:rFonts w:ascii="Lato" w:hAnsi="Lato"/>
                <w:sz w:val="18"/>
                <w:szCs w:val="18"/>
              </w:rPr>
            </w:pPr>
            <w:r w:rsidRPr="00C472E1">
              <w:rPr>
                <w:rFonts w:ascii="Lato" w:hAnsi="Lato"/>
                <w:sz w:val="18"/>
                <w:szCs w:val="18"/>
              </w:rPr>
              <w:t>1) pozyskanie danych dotyczących punktów granicznych tworzących granicę obrębu ewidencyjnego, które wymagają aktualizacji na podstawie pomiaru, w tym poprzedzonego ustaleniem przebiegu granic w trybie przepisów wydanych na podstawie art. 26 ust. 2 ustawy;</w:t>
            </w:r>
          </w:p>
          <w:p w14:paraId="3DE81FD1" w14:textId="77777777" w:rsidR="00311AEB" w:rsidRPr="00C472E1" w:rsidRDefault="00311AEB" w:rsidP="00E670E6">
            <w:pPr>
              <w:pStyle w:val="Teksttreci0"/>
              <w:shd w:val="clear" w:color="auto" w:fill="auto"/>
              <w:spacing w:before="120" w:after="120"/>
              <w:ind w:left="140" w:right="272"/>
              <w:rPr>
                <w:rFonts w:ascii="Lato" w:hAnsi="Lato"/>
                <w:sz w:val="18"/>
                <w:szCs w:val="18"/>
              </w:rPr>
            </w:pPr>
            <w:r w:rsidRPr="00C472E1">
              <w:rPr>
                <w:rFonts w:ascii="Lato" w:hAnsi="Lato"/>
                <w:sz w:val="18"/>
                <w:szCs w:val="18"/>
              </w:rPr>
              <w:lastRenderedPageBreak/>
              <w:t>2) dostosowanie danych zawartych w ewidencji gruntów i budynków do stanu faktycznego w zakresie oznaczenia użytków gruntowych oraz ich powierzchni;</w:t>
            </w:r>
          </w:p>
          <w:p w14:paraId="0D195BE3" w14:textId="77777777" w:rsidR="00311AEB" w:rsidRPr="00C472E1" w:rsidRDefault="00311AEB" w:rsidP="00E670E6">
            <w:pPr>
              <w:pStyle w:val="Teksttreci0"/>
              <w:shd w:val="clear" w:color="auto" w:fill="auto"/>
              <w:spacing w:before="120" w:after="120"/>
              <w:ind w:left="140" w:right="272"/>
              <w:rPr>
                <w:rFonts w:ascii="Lato" w:hAnsi="Lato"/>
                <w:sz w:val="18"/>
                <w:szCs w:val="18"/>
              </w:rPr>
            </w:pPr>
            <w:r w:rsidRPr="00C472E1">
              <w:rPr>
                <w:rFonts w:ascii="Lato" w:hAnsi="Lato"/>
                <w:sz w:val="18"/>
                <w:szCs w:val="18"/>
              </w:rPr>
              <w:t xml:space="preserve">„3) </w:t>
            </w:r>
            <w:r w:rsidRPr="00C472E1">
              <w:rPr>
                <w:rFonts w:ascii="Lato" w:hAnsi="Lato"/>
                <w:strike/>
                <w:color w:val="EE0000"/>
                <w:sz w:val="18"/>
                <w:szCs w:val="18"/>
              </w:rPr>
              <w:t>aktualizacj</w:t>
            </w:r>
            <w:r w:rsidRPr="00C472E1">
              <w:rPr>
                <w:rFonts w:ascii="Lato" w:hAnsi="Lato"/>
                <w:color w:val="EE0000"/>
                <w:sz w:val="18"/>
                <w:szCs w:val="18"/>
              </w:rPr>
              <w:t xml:space="preserve">ę pozyskanie </w:t>
            </w:r>
            <w:r w:rsidRPr="00C472E1">
              <w:rPr>
                <w:rFonts w:ascii="Lato" w:hAnsi="Lato"/>
                <w:sz w:val="18"/>
                <w:szCs w:val="18"/>
              </w:rPr>
              <w:t xml:space="preserve">danych o budynkach i lokalach, zawartych w ewidencji gruntów i budynków, </w:t>
            </w:r>
            <w:r w:rsidRPr="00C472E1">
              <w:rPr>
                <w:rFonts w:ascii="Lato" w:hAnsi="Lato"/>
                <w:color w:val="EE0000"/>
                <w:sz w:val="18"/>
                <w:szCs w:val="18"/>
              </w:rPr>
              <w:t>w przypadku kiedy baza egib nie zawiera tych obiektów.</w:t>
            </w:r>
            <w:r w:rsidRPr="00C472E1">
              <w:rPr>
                <w:rFonts w:ascii="Lato" w:hAnsi="Lato"/>
                <w:sz w:val="18"/>
                <w:szCs w:val="18"/>
              </w:rPr>
              <w:t>”</w:t>
            </w:r>
          </w:p>
          <w:p w14:paraId="235CC535" w14:textId="20E6C778" w:rsidR="00311AEB" w:rsidRPr="00C472E1" w:rsidRDefault="00311AEB" w:rsidP="00E670E6">
            <w:pPr>
              <w:pStyle w:val="Inne0"/>
              <w:shd w:val="clear" w:color="auto" w:fill="auto"/>
              <w:spacing w:before="120" w:after="120"/>
              <w:ind w:left="140" w:right="272"/>
              <w:rPr>
                <w:rFonts w:ascii="Lato" w:eastAsia="Arial" w:hAnsi="Lato" w:cs="Arial"/>
                <w:sz w:val="18"/>
                <w:szCs w:val="18"/>
              </w:rPr>
            </w:pP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5829DB9D" w14:textId="625E75C4" w:rsidR="00311AEB" w:rsidRPr="00712F29" w:rsidRDefault="00311AEB" w:rsidP="00E670E6">
            <w:pPr>
              <w:pStyle w:val="Inne0"/>
              <w:shd w:val="clear" w:color="auto" w:fill="auto"/>
              <w:spacing w:before="120" w:after="120"/>
              <w:ind w:left="139" w:right="132"/>
              <w:rPr>
                <w:rFonts w:ascii="Lato" w:eastAsia="Arial" w:hAnsi="Lato" w:cs="Arial"/>
                <w:sz w:val="18"/>
                <w:szCs w:val="18"/>
              </w:rPr>
            </w:pPr>
            <w:r w:rsidRPr="000F51D9">
              <w:rPr>
                <w:rFonts w:ascii="Lato" w:eastAsia="Arial" w:hAnsi="Lato" w:cs="Arial"/>
                <w:sz w:val="18"/>
                <w:szCs w:val="18"/>
              </w:rPr>
              <w:lastRenderedPageBreak/>
              <w:t>Uwaga została uwzględniona</w:t>
            </w:r>
            <w:r>
              <w:rPr>
                <w:rFonts w:ascii="Lato" w:eastAsia="Arial" w:hAnsi="Lato" w:cs="Arial"/>
                <w:sz w:val="18"/>
                <w:szCs w:val="18"/>
              </w:rPr>
              <w:t xml:space="preserve"> z modyfikacją</w:t>
            </w:r>
            <w:r w:rsidRPr="000F51D9">
              <w:rPr>
                <w:rFonts w:ascii="Lato" w:eastAsia="Arial" w:hAnsi="Lato" w:cs="Arial"/>
                <w:sz w:val="18"/>
                <w:szCs w:val="18"/>
              </w:rPr>
              <w:t>.</w:t>
            </w:r>
          </w:p>
        </w:tc>
      </w:tr>
      <w:tr w:rsidR="00311AEB" w:rsidRPr="00C472E1" w14:paraId="14D2C9AD" w14:textId="58DB0813" w:rsidTr="001D2648">
        <w:tc>
          <w:tcPr>
            <w:tcW w:w="706" w:type="dxa"/>
            <w:tcBorders>
              <w:top w:val="single" w:sz="4" w:space="0" w:color="auto"/>
              <w:left w:val="single" w:sz="4" w:space="0" w:color="auto"/>
              <w:bottom w:val="single" w:sz="4" w:space="0" w:color="auto"/>
            </w:tcBorders>
            <w:shd w:val="clear" w:color="auto" w:fill="FFFFFF" w:themeFill="background1"/>
          </w:tcPr>
          <w:p w14:paraId="6C4338FE" w14:textId="77777777" w:rsidR="00311AEB" w:rsidRPr="00C472E1" w:rsidRDefault="00311AEB" w:rsidP="00E670E6">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69EE4808" w14:textId="3C7B5389" w:rsidR="00311AEB" w:rsidRPr="00C472E1" w:rsidRDefault="00311AEB" w:rsidP="00E670E6">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Zachodniopomorski Wojewódzki Inspektor Nadzoru 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72106C13" w14:textId="77777777" w:rsidR="00311AEB" w:rsidRPr="00C472E1" w:rsidRDefault="00311AEB" w:rsidP="00E670E6">
            <w:pPr>
              <w:pStyle w:val="Inne0"/>
              <w:shd w:val="clear" w:color="auto" w:fill="auto"/>
              <w:spacing w:before="120" w:after="120"/>
              <w:ind w:left="132" w:right="125"/>
              <w:rPr>
                <w:rFonts w:ascii="Lato" w:hAnsi="Lato"/>
                <w:sz w:val="18"/>
                <w:szCs w:val="18"/>
              </w:rPr>
            </w:pPr>
            <w:r w:rsidRPr="00C472E1">
              <w:rPr>
                <w:rFonts w:ascii="Lato" w:hAnsi="Lato"/>
                <w:sz w:val="18"/>
                <w:szCs w:val="18"/>
              </w:rPr>
              <w:t>W projektowanym art. 24a ust. 2d wskazano, w których sytuacjach przebieg granic działek ewidencyjnych pozostawia się bez zmian.</w:t>
            </w:r>
          </w:p>
          <w:p w14:paraId="754E3A23" w14:textId="7B0EFF26" w:rsidR="00311AEB" w:rsidRPr="00C472E1" w:rsidRDefault="00311AEB" w:rsidP="00E670E6">
            <w:pPr>
              <w:pStyle w:val="Inne0"/>
              <w:shd w:val="clear" w:color="auto" w:fill="auto"/>
              <w:spacing w:before="120" w:after="120"/>
              <w:ind w:left="132" w:right="125"/>
              <w:rPr>
                <w:rFonts w:ascii="Lato" w:eastAsia="Arial" w:hAnsi="Lato" w:cs="Arial"/>
                <w:sz w:val="18"/>
                <w:szCs w:val="18"/>
              </w:rPr>
            </w:pPr>
            <w:r w:rsidRPr="00C472E1">
              <w:rPr>
                <w:rFonts w:ascii="Lato" w:hAnsi="Lato"/>
                <w:sz w:val="18"/>
                <w:szCs w:val="18"/>
              </w:rPr>
              <w:t xml:space="preserve">Dodatkowo biorąc pod uwagę kierunek przyjęty przez prawodawcę związany z granicami „lądowymi” regulacja ta powinna być rozszerzona o decyzję o ustaleniu linii brzegu, aby wyeliminować sytuacje, w których w toku modernizacji ewidencji stosując rozwiązanie tymczasowe uregulowane w § 33a rozporządzenia w sprawie ewidencji gruntów i </w:t>
            </w:r>
            <w:r w:rsidRPr="00C472E1">
              <w:rPr>
                <w:rFonts w:ascii="Lato" w:hAnsi="Lato"/>
                <w:sz w:val="18"/>
                <w:szCs w:val="18"/>
              </w:rPr>
              <w:lastRenderedPageBreak/>
              <w:t>budynków, w konsekwencji mogą prowadzić do zmian podmiotowych w zakresie prawa własności pomijając regulacje Prawa wodnego.</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55194BBF" w14:textId="095F4487" w:rsidR="00311AEB" w:rsidRPr="00C472E1" w:rsidRDefault="00311AEB" w:rsidP="00E670E6">
            <w:pPr>
              <w:pStyle w:val="Inne0"/>
              <w:shd w:val="clear" w:color="auto" w:fill="auto"/>
              <w:spacing w:before="120" w:after="120"/>
              <w:ind w:left="140" w:right="272"/>
              <w:rPr>
                <w:rFonts w:ascii="Lato" w:eastAsia="Arial" w:hAnsi="Lato" w:cs="Arial"/>
                <w:sz w:val="18"/>
                <w:szCs w:val="18"/>
              </w:rPr>
            </w:pPr>
            <w:r w:rsidRPr="00C472E1">
              <w:rPr>
                <w:rFonts w:ascii="Lato" w:hAnsi="Lato"/>
                <w:sz w:val="18"/>
                <w:szCs w:val="18"/>
              </w:rPr>
              <w:lastRenderedPageBreak/>
              <w:t xml:space="preserve">23) b) w art. 24a ust. 2d otrzymuje brzmienie „2d. Do czasu uzyskania przez starostę prowadzącego ewidencję gruntów i budynków dokumentów potwierdzających przebieg ustalonej granicy: aktu ugody, ostatecznej decyzji o rozgraniczeniu nieruchomości lub prawomocnego orzeczenia sądu, </w:t>
            </w:r>
            <w:r w:rsidRPr="00C472E1">
              <w:rPr>
                <w:rFonts w:ascii="Lato" w:hAnsi="Lato"/>
                <w:color w:val="EE0000"/>
                <w:sz w:val="18"/>
                <w:szCs w:val="18"/>
              </w:rPr>
              <w:t>decyzji o ustaleniu linii brzegu</w:t>
            </w:r>
            <w:r w:rsidRPr="00C472E1">
              <w:rPr>
                <w:rFonts w:ascii="Lato" w:hAnsi="Lato"/>
                <w:sz w:val="18"/>
                <w:szCs w:val="18"/>
              </w:rPr>
              <w:t>, granice działek ewidencyjnych w ewidencji gruntów i budynków pozostawia się bez zmian.”.</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1AEA0B2A" w14:textId="225A5A23" w:rsidR="00311AEB" w:rsidRPr="00214FA4" w:rsidRDefault="00311AEB" w:rsidP="00214FA4">
            <w:pPr>
              <w:pStyle w:val="Inne0"/>
              <w:spacing w:before="120" w:after="120"/>
              <w:ind w:left="139" w:right="132"/>
              <w:rPr>
                <w:rFonts w:ascii="Lato" w:eastAsia="Arial" w:hAnsi="Lato" w:cs="Arial"/>
                <w:sz w:val="18"/>
                <w:szCs w:val="18"/>
              </w:rPr>
            </w:pPr>
            <w:r w:rsidRPr="00214FA4">
              <w:rPr>
                <w:rFonts w:ascii="Lato" w:eastAsia="Arial" w:hAnsi="Lato" w:cs="Arial"/>
                <w:sz w:val="18"/>
                <w:szCs w:val="18"/>
              </w:rPr>
              <w:t>Uwaga nie</w:t>
            </w:r>
            <w:r>
              <w:rPr>
                <w:rFonts w:ascii="Lato" w:eastAsia="Arial" w:hAnsi="Lato" w:cs="Arial"/>
                <w:sz w:val="18"/>
                <w:szCs w:val="18"/>
              </w:rPr>
              <w:t xml:space="preserve"> została </w:t>
            </w:r>
            <w:r w:rsidRPr="00214FA4">
              <w:rPr>
                <w:rFonts w:ascii="Lato" w:eastAsia="Arial" w:hAnsi="Lato" w:cs="Arial"/>
                <w:sz w:val="18"/>
                <w:szCs w:val="18"/>
              </w:rPr>
              <w:t>uwzględniona</w:t>
            </w:r>
            <w:r>
              <w:rPr>
                <w:rFonts w:ascii="Lato" w:eastAsia="Arial" w:hAnsi="Lato" w:cs="Arial"/>
                <w:sz w:val="18"/>
                <w:szCs w:val="18"/>
              </w:rPr>
              <w:t>.</w:t>
            </w:r>
          </w:p>
          <w:p w14:paraId="65D1AC46" w14:textId="37F1FD86" w:rsidR="00311AEB" w:rsidRPr="00712F29" w:rsidRDefault="00311AEB" w:rsidP="00214FA4">
            <w:pPr>
              <w:pStyle w:val="Inne0"/>
              <w:spacing w:before="120" w:after="120"/>
              <w:ind w:left="139" w:right="132"/>
              <w:rPr>
                <w:rFonts w:ascii="Lato" w:eastAsia="Arial" w:hAnsi="Lato" w:cs="Arial"/>
                <w:sz w:val="18"/>
                <w:szCs w:val="18"/>
              </w:rPr>
            </w:pPr>
            <w:r w:rsidRPr="00214FA4">
              <w:rPr>
                <w:rFonts w:ascii="Lato" w:eastAsia="Arial" w:hAnsi="Lato" w:cs="Arial"/>
                <w:sz w:val="18"/>
                <w:szCs w:val="18"/>
              </w:rPr>
              <w:t xml:space="preserve">Treść </w:t>
            </w:r>
            <w:r w:rsidRPr="00C472E1">
              <w:rPr>
                <w:rFonts w:ascii="Lato" w:hAnsi="Lato"/>
                <w:sz w:val="18"/>
                <w:szCs w:val="18"/>
              </w:rPr>
              <w:t xml:space="preserve">art. 24a </w:t>
            </w:r>
            <w:r>
              <w:rPr>
                <w:rFonts w:ascii="Lato" w:eastAsia="Arial" w:hAnsi="Lato" w:cs="Arial"/>
                <w:sz w:val="18"/>
                <w:szCs w:val="18"/>
              </w:rPr>
              <w:t>ust</w:t>
            </w:r>
            <w:r w:rsidRPr="00214FA4">
              <w:rPr>
                <w:rFonts w:ascii="Lato" w:eastAsia="Arial" w:hAnsi="Lato" w:cs="Arial"/>
                <w:sz w:val="18"/>
                <w:szCs w:val="18"/>
              </w:rPr>
              <w:t xml:space="preserve">. 2d należy odnosić do postępowania rozgraniczeniowego, o którym mowa w </w:t>
            </w:r>
            <w:r>
              <w:rPr>
                <w:rFonts w:ascii="Lato" w:eastAsia="Arial" w:hAnsi="Lato" w:cs="Arial"/>
                <w:sz w:val="18"/>
                <w:szCs w:val="18"/>
              </w:rPr>
              <w:t>ust</w:t>
            </w:r>
            <w:r w:rsidRPr="00214FA4">
              <w:rPr>
                <w:rFonts w:ascii="Lato" w:eastAsia="Arial" w:hAnsi="Lato" w:cs="Arial"/>
                <w:sz w:val="18"/>
                <w:szCs w:val="18"/>
              </w:rPr>
              <w:t>. 2c pkt 2.</w:t>
            </w:r>
            <w:r>
              <w:rPr>
                <w:rFonts w:ascii="Lato" w:eastAsia="Arial" w:hAnsi="Lato" w:cs="Arial"/>
                <w:sz w:val="18"/>
                <w:szCs w:val="18"/>
              </w:rPr>
              <w:t xml:space="preserve"> Przepis został doprecyzowany.</w:t>
            </w:r>
          </w:p>
        </w:tc>
      </w:tr>
      <w:tr w:rsidR="00311AEB" w:rsidRPr="00C472E1" w14:paraId="6B0B19C1" w14:textId="37CADE6F" w:rsidTr="001D2648">
        <w:tc>
          <w:tcPr>
            <w:tcW w:w="706" w:type="dxa"/>
            <w:tcBorders>
              <w:top w:val="single" w:sz="4" w:space="0" w:color="auto"/>
              <w:left w:val="single" w:sz="4" w:space="0" w:color="auto"/>
              <w:bottom w:val="single" w:sz="4" w:space="0" w:color="auto"/>
            </w:tcBorders>
            <w:shd w:val="clear" w:color="auto" w:fill="FFFFFF" w:themeFill="background1"/>
          </w:tcPr>
          <w:p w14:paraId="758F9DFA" w14:textId="77777777" w:rsidR="00311AEB" w:rsidRPr="00C472E1" w:rsidRDefault="00311AEB" w:rsidP="00E670E6">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21AC7F80" w14:textId="62407F9E" w:rsidR="00311AEB" w:rsidRPr="00C472E1" w:rsidRDefault="00311AEB" w:rsidP="00E670E6">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Zachodniopomorski Wojewódzki Inspektor Nadzoru 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5A34F386" w14:textId="77777777" w:rsidR="00311AEB" w:rsidRPr="00C472E1" w:rsidRDefault="00311AEB" w:rsidP="00E670E6">
            <w:pPr>
              <w:pStyle w:val="Inne0"/>
              <w:shd w:val="clear" w:color="auto" w:fill="auto"/>
              <w:spacing w:before="120" w:after="120"/>
              <w:ind w:left="132" w:right="125"/>
              <w:rPr>
                <w:rFonts w:ascii="Lato" w:hAnsi="Lato"/>
                <w:sz w:val="18"/>
                <w:szCs w:val="18"/>
              </w:rPr>
            </w:pPr>
            <w:r w:rsidRPr="00C472E1">
              <w:rPr>
                <w:rFonts w:ascii="Lato" w:hAnsi="Lato"/>
                <w:sz w:val="18"/>
                <w:szCs w:val="18"/>
              </w:rPr>
              <w:t>W art. 24a ust. 2c uregulowano kwestie związane z granicą obrębu ewidencyjnego, która stanowi jednocześnie granicę powiatu. Przepis należałoby doprecyzować o granice powiatów, które wyznaczane są przebiegiem cieku naturalnego. Wobec tego, że częstokroć stosowana procedura z § 33a rozporządzenia w sprawie egib budzi wątpliwości, należałoby w sposób jednoznaczny przesądzić, że w takiej sytuacji starosta jest uprawniony do wystąpienia z wnioskiem o ustalenie linii brzegu</w:t>
            </w:r>
          </w:p>
          <w:p w14:paraId="71A418C1" w14:textId="09430804" w:rsidR="00311AEB" w:rsidRPr="00C472E1" w:rsidRDefault="00311AEB" w:rsidP="00E670E6">
            <w:pPr>
              <w:pStyle w:val="Inne0"/>
              <w:shd w:val="clear" w:color="auto" w:fill="auto"/>
              <w:spacing w:before="120" w:after="120"/>
              <w:ind w:left="132" w:right="125"/>
              <w:rPr>
                <w:rFonts w:ascii="Lato" w:eastAsia="Arial" w:hAnsi="Lato" w:cs="Arial"/>
                <w:sz w:val="18"/>
                <w:szCs w:val="18"/>
              </w:rPr>
            </w:pPr>
            <w:r w:rsidRPr="00C472E1">
              <w:rPr>
                <w:rFonts w:ascii="Lato" w:hAnsi="Lato"/>
                <w:sz w:val="18"/>
                <w:szCs w:val="18"/>
              </w:rPr>
              <w:t>Przy proponowanej koncepcji, w której starosta będzie upoważniony do złożenia wniosku o ustalenie linii brzegu, należałoby przewidzieć, że w ramach prac modernizacyjnych wykonana będzie dokumentacja projektu rozgraniczenia, o którym jest mowa w art. 220 ust. 6 Prawa wodnego (będzie stanowiła załącznik do tego wniosku) w miejsce dotychczas sporządzanej dokumentacji z pomiaru sytuacyjnego, o którym jest mowa w obecnym §33a rozporządzenia w sprawie egib.</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13A10741" w14:textId="77777777" w:rsidR="00311AEB" w:rsidRPr="00C472E1" w:rsidRDefault="00311AEB" w:rsidP="00E670E6">
            <w:pPr>
              <w:pStyle w:val="Inne0"/>
              <w:shd w:val="clear" w:color="auto" w:fill="auto"/>
              <w:spacing w:before="120" w:after="120"/>
              <w:ind w:left="140" w:right="272"/>
              <w:rPr>
                <w:rFonts w:ascii="Lato" w:hAnsi="Lato"/>
                <w:sz w:val="18"/>
                <w:szCs w:val="18"/>
              </w:rPr>
            </w:pPr>
            <w:r w:rsidRPr="00C472E1">
              <w:rPr>
                <w:rFonts w:ascii="Lato" w:hAnsi="Lato"/>
                <w:sz w:val="18"/>
                <w:szCs w:val="18"/>
              </w:rPr>
              <w:t>23) b)</w:t>
            </w:r>
          </w:p>
          <w:p w14:paraId="23A0138B" w14:textId="77777777" w:rsidR="00311AEB" w:rsidRPr="00C472E1" w:rsidRDefault="00311AEB" w:rsidP="00E670E6">
            <w:pPr>
              <w:pStyle w:val="Inne0"/>
              <w:shd w:val="clear" w:color="auto" w:fill="auto"/>
              <w:spacing w:before="120" w:after="120"/>
              <w:ind w:left="140" w:right="272"/>
              <w:rPr>
                <w:rFonts w:ascii="Lato" w:hAnsi="Lato"/>
                <w:sz w:val="18"/>
                <w:szCs w:val="18"/>
              </w:rPr>
            </w:pPr>
            <w:r w:rsidRPr="00C472E1">
              <w:rPr>
                <w:rFonts w:ascii="Lato" w:hAnsi="Lato"/>
                <w:color w:val="EE0000"/>
                <w:sz w:val="18"/>
                <w:szCs w:val="18"/>
              </w:rPr>
              <w:t>w art. 24a w ust. 2c pkt 3 otrzymuje brzmienie:</w:t>
            </w:r>
          </w:p>
          <w:p w14:paraId="3F569A5A" w14:textId="4F1A878C" w:rsidR="00311AEB" w:rsidRPr="00C472E1" w:rsidRDefault="00311AEB" w:rsidP="00E670E6">
            <w:pPr>
              <w:pStyle w:val="Inne0"/>
              <w:shd w:val="clear" w:color="auto" w:fill="auto"/>
              <w:spacing w:before="120" w:after="120"/>
              <w:ind w:left="140" w:right="272"/>
              <w:rPr>
                <w:rFonts w:ascii="Lato" w:eastAsia="Arial" w:hAnsi="Lato" w:cs="Arial"/>
                <w:sz w:val="18"/>
                <w:szCs w:val="18"/>
              </w:rPr>
            </w:pPr>
            <w:r w:rsidRPr="00C472E1">
              <w:rPr>
                <w:rFonts w:ascii="Lato" w:hAnsi="Lato"/>
                <w:color w:val="EE0000"/>
                <w:sz w:val="18"/>
                <w:szCs w:val="18"/>
              </w:rPr>
              <w:t>„3) do złożenia wniosku o ustalenie linii brzegu, jeżeli granicę tę stanowi brzeg cieków naturalnych, jezior i innych naturalnych zbiorników wodnych, a dotychczas ujawniony w ewidencji gruntów i budynków przebieg tej granicy jest niezgodny ze stanem faktycznym na gruncie. Starosta do wniosku dołącza projekt rozgraniczenia gruntów pokrytych wodami od gruntów przyległych ”.</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3B75F232" w14:textId="3DD410C1" w:rsidR="00311AEB" w:rsidRPr="00214FA4" w:rsidRDefault="00311AEB" w:rsidP="00214FA4">
            <w:pPr>
              <w:pStyle w:val="Inne0"/>
              <w:spacing w:before="120" w:after="120"/>
              <w:ind w:left="139" w:right="132"/>
              <w:rPr>
                <w:rFonts w:ascii="Lato" w:eastAsia="Arial" w:hAnsi="Lato" w:cs="Arial"/>
                <w:sz w:val="18"/>
                <w:szCs w:val="18"/>
              </w:rPr>
            </w:pPr>
            <w:r w:rsidRPr="00214FA4">
              <w:rPr>
                <w:rFonts w:ascii="Lato" w:eastAsia="Arial" w:hAnsi="Lato" w:cs="Arial"/>
                <w:sz w:val="18"/>
                <w:szCs w:val="18"/>
              </w:rPr>
              <w:t>Uwaga nie</w:t>
            </w:r>
            <w:r>
              <w:rPr>
                <w:rFonts w:ascii="Lato" w:eastAsia="Arial" w:hAnsi="Lato" w:cs="Arial"/>
                <w:sz w:val="18"/>
                <w:szCs w:val="18"/>
              </w:rPr>
              <w:t xml:space="preserve"> została </w:t>
            </w:r>
            <w:r w:rsidRPr="00214FA4">
              <w:rPr>
                <w:rFonts w:ascii="Lato" w:eastAsia="Arial" w:hAnsi="Lato" w:cs="Arial"/>
                <w:sz w:val="18"/>
                <w:szCs w:val="18"/>
              </w:rPr>
              <w:t>uwzględniona</w:t>
            </w:r>
            <w:r>
              <w:rPr>
                <w:rFonts w:ascii="Lato" w:eastAsia="Arial" w:hAnsi="Lato" w:cs="Arial"/>
                <w:sz w:val="18"/>
                <w:szCs w:val="18"/>
              </w:rPr>
              <w:t>.</w:t>
            </w:r>
          </w:p>
          <w:p w14:paraId="7CC41C77" w14:textId="09183496" w:rsidR="00311AEB" w:rsidRPr="00712F29" w:rsidRDefault="00311AEB" w:rsidP="00214FA4">
            <w:pPr>
              <w:pStyle w:val="Inne0"/>
              <w:shd w:val="clear" w:color="auto" w:fill="auto"/>
              <w:spacing w:before="120" w:after="120"/>
              <w:ind w:left="139" w:right="132"/>
              <w:rPr>
                <w:rFonts w:ascii="Lato" w:eastAsia="Arial" w:hAnsi="Lato" w:cs="Arial"/>
                <w:sz w:val="18"/>
                <w:szCs w:val="18"/>
              </w:rPr>
            </w:pPr>
            <w:r w:rsidRPr="00214FA4">
              <w:rPr>
                <w:rFonts w:ascii="Lato" w:eastAsia="Arial" w:hAnsi="Lato" w:cs="Arial"/>
                <w:sz w:val="18"/>
                <w:szCs w:val="18"/>
              </w:rPr>
              <w:t xml:space="preserve">W przypadku granic stanowiących brzeg cieku, gdy nie ma wydanej decyzji o ustaleniu linii brzegu, starosta ma możliwość zastosowania procedury skróconej tj. § 33a rozporządzenia w sprawie </w:t>
            </w:r>
            <w:r>
              <w:rPr>
                <w:rFonts w:ascii="Lato" w:eastAsia="Arial" w:hAnsi="Lato" w:cs="Arial"/>
                <w:sz w:val="18"/>
                <w:szCs w:val="18"/>
              </w:rPr>
              <w:t>ewidencji gruntów i budynków</w:t>
            </w:r>
            <w:r w:rsidRPr="00214FA4">
              <w:rPr>
                <w:rFonts w:ascii="Lato" w:eastAsia="Arial" w:hAnsi="Lato" w:cs="Arial"/>
                <w:sz w:val="18"/>
                <w:szCs w:val="18"/>
              </w:rPr>
              <w:t xml:space="preserve">. </w:t>
            </w:r>
            <w:r>
              <w:rPr>
                <w:rFonts w:ascii="Lato" w:eastAsia="Arial" w:hAnsi="Lato" w:cs="Arial"/>
                <w:sz w:val="18"/>
                <w:szCs w:val="18"/>
              </w:rPr>
              <w:t xml:space="preserve">Należy jednocześnie wskazać, że wątpliwości budzi czy starosta jest podmiotem uprawnionym do wystąpienia z wnioskiem o ustalenie linii brzegu zgodnie z art. 220 ust. 5 ustawy </w:t>
            </w:r>
            <w:r w:rsidRPr="00214FA4">
              <w:rPr>
                <w:rFonts w:ascii="Lato" w:eastAsia="Arial" w:hAnsi="Lato" w:cs="Arial"/>
                <w:sz w:val="18"/>
                <w:szCs w:val="18"/>
              </w:rPr>
              <w:t>z dnia 20 lipca 2017 r. - Prawo wodne</w:t>
            </w:r>
            <w:r>
              <w:rPr>
                <w:rFonts w:ascii="Lato" w:eastAsia="Arial" w:hAnsi="Lato" w:cs="Arial"/>
                <w:sz w:val="18"/>
                <w:szCs w:val="18"/>
              </w:rPr>
              <w:t xml:space="preserve"> (</w:t>
            </w:r>
            <w:r w:rsidRPr="00214FA4">
              <w:rPr>
                <w:rFonts w:ascii="Lato" w:eastAsia="Arial" w:hAnsi="Lato" w:cs="Arial"/>
                <w:sz w:val="18"/>
                <w:szCs w:val="18"/>
              </w:rPr>
              <w:t>Dz.U. 2025 poz. 960</w:t>
            </w:r>
            <w:r>
              <w:rPr>
                <w:rFonts w:ascii="Lato" w:eastAsia="Arial" w:hAnsi="Lato" w:cs="Arial"/>
                <w:sz w:val="18"/>
                <w:szCs w:val="18"/>
              </w:rPr>
              <w:t xml:space="preserve">), tj. czy posiada on </w:t>
            </w:r>
            <w:r w:rsidRPr="00214FA4">
              <w:rPr>
                <w:rFonts w:ascii="Lato" w:eastAsia="Arial" w:hAnsi="Lato" w:cs="Arial"/>
                <w:sz w:val="18"/>
                <w:szCs w:val="18"/>
              </w:rPr>
              <w:t>interes prawny lub faktyczny</w:t>
            </w:r>
            <w:r>
              <w:rPr>
                <w:rFonts w:ascii="Lato" w:eastAsia="Arial" w:hAnsi="Lato" w:cs="Arial"/>
                <w:sz w:val="18"/>
                <w:szCs w:val="18"/>
              </w:rPr>
              <w:t>.</w:t>
            </w:r>
          </w:p>
        </w:tc>
      </w:tr>
      <w:tr w:rsidR="00311AEB" w:rsidRPr="00C472E1" w14:paraId="529EC748" w14:textId="0A8500C3" w:rsidTr="001D2648">
        <w:tc>
          <w:tcPr>
            <w:tcW w:w="706" w:type="dxa"/>
            <w:tcBorders>
              <w:top w:val="single" w:sz="4" w:space="0" w:color="auto"/>
              <w:left w:val="single" w:sz="4" w:space="0" w:color="auto"/>
              <w:bottom w:val="single" w:sz="4" w:space="0" w:color="auto"/>
            </w:tcBorders>
            <w:shd w:val="clear" w:color="auto" w:fill="FFFFFF" w:themeFill="background1"/>
          </w:tcPr>
          <w:p w14:paraId="23E7E226" w14:textId="77777777" w:rsidR="00311AEB" w:rsidRPr="00C472E1" w:rsidRDefault="00311AEB" w:rsidP="00E670E6">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11DB87FA" w14:textId="5F6CA9DC" w:rsidR="00311AEB" w:rsidRPr="00C472E1" w:rsidRDefault="00311AEB" w:rsidP="00E670E6">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Zachodniopomorski Wojewódzki Inspektor Nadzoru 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2DFC2FD4" w14:textId="763131BD" w:rsidR="00311AEB" w:rsidRPr="00C472E1" w:rsidRDefault="00311AEB" w:rsidP="00E670E6">
            <w:pPr>
              <w:pStyle w:val="Inne0"/>
              <w:shd w:val="clear" w:color="auto" w:fill="auto"/>
              <w:spacing w:before="120" w:after="120"/>
              <w:ind w:left="132" w:right="125"/>
              <w:rPr>
                <w:rFonts w:ascii="Lato" w:eastAsia="Arial" w:hAnsi="Lato" w:cs="Arial"/>
                <w:sz w:val="18"/>
                <w:szCs w:val="18"/>
              </w:rPr>
            </w:pPr>
            <w:r w:rsidRPr="00C472E1">
              <w:rPr>
                <w:rFonts w:ascii="Lato" w:hAnsi="Lato"/>
                <w:sz w:val="18"/>
                <w:szCs w:val="18"/>
              </w:rPr>
              <w:t>Projektowany art. 24a ust. 2c zakłada współpracę starostów w sytuacji gdy granica obrębu ewidencyjnego stanowi jednocześnie granicę powiatu. Regulacja ta powinna zostać doprecyzowania o dalsze obowiązki starosty powiatu sąsiedniego, któremu starosta zarządzający modernizację przekazuje po jej zakończeniu dokumentację do aktualizacji. Należałoby przewidzieć obowiązek starosty, któremu dokumentacja została przekazana, dokonania aktualizacji informacji zawartych w prowadzonej przez niego egib. Unikniemy tym sposobem sytuacji, w której przebieg tej samej granicy będzie wykazywany w sposób odmienny w prowadzonych bazach danych.</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584E0BB5" w14:textId="77777777" w:rsidR="00311AEB" w:rsidRPr="00C472E1" w:rsidRDefault="00311AEB" w:rsidP="00E670E6">
            <w:pPr>
              <w:pStyle w:val="Inne0"/>
              <w:shd w:val="clear" w:color="auto" w:fill="auto"/>
              <w:spacing w:before="120" w:after="120"/>
              <w:ind w:left="140" w:right="272"/>
              <w:rPr>
                <w:rFonts w:ascii="Lato" w:hAnsi="Lato"/>
                <w:sz w:val="18"/>
                <w:szCs w:val="18"/>
              </w:rPr>
            </w:pPr>
            <w:r w:rsidRPr="00C472E1">
              <w:rPr>
                <w:rFonts w:ascii="Lato" w:hAnsi="Lato"/>
                <w:sz w:val="18"/>
                <w:szCs w:val="18"/>
              </w:rPr>
              <w:t>23) c)</w:t>
            </w:r>
          </w:p>
          <w:p w14:paraId="4523F5E5" w14:textId="77777777" w:rsidR="00311AEB" w:rsidRPr="00C472E1" w:rsidRDefault="00311AEB" w:rsidP="00E670E6">
            <w:pPr>
              <w:pStyle w:val="Inne0"/>
              <w:shd w:val="clear" w:color="auto" w:fill="auto"/>
              <w:spacing w:before="120" w:after="120"/>
              <w:ind w:left="140" w:right="272"/>
              <w:rPr>
                <w:rFonts w:ascii="Lato" w:hAnsi="Lato"/>
                <w:sz w:val="18"/>
                <w:szCs w:val="18"/>
              </w:rPr>
            </w:pPr>
            <w:r w:rsidRPr="00C472E1">
              <w:rPr>
                <w:rFonts w:ascii="Lato" w:hAnsi="Lato"/>
                <w:sz w:val="18"/>
                <w:szCs w:val="18"/>
              </w:rPr>
              <w:t>w art. 24a po ust. 8a dodaje się ustęp 8b w brzmieniu</w:t>
            </w:r>
          </w:p>
          <w:p w14:paraId="3EC39FB9" w14:textId="0F9D358D" w:rsidR="00311AEB" w:rsidRPr="00C472E1" w:rsidRDefault="00311AEB" w:rsidP="00E670E6">
            <w:pPr>
              <w:pStyle w:val="Inne0"/>
              <w:shd w:val="clear" w:color="auto" w:fill="auto"/>
              <w:spacing w:before="120" w:after="120"/>
              <w:ind w:left="140" w:right="272"/>
              <w:rPr>
                <w:rFonts w:ascii="Lato" w:eastAsia="Arial" w:hAnsi="Lato" w:cs="Arial"/>
                <w:sz w:val="18"/>
                <w:szCs w:val="18"/>
              </w:rPr>
            </w:pPr>
            <w:r w:rsidRPr="00C472E1">
              <w:rPr>
                <w:rFonts w:ascii="Lato" w:hAnsi="Lato"/>
                <w:color w:val="EE0000"/>
                <w:sz w:val="18"/>
                <w:szCs w:val="18"/>
              </w:rPr>
              <w:t xml:space="preserve">„8b. Po zakończeniu prac modernizacyjnych starosta przekazuje w terminie 14 dni staroście sąsiedniego powiatu stosowną dokumentację do aktualizacji baz danych. </w:t>
            </w:r>
            <w:bookmarkStart w:id="35" w:name="_Hlk217284891"/>
            <w:r w:rsidRPr="00C472E1">
              <w:rPr>
                <w:rFonts w:ascii="Lato" w:hAnsi="Lato"/>
                <w:color w:val="EE0000"/>
                <w:sz w:val="18"/>
                <w:szCs w:val="18"/>
              </w:rPr>
              <w:t>Starosta, który otrzymał dokumentację dokonuje aktualizacji bazy danych w terminie 30 dni od dnia przekazania dokumentacji”.</w:t>
            </w:r>
            <w:bookmarkEnd w:id="35"/>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2B7AF250" w14:textId="7F9227BC" w:rsidR="00311AEB" w:rsidRPr="00712F29" w:rsidRDefault="00311AEB" w:rsidP="005A384E">
            <w:pPr>
              <w:pStyle w:val="Inne0"/>
              <w:spacing w:before="120" w:after="120"/>
              <w:ind w:left="139" w:right="132"/>
              <w:rPr>
                <w:rFonts w:ascii="Lato" w:eastAsia="Arial" w:hAnsi="Lato" w:cs="Arial"/>
                <w:sz w:val="18"/>
                <w:szCs w:val="18"/>
              </w:rPr>
            </w:pPr>
            <w:r w:rsidRPr="00214FA4">
              <w:rPr>
                <w:rFonts w:ascii="Lato" w:eastAsia="Arial" w:hAnsi="Lato" w:cs="Arial"/>
                <w:sz w:val="18"/>
                <w:szCs w:val="18"/>
              </w:rPr>
              <w:t xml:space="preserve">Uwaga </w:t>
            </w:r>
            <w:r>
              <w:rPr>
                <w:rFonts w:ascii="Lato" w:eastAsia="Arial" w:hAnsi="Lato" w:cs="Arial"/>
                <w:sz w:val="18"/>
                <w:szCs w:val="18"/>
              </w:rPr>
              <w:t xml:space="preserve">została </w:t>
            </w:r>
            <w:r w:rsidRPr="00214FA4">
              <w:rPr>
                <w:rFonts w:ascii="Lato" w:eastAsia="Arial" w:hAnsi="Lato" w:cs="Arial"/>
                <w:sz w:val="18"/>
                <w:szCs w:val="18"/>
              </w:rPr>
              <w:t xml:space="preserve">uwzględniona </w:t>
            </w:r>
            <w:r w:rsidR="005A384E">
              <w:rPr>
                <w:rFonts w:ascii="Lato" w:eastAsia="Arial" w:hAnsi="Lato" w:cs="Arial"/>
                <w:sz w:val="18"/>
                <w:szCs w:val="18"/>
              </w:rPr>
              <w:t>z modyfikacją</w:t>
            </w:r>
            <w:r>
              <w:rPr>
                <w:rFonts w:ascii="Lato" w:eastAsia="Arial" w:hAnsi="Lato" w:cs="Arial"/>
                <w:sz w:val="18"/>
                <w:szCs w:val="18"/>
              </w:rPr>
              <w:t>.</w:t>
            </w:r>
          </w:p>
        </w:tc>
      </w:tr>
      <w:tr w:rsidR="00311AEB" w:rsidRPr="00C472E1" w14:paraId="1FE66EFD" w14:textId="26AEA6C1" w:rsidTr="001D2648">
        <w:tc>
          <w:tcPr>
            <w:tcW w:w="706" w:type="dxa"/>
            <w:tcBorders>
              <w:top w:val="single" w:sz="4" w:space="0" w:color="auto"/>
              <w:left w:val="single" w:sz="4" w:space="0" w:color="auto"/>
              <w:bottom w:val="single" w:sz="4" w:space="0" w:color="auto"/>
            </w:tcBorders>
            <w:shd w:val="clear" w:color="auto" w:fill="FFFFFF" w:themeFill="background1"/>
          </w:tcPr>
          <w:p w14:paraId="304FFBE2" w14:textId="77777777" w:rsidR="00311AEB" w:rsidRPr="00C472E1" w:rsidRDefault="00311AEB" w:rsidP="00E670E6">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077EE811" w14:textId="66BD587A" w:rsidR="00311AEB" w:rsidRPr="00C472E1" w:rsidRDefault="00311AEB" w:rsidP="00E670E6">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 xml:space="preserve">Zachodniopomorski Wojewódzki Inspektor Nadzoru </w:t>
            </w:r>
            <w:r w:rsidRPr="00C472E1">
              <w:rPr>
                <w:rFonts w:ascii="Lato" w:eastAsia="Arial" w:hAnsi="Lato" w:cs="Arial"/>
                <w:sz w:val="18"/>
                <w:szCs w:val="18"/>
              </w:rPr>
              <w:lastRenderedPageBreak/>
              <w:t>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2A999B49" w14:textId="1D1C1028" w:rsidR="00311AEB" w:rsidRPr="00C472E1" w:rsidRDefault="00311AEB" w:rsidP="00E670E6">
            <w:pPr>
              <w:pStyle w:val="Inne0"/>
              <w:shd w:val="clear" w:color="auto" w:fill="auto"/>
              <w:spacing w:before="120" w:after="120"/>
              <w:ind w:left="132" w:right="125"/>
              <w:rPr>
                <w:rFonts w:ascii="Lato" w:eastAsia="Arial" w:hAnsi="Lato" w:cs="Arial"/>
                <w:sz w:val="18"/>
                <w:szCs w:val="18"/>
              </w:rPr>
            </w:pPr>
            <w:r w:rsidRPr="00C472E1">
              <w:rPr>
                <w:rFonts w:ascii="Lato" w:hAnsi="Lato"/>
                <w:sz w:val="18"/>
                <w:szCs w:val="18"/>
              </w:rPr>
              <w:lastRenderedPageBreak/>
              <w:t xml:space="preserve">Modernizacja ewidencji gruntów i budynków w obrębach ewidencyjnych na granicach powiatów powinna swoim zakresem informacyjnym obejmować również obręb ewidencyjny w </w:t>
            </w:r>
            <w:r w:rsidRPr="00C472E1">
              <w:rPr>
                <w:rFonts w:ascii="Lato" w:hAnsi="Lato"/>
                <w:sz w:val="18"/>
                <w:szCs w:val="18"/>
              </w:rPr>
              <w:lastRenderedPageBreak/>
              <w:t>sąsiednim powiecie, który graniczy z obrębem ewidencyjnym, na terenie którego przeprowadzana jest modernizacja ewidencji gruntów i budynków.</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58A48F45" w14:textId="77777777" w:rsidR="00311AEB" w:rsidRPr="00C472E1" w:rsidRDefault="00311AEB" w:rsidP="00E670E6">
            <w:pPr>
              <w:pStyle w:val="Inne0"/>
              <w:shd w:val="clear" w:color="auto" w:fill="auto"/>
              <w:spacing w:before="120" w:after="120"/>
              <w:ind w:left="140" w:right="272"/>
              <w:rPr>
                <w:rFonts w:ascii="Lato" w:hAnsi="Lato"/>
                <w:sz w:val="18"/>
                <w:szCs w:val="18"/>
              </w:rPr>
            </w:pPr>
            <w:r w:rsidRPr="00C472E1">
              <w:rPr>
                <w:rFonts w:ascii="Lato" w:hAnsi="Lato"/>
                <w:sz w:val="18"/>
                <w:szCs w:val="18"/>
              </w:rPr>
              <w:lastRenderedPageBreak/>
              <w:t xml:space="preserve">23) </w:t>
            </w:r>
            <w:r w:rsidRPr="00C472E1">
              <w:rPr>
                <w:rFonts w:ascii="Lato" w:hAnsi="Lato"/>
                <w:color w:val="EE0000"/>
                <w:sz w:val="18"/>
                <w:szCs w:val="18"/>
              </w:rPr>
              <w:t xml:space="preserve">w art. 24a po ust. 3 dodaje się ust. 3a w brzmieniu: „3a. W przypadku modernizacji przeprowadzanej w obrębie ewidencyjnym położonym na granicy powiatu, informacje,-o których </w:t>
            </w:r>
            <w:r w:rsidRPr="00C472E1">
              <w:rPr>
                <w:rFonts w:ascii="Lato" w:hAnsi="Lato"/>
                <w:color w:val="EE0000"/>
                <w:sz w:val="18"/>
                <w:szCs w:val="18"/>
              </w:rPr>
              <w:lastRenderedPageBreak/>
              <w:t>mowa w ust. 2, podlegają wywieszeniu na okres 14 dni na tablicy ogłoszeń w siedzibie urzędu gminy, graniczącej z obrębem ewidencyjnym objętym modernizacją.”.</w:t>
            </w:r>
          </w:p>
          <w:p w14:paraId="61E70174" w14:textId="3C192182" w:rsidR="00311AEB" w:rsidRPr="00C472E1" w:rsidRDefault="00311AEB" w:rsidP="00E670E6">
            <w:pPr>
              <w:pStyle w:val="Inne0"/>
              <w:shd w:val="clear" w:color="auto" w:fill="auto"/>
              <w:spacing w:before="120" w:after="120"/>
              <w:ind w:left="140" w:right="272"/>
              <w:rPr>
                <w:rFonts w:ascii="Lato" w:eastAsia="Arial" w:hAnsi="Lato" w:cs="Arial"/>
                <w:sz w:val="18"/>
                <w:szCs w:val="18"/>
              </w:rPr>
            </w:pPr>
            <w:r w:rsidRPr="00C472E1">
              <w:rPr>
                <w:rFonts w:ascii="Lato" w:hAnsi="Lato"/>
                <w:color w:val="EE0000"/>
                <w:sz w:val="18"/>
                <w:szCs w:val="18"/>
              </w:rPr>
              <w:t>W art. 24a po ust. 5 dodaje się ust. 5a w brzmieniu: „5a. Informacje, o których mowa w ust. 5, podlegają również wywieszeniu na okres 14 dni na tablicy ogłoszeń w siedzibie właściwego urzędu gminy, graniczącej z obrębem ewidencyjnym objętym modernizacją.”</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153FFCBA" w14:textId="04D9CD8F" w:rsidR="00311AEB" w:rsidRPr="00712F29" w:rsidRDefault="00311AEB" w:rsidP="00A63CEC">
            <w:pPr>
              <w:pStyle w:val="Inne0"/>
              <w:shd w:val="clear" w:color="auto" w:fill="auto"/>
              <w:spacing w:before="120" w:after="120"/>
              <w:ind w:left="139" w:right="132"/>
              <w:rPr>
                <w:rFonts w:ascii="Lato" w:eastAsia="Arial" w:hAnsi="Lato" w:cs="Arial"/>
                <w:sz w:val="18"/>
                <w:szCs w:val="18"/>
              </w:rPr>
            </w:pPr>
            <w:r w:rsidRPr="00A63CEC">
              <w:rPr>
                <w:rFonts w:ascii="Lato" w:eastAsia="Arial" w:hAnsi="Lato" w:cs="Arial"/>
                <w:sz w:val="18"/>
                <w:szCs w:val="18"/>
              </w:rPr>
              <w:lastRenderedPageBreak/>
              <w:t>Uwaga nie została uwzględniona.</w:t>
            </w:r>
          </w:p>
        </w:tc>
      </w:tr>
      <w:tr w:rsidR="00311AEB" w:rsidRPr="00C472E1" w14:paraId="27CD8397" w14:textId="52CF3167" w:rsidTr="001D2648">
        <w:tc>
          <w:tcPr>
            <w:tcW w:w="706" w:type="dxa"/>
            <w:tcBorders>
              <w:top w:val="single" w:sz="4" w:space="0" w:color="auto"/>
              <w:left w:val="single" w:sz="4" w:space="0" w:color="auto"/>
              <w:bottom w:val="single" w:sz="4" w:space="0" w:color="auto"/>
            </w:tcBorders>
            <w:shd w:val="clear" w:color="auto" w:fill="FFFFFF" w:themeFill="background1"/>
          </w:tcPr>
          <w:p w14:paraId="663CA9DD" w14:textId="77777777" w:rsidR="00311AEB" w:rsidRPr="00C472E1" w:rsidRDefault="00311AEB" w:rsidP="00E670E6">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404D67D7" w14:textId="08F82E52" w:rsidR="00311AEB" w:rsidRPr="00C472E1" w:rsidRDefault="00311AEB" w:rsidP="00E670E6">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Zachodniopomorski Wojewódzki Inspektor Nadzoru 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489B6E81" w14:textId="77777777" w:rsidR="00311AEB" w:rsidRPr="00C472E1" w:rsidRDefault="00311AEB" w:rsidP="00E670E6">
            <w:pPr>
              <w:pStyle w:val="Inne0"/>
              <w:shd w:val="clear" w:color="auto" w:fill="auto"/>
              <w:spacing w:before="120" w:after="120"/>
              <w:ind w:left="132" w:right="125"/>
              <w:rPr>
                <w:rFonts w:ascii="Lato" w:hAnsi="Lato"/>
                <w:sz w:val="18"/>
                <w:szCs w:val="18"/>
              </w:rPr>
            </w:pPr>
            <w:r w:rsidRPr="00C472E1">
              <w:rPr>
                <w:rFonts w:ascii="Lato" w:hAnsi="Lato"/>
                <w:sz w:val="18"/>
                <w:szCs w:val="18"/>
              </w:rPr>
              <w:t>Ustawodawca proponuje przywrócenie okresowych weryfikacji w zakresie danych zawartych w bazie danych egib. Dodatkowo projektodawca wskazuje, że weryfikacja ma być przeprowadzana w ramach prac własnych. Proponowana częstotliwość (co najmniej raz na 5 lat) jest niemożliwa do przyjęcia. Dla przykładu w województwie zachodniopomorskim każdy powiat musiałby dokonywać średniorocznie weryfikacji w 30 obrębach, to jest około w 2 obrębach w miesiącu.</w:t>
            </w:r>
          </w:p>
          <w:p w14:paraId="0DEB2BE6" w14:textId="77777777" w:rsidR="00311AEB" w:rsidRPr="00C472E1" w:rsidRDefault="00311AEB" w:rsidP="00E670E6">
            <w:pPr>
              <w:pStyle w:val="Inne0"/>
              <w:shd w:val="clear" w:color="auto" w:fill="auto"/>
              <w:spacing w:before="120" w:after="120"/>
              <w:ind w:left="132" w:right="125"/>
              <w:rPr>
                <w:rFonts w:ascii="Lato" w:hAnsi="Lato"/>
                <w:sz w:val="18"/>
                <w:szCs w:val="18"/>
              </w:rPr>
            </w:pPr>
            <w:r w:rsidRPr="00C472E1">
              <w:rPr>
                <w:rFonts w:ascii="Lato" w:hAnsi="Lato"/>
                <w:sz w:val="18"/>
                <w:szCs w:val="18"/>
              </w:rPr>
              <w:t>Uwzględniając sytuację kadrową przeprowadzenie okresowej weryfikacji w proponowanej częstotliwości nie jest możliwe do wykonania. Przywracając okresowe weryfikacje należałoby przewidzieć możliwość zlecenia przez starostę tej weryfikacji, szczególnie w sytuacji ograniczenia zakresu modernizacji.</w:t>
            </w:r>
          </w:p>
          <w:p w14:paraId="749573CD" w14:textId="11FFD2A6" w:rsidR="00311AEB" w:rsidRPr="00C472E1" w:rsidRDefault="00311AEB" w:rsidP="00E670E6">
            <w:pPr>
              <w:pStyle w:val="Inne0"/>
              <w:shd w:val="clear" w:color="auto" w:fill="auto"/>
              <w:spacing w:before="120" w:after="120"/>
              <w:ind w:left="132" w:right="125"/>
              <w:rPr>
                <w:rFonts w:ascii="Lato" w:eastAsia="Arial" w:hAnsi="Lato" w:cs="Arial"/>
                <w:sz w:val="18"/>
                <w:szCs w:val="18"/>
              </w:rPr>
            </w:pPr>
            <w:r w:rsidRPr="00C472E1">
              <w:rPr>
                <w:rFonts w:ascii="Lato" w:hAnsi="Lato"/>
                <w:sz w:val="18"/>
                <w:szCs w:val="18"/>
              </w:rPr>
              <w:t>Pożądane jest ograniczenie przeprowadzenia weryfikacji w zakresie możliwym do faktycznego sprawdzenia w terenie, a więc części danych z bazy egib, które służą do wygenerowania mapy ewidencyjnej i są na niej ujawnione. Cała baza egib obejmuje bardzo dużo danych i nie jest uzasadnione ani pod względem ekonomicznym ani racjonalnym dokonywać weryfikacji wszystkich danych bazy egib.</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1DD8E432" w14:textId="77777777" w:rsidR="00311AEB" w:rsidRPr="00C472E1" w:rsidRDefault="00311AEB" w:rsidP="00E670E6">
            <w:pPr>
              <w:pStyle w:val="Inne0"/>
              <w:shd w:val="clear" w:color="auto" w:fill="auto"/>
              <w:spacing w:before="120" w:after="120"/>
              <w:ind w:left="140" w:right="272"/>
              <w:rPr>
                <w:rFonts w:ascii="Lato" w:hAnsi="Lato"/>
                <w:sz w:val="18"/>
                <w:szCs w:val="18"/>
              </w:rPr>
            </w:pPr>
            <w:r w:rsidRPr="00C472E1">
              <w:rPr>
                <w:rFonts w:ascii="Lato" w:hAnsi="Lato"/>
                <w:sz w:val="18"/>
                <w:szCs w:val="18"/>
              </w:rPr>
              <w:t>24)</w:t>
            </w:r>
          </w:p>
          <w:p w14:paraId="24B71BBF" w14:textId="77777777" w:rsidR="00311AEB" w:rsidRPr="00C472E1" w:rsidRDefault="00311AEB" w:rsidP="00E670E6">
            <w:pPr>
              <w:pStyle w:val="Inne0"/>
              <w:shd w:val="clear" w:color="auto" w:fill="auto"/>
              <w:spacing w:before="120" w:after="120"/>
              <w:ind w:left="140" w:right="272"/>
              <w:rPr>
                <w:rFonts w:ascii="Lato" w:hAnsi="Lato"/>
                <w:sz w:val="18"/>
                <w:szCs w:val="18"/>
              </w:rPr>
            </w:pPr>
            <w:r w:rsidRPr="00C472E1">
              <w:rPr>
                <w:rFonts w:ascii="Lato" w:hAnsi="Lato"/>
                <w:sz w:val="18"/>
                <w:szCs w:val="18"/>
              </w:rPr>
              <w:t>po art. 24a dodaje się art. 24aa w brzmieniu:</w:t>
            </w:r>
          </w:p>
          <w:p w14:paraId="2488715E" w14:textId="0E8AEBD9" w:rsidR="00311AEB" w:rsidRPr="00C472E1" w:rsidRDefault="00311AEB" w:rsidP="00E670E6">
            <w:pPr>
              <w:pStyle w:val="Inne0"/>
              <w:shd w:val="clear" w:color="auto" w:fill="auto"/>
              <w:spacing w:before="120" w:after="120"/>
              <w:ind w:left="140" w:right="272"/>
              <w:rPr>
                <w:rFonts w:ascii="Lato" w:eastAsia="Arial" w:hAnsi="Lato" w:cs="Arial"/>
                <w:sz w:val="18"/>
                <w:szCs w:val="18"/>
              </w:rPr>
            </w:pPr>
            <w:r w:rsidRPr="00C472E1">
              <w:rPr>
                <w:rFonts w:ascii="Lato" w:hAnsi="Lato"/>
                <w:sz w:val="18"/>
                <w:szCs w:val="18"/>
              </w:rPr>
              <w:t xml:space="preserve">„Art. 24aa. 1. Starosta przeprowadza okresowe weryfikacje w zakresie zgodności danych </w:t>
            </w:r>
            <w:r w:rsidRPr="00C472E1">
              <w:rPr>
                <w:rFonts w:ascii="Lato" w:hAnsi="Lato"/>
                <w:color w:val="EE0000"/>
                <w:sz w:val="18"/>
                <w:szCs w:val="18"/>
              </w:rPr>
              <w:t xml:space="preserve">zawartych na mapie ewidencyjnej wygenerowanej </w:t>
            </w:r>
            <w:r w:rsidRPr="00C472E1">
              <w:rPr>
                <w:rFonts w:ascii="Lato" w:hAnsi="Lato"/>
                <w:sz w:val="18"/>
                <w:szCs w:val="18"/>
              </w:rPr>
              <w:t xml:space="preserve">z bazy danych ze stanem faktycznym w terenie, </w:t>
            </w:r>
            <w:r w:rsidRPr="00C472E1">
              <w:rPr>
                <w:rFonts w:ascii="Lato" w:hAnsi="Lato"/>
                <w:strike/>
                <w:color w:val="EE0000"/>
                <w:sz w:val="18"/>
                <w:szCs w:val="18"/>
              </w:rPr>
              <w:t>w ramach prac własnych,</w:t>
            </w:r>
            <w:r w:rsidRPr="00C472E1">
              <w:rPr>
                <w:rFonts w:ascii="Lato" w:hAnsi="Lato"/>
                <w:color w:val="EE0000"/>
                <w:sz w:val="18"/>
                <w:szCs w:val="18"/>
              </w:rPr>
              <w:t xml:space="preserve"> </w:t>
            </w:r>
            <w:r w:rsidRPr="00C472E1">
              <w:rPr>
                <w:rFonts w:ascii="Lato" w:hAnsi="Lato"/>
                <w:sz w:val="18"/>
                <w:szCs w:val="18"/>
              </w:rPr>
              <w:t>na podstawie danych zawartych w bazach danych, o których mowa w art. 4 ust. 1a pkt 11.</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71A72158" w14:textId="3F6AD9A7" w:rsidR="00311AEB" w:rsidRPr="00712F29" w:rsidRDefault="00311AEB" w:rsidP="00E670E6">
            <w:pPr>
              <w:pStyle w:val="Inne0"/>
              <w:shd w:val="clear" w:color="auto" w:fill="auto"/>
              <w:spacing w:before="120" w:after="120"/>
              <w:ind w:left="139" w:right="132"/>
              <w:rPr>
                <w:rFonts w:ascii="Lato" w:eastAsia="Arial" w:hAnsi="Lato" w:cs="Arial"/>
                <w:sz w:val="18"/>
                <w:szCs w:val="18"/>
              </w:rPr>
            </w:pPr>
            <w:r w:rsidRPr="00A63CEC">
              <w:rPr>
                <w:rFonts w:ascii="Lato" w:eastAsia="Arial" w:hAnsi="Lato" w:cs="Arial"/>
                <w:sz w:val="18"/>
                <w:szCs w:val="18"/>
              </w:rPr>
              <w:t>Uwaga bezprzedmiotowa w związku z odstąpieniem od wprowadzania przedmiotowej regulacji.</w:t>
            </w:r>
          </w:p>
        </w:tc>
      </w:tr>
      <w:tr w:rsidR="00311AEB" w:rsidRPr="00C472E1" w14:paraId="2AB8FEBC" w14:textId="33B72082" w:rsidTr="001D2648">
        <w:tc>
          <w:tcPr>
            <w:tcW w:w="706" w:type="dxa"/>
            <w:tcBorders>
              <w:top w:val="single" w:sz="4" w:space="0" w:color="auto"/>
              <w:left w:val="single" w:sz="4" w:space="0" w:color="auto"/>
              <w:bottom w:val="single" w:sz="4" w:space="0" w:color="auto"/>
            </w:tcBorders>
            <w:shd w:val="clear" w:color="auto" w:fill="FFFFFF" w:themeFill="background1"/>
          </w:tcPr>
          <w:p w14:paraId="123E0B41" w14:textId="77777777" w:rsidR="00311AEB" w:rsidRPr="00C472E1" w:rsidRDefault="00311AEB" w:rsidP="00E670E6">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71427675" w14:textId="3415A5C7" w:rsidR="00311AEB" w:rsidRPr="00C472E1" w:rsidRDefault="00311AEB" w:rsidP="00E670E6">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Zachodniopomorski Wojewódzki Inspektor Nadzoru Geodezyjnego i Kartograficzneg</w:t>
            </w:r>
            <w:r w:rsidRPr="00C472E1">
              <w:rPr>
                <w:rFonts w:ascii="Lato" w:eastAsia="Arial" w:hAnsi="Lato" w:cs="Arial"/>
                <w:sz w:val="18"/>
                <w:szCs w:val="18"/>
              </w:rPr>
              <w:lastRenderedPageBreak/>
              <w:t>o</w:t>
            </w:r>
          </w:p>
        </w:tc>
        <w:tc>
          <w:tcPr>
            <w:tcW w:w="4235" w:type="dxa"/>
            <w:tcBorders>
              <w:top w:val="single" w:sz="4" w:space="0" w:color="auto"/>
              <w:left w:val="single" w:sz="4" w:space="0" w:color="auto"/>
              <w:bottom w:val="single" w:sz="4" w:space="0" w:color="auto"/>
            </w:tcBorders>
            <w:shd w:val="clear" w:color="auto" w:fill="FFFFFF" w:themeFill="background1"/>
          </w:tcPr>
          <w:p w14:paraId="4C18F4D7" w14:textId="77777777" w:rsidR="00311AEB" w:rsidRPr="00C472E1" w:rsidRDefault="00311AEB" w:rsidP="00E670E6">
            <w:pPr>
              <w:pStyle w:val="Inne0"/>
              <w:shd w:val="clear" w:color="auto" w:fill="auto"/>
              <w:spacing w:before="120" w:after="120"/>
              <w:ind w:left="132" w:right="125"/>
              <w:rPr>
                <w:rFonts w:ascii="Lato" w:hAnsi="Lato"/>
                <w:sz w:val="18"/>
                <w:szCs w:val="18"/>
              </w:rPr>
            </w:pPr>
            <w:r w:rsidRPr="00C472E1">
              <w:rPr>
                <w:rFonts w:ascii="Lato" w:hAnsi="Lato"/>
                <w:sz w:val="18"/>
                <w:szCs w:val="18"/>
              </w:rPr>
              <w:lastRenderedPageBreak/>
              <w:t>W art. 24aa w ust. 3 pkt 2 wskazuje się na możliwość zobowiązania podmiotu ewidencyjnego do dostarczenia stosownej dokumentacji.</w:t>
            </w:r>
          </w:p>
          <w:p w14:paraId="7475ACF3" w14:textId="77777777" w:rsidR="00311AEB" w:rsidRPr="00C472E1" w:rsidRDefault="00311AEB" w:rsidP="00E670E6">
            <w:pPr>
              <w:pStyle w:val="Inne0"/>
              <w:shd w:val="clear" w:color="auto" w:fill="auto"/>
              <w:spacing w:before="120" w:after="120"/>
              <w:ind w:left="132" w:right="125"/>
              <w:rPr>
                <w:rFonts w:ascii="Lato" w:hAnsi="Lato"/>
                <w:sz w:val="18"/>
                <w:szCs w:val="18"/>
              </w:rPr>
            </w:pPr>
            <w:r w:rsidRPr="00C472E1">
              <w:rPr>
                <w:rFonts w:ascii="Lato" w:hAnsi="Lato"/>
                <w:sz w:val="18"/>
                <w:szCs w:val="18"/>
              </w:rPr>
              <w:t>Projektowana zmiana odsyła w tym zakresie do art. 22 ust. 3.</w:t>
            </w:r>
          </w:p>
          <w:p w14:paraId="1DC74909" w14:textId="6178E61A" w:rsidR="00311AEB" w:rsidRPr="00C472E1" w:rsidRDefault="00311AEB" w:rsidP="00E670E6">
            <w:pPr>
              <w:pStyle w:val="Inne0"/>
              <w:shd w:val="clear" w:color="auto" w:fill="auto"/>
              <w:spacing w:before="120" w:after="120"/>
              <w:ind w:left="132" w:right="125"/>
              <w:rPr>
                <w:rFonts w:ascii="Lato" w:eastAsia="Arial" w:hAnsi="Lato" w:cs="Arial"/>
                <w:sz w:val="18"/>
                <w:szCs w:val="18"/>
              </w:rPr>
            </w:pPr>
            <w:r w:rsidRPr="00C472E1">
              <w:rPr>
                <w:rFonts w:ascii="Lato" w:hAnsi="Lato"/>
                <w:sz w:val="18"/>
                <w:szCs w:val="18"/>
              </w:rPr>
              <w:lastRenderedPageBreak/>
              <w:t>Aktualne orzecznictwo wskazuje jednak, że art. 22 ust. 3 ma zastosowanie wyłącznie w postępowaniach wszczętych na wniosek. Zatem należałoby doprecyzować, że starosta może zobowiązać podmiot ewidencyjny do dostarczenia stosownej dokumentacji, jeżeli podmiot ewidencyjny pomimo ciążącego na nim obowiązku zgłoszenia zmian, obowiązku tego nie wykonuje.</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5AE15B75" w14:textId="77777777" w:rsidR="00311AEB" w:rsidRPr="00C472E1" w:rsidRDefault="00311AEB" w:rsidP="00E670E6">
            <w:pPr>
              <w:pStyle w:val="Inne0"/>
              <w:shd w:val="clear" w:color="auto" w:fill="auto"/>
              <w:spacing w:before="120" w:after="120"/>
              <w:ind w:left="140" w:right="272"/>
              <w:rPr>
                <w:rFonts w:ascii="Lato" w:hAnsi="Lato"/>
                <w:sz w:val="18"/>
                <w:szCs w:val="18"/>
              </w:rPr>
            </w:pPr>
            <w:r w:rsidRPr="00C472E1">
              <w:rPr>
                <w:rFonts w:ascii="Lato" w:hAnsi="Lato"/>
                <w:sz w:val="18"/>
                <w:szCs w:val="18"/>
              </w:rPr>
              <w:lastRenderedPageBreak/>
              <w:t>24)</w:t>
            </w:r>
          </w:p>
          <w:p w14:paraId="127E84E8" w14:textId="77777777" w:rsidR="00311AEB" w:rsidRPr="00C472E1" w:rsidRDefault="00311AEB" w:rsidP="00E670E6">
            <w:pPr>
              <w:pStyle w:val="Inne0"/>
              <w:shd w:val="clear" w:color="auto" w:fill="auto"/>
              <w:spacing w:before="120" w:after="120"/>
              <w:ind w:left="140" w:right="272"/>
              <w:rPr>
                <w:rFonts w:ascii="Lato" w:hAnsi="Lato"/>
                <w:sz w:val="18"/>
                <w:szCs w:val="18"/>
              </w:rPr>
            </w:pPr>
            <w:r w:rsidRPr="00C472E1">
              <w:rPr>
                <w:rFonts w:ascii="Lato" w:hAnsi="Lato"/>
                <w:sz w:val="18"/>
                <w:szCs w:val="18"/>
              </w:rPr>
              <w:t>art. 24aa ust.3</w:t>
            </w:r>
          </w:p>
          <w:p w14:paraId="0149B2B8" w14:textId="1ABD63E4" w:rsidR="00311AEB" w:rsidRPr="00C472E1" w:rsidRDefault="00311AEB" w:rsidP="00E670E6">
            <w:pPr>
              <w:pStyle w:val="Inne0"/>
              <w:shd w:val="clear" w:color="auto" w:fill="auto"/>
              <w:spacing w:before="120" w:after="120"/>
              <w:ind w:left="140" w:right="272"/>
              <w:rPr>
                <w:rFonts w:ascii="Lato" w:eastAsia="Arial" w:hAnsi="Lato" w:cs="Arial"/>
                <w:sz w:val="18"/>
                <w:szCs w:val="18"/>
              </w:rPr>
            </w:pPr>
            <w:r w:rsidRPr="00C472E1">
              <w:rPr>
                <w:rFonts w:ascii="Lato" w:hAnsi="Lato"/>
                <w:color w:val="EE0000"/>
                <w:sz w:val="18"/>
                <w:szCs w:val="18"/>
              </w:rPr>
              <w:t xml:space="preserve">„2) </w:t>
            </w:r>
            <w:r w:rsidRPr="00C472E1">
              <w:rPr>
                <w:rFonts w:ascii="Lato" w:hAnsi="Lato"/>
                <w:sz w:val="18"/>
                <w:szCs w:val="18"/>
              </w:rPr>
              <w:t xml:space="preserve">na podstawie art. 22 ust. 3, w drodze decyzji administracyjnej nałożyć na podmioty, o których mowa w art. 20 ust. 2 pkt 1, obowiązek dostarczenia dokumentacji geodezyjnej niezbędnej do aktualizacji </w:t>
            </w:r>
            <w:r w:rsidRPr="00C472E1">
              <w:rPr>
                <w:rFonts w:ascii="Lato" w:hAnsi="Lato"/>
                <w:sz w:val="18"/>
                <w:szCs w:val="18"/>
              </w:rPr>
              <w:lastRenderedPageBreak/>
              <w:t>bazy danych ewidencji gruntów i budynków</w:t>
            </w:r>
            <w:r w:rsidRPr="00C472E1">
              <w:rPr>
                <w:rFonts w:ascii="Lato" w:hAnsi="Lato"/>
                <w:color w:val="EE0000"/>
                <w:sz w:val="18"/>
                <w:szCs w:val="18"/>
              </w:rPr>
              <w:t>, jeżeli nie zgłoszono w wymaganym terminie zmiany danych objętych ewidencją gruntów i budynków”.</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1366F8AA" w14:textId="743CEA05" w:rsidR="00311AEB" w:rsidRPr="00712F29" w:rsidRDefault="00311AEB" w:rsidP="00E670E6">
            <w:pPr>
              <w:pStyle w:val="Inne0"/>
              <w:shd w:val="clear" w:color="auto" w:fill="auto"/>
              <w:spacing w:before="120" w:after="120"/>
              <w:ind w:left="139" w:right="132"/>
              <w:rPr>
                <w:rFonts w:ascii="Lato" w:eastAsia="Arial" w:hAnsi="Lato" w:cs="Arial"/>
                <w:sz w:val="18"/>
                <w:szCs w:val="18"/>
              </w:rPr>
            </w:pPr>
            <w:r w:rsidRPr="00A63CEC">
              <w:rPr>
                <w:rFonts w:ascii="Lato" w:eastAsia="Arial" w:hAnsi="Lato" w:cs="Arial"/>
                <w:sz w:val="18"/>
                <w:szCs w:val="18"/>
              </w:rPr>
              <w:lastRenderedPageBreak/>
              <w:t>Uwaga bezprzedmiotowa w związku z odstąpieniem od wprowadzania przedmiotowej regulacji.</w:t>
            </w:r>
          </w:p>
        </w:tc>
      </w:tr>
      <w:tr w:rsidR="00311AEB" w:rsidRPr="00C472E1" w14:paraId="7FE71E20" w14:textId="705E58A3" w:rsidTr="001D2648">
        <w:tc>
          <w:tcPr>
            <w:tcW w:w="706" w:type="dxa"/>
            <w:tcBorders>
              <w:top w:val="single" w:sz="4" w:space="0" w:color="auto"/>
              <w:left w:val="single" w:sz="4" w:space="0" w:color="auto"/>
              <w:bottom w:val="single" w:sz="4" w:space="0" w:color="auto"/>
            </w:tcBorders>
            <w:shd w:val="clear" w:color="auto" w:fill="FFFFFF" w:themeFill="background1"/>
          </w:tcPr>
          <w:p w14:paraId="1611310C" w14:textId="77777777" w:rsidR="00311AEB" w:rsidRPr="00C472E1" w:rsidRDefault="00311AEB" w:rsidP="00E670E6">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2C935D22" w14:textId="55D4D02C" w:rsidR="00311AEB" w:rsidRPr="00C472E1" w:rsidRDefault="00311AEB" w:rsidP="00E670E6">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Zachodniopomorski Wojewódzki Inspektor Nadzoru 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5CD6E25A" w14:textId="77777777" w:rsidR="00311AEB" w:rsidRPr="00C472E1" w:rsidRDefault="00311AEB" w:rsidP="00E670E6">
            <w:pPr>
              <w:pStyle w:val="Inne0"/>
              <w:spacing w:before="120" w:after="120"/>
              <w:ind w:left="132" w:right="125"/>
              <w:rPr>
                <w:rFonts w:ascii="Lato" w:hAnsi="Lato"/>
                <w:sz w:val="18"/>
                <w:szCs w:val="18"/>
              </w:rPr>
            </w:pPr>
            <w:r w:rsidRPr="00C472E1">
              <w:rPr>
                <w:rFonts w:ascii="Lato" w:hAnsi="Lato"/>
                <w:sz w:val="18"/>
                <w:szCs w:val="18"/>
              </w:rPr>
              <w:t>W rozdziale 4a opisano procedurę gleboznawczej klasyfikacji gruntów, z której wyłączono grunty leśne.</w:t>
            </w:r>
          </w:p>
          <w:p w14:paraId="3AB677BA" w14:textId="77777777" w:rsidR="00311AEB" w:rsidRPr="00C472E1" w:rsidRDefault="00311AEB" w:rsidP="00E670E6">
            <w:pPr>
              <w:pStyle w:val="Inne0"/>
              <w:spacing w:before="120" w:after="120"/>
              <w:ind w:left="132" w:right="125"/>
              <w:rPr>
                <w:rFonts w:ascii="Lato" w:hAnsi="Lato"/>
                <w:sz w:val="18"/>
                <w:szCs w:val="18"/>
              </w:rPr>
            </w:pPr>
            <w:r w:rsidRPr="00C472E1">
              <w:rPr>
                <w:rFonts w:ascii="Lato" w:hAnsi="Lato"/>
                <w:sz w:val="18"/>
                <w:szCs w:val="18"/>
              </w:rPr>
              <w:t>Z tej procedury należałoby wyłączyć również grunty pod rowami z uwagi na konieczność wydatkowania przez SP olbrzymich kosztów na potrzeby danych, które nie mają żadnego znaczenia.</w:t>
            </w:r>
          </w:p>
          <w:p w14:paraId="051BFD08" w14:textId="77777777" w:rsidR="00311AEB" w:rsidRPr="00C472E1" w:rsidRDefault="00311AEB" w:rsidP="00E670E6">
            <w:pPr>
              <w:pStyle w:val="Inne0"/>
              <w:spacing w:before="120" w:after="120"/>
              <w:ind w:left="132" w:right="125"/>
              <w:rPr>
                <w:rFonts w:ascii="Lato" w:hAnsi="Lato"/>
                <w:sz w:val="18"/>
                <w:szCs w:val="18"/>
              </w:rPr>
            </w:pPr>
            <w:r w:rsidRPr="00C472E1">
              <w:rPr>
                <w:rFonts w:ascii="Lato" w:hAnsi="Lato"/>
                <w:sz w:val="18"/>
                <w:szCs w:val="18"/>
              </w:rPr>
              <w:t>Klasa bonitacyjna dla gruntu pod rowami nie ma jakiegokolwiek przełożenia w sprawach planowania gospodarczego, planowania przestrzennego, wymiaru podatków i świadczeń, oznaczania nieruchomości w księgach wieczystych, statystyki publicznej, gospodarki nieruchomościami oraz ewidencji gospodarstw rolnych. Z samego faktu, że grunty pod rowami należą do kategorii użytków rolnych nie można wywodzić uzasadnienia do objęcia tych gruntów gleboznawczą klasyfikacją. Doprowadzenie informacji w egib do zgodnej z przepisami w brzmieniu dotychczasowym, gdzie klasyfikacja rowów jest wymagana generuje olbrzymie dodatkowe koszty</w:t>
            </w:r>
          </w:p>
          <w:p w14:paraId="1DC6C2F2" w14:textId="77777777" w:rsidR="00311AEB" w:rsidRPr="00C472E1" w:rsidRDefault="00311AEB" w:rsidP="00E670E6">
            <w:pPr>
              <w:pStyle w:val="Inne0"/>
              <w:spacing w:before="120" w:after="120"/>
              <w:ind w:left="132" w:right="125"/>
              <w:rPr>
                <w:rFonts w:ascii="Lato" w:hAnsi="Lato"/>
                <w:sz w:val="18"/>
                <w:szCs w:val="18"/>
              </w:rPr>
            </w:pPr>
            <w:r w:rsidRPr="00C472E1">
              <w:rPr>
                <w:rFonts w:ascii="Lato" w:hAnsi="Lato"/>
                <w:sz w:val="18"/>
                <w:szCs w:val="18"/>
              </w:rPr>
              <w:t>Dla przykładu większość gruntów pod rowami w województwie zachodniopomorskim nie posiada ustalonej klasy bonitacyjnej. Tylko rowów będących własnością SP w województwie jest ponad 7 tys. działek, z tego ponad 4 tys. nie ma przypisanej klasy, a tylko niewiele ponad 3 tys. ma przypisane użytki rolne i klasy.</w:t>
            </w:r>
          </w:p>
          <w:p w14:paraId="6D3189BD" w14:textId="77777777" w:rsidR="00311AEB" w:rsidRPr="00C472E1" w:rsidRDefault="00311AEB" w:rsidP="00E670E6">
            <w:pPr>
              <w:pStyle w:val="Inne0"/>
              <w:spacing w:before="120" w:after="120"/>
              <w:ind w:left="132" w:right="125"/>
              <w:rPr>
                <w:rFonts w:ascii="Lato" w:hAnsi="Lato"/>
                <w:sz w:val="18"/>
                <w:szCs w:val="18"/>
              </w:rPr>
            </w:pPr>
            <w:r w:rsidRPr="00C472E1">
              <w:rPr>
                <w:rFonts w:ascii="Lato" w:hAnsi="Lato"/>
                <w:sz w:val="18"/>
                <w:szCs w:val="18"/>
              </w:rPr>
              <w:t xml:space="preserve">Oznacza to, że mamy do czynienia z gruntem, który nie został dotychczas sklasyfikowany. W konsekwencji starosta powinien z urzędu podjąć działania, które klasyfikację tą zapewnią, co niewątpliwie będzie wiązało się z koniecznością </w:t>
            </w:r>
            <w:r w:rsidRPr="00C472E1">
              <w:rPr>
                <w:rFonts w:ascii="Lato" w:hAnsi="Lato"/>
                <w:sz w:val="18"/>
                <w:szCs w:val="18"/>
              </w:rPr>
              <w:lastRenderedPageBreak/>
              <w:t>wydatkowania środków publicznych.</w:t>
            </w:r>
          </w:p>
          <w:p w14:paraId="5B5B5D04" w14:textId="77777777" w:rsidR="00311AEB" w:rsidRPr="00C472E1" w:rsidRDefault="00311AEB" w:rsidP="00E670E6">
            <w:pPr>
              <w:pStyle w:val="Inne0"/>
              <w:shd w:val="clear" w:color="auto" w:fill="auto"/>
              <w:spacing w:before="120" w:after="120"/>
              <w:ind w:left="132" w:right="125"/>
              <w:rPr>
                <w:rFonts w:ascii="Lato" w:hAnsi="Lato"/>
                <w:sz w:val="18"/>
                <w:szCs w:val="18"/>
              </w:rPr>
            </w:pPr>
            <w:r w:rsidRPr="00C472E1">
              <w:rPr>
                <w:rFonts w:ascii="Lato" w:hAnsi="Lato"/>
                <w:sz w:val="18"/>
                <w:szCs w:val="18"/>
              </w:rPr>
              <w:t>Koszty doprowadzenia ewidencji do zgodności z obowiązującymi przepisami prawa w zakresie nieprawidłowości dotyczących niedozwolonych oznaczeń klas i użytków - OFU, OZU, OZK, szacowane są w powiatach w przedziale 300-1000 zł za 1 działkę, czyli tylko dla gruntów SP w województwie zachodniopomorskim potrzebne byłoby ok. 1,2 mln - 4 mln zł na klasyfikację rowów SP.</w:t>
            </w:r>
          </w:p>
          <w:p w14:paraId="2C68B34A" w14:textId="5B0C3639" w:rsidR="00311AEB" w:rsidRPr="00C472E1" w:rsidRDefault="00311AEB" w:rsidP="00E670E6">
            <w:pPr>
              <w:pStyle w:val="Inne0"/>
              <w:shd w:val="clear" w:color="auto" w:fill="auto"/>
              <w:spacing w:before="120" w:after="120"/>
              <w:ind w:left="132" w:right="125"/>
              <w:rPr>
                <w:rFonts w:ascii="Lato" w:eastAsia="Arial" w:hAnsi="Lato" w:cs="Arial"/>
                <w:sz w:val="18"/>
                <w:szCs w:val="18"/>
              </w:rPr>
            </w:pPr>
            <w:r w:rsidRPr="00C472E1">
              <w:rPr>
                <w:rFonts w:ascii="Lato" w:hAnsi="Lato"/>
                <w:sz w:val="18"/>
                <w:szCs w:val="18"/>
              </w:rPr>
              <w:t>Utrzymywanie klasy bonitacyjnej dla rowów nie ma żadnego uzasadnienia, tym bardziej, że sama proponowana definicja legalna gleboznawczej klasyfikacji gruntów wskazuje, że grunt podlegający klasyfikacji powinien posiadać wartość produkcyjną.</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2A8F37AA" w14:textId="77777777" w:rsidR="00311AEB" w:rsidRPr="00C472E1" w:rsidRDefault="00311AEB" w:rsidP="00E670E6">
            <w:pPr>
              <w:pStyle w:val="Inne0"/>
              <w:shd w:val="clear" w:color="auto" w:fill="auto"/>
              <w:spacing w:before="120" w:after="120"/>
              <w:ind w:left="140" w:right="272"/>
              <w:rPr>
                <w:rFonts w:ascii="Lato" w:hAnsi="Lato"/>
                <w:sz w:val="18"/>
                <w:szCs w:val="18"/>
              </w:rPr>
            </w:pPr>
            <w:r w:rsidRPr="00C472E1">
              <w:rPr>
                <w:rFonts w:ascii="Lato" w:hAnsi="Lato"/>
                <w:sz w:val="18"/>
                <w:szCs w:val="18"/>
              </w:rPr>
              <w:lastRenderedPageBreak/>
              <w:t>27)</w:t>
            </w:r>
          </w:p>
          <w:p w14:paraId="34B7C311" w14:textId="77777777" w:rsidR="00311AEB" w:rsidRPr="00C472E1" w:rsidRDefault="00311AEB" w:rsidP="00E670E6">
            <w:pPr>
              <w:pStyle w:val="Teksttreci0"/>
              <w:shd w:val="clear" w:color="auto" w:fill="auto"/>
              <w:spacing w:before="120" w:after="120"/>
              <w:ind w:left="140" w:right="272"/>
              <w:rPr>
                <w:rFonts w:ascii="Lato" w:hAnsi="Lato"/>
                <w:sz w:val="18"/>
                <w:szCs w:val="18"/>
              </w:rPr>
            </w:pPr>
            <w:r w:rsidRPr="00C472E1">
              <w:rPr>
                <w:rFonts w:ascii="Lato" w:hAnsi="Lato"/>
                <w:sz w:val="18"/>
                <w:szCs w:val="18"/>
              </w:rPr>
              <w:t xml:space="preserve">„Art. 26a. Grunty rolne, </w:t>
            </w:r>
            <w:r w:rsidRPr="00C472E1">
              <w:rPr>
                <w:rFonts w:ascii="Lato" w:hAnsi="Lato"/>
                <w:color w:val="EE0000"/>
                <w:sz w:val="18"/>
                <w:szCs w:val="18"/>
              </w:rPr>
              <w:t xml:space="preserve">z wyłączeniem gruntów pod rowami, </w:t>
            </w:r>
            <w:r w:rsidRPr="00C472E1">
              <w:rPr>
                <w:rFonts w:ascii="Lato" w:hAnsi="Lato"/>
                <w:sz w:val="18"/>
                <w:szCs w:val="18"/>
              </w:rPr>
              <w:t>obejmuje się gleboznawczą klasyfikacją gruntów, przeprowadzaną w sposób jednolity dla całego kraju, na podstawie urzędowej tabeli klas gruntów”</w:t>
            </w:r>
          </w:p>
          <w:p w14:paraId="47B2D61E" w14:textId="08C33DB1" w:rsidR="00311AEB" w:rsidRPr="00C472E1" w:rsidRDefault="00311AEB" w:rsidP="00E670E6">
            <w:pPr>
              <w:pStyle w:val="Inne0"/>
              <w:shd w:val="clear" w:color="auto" w:fill="auto"/>
              <w:spacing w:before="120" w:after="120"/>
              <w:ind w:left="140" w:right="272"/>
              <w:rPr>
                <w:rFonts w:ascii="Lato" w:eastAsia="Arial" w:hAnsi="Lato" w:cs="Arial"/>
                <w:sz w:val="18"/>
                <w:szCs w:val="18"/>
              </w:rPr>
            </w:pP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0F2995C9" w14:textId="77777777" w:rsidR="00311AEB" w:rsidRDefault="00311AEB" w:rsidP="00E670E6">
            <w:pPr>
              <w:pStyle w:val="Inne0"/>
              <w:spacing w:before="120" w:after="120"/>
              <w:ind w:left="139" w:right="132"/>
              <w:rPr>
                <w:rFonts w:ascii="Lato" w:eastAsia="Arial" w:hAnsi="Lato" w:cs="Arial"/>
                <w:sz w:val="18"/>
                <w:szCs w:val="18"/>
              </w:rPr>
            </w:pPr>
            <w:r w:rsidRPr="00A63CEC">
              <w:rPr>
                <w:rFonts w:ascii="Lato" w:eastAsia="Arial" w:hAnsi="Lato" w:cs="Arial"/>
                <w:sz w:val="18"/>
                <w:szCs w:val="18"/>
              </w:rPr>
              <w:t>Uwaga nie została uwzględniona.</w:t>
            </w:r>
          </w:p>
          <w:p w14:paraId="6E7B5EF9" w14:textId="53CF2D2B" w:rsidR="00311AEB" w:rsidRPr="00712F29" w:rsidRDefault="00311AEB" w:rsidP="00E670E6">
            <w:pPr>
              <w:pStyle w:val="Inne0"/>
              <w:spacing w:before="120" w:after="120"/>
              <w:ind w:left="139" w:right="132"/>
              <w:rPr>
                <w:rFonts w:ascii="Lato" w:eastAsia="Arial" w:hAnsi="Lato" w:cs="Arial"/>
                <w:sz w:val="18"/>
                <w:szCs w:val="18"/>
              </w:rPr>
            </w:pPr>
            <w:r>
              <w:rPr>
                <w:rFonts w:ascii="Lato" w:eastAsia="Arial" w:hAnsi="Lato" w:cs="Arial"/>
                <w:sz w:val="18"/>
                <w:szCs w:val="18"/>
              </w:rPr>
              <w:t>B</w:t>
            </w:r>
            <w:r w:rsidRPr="00A63CEC">
              <w:rPr>
                <w:rFonts w:ascii="Lato" w:eastAsia="Arial" w:hAnsi="Lato" w:cs="Arial"/>
                <w:sz w:val="18"/>
                <w:szCs w:val="18"/>
              </w:rPr>
              <w:t>rak określenia skutków finansowych proponowanych zmian. Wnioskowana zmiana spowoduje konieczność dostosowania systemów do prowadzenia baz danych, jak również modyfikację prowadzonych przez starostów zbiorów danych.</w:t>
            </w:r>
          </w:p>
        </w:tc>
      </w:tr>
      <w:tr w:rsidR="00311AEB" w:rsidRPr="00C472E1" w14:paraId="6AEFFB12" w14:textId="0DF756BE" w:rsidTr="001D2648">
        <w:tc>
          <w:tcPr>
            <w:tcW w:w="706" w:type="dxa"/>
            <w:tcBorders>
              <w:top w:val="single" w:sz="4" w:space="0" w:color="auto"/>
              <w:left w:val="single" w:sz="4" w:space="0" w:color="auto"/>
              <w:bottom w:val="single" w:sz="4" w:space="0" w:color="auto"/>
            </w:tcBorders>
            <w:shd w:val="clear" w:color="auto" w:fill="FFFFFF" w:themeFill="background1"/>
          </w:tcPr>
          <w:p w14:paraId="4D57E5C9" w14:textId="77777777" w:rsidR="00311AEB" w:rsidRPr="00C472E1" w:rsidRDefault="00311AEB" w:rsidP="00E670E6">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40172690" w14:textId="604310A8" w:rsidR="00311AEB" w:rsidRPr="00C472E1" w:rsidRDefault="00311AEB" w:rsidP="00E670E6">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Zachodniopomorski Wojewódzki Inspektor Nadzoru 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532F3449" w14:textId="1FD97EEF" w:rsidR="00311AEB" w:rsidRPr="00C472E1" w:rsidRDefault="00311AEB" w:rsidP="00E670E6">
            <w:pPr>
              <w:pStyle w:val="Inne0"/>
              <w:shd w:val="clear" w:color="auto" w:fill="auto"/>
              <w:spacing w:before="120" w:after="120"/>
              <w:ind w:left="132" w:right="125"/>
              <w:rPr>
                <w:rFonts w:ascii="Lato" w:eastAsia="Arial" w:hAnsi="Lato" w:cs="Arial"/>
                <w:sz w:val="18"/>
                <w:szCs w:val="18"/>
              </w:rPr>
            </w:pPr>
            <w:r w:rsidRPr="00C472E1">
              <w:rPr>
                <w:rFonts w:ascii="Lato" w:hAnsi="Lato"/>
                <w:sz w:val="18"/>
                <w:szCs w:val="18"/>
              </w:rPr>
              <w:t>rt. 26b ust. 1 pkt 2 wskazano przypadki, w których gleboznawcza klasyfikacja gruntów może zostać przeprowadzona na wniosek podmiotu ewidencyjnego. Przesłanki opisana w lit. b wymaga stwierdzenia zmian w profilu glebowym. Proponowany zapis oznacza, że podmiot wnioskujący o ustalenie gleboznawczej klasyfikacji gruntów będzie musiał dołączyć do wniosku w istocie projekt ustalenia gleboznawczej klasyfikacji gruntów lub inny dokument, który zostanie opracowany przez klasyfikatora gruntów. Wnioskodawca samodzielnie nie będzie w stanie stwierdzić zmian w profilu glebowym. Ustalenia te powinny zostać dokonane dopiero w toku postępowania klasyfikacyjnego, a nie przed jego wszczęciem.</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75E76559" w14:textId="77777777" w:rsidR="00311AEB" w:rsidRPr="00C472E1" w:rsidRDefault="00311AEB" w:rsidP="00E670E6">
            <w:pPr>
              <w:pStyle w:val="Inne0"/>
              <w:shd w:val="clear" w:color="auto" w:fill="auto"/>
              <w:spacing w:before="120" w:after="120"/>
              <w:ind w:left="140" w:right="272"/>
              <w:rPr>
                <w:rFonts w:ascii="Lato" w:hAnsi="Lato"/>
                <w:sz w:val="18"/>
                <w:szCs w:val="18"/>
              </w:rPr>
            </w:pPr>
            <w:r w:rsidRPr="00C472E1">
              <w:rPr>
                <w:rFonts w:ascii="Lato" w:hAnsi="Lato"/>
                <w:sz w:val="18"/>
                <w:szCs w:val="18"/>
              </w:rPr>
              <w:t>27)</w:t>
            </w:r>
          </w:p>
          <w:p w14:paraId="54F5A36B" w14:textId="4927EEF5" w:rsidR="00311AEB" w:rsidRPr="00C472E1" w:rsidRDefault="00311AEB" w:rsidP="00E670E6">
            <w:pPr>
              <w:pStyle w:val="Inne0"/>
              <w:shd w:val="clear" w:color="auto" w:fill="auto"/>
              <w:spacing w:before="120" w:after="120"/>
              <w:ind w:left="140" w:right="272"/>
              <w:rPr>
                <w:rFonts w:ascii="Lato" w:eastAsia="Arial" w:hAnsi="Lato" w:cs="Arial"/>
                <w:sz w:val="18"/>
                <w:szCs w:val="18"/>
              </w:rPr>
            </w:pPr>
            <w:r w:rsidRPr="00C472E1">
              <w:rPr>
                <w:rFonts w:ascii="Lato" w:hAnsi="Lato"/>
                <w:color w:val="EE0000"/>
                <w:sz w:val="18"/>
                <w:szCs w:val="18"/>
              </w:rPr>
              <w:t>Usunięcie przesłanki w art. 26b ust. 1 pkt 2 odnoszącej się do zaistnienia trwałych i nieodwracalnych zmian w profilu glebowym.</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0F576CAD" w14:textId="77777777" w:rsidR="00311AEB" w:rsidRDefault="00311AEB" w:rsidP="00E670E6">
            <w:pPr>
              <w:pStyle w:val="Inne0"/>
              <w:spacing w:before="120" w:after="120"/>
              <w:ind w:left="139" w:right="132"/>
              <w:rPr>
                <w:rFonts w:ascii="Lato" w:eastAsia="Arial" w:hAnsi="Lato" w:cs="Arial"/>
                <w:sz w:val="18"/>
                <w:szCs w:val="18"/>
              </w:rPr>
            </w:pPr>
            <w:r w:rsidRPr="00A63CEC">
              <w:rPr>
                <w:rFonts w:ascii="Lato" w:eastAsia="Arial" w:hAnsi="Lato" w:cs="Arial"/>
                <w:sz w:val="18"/>
                <w:szCs w:val="18"/>
              </w:rPr>
              <w:t>Uwaga nie została uwzględniona.</w:t>
            </w:r>
          </w:p>
          <w:p w14:paraId="64C77A3B" w14:textId="14941853" w:rsidR="00311AEB" w:rsidRPr="00712F29" w:rsidRDefault="00311AEB" w:rsidP="00E670E6">
            <w:pPr>
              <w:pStyle w:val="Inne0"/>
              <w:spacing w:before="120" w:after="120"/>
              <w:ind w:left="139" w:right="132"/>
              <w:rPr>
                <w:rFonts w:ascii="Lato" w:eastAsia="Arial" w:hAnsi="Lato" w:cs="Arial"/>
                <w:sz w:val="18"/>
                <w:szCs w:val="18"/>
              </w:rPr>
            </w:pPr>
            <w:r>
              <w:rPr>
                <w:rFonts w:ascii="Lato" w:eastAsia="Arial" w:hAnsi="Lato" w:cs="Arial"/>
                <w:sz w:val="18"/>
                <w:szCs w:val="18"/>
              </w:rPr>
              <w:t xml:space="preserve">Projektowane przepisy nie nakładają na wnioskodawcę obowiązku </w:t>
            </w:r>
            <w:r w:rsidRPr="00A63CEC">
              <w:rPr>
                <w:rFonts w:ascii="Lato" w:eastAsia="Arial" w:hAnsi="Lato" w:cs="Arial"/>
                <w:sz w:val="18"/>
                <w:szCs w:val="18"/>
              </w:rPr>
              <w:t>dołącz</w:t>
            </w:r>
            <w:r>
              <w:rPr>
                <w:rFonts w:ascii="Lato" w:eastAsia="Arial" w:hAnsi="Lato" w:cs="Arial"/>
                <w:sz w:val="18"/>
                <w:szCs w:val="18"/>
              </w:rPr>
              <w:t>enia</w:t>
            </w:r>
            <w:r w:rsidRPr="00A63CEC">
              <w:rPr>
                <w:rFonts w:ascii="Lato" w:eastAsia="Arial" w:hAnsi="Lato" w:cs="Arial"/>
                <w:sz w:val="18"/>
                <w:szCs w:val="18"/>
              </w:rPr>
              <w:t xml:space="preserve"> do wniosku projek</w:t>
            </w:r>
            <w:r>
              <w:rPr>
                <w:rFonts w:ascii="Lato" w:eastAsia="Arial" w:hAnsi="Lato" w:cs="Arial"/>
                <w:sz w:val="18"/>
                <w:szCs w:val="18"/>
              </w:rPr>
              <w:t>tu</w:t>
            </w:r>
            <w:r w:rsidRPr="00A63CEC">
              <w:rPr>
                <w:rFonts w:ascii="Lato" w:eastAsia="Arial" w:hAnsi="Lato" w:cs="Arial"/>
                <w:sz w:val="18"/>
                <w:szCs w:val="18"/>
              </w:rPr>
              <w:t xml:space="preserve"> ustalenia gleboznawczej klasyfikacji gruntów lub inn</w:t>
            </w:r>
            <w:r>
              <w:rPr>
                <w:rFonts w:ascii="Lato" w:eastAsia="Arial" w:hAnsi="Lato" w:cs="Arial"/>
                <w:sz w:val="18"/>
                <w:szCs w:val="18"/>
              </w:rPr>
              <w:t>ego</w:t>
            </w:r>
            <w:r w:rsidRPr="00A63CEC">
              <w:rPr>
                <w:rFonts w:ascii="Lato" w:eastAsia="Arial" w:hAnsi="Lato" w:cs="Arial"/>
                <w:sz w:val="18"/>
                <w:szCs w:val="18"/>
              </w:rPr>
              <w:t xml:space="preserve"> dokument</w:t>
            </w:r>
            <w:r>
              <w:rPr>
                <w:rFonts w:ascii="Lato" w:eastAsia="Arial" w:hAnsi="Lato" w:cs="Arial"/>
                <w:sz w:val="18"/>
                <w:szCs w:val="18"/>
              </w:rPr>
              <w:t>u</w:t>
            </w:r>
            <w:r w:rsidRPr="00A63CEC">
              <w:rPr>
                <w:rFonts w:ascii="Lato" w:eastAsia="Arial" w:hAnsi="Lato" w:cs="Arial"/>
                <w:sz w:val="18"/>
                <w:szCs w:val="18"/>
              </w:rPr>
              <w:t>, który zostanie opracowany przez klasyfikatora gruntó</w:t>
            </w:r>
            <w:r>
              <w:rPr>
                <w:rFonts w:ascii="Lato" w:eastAsia="Arial" w:hAnsi="Lato" w:cs="Arial"/>
                <w:sz w:val="18"/>
                <w:szCs w:val="18"/>
              </w:rPr>
              <w:t>w.</w:t>
            </w:r>
          </w:p>
        </w:tc>
      </w:tr>
      <w:tr w:rsidR="00311AEB" w:rsidRPr="00C472E1" w14:paraId="53B5F7F2" w14:textId="53A92703" w:rsidTr="001D2648">
        <w:tc>
          <w:tcPr>
            <w:tcW w:w="706" w:type="dxa"/>
            <w:tcBorders>
              <w:top w:val="single" w:sz="4" w:space="0" w:color="auto"/>
              <w:left w:val="single" w:sz="4" w:space="0" w:color="auto"/>
              <w:bottom w:val="single" w:sz="4" w:space="0" w:color="auto"/>
            </w:tcBorders>
            <w:shd w:val="clear" w:color="auto" w:fill="FFFFFF" w:themeFill="background1"/>
          </w:tcPr>
          <w:p w14:paraId="137FC5DF" w14:textId="77777777" w:rsidR="00311AEB" w:rsidRPr="00C472E1" w:rsidRDefault="00311AEB" w:rsidP="00E670E6">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27D6B7E2" w14:textId="2597AA2D" w:rsidR="00311AEB" w:rsidRPr="00C472E1" w:rsidRDefault="00311AEB" w:rsidP="00E670E6">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Zachodniopomorski Wojewódzki Inspektor Nadzoru 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0445AEFA" w14:textId="77777777" w:rsidR="00311AEB" w:rsidRPr="00C472E1" w:rsidRDefault="00311AEB" w:rsidP="00E670E6">
            <w:pPr>
              <w:pStyle w:val="Inne0"/>
              <w:shd w:val="clear" w:color="auto" w:fill="auto"/>
              <w:spacing w:before="120" w:after="120"/>
              <w:ind w:left="132" w:right="125"/>
              <w:rPr>
                <w:rFonts w:ascii="Lato" w:hAnsi="Lato"/>
                <w:sz w:val="18"/>
                <w:szCs w:val="18"/>
              </w:rPr>
            </w:pPr>
            <w:r w:rsidRPr="00C472E1">
              <w:rPr>
                <w:rFonts w:ascii="Lato" w:hAnsi="Lato"/>
                <w:sz w:val="18"/>
                <w:szCs w:val="18"/>
              </w:rPr>
              <w:t>W art. 26b ust. 2 przewidziano decyzyjną formę odmowy wszczęcia postępowania administracyjnego w przypadku przesłanki opisanej w ust. 1 pkt 2 lit. b oraz w sytuacjach opisanych w art. 61a§ 1 K.p.a.</w:t>
            </w:r>
          </w:p>
          <w:p w14:paraId="0CB1E44A" w14:textId="77777777" w:rsidR="00311AEB" w:rsidRPr="00C472E1" w:rsidRDefault="00311AEB" w:rsidP="00E670E6">
            <w:pPr>
              <w:pStyle w:val="Inne0"/>
              <w:shd w:val="clear" w:color="auto" w:fill="auto"/>
              <w:spacing w:before="120" w:after="120"/>
              <w:ind w:left="132" w:right="125"/>
              <w:rPr>
                <w:rFonts w:ascii="Lato" w:hAnsi="Lato"/>
                <w:sz w:val="18"/>
                <w:szCs w:val="18"/>
              </w:rPr>
            </w:pPr>
            <w:r w:rsidRPr="00C472E1">
              <w:rPr>
                <w:rFonts w:ascii="Lato" w:hAnsi="Lato"/>
                <w:sz w:val="18"/>
                <w:szCs w:val="18"/>
              </w:rPr>
              <w:t xml:space="preserve">Przepisy K.p.a. przewidują odmowę wszczęcia postępowania w drodze postanowienia, a nie decyzji. Poza tym art. 61a § 1 K.p.a. zawiera zwrot nieostry „inne uzasadnione przyczyny”, pod którym kryje się również powaga rzeczy osadzonej. Tym samym forma decyzyjnej odmowy </w:t>
            </w:r>
            <w:r w:rsidRPr="00C472E1">
              <w:rPr>
                <w:rFonts w:ascii="Lato" w:hAnsi="Lato"/>
                <w:sz w:val="18"/>
                <w:szCs w:val="18"/>
              </w:rPr>
              <w:lastRenderedPageBreak/>
              <w:t>wszczęcia postępowania nie jest właściwa.</w:t>
            </w:r>
          </w:p>
          <w:p w14:paraId="73591198" w14:textId="1F8FA81A" w:rsidR="00311AEB" w:rsidRPr="00C472E1" w:rsidRDefault="00311AEB" w:rsidP="00E670E6">
            <w:pPr>
              <w:pStyle w:val="Inne0"/>
              <w:shd w:val="clear" w:color="auto" w:fill="auto"/>
              <w:spacing w:before="120" w:after="120"/>
              <w:ind w:left="132" w:right="125"/>
              <w:rPr>
                <w:rFonts w:ascii="Lato" w:eastAsia="Arial" w:hAnsi="Lato" w:cs="Arial"/>
                <w:sz w:val="18"/>
                <w:szCs w:val="18"/>
              </w:rPr>
            </w:pPr>
            <w:r w:rsidRPr="00C472E1">
              <w:rPr>
                <w:rFonts w:ascii="Lato" w:hAnsi="Lato"/>
                <w:sz w:val="18"/>
                <w:szCs w:val="18"/>
              </w:rPr>
              <w:t>Należy zwrócić również uwagę, że przesłanka opisana ust. 1 pkt 2 lit. b wymaga dokonania ustaleń merytorycznych, najczęściej z udziałem klasyfikatora i tej oceny nie można sprowadzać do proponowanej oceny formalnej wniosku, która w przypadku oceny negatywnej ma skutkować wydaniem decyzji formalnej o odmowie wszczęcia postępowania.</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0DFB06CD" w14:textId="77777777" w:rsidR="00311AEB" w:rsidRPr="00C472E1" w:rsidRDefault="00311AEB" w:rsidP="00E670E6">
            <w:pPr>
              <w:pStyle w:val="Inne0"/>
              <w:shd w:val="clear" w:color="auto" w:fill="auto"/>
              <w:spacing w:before="120" w:after="120"/>
              <w:ind w:left="140" w:right="272"/>
              <w:rPr>
                <w:rFonts w:ascii="Lato" w:hAnsi="Lato"/>
                <w:sz w:val="18"/>
                <w:szCs w:val="18"/>
              </w:rPr>
            </w:pPr>
            <w:r w:rsidRPr="00C472E1">
              <w:rPr>
                <w:rFonts w:ascii="Lato" w:hAnsi="Lato"/>
                <w:sz w:val="18"/>
                <w:szCs w:val="18"/>
              </w:rPr>
              <w:lastRenderedPageBreak/>
              <w:t>27)</w:t>
            </w:r>
          </w:p>
          <w:p w14:paraId="3B04F2C6" w14:textId="7240984C" w:rsidR="00311AEB" w:rsidRPr="00C472E1" w:rsidRDefault="00311AEB" w:rsidP="00E670E6">
            <w:pPr>
              <w:pStyle w:val="Inne0"/>
              <w:shd w:val="clear" w:color="auto" w:fill="auto"/>
              <w:spacing w:before="120" w:after="120"/>
              <w:ind w:left="140" w:right="272"/>
              <w:rPr>
                <w:rFonts w:ascii="Lato" w:eastAsia="Arial" w:hAnsi="Lato" w:cs="Arial"/>
                <w:sz w:val="18"/>
                <w:szCs w:val="18"/>
              </w:rPr>
            </w:pPr>
            <w:r w:rsidRPr="00C472E1">
              <w:rPr>
                <w:rFonts w:ascii="Lato" w:hAnsi="Lato"/>
                <w:color w:val="EE0000"/>
                <w:sz w:val="18"/>
                <w:szCs w:val="18"/>
              </w:rPr>
              <w:t>Usunięcie art. 26b ust. 2.</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59D14247" w14:textId="7B2A56DA" w:rsidR="00311AEB" w:rsidRDefault="00311AEB" w:rsidP="004B720B">
            <w:pPr>
              <w:pStyle w:val="Inne0"/>
              <w:spacing w:before="120" w:after="120"/>
              <w:ind w:left="139" w:right="132"/>
              <w:rPr>
                <w:rFonts w:ascii="Lato" w:eastAsia="Arial" w:hAnsi="Lato" w:cs="Arial"/>
                <w:sz w:val="18"/>
                <w:szCs w:val="18"/>
              </w:rPr>
            </w:pPr>
            <w:r w:rsidRPr="00A63CEC">
              <w:rPr>
                <w:rFonts w:ascii="Lato" w:eastAsia="Arial" w:hAnsi="Lato" w:cs="Arial"/>
                <w:sz w:val="18"/>
                <w:szCs w:val="18"/>
              </w:rPr>
              <w:t>Uwaga została uwzględniona</w:t>
            </w:r>
            <w:r>
              <w:rPr>
                <w:rFonts w:ascii="Lato" w:eastAsia="Arial" w:hAnsi="Lato" w:cs="Arial"/>
                <w:sz w:val="18"/>
                <w:szCs w:val="18"/>
              </w:rPr>
              <w:t xml:space="preserve"> z modyfikacją</w:t>
            </w:r>
            <w:r w:rsidRPr="00A63CEC">
              <w:rPr>
                <w:rFonts w:ascii="Lato" w:eastAsia="Arial" w:hAnsi="Lato" w:cs="Arial"/>
                <w:sz w:val="18"/>
                <w:szCs w:val="18"/>
              </w:rPr>
              <w:t>.</w:t>
            </w:r>
          </w:p>
          <w:p w14:paraId="1B4A886A" w14:textId="77777777" w:rsidR="00311AEB" w:rsidRPr="00712F29" w:rsidRDefault="00311AEB" w:rsidP="00E670E6">
            <w:pPr>
              <w:pStyle w:val="Inne0"/>
              <w:spacing w:before="120" w:after="120"/>
              <w:ind w:left="139" w:right="132"/>
              <w:rPr>
                <w:rFonts w:ascii="Lato" w:eastAsia="Arial" w:hAnsi="Lato" w:cs="Arial"/>
                <w:sz w:val="18"/>
                <w:szCs w:val="18"/>
              </w:rPr>
            </w:pPr>
          </w:p>
        </w:tc>
      </w:tr>
      <w:tr w:rsidR="00311AEB" w:rsidRPr="00C472E1" w14:paraId="7B0389B7" w14:textId="15601AAF" w:rsidTr="001D2648">
        <w:tc>
          <w:tcPr>
            <w:tcW w:w="706" w:type="dxa"/>
            <w:tcBorders>
              <w:top w:val="single" w:sz="4" w:space="0" w:color="auto"/>
              <w:left w:val="single" w:sz="4" w:space="0" w:color="auto"/>
              <w:bottom w:val="single" w:sz="4" w:space="0" w:color="auto"/>
            </w:tcBorders>
            <w:shd w:val="clear" w:color="auto" w:fill="FFFFFF" w:themeFill="background1"/>
          </w:tcPr>
          <w:p w14:paraId="06F5E725" w14:textId="77777777" w:rsidR="00311AEB" w:rsidRPr="00C472E1" w:rsidRDefault="00311AEB" w:rsidP="00E670E6">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22B11CF5" w14:textId="466852FE" w:rsidR="00311AEB" w:rsidRPr="00C472E1" w:rsidRDefault="00311AEB" w:rsidP="00E670E6">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Zachodniopomorski Wojewódzki Inspektor Nadzoru 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35732693" w14:textId="77777777" w:rsidR="00311AEB" w:rsidRPr="00C472E1" w:rsidRDefault="00311AEB" w:rsidP="00E670E6">
            <w:pPr>
              <w:pStyle w:val="Inne0"/>
              <w:shd w:val="clear" w:color="auto" w:fill="auto"/>
              <w:spacing w:before="120" w:after="120"/>
              <w:ind w:left="132" w:right="125"/>
              <w:rPr>
                <w:rFonts w:ascii="Lato" w:hAnsi="Lato"/>
                <w:sz w:val="18"/>
                <w:szCs w:val="18"/>
              </w:rPr>
            </w:pPr>
            <w:r w:rsidRPr="00C472E1">
              <w:rPr>
                <w:rFonts w:ascii="Lato" w:hAnsi="Lato"/>
                <w:sz w:val="18"/>
                <w:szCs w:val="18"/>
              </w:rPr>
              <w:t>W art. 26c ust. 1 pkt 1 wskazano, że starosta zleca wykonanie operatu klasyfikacyjnego, co może oznaczać, że starostę i klasyfikatora łączy stosunek cywilnoprawny w rozumieniu Kodeksu cywilnego, a strony tego stosunku są równorzędne. Trzeba wyraźnie podkreślić, że to starosta jest gospodarzem postępowania administracyjnego i to on ostatecznie ustala klasę bonitacyjną gruntu. Przy kompleksowym uregulowaniu postępowania w sprawie gleboznawczej klasyfikacji gruntów, mając na uwadze wieloletnie dyskusje w tym zakresie, należałoby w sposób jednoznaczny przesądzić, że klasyfikator jest biegłym, a zatem, że do klasyfikatora stosuje się przepisy o biegłym. Chyba nie ma wątpliwości co do tego, że prowadzenie postępowania klasyfikacyjne wiąże się z koniecznością posiadania wiedzy specjalistycznej z zakresu gleboznawstwa. Aktualne w orzecznictwie nie ma wątpliwości co do tego, ze projekt ustalenia klasyfikacji jest opinią biegłego w rozumieniu K.p.a.</w:t>
            </w:r>
          </w:p>
          <w:p w14:paraId="7FB0A46A" w14:textId="4BB836DA" w:rsidR="00311AEB" w:rsidRPr="00C472E1" w:rsidRDefault="00311AEB" w:rsidP="00E670E6">
            <w:pPr>
              <w:pStyle w:val="Inne0"/>
              <w:shd w:val="clear" w:color="auto" w:fill="auto"/>
              <w:spacing w:before="120" w:after="120"/>
              <w:ind w:left="132" w:right="125"/>
              <w:rPr>
                <w:rFonts w:ascii="Lato" w:eastAsia="Arial" w:hAnsi="Lato" w:cs="Arial"/>
                <w:sz w:val="18"/>
                <w:szCs w:val="18"/>
              </w:rPr>
            </w:pPr>
            <w:r w:rsidRPr="00C472E1">
              <w:rPr>
                <w:rFonts w:ascii="Lato" w:hAnsi="Lato"/>
                <w:sz w:val="18"/>
                <w:szCs w:val="18"/>
              </w:rPr>
              <w:t>Różne były i są natomiast poglądy w sprawie roli klasyfikatora, część sądów traktuje klasyfikatora jako biegłego. Są też stanowiska, które stanowią, że biegły klasyfikator nie jest biegłym, lecz sporządzony przez niego projekt jest opinią biegłego. Taki dualizm nie ma żadnego uzasadnienia logicznego.</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74D31AE8" w14:textId="77777777" w:rsidR="00311AEB" w:rsidRPr="00C472E1" w:rsidRDefault="00311AEB" w:rsidP="00E670E6">
            <w:pPr>
              <w:pStyle w:val="Inne0"/>
              <w:shd w:val="clear" w:color="auto" w:fill="auto"/>
              <w:spacing w:before="120" w:after="120"/>
              <w:ind w:left="140" w:right="272"/>
              <w:rPr>
                <w:rFonts w:ascii="Lato" w:hAnsi="Lato"/>
                <w:sz w:val="18"/>
                <w:szCs w:val="18"/>
              </w:rPr>
            </w:pPr>
            <w:r w:rsidRPr="00C472E1">
              <w:rPr>
                <w:rFonts w:ascii="Lato" w:hAnsi="Lato"/>
                <w:sz w:val="18"/>
                <w:szCs w:val="18"/>
              </w:rPr>
              <w:t>27)</w:t>
            </w:r>
          </w:p>
          <w:p w14:paraId="61BC1B82" w14:textId="77777777" w:rsidR="00311AEB" w:rsidRPr="00C472E1" w:rsidRDefault="00311AEB" w:rsidP="00E670E6">
            <w:pPr>
              <w:pStyle w:val="Inne0"/>
              <w:shd w:val="clear" w:color="auto" w:fill="auto"/>
              <w:spacing w:before="120" w:after="120"/>
              <w:ind w:left="140" w:right="272"/>
              <w:rPr>
                <w:rFonts w:ascii="Lato" w:hAnsi="Lato"/>
                <w:sz w:val="18"/>
                <w:szCs w:val="18"/>
              </w:rPr>
            </w:pPr>
            <w:r w:rsidRPr="00C472E1">
              <w:rPr>
                <w:rFonts w:ascii="Lato" w:hAnsi="Lato"/>
                <w:sz w:val="18"/>
                <w:szCs w:val="18"/>
              </w:rPr>
              <w:t>Art. 26c ust. 1 pkt 1 otrzymuje brzmienie:</w:t>
            </w:r>
          </w:p>
          <w:p w14:paraId="36A0664D" w14:textId="0878335B" w:rsidR="00311AEB" w:rsidRPr="00C472E1" w:rsidRDefault="00311AEB" w:rsidP="00E670E6">
            <w:pPr>
              <w:pStyle w:val="Inne0"/>
              <w:shd w:val="clear" w:color="auto" w:fill="auto"/>
              <w:spacing w:before="120" w:after="120"/>
              <w:ind w:left="140" w:right="272"/>
              <w:rPr>
                <w:rFonts w:ascii="Lato" w:eastAsia="Arial" w:hAnsi="Lato" w:cs="Arial"/>
                <w:sz w:val="18"/>
                <w:szCs w:val="18"/>
              </w:rPr>
            </w:pPr>
            <w:r w:rsidRPr="00C472E1">
              <w:rPr>
                <w:rFonts w:ascii="Lato" w:hAnsi="Lato"/>
                <w:color w:val="EE0000"/>
                <w:sz w:val="18"/>
                <w:szCs w:val="18"/>
              </w:rPr>
              <w:t>„1) powierza wykonanie operatu klasyfikacyjnego klasyfikatorowi gruntów i upoważnia go do wykonania prac klasyfikacyjnych; Do klasyfikatora stosuje się przepisy art. 84 § 1 i 2 ustawy. Kodeks postępowania administracyjnego”.</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597F9D8E" w14:textId="77777777" w:rsidR="00311AEB" w:rsidRDefault="00311AEB" w:rsidP="00E670E6">
            <w:pPr>
              <w:pStyle w:val="Inne0"/>
              <w:spacing w:before="120" w:after="120"/>
              <w:ind w:left="139" w:right="132"/>
              <w:rPr>
                <w:rFonts w:ascii="Lato" w:eastAsia="Arial" w:hAnsi="Lato" w:cs="Arial"/>
                <w:sz w:val="18"/>
                <w:szCs w:val="18"/>
              </w:rPr>
            </w:pPr>
            <w:r>
              <w:rPr>
                <w:rFonts w:ascii="Lato" w:eastAsia="Arial" w:hAnsi="Lato" w:cs="Arial"/>
                <w:sz w:val="18"/>
                <w:szCs w:val="18"/>
              </w:rPr>
              <w:t>Uwaga nie została uwzględniona.</w:t>
            </w:r>
          </w:p>
          <w:p w14:paraId="22EC6CB0" w14:textId="40AE0562" w:rsidR="00311AEB" w:rsidRPr="00712F29" w:rsidRDefault="00311AEB" w:rsidP="00E670E6">
            <w:pPr>
              <w:pStyle w:val="Inne0"/>
              <w:spacing w:before="120" w:after="120"/>
              <w:ind w:left="139" w:right="132"/>
              <w:rPr>
                <w:rFonts w:ascii="Lato" w:eastAsia="Arial" w:hAnsi="Lato" w:cs="Arial"/>
                <w:sz w:val="18"/>
                <w:szCs w:val="18"/>
              </w:rPr>
            </w:pPr>
            <w:r>
              <w:rPr>
                <w:rFonts w:ascii="Lato" w:eastAsia="Arial" w:hAnsi="Lato" w:cs="Arial"/>
                <w:sz w:val="18"/>
                <w:szCs w:val="18"/>
              </w:rPr>
              <w:t>Projektodawca nie podziela wątpliwości odnośnie równorzędnego traktowania starosty i klasyfikatora. To starosta zleca sporządzenie operatu klasyfikacyjnego (tak samo jakby zlecił biegłemu opracowanie opinii). Brak uzasadnienia do zbędnego doprecyzowywania regulacji.</w:t>
            </w:r>
          </w:p>
        </w:tc>
      </w:tr>
      <w:tr w:rsidR="00311AEB" w:rsidRPr="00C472E1" w14:paraId="2B8D3E88" w14:textId="63126FDB" w:rsidTr="001D2648">
        <w:tc>
          <w:tcPr>
            <w:tcW w:w="706" w:type="dxa"/>
            <w:tcBorders>
              <w:top w:val="single" w:sz="4" w:space="0" w:color="auto"/>
              <w:left w:val="single" w:sz="4" w:space="0" w:color="auto"/>
              <w:bottom w:val="single" w:sz="4" w:space="0" w:color="auto"/>
            </w:tcBorders>
            <w:shd w:val="clear" w:color="auto" w:fill="FFFFFF" w:themeFill="background1"/>
          </w:tcPr>
          <w:p w14:paraId="51C720C0" w14:textId="77777777" w:rsidR="00311AEB" w:rsidRPr="00C472E1" w:rsidRDefault="00311AEB" w:rsidP="00E670E6">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5F40358C" w14:textId="3951C097" w:rsidR="00311AEB" w:rsidRPr="00C472E1" w:rsidRDefault="00311AEB" w:rsidP="00E670E6">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Zachodniopomorski Wojewódzki Inspektor Nadzoru Geodezyjnego i Kartograficzneg</w:t>
            </w:r>
            <w:r w:rsidRPr="00C472E1">
              <w:rPr>
                <w:rFonts w:ascii="Lato" w:eastAsia="Arial" w:hAnsi="Lato" w:cs="Arial"/>
                <w:sz w:val="18"/>
                <w:szCs w:val="18"/>
              </w:rPr>
              <w:lastRenderedPageBreak/>
              <w:t>o</w:t>
            </w:r>
          </w:p>
        </w:tc>
        <w:tc>
          <w:tcPr>
            <w:tcW w:w="4235" w:type="dxa"/>
            <w:tcBorders>
              <w:top w:val="single" w:sz="4" w:space="0" w:color="auto"/>
              <w:left w:val="single" w:sz="4" w:space="0" w:color="auto"/>
              <w:bottom w:val="single" w:sz="4" w:space="0" w:color="auto"/>
            </w:tcBorders>
            <w:shd w:val="clear" w:color="auto" w:fill="FFFFFF" w:themeFill="background1"/>
          </w:tcPr>
          <w:p w14:paraId="3D5326DC" w14:textId="3C084138" w:rsidR="00311AEB" w:rsidRPr="00C472E1" w:rsidRDefault="00311AEB" w:rsidP="00E670E6">
            <w:pPr>
              <w:pStyle w:val="Inne0"/>
              <w:shd w:val="clear" w:color="auto" w:fill="auto"/>
              <w:spacing w:before="120" w:after="120"/>
              <w:ind w:left="132" w:right="125"/>
              <w:rPr>
                <w:rFonts w:ascii="Lato" w:eastAsia="Arial" w:hAnsi="Lato" w:cs="Arial"/>
                <w:sz w:val="18"/>
                <w:szCs w:val="18"/>
              </w:rPr>
            </w:pPr>
            <w:r w:rsidRPr="00C472E1">
              <w:rPr>
                <w:rFonts w:ascii="Lato" w:hAnsi="Lato"/>
                <w:sz w:val="18"/>
                <w:szCs w:val="18"/>
              </w:rPr>
              <w:lastRenderedPageBreak/>
              <w:t xml:space="preserve">Brzmienie art. 26c ust 1 pkt 3 może błędnie wskazywać, że ocena zgodności operatu klasyfikacyjnego w każdym przypadku wymaga udziału drugiego klasyfikatora gruntów. Tymczasem ocena projektu pod względem formalnym jako środka dowodowego w </w:t>
            </w:r>
            <w:r w:rsidRPr="00C472E1">
              <w:rPr>
                <w:rFonts w:ascii="Lato" w:hAnsi="Lato"/>
                <w:sz w:val="18"/>
                <w:szCs w:val="18"/>
              </w:rPr>
              <w:lastRenderedPageBreak/>
              <w:t>postępowaniu administracyjnym nie musi w każdym przypadku wiązać się z koniecznością udziału klasyfikatora. Proponuję rozbicie pkt 3 na dwa punkty</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23BAD9D6" w14:textId="77777777" w:rsidR="00311AEB" w:rsidRPr="00C472E1" w:rsidRDefault="00311AEB" w:rsidP="00E670E6">
            <w:pPr>
              <w:pStyle w:val="Inne0"/>
              <w:shd w:val="clear" w:color="auto" w:fill="auto"/>
              <w:spacing w:before="120" w:after="120"/>
              <w:ind w:left="140" w:right="272"/>
              <w:rPr>
                <w:rFonts w:ascii="Lato" w:hAnsi="Lato"/>
                <w:sz w:val="18"/>
                <w:szCs w:val="18"/>
              </w:rPr>
            </w:pPr>
            <w:r w:rsidRPr="00C472E1">
              <w:rPr>
                <w:rFonts w:ascii="Lato" w:hAnsi="Lato"/>
                <w:sz w:val="18"/>
                <w:szCs w:val="18"/>
              </w:rPr>
              <w:lastRenderedPageBreak/>
              <w:t>27)</w:t>
            </w:r>
          </w:p>
          <w:p w14:paraId="5243AE13" w14:textId="77777777" w:rsidR="00311AEB" w:rsidRPr="00C472E1" w:rsidRDefault="00311AEB" w:rsidP="00E670E6">
            <w:pPr>
              <w:pStyle w:val="Inne0"/>
              <w:shd w:val="clear" w:color="auto" w:fill="auto"/>
              <w:spacing w:before="120" w:after="120"/>
              <w:ind w:left="140" w:right="272"/>
              <w:rPr>
                <w:rFonts w:ascii="Lato" w:hAnsi="Lato"/>
                <w:sz w:val="18"/>
                <w:szCs w:val="18"/>
              </w:rPr>
            </w:pPr>
            <w:r w:rsidRPr="00C472E1">
              <w:rPr>
                <w:rFonts w:ascii="Lato" w:hAnsi="Lato"/>
                <w:sz w:val="18"/>
                <w:szCs w:val="18"/>
              </w:rPr>
              <w:t>w art. 26c w ust. 1 pkt 3 otrzymuje brzmienie:</w:t>
            </w:r>
          </w:p>
          <w:p w14:paraId="0979E5BF" w14:textId="77777777" w:rsidR="00311AEB" w:rsidRPr="00C472E1" w:rsidRDefault="00311AEB" w:rsidP="00E670E6">
            <w:pPr>
              <w:pStyle w:val="Inne0"/>
              <w:shd w:val="clear" w:color="auto" w:fill="auto"/>
              <w:spacing w:before="120" w:after="120"/>
              <w:ind w:left="140" w:right="272"/>
              <w:rPr>
                <w:rFonts w:ascii="Lato" w:hAnsi="Lato"/>
                <w:sz w:val="18"/>
                <w:szCs w:val="18"/>
              </w:rPr>
            </w:pPr>
            <w:r w:rsidRPr="00C472E1">
              <w:rPr>
                <w:rFonts w:ascii="Lato" w:hAnsi="Lato"/>
                <w:sz w:val="18"/>
                <w:szCs w:val="18"/>
              </w:rPr>
              <w:t>„</w:t>
            </w:r>
            <w:r w:rsidRPr="00C472E1">
              <w:rPr>
                <w:rFonts w:ascii="Lato" w:hAnsi="Lato"/>
                <w:color w:val="EE0000"/>
                <w:sz w:val="18"/>
                <w:szCs w:val="18"/>
              </w:rPr>
              <w:t>3) dokonuje oceny zgodności operatu klasyfikacyjnego z obowiązującymi przepisami prawa;”,</w:t>
            </w:r>
          </w:p>
          <w:p w14:paraId="246F97DF" w14:textId="77777777" w:rsidR="00311AEB" w:rsidRPr="00C472E1" w:rsidRDefault="00311AEB" w:rsidP="00E670E6">
            <w:pPr>
              <w:pStyle w:val="Inne0"/>
              <w:shd w:val="clear" w:color="auto" w:fill="auto"/>
              <w:spacing w:before="120" w:after="120"/>
              <w:ind w:left="140" w:right="272"/>
              <w:rPr>
                <w:rFonts w:ascii="Lato" w:hAnsi="Lato"/>
                <w:sz w:val="18"/>
                <w:szCs w:val="18"/>
              </w:rPr>
            </w:pPr>
            <w:r w:rsidRPr="00C472E1">
              <w:rPr>
                <w:rFonts w:ascii="Lato" w:hAnsi="Lato"/>
                <w:sz w:val="18"/>
                <w:szCs w:val="18"/>
              </w:rPr>
              <w:lastRenderedPageBreak/>
              <w:t>w art. 26c w ust. 1 pkt 3 otrzymuje brzmienie:</w:t>
            </w:r>
          </w:p>
          <w:p w14:paraId="6822046D" w14:textId="77777777" w:rsidR="00311AEB" w:rsidRPr="00C472E1" w:rsidRDefault="00311AEB" w:rsidP="00E670E6">
            <w:pPr>
              <w:pStyle w:val="Inne0"/>
              <w:shd w:val="clear" w:color="auto" w:fill="auto"/>
              <w:spacing w:before="120" w:after="120"/>
              <w:ind w:left="140" w:right="272"/>
              <w:rPr>
                <w:rFonts w:ascii="Lato" w:hAnsi="Lato"/>
                <w:sz w:val="18"/>
                <w:szCs w:val="18"/>
              </w:rPr>
            </w:pPr>
            <w:r w:rsidRPr="00C472E1">
              <w:rPr>
                <w:rFonts w:ascii="Lato" w:hAnsi="Lato"/>
                <w:color w:val="EE0000"/>
                <w:sz w:val="18"/>
                <w:szCs w:val="18"/>
              </w:rPr>
              <w:t>„4) w uzasadnionych przypadkach w ramach oceny zgodności przeprowadza kontrolę terenową i wykonanie odkrywek glebowych a w przypadku stwierdzenia wadliwego wykonania prac zwraca dokumentację do poprawy i uzupełnienia;”</w:t>
            </w:r>
          </w:p>
          <w:p w14:paraId="7C10AF32" w14:textId="77777777" w:rsidR="00311AEB" w:rsidRPr="00C472E1" w:rsidRDefault="00311AEB" w:rsidP="00E670E6">
            <w:pPr>
              <w:pStyle w:val="Inne0"/>
              <w:shd w:val="clear" w:color="auto" w:fill="auto"/>
              <w:spacing w:before="120" w:after="120"/>
              <w:ind w:left="140" w:right="272"/>
              <w:rPr>
                <w:rFonts w:ascii="Lato" w:hAnsi="Lato"/>
                <w:sz w:val="18"/>
                <w:szCs w:val="18"/>
              </w:rPr>
            </w:pPr>
            <w:r w:rsidRPr="00C472E1">
              <w:rPr>
                <w:rFonts w:ascii="Lato" w:hAnsi="Lato"/>
                <w:sz w:val="18"/>
                <w:szCs w:val="18"/>
              </w:rPr>
              <w:t>w art. 26c w ust. 2 otrzymuje brzmienie:</w:t>
            </w:r>
          </w:p>
          <w:p w14:paraId="3A068816" w14:textId="271E1D0F" w:rsidR="00311AEB" w:rsidRPr="00C472E1" w:rsidRDefault="00311AEB" w:rsidP="00E670E6">
            <w:pPr>
              <w:pStyle w:val="Inne0"/>
              <w:shd w:val="clear" w:color="auto" w:fill="auto"/>
              <w:spacing w:before="120" w:after="120"/>
              <w:ind w:left="140" w:right="272"/>
              <w:rPr>
                <w:rFonts w:ascii="Lato" w:eastAsia="Arial" w:hAnsi="Lato" w:cs="Arial"/>
                <w:sz w:val="18"/>
                <w:szCs w:val="18"/>
              </w:rPr>
            </w:pPr>
            <w:r w:rsidRPr="00C472E1">
              <w:rPr>
                <w:rFonts w:ascii="Lato" w:hAnsi="Lato"/>
                <w:color w:val="EE0000"/>
                <w:sz w:val="18"/>
                <w:szCs w:val="18"/>
              </w:rPr>
              <w:t>„2. Oceny zgodności, o której mowa w ust. 1 pkt 4, w zakresie wykonywania prac klasyfikacyjnych, dokonuje się przy pomocy klasyfikatora gruntów”.</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5DA87366" w14:textId="30B20088" w:rsidR="00311AEB" w:rsidRPr="004B720B" w:rsidRDefault="00311AEB" w:rsidP="004B720B">
            <w:pPr>
              <w:pStyle w:val="Inne0"/>
              <w:spacing w:before="120" w:after="120"/>
              <w:ind w:left="139" w:right="132"/>
              <w:rPr>
                <w:rFonts w:ascii="Lato" w:eastAsia="Arial" w:hAnsi="Lato" w:cs="Arial"/>
                <w:sz w:val="18"/>
                <w:szCs w:val="18"/>
              </w:rPr>
            </w:pPr>
            <w:r w:rsidRPr="004B720B">
              <w:rPr>
                <w:rFonts w:ascii="Lato" w:eastAsia="Arial" w:hAnsi="Lato" w:cs="Arial"/>
                <w:sz w:val="18"/>
                <w:szCs w:val="18"/>
              </w:rPr>
              <w:lastRenderedPageBreak/>
              <w:t>Uwaga została uwzględniona</w:t>
            </w:r>
            <w:r>
              <w:rPr>
                <w:rFonts w:ascii="Lato" w:eastAsia="Arial" w:hAnsi="Lato" w:cs="Arial"/>
                <w:sz w:val="18"/>
                <w:szCs w:val="18"/>
              </w:rPr>
              <w:t xml:space="preserve"> z modyfikacją</w:t>
            </w:r>
            <w:r w:rsidRPr="004B720B">
              <w:rPr>
                <w:rFonts w:ascii="Lato" w:eastAsia="Arial" w:hAnsi="Lato" w:cs="Arial"/>
                <w:sz w:val="18"/>
                <w:szCs w:val="18"/>
              </w:rPr>
              <w:t>.</w:t>
            </w:r>
          </w:p>
          <w:p w14:paraId="555A0F2E" w14:textId="5762C7EB" w:rsidR="00311AEB" w:rsidRPr="00712F29" w:rsidRDefault="00311AEB" w:rsidP="004B720B">
            <w:pPr>
              <w:pStyle w:val="Inne0"/>
              <w:spacing w:before="120" w:after="120"/>
              <w:ind w:left="139" w:right="132"/>
              <w:rPr>
                <w:rFonts w:ascii="Lato" w:eastAsia="Arial" w:hAnsi="Lato" w:cs="Arial"/>
                <w:sz w:val="18"/>
                <w:szCs w:val="18"/>
              </w:rPr>
            </w:pPr>
            <w:r w:rsidRPr="004B720B">
              <w:rPr>
                <w:rFonts w:ascii="Lato" w:eastAsia="Arial" w:hAnsi="Lato" w:cs="Arial"/>
                <w:sz w:val="18"/>
                <w:szCs w:val="18"/>
              </w:rPr>
              <w:t xml:space="preserve">Stanowisko zawarte w odniesieniu do uwagi lp. </w:t>
            </w:r>
            <w:r>
              <w:rPr>
                <w:rFonts w:ascii="Lato" w:eastAsia="Arial" w:hAnsi="Lato" w:cs="Arial"/>
                <w:sz w:val="18"/>
                <w:szCs w:val="18"/>
              </w:rPr>
              <w:t>1</w:t>
            </w:r>
            <w:r w:rsidRPr="004B720B">
              <w:rPr>
                <w:rFonts w:ascii="Lato" w:eastAsia="Arial" w:hAnsi="Lato" w:cs="Arial"/>
                <w:sz w:val="18"/>
                <w:szCs w:val="18"/>
              </w:rPr>
              <w:t>3</w:t>
            </w:r>
          </w:p>
        </w:tc>
      </w:tr>
      <w:tr w:rsidR="00311AEB" w:rsidRPr="00C472E1" w14:paraId="18211DF3" w14:textId="7B0543C1" w:rsidTr="001D2648">
        <w:tc>
          <w:tcPr>
            <w:tcW w:w="706" w:type="dxa"/>
            <w:tcBorders>
              <w:top w:val="single" w:sz="4" w:space="0" w:color="auto"/>
              <w:left w:val="single" w:sz="4" w:space="0" w:color="auto"/>
              <w:bottom w:val="single" w:sz="4" w:space="0" w:color="auto"/>
            </w:tcBorders>
            <w:shd w:val="clear" w:color="auto" w:fill="FFFFFF" w:themeFill="background1"/>
          </w:tcPr>
          <w:p w14:paraId="64A4B255" w14:textId="77777777" w:rsidR="00311AEB" w:rsidRPr="00C472E1" w:rsidRDefault="00311AEB" w:rsidP="00E670E6">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1D5A594C" w14:textId="10562C03" w:rsidR="00311AEB" w:rsidRPr="00C472E1" w:rsidRDefault="00311AEB" w:rsidP="00E670E6">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Zachodniopomorski Wojewódzki Inspektor Nadzoru 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2E207A19" w14:textId="12051341" w:rsidR="00311AEB" w:rsidRPr="00C472E1" w:rsidRDefault="00311AEB" w:rsidP="00E670E6">
            <w:pPr>
              <w:pStyle w:val="Inne0"/>
              <w:shd w:val="clear" w:color="auto" w:fill="auto"/>
              <w:spacing w:before="120" w:after="120"/>
              <w:ind w:left="132" w:right="125"/>
              <w:rPr>
                <w:rFonts w:ascii="Lato" w:eastAsia="Arial" w:hAnsi="Lato" w:cs="Arial"/>
                <w:sz w:val="18"/>
                <w:szCs w:val="18"/>
              </w:rPr>
            </w:pPr>
            <w:r w:rsidRPr="00C472E1">
              <w:rPr>
                <w:rFonts w:ascii="Lato" w:hAnsi="Lato"/>
                <w:sz w:val="18"/>
                <w:szCs w:val="18"/>
              </w:rPr>
              <w:t>W art. 26c ust. 7 posłużono się pojęciem adresu do korespondencji. W mojej ocenie aby zachować spójność ustawy należałoby odwołać się do adresu podmiotu ewidencyjnego (patrz zmieniany art. 20 ust.2 pkt 2), zaś to jaki adres będzie ujawniony w ewidencji należy pozostawić do uregulowania w rozporządzeniu</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67C062CD" w14:textId="77777777" w:rsidR="00311AEB" w:rsidRPr="00C472E1" w:rsidRDefault="00311AEB" w:rsidP="00E670E6">
            <w:pPr>
              <w:pStyle w:val="Inne0"/>
              <w:shd w:val="clear" w:color="auto" w:fill="auto"/>
              <w:spacing w:before="120" w:after="120"/>
              <w:ind w:left="140" w:right="272"/>
              <w:rPr>
                <w:rFonts w:ascii="Lato" w:hAnsi="Lato"/>
                <w:sz w:val="18"/>
                <w:szCs w:val="18"/>
              </w:rPr>
            </w:pPr>
            <w:r w:rsidRPr="00C472E1">
              <w:rPr>
                <w:rFonts w:ascii="Lato" w:hAnsi="Lato"/>
                <w:sz w:val="18"/>
                <w:szCs w:val="18"/>
              </w:rPr>
              <w:t>27)</w:t>
            </w:r>
          </w:p>
          <w:p w14:paraId="5A9B4988" w14:textId="77777777" w:rsidR="00311AEB" w:rsidRPr="00C472E1" w:rsidRDefault="00311AEB" w:rsidP="00E670E6">
            <w:pPr>
              <w:pStyle w:val="Inne0"/>
              <w:shd w:val="clear" w:color="auto" w:fill="auto"/>
              <w:spacing w:before="120" w:after="120"/>
              <w:ind w:left="140" w:right="272"/>
              <w:rPr>
                <w:rFonts w:ascii="Lato" w:hAnsi="Lato"/>
                <w:sz w:val="18"/>
                <w:szCs w:val="18"/>
              </w:rPr>
            </w:pPr>
            <w:r w:rsidRPr="00C472E1">
              <w:rPr>
                <w:rFonts w:ascii="Lato" w:hAnsi="Lato"/>
                <w:color w:val="EE0000"/>
                <w:sz w:val="18"/>
                <w:szCs w:val="18"/>
              </w:rPr>
              <w:t>W art. 26c ust. 7 otrzymuje brzmienie:</w:t>
            </w:r>
          </w:p>
          <w:p w14:paraId="2EF8E17B" w14:textId="1260D84D" w:rsidR="00311AEB" w:rsidRPr="00C472E1" w:rsidRDefault="00311AEB" w:rsidP="00E670E6">
            <w:pPr>
              <w:pStyle w:val="Inne0"/>
              <w:shd w:val="clear" w:color="auto" w:fill="auto"/>
              <w:spacing w:before="120" w:after="120"/>
              <w:ind w:left="140" w:right="272"/>
              <w:rPr>
                <w:rFonts w:ascii="Lato" w:eastAsia="Arial" w:hAnsi="Lato" w:cs="Arial"/>
                <w:sz w:val="18"/>
                <w:szCs w:val="18"/>
              </w:rPr>
            </w:pPr>
            <w:r w:rsidRPr="00C472E1">
              <w:rPr>
                <w:rFonts w:ascii="Lato" w:hAnsi="Lato"/>
                <w:color w:val="EE0000"/>
                <w:sz w:val="18"/>
                <w:szCs w:val="18"/>
              </w:rPr>
              <w:t>„7. W sprawach o ustalenie gleboznawczej klasyfikacji gruntów, korespondencję doręcza się na adres ujawniony w ewidencji gruntów i budynków”.</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14054079" w14:textId="5770C66E" w:rsidR="00311AEB" w:rsidRPr="00712F29" w:rsidRDefault="00311AEB" w:rsidP="004B720B">
            <w:pPr>
              <w:pStyle w:val="Inne0"/>
              <w:spacing w:before="120" w:after="120"/>
              <w:ind w:left="139" w:right="132"/>
              <w:rPr>
                <w:rFonts w:ascii="Lato" w:eastAsia="Arial" w:hAnsi="Lato" w:cs="Arial"/>
                <w:sz w:val="18"/>
                <w:szCs w:val="18"/>
              </w:rPr>
            </w:pPr>
            <w:r w:rsidRPr="004B720B">
              <w:rPr>
                <w:rFonts w:ascii="Lato" w:eastAsia="Arial" w:hAnsi="Lato" w:cs="Arial"/>
                <w:sz w:val="18"/>
                <w:szCs w:val="18"/>
              </w:rPr>
              <w:t>Uwaga została uwzględniona.</w:t>
            </w:r>
          </w:p>
        </w:tc>
      </w:tr>
      <w:tr w:rsidR="00311AEB" w:rsidRPr="00C472E1" w14:paraId="41208852" w14:textId="28871117" w:rsidTr="001D2648">
        <w:tc>
          <w:tcPr>
            <w:tcW w:w="706" w:type="dxa"/>
            <w:tcBorders>
              <w:top w:val="single" w:sz="4" w:space="0" w:color="auto"/>
              <w:left w:val="single" w:sz="4" w:space="0" w:color="auto"/>
              <w:bottom w:val="single" w:sz="4" w:space="0" w:color="auto"/>
            </w:tcBorders>
            <w:shd w:val="clear" w:color="auto" w:fill="FFFFFF" w:themeFill="background1"/>
          </w:tcPr>
          <w:p w14:paraId="4986B8A9" w14:textId="77777777" w:rsidR="00311AEB" w:rsidRPr="00C472E1" w:rsidRDefault="00311AEB" w:rsidP="00E670E6">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50670CE0" w14:textId="54E329AF" w:rsidR="00311AEB" w:rsidRPr="00C472E1" w:rsidRDefault="00311AEB" w:rsidP="00E670E6">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Zachodniopomorski Wojewódzki Inspektor Nadzoru 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1C65D348" w14:textId="0C5E17C4" w:rsidR="00311AEB" w:rsidRPr="00C472E1" w:rsidRDefault="00311AEB" w:rsidP="00E670E6">
            <w:pPr>
              <w:pStyle w:val="Inne0"/>
              <w:shd w:val="clear" w:color="auto" w:fill="auto"/>
              <w:spacing w:before="120" w:after="120"/>
              <w:ind w:left="132" w:right="125"/>
              <w:rPr>
                <w:rFonts w:ascii="Lato" w:eastAsia="Arial" w:hAnsi="Lato" w:cs="Arial"/>
                <w:sz w:val="18"/>
                <w:szCs w:val="18"/>
              </w:rPr>
            </w:pPr>
            <w:r w:rsidRPr="00C472E1">
              <w:rPr>
                <w:rFonts w:ascii="Lato" w:hAnsi="Lato"/>
                <w:sz w:val="18"/>
                <w:szCs w:val="18"/>
              </w:rPr>
              <w:t>Przepisy rozdziału 4a nie zawierają przepisów regulujących kwestie odpowiedzialności dyscyplinarnej w zawodzie klasyfikatora, natomiast zaproponowana ważność wydawanych świadectw budzi wątpliwości. Pożądane są regulacje, które powinny wzmocnić pozycję rzetelnych i obiektywnych klasyfikatorów i będą stanowiły mechanizm, który może skutecznie wyeliminować jednocześnie nieuczciwych klasyfikatorów. Dotychczasowa praktyka wskazuje na częste przypadki wątpliwego obniżania klasy bonitacyjnej gruntu, czego jedynym uzasadnieniem jest chęć obniżenia podatków, czy obejścia przepisów o ochronie gruntów rolnych i leśnych, a zatem działaniem na korzyść klienta.</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2205C83E" w14:textId="77777777" w:rsidR="00311AEB" w:rsidRPr="00C472E1" w:rsidRDefault="00311AEB" w:rsidP="00E670E6">
            <w:pPr>
              <w:pStyle w:val="Inne0"/>
              <w:shd w:val="clear" w:color="auto" w:fill="auto"/>
              <w:spacing w:before="120" w:after="120"/>
              <w:ind w:left="140" w:right="272"/>
              <w:rPr>
                <w:rFonts w:ascii="Lato" w:hAnsi="Lato"/>
                <w:sz w:val="18"/>
                <w:szCs w:val="18"/>
              </w:rPr>
            </w:pPr>
            <w:r w:rsidRPr="00C472E1">
              <w:rPr>
                <w:rFonts w:ascii="Lato" w:hAnsi="Lato"/>
                <w:sz w:val="18"/>
                <w:szCs w:val="18"/>
              </w:rPr>
              <w:t>27)</w:t>
            </w:r>
          </w:p>
          <w:p w14:paraId="096725D6" w14:textId="52DFC5EB" w:rsidR="00311AEB" w:rsidRPr="00C472E1" w:rsidRDefault="00311AEB" w:rsidP="00E670E6">
            <w:pPr>
              <w:pStyle w:val="Inne0"/>
              <w:shd w:val="clear" w:color="auto" w:fill="auto"/>
              <w:spacing w:before="120" w:after="120"/>
              <w:ind w:left="140" w:right="272"/>
              <w:rPr>
                <w:rFonts w:ascii="Lato" w:eastAsia="Arial" w:hAnsi="Lato" w:cs="Arial"/>
                <w:sz w:val="18"/>
                <w:szCs w:val="18"/>
              </w:rPr>
            </w:pPr>
            <w:r w:rsidRPr="00C472E1">
              <w:rPr>
                <w:rFonts w:ascii="Lato" w:hAnsi="Lato"/>
                <w:color w:val="EE0000"/>
                <w:sz w:val="18"/>
                <w:szCs w:val="18"/>
              </w:rPr>
              <w:t>Należy wprowadzić narzędzia, które pozwolą na skuteczny nadzór nad działalnością zawodową klasyfikatorów i dyscyplinowaniem nierzetelnych klasyfikatorów, a w przypadku ciężkich naruszeń obowiązujących ich przepisów - na eliminację ich z zawodu klasyfikatora. Dlatego należałoby stworzyć regulację uzależniającą możliwość ponownego uzyskania świadectwa (art. 26d pkt 2 i 3) od prawidłowego wykonywania obowiązków klasyfikatora.</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46BA5875" w14:textId="77777777" w:rsidR="00311AEB" w:rsidRPr="004B720B" w:rsidRDefault="00311AEB" w:rsidP="004B720B">
            <w:pPr>
              <w:pStyle w:val="Inne0"/>
              <w:spacing w:before="120" w:after="120"/>
              <w:ind w:left="139" w:right="132"/>
              <w:rPr>
                <w:rFonts w:ascii="Lato" w:eastAsia="Arial" w:hAnsi="Lato" w:cs="Arial"/>
                <w:sz w:val="18"/>
                <w:szCs w:val="18"/>
              </w:rPr>
            </w:pPr>
            <w:r w:rsidRPr="004B720B">
              <w:rPr>
                <w:rFonts w:ascii="Lato" w:eastAsia="Arial" w:hAnsi="Lato" w:cs="Arial"/>
                <w:sz w:val="18"/>
                <w:szCs w:val="18"/>
              </w:rPr>
              <w:t>Uwaga nie została uwzględniona.</w:t>
            </w:r>
          </w:p>
          <w:p w14:paraId="60A75C7F" w14:textId="4D247C57" w:rsidR="00311AEB" w:rsidRPr="00712F29" w:rsidRDefault="00311AEB" w:rsidP="004B720B">
            <w:pPr>
              <w:pStyle w:val="Inne0"/>
              <w:spacing w:before="120" w:after="120"/>
              <w:ind w:left="139" w:right="132"/>
              <w:rPr>
                <w:rFonts w:ascii="Lato" w:eastAsia="Arial" w:hAnsi="Lato" w:cs="Arial"/>
                <w:sz w:val="18"/>
                <w:szCs w:val="18"/>
              </w:rPr>
            </w:pPr>
            <w:r w:rsidRPr="004B720B">
              <w:rPr>
                <w:rFonts w:ascii="Lato" w:eastAsia="Arial" w:hAnsi="Lato" w:cs="Arial"/>
                <w:sz w:val="18"/>
                <w:szCs w:val="18"/>
              </w:rPr>
              <w:t xml:space="preserve">Stanowisko zawarte w odniesieniu do uwagi lp. </w:t>
            </w:r>
            <w:r>
              <w:rPr>
                <w:rFonts w:ascii="Lato" w:eastAsia="Arial" w:hAnsi="Lato" w:cs="Arial"/>
                <w:sz w:val="18"/>
                <w:szCs w:val="18"/>
              </w:rPr>
              <w:t>225</w:t>
            </w:r>
          </w:p>
        </w:tc>
      </w:tr>
      <w:tr w:rsidR="00311AEB" w:rsidRPr="00C472E1" w14:paraId="3EF1DB13" w14:textId="0F94565F" w:rsidTr="001D2648">
        <w:tc>
          <w:tcPr>
            <w:tcW w:w="706" w:type="dxa"/>
            <w:tcBorders>
              <w:top w:val="single" w:sz="4" w:space="0" w:color="auto"/>
              <w:left w:val="single" w:sz="4" w:space="0" w:color="auto"/>
              <w:bottom w:val="single" w:sz="4" w:space="0" w:color="auto"/>
            </w:tcBorders>
            <w:shd w:val="clear" w:color="auto" w:fill="FFFFFF" w:themeFill="background1"/>
          </w:tcPr>
          <w:p w14:paraId="181A8603" w14:textId="77777777" w:rsidR="00311AEB" w:rsidRPr="00C472E1" w:rsidRDefault="00311AEB" w:rsidP="00E670E6">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4C93DADC" w14:textId="29C2FA10" w:rsidR="00311AEB" w:rsidRPr="00C472E1" w:rsidRDefault="00311AEB" w:rsidP="00E670E6">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Zachodniopomorski Wojewódzki Inspektor Nadzoru 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18CD1300" w14:textId="77777777" w:rsidR="00311AEB" w:rsidRPr="00C472E1" w:rsidRDefault="00311AEB" w:rsidP="00E670E6">
            <w:pPr>
              <w:pStyle w:val="Inne0"/>
              <w:shd w:val="clear" w:color="auto" w:fill="auto"/>
              <w:spacing w:before="120" w:after="120"/>
              <w:ind w:left="132" w:right="125"/>
              <w:rPr>
                <w:rFonts w:ascii="Lato" w:hAnsi="Lato"/>
                <w:sz w:val="18"/>
                <w:szCs w:val="18"/>
              </w:rPr>
            </w:pPr>
            <w:r w:rsidRPr="00C472E1">
              <w:rPr>
                <w:rFonts w:ascii="Lato" w:hAnsi="Lato"/>
                <w:sz w:val="18"/>
                <w:szCs w:val="18"/>
              </w:rPr>
              <w:t>Uwaga redakcyjna dotycząca kolejności zapisów.</w:t>
            </w:r>
          </w:p>
          <w:p w14:paraId="5F40057C" w14:textId="0E5EB1B5" w:rsidR="00311AEB" w:rsidRPr="00C472E1" w:rsidRDefault="00311AEB" w:rsidP="00E670E6">
            <w:pPr>
              <w:pStyle w:val="Inne0"/>
              <w:shd w:val="clear" w:color="auto" w:fill="auto"/>
              <w:spacing w:before="120" w:after="120"/>
              <w:ind w:left="132" w:right="125"/>
              <w:rPr>
                <w:rFonts w:ascii="Lato" w:eastAsia="Arial" w:hAnsi="Lato" w:cs="Arial"/>
                <w:sz w:val="18"/>
                <w:szCs w:val="18"/>
              </w:rPr>
            </w:pPr>
            <w:r w:rsidRPr="00C472E1">
              <w:rPr>
                <w:rFonts w:ascii="Lato" w:hAnsi="Lato"/>
                <w:sz w:val="18"/>
                <w:szCs w:val="18"/>
              </w:rPr>
              <w:t>Dodatkowo należy doprecyzować, że fakt, że treść mapy zasadniczej jest zgodna ze stanem faktycznym w terenie potwierdza wykonawca geodezyjny.</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61D423E6" w14:textId="77777777" w:rsidR="00311AEB" w:rsidRPr="00C472E1" w:rsidRDefault="00311AEB" w:rsidP="00E670E6">
            <w:pPr>
              <w:pStyle w:val="Inne0"/>
              <w:shd w:val="clear" w:color="auto" w:fill="auto"/>
              <w:spacing w:before="120" w:after="120"/>
              <w:ind w:left="140" w:right="272"/>
              <w:rPr>
                <w:rFonts w:ascii="Lato" w:hAnsi="Lato"/>
                <w:sz w:val="18"/>
                <w:szCs w:val="18"/>
              </w:rPr>
            </w:pPr>
            <w:r w:rsidRPr="00C472E1">
              <w:rPr>
                <w:rFonts w:ascii="Lato" w:hAnsi="Lato"/>
                <w:sz w:val="18"/>
                <w:szCs w:val="18"/>
              </w:rPr>
              <w:t>28) w art. 28b:</w:t>
            </w:r>
          </w:p>
          <w:p w14:paraId="227222C5" w14:textId="77777777" w:rsidR="00311AEB" w:rsidRPr="00C472E1" w:rsidRDefault="00311AEB" w:rsidP="00E670E6">
            <w:pPr>
              <w:pStyle w:val="Inne0"/>
              <w:shd w:val="clear" w:color="auto" w:fill="auto"/>
              <w:spacing w:before="120" w:after="120"/>
              <w:ind w:left="140" w:right="272"/>
              <w:rPr>
                <w:rFonts w:ascii="Lato" w:hAnsi="Lato"/>
                <w:sz w:val="18"/>
                <w:szCs w:val="18"/>
              </w:rPr>
            </w:pPr>
            <w:r w:rsidRPr="00C472E1">
              <w:rPr>
                <w:rFonts w:ascii="Lato" w:hAnsi="Lato"/>
                <w:color w:val="EE0000"/>
                <w:sz w:val="18"/>
                <w:szCs w:val="18"/>
              </w:rPr>
              <w:t>Zamienić 3a z 3b i doprecyzować</w:t>
            </w:r>
          </w:p>
          <w:p w14:paraId="0FACAED8" w14:textId="77777777" w:rsidR="00311AEB" w:rsidRPr="00C472E1" w:rsidRDefault="00311AEB" w:rsidP="00E670E6">
            <w:pPr>
              <w:pStyle w:val="Inne0"/>
              <w:shd w:val="clear" w:color="auto" w:fill="auto"/>
              <w:spacing w:before="120" w:after="120"/>
              <w:ind w:left="140" w:right="272"/>
              <w:rPr>
                <w:rFonts w:ascii="Lato" w:hAnsi="Lato"/>
                <w:sz w:val="18"/>
                <w:szCs w:val="18"/>
              </w:rPr>
            </w:pPr>
            <w:r w:rsidRPr="00C472E1">
              <w:rPr>
                <w:rFonts w:ascii="Lato" w:hAnsi="Lato"/>
                <w:sz w:val="18"/>
                <w:szCs w:val="18"/>
              </w:rPr>
              <w:t>e) po ust. 3 dodaje się ust. 3a</w:t>
            </w:r>
            <w:r w:rsidRPr="00C472E1">
              <w:rPr>
                <w:rFonts w:ascii="Lato" w:hAnsi="Lato"/>
                <w:b/>
                <w:bCs/>
                <w:sz w:val="18"/>
                <w:szCs w:val="18"/>
              </w:rPr>
              <w:t>-</w:t>
            </w:r>
            <w:r w:rsidRPr="00C472E1">
              <w:rPr>
                <w:rFonts w:ascii="Lato" w:hAnsi="Lato"/>
                <w:sz w:val="18"/>
                <w:szCs w:val="18"/>
              </w:rPr>
              <w:t>3c w brzmieniu:</w:t>
            </w:r>
          </w:p>
          <w:p w14:paraId="6EBC4EAF" w14:textId="77777777" w:rsidR="00311AEB" w:rsidRPr="00C472E1" w:rsidRDefault="00311AEB" w:rsidP="00E670E6">
            <w:pPr>
              <w:pStyle w:val="Inne0"/>
              <w:shd w:val="clear" w:color="auto" w:fill="auto"/>
              <w:spacing w:before="120" w:after="120"/>
              <w:ind w:left="140" w:right="272"/>
              <w:rPr>
                <w:rFonts w:ascii="Lato" w:hAnsi="Lato"/>
                <w:sz w:val="18"/>
                <w:szCs w:val="18"/>
              </w:rPr>
            </w:pPr>
            <w:r w:rsidRPr="00C472E1">
              <w:rPr>
                <w:rFonts w:ascii="Lato" w:hAnsi="Lato"/>
                <w:strike/>
                <w:color w:val="EE0000"/>
                <w:sz w:val="18"/>
                <w:szCs w:val="18"/>
              </w:rPr>
              <w:t>3b</w:t>
            </w:r>
            <w:r w:rsidRPr="00C472E1">
              <w:rPr>
                <w:rFonts w:ascii="Lato" w:hAnsi="Lato"/>
                <w:strike/>
                <w:color w:val="9E0000"/>
                <w:sz w:val="18"/>
                <w:szCs w:val="18"/>
              </w:rPr>
              <w:t>-</w:t>
            </w:r>
            <w:r w:rsidRPr="00C472E1">
              <w:rPr>
                <w:rFonts w:ascii="Lato" w:hAnsi="Lato"/>
                <w:sz w:val="18"/>
                <w:szCs w:val="18"/>
              </w:rPr>
              <w:t xml:space="preserve">3a. Plan sytuacyjny, o którym mowa w ust. 2a, sporządza się na kopii aktualnej mapy zasadniczej lub kopii aktualnej mapy do celów projektowych. Do planu sytuacyjnego dołącza się, w obowiązującym układzie współrzędnych geodezyjnych, propozycję </w:t>
            </w:r>
            <w:r w:rsidRPr="00C472E1">
              <w:rPr>
                <w:rFonts w:ascii="Lato" w:hAnsi="Lato"/>
                <w:sz w:val="18"/>
                <w:szCs w:val="18"/>
              </w:rPr>
              <w:lastRenderedPageBreak/>
              <w:t>usytuowania projektowanych sieci uzbrojenia terenu w postaci wektorowych danych przestrzennych w formacie uzgodnionym ze starostą albo wykaz współrzędnych punktów projektowanej sieci uzbrojenia terenu w postaci pliku tekstowego.</w:t>
            </w:r>
          </w:p>
          <w:p w14:paraId="361F3E8A" w14:textId="492394F2" w:rsidR="00311AEB" w:rsidRPr="00C472E1" w:rsidRDefault="00311AEB" w:rsidP="00E670E6">
            <w:pPr>
              <w:pStyle w:val="Inne0"/>
              <w:shd w:val="clear" w:color="auto" w:fill="auto"/>
              <w:spacing w:before="120" w:after="120"/>
              <w:ind w:left="140" w:right="272"/>
              <w:rPr>
                <w:rFonts w:ascii="Lato" w:eastAsia="Arial" w:hAnsi="Lato" w:cs="Arial"/>
                <w:sz w:val="18"/>
                <w:szCs w:val="18"/>
              </w:rPr>
            </w:pPr>
            <w:r w:rsidRPr="00C472E1">
              <w:rPr>
                <w:rFonts w:ascii="Lato" w:hAnsi="Lato"/>
                <w:color w:val="EE0000"/>
                <w:sz w:val="18"/>
                <w:szCs w:val="18"/>
              </w:rPr>
              <w:t xml:space="preserve">3a </w:t>
            </w:r>
            <w:r w:rsidRPr="00C472E1">
              <w:rPr>
                <w:rFonts w:ascii="Lato" w:hAnsi="Lato"/>
                <w:sz w:val="18"/>
                <w:szCs w:val="18"/>
              </w:rPr>
              <w:t xml:space="preserve">3b. Poprzez </w:t>
            </w:r>
            <w:r w:rsidRPr="00C472E1">
              <w:rPr>
                <w:rFonts w:ascii="Lato" w:hAnsi="Lato"/>
                <w:color w:val="EE0000"/>
                <w:sz w:val="18"/>
                <w:szCs w:val="18"/>
              </w:rPr>
              <w:t xml:space="preserve">kopię aktualnej mapy zasadniczej </w:t>
            </w:r>
            <w:r w:rsidRPr="00C472E1">
              <w:rPr>
                <w:rFonts w:ascii="Lato" w:hAnsi="Lato"/>
                <w:strike/>
                <w:color w:val="EE0000"/>
                <w:sz w:val="18"/>
                <w:szCs w:val="18"/>
              </w:rPr>
              <w:t>aktualną mapę zasadniczą</w:t>
            </w:r>
            <w:r w:rsidRPr="00C472E1">
              <w:rPr>
                <w:rFonts w:ascii="Lato" w:hAnsi="Lato"/>
                <w:sz w:val="18"/>
                <w:szCs w:val="18"/>
              </w:rPr>
              <w:t>, o której mowa w ust. 3</w:t>
            </w:r>
            <w:r w:rsidRPr="00C472E1">
              <w:rPr>
                <w:rFonts w:ascii="Lato" w:hAnsi="Lato"/>
                <w:color w:val="EE0000"/>
                <w:sz w:val="18"/>
                <w:szCs w:val="18"/>
              </w:rPr>
              <w:t xml:space="preserve">a </w:t>
            </w:r>
            <w:r w:rsidRPr="00C472E1">
              <w:rPr>
                <w:rFonts w:ascii="Lato" w:hAnsi="Lato"/>
                <w:sz w:val="18"/>
                <w:szCs w:val="18"/>
              </w:rPr>
              <w:t xml:space="preserve">należy rozumieć mapę zasadniczą, której treść zgodna jest ze stanem faktycznym w terenie, </w:t>
            </w:r>
            <w:r w:rsidRPr="00C472E1">
              <w:rPr>
                <w:rFonts w:ascii="Lato" w:hAnsi="Lato"/>
                <w:color w:val="EE0000"/>
                <w:sz w:val="18"/>
                <w:szCs w:val="18"/>
              </w:rPr>
              <w:t>co potwierdził wykonawca geodezyjny w wyniku realizacji pracy geodezyjnej.</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312CF0CD" w14:textId="77777777" w:rsidR="00311AEB" w:rsidRDefault="00311AEB" w:rsidP="004B720B">
            <w:pPr>
              <w:pStyle w:val="Inne0"/>
              <w:spacing w:before="120" w:after="120"/>
              <w:ind w:left="139" w:right="132"/>
              <w:rPr>
                <w:rFonts w:ascii="Lato" w:eastAsia="Arial" w:hAnsi="Lato" w:cs="Arial"/>
                <w:sz w:val="18"/>
                <w:szCs w:val="18"/>
              </w:rPr>
            </w:pPr>
            <w:r w:rsidRPr="004B720B">
              <w:rPr>
                <w:rFonts w:ascii="Lato" w:eastAsia="Arial" w:hAnsi="Lato" w:cs="Arial"/>
                <w:sz w:val="18"/>
                <w:szCs w:val="18"/>
              </w:rPr>
              <w:lastRenderedPageBreak/>
              <w:t>Uwaga została uwzględniona</w:t>
            </w:r>
            <w:r>
              <w:rPr>
                <w:rFonts w:ascii="Lato" w:eastAsia="Arial" w:hAnsi="Lato" w:cs="Arial"/>
                <w:sz w:val="18"/>
                <w:szCs w:val="18"/>
              </w:rPr>
              <w:t xml:space="preserve"> w zakresie kolejności przepisów.</w:t>
            </w:r>
          </w:p>
          <w:p w14:paraId="48C23302" w14:textId="546B6622" w:rsidR="00311AEB" w:rsidRPr="00712F29" w:rsidRDefault="00311AEB" w:rsidP="004B720B">
            <w:pPr>
              <w:pStyle w:val="Inne0"/>
              <w:spacing w:before="120" w:after="120"/>
              <w:ind w:left="139" w:right="132"/>
              <w:rPr>
                <w:rFonts w:ascii="Lato" w:eastAsia="Arial" w:hAnsi="Lato" w:cs="Arial"/>
                <w:sz w:val="18"/>
                <w:szCs w:val="18"/>
              </w:rPr>
            </w:pPr>
            <w:r>
              <w:rPr>
                <w:rFonts w:ascii="Lato" w:eastAsia="Arial" w:hAnsi="Lato" w:cs="Arial"/>
                <w:sz w:val="18"/>
                <w:szCs w:val="18"/>
              </w:rPr>
              <w:t>Odnośnie p</w:t>
            </w:r>
            <w:r w:rsidRPr="00712F29">
              <w:rPr>
                <w:rFonts w:ascii="Lato" w:eastAsia="Arial" w:hAnsi="Lato" w:cs="Arial"/>
                <w:sz w:val="18"/>
                <w:szCs w:val="18"/>
              </w:rPr>
              <w:t>ropozycj</w:t>
            </w:r>
            <w:r>
              <w:rPr>
                <w:rFonts w:ascii="Lato" w:eastAsia="Arial" w:hAnsi="Lato" w:cs="Arial"/>
                <w:sz w:val="18"/>
                <w:szCs w:val="18"/>
              </w:rPr>
              <w:t xml:space="preserve">i </w:t>
            </w:r>
            <w:r w:rsidRPr="00712F29">
              <w:rPr>
                <w:rFonts w:ascii="Lato" w:eastAsia="Arial" w:hAnsi="Lato" w:cs="Arial"/>
                <w:sz w:val="18"/>
                <w:szCs w:val="18"/>
              </w:rPr>
              <w:t>wymusz</w:t>
            </w:r>
            <w:r>
              <w:rPr>
                <w:rFonts w:ascii="Lato" w:eastAsia="Arial" w:hAnsi="Lato" w:cs="Arial"/>
                <w:sz w:val="18"/>
                <w:szCs w:val="18"/>
              </w:rPr>
              <w:t xml:space="preserve">ającej potwierdzanie aktualności mapy zasadniczej przez wykonawcę prac geodezyjnych – zmiana </w:t>
            </w:r>
            <w:r w:rsidRPr="00712F29">
              <w:rPr>
                <w:rFonts w:ascii="Lato" w:eastAsia="Arial" w:hAnsi="Lato" w:cs="Arial"/>
                <w:sz w:val="18"/>
                <w:szCs w:val="18"/>
              </w:rPr>
              <w:t xml:space="preserve">spowoduje skutki finansowe dla inwestorów, które nie zostały oszacowane i przedstawione przez </w:t>
            </w:r>
            <w:r>
              <w:rPr>
                <w:rFonts w:ascii="Lato" w:eastAsia="Arial" w:hAnsi="Lato" w:cs="Arial"/>
                <w:sz w:val="18"/>
                <w:szCs w:val="18"/>
              </w:rPr>
              <w:t>autorów uwagi, jak również wydłuży realizację procesu inwestycyjnego</w:t>
            </w:r>
            <w:r w:rsidRPr="00712F29">
              <w:rPr>
                <w:rFonts w:ascii="Lato" w:eastAsia="Arial" w:hAnsi="Lato" w:cs="Arial"/>
                <w:sz w:val="18"/>
                <w:szCs w:val="18"/>
              </w:rPr>
              <w:t>.</w:t>
            </w:r>
            <w:r>
              <w:rPr>
                <w:rFonts w:ascii="Lato" w:eastAsia="Arial" w:hAnsi="Lato" w:cs="Arial"/>
                <w:sz w:val="18"/>
                <w:szCs w:val="18"/>
              </w:rPr>
              <w:t xml:space="preserve"> Brak uzasadnienia do zwiększania obciążeń po stronie </w:t>
            </w:r>
            <w:r>
              <w:rPr>
                <w:rFonts w:ascii="Lato" w:eastAsia="Arial" w:hAnsi="Lato" w:cs="Arial"/>
                <w:sz w:val="18"/>
                <w:szCs w:val="18"/>
              </w:rPr>
              <w:lastRenderedPageBreak/>
              <w:t>inwestorów.</w:t>
            </w:r>
          </w:p>
        </w:tc>
      </w:tr>
      <w:tr w:rsidR="00311AEB" w:rsidRPr="00C472E1" w14:paraId="51FC51D3" w14:textId="5D2BABEA" w:rsidTr="001D2648">
        <w:tc>
          <w:tcPr>
            <w:tcW w:w="706" w:type="dxa"/>
            <w:tcBorders>
              <w:top w:val="single" w:sz="4" w:space="0" w:color="auto"/>
              <w:left w:val="single" w:sz="4" w:space="0" w:color="auto"/>
              <w:bottom w:val="single" w:sz="4" w:space="0" w:color="auto"/>
            </w:tcBorders>
            <w:shd w:val="clear" w:color="auto" w:fill="FFFFFF" w:themeFill="background1"/>
          </w:tcPr>
          <w:p w14:paraId="5F6E2F62" w14:textId="77777777" w:rsidR="00311AEB" w:rsidRPr="00C472E1" w:rsidRDefault="00311AEB" w:rsidP="00E670E6">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211CA762" w14:textId="38000956" w:rsidR="00311AEB" w:rsidRPr="00C472E1" w:rsidRDefault="00311AEB" w:rsidP="00E670E6">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Zachodniopomorski Wojewódzki Inspektor Nadzoru 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634E19D7" w14:textId="07B9B7C4" w:rsidR="00311AEB" w:rsidRPr="00C472E1" w:rsidRDefault="00311AEB" w:rsidP="00E670E6">
            <w:pPr>
              <w:pStyle w:val="Inne0"/>
              <w:shd w:val="clear" w:color="auto" w:fill="auto"/>
              <w:spacing w:before="120" w:after="120"/>
              <w:ind w:left="132" w:right="125"/>
              <w:rPr>
                <w:rFonts w:ascii="Lato" w:eastAsia="Arial" w:hAnsi="Lato" w:cs="Arial"/>
                <w:sz w:val="18"/>
                <w:szCs w:val="18"/>
              </w:rPr>
            </w:pPr>
            <w:r w:rsidRPr="00C472E1">
              <w:rPr>
                <w:rFonts w:ascii="Lato" w:hAnsi="Lato"/>
                <w:sz w:val="18"/>
                <w:szCs w:val="18"/>
              </w:rPr>
              <w:t>Doprecyzowanie celem zwolnienia z obowiązku dołączania do zawiadomień planów sytuacyjnych, gdy narada prowadzona jest przy wykorzystaniu dedykowanych e-usług.</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7ACB8822" w14:textId="77777777" w:rsidR="00311AEB" w:rsidRPr="00C472E1" w:rsidRDefault="00311AEB" w:rsidP="00E670E6">
            <w:pPr>
              <w:pStyle w:val="Inne0"/>
              <w:shd w:val="clear" w:color="auto" w:fill="auto"/>
              <w:spacing w:before="120" w:after="120"/>
              <w:ind w:left="140" w:right="272"/>
              <w:rPr>
                <w:rFonts w:ascii="Lato" w:hAnsi="Lato"/>
                <w:sz w:val="18"/>
                <w:szCs w:val="18"/>
              </w:rPr>
            </w:pPr>
            <w:r w:rsidRPr="00C472E1">
              <w:rPr>
                <w:rFonts w:ascii="Lato" w:hAnsi="Lato"/>
                <w:sz w:val="18"/>
                <w:szCs w:val="18"/>
              </w:rPr>
              <w:t>29) art. 28ba otrzymuje brzmienie: (...)</w:t>
            </w:r>
          </w:p>
          <w:p w14:paraId="464232A2" w14:textId="6D326773" w:rsidR="00311AEB" w:rsidRPr="00C472E1" w:rsidRDefault="00311AEB" w:rsidP="00E670E6">
            <w:pPr>
              <w:pStyle w:val="Inne0"/>
              <w:shd w:val="clear" w:color="auto" w:fill="auto"/>
              <w:spacing w:before="120" w:after="120"/>
              <w:ind w:left="140" w:right="272"/>
              <w:rPr>
                <w:rFonts w:ascii="Lato" w:eastAsia="Arial" w:hAnsi="Lato" w:cs="Arial"/>
                <w:sz w:val="18"/>
                <w:szCs w:val="18"/>
              </w:rPr>
            </w:pPr>
            <w:r w:rsidRPr="00C472E1">
              <w:rPr>
                <w:rFonts w:ascii="Lato" w:hAnsi="Lato"/>
                <w:sz w:val="18"/>
                <w:szCs w:val="18"/>
              </w:rPr>
              <w:t xml:space="preserve">2. Wraz z zawiadomieniem o rozpoczęciu narady koordynacyjnej starosta przekazuje kopię planu sytuacyjnego, o którym mowa w art. 28b ust. 2a </w:t>
            </w:r>
            <w:r w:rsidRPr="00C472E1">
              <w:rPr>
                <w:rFonts w:ascii="Lato" w:hAnsi="Lato"/>
                <w:color w:val="EE0000"/>
                <w:sz w:val="18"/>
                <w:szCs w:val="18"/>
              </w:rPr>
              <w:t>lub informuje o jego udostępnieniu w systemie teleinformatycznym do prowadzenia narad.</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078B77F1" w14:textId="77777777" w:rsidR="00311AEB" w:rsidRDefault="00311AEB" w:rsidP="00783BD5">
            <w:pPr>
              <w:pStyle w:val="Inne0"/>
              <w:spacing w:before="120" w:after="120"/>
              <w:ind w:left="139" w:right="132"/>
              <w:rPr>
                <w:rFonts w:ascii="Lato" w:eastAsia="Arial" w:hAnsi="Lato" w:cs="Arial"/>
                <w:sz w:val="18"/>
                <w:szCs w:val="18"/>
              </w:rPr>
            </w:pPr>
            <w:r w:rsidRPr="004B720B">
              <w:rPr>
                <w:rFonts w:ascii="Lato" w:eastAsia="Arial" w:hAnsi="Lato" w:cs="Arial"/>
                <w:sz w:val="18"/>
                <w:szCs w:val="18"/>
              </w:rPr>
              <w:t xml:space="preserve">Uwaga </w:t>
            </w:r>
            <w:r>
              <w:rPr>
                <w:rFonts w:ascii="Lato" w:eastAsia="Arial" w:hAnsi="Lato" w:cs="Arial"/>
                <w:sz w:val="18"/>
                <w:szCs w:val="18"/>
              </w:rPr>
              <w:t>nie z</w:t>
            </w:r>
            <w:r w:rsidRPr="004B720B">
              <w:rPr>
                <w:rFonts w:ascii="Lato" w:eastAsia="Arial" w:hAnsi="Lato" w:cs="Arial"/>
                <w:sz w:val="18"/>
                <w:szCs w:val="18"/>
              </w:rPr>
              <w:t>ostała</w:t>
            </w:r>
            <w:r w:rsidRPr="00C472E1">
              <w:rPr>
                <w:rFonts w:ascii="Lato" w:eastAsia="Arial" w:hAnsi="Lato" w:cs="Arial"/>
                <w:sz w:val="18"/>
                <w:szCs w:val="18"/>
              </w:rPr>
              <w:t xml:space="preserve"> uwzględniona</w:t>
            </w:r>
            <w:r>
              <w:rPr>
                <w:rFonts w:ascii="Lato" w:eastAsia="Arial" w:hAnsi="Lato" w:cs="Arial"/>
                <w:sz w:val="18"/>
                <w:szCs w:val="18"/>
              </w:rPr>
              <w:t xml:space="preserve">. </w:t>
            </w:r>
          </w:p>
          <w:p w14:paraId="6F6F2831" w14:textId="7AEEB087" w:rsidR="00311AEB" w:rsidRPr="00712F29" w:rsidRDefault="00311AEB" w:rsidP="00783BD5">
            <w:pPr>
              <w:pStyle w:val="Inne0"/>
              <w:spacing w:before="120" w:after="120"/>
              <w:ind w:left="139" w:right="132"/>
              <w:rPr>
                <w:rFonts w:ascii="Lato" w:eastAsia="Arial" w:hAnsi="Lato" w:cs="Arial"/>
                <w:sz w:val="18"/>
                <w:szCs w:val="18"/>
              </w:rPr>
            </w:pPr>
            <w:r>
              <w:rPr>
                <w:rFonts w:ascii="Lato" w:eastAsia="Arial" w:hAnsi="Lato" w:cs="Arial"/>
                <w:sz w:val="18"/>
                <w:szCs w:val="18"/>
              </w:rPr>
              <w:t xml:space="preserve">Przedmiotowe kwestie reguluje projektowany przepis art. 28bb ust. </w:t>
            </w:r>
            <w:r w:rsidR="005A384E">
              <w:rPr>
                <w:rFonts w:ascii="Lato" w:eastAsia="Arial" w:hAnsi="Lato" w:cs="Arial"/>
                <w:sz w:val="18"/>
                <w:szCs w:val="18"/>
              </w:rPr>
              <w:t>5</w:t>
            </w:r>
            <w:r>
              <w:rPr>
                <w:rFonts w:ascii="Lato" w:eastAsia="Arial" w:hAnsi="Lato" w:cs="Arial"/>
                <w:sz w:val="18"/>
                <w:szCs w:val="18"/>
              </w:rPr>
              <w:t xml:space="preserve"> ustawy PGiK.</w:t>
            </w:r>
          </w:p>
        </w:tc>
      </w:tr>
      <w:tr w:rsidR="00311AEB" w:rsidRPr="00C472E1" w14:paraId="67AB7DBA" w14:textId="1665C721" w:rsidTr="001D2648">
        <w:tc>
          <w:tcPr>
            <w:tcW w:w="706" w:type="dxa"/>
            <w:tcBorders>
              <w:top w:val="single" w:sz="4" w:space="0" w:color="auto"/>
              <w:left w:val="single" w:sz="4" w:space="0" w:color="auto"/>
              <w:bottom w:val="single" w:sz="4" w:space="0" w:color="auto"/>
            </w:tcBorders>
            <w:shd w:val="clear" w:color="auto" w:fill="FFFFFF" w:themeFill="background1"/>
          </w:tcPr>
          <w:p w14:paraId="57DBEE08" w14:textId="77777777" w:rsidR="00311AEB" w:rsidRPr="00C472E1" w:rsidRDefault="00311AEB" w:rsidP="00E670E6">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2B4795B4" w14:textId="21B914F7" w:rsidR="00311AEB" w:rsidRPr="00C472E1" w:rsidRDefault="00311AEB" w:rsidP="00E670E6">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Zachodniopomorski Wojewódzki Inspektor Nadzoru 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7446EA56" w14:textId="41B7A495" w:rsidR="00311AEB" w:rsidRPr="00C472E1" w:rsidRDefault="00311AEB" w:rsidP="00E670E6">
            <w:pPr>
              <w:pStyle w:val="Inne0"/>
              <w:shd w:val="clear" w:color="auto" w:fill="auto"/>
              <w:spacing w:before="120" w:after="120"/>
              <w:ind w:left="132" w:right="125"/>
              <w:rPr>
                <w:rFonts w:ascii="Lato" w:eastAsia="Arial" w:hAnsi="Lato" w:cs="Arial"/>
                <w:sz w:val="18"/>
                <w:szCs w:val="18"/>
              </w:rPr>
            </w:pPr>
            <w:r w:rsidRPr="00C472E1">
              <w:rPr>
                <w:rFonts w:ascii="Lato" w:hAnsi="Lato"/>
                <w:sz w:val="18"/>
                <w:szCs w:val="18"/>
              </w:rPr>
              <w:t>Doprecyzowanie w zakresie przekazywania dokumentów przez system teleinformatyczny.</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3D31C112" w14:textId="77777777" w:rsidR="00311AEB" w:rsidRPr="00C472E1" w:rsidRDefault="00311AEB" w:rsidP="00E670E6">
            <w:pPr>
              <w:pStyle w:val="Inne0"/>
              <w:shd w:val="clear" w:color="auto" w:fill="auto"/>
              <w:spacing w:before="120" w:after="120"/>
              <w:ind w:left="140" w:right="272"/>
              <w:rPr>
                <w:rFonts w:ascii="Lato" w:hAnsi="Lato"/>
                <w:sz w:val="18"/>
                <w:szCs w:val="18"/>
              </w:rPr>
            </w:pPr>
            <w:r w:rsidRPr="00C472E1">
              <w:rPr>
                <w:rFonts w:ascii="Lato" w:hAnsi="Lato"/>
                <w:sz w:val="18"/>
                <w:szCs w:val="18"/>
              </w:rPr>
              <w:t>30) po art. 28ba dodaje się art. 28baa w brzmieniu: (.)</w:t>
            </w:r>
          </w:p>
          <w:p w14:paraId="5F98DE2D" w14:textId="38C89A51" w:rsidR="00311AEB" w:rsidRPr="00C472E1" w:rsidRDefault="00311AEB" w:rsidP="00E670E6">
            <w:pPr>
              <w:pStyle w:val="Inne0"/>
              <w:shd w:val="clear" w:color="auto" w:fill="auto"/>
              <w:spacing w:before="120" w:after="120"/>
              <w:ind w:left="140" w:right="272"/>
              <w:rPr>
                <w:rFonts w:ascii="Lato" w:eastAsia="Arial" w:hAnsi="Lato" w:cs="Arial"/>
                <w:sz w:val="18"/>
                <w:szCs w:val="18"/>
              </w:rPr>
            </w:pPr>
            <w:r w:rsidRPr="00C472E1">
              <w:rPr>
                <w:rFonts w:ascii="Lato" w:hAnsi="Lato"/>
                <w:sz w:val="18"/>
                <w:szCs w:val="18"/>
              </w:rPr>
              <w:t xml:space="preserve">8. W przypadku prowadzenia narad koordynacyjnych w systemie teleinformatycznym wymiana informacji </w:t>
            </w:r>
            <w:r w:rsidRPr="00C472E1">
              <w:rPr>
                <w:rFonts w:ascii="Lato" w:hAnsi="Lato"/>
                <w:color w:val="EE0000"/>
                <w:sz w:val="18"/>
                <w:szCs w:val="18"/>
              </w:rPr>
              <w:t xml:space="preserve">i dokumentów </w:t>
            </w:r>
            <w:r w:rsidRPr="00C472E1">
              <w:rPr>
                <w:rFonts w:ascii="Lato" w:hAnsi="Lato"/>
                <w:sz w:val="18"/>
                <w:szCs w:val="18"/>
              </w:rPr>
              <w:t>dokonywana jest poprzez ten system.”;</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5A9D3E2E" w14:textId="6BE46ECE" w:rsidR="00311AEB" w:rsidRDefault="00311AEB" w:rsidP="00783BD5">
            <w:pPr>
              <w:pStyle w:val="Inne0"/>
              <w:spacing w:before="120" w:after="120"/>
              <w:ind w:left="139" w:right="132"/>
              <w:rPr>
                <w:rFonts w:ascii="Lato" w:eastAsia="Arial" w:hAnsi="Lato" w:cs="Arial"/>
                <w:sz w:val="18"/>
                <w:szCs w:val="18"/>
              </w:rPr>
            </w:pPr>
            <w:r w:rsidRPr="004B720B">
              <w:rPr>
                <w:rFonts w:ascii="Lato" w:eastAsia="Arial" w:hAnsi="Lato" w:cs="Arial"/>
                <w:sz w:val="18"/>
                <w:szCs w:val="18"/>
              </w:rPr>
              <w:t xml:space="preserve">Uwaga </w:t>
            </w:r>
            <w:r>
              <w:rPr>
                <w:rFonts w:ascii="Lato" w:eastAsia="Arial" w:hAnsi="Lato" w:cs="Arial"/>
                <w:sz w:val="18"/>
                <w:szCs w:val="18"/>
              </w:rPr>
              <w:t>z</w:t>
            </w:r>
            <w:r w:rsidRPr="004B720B">
              <w:rPr>
                <w:rFonts w:ascii="Lato" w:eastAsia="Arial" w:hAnsi="Lato" w:cs="Arial"/>
                <w:sz w:val="18"/>
                <w:szCs w:val="18"/>
              </w:rPr>
              <w:t>ostała</w:t>
            </w:r>
            <w:r w:rsidRPr="00C472E1">
              <w:rPr>
                <w:rFonts w:ascii="Lato" w:eastAsia="Arial" w:hAnsi="Lato" w:cs="Arial"/>
                <w:sz w:val="18"/>
                <w:szCs w:val="18"/>
              </w:rPr>
              <w:t xml:space="preserve"> uwzględniona</w:t>
            </w:r>
            <w:r w:rsidR="00CB7B41">
              <w:rPr>
                <w:rFonts w:ascii="Lato" w:eastAsia="Arial" w:hAnsi="Lato" w:cs="Arial"/>
                <w:sz w:val="18"/>
                <w:szCs w:val="18"/>
              </w:rPr>
              <w:t xml:space="preserve"> w art. 28bb ust. 5 ustawy PGiK</w:t>
            </w:r>
            <w:r>
              <w:rPr>
                <w:rFonts w:ascii="Lato" w:eastAsia="Arial" w:hAnsi="Lato" w:cs="Arial"/>
                <w:sz w:val="18"/>
                <w:szCs w:val="18"/>
              </w:rPr>
              <w:t xml:space="preserve">. </w:t>
            </w:r>
          </w:p>
          <w:p w14:paraId="5995030C" w14:textId="77777777" w:rsidR="00311AEB" w:rsidRPr="00712F29" w:rsidRDefault="00311AEB" w:rsidP="00E670E6">
            <w:pPr>
              <w:pStyle w:val="Inne0"/>
              <w:shd w:val="clear" w:color="auto" w:fill="auto"/>
              <w:spacing w:before="120" w:after="120"/>
              <w:ind w:left="139" w:right="132"/>
              <w:rPr>
                <w:rFonts w:ascii="Lato" w:eastAsia="Arial" w:hAnsi="Lato" w:cs="Arial"/>
                <w:sz w:val="18"/>
                <w:szCs w:val="18"/>
              </w:rPr>
            </w:pPr>
          </w:p>
        </w:tc>
      </w:tr>
      <w:tr w:rsidR="00311AEB" w:rsidRPr="00C472E1" w14:paraId="7C598893" w14:textId="44A2B6D4" w:rsidTr="001D2648">
        <w:tc>
          <w:tcPr>
            <w:tcW w:w="706" w:type="dxa"/>
            <w:tcBorders>
              <w:top w:val="single" w:sz="4" w:space="0" w:color="auto"/>
              <w:left w:val="single" w:sz="4" w:space="0" w:color="auto"/>
              <w:bottom w:val="single" w:sz="4" w:space="0" w:color="auto"/>
            </w:tcBorders>
            <w:shd w:val="clear" w:color="auto" w:fill="FFFFFF" w:themeFill="background1"/>
          </w:tcPr>
          <w:p w14:paraId="390336F1" w14:textId="77777777" w:rsidR="00311AEB" w:rsidRPr="00C472E1" w:rsidRDefault="00311AEB" w:rsidP="00E670E6">
            <w:pPr>
              <w:pStyle w:val="Inne0"/>
              <w:numPr>
                <w:ilvl w:val="0"/>
                <w:numId w:val="4"/>
              </w:numPr>
              <w:shd w:val="clear" w:color="auto" w:fill="auto"/>
              <w:spacing w:before="120" w:after="120"/>
              <w:ind w:left="1056" w:hanging="803"/>
              <w:rPr>
                <w:rFonts w:ascii="Arial" w:eastAsia="Arial" w:hAnsi="Arial" w:cs="Arial"/>
                <w:b/>
                <w:bCs/>
                <w:sz w:val="18"/>
                <w:szCs w:val="18"/>
              </w:rPr>
            </w:pPr>
            <w:bookmarkStart w:id="36" w:name="_Hlk203654596"/>
          </w:p>
        </w:tc>
        <w:tc>
          <w:tcPr>
            <w:tcW w:w="1694" w:type="dxa"/>
            <w:tcBorders>
              <w:top w:val="single" w:sz="4" w:space="0" w:color="auto"/>
              <w:left w:val="single" w:sz="4" w:space="0" w:color="auto"/>
              <w:bottom w:val="single" w:sz="4" w:space="0" w:color="auto"/>
            </w:tcBorders>
            <w:shd w:val="clear" w:color="auto" w:fill="FFFFFF" w:themeFill="background1"/>
          </w:tcPr>
          <w:p w14:paraId="4B5F8461" w14:textId="54661E1F" w:rsidR="00311AEB" w:rsidRPr="00C472E1" w:rsidRDefault="00311AEB" w:rsidP="00E670E6">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Zachodniopomorski Wojewódzki Inspektor Nadzoru 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2A666C5C" w14:textId="02D4F9E9" w:rsidR="00311AEB" w:rsidRPr="00C472E1" w:rsidRDefault="00311AEB" w:rsidP="00E670E6">
            <w:pPr>
              <w:pStyle w:val="Inne0"/>
              <w:shd w:val="clear" w:color="auto" w:fill="auto"/>
              <w:spacing w:before="120" w:after="120"/>
              <w:ind w:left="132" w:right="125"/>
              <w:rPr>
                <w:rFonts w:ascii="Lato" w:eastAsia="Arial" w:hAnsi="Lato" w:cs="Arial"/>
                <w:sz w:val="18"/>
                <w:szCs w:val="18"/>
              </w:rPr>
            </w:pPr>
            <w:r w:rsidRPr="00C472E1">
              <w:rPr>
                <w:rFonts w:ascii="Lato" w:hAnsi="Lato"/>
                <w:sz w:val="18"/>
                <w:szCs w:val="18"/>
              </w:rPr>
              <w:t>W przepisie zostanie odwołanie do art. 28b ust. 3, który jest w projekcie uchylany, dlatego należy go zmienić na art. 28ba ust.1.</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3F840303" w14:textId="77777777" w:rsidR="00311AEB" w:rsidRPr="00C472E1" w:rsidRDefault="00311AEB" w:rsidP="00E670E6">
            <w:pPr>
              <w:pStyle w:val="Inne0"/>
              <w:shd w:val="clear" w:color="auto" w:fill="auto"/>
              <w:spacing w:before="120" w:after="120"/>
              <w:ind w:left="140" w:right="272"/>
              <w:rPr>
                <w:rFonts w:ascii="Lato" w:hAnsi="Lato"/>
                <w:sz w:val="18"/>
                <w:szCs w:val="18"/>
              </w:rPr>
            </w:pPr>
            <w:r w:rsidRPr="00C472E1">
              <w:rPr>
                <w:rFonts w:ascii="Lato" w:hAnsi="Lato"/>
                <w:sz w:val="18"/>
                <w:szCs w:val="18"/>
              </w:rPr>
              <w:t>31) w art. 28bb:</w:t>
            </w:r>
          </w:p>
          <w:p w14:paraId="3657C736" w14:textId="467459BE" w:rsidR="00311AEB" w:rsidRPr="00C472E1" w:rsidRDefault="00311AEB" w:rsidP="00E670E6">
            <w:pPr>
              <w:pStyle w:val="Inne0"/>
              <w:shd w:val="clear" w:color="auto" w:fill="auto"/>
              <w:spacing w:before="120" w:after="120"/>
              <w:ind w:left="140" w:right="272"/>
              <w:rPr>
                <w:rFonts w:ascii="Lato" w:eastAsia="Arial" w:hAnsi="Lato" w:cs="Arial"/>
                <w:sz w:val="18"/>
                <w:szCs w:val="18"/>
              </w:rPr>
            </w:pPr>
            <w:r w:rsidRPr="00C472E1">
              <w:rPr>
                <w:rFonts w:ascii="Lato" w:hAnsi="Lato"/>
                <w:sz w:val="18"/>
                <w:szCs w:val="18"/>
              </w:rPr>
              <w:t xml:space="preserve">a) w ust. 1 i 2 </w:t>
            </w:r>
            <w:r w:rsidRPr="00C472E1">
              <w:rPr>
                <w:rFonts w:ascii="Lato" w:hAnsi="Lato"/>
                <w:strike/>
                <w:color w:val="C00000"/>
                <w:sz w:val="18"/>
                <w:szCs w:val="18"/>
              </w:rPr>
              <w:t>skreśla</w:t>
            </w:r>
            <w:r w:rsidRPr="00C472E1">
              <w:rPr>
                <w:rFonts w:ascii="Lato" w:hAnsi="Lato"/>
                <w:color w:val="C00000"/>
                <w:sz w:val="18"/>
                <w:szCs w:val="18"/>
              </w:rPr>
              <w:t xml:space="preserve"> </w:t>
            </w:r>
            <w:r w:rsidRPr="00C472E1">
              <w:rPr>
                <w:rFonts w:ascii="Lato" w:hAnsi="Lato"/>
                <w:sz w:val="18"/>
                <w:szCs w:val="18"/>
              </w:rPr>
              <w:t xml:space="preserve">zastępuje się wyrazy „art. 28b ust.3 oraz art. 28ba ust. 2 i 5” następującymi </w:t>
            </w:r>
            <w:r w:rsidRPr="00C472E1">
              <w:rPr>
                <w:rFonts w:ascii="Lato" w:hAnsi="Lato"/>
                <w:color w:val="C00000"/>
                <w:sz w:val="18"/>
                <w:szCs w:val="18"/>
              </w:rPr>
              <w:t>„art. 28ba ust. 1 oraz art. 28baa ust. 5”</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5D675CFA" w14:textId="77777777" w:rsidR="00311AEB" w:rsidRDefault="00311AEB" w:rsidP="00783BD5">
            <w:pPr>
              <w:pStyle w:val="Inne0"/>
              <w:spacing w:before="120" w:after="120"/>
              <w:ind w:left="139" w:right="132"/>
              <w:rPr>
                <w:rFonts w:ascii="Lato" w:eastAsia="Arial" w:hAnsi="Lato" w:cs="Arial"/>
                <w:sz w:val="18"/>
                <w:szCs w:val="18"/>
              </w:rPr>
            </w:pPr>
            <w:r w:rsidRPr="004B720B">
              <w:rPr>
                <w:rFonts w:ascii="Lato" w:eastAsia="Arial" w:hAnsi="Lato" w:cs="Arial"/>
                <w:sz w:val="18"/>
                <w:szCs w:val="18"/>
              </w:rPr>
              <w:t xml:space="preserve">Uwaga </w:t>
            </w:r>
            <w:r>
              <w:rPr>
                <w:rFonts w:ascii="Lato" w:eastAsia="Arial" w:hAnsi="Lato" w:cs="Arial"/>
                <w:sz w:val="18"/>
                <w:szCs w:val="18"/>
              </w:rPr>
              <w:t>z</w:t>
            </w:r>
            <w:r w:rsidRPr="004B720B">
              <w:rPr>
                <w:rFonts w:ascii="Lato" w:eastAsia="Arial" w:hAnsi="Lato" w:cs="Arial"/>
                <w:sz w:val="18"/>
                <w:szCs w:val="18"/>
              </w:rPr>
              <w:t>ostała</w:t>
            </w:r>
            <w:r w:rsidRPr="00C472E1">
              <w:rPr>
                <w:rFonts w:ascii="Lato" w:eastAsia="Arial" w:hAnsi="Lato" w:cs="Arial"/>
                <w:sz w:val="18"/>
                <w:szCs w:val="18"/>
              </w:rPr>
              <w:t xml:space="preserve"> uwzględniona</w:t>
            </w:r>
            <w:r>
              <w:rPr>
                <w:rFonts w:ascii="Lato" w:eastAsia="Arial" w:hAnsi="Lato" w:cs="Arial"/>
                <w:sz w:val="18"/>
                <w:szCs w:val="18"/>
              </w:rPr>
              <w:t xml:space="preserve">. </w:t>
            </w:r>
          </w:p>
          <w:p w14:paraId="314CCA31" w14:textId="77777777" w:rsidR="00311AEB" w:rsidRPr="00712F29" w:rsidRDefault="00311AEB" w:rsidP="00E670E6">
            <w:pPr>
              <w:pStyle w:val="Inne0"/>
              <w:shd w:val="clear" w:color="auto" w:fill="auto"/>
              <w:spacing w:before="120" w:after="120"/>
              <w:ind w:left="139" w:right="132"/>
              <w:rPr>
                <w:rFonts w:ascii="Lato" w:eastAsia="Arial" w:hAnsi="Lato" w:cs="Arial"/>
                <w:sz w:val="18"/>
                <w:szCs w:val="18"/>
              </w:rPr>
            </w:pPr>
          </w:p>
        </w:tc>
      </w:tr>
      <w:bookmarkEnd w:id="36"/>
      <w:tr w:rsidR="00311AEB" w:rsidRPr="00C472E1" w14:paraId="751E67D3" w14:textId="69F59835" w:rsidTr="001D2648">
        <w:tc>
          <w:tcPr>
            <w:tcW w:w="706" w:type="dxa"/>
            <w:tcBorders>
              <w:top w:val="single" w:sz="4" w:space="0" w:color="auto"/>
              <w:left w:val="single" w:sz="4" w:space="0" w:color="auto"/>
              <w:bottom w:val="single" w:sz="4" w:space="0" w:color="auto"/>
            </w:tcBorders>
            <w:shd w:val="clear" w:color="auto" w:fill="FFFFFF" w:themeFill="background1"/>
          </w:tcPr>
          <w:p w14:paraId="11D95ED3" w14:textId="77777777" w:rsidR="00311AEB" w:rsidRPr="00C472E1" w:rsidRDefault="00311AEB" w:rsidP="00E670E6">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5B177C06" w14:textId="6C9E75A8" w:rsidR="00311AEB" w:rsidRPr="00C472E1" w:rsidRDefault="00311AEB" w:rsidP="00E670E6">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Zachodniopomorski Wojewódzki Inspektor Nadzoru 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41E4358F" w14:textId="77777777" w:rsidR="00311AEB" w:rsidRPr="00C472E1" w:rsidRDefault="00311AEB" w:rsidP="00E670E6">
            <w:pPr>
              <w:pStyle w:val="Inne0"/>
              <w:shd w:val="clear" w:color="auto" w:fill="auto"/>
              <w:spacing w:before="120" w:after="120"/>
              <w:ind w:left="132" w:right="125"/>
              <w:rPr>
                <w:rFonts w:ascii="Lato" w:hAnsi="Lato"/>
                <w:sz w:val="18"/>
                <w:szCs w:val="18"/>
              </w:rPr>
            </w:pPr>
            <w:r w:rsidRPr="00C472E1">
              <w:rPr>
                <w:rFonts w:ascii="Lato" w:hAnsi="Lato"/>
                <w:sz w:val="18"/>
                <w:szCs w:val="18"/>
              </w:rPr>
              <w:t>Należy zrezygnować z zapisu, że starosta wydaje protokół z narady koordynacyjnej wraz z planem sytuacyjnym, zawierającym adnotację w postaci papierowej. Wnioskodawca otrzymuje protokół z planem sytuacyjnym w formie elektronicznej.</w:t>
            </w:r>
          </w:p>
          <w:p w14:paraId="2EFDD4F0" w14:textId="6AE7869D" w:rsidR="00311AEB" w:rsidRPr="00C472E1" w:rsidRDefault="00311AEB" w:rsidP="00E670E6">
            <w:pPr>
              <w:pStyle w:val="Inne0"/>
              <w:shd w:val="clear" w:color="auto" w:fill="auto"/>
              <w:spacing w:before="120" w:after="120"/>
              <w:ind w:left="132" w:right="125"/>
              <w:rPr>
                <w:rFonts w:ascii="Lato" w:eastAsia="Arial" w:hAnsi="Lato" w:cs="Arial"/>
                <w:sz w:val="18"/>
                <w:szCs w:val="18"/>
              </w:rPr>
            </w:pPr>
            <w:r w:rsidRPr="00C472E1">
              <w:rPr>
                <w:rFonts w:ascii="Lato" w:hAnsi="Lato"/>
                <w:sz w:val="18"/>
                <w:szCs w:val="18"/>
              </w:rPr>
              <w:t xml:space="preserve">Projekty często są bardzo obszerne i nie ma sensu obciążania Starosty obowiązkiem ich drukowania (może nie mieć nawet takiego sprzętu - w przypadku dużych formatów). Jeżeli drukowanie ma zostać po stronie starosty należy wprowadzić </w:t>
            </w:r>
            <w:r w:rsidRPr="00C472E1">
              <w:rPr>
                <w:rFonts w:ascii="Lato" w:hAnsi="Lato"/>
                <w:sz w:val="18"/>
                <w:szCs w:val="18"/>
              </w:rPr>
              <w:lastRenderedPageBreak/>
              <w:t>opłatę za taką czynność.</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1E28632A" w14:textId="77777777" w:rsidR="00311AEB" w:rsidRPr="00C472E1" w:rsidRDefault="00311AEB" w:rsidP="00E670E6">
            <w:pPr>
              <w:pStyle w:val="Inne0"/>
              <w:shd w:val="clear" w:color="auto" w:fill="auto"/>
              <w:spacing w:before="120" w:after="120"/>
              <w:ind w:left="140" w:right="272"/>
              <w:rPr>
                <w:rFonts w:ascii="Lato" w:hAnsi="Lato"/>
                <w:sz w:val="18"/>
                <w:szCs w:val="18"/>
              </w:rPr>
            </w:pPr>
            <w:r w:rsidRPr="00C472E1">
              <w:rPr>
                <w:rFonts w:ascii="Lato" w:hAnsi="Lato"/>
                <w:sz w:val="18"/>
                <w:szCs w:val="18"/>
              </w:rPr>
              <w:lastRenderedPageBreak/>
              <w:t>32) art. 28c otrzymuje brzmienie:</w:t>
            </w:r>
          </w:p>
          <w:p w14:paraId="5ADEBE19" w14:textId="7BC75F70" w:rsidR="00311AEB" w:rsidRPr="00C472E1" w:rsidRDefault="00311AEB" w:rsidP="00E670E6">
            <w:pPr>
              <w:pStyle w:val="Inne0"/>
              <w:spacing w:before="120" w:after="120"/>
              <w:ind w:left="140" w:right="272"/>
              <w:rPr>
                <w:rFonts w:ascii="Lato" w:eastAsia="Arial" w:hAnsi="Lato" w:cs="Arial"/>
                <w:strike/>
                <w:sz w:val="18"/>
                <w:szCs w:val="18"/>
              </w:rPr>
            </w:pPr>
            <w:r w:rsidRPr="00C472E1">
              <w:rPr>
                <w:rFonts w:ascii="Lato" w:eastAsia="Arial" w:hAnsi="Lato" w:cs="Arial"/>
                <w:strike/>
                <w:sz w:val="18"/>
                <w:szCs w:val="18"/>
              </w:rPr>
              <w:t>2. Na prośbę wnioskodawcy, starosta wydaje protokół z narady koordynacyjnej wraz z planem sytuacyjnym, o którym mowa w art. 28b ust. 10, zawierającym adnotację, o której mowa w ust. 1, w postaci papierowej, w terminie 3 dni roboczych od dnia złożenia żądania w tej sprawie.</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06EA615D" w14:textId="77777777" w:rsidR="00311AEB" w:rsidRPr="00783BD5" w:rsidRDefault="00311AEB" w:rsidP="00783BD5">
            <w:pPr>
              <w:pStyle w:val="Inne0"/>
              <w:spacing w:before="120" w:after="120"/>
              <w:ind w:left="139" w:right="132"/>
              <w:rPr>
                <w:rFonts w:ascii="Lato" w:eastAsia="Arial" w:hAnsi="Lato" w:cs="Arial"/>
                <w:sz w:val="18"/>
                <w:szCs w:val="18"/>
              </w:rPr>
            </w:pPr>
            <w:r w:rsidRPr="00783BD5">
              <w:rPr>
                <w:rFonts w:ascii="Lato" w:eastAsia="Arial" w:hAnsi="Lato" w:cs="Arial"/>
                <w:sz w:val="18"/>
                <w:szCs w:val="18"/>
              </w:rPr>
              <w:t>Uwaga nie została uwzględniona.</w:t>
            </w:r>
          </w:p>
          <w:p w14:paraId="0DDD245D" w14:textId="1A000EDE" w:rsidR="00311AEB" w:rsidRPr="00712F29" w:rsidRDefault="00311AEB" w:rsidP="00783BD5">
            <w:pPr>
              <w:pStyle w:val="Inne0"/>
              <w:shd w:val="clear" w:color="auto" w:fill="auto"/>
              <w:spacing w:before="120" w:after="120"/>
              <w:ind w:left="139" w:right="132"/>
              <w:rPr>
                <w:rFonts w:ascii="Lato" w:eastAsia="Arial" w:hAnsi="Lato" w:cs="Arial"/>
                <w:sz w:val="18"/>
                <w:szCs w:val="18"/>
              </w:rPr>
            </w:pPr>
            <w:r w:rsidRPr="00783BD5">
              <w:rPr>
                <w:rFonts w:ascii="Lato" w:eastAsia="Arial" w:hAnsi="Lato" w:cs="Arial"/>
                <w:sz w:val="18"/>
                <w:szCs w:val="18"/>
              </w:rPr>
              <w:t xml:space="preserve">Stanowisko zawarte w odniesieniu do uwagi lp. </w:t>
            </w:r>
            <w:r>
              <w:rPr>
                <w:rFonts w:ascii="Lato" w:eastAsia="Arial" w:hAnsi="Lato" w:cs="Arial"/>
                <w:sz w:val="18"/>
                <w:szCs w:val="18"/>
              </w:rPr>
              <w:t>75</w:t>
            </w:r>
          </w:p>
        </w:tc>
      </w:tr>
      <w:tr w:rsidR="00311AEB" w:rsidRPr="00C472E1" w14:paraId="6E92A66D" w14:textId="77C8C7F8" w:rsidTr="001D2648">
        <w:tc>
          <w:tcPr>
            <w:tcW w:w="706" w:type="dxa"/>
            <w:tcBorders>
              <w:top w:val="single" w:sz="4" w:space="0" w:color="auto"/>
              <w:left w:val="single" w:sz="4" w:space="0" w:color="auto"/>
              <w:bottom w:val="single" w:sz="4" w:space="0" w:color="auto"/>
            </w:tcBorders>
            <w:shd w:val="clear" w:color="auto" w:fill="FFFFFF" w:themeFill="background1"/>
          </w:tcPr>
          <w:p w14:paraId="2A81FEB1" w14:textId="77777777" w:rsidR="00311AEB" w:rsidRPr="00C472E1" w:rsidRDefault="00311AEB" w:rsidP="00E670E6">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58149BA6" w14:textId="16943459" w:rsidR="00311AEB" w:rsidRPr="00C472E1" w:rsidRDefault="00311AEB" w:rsidP="00E670E6">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Zachodniopomorski Wojewódzki Inspektor Nadzoru 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29A416DB" w14:textId="7140A1E9" w:rsidR="00311AEB" w:rsidRPr="00C472E1" w:rsidRDefault="00311AEB" w:rsidP="00E670E6">
            <w:pPr>
              <w:pStyle w:val="Inne0"/>
              <w:shd w:val="clear" w:color="auto" w:fill="auto"/>
              <w:spacing w:before="120" w:after="120"/>
              <w:ind w:left="132" w:right="125"/>
              <w:rPr>
                <w:rFonts w:ascii="Lato" w:eastAsia="Arial" w:hAnsi="Lato" w:cs="Arial"/>
                <w:sz w:val="18"/>
                <w:szCs w:val="18"/>
              </w:rPr>
            </w:pPr>
            <w:r w:rsidRPr="00C472E1">
              <w:rPr>
                <w:rFonts w:ascii="Lato" w:hAnsi="Lato"/>
                <w:sz w:val="18"/>
                <w:szCs w:val="18"/>
              </w:rPr>
              <w:t>W projektowanym art. 39 ust. 1 wskazano otwarty katalog źródeł stabilizacji znaków granicznych, warunkujących możliwość zastosowania czynności wznowienia. Katalog ów powinien mieć jednak charakter zamknięty po to, by można jednoznacznie stwierdzić, kiedy jest możliwe przeprowadzenie czynności wznowienia bez konieczności przeprowadzenia rozgraniczenia. Powinien być to przepis jasny i niepozostawiający wątpliwości ani geodetom wykonującym czynność wznowienia, ani organom SGiK, ani zainteresowanym właścicielom nieruchomości.</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57905749" w14:textId="77777777" w:rsidR="00311AEB" w:rsidRPr="00C472E1" w:rsidRDefault="00311AEB" w:rsidP="00E670E6">
            <w:pPr>
              <w:pStyle w:val="Inne0"/>
              <w:shd w:val="clear" w:color="auto" w:fill="auto"/>
              <w:spacing w:before="120" w:after="120"/>
              <w:ind w:left="140" w:right="272"/>
              <w:rPr>
                <w:rFonts w:ascii="Lato" w:hAnsi="Lato"/>
                <w:sz w:val="18"/>
                <w:szCs w:val="18"/>
              </w:rPr>
            </w:pPr>
            <w:r w:rsidRPr="00C472E1">
              <w:rPr>
                <w:rFonts w:ascii="Lato" w:hAnsi="Lato"/>
                <w:sz w:val="18"/>
                <w:szCs w:val="18"/>
              </w:rPr>
              <w:t>36)</w:t>
            </w:r>
          </w:p>
          <w:p w14:paraId="57717E3C" w14:textId="77777777" w:rsidR="00311AEB" w:rsidRPr="00C472E1" w:rsidRDefault="00311AEB" w:rsidP="00E670E6">
            <w:pPr>
              <w:pStyle w:val="Inne0"/>
              <w:shd w:val="clear" w:color="auto" w:fill="auto"/>
              <w:spacing w:before="120" w:after="120"/>
              <w:ind w:left="140" w:right="272"/>
              <w:rPr>
                <w:rFonts w:ascii="Lato" w:hAnsi="Lato"/>
                <w:sz w:val="18"/>
                <w:szCs w:val="18"/>
              </w:rPr>
            </w:pPr>
            <w:r w:rsidRPr="00C472E1">
              <w:rPr>
                <w:rFonts w:ascii="Lato" w:hAnsi="Lato"/>
                <w:sz w:val="18"/>
                <w:szCs w:val="18"/>
              </w:rPr>
              <w:t>W projektowanym art. 39 ust. 1 zmienić treść wprowadzenia do wyliczenia i nadać mu brzmienie:</w:t>
            </w:r>
          </w:p>
          <w:p w14:paraId="170DAA73" w14:textId="3804A129" w:rsidR="00311AEB" w:rsidRPr="00C472E1" w:rsidRDefault="00311AEB" w:rsidP="00E670E6">
            <w:pPr>
              <w:pStyle w:val="Inne0"/>
              <w:shd w:val="clear" w:color="auto" w:fill="auto"/>
              <w:spacing w:before="120" w:after="120"/>
              <w:ind w:left="140" w:right="272"/>
              <w:rPr>
                <w:rFonts w:ascii="Lato" w:eastAsia="Arial" w:hAnsi="Lato" w:cs="Arial"/>
                <w:sz w:val="18"/>
                <w:szCs w:val="18"/>
              </w:rPr>
            </w:pPr>
            <w:r w:rsidRPr="00C472E1">
              <w:rPr>
                <w:rFonts w:ascii="Lato" w:hAnsi="Lato"/>
                <w:color w:val="EE0000"/>
                <w:sz w:val="18"/>
                <w:szCs w:val="18"/>
              </w:rPr>
              <w:t>„Przesunięte, uszkodzone lub zniszczone znaki graniczne, których stabilizacja została dokonana w wyniku:”</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35ADB970" w14:textId="1E33753E" w:rsidR="00311AEB" w:rsidRPr="00783BD5" w:rsidRDefault="00311AEB" w:rsidP="00783BD5">
            <w:pPr>
              <w:pStyle w:val="Inne0"/>
              <w:spacing w:before="120" w:after="120"/>
              <w:ind w:left="139" w:right="132"/>
              <w:rPr>
                <w:rFonts w:ascii="Lato" w:eastAsia="Arial" w:hAnsi="Lato" w:cs="Arial"/>
                <w:sz w:val="18"/>
                <w:szCs w:val="18"/>
              </w:rPr>
            </w:pPr>
            <w:r w:rsidRPr="00783BD5">
              <w:rPr>
                <w:rFonts w:ascii="Lato" w:eastAsia="Arial" w:hAnsi="Lato" w:cs="Arial"/>
                <w:sz w:val="18"/>
                <w:szCs w:val="18"/>
              </w:rPr>
              <w:t>Uwaga została uwzględniona</w:t>
            </w:r>
            <w:r>
              <w:rPr>
                <w:rFonts w:ascii="Lato" w:eastAsia="Arial" w:hAnsi="Lato" w:cs="Arial"/>
                <w:sz w:val="18"/>
                <w:szCs w:val="18"/>
              </w:rPr>
              <w:t xml:space="preserve"> z modyfikacją</w:t>
            </w:r>
            <w:r w:rsidRPr="00783BD5">
              <w:rPr>
                <w:rFonts w:ascii="Lato" w:eastAsia="Arial" w:hAnsi="Lato" w:cs="Arial"/>
                <w:sz w:val="18"/>
                <w:szCs w:val="18"/>
              </w:rPr>
              <w:t>.</w:t>
            </w:r>
          </w:p>
          <w:p w14:paraId="6CAC5A2B" w14:textId="1E286369" w:rsidR="00311AEB" w:rsidRPr="00712F29" w:rsidRDefault="00311AEB" w:rsidP="00783BD5">
            <w:pPr>
              <w:pStyle w:val="Inne0"/>
              <w:shd w:val="clear" w:color="auto" w:fill="auto"/>
              <w:spacing w:before="120" w:after="120"/>
              <w:ind w:left="139" w:right="132"/>
              <w:rPr>
                <w:rFonts w:ascii="Lato" w:eastAsia="Arial" w:hAnsi="Lato" w:cs="Arial"/>
                <w:sz w:val="18"/>
                <w:szCs w:val="18"/>
              </w:rPr>
            </w:pPr>
          </w:p>
        </w:tc>
      </w:tr>
      <w:tr w:rsidR="00311AEB" w:rsidRPr="00C472E1" w14:paraId="019E0C66" w14:textId="2B0C252C" w:rsidTr="001D2648">
        <w:tc>
          <w:tcPr>
            <w:tcW w:w="706" w:type="dxa"/>
            <w:tcBorders>
              <w:top w:val="single" w:sz="4" w:space="0" w:color="auto"/>
              <w:left w:val="single" w:sz="4" w:space="0" w:color="auto"/>
              <w:bottom w:val="single" w:sz="4" w:space="0" w:color="auto"/>
            </w:tcBorders>
            <w:shd w:val="clear" w:color="auto" w:fill="FFFFFF" w:themeFill="background1"/>
          </w:tcPr>
          <w:p w14:paraId="0B079D70" w14:textId="77777777" w:rsidR="00311AEB" w:rsidRPr="00C472E1" w:rsidRDefault="00311AEB" w:rsidP="00E670E6">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3E2F8337" w14:textId="4EA90004" w:rsidR="00311AEB" w:rsidRPr="00C472E1" w:rsidRDefault="00311AEB" w:rsidP="00E670E6">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Zachodniopomorski Wojewódzki Inspektor Nadzoru 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3FC9B14B" w14:textId="24A761CF" w:rsidR="00311AEB" w:rsidRPr="00C472E1" w:rsidRDefault="00311AEB" w:rsidP="00E670E6">
            <w:pPr>
              <w:pStyle w:val="Inne0"/>
              <w:shd w:val="clear" w:color="auto" w:fill="auto"/>
              <w:spacing w:before="120" w:after="120"/>
              <w:ind w:left="132" w:right="125"/>
              <w:rPr>
                <w:rFonts w:ascii="Lato" w:eastAsia="Arial" w:hAnsi="Lato" w:cs="Arial"/>
                <w:sz w:val="18"/>
                <w:szCs w:val="18"/>
              </w:rPr>
            </w:pPr>
            <w:r w:rsidRPr="00C472E1">
              <w:rPr>
                <w:rFonts w:ascii="Lato" w:hAnsi="Lato"/>
                <w:sz w:val="18"/>
                <w:szCs w:val="18"/>
              </w:rPr>
              <w:t>Z uwagi na proponowaną treść art. 39 ust. 2 zd. 2 in fine zachodzi konieczność doprecyzowania trybu rozpatrzenia sporu co do położenia wznawianych znaków granicznych. Proponowany przepis, jak i obecnie obowiązujący art. 39 ust. 1 Pgik, w zakresie w jakim przewidują rozstrzyganie sporu co do położenia znaków granicznych przez sąd powszechny, mają charakter odesłania ‘w próżnię”. Sądy powszechne konsekwentnie odmawiają bowiem przyjęcia do rozpoznania takich sporów wskazując, iż art. 39 ust. 1 w obecnym brzmieniu nie precyzuje dostatecznie jasno trybu rozpatrzenia takiego wniosku.</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446019B7" w14:textId="77777777" w:rsidR="00311AEB" w:rsidRPr="00C472E1" w:rsidRDefault="00311AEB" w:rsidP="00E670E6">
            <w:pPr>
              <w:pStyle w:val="Inne0"/>
              <w:shd w:val="clear" w:color="auto" w:fill="auto"/>
              <w:spacing w:before="120" w:after="120"/>
              <w:ind w:left="140" w:right="272"/>
              <w:rPr>
                <w:rFonts w:ascii="Lato" w:hAnsi="Lato"/>
                <w:sz w:val="18"/>
                <w:szCs w:val="18"/>
              </w:rPr>
            </w:pPr>
            <w:r w:rsidRPr="00C472E1">
              <w:rPr>
                <w:rFonts w:ascii="Lato" w:hAnsi="Lato"/>
                <w:sz w:val="18"/>
                <w:szCs w:val="18"/>
              </w:rPr>
              <w:t>36)</w:t>
            </w:r>
          </w:p>
          <w:p w14:paraId="37A35BB2" w14:textId="35C76151" w:rsidR="00311AEB" w:rsidRPr="00C472E1" w:rsidRDefault="00311AEB" w:rsidP="00E670E6">
            <w:pPr>
              <w:pStyle w:val="Inne0"/>
              <w:shd w:val="clear" w:color="auto" w:fill="auto"/>
              <w:spacing w:before="120" w:after="120"/>
              <w:ind w:left="140" w:right="272"/>
              <w:rPr>
                <w:rFonts w:ascii="Lato" w:eastAsia="Arial" w:hAnsi="Lato" w:cs="Arial"/>
                <w:sz w:val="18"/>
                <w:szCs w:val="18"/>
              </w:rPr>
            </w:pPr>
            <w:r w:rsidRPr="00C472E1">
              <w:rPr>
                <w:rFonts w:ascii="Lato" w:hAnsi="Lato"/>
                <w:sz w:val="18"/>
                <w:szCs w:val="18"/>
              </w:rPr>
              <w:t xml:space="preserve">W art. 39 po ust. 2 proponuję wprowadzić zdanie 3 w brzmieniu: </w:t>
            </w:r>
            <w:r w:rsidRPr="00C472E1">
              <w:rPr>
                <w:rFonts w:ascii="Lato" w:hAnsi="Lato"/>
                <w:color w:val="EE0000"/>
                <w:sz w:val="18"/>
                <w:szCs w:val="18"/>
              </w:rPr>
              <w:t>„Rozstrzygnięcie sporu przez sąd powszechny, w przypadkach określonych w ust. 2 zd. 2 następuje w trybie przepisów o postępowaniu nieprocesowym. Właściwy do rozpoznania sporu jest sąd położenia nieruchomości, których dotyczy spór.”</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36A25C5C" w14:textId="77777777" w:rsidR="00311AEB" w:rsidRPr="00783BD5" w:rsidRDefault="00311AEB" w:rsidP="00CE12DA">
            <w:pPr>
              <w:pStyle w:val="Inne0"/>
              <w:spacing w:before="120" w:after="120"/>
              <w:ind w:left="139" w:right="132"/>
              <w:rPr>
                <w:rFonts w:ascii="Lato" w:eastAsia="Arial" w:hAnsi="Lato" w:cs="Arial"/>
                <w:sz w:val="18"/>
                <w:szCs w:val="18"/>
              </w:rPr>
            </w:pPr>
            <w:r w:rsidRPr="00783BD5">
              <w:rPr>
                <w:rFonts w:ascii="Lato" w:eastAsia="Arial" w:hAnsi="Lato" w:cs="Arial"/>
                <w:sz w:val="18"/>
                <w:szCs w:val="18"/>
              </w:rPr>
              <w:t>Uwaga została uwzględniona</w:t>
            </w:r>
            <w:r>
              <w:rPr>
                <w:rFonts w:ascii="Lato" w:eastAsia="Arial" w:hAnsi="Lato" w:cs="Arial"/>
                <w:sz w:val="18"/>
                <w:szCs w:val="18"/>
              </w:rPr>
              <w:t xml:space="preserve"> z modyfikacją</w:t>
            </w:r>
            <w:r w:rsidRPr="00783BD5">
              <w:rPr>
                <w:rFonts w:ascii="Lato" w:eastAsia="Arial" w:hAnsi="Lato" w:cs="Arial"/>
                <w:sz w:val="18"/>
                <w:szCs w:val="18"/>
              </w:rPr>
              <w:t>.</w:t>
            </w:r>
          </w:p>
          <w:p w14:paraId="0BFAE513" w14:textId="77777777" w:rsidR="00311AEB" w:rsidRPr="00712F29" w:rsidRDefault="00311AEB" w:rsidP="00E670E6">
            <w:pPr>
              <w:widowControl/>
              <w:spacing w:before="120" w:after="120"/>
              <w:ind w:left="139" w:right="132"/>
              <w:rPr>
                <w:rFonts w:ascii="Lato" w:eastAsia="Aptos" w:hAnsi="Lato" w:cs="Calibri"/>
                <w:color w:val="auto"/>
                <w:kern w:val="2"/>
                <w:sz w:val="18"/>
                <w:szCs w:val="18"/>
                <w:lang w:eastAsia="en-US" w:bidi="ar-SA"/>
                <w14:ligatures w14:val="standardContextual"/>
              </w:rPr>
            </w:pPr>
          </w:p>
        </w:tc>
      </w:tr>
      <w:tr w:rsidR="00311AEB" w:rsidRPr="00C472E1" w14:paraId="513C102D" w14:textId="3332C672" w:rsidTr="001D2648">
        <w:tc>
          <w:tcPr>
            <w:tcW w:w="706" w:type="dxa"/>
            <w:tcBorders>
              <w:top w:val="single" w:sz="4" w:space="0" w:color="auto"/>
              <w:left w:val="single" w:sz="4" w:space="0" w:color="auto"/>
              <w:bottom w:val="single" w:sz="4" w:space="0" w:color="auto"/>
            </w:tcBorders>
            <w:shd w:val="clear" w:color="auto" w:fill="FFFFFF" w:themeFill="background1"/>
          </w:tcPr>
          <w:p w14:paraId="274E4952" w14:textId="77777777" w:rsidR="00311AEB" w:rsidRPr="00C472E1" w:rsidRDefault="00311AEB" w:rsidP="00E670E6">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015FA556" w14:textId="44727072" w:rsidR="00311AEB" w:rsidRPr="00C472E1" w:rsidRDefault="00311AEB" w:rsidP="00E670E6">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Zachodniopomorski Wojewódzki Inspektor Nadzoru 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4D568B5A" w14:textId="114F0D38" w:rsidR="00311AEB" w:rsidRPr="00C472E1" w:rsidRDefault="00311AEB" w:rsidP="00E670E6">
            <w:pPr>
              <w:pStyle w:val="Inne0"/>
              <w:shd w:val="clear" w:color="auto" w:fill="auto"/>
              <w:spacing w:before="120" w:after="120"/>
              <w:ind w:left="132" w:right="125"/>
              <w:rPr>
                <w:rFonts w:ascii="Lato" w:eastAsia="Arial" w:hAnsi="Lato" w:cs="Arial"/>
                <w:sz w:val="18"/>
                <w:szCs w:val="18"/>
              </w:rPr>
            </w:pPr>
            <w:r w:rsidRPr="00C472E1">
              <w:rPr>
                <w:rFonts w:ascii="Lato" w:hAnsi="Lato"/>
                <w:sz w:val="18"/>
                <w:szCs w:val="18"/>
              </w:rPr>
              <w:t>W art. 39 ust. 7 należy usystematyzować zgodnie z wcześniejszymi przepisami ustawy odnoszącymi się do adresu podmiotu ewidencyjnego (patrz zmieniany art. 20 ust.2 pkt 2).</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3F00E5BF" w14:textId="77777777" w:rsidR="00311AEB" w:rsidRPr="00C472E1" w:rsidRDefault="00311AEB" w:rsidP="00E670E6">
            <w:pPr>
              <w:pStyle w:val="Inne0"/>
              <w:shd w:val="clear" w:color="auto" w:fill="auto"/>
              <w:spacing w:before="120" w:after="120"/>
              <w:ind w:left="140" w:right="272"/>
              <w:rPr>
                <w:rFonts w:ascii="Lato" w:hAnsi="Lato"/>
                <w:sz w:val="18"/>
                <w:szCs w:val="18"/>
              </w:rPr>
            </w:pPr>
            <w:r w:rsidRPr="00C472E1">
              <w:rPr>
                <w:rFonts w:ascii="Lato" w:hAnsi="Lato"/>
                <w:sz w:val="18"/>
                <w:szCs w:val="18"/>
              </w:rPr>
              <w:t>36)</w:t>
            </w:r>
          </w:p>
          <w:p w14:paraId="207AB039" w14:textId="77777777" w:rsidR="00311AEB" w:rsidRPr="00C472E1" w:rsidRDefault="00311AEB" w:rsidP="00E670E6">
            <w:pPr>
              <w:pStyle w:val="Inne0"/>
              <w:shd w:val="clear" w:color="auto" w:fill="auto"/>
              <w:spacing w:before="120" w:after="120"/>
              <w:ind w:left="140" w:right="272"/>
              <w:rPr>
                <w:rFonts w:ascii="Lato" w:hAnsi="Lato"/>
                <w:sz w:val="18"/>
                <w:szCs w:val="18"/>
              </w:rPr>
            </w:pPr>
            <w:r w:rsidRPr="00C472E1">
              <w:rPr>
                <w:rFonts w:ascii="Lato" w:hAnsi="Lato"/>
                <w:sz w:val="18"/>
                <w:szCs w:val="18"/>
              </w:rPr>
              <w:t>w art. 39 ust. 7 otrzymuje brzmienie:</w:t>
            </w:r>
          </w:p>
          <w:p w14:paraId="0C2CD93F" w14:textId="7322D87F" w:rsidR="00311AEB" w:rsidRPr="00C472E1" w:rsidRDefault="00311AEB" w:rsidP="00E670E6">
            <w:pPr>
              <w:pStyle w:val="Inne0"/>
              <w:shd w:val="clear" w:color="auto" w:fill="auto"/>
              <w:spacing w:before="120" w:after="120"/>
              <w:ind w:left="140" w:right="272"/>
              <w:rPr>
                <w:rFonts w:ascii="Lato" w:eastAsia="Arial" w:hAnsi="Lato" w:cs="Arial"/>
                <w:sz w:val="18"/>
                <w:szCs w:val="18"/>
              </w:rPr>
            </w:pPr>
            <w:r w:rsidRPr="00C472E1">
              <w:rPr>
                <w:rFonts w:ascii="Lato" w:hAnsi="Lato"/>
                <w:sz w:val="18"/>
                <w:szCs w:val="18"/>
              </w:rPr>
              <w:t xml:space="preserve">„7. Zawiadomienie o czynnościach wznowienia znaków granicznych doręcza się podmiotom, o których mowa w ust. 4, za zwrotnym poświadczeniem odbioru lub za pokwitowaniem, nie później niż 7 dni przed wyznaczonym terminem czynności, na adres </w:t>
            </w:r>
            <w:r w:rsidRPr="00C472E1">
              <w:rPr>
                <w:rFonts w:ascii="Lato" w:hAnsi="Lato"/>
                <w:strike/>
                <w:color w:val="EE0000"/>
                <w:sz w:val="18"/>
                <w:szCs w:val="18"/>
              </w:rPr>
              <w:t>do korespondencji</w:t>
            </w:r>
            <w:r w:rsidRPr="00C472E1">
              <w:rPr>
                <w:rFonts w:ascii="Lato" w:hAnsi="Lato"/>
                <w:color w:val="EE0000"/>
                <w:sz w:val="18"/>
                <w:szCs w:val="18"/>
              </w:rPr>
              <w:t xml:space="preserve"> </w:t>
            </w:r>
            <w:r w:rsidRPr="00C472E1">
              <w:rPr>
                <w:rFonts w:ascii="Lato" w:hAnsi="Lato"/>
                <w:color w:val="000000" w:themeColor="text1"/>
                <w:sz w:val="18"/>
                <w:szCs w:val="18"/>
              </w:rPr>
              <w:t xml:space="preserve">ujawniony w ewidencji gruntów i budynków. </w:t>
            </w:r>
            <w:r w:rsidRPr="00C472E1">
              <w:rPr>
                <w:rFonts w:ascii="Lato" w:hAnsi="Lato"/>
                <w:strike/>
                <w:color w:val="EE0000"/>
                <w:sz w:val="18"/>
                <w:szCs w:val="18"/>
              </w:rPr>
              <w:t>W przypadku braku ujawnienia w ewidencji gruntów i budynków adresu do korespondencji zawiadomienie doręcza się na adres zameldowania na pobyt stały lub adres siedziby.”</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3DF3D443" w14:textId="7A282711" w:rsidR="00311AEB" w:rsidRPr="00712F29" w:rsidRDefault="00311AEB" w:rsidP="00E670E6">
            <w:pPr>
              <w:pStyle w:val="Inne0"/>
              <w:spacing w:before="120" w:after="120"/>
              <w:ind w:left="139" w:right="132"/>
              <w:rPr>
                <w:rFonts w:ascii="Lato" w:eastAsia="Arial" w:hAnsi="Lato" w:cs="Arial"/>
                <w:sz w:val="18"/>
                <w:szCs w:val="18"/>
              </w:rPr>
            </w:pPr>
            <w:r w:rsidRPr="00783BD5">
              <w:rPr>
                <w:rFonts w:ascii="Lato" w:eastAsia="Arial" w:hAnsi="Lato" w:cs="Arial"/>
                <w:sz w:val="18"/>
                <w:szCs w:val="18"/>
              </w:rPr>
              <w:t>Uwaga została uwzględniona</w:t>
            </w:r>
            <w:r>
              <w:rPr>
                <w:rFonts w:ascii="Lato" w:eastAsia="Arial" w:hAnsi="Lato" w:cs="Arial"/>
                <w:sz w:val="18"/>
                <w:szCs w:val="18"/>
              </w:rPr>
              <w:t>.</w:t>
            </w:r>
          </w:p>
        </w:tc>
      </w:tr>
      <w:tr w:rsidR="00311AEB" w:rsidRPr="00C472E1" w14:paraId="242F9009" w14:textId="4E22E7CE" w:rsidTr="001D2648">
        <w:tc>
          <w:tcPr>
            <w:tcW w:w="706" w:type="dxa"/>
            <w:tcBorders>
              <w:top w:val="single" w:sz="4" w:space="0" w:color="auto"/>
              <w:left w:val="single" w:sz="4" w:space="0" w:color="auto"/>
              <w:bottom w:val="single" w:sz="4" w:space="0" w:color="auto"/>
            </w:tcBorders>
            <w:shd w:val="clear" w:color="auto" w:fill="FFFFFF" w:themeFill="background1"/>
          </w:tcPr>
          <w:p w14:paraId="08456F89" w14:textId="77777777" w:rsidR="00311AEB" w:rsidRPr="00C472E1" w:rsidRDefault="00311AEB" w:rsidP="00E670E6">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6AD47E6F" w14:textId="2F07FC3E" w:rsidR="00311AEB" w:rsidRPr="00C472E1" w:rsidRDefault="00311AEB" w:rsidP="00E670E6">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 xml:space="preserve">Zachodniopomorski Wojewódzki Inspektor </w:t>
            </w:r>
            <w:r w:rsidRPr="00C472E1">
              <w:rPr>
                <w:rFonts w:ascii="Lato" w:eastAsia="Arial" w:hAnsi="Lato" w:cs="Arial"/>
                <w:sz w:val="18"/>
                <w:szCs w:val="18"/>
              </w:rPr>
              <w:lastRenderedPageBreak/>
              <w:t>Nadzoru 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750353D8" w14:textId="342531EE" w:rsidR="00311AEB" w:rsidRPr="00C472E1" w:rsidRDefault="00311AEB" w:rsidP="00E670E6">
            <w:pPr>
              <w:pStyle w:val="Inne0"/>
              <w:shd w:val="clear" w:color="auto" w:fill="auto"/>
              <w:spacing w:before="120" w:after="120"/>
              <w:ind w:left="132" w:right="125"/>
              <w:rPr>
                <w:rFonts w:ascii="Lato" w:eastAsia="Arial" w:hAnsi="Lato" w:cs="Arial"/>
                <w:sz w:val="18"/>
                <w:szCs w:val="18"/>
              </w:rPr>
            </w:pPr>
            <w:r w:rsidRPr="00C472E1">
              <w:rPr>
                <w:rFonts w:ascii="Lato" w:hAnsi="Lato"/>
                <w:color w:val="0D0D0D"/>
                <w:sz w:val="18"/>
                <w:szCs w:val="18"/>
              </w:rPr>
              <w:lastRenderedPageBreak/>
              <w:t xml:space="preserve">Mimo uregulowania w sposób jednoznaczny w ust. 3 art. 40e skutków braku uiszczenia opłaty określonej w DOO, to jednak w ust. 4 </w:t>
            </w:r>
            <w:r w:rsidRPr="00C472E1">
              <w:rPr>
                <w:rFonts w:ascii="Lato" w:hAnsi="Lato"/>
                <w:color w:val="0D0D0D"/>
                <w:sz w:val="18"/>
                <w:szCs w:val="18"/>
              </w:rPr>
              <w:lastRenderedPageBreak/>
              <w:t>wprowadzono regulację iż zasady tej na zasadzie wyjątku nie stosuje się do przypadków zaistnienia sporu, o którym mowa w art. 40f ust.1. Natomiast dotychczasowa redakcje przepisu 40f jest wadliwa i wymaga nowelizacji. Dlatego też proponuje się zmiany tego przepisu.</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11F93654" w14:textId="77777777" w:rsidR="00311AEB" w:rsidRPr="00C472E1" w:rsidRDefault="00311AEB" w:rsidP="00E670E6">
            <w:pPr>
              <w:pStyle w:val="Inne0"/>
              <w:shd w:val="clear" w:color="auto" w:fill="auto"/>
              <w:spacing w:before="120" w:after="120"/>
              <w:ind w:left="140" w:right="272"/>
              <w:rPr>
                <w:rFonts w:ascii="Lato" w:hAnsi="Lato"/>
                <w:sz w:val="18"/>
                <w:szCs w:val="18"/>
              </w:rPr>
            </w:pPr>
            <w:r w:rsidRPr="00C472E1">
              <w:rPr>
                <w:rFonts w:ascii="Lato" w:hAnsi="Lato"/>
                <w:sz w:val="18"/>
                <w:szCs w:val="18"/>
              </w:rPr>
              <w:lastRenderedPageBreak/>
              <w:t>Proponuję nadać art. 40f następujące brzmienie:</w:t>
            </w:r>
          </w:p>
          <w:p w14:paraId="20A5F734" w14:textId="77777777" w:rsidR="00311AEB" w:rsidRPr="00C472E1" w:rsidRDefault="00311AEB" w:rsidP="00E670E6">
            <w:pPr>
              <w:pStyle w:val="Inne0"/>
              <w:shd w:val="clear" w:color="auto" w:fill="auto"/>
              <w:spacing w:before="120" w:after="120"/>
              <w:ind w:left="140" w:right="272"/>
              <w:rPr>
                <w:rFonts w:ascii="Lato" w:hAnsi="Lato"/>
                <w:sz w:val="18"/>
                <w:szCs w:val="18"/>
              </w:rPr>
            </w:pPr>
            <w:r w:rsidRPr="00C472E1">
              <w:rPr>
                <w:rFonts w:ascii="Lato" w:hAnsi="Lato"/>
                <w:sz w:val="18"/>
                <w:szCs w:val="18"/>
              </w:rPr>
              <w:t>„Art. 40f</w:t>
            </w:r>
          </w:p>
          <w:p w14:paraId="1A0952B2" w14:textId="77777777" w:rsidR="00311AEB" w:rsidRPr="00C472E1" w:rsidRDefault="00311AEB" w:rsidP="00CE12DA">
            <w:pPr>
              <w:pStyle w:val="Inne0"/>
              <w:numPr>
                <w:ilvl w:val="0"/>
                <w:numId w:val="30"/>
              </w:numPr>
              <w:shd w:val="clear" w:color="auto" w:fill="auto"/>
              <w:tabs>
                <w:tab w:val="left" w:pos="576"/>
              </w:tabs>
              <w:spacing w:before="120" w:after="120"/>
              <w:ind w:left="443" w:right="272" w:hanging="283"/>
              <w:rPr>
                <w:rFonts w:ascii="Lato" w:hAnsi="Lato"/>
                <w:sz w:val="18"/>
                <w:szCs w:val="18"/>
              </w:rPr>
            </w:pPr>
            <w:r w:rsidRPr="00C472E1">
              <w:rPr>
                <w:rFonts w:ascii="Lato" w:hAnsi="Lato"/>
                <w:sz w:val="18"/>
                <w:szCs w:val="18"/>
              </w:rPr>
              <w:lastRenderedPageBreak/>
              <w:t>Wnioskodawcy, który kwestionuje zakres udostępnionych mu materiałów zasobu oraz wnioskodawcy, który podważa zasadność lub wysokość opłaty za udostępnienie materiałów zasobu lub inne czynności związane z prowadzeniem zasobu, przysługuje prawo wniesienia pisemnego sprzeciwu.</w:t>
            </w:r>
          </w:p>
          <w:p w14:paraId="72B6311B" w14:textId="77777777" w:rsidR="00311AEB" w:rsidRPr="00C472E1" w:rsidRDefault="00311AEB" w:rsidP="00CE12DA">
            <w:pPr>
              <w:pStyle w:val="Inne0"/>
              <w:numPr>
                <w:ilvl w:val="0"/>
                <w:numId w:val="30"/>
              </w:numPr>
              <w:shd w:val="clear" w:color="auto" w:fill="auto"/>
              <w:tabs>
                <w:tab w:val="left" w:pos="571"/>
              </w:tabs>
              <w:spacing w:before="120" w:after="120"/>
              <w:ind w:left="443" w:right="272" w:hanging="283"/>
              <w:rPr>
                <w:rFonts w:ascii="Lato" w:hAnsi="Lato"/>
                <w:sz w:val="18"/>
                <w:szCs w:val="18"/>
              </w:rPr>
            </w:pPr>
            <w:r w:rsidRPr="00C472E1">
              <w:rPr>
                <w:rFonts w:ascii="Lato" w:hAnsi="Lato"/>
                <w:sz w:val="18"/>
                <w:szCs w:val="18"/>
              </w:rPr>
              <w:t>Sprzeciw wnosi się do organu, który udostępnił materiały lub naliczył opłatę, w terminie 7 dni od dnia udostępnienia materiałów lub doręczenia dokumentu obliczenia opłaty.</w:t>
            </w:r>
          </w:p>
          <w:p w14:paraId="5286CCB9" w14:textId="77777777" w:rsidR="00311AEB" w:rsidRPr="00C472E1" w:rsidRDefault="00311AEB" w:rsidP="00CE12DA">
            <w:pPr>
              <w:pStyle w:val="Inne0"/>
              <w:numPr>
                <w:ilvl w:val="0"/>
                <w:numId w:val="30"/>
              </w:numPr>
              <w:shd w:val="clear" w:color="auto" w:fill="auto"/>
              <w:tabs>
                <w:tab w:val="left" w:pos="571"/>
              </w:tabs>
              <w:spacing w:before="120" w:after="120"/>
              <w:ind w:left="443" w:right="272" w:hanging="283"/>
              <w:rPr>
                <w:rFonts w:ascii="Lato" w:hAnsi="Lato"/>
                <w:sz w:val="18"/>
                <w:szCs w:val="18"/>
              </w:rPr>
            </w:pPr>
            <w:r w:rsidRPr="00C472E1">
              <w:rPr>
                <w:rFonts w:ascii="Lato" w:hAnsi="Lato"/>
                <w:sz w:val="18"/>
                <w:szCs w:val="18"/>
              </w:rPr>
              <w:t>Sprzeciw wniesiony po terminie pozostawia się bez rozpoznania, o czym informuje się wnioskodawcę.</w:t>
            </w:r>
          </w:p>
          <w:p w14:paraId="1868AF0C" w14:textId="77777777" w:rsidR="00311AEB" w:rsidRPr="00C472E1" w:rsidRDefault="00311AEB" w:rsidP="00CE12DA">
            <w:pPr>
              <w:pStyle w:val="Inne0"/>
              <w:numPr>
                <w:ilvl w:val="0"/>
                <w:numId w:val="30"/>
              </w:numPr>
              <w:shd w:val="clear" w:color="auto" w:fill="auto"/>
              <w:tabs>
                <w:tab w:val="left" w:pos="566"/>
              </w:tabs>
              <w:spacing w:before="120" w:after="120"/>
              <w:ind w:left="443" w:right="272" w:hanging="283"/>
              <w:rPr>
                <w:rFonts w:ascii="Lato" w:hAnsi="Lato"/>
                <w:sz w:val="18"/>
                <w:szCs w:val="18"/>
              </w:rPr>
            </w:pPr>
            <w:r w:rsidRPr="00C472E1">
              <w:rPr>
                <w:rFonts w:ascii="Lato" w:hAnsi="Lato"/>
                <w:sz w:val="18"/>
                <w:szCs w:val="18"/>
              </w:rPr>
              <w:t>Po rozpoznaniu sprzeciwu organ, o którym mowa w ust. 2, wydaje decyzję administracyjną, w której:</w:t>
            </w:r>
          </w:p>
          <w:p w14:paraId="03103109" w14:textId="77777777" w:rsidR="00311AEB" w:rsidRPr="00C472E1" w:rsidRDefault="00311AEB" w:rsidP="00CE12DA">
            <w:pPr>
              <w:pStyle w:val="Inne0"/>
              <w:numPr>
                <w:ilvl w:val="0"/>
                <w:numId w:val="31"/>
              </w:numPr>
              <w:shd w:val="clear" w:color="auto" w:fill="auto"/>
              <w:tabs>
                <w:tab w:val="left" w:pos="654"/>
              </w:tabs>
              <w:spacing w:before="120" w:after="120"/>
              <w:ind w:left="585" w:right="272" w:hanging="284"/>
              <w:rPr>
                <w:rFonts w:ascii="Lato" w:hAnsi="Lato"/>
                <w:sz w:val="18"/>
                <w:szCs w:val="18"/>
              </w:rPr>
            </w:pPr>
            <w:r w:rsidRPr="00C472E1">
              <w:rPr>
                <w:rFonts w:ascii="Lato" w:hAnsi="Lato"/>
                <w:sz w:val="18"/>
                <w:szCs w:val="18"/>
              </w:rPr>
              <w:t>określa zakres udostępnianych materiałów albo</w:t>
            </w:r>
          </w:p>
          <w:p w14:paraId="1F35D94C" w14:textId="77777777" w:rsidR="00311AEB" w:rsidRPr="00C472E1" w:rsidRDefault="00311AEB" w:rsidP="00CE12DA">
            <w:pPr>
              <w:pStyle w:val="Inne0"/>
              <w:numPr>
                <w:ilvl w:val="0"/>
                <w:numId w:val="31"/>
              </w:numPr>
              <w:shd w:val="clear" w:color="auto" w:fill="auto"/>
              <w:tabs>
                <w:tab w:val="left" w:pos="702"/>
              </w:tabs>
              <w:spacing w:before="120" w:after="120"/>
              <w:ind w:left="585" w:right="272" w:hanging="284"/>
              <w:rPr>
                <w:rFonts w:ascii="Lato" w:hAnsi="Lato"/>
                <w:sz w:val="18"/>
                <w:szCs w:val="18"/>
              </w:rPr>
            </w:pPr>
            <w:r w:rsidRPr="00C472E1">
              <w:rPr>
                <w:rFonts w:ascii="Lato" w:hAnsi="Lato"/>
                <w:sz w:val="18"/>
                <w:szCs w:val="18"/>
              </w:rPr>
              <w:t>określa wysokość należnej opłaty lub stwierdza brak podstaw do jej pobrania.</w:t>
            </w:r>
          </w:p>
          <w:p w14:paraId="6FDE06D6" w14:textId="77777777" w:rsidR="00311AEB" w:rsidRPr="00C472E1" w:rsidRDefault="00311AEB" w:rsidP="00CE12DA">
            <w:pPr>
              <w:pStyle w:val="Inne0"/>
              <w:numPr>
                <w:ilvl w:val="0"/>
                <w:numId w:val="30"/>
              </w:numPr>
              <w:shd w:val="clear" w:color="auto" w:fill="auto"/>
              <w:tabs>
                <w:tab w:val="left" w:pos="566"/>
              </w:tabs>
              <w:spacing w:before="120" w:after="120"/>
              <w:ind w:left="443" w:right="272" w:hanging="283"/>
              <w:rPr>
                <w:rFonts w:ascii="Lato" w:hAnsi="Lato"/>
                <w:sz w:val="18"/>
                <w:szCs w:val="18"/>
              </w:rPr>
            </w:pPr>
            <w:r w:rsidRPr="00C472E1">
              <w:rPr>
                <w:rFonts w:ascii="Lato" w:hAnsi="Lato"/>
                <w:sz w:val="18"/>
                <w:szCs w:val="18"/>
              </w:rPr>
              <w:t>Organ wydaje decyzję w terminie 7 dni od daty wpływu sprzeciwu do organu. Art. 10 § 1 i art. 61 § 4 Kodeksu postępowania administracyjnego nie stosuje się.</w:t>
            </w:r>
          </w:p>
          <w:p w14:paraId="33B92280" w14:textId="77777777" w:rsidR="00311AEB" w:rsidRPr="00C472E1" w:rsidRDefault="00311AEB" w:rsidP="00CE12DA">
            <w:pPr>
              <w:pStyle w:val="Inne0"/>
              <w:numPr>
                <w:ilvl w:val="0"/>
                <w:numId w:val="30"/>
              </w:numPr>
              <w:shd w:val="clear" w:color="auto" w:fill="auto"/>
              <w:tabs>
                <w:tab w:val="left" w:pos="576"/>
              </w:tabs>
              <w:spacing w:before="120" w:after="120"/>
              <w:ind w:left="443" w:right="272" w:hanging="283"/>
              <w:rPr>
                <w:rFonts w:ascii="Lato" w:hAnsi="Lato"/>
                <w:sz w:val="18"/>
                <w:szCs w:val="18"/>
              </w:rPr>
            </w:pPr>
            <w:r w:rsidRPr="00C472E1">
              <w:rPr>
                <w:rFonts w:ascii="Lato" w:hAnsi="Lato"/>
                <w:sz w:val="18"/>
                <w:szCs w:val="18"/>
              </w:rPr>
              <w:t>Wniesienie sprzeciwu od opłaty ustalonej w dokumencie obliczenia opłaty lub odwołania od decyzji, o której mowa w ust. 4, nie wstrzymuje udostępnienia tych materiałów ani wykonania tych czynności, pod warunkiem uiszczenia opłaty w wysokości ustalonej w dokumencie obliczenia opłaty lub określonej w decyzji.</w:t>
            </w:r>
          </w:p>
          <w:p w14:paraId="1BB4787C" w14:textId="606D4B8F" w:rsidR="00311AEB" w:rsidRPr="00C472E1" w:rsidRDefault="00311AEB" w:rsidP="00E670E6">
            <w:pPr>
              <w:pStyle w:val="Inne0"/>
              <w:shd w:val="clear" w:color="auto" w:fill="auto"/>
              <w:spacing w:before="120" w:after="120"/>
              <w:ind w:left="140" w:right="272"/>
              <w:rPr>
                <w:rFonts w:ascii="Lato" w:eastAsia="Arial" w:hAnsi="Lato" w:cs="Arial"/>
                <w:sz w:val="18"/>
                <w:szCs w:val="18"/>
              </w:rPr>
            </w:pPr>
            <w:r w:rsidRPr="00C472E1">
              <w:rPr>
                <w:rFonts w:ascii="Lato" w:hAnsi="Lato"/>
                <w:sz w:val="18"/>
                <w:szCs w:val="18"/>
              </w:rPr>
              <w:t>Jeżeli w wyniku rozpatrzenia sprzeciwu, odwołania lub wyroku sądu administracyjnego wysokość opłaty zostanie zmniejszona lub zniesiona, nadpłata podlega zwrotowi wraz z odsetkami ustawowymi.”</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51872867" w14:textId="77777777" w:rsidR="00311AEB" w:rsidRDefault="00311AEB" w:rsidP="00E670E6">
            <w:pPr>
              <w:pStyle w:val="Inne0"/>
              <w:shd w:val="clear" w:color="auto" w:fill="auto"/>
              <w:spacing w:before="120" w:after="120"/>
              <w:ind w:left="139" w:right="132"/>
              <w:rPr>
                <w:rFonts w:ascii="Lato" w:eastAsia="Arial" w:hAnsi="Lato" w:cs="Arial"/>
                <w:sz w:val="18"/>
                <w:szCs w:val="18"/>
              </w:rPr>
            </w:pPr>
            <w:r w:rsidRPr="00783BD5">
              <w:rPr>
                <w:rFonts w:ascii="Lato" w:eastAsia="Arial" w:hAnsi="Lato" w:cs="Arial"/>
                <w:sz w:val="18"/>
                <w:szCs w:val="18"/>
              </w:rPr>
              <w:lastRenderedPageBreak/>
              <w:t>Uwaga została uwzględniona</w:t>
            </w:r>
            <w:r>
              <w:rPr>
                <w:rFonts w:ascii="Lato" w:eastAsia="Arial" w:hAnsi="Lato" w:cs="Arial"/>
                <w:sz w:val="18"/>
                <w:szCs w:val="18"/>
              </w:rPr>
              <w:t xml:space="preserve"> z modyfikacją.</w:t>
            </w:r>
          </w:p>
          <w:p w14:paraId="6C9C526C" w14:textId="1C503A37" w:rsidR="00311AEB" w:rsidRDefault="00311AEB" w:rsidP="00E670E6">
            <w:pPr>
              <w:pStyle w:val="Inne0"/>
              <w:shd w:val="clear" w:color="auto" w:fill="auto"/>
              <w:spacing w:before="120" w:after="120"/>
              <w:ind w:left="139" w:right="132"/>
              <w:rPr>
                <w:rFonts w:ascii="Lato" w:eastAsia="Arial" w:hAnsi="Lato" w:cs="Arial"/>
                <w:sz w:val="18"/>
                <w:szCs w:val="18"/>
              </w:rPr>
            </w:pPr>
            <w:r>
              <w:rPr>
                <w:rFonts w:ascii="Lato" w:eastAsia="Arial" w:hAnsi="Lato" w:cs="Arial"/>
                <w:sz w:val="18"/>
                <w:szCs w:val="18"/>
              </w:rPr>
              <w:t xml:space="preserve">Brak uzasadnienia do doprecyzowywania zasad stosowania procedury zwartej w art. 40f. Jest to </w:t>
            </w:r>
            <w:r>
              <w:rPr>
                <w:rFonts w:ascii="Lato" w:eastAsia="Arial" w:hAnsi="Lato" w:cs="Arial"/>
                <w:sz w:val="18"/>
                <w:szCs w:val="18"/>
              </w:rPr>
              <w:lastRenderedPageBreak/>
              <w:t xml:space="preserve">postępowanie administracyjne, w związku z czym stosuje się przepisy KPA. </w:t>
            </w:r>
          </w:p>
          <w:p w14:paraId="2C239F08" w14:textId="2FC162A8" w:rsidR="00311AEB" w:rsidRPr="00712F29" w:rsidRDefault="00311AEB" w:rsidP="00E670E6">
            <w:pPr>
              <w:pStyle w:val="Inne0"/>
              <w:shd w:val="clear" w:color="auto" w:fill="auto"/>
              <w:spacing w:before="120" w:after="120"/>
              <w:ind w:left="139" w:right="132"/>
              <w:rPr>
                <w:rFonts w:ascii="Lato" w:eastAsia="Arial" w:hAnsi="Lato" w:cs="Arial"/>
                <w:sz w:val="18"/>
                <w:szCs w:val="18"/>
              </w:rPr>
            </w:pPr>
          </w:p>
        </w:tc>
      </w:tr>
      <w:tr w:rsidR="00311AEB" w:rsidRPr="00C472E1" w14:paraId="15DDF821" w14:textId="6D98BD89" w:rsidTr="001D2648">
        <w:tc>
          <w:tcPr>
            <w:tcW w:w="706" w:type="dxa"/>
            <w:tcBorders>
              <w:top w:val="single" w:sz="4" w:space="0" w:color="auto"/>
              <w:left w:val="single" w:sz="4" w:space="0" w:color="auto"/>
              <w:bottom w:val="single" w:sz="4" w:space="0" w:color="auto"/>
            </w:tcBorders>
            <w:shd w:val="clear" w:color="auto" w:fill="FFFFFF" w:themeFill="background1"/>
          </w:tcPr>
          <w:p w14:paraId="4FB57E50" w14:textId="77777777" w:rsidR="00311AEB" w:rsidRPr="00C472E1" w:rsidRDefault="00311AEB" w:rsidP="00E670E6">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00BBA320" w14:textId="455886E9" w:rsidR="00311AEB" w:rsidRPr="00C472E1" w:rsidRDefault="00311AEB" w:rsidP="00E670E6">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Zachodniopomorski Wojewódzki Inspektor Nadzoru Geodezyjnego i Kartograficzneg</w:t>
            </w:r>
            <w:r w:rsidRPr="00C472E1">
              <w:rPr>
                <w:rFonts w:ascii="Lato" w:eastAsia="Arial" w:hAnsi="Lato" w:cs="Arial"/>
                <w:sz w:val="18"/>
                <w:szCs w:val="18"/>
              </w:rPr>
              <w:lastRenderedPageBreak/>
              <w:t>o</w:t>
            </w:r>
          </w:p>
        </w:tc>
        <w:tc>
          <w:tcPr>
            <w:tcW w:w="4235" w:type="dxa"/>
            <w:tcBorders>
              <w:top w:val="single" w:sz="4" w:space="0" w:color="auto"/>
              <w:left w:val="single" w:sz="4" w:space="0" w:color="auto"/>
              <w:bottom w:val="single" w:sz="4" w:space="0" w:color="auto"/>
            </w:tcBorders>
            <w:shd w:val="clear" w:color="auto" w:fill="FFFFFF" w:themeFill="background1"/>
          </w:tcPr>
          <w:p w14:paraId="396DB0DB" w14:textId="47575CC8" w:rsidR="00311AEB" w:rsidRPr="00C472E1" w:rsidRDefault="00311AEB" w:rsidP="00E670E6">
            <w:pPr>
              <w:pStyle w:val="Inne0"/>
              <w:shd w:val="clear" w:color="auto" w:fill="auto"/>
              <w:spacing w:before="120" w:after="120"/>
              <w:ind w:left="132" w:right="125"/>
              <w:rPr>
                <w:rFonts w:ascii="Lato" w:eastAsia="Arial" w:hAnsi="Lato" w:cs="Arial"/>
                <w:sz w:val="18"/>
                <w:szCs w:val="18"/>
              </w:rPr>
            </w:pPr>
            <w:r w:rsidRPr="00C472E1">
              <w:rPr>
                <w:rFonts w:ascii="Lato" w:hAnsi="Lato"/>
                <w:sz w:val="18"/>
                <w:szCs w:val="18"/>
              </w:rPr>
              <w:lastRenderedPageBreak/>
              <w:t xml:space="preserve">W projektowanym art. 42 ust 2 pkt 1 wskazano otwarty katalog czynności zastrzeżonych do osobistego wykonania przez osobę wykonującą samodzielne funkcje w dziedzinie geodezji i kartografii poprzez użycie terminu: „w szczególności”. Katalog ów powinien mieć jednak charakter zamknięty po to, by można </w:t>
            </w:r>
            <w:r w:rsidRPr="00C472E1">
              <w:rPr>
                <w:rFonts w:ascii="Lato" w:hAnsi="Lato"/>
                <w:sz w:val="18"/>
                <w:szCs w:val="18"/>
              </w:rPr>
              <w:lastRenderedPageBreak/>
              <w:t>jednoznacznie stwierdzić, które czynności mają być wykonywane osobiście, a które wymagają jedynie sprawowania bezpośredniego nadzoru w rozumieniu projektowanego art. 42 ust. 2 pkt 2.</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40269E2C" w14:textId="53ABDD08" w:rsidR="00311AEB" w:rsidRPr="00C472E1" w:rsidRDefault="00311AEB" w:rsidP="00E670E6">
            <w:pPr>
              <w:pStyle w:val="Inne0"/>
              <w:shd w:val="clear" w:color="auto" w:fill="auto"/>
              <w:spacing w:before="120" w:after="120"/>
              <w:ind w:left="140" w:right="272"/>
              <w:rPr>
                <w:rFonts w:ascii="Lato" w:eastAsia="Arial" w:hAnsi="Lato" w:cs="Arial"/>
                <w:sz w:val="18"/>
                <w:szCs w:val="18"/>
              </w:rPr>
            </w:pPr>
            <w:r w:rsidRPr="00C472E1">
              <w:rPr>
                <w:rFonts w:ascii="Lato" w:hAnsi="Lato"/>
                <w:sz w:val="18"/>
                <w:szCs w:val="18"/>
              </w:rPr>
              <w:lastRenderedPageBreak/>
              <w:t>43) w art. 42 ust. 2 i 3 otrzymują brzmienie:</w:t>
            </w:r>
            <w:r w:rsidRPr="00C472E1">
              <w:rPr>
                <w:rFonts w:ascii="Lato" w:hAnsi="Lato"/>
                <w:sz w:val="18"/>
                <w:szCs w:val="18"/>
              </w:rPr>
              <w:br/>
              <w:t>Usunięcie z treści art. 42 ust 2 pkt 1 (we wprowadzeniu do wyliczenia) wyrazu „w szczególności”.</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17AC237D" w14:textId="7510ABF6" w:rsidR="00311AEB" w:rsidRPr="00712F29" w:rsidRDefault="00311AEB" w:rsidP="00E670E6">
            <w:pPr>
              <w:spacing w:before="120" w:after="120"/>
              <w:ind w:left="139" w:right="132"/>
              <w:rPr>
                <w:rFonts w:ascii="Lato" w:eastAsia="Lato" w:hAnsi="Lato" w:cs="Lato"/>
                <w:color w:val="000000" w:themeColor="text1"/>
                <w:sz w:val="18"/>
                <w:szCs w:val="18"/>
              </w:rPr>
            </w:pPr>
            <w:r w:rsidRPr="00D53B80">
              <w:rPr>
                <w:rFonts w:ascii="Lato" w:eastAsia="Lato" w:hAnsi="Lato" w:cs="Lato"/>
                <w:color w:val="000000" w:themeColor="text1"/>
                <w:sz w:val="18"/>
                <w:szCs w:val="18"/>
              </w:rPr>
              <w:t>Uwaga została uwzględniona.</w:t>
            </w:r>
          </w:p>
        </w:tc>
      </w:tr>
      <w:tr w:rsidR="00311AEB" w:rsidRPr="00C472E1" w14:paraId="1EFE6F88" w14:textId="41DA297C" w:rsidTr="001D2648">
        <w:tc>
          <w:tcPr>
            <w:tcW w:w="706" w:type="dxa"/>
            <w:tcBorders>
              <w:top w:val="single" w:sz="4" w:space="0" w:color="auto"/>
              <w:left w:val="single" w:sz="4" w:space="0" w:color="auto"/>
              <w:bottom w:val="single" w:sz="4" w:space="0" w:color="auto"/>
            </w:tcBorders>
            <w:shd w:val="clear" w:color="auto" w:fill="FFFFFF" w:themeFill="background1"/>
          </w:tcPr>
          <w:p w14:paraId="7F84D55D" w14:textId="77777777" w:rsidR="00311AEB" w:rsidRPr="00C472E1" w:rsidRDefault="00311AEB" w:rsidP="00E670E6">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25FA46A6" w14:textId="703C673E" w:rsidR="00311AEB" w:rsidRPr="00C472E1" w:rsidRDefault="00311AEB" w:rsidP="00E670E6">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Zachodniopomorski Wojewódzki Inspektor Nadzoru 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27024373" w14:textId="77777777" w:rsidR="00311AEB" w:rsidRPr="00C472E1" w:rsidRDefault="00311AEB" w:rsidP="00E670E6">
            <w:pPr>
              <w:pStyle w:val="Inne0"/>
              <w:shd w:val="clear" w:color="auto" w:fill="auto"/>
              <w:spacing w:before="120" w:after="120"/>
              <w:ind w:left="132" w:right="125"/>
              <w:rPr>
                <w:rFonts w:ascii="Lato" w:hAnsi="Lato"/>
                <w:sz w:val="18"/>
                <w:szCs w:val="18"/>
              </w:rPr>
            </w:pPr>
            <w:r w:rsidRPr="00C472E1">
              <w:rPr>
                <w:rFonts w:ascii="Lato" w:hAnsi="Lato"/>
                <w:sz w:val="18"/>
                <w:szCs w:val="18"/>
              </w:rPr>
              <w:t>W projektowanym art. 42 ust. 2 do katalogu czynności przypisanych do osobistego wykonania przez osobę wykonującą samodzielne funkcje w geodezji i kartografii zaliczono: wykonywanie czynności geodezyjnych na potrzeby budownictwa, sporządzanie mapy z projektem podziału i sporządzanie projektu rozgraniczenia gruntów pokrytych wodami od gruntów przyległych. Takie rozwiązanie uznać należy za niezasadne. Czynności te mogą być z powodzeniem wykonywane pod bezpośrednim nadzorem osoby wykonującej samodzielne funkcje i nie mają takiego charakteru, który wymagałby osobistego ich wykonywania. Co więcej w praktyce osobiste wykonywanie takich czynności (np. na rozległych inwestycjach drogowych) byłoby bardzo uciążliwe zarówno dla samego wykonawcy, jak i dla inwestora.</w:t>
            </w:r>
          </w:p>
          <w:p w14:paraId="0D751D82" w14:textId="1CE26D5E" w:rsidR="00311AEB" w:rsidRPr="00C472E1" w:rsidRDefault="00311AEB" w:rsidP="00E670E6">
            <w:pPr>
              <w:pStyle w:val="Inne0"/>
              <w:shd w:val="clear" w:color="auto" w:fill="auto"/>
              <w:spacing w:before="120" w:after="120"/>
              <w:ind w:left="132" w:right="125"/>
              <w:rPr>
                <w:rFonts w:ascii="Lato" w:eastAsia="Arial" w:hAnsi="Lato" w:cs="Arial"/>
                <w:sz w:val="18"/>
                <w:szCs w:val="18"/>
              </w:rPr>
            </w:pPr>
            <w:r w:rsidRPr="00C472E1">
              <w:rPr>
                <w:rFonts w:ascii="Lato" w:hAnsi="Lato"/>
                <w:sz w:val="18"/>
                <w:szCs w:val="18"/>
              </w:rPr>
              <w:t>Ponadto w projektowanym katalogu w lit. e zawarto czynności, które mając na względzie ich wagę mieszczą się już w zadaniu określonym w lit. e.</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358A79C7" w14:textId="77777777" w:rsidR="00311AEB" w:rsidRPr="00C472E1" w:rsidRDefault="00311AEB" w:rsidP="00E670E6">
            <w:pPr>
              <w:pStyle w:val="Inne0"/>
              <w:shd w:val="clear" w:color="auto" w:fill="auto"/>
              <w:spacing w:before="120" w:after="120"/>
              <w:ind w:left="140" w:right="272"/>
              <w:rPr>
                <w:rFonts w:ascii="Lato" w:hAnsi="Lato"/>
                <w:sz w:val="18"/>
                <w:szCs w:val="18"/>
              </w:rPr>
            </w:pPr>
            <w:r w:rsidRPr="00C472E1">
              <w:rPr>
                <w:rFonts w:ascii="Lato" w:hAnsi="Lato"/>
                <w:sz w:val="18"/>
                <w:szCs w:val="18"/>
              </w:rPr>
              <w:t>43)</w:t>
            </w:r>
          </w:p>
          <w:p w14:paraId="1C6E9DD6" w14:textId="77777777" w:rsidR="00311AEB" w:rsidRPr="00C472E1" w:rsidRDefault="00311AEB" w:rsidP="00E670E6">
            <w:pPr>
              <w:pStyle w:val="Inne0"/>
              <w:shd w:val="clear" w:color="auto" w:fill="auto"/>
              <w:spacing w:before="120" w:after="120"/>
              <w:ind w:left="140" w:right="272"/>
              <w:rPr>
                <w:rFonts w:ascii="Lato" w:hAnsi="Lato"/>
                <w:sz w:val="18"/>
                <w:szCs w:val="18"/>
              </w:rPr>
            </w:pPr>
            <w:r w:rsidRPr="00C472E1">
              <w:rPr>
                <w:rFonts w:ascii="Lato" w:hAnsi="Lato"/>
                <w:sz w:val="18"/>
                <w:szCs w:val="18"/>
              </w:rPr>
              <w:t>Usunięcie z art. 42 ust. 2 pkt 1 - litery c, d i e.</w:t>
            </w:r>
          </w:p>
          <w:p w14:paraId="5AA9ECB6" w14:textId="77777777" w:rsidR="00311AEB" w:rsidRPr="00C472E1" w:rsidRDefault="00311AEB" w:rsidP="00E670E6">
            <w:pPr>
              <w:pStyle w:val="Inne0"/>
              <w:shd w:val="clear" w:color="auto" w:fill="auto"/>
              <w:spacing w:before="120" w:after="120"/>
              <w:ind w:left="140" w:right="272"/>
              <w:rPr>
                <w:rFonts w:ascii="Lato" w:hAnsi="Lato"/>
                <w:sz w:val="18"/>
                <w:szCs w:val="18"/>
              </w:rPr>
            </w:pPr>
            <w:r w:rsidRPr="00C472E1">
              <w:rPr>
                <w:rFonts w:ascii="Lato" w:hAnsi="Lato"/>
                <w:sz w:val="18"/>
                <w:szCs w:val="18"/>
              </w:rPr>
              <w:t>2. Przez wykonywanie samodzielnych funkcji w dziedzinie geodezji</w:t>
            </w:r>
          </w:p>
          <w:p w14:paraId="43EAF761" w14:textId="77777777" w:rsidR="00311AEB" w:rsidRPr="00C472E1" w:rsidRDefault="00311AEB" w:rsidP="00E670E6">
            <w:pPr>
              <w:pStyle w:val="Inne0"/>
              <w:shd w:val="clear" w:color="auto" w:fill="auto"/>
              <w:spacing w:before="120" w:after="120"/>
              <w:ind w:left="140" w:right="272"/>
              <w:rPr>
                <w:rFonts w:ascii="Lato" w:hAnsi="Lato"/>
                <w:sz w:val="18"/>
                <w:szCs w:val="18"/>
              </w:rPr>
            </w:pPr>
            <w:r w:rsidRPr="00C472E1">
              <w:rPr>
                <w:rFonts w:ascii="Lato" w:hAnsi="Lato"/>
                <w:sz w:val="18"/>
                <w:szCs w:val="18"/>
              </w:rPr>
              <w:t>i kartografii rozumie się:</w:t>
            </w:r>
          </w:p>
          <w:p w14:paraId="28212858" w14:textId="77777777" w:rsidR="00311AEB" w:rsidRPr="00C472E1" w:rsidRDefault="00311AEB" w:rsidP="00E670E6">
            <w:pPr>
              <w:pStyle w:val="Inne0"/>
              <w:shd w:val="clear" w:color="auto" w:fill="auto"/>
              <w:spacing w:before="120" w:after="120"/>
              <w:ind w:left="140" w:right="272"/>
              <w:rPr>
                <w:rFonts w:ascii="Lato" w:hAnsi="Lato"/>
                <w:sz w:val="18"/>
                <w:szCs w:val="18"/>
              </w:rPr>
            </w:pPr>
            <w:r w:rsidRPr="00C472E1">
              <w:rPr>
                <w:rFonts w:ascii="Lato" w:hAnsi="Lato"/>
                <w:sz w:val="18"/>
                <w:szCs w:val="18"/>
              </w:rPr>
              <w:t>1) osobiste wykonywanie czynności wchodzących w skład prac geodezyjnych i prac kartograficznych w szczególności:</w:t>
            </w:r>
          </w:p>
          <w:p w14:paraId="23A4999A" w14:textId="4FE15AFE" w:rsidR="00311AEB" w:rsidRPr="00D53B80" w:rsidRDefault="00311AEB" w:rsidP="0073514F">
            <w:pPr>
              <w:pStyle w:val="Inne0"/>
              <w:numPr>
                <w:ilvl w:val="0"/>
                <w:numId w:val="32"/>
              </w:numPr>
              <w:shd w:val="clear" w:color="auto" w:fill="auto"/>
              <w:tabs>
                <w:tab w:val="left" w:pos="571"/>
              </w:tabs>
              <w:spacing w:before="120" w:after="120"/>
              <w:ind w:left="443" w:right="272" w:hanging="283"/>
              <w:rPr>
                <w:rFonts w:ascii="Lato" w:hAnsi="Lato"/>
                <w:sz w:val="18"/>
                <w:szCs w:val="18"/>
              </w:rPr>
            </w:pPr>
            <w:r w:rsidRPr="00D53B80">
              <w:rPr>
                <w:rFonts w:ascii="Lato" w:hAnsi="Lato"/>
                <w:sz w:val="18"/>
                <w:szCs w:val="18"/>
              </w:rPr>
              <w:t>wykonywanie czynności technicznych w terenie dotyczących określania położenia punktów granicznych i przebiegu granic działek ewidencyjnych oraz utrwalanie wyników tych czynności</w:t>
            </w:r>
            <w:r>
              <w:rPr>
                <w:rFonts w:ascii="Lato" w:hAnsi="Lato"/>
                <w:sz w:val="18"/>
                <w:szCs w:val="18"/>
              </w:rPr>
              <w:t xml:space="preserve"> </w:t>
            </w:r>
            <w:r w:rsidRPr="00D53B80">
              <w:rPr>
                <w:rFonts w:ascii="Lato" w:hAnsi="Lato"/>
                <w:sz w:val="18"/>
                <w:szCs w:val="18"/>
              </w:rPr>
              <w:t>w odpowiednich dokumentach,</w:t>
            </w:r>
          </w:p>
          <w:p w14:paraId="7CA55DC4" w14:textId="77777777" w:rsidR="00311AEB" w:rsidRPr="00C472E1" w:rsidRDefault="00311AEB" w:rsidP="00D53B80">
            <w:pPr>
              <w:pStyle w:val="Inne0"/>
              <w:numPr>
                <w:ilvl w:val="0"/>
                <w:numId w:val="32"/>
              </w:numPr>
              <w:shd w:val="clear" w:color="auto" w:fill="auto"/>
              <w:tabs>
                <w:tab w:val="left" w:pos="576"/>
              </w:tabs>
              <w:spacing w:before="120" w:after="120"/>
              <w:ind w:left="443" w:right="272" w:hanging="283"/>
              <w:rPr>
                <w:rFonts w:ascii="Lato" w:hAnsi="Lato"/>
                <w:sz w:val="18"/>
                <w:szCs w:val="18"/>
              </w:rPr>
            </w:pPr>
            <w:r w:rsidRPr="00C472E1">
              <w:rPr>
                <w:rFonts w:ascii="Lato" w:hAnsi="Lato"/>
                <w:sz w:val="18"/>
                <w:szCs w:val="18"/>
              </w:rPr>
              <w:t>wykonywanie prac geodezyjnych lub prac kartograficznych niezbędnych do dokonywania wpisów w księgach wieczystych,</w:t>
            </w:r>
          </w:p>
          <w:p w14:paraId="6F0B2A93" w14:textId="77777777" w:rsidR="00311AEB" w:rsidRPr="00C472E1" w:rsidRDefault="00311AEB" w:rsidP="00D53B80">
            <w:pPr>
              <w:pStyle w:val="Inne0"/>
              <w:numPr>
                <w:ilvl w:val="0"/>
                <w:numId w:val="32"/>
              </w:numPr>
              <w:shd w:val="clear" w:color="auto" w:fill="auto"/>
              <w:tabs>
                <w:tab w:val="left" w:pos="581"/>
              </w:tabs>
              <w:spacing w:before="120" w:after="120"/>
              <w:ind w:left="443" w:right="272" w:hanging="283"/>
              <w:rPr>
                <w:rFonts w:ascii="Lato" w:hAnsi="Lato"/>
                <w:strike/>
                <w:sz w:val="18"/>
                <w:szCs w:val="18"/>
              </w:rPr>
            </w:pPr>
            <w:r w:rsidRPr="00C472E1">
              <w:rPr>
                <w:rFonts w:ascii="Lato" w:hAnsi="Lato"/>
                <w:strike/>
                <w:color w:val="EE0000"/>
                <w:sz w:val="18"/>
                <w:szCs w:val="18"/>
              </w:rPr>
              <w:t>wykonywanie czynności geodezyjnych na potrzeby budownictwa,</w:t>
            </w:r>
          </w:p>
          <w:p w14:paraId="1A6D4BB5" w14:textId="77777777" w:rsidR="00311AEB" w:rsidRPr="00C472E1" w:rsidRDefault="00311AEB" w:rsidP="00D53B80">
            <w:pPr>
              <w:pStyle w:val="Inne0"/>
              <w:numPr>
                <w:ilvl w:val="0"/>
                <w:numId w:val="32"/>
              </w:numPr>
              <w:shd w:val="clear" w:color="auto" w:fill="auto"/>
              <w:tabs>
                <w:tab w:val="left" w:pos="595"/>
              </w:tabs>
              <w:spacing w:before="120" w:after="120"/>
              <w:ind w:left="443" w:right="272" w:hanging="283"/>
              <w:rPr>
                <w:rFonts w:ascii="Lato" w:hAnsi="Lato"/>
                <w:strike/>
                <w:sz w:val="18"/>
                <w:szCs w:val="18"/>
              </w:rPr>
            </w:pPr>
            <w:r w:rsidRPr="00C472E1">
              <w:rPr>
                <w:rFonts w:ascii="Lato" w:hAnsi="Lato"/>
                <w:strike/>
                <w:color w:val="EE0000"/>
                <w:sz w:val="18"/>
                <w:szCs w:val="18"/>
              </w:rPr>
              <w:t>sporządzanie mapy z projektem podziału nieruchomości</w:t>
            </w:r>
          </w:p>
          <w:p w14:paraId="60F9B77A" w14:textId="3E36F0E2" w:rsidR="00311AEB" w:rsidRPr="00C472E1" w:rsidRDefault="00311AEB" w:rsidP="00D53B80">
            <w:pPr>
              <w:pStyle w:val="Inne0"/>
              <w:spacing w:before="120" w:after="120"/>
              <w:ind w:left="443" w:right="272" w:hanging="283"/>
              <w:rPr>
                <w:rFonts w:ascii="Lato" w:eastAsia="Arial" w:hAnsi="Lato" w:cs="Arial"/>
                <w:sz w:val="18"/>
                <w:szCs w:val="18"/>
              </w:rPr>
            </w:pPr>
            <w:r w:rsidRPr="00D53B80">
              <w:rPr>
                <w:rFonts w:ascii="Lato" w:hAnsi="Lato"/>
                <w:strike/>
                <w:color w:val="EE0000"/>
                <w:sz w:val="18"/>
                <w:szCs w:val="18"/>
              </w:rPr>
              <w:t>e)</w:t>
            </w:r>
            <w:r>
              <w:rPr>
                <w:rFonts w:ascii="Lato" w:hAnsi="Lato"/>
                <w:strike/>
                <w:color w:val="EE0000"/>
                <w:sz w:val="18"/>
                <w:szCs w:val="18"/>
              </w:rPr>
              <w:t xml:space="preserve"> </w:t>
            </w:r>
            <w:r w:rsidRPr="00C472E1">
              <w:rPr>
                <w:rFonts w:ascii="Lato" w:hAnsi="Lato"/>
                <w:strike/>
                <w:color w:val="EE0000"/>
                <w:sz w:val="18"/>
                <w:szCs w:val="18"/>
              </w:rPr>
              <w:t>sporządzanie projektu rozgraniczenia gruntów pokrytych wodami od  gruntów przyległych, o którym mowa w art. 220 ust. 6 ustawy z dnia 20 lipca 2017 r. - Prawo wodne (Dz. U. z 2024 r. poz. 1087, 1089, 1473 oraz z 2025 r. poz. 216);</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4F5B5A0B" w14:textId="77777777" w:rsidR="00311AEB" w:rsidRPr="00D53B80" w:rsidRDefault="00311AEB" w:rsidP="00D53B80">
            <w:pPr>
              <w:spacing w:before="120" w:after="120"/>
              <w:ind w:left="139" w:right="132"/>
              <w:rPr>
                <w:rFonts w:ascii="Lato" w:eastAsia="Lato" w:hAnsi="Lato" w:cs="Lato"/>
                <w:color w:val="000000" w:themeColor="text1"/>
                <w:sz w:val="18"/>
                <w:szCs w:val="18"/>
              </w:rPr>
            </w:pPr>
            <w:r w:rsidRPr="00D53B80">
              <w:rPr>
                <w:rFonts w:ascii="Lato" w:eastAsia="Lato" w:hAnsi="Lato" w:cs="Lato"/>
                <w:color w:val="000000" w:themeColor="text1"/>
                <w:sz w:val="18"/>
                <w:szCs w:val="18"/>
              </w:rPr>
              <w:t>Uwaga nie została uwzględniona.</w:t>
            </w:r>
          </w:p>
          <w:p w14:paraId="17F4A9B7" w14:textId="77777777" w:rsidR="00311AEB" w:rsidRDefault="00311AEB" w:rsidP="00D53B80">
            <w:pPr>
              <w:spacing w:before="120" w:after="120"/>
              <w:ind w:left="139" w:right="132"/>
              <w:rPr>
                <w:rFonts w:ascii="Lato" w:eastAsia="Lato" w:hAnsi="Lato" w:cs="Lato"/>
                <w:color w:val="000000" w:themeColor="text1"/>
                <w:sz w:val="18"/>
                <w:szCs w:val="18"/>
              </w:rPr>
            </w:pPr>
            <w:r w:rsidRPr="00D53B80">
              <w:rPr>
                <w:rFonts w:ascii="Lato" w:eastAsia="Lato" w:hAnsi="Lato" w:cs="Lato"/>
                <w:color w:val="000000" w:themeColor="text1"/>
                <w:sz w:val="18"/>
                <w:szCs w:val="18"/>
              </w:rPr>
              <w:t xml:space="preserve">Stanowisko zawarte w odniesieniu do uwagi lp. </w:t>
            </w:r>
            <w:r>
              <w:rPr>
                <w:rFonts w:ascii="Lato" w:eastAsia="Lato" w:hAnsi="Lato" w:cs="Lato"/>
                <w:color w:val="000000" w:themeColor="text1"/>
                <w:sz w:val="18"/>
                <w:szCs w:val="18"/>
              </w:rPr>
              <w:t>161.</w:t>
            </w:r>
          </w:p>
          <w:p w14:paraId="697640ED" w14:textId="520665DA" w:rsidR="00311AEB" w:rsidRPr="00712F29" w:rsidRDefault="00311AEB" w:rsidP="00D53B80">
            <w:pPr>
              <w:spacing w:before="120" w:after="120"/>
              <w:ind w:left="139" w:right="132"/>
              <w:rPr>
                <w:rFonts w:ascii="Lato" w:eastAsia="Lato" w:hAnsi="Lato" w:cs="Lato"/>
                <w:color w:val="000000" w:themeColor="text1"/>
                <w:sz w:val="18"/>
                <w:szCs w:val="18"/>
              </w:rPr>
            </w:pPr>
            <w:r>
              <w:rPr>
                <w:rFonts w:ascii="Lato" w:eastAsia="Lato" w:hAnsi="Lato" w:cs="Lato"/>
                <w:color w:val="000000" w:themeColor="text1"/>
                <w:sz w:val="18"/>
                <w:szCs w:val="18"/>
              </w:rPr>
              <w:t xml:space="preserve">Odnośnie </w:t>
            </w:r>
            <w:r w:rsidR="00025E9D">
              <w:rPr>
                <w:rFonts w:ascii="Lato" w:eastAsia="Lato" w:hAnsi="Lato" w:cs="Lato"/>
                <w:color w:val="000000" w:themeColor="text1"/>
                <w:sz w:val="18"/>
                <w:szCs w:val="18"/>
              </w:rPr>
              <w:t xml:space="preserve">wykonywania czynności geodezyjnych na potrzeby budownictwa, </w:t>
            </w:r>
            <w:r>
              <w:rPr>
                <w:rFonts w:ascii="Lato" w:eastAsia="Lato" w:hAnsi="Lato" w:cs="Lato"/>
                <w:color w:val="000000" w:themeColor="text1"/>
                <w:sz w:val="18"/>
                <w:szCs w:val="18"/>
              </w:rPr>
              <w:t xml:space="preserve">sporządzania mapy z projektem podziału nieruchomości i sporządzania projektu rozgraniczania gruntów </w:t>
            </w:r>
            <w:r w:rsidRPr="00D53B80">
              <w:rPr>
                <w:rFonts w:ascii="Lato" w:eastAsia="Lato" w:hAnsi="Lato" w:cs="Lato"/>
                <w:color w:val="000000" w:themeColor="text1"/>
                <w:sz w:val="18"/>
                <w:szCs w:val="18"/>
              </w:rPr>
              <w:t>pokrytych wodami od  gruntów przyległych</w:t>
            </w:r>
            <w:r>
              <w:rPr>
                <w:rFonts w:ascii="Lato" w:eastAsia="Lato" w:hAnsi="Lato" w:cs="Lato"/>
                <w:color w:val="000000" w:themeColor="text1"/>
                <w:sz w:val="18"/>
                <w:szCs w:val="18"/>
              </w:rPr>
              <w:t xml:space="preserve"> – obowiązek posiadania odpowiednich uprawnień zawodowych w dziedzinie geodezji i kartografii wynika już obecnie z przepisów </w:t>
            </w:r>
            <w:r w:rsidR="00025E9D">
              <w:rPr>
                <w:rFonts w:ascii="Lato" w:eastAsia="Lato" w:hAnsi="Lato" w:cs="Lato"/>
                <w:color w:val="000000" w:themeColor="text1"/>
                <w:sz w:val="18"/>
                <w:szCs w:val="18"/>
              </w:rPr>
              <w:t xml:space="preserve">ustawy z dnia 7 lipca 1994 r. – Prawo budowlane, </w:t>
            </w:r>
            <w:r>
              <w:rPr>
                <w:rFonts w:ascii="Lato" w:eastAsia="Lato" w:hAnsi="Lato" w:cs="Lato"/>
                <w:color w:val="000000" w:themeColor="text1"/>
                <w:sz w:val="18"/>
                <w:szCs w:val="18"/>
              </w:rPr>
              <w:t>r</w:t>
            </w:r>
            <w:r w:rsidRPr="00D53B80">
              <w:rPr>
                <w:rFonts w:ascii="Lato" w:eastAsia="Lato" w:hAnsi="Lato" w:cs="Lato"/>
                <w:color w:val="000000" w:themeColor="text1"/>
                <w:sz w:val="18"/>
                <w:szCs w:val="18"/>
              </w:rPr>
              <w:t>ozporządzeni</w:t>
            </w:r>
            <w:r>
              <w:rPr>
                <w:rFonts w:ascii="Lato" w:eastAsia="Lato" w:hAnsi="Lato" w:cs="Lato"/>
                <w:color w:val="000000" w:themeColor="text1"/>
                <w:sz w:val="18"/>
                <w:szCs w:val="18"/>
              </w:rPr>
              <w:t>a</w:t>
            </w:r>
            <w:r w:rsidRPr="00D53B80">
              <w:rPr>
                <w:rFonts w:ascii="Lato" w:eastAsia="Lato" w:hAnsi="Lato" w:cs="Lato"/>
                <w:color w:val="000000" w:themeColor="text1"/>
                <w:sz w:val="18"/>
                <w:szCs w:val="18"/>
              </w:rPr>
              <w:t xml:space="preserve"> Rady Ministrów z dnia 7 grudnia 2004 r. w sprawie sposobu i trybu dokonywania podziałów nieruchomości</w:t>
            </w:r>
            <w:r>
              <w:rPr>
                <w:rFonts w:ascii="Lato" w:eastAsia="Lato" w:hAnsi="Lato" w:cs="Lato"/>
                <w:color w:val="000000" w:themeColor="text1"/>
                <w:sz w:val="18"/>
                <w:szCs w:val="18"/>
              </w:rPr>
              <w:t xml:space="preserve"> oraz </w:t>
            </w:r>
            <w:r w:rsidRPr="00D53B80">
              <w:rPr>
                <w:rFonts w:ascii="Lato" w:eastAsia="Lato" w:hAnsi="Lato" w:cs="Lato"/>
                <w:color w:val="000000" w:themeColor="text1"/>
                <w:sz w:val="18"/>
                <w:szCs w:val="18"/>
              </w:rPr>
              <w:t>ustawy z dnia 20 lipca 2017 r. - Prawo wodne</w:t>
            </w:r>
            <w:r>
              <w:rPr>
                <w:rFonts w:ascii="Lato" w:eastAsia="Lato" w:hAnsi="Lato" w:cs="Lato"/>
                <w:color w:val="000000" w:themeColor="text1"/>
                <w:sz w:val="18"/>
                <w:szCs w:val="18"/>
              </w:rPr>
              <w:t>.</w:t>
            </w:r>
          </w:p>
        </w:tc>
      </w:tr>
      <w:tr w:rsidR="00311AEB" w:rsidRPr="00C472E1" w14:paraId="7E947B4E" w14:textId="78A5BDDA" w:rsidTr="001D2648">
        <w:tc>
          <w:tcPr>
            <w:tcW w:w="706" w:type="dxa"/>
            <w:tcBorders>
              <w:top w:val="single" w:sz="4" w:space="0" w:color="auto"/>
              <w:left w:val="single" w:sz="4" w:space="0" w:color="auto"/>
              <w:bottom w:val="single" w:sz="4" w:space="0" w:color="auto"/>
            </w:tcBorders>
            <w:shd w:val="clear" w:color="auto" w:fill="FFFFFF" w:themeFill="background1"/>
          </w:tcPr>
          <w:p w14:paraId="22098182" w14:textId="77777777" w:rsidR="00311AEB" w:rsidRPr="00C472E1" w:rsidRDefault="00311AEB" w:rsidP="00E670E6">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61BA2E8B" w14:textId="5851A41E" w:rsidR="00311AEB" w:rsidRPr="00C472E1" w:rsidRDefault="00311AEB" w:rsidP="00E670E6">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Zachodniopomorski Wojewódzki Inspektor Nadzoru 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07633F89" w14:textId="77777777" w:rsidR="00311AEB" w:rsidRPr="00C472E1" w:rsidRDefault="00311AEB" w:rsidP="00E670E6">
            <w:pPr>
              <w:pStyle w:val="Inne0"/>
              <w:shd w:val="clear" w:color="auto" w:fill="auto"/>
              <w:spacing w:before="120" w:after="120"/>
              <w:ind w:left="132" w:right="125"/>
              <w:rPr>
                <w:rFonts w:ascii="Lato" w:hAnsi="Lato"/>
                <w:sz w:val="18"/>
                <w:szCs w:val="18"/>
              </w:rPr>
            </w:pPr>
            <w:r w:rsidRPr="00C472E1">
              <w:rPr>
                <w:rFonts w:ascii="Lato" w:hAnsi="Lato"/>
                <w:sz w:val="18"/>
                <w:szCs w:val="18"/>
              </w:rPr>
              <w:t>W projektowanym art. 46fa ust. 2 zasadnie przewidziano możliwość wniesienia zażalenia na postanowienia rzecznika dyscyplinarnego o umorzenie postępowania wyjaśniającego.</w:t>
            </w:r>
          </w:p>
          <w:p w14:paraId="05892E82" w14:textId="77777777" w:rsidR="00311AEB" w:rsidRPr="00C472E1" w:rsidRDefault="00311AEB" w:rsidP="00E670E6">
            <w:pPr>
              <w:pStyle w:val="Inne0"/>
              <w:shd w:val="clear" w:color="auto" w:fill="auto"/>
              <w:spacing w:before="120" w:after="120"/>
              <w:ind w:left="132" w:right="125"/>
              <w:rPr>
                <w:rFonts w:ascii="Lato" w:hAnsi="Lato"/>
                <w:sz w:val="18"/>
                <w:szCs w:val="18"/>
              </w:rPr>
            </w:pPr>
            <w:r w:rsidRPr="00C472E1">
              <w:rPr>
                <w:rFonts w:ascii="Lato" w:hAnsi="Lato"/>
                <w:sz w:val="18"/>
                <w:szCs w:val="18"/>
              </w:rPr>
              <w:t>Nie wskazano natomiast komu doręcza się to postanowienia ani jakie czynności podejmuje rzecznik po wpłynięciu takiego zażalenia.</w:t>
            </w:r>
          </w:p>
          <w:p w14:paraId="3E986DED" w14:textId="7AC9EC7E" w:rsidR="00311AEB" w:rsidRPr="00C472E1" w:rsidRDefault="00311AEB" w:rsidP="00E670E6">
            <w:pPr>
              <w:pStyle w:val="Inne0"/>
              <w:shd w:val="clear" w:color="auto" w:fill="auto"/>
              <w:spacing w:before="120" w:after="120"/>
              <w:ind w:left="132" w:right="125"/>
              <w:rPr>
                <w:rFonts w:ascii="Lato" w:eastAsia="Arial" w:hAnsi="Lato" w:cs="Arial"/>
                <w:sz w:val="18"/>
                <w:szCs w:val="18"/>
              </w:rPr>
            </w:pPr>
            <w:r w:rsidRPr="00C472E1">
              <w:rPr>
                <w:rFonts w:ascii="Lato" w:hAnsi="Lato"/>
                <w:sz w:val="18"/>
                <w:szCs w:val="18"/>
              </w:rPr>
              <w:t xml:space="preserve">Nie uregulowano procedury rozpatrzenia tego zażalenia, w tym sposobu rozstrzygnięcia tego zażalenia przez wojewódzką komisję </w:t>
            </w:r>
            <w:r w:rsidRPr="00C472E1">
              <w:rPr>
                <w:rFonts w:ascii="Lato" w:hAnsi="Lato"/>
                <w:sz w:val="18"/>
                <w:szCs w:val="18"/>
              </w:rPr>
              <w:lastRenderedPageBreak/>
              <w:t>dyscyplinarną. Z uwagi na treść art. 46w, wyłączającą możliwość stosowania przepisów k.p.k. o postępowaniu przygotowawczym, nie ma możliwości posiłkowego stosowania przepisów tego kodeksu o umorzeniu śledztwa.</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65815587" w14:textId="77777777" w:rsidR="00311AEB" w:rsidRPr="00C472E1" w:rsidRDefault="00311AEB" w:rsidP="00E670E6">
            <w:pPr>
              <w:pStyle w:val="Inne0"/>
              <w:shd w:val="clear" w:color="auto" w:fill="auto"/>
              <w:spacing w:before="120" w:after="120"/>
              <w:ind w:left="140" w:right="272"/>
              <w:rPr>
                <w:rFonts w:ascii="Lato" w:hAnsi="Lato"/>
                <w:sz w:val="18"/>
                <w:szCs w:val="18"/>
              </w:rPr>
            </w:pPr>
            <w:r w:rsidRPr="00C472E1">
              <w:rPr>
                <w:rFonts w:ascii="Lato" w:hAnsi="Lato"/>
                <w:sz w:val="18"/>
                <w:szCs w:val="18"/>
              </w:rPr>
              <w:lastRenderedPageBreak/>
              <w:t>60)</w:t>
            </w:r>
          </w:p>
          <w:p w14:paraId="125A876D" w14:textId="77777777" w:rsidR="00311AEB" w:rsidRPr="00C472E1" w:rsidRDefault="00311AEB" w:rsidP="00E670E6">
            <w:pPr>
              <w:pStyle w:val="Inne0"/>
              <w:shd w:val="clear" w:color="auto" w:fill="auto"/>
              <w:spacing w:before="120" w:after="120"/>
              <w:ind w:left="140" w:right="272"/>
              <w:rPr>
                <w:rFonts w:ascii="Lato" w:hAnsi="Lato"/>
                <w:color w:val="EE0000"/>
                <w:sz w:val="18"/>
                <w:szCs w:val="18"/>
              </w:rPr>
            </w:pPr>
            <w:r w:rsidRPr="00C472E1">
              <w:rPr>
                <w:rFonts w:ascii="Lato" w:hAnsi="Lato"/>
                <w:sz w:val="18"/>
                <w:szCs w:val="18"/>
              </w:rPr>
              <w:t>W art. 46fa należy zmodyfikować i nadać mu następujące brzmienie: ‘</w:t>
            </w:r>
            <w:r w:rsidRPr="00C472E1">
              <w:rPr>
                <w:rFonts w:ascii="Lato" w:hAnsi="Lato"/>
                <w:color w:val="EE0000"/>
                <w:sz w:val="18"/>
                <w:szCs w:val="18"/>
              </w:rPr>
              <w:t>Art. 46 fa. 1 Rzecznik dyscyplinarny umarza postepowanie wyjaśniające, jeżeli:</w:t>
            </w:r>
          </w:p>
          <w:p w14:paraId="360A2ED3" w14:textId="77777777" w:rsidR="00311AEB" w:rsidRPr="00C472E1" w:rsidRDefault="00311AEB" w:rsidP="00D53B80">
            <w:pPr>
              <w:pStyle w:val="Inne0"/>
              <w:numPr>
                <w:ilvl w:val="0"/>
                <w:numId w:val="33"/>
              </w:numPr>
              <w:shd w:val="clear" w:color="auto" w:fill="auto"/>
              <w:tabs>
                <w:tab w:val="left" w:pos="581"/>
              </w:tabs>
              <w:spacing w:before="120" w:after="120"/>
              <w:ind w:left="443" w:right="272" w:hanging="303"/>
              <w:rPr>
                <w:rFonts w:ascii="Lato" w:hAnsi="Lato"/>
                <w:sz w:val="18"/>
                <w:szCs w:val="18"/>
              </w:rPr>
            </w:pPr>
            <w:r w:rsidRPr="00C472E1">
              <w:rPr>
                <w:rFonts w:ascii="Lato" w:hAnsi="Lato"/>
                <w:color w:val="EE0000"/>
                <w:sz w:val="18"/>
                <w:szCs w:val="18"/>
              </w:rPr>
              <w:t xml:space="preserve">postępowanie wyjaśniające nie potwierdziło popełnienia czynu skutkującego odpowiedzialnością dyscyplinarną osoby wykonującej samodzielne funkcje w dziedzinie geodezji i kartografii, której dotyczyło </w:t>
            </w:r>
            <w:r w:rsidRPr="00C472E1">
              <w:rPr>
                <w:rFonts w:ascii="Lato" w:hAnsi="Lato"/>
                <w:color w:val="EE0000"/>
                <w:sz w:val="18"/>
                <w:szCs w:val="18"/>
              </w:rPr>
              <w:lastRenderedPageBreak/>
              <w:t>postępowanie wyjaśniające;</w:t>
            </w:r>
          </w:p>
          <w:p w14:paraId="3FB32068" w14:textId="77777777" w:rsidR="00311AEB" w:rsidRPr="00C472E1" w:rsidRDefault="00311AEB" w:rsidP="00D53B80">
            <w:pPr>
              <w:pStyle w:val="Inne0"/>
              <w:numPr>
                <w:ilvl w:val="0"/>
                <w:numId w:val="33"/>
              </w:numPr>
              <w:shd w:val="clear" w:color="auto" w:fill="auto"/>
              <w:tabs>
                <w:tab w:val="left" w:pos="586"/>
              </w:tabs>
              <w:spacing w:before="120" w:after="120"/>
              <w:ind w:left="443" w:right="272" w:hanging="303"/>
              <w:rPr>
                <w:rFonts w:ascii="Lato" w:hAnsi="Lato"/>
                <w:sz w:val="18"/>
                <w:szCs w:val="18"/>
              </w:rPr>
            </w:pPr>
            <w:r w:rsidRPr="00C472E1">
              <w:rPr>
                <w:rFonts w:ascii="Lato" w:hAnsi="Lato"/>
                <w:color w:val="EE0000"/>
                <w:sz w:val="18"/>
                <w:szCs w:val="18"/>
              </w:rPr>
              <w:t>szkodliwość czynu jest znikoma;</w:t>
            </w:r>
          </w:p>
          <w:p w14:paraId="55EF01C2" w14:textId="77777777" w:rsidR="00311AEB" w:rsidRPr="00C472E1" w:rsidRDefault="00311AEB" w:rsidP="00D53B80">
            <w:pPr>
              <w:pStyle w:val="Inne0"/>
              <w:numPr>
                <w:ilvl w:val="0"/>
                <w:numId w:val="33"/>
              </w:numPr>
              <w:shd w:val="clear" w:color="auto" w:fill="auto"/>
              <w:tabs>
                <w:tab w:val="left" w:pos="590"/>
              </w:tabs>
              <w:spacing w:before="120" w:after="120"/>
              <w:ind w:left="443" w:right="272" w:hanging="303"/>
              <w:rPr>
                <w:rFonts w:ascii="Lato" w:hAnsi="Lato"/>
                <w:sz w:val="18"/>
                <w:szCs w:val="18"/>
              </w:rPr>
            </w:pPr>
            <w:r w:rsidRPr="00C472E1">
              <w:rPr>
                <w:rFonts w:ascii="Lato" w:hAnsi="Lato"/>
                <w:color w:val="EE0000"/>
                <w:sz w:val="18"/>
                <w:szCs w:val="18"/>
              </w:rPr>
              <w:t>osoba, w stosunku do której prowadzono postępowanie wyjaśniające, nie żyje;</w:t>
            </w:r>
          </w:p>
          <w:p w14:paraId="4D23505C" w14:textId="77777777" w:rsidR="00311AEB" w:rsidRPr="00C472E1" w:rsidRDefault="00311AEB" w:rsidP="00D53B80">
            <w:pPr>
              <w:pStyle w:val="Inne0"/>
              <w:numPr>
                <w:ilvl w:val="0"/>
                <w:numId w:val="33"/>
              </w:numPr>
              <w:shd w:val="clear" w:color="auto" w:fill="auto"/>
              <w:tabs>
                <w:tab w:val="left" w:pos="576"/>
              </w:tabs>
              <w:spacing w:before="120" w:after="120"/>
              <w:ind w:left="443" w:right="272" w:hanging="303"/>
              <w:rPr>
                <w:rFonts w:ascii="Lato" w:hAnsi="Lato"/>
                <w:sz w:val="18"/>
                <w:szCs w:val="18"/>
              </w:rPr>
            </w:pPr>
            <w:r w:rsidRPr="00C472E1">
              <w:rPr>
                <w:rFonts w:ascii="Lato" w:hAnsi="Lato"/>
                <w:color w:val="EE0000"/>
                <w:sz w:val="18"/>
                <w:szCs w:val="18"/>
              </w:rPr>
              <w:t>nastąpiło przedawnienie ścigania lub karalności czynu.</w:t>
            </w:r>
          </w:p>
          <w:p w14:paraId="5ECEADF0" w14:textId="77777777" w:rsidR="00311AEB" w:rsidRPr="00C472E1" w:rsidRDefault="00311AEB" w:rsidP="00E670E6">
            <w:pPr>
              <w:pStyle w:val="Inne0"/>
              <w:numPr>
                <w:ilvl w:val="0"/>
                <w:numId w:val="34"/>
              </w:numPr>
              <w:shd w:val="clear" w:color="auto" w:fill="auto"/>
              <w:tabs>
                <w:tab w:val="left" w:pos="182"/>
              </w:tabs>
              <w:spacing w:before="120" w:after="120"/>
              <w:ind w:left="140" w:right="272"/>
              <w:rPr>
                <w:rFonts w:ascii="Lato" w:hAnsi="Lato"/>
                <w:sz w:val="18"/>
                <w:szCs w:val="18"/>
              </w:rPr>
            </w:pPr>
            <w:r w:rsidRPr="00C472E1">
              <w:rPr>
                <w:rFonts w:ascii="Lato" w:hAnsi="Lato"/>
                <w:color w:val="EE0000"/>
                <w:sz w:val="18"/>
                <w:szCs w:val="18"/>
              </w:rPr>
              <w:t>Postanowienie o umorzeniu postępowania wyjaśniającego wymaga uzasadnienia.</w:t>
            </w:r>
          </w:p>
          <w:p w14:paraId="39F3CC32" w14:textId="77777777" w:rsidR="00311AEB" w:rsidRPr="00C472E1" w:rsidRDefault="00311AEB" w:rsidP="00E670E6">
            <w:pPr>
              <w:pStyle w:val="Inne0"/>
              <w:numPr>
                <w:ilvl w:val="0"/>
                <w:numId w:val="34"/>
              </w:numPr>
              <w:shd w:val="clear" w:color="auto" w:fill="auto"/>
              <w:tabs>
                <w:tab w:val="left" w:pos="182"/>
              </w:tabs>
              <w:spacing w:before="120" w:after="120"/>
              <w:ind w:left="140" w:right="272"/>
              <w:rPr>
                <w:rFonts w:ascii="Lato" w:hAnsi="Lato"/>
                <w:sz w:val="18"/>
                <w:szCs w:val="18"/>
              </w:rPr>
            </w:pPr>
            <w:r w:rsidRPr="00C472E1">
              <w:rPr>
                <w:rFonts w:ascii="Lato" w:hAnsi="Lato"/>
                <w:color w:val="EE0000"/>
                <w:sz w:val="18"/>
                <w:szCs w:val="18"/>
              </w:rPr>
              <w:t>Postanowienie o umorzeniu postępowania wyjaśniającego doręcza się wnioskodawcy, a także osobie, której dotyczyło postępowanie wyjaśniające z wyjątkiem przypadku, o którym mowa w ust. 1 pkt 3.</w:t>
            </w:r>
          </w:p>
          <w:p w14:paraId="58ED653E" w14:textId="77777777" w:rsidR="00311AEB" w:rsidRPr="00C472E1" w:rsidRDefault="00311AEB" w:rsidP="00E670E6">
            <w:pPr>
              <w:pStyle w:val="Inne0"/>
              <w:numPr>
                <w:ilvl w:val="0"/>
                <w:numId w:val="34"/>
              </w:numPr>
              <w:shd w:val="clear" w:color="auto" w:fill="auto"/>
              <w:tabs>
                <w:tab w:val="left" w:pos="178"/>
              </w:tabs>
              <w:spacing w:before="120" w:after="120"/>
              <w:ind w:left="140" w:right="272"/>
              <w:rPr>
                <w:rFonts w:ascii="Lato" w:hAnsi="Lato"/>
                <w:sz w:val="18"/>
                <w:szCs w:val="18"/>
              </w:rPr>
            </w:pPr>
            <w:r w:rsidRPr="00C472E1">
              <w:rPr>
                <w:rFonts w:ascii="Lato" w:hAnsi="Lato"/>
                <w:color w:val="EE0000"/>
                <w:sz w:val="18"/>
                <w:szCs w:val="18"/>
              </w:rPr>
              <w:t>Zażalenie na postanowienie o umorzeniu postępowania wyjaśniającego przysługuje osobom wskazanym w pkt. 3.</w:t>
            </w:r>
          </w:p>
          <w:p w14:paraId="2651D584" w14:textId="77777777" w:rsidR="00311AEB" w:rsidRPr="00C472E1" w:rsidRDefault="00311AEB" w:rsidP="00E670E6">
            <w:pPr>
              <w:pStyle w:val="Inne0"/>
              <w:numPr>
                <w:ilvl w:val="0"/>
                <w:numId w:val="34"/>
              </w:numPr>
              <w:shd w:val="clear" w:color="auto" w:fill="auto"/>
              <w:tabs>
                <w:tab w:val="left" w:pos="182"/>
              </w:tabs>
              <w:spacing w:before="120" w:after="120"/>
              <w:ind w:left="140" w:right="272"/>
              <w:rPr>
                <w:rFonts w:ascii="Lato" w:hAnsi="Lato"/>
                <w:sz w:val="18"/>
                <w:szCs w:val="18"/>
              </w:rPr>
            </w:pPr>
            <w:r w:rsidRPr="00C472E1">
              <w:rPr>
                <w:rFonts w:ascii="Lato" w:hAnsi="Lato"/>
                <w:color w:val="EE0000"/>
                <w:sz w:val="18"/>
                <w:szCs w:val="18"/>
              </w:rPr>
              <w:t>Zażalenie wnosi się za pośrednictwem rzecznika dyscyplinarnego do wojewódzkiej komisji dyscyplinarnej w terminie 14 dni od daty doręczenia postanowienia o umorzeniu postępowania wyjaśniającego</w:t>
            </w:r>
          </w:p>
          <w:p w14:paraId="2C78E233" w14:textId="77777777" w:rsidR="00311AEB" w:rsidRPr="00C472E1" w:rsidRDefault="00311AEB" w:rsidP="00E670E6">
            <w:pPr>
              <w:pStyle w:val="Inne0"/>
              <w:numPr>
                <w:ilvl w:val="0"/>
                <w:numId w:val="34"/>
              </w:numPr>
              <w:shd w:val="clear" w:color="auto" w:fill="auto"/>
              <w:tabs>
                <w:tab w:val="left" w:pos="245"/>
              </w:tabs>
              <w:spacing w:before="120" w:after="120"/>
              <w:ind w:left="140" w:right="272"/>
              <w:rPr>
                <w:rFonts w:ascii="Lato" w:hAnsi="Lato"/>
                <w:sz w:val="18"/>
                <w:szCs w:val="18"/>
              </w:rPr>
            </w:pPr>
            <w:r w:rsidRPr="00C472E1">
              <w:rPr>
                <w:rFonts w:ascii="Lato" w:hAnsi="Lato"/>
                <w:color w:val="EE0000"/>
                <w:sz w:val="18"/>
                <w:szCs w:val="18"/>
              </w:rPr>
              <w:t>Zażalenie wniesione po terminie, przez osobę nieuprawnioną lub dotknięte brakami formalnymi, których nie usunięto mimo stosownego wezwania, przewodniczący wojewódzkiej komisji pozostawia bez rozpoznania. Na postanowienie w tej sprawie zażalenie nie przysługuje.</w:t>
            </w:r>
          </w:p>
          <w:p w14:paraId="348A8FAD" w14:textId="77777777" w:rsidR="00311AEB" w:rsidRPr="00C472E1" w:rsidRDefault="00311AEB" w:rsidP="00E670E6">
            <w:pPr>
              <w:pStyle w:val="Inne0"/>
              <w:numPr>
                <w:ilvl w:val="0"/>
                <w:numId w:val="34"/>
              </w:numPr>
              <w:shd w:val="clear" w:color="auto" w:fill="auto"/>
              <w:tabs>
                <w:tab w:val="left" w:pos="178"/>
              </w:tabs>
              <w:spacing w:before="120" w:after="120"/>
              <w:ind w:left="140" w:right="272"/>
              <w:rPr>
                <w:rFonts w:ascii="Lato" w:hAnsi="Lato"/>
                <w:sz w:val="18"/>
                <w:szCs w:val="18"/>
              </w:rPr>
            </w:pPr>
            <w:r w:rsidRPr="00C472E1">
              <w:rPr>
                <w:rFonts w:ascii="Lato" w:hAnsi="Lato"/>
                <w:color w:val="EE0000"/>
                <w:sz w:val="18"/>
                <w:szCs w:val="18"/>
              </w:rPr>
              <w:t>Wojewódzka komisja dyscyplinarna, po rozpoznaniu zażalenia na posiedzeniu niejawnym, orzeka o:</w:t>
            </w:r>
          </w:p>
          <w:p w14:paraId="42B6AED2" w14:textId="77777777" w:rsidR="00311AEB" w:rsidRPr="00C472E1" w:rsidRDefault="00311AEB" w:rsidP="00E670E6">
            <w:pPr>
              <w:pStyle w:val="Inne0"/>
              <w:numPr>
                <w:ilvl w:val="0"/>
                <w:numId w:val="35"/>
              </w:numPr>
              <w:shd w:val="clear" w:color="auto" w:fill="auto"/>
              <w:tabs>
                <w:tab w:val="left" w:pos="264"/>
              </w:tabs>
              <w:spacing w:before="120" w:after="120"/>
              <w:ind w:left="140" w:right="272"/>
              <w:rPr>
                <w:rFonts w:ascii="Lato" w:hAnsi="Lato"/>
                <w:sz w:val="18"/>
                <w:szCs w:val="18"/>
              </w:rPr>
            </w:pPr>
            <w:r w:rsidRPr="00C472E1">
              <w:rPr>
                <w:rFonts w:ascii="Lato" w:hAnsi="Lato"/>
                <w:color w:val="EE0000"/>
                <w:sz w:val="18"/>
                <w:szCs w:val="18"/>
              </w:rPr>
              <w:t>utrzymaniu w mocy zaskarżonego postanowienia, jeżeli stwierdzi wystąpienie okoliczności, o których mowa w ust. 1.</w:t>
            </w:r>
          </w:p>
          <w:p w14:paraId="755D995C" w14:textId="77777777" w:rsidR="00311AEB" w:rsidRPr="00C472E1" w:rsidRDefault="00311AEB" w:rsidP="00E670E6">
            <w:pPr>
              <w:pStyle w:val="Inne0"/>
              <w:numPr>
                <w:ilvl w:val="0"/>
                <w:numId w:val="35"/>
              </w:numPr>
              <w:shd w:val="clear" w:color="auto" w:fill="auto"/>
              <w:tabs>
                <w:tab w:val="left" w:pos="264"/>
              </w:tabs>
              <w:spacing w:before="120" w:after="120"/>
              <w:ind w:left="140" w:right="272"/>
              <w:rPr>
                <w:rFonts w:ascii="Lato" w:hAnsi="Lato"/>
                <w:sz w:val="18"/>
                <w:szCs w:val="18"/>
              </w:rPr>
            </w:pPr>
            <w:r w:rsidRPr="00C472E1">
              <w:rPr>
                <w:rFonts w:ascii="Lato" w:hAnsi="Lato"/>
                <w:color w:val="EE0000"/>
                <w:sz w:val="18"/>
                <w:szCs w:val="18"/>
              </w:rPr>
              <w:t>uchyleniu zaskarżonego postanowienia i przekazaniu sprawy rzecznikowi dyscyplinarnemu w celu prowadzenia postępowania wyjaśniającego, jeżeli stwierdzi, że nie wystąpiły okoliczności wskazane w ust. 1 lub że rzecznik dyscyplinarny nie zgromadził materiału dowodowego pozwalającego na dokonanie oceny co do zasadności umorzenia.</w:t>
            </w:r>
          </w:p>
          <w:p w14:paraId="140B6ED8" w14:textId="77777777" w:rsidR="00311AEB" w:rsidRPr="00C472E1" w:rsidRDefault="00311AEB" w:rsidP="00E670E6">
            <w:pPr>
              <w:pStyle w:val="Inne0"/>
              <w:shd w:val="clear" w:color="auto" w:fill="auto"/>
              <w:spacing w:before="120" w:after="120"/>
              <w:ind w:left="140" w:right="272"/>
              <w:rPr>
                <w:rFonts w:ascii="Lato" w:hAnsi="Lato"/>
                <w:sz w:val="18"/>
                <w:szCs w:val="18"/>
              </w:rPr>
            </w:pPr>
            <w:r w:rsidRPr="00C472E1">
              <w:rPr>
                <w:rFonts w:ascii="Lato" w:hAnsi="Lato"/>
                <w:color w:val="EE0000"/>
                <w:sz w:val="18"/>
                <w:szCs w:val="18"/>
              </w:rPr>
              <w:lastRenderedPageBreak/>
              <w:t>Uchylając postanowienie o umorzeniu postępowania wyjaśniającego wojewódzka komisja dyscyplinarna wskazuje powody uchylenia, a w miarę potrzeby także okoliczności, które należy wyjaśnić, lub czynności, które należy przeprowadzić. Wskazania te są dla rzecznika dyscyplinarnego wiążące.</w:t>
            </w:r>
          </w:p>
          <w:p w14:paraId="78BDF85B" w14:textId="15A81489" w:rsidR="00311AEB" w:rsidRPr="00C472E1" w:rsidRDefault="00311AEB" w:rsidP="00E670E6">
            <w:pPr>
              <w:pStyle w:val="Inne0"/>
              <w:shd w:val="clear" w:color="auto" w:fill="auto"/>
              <w:spacing w:before="120" w:after="120"/>
              <w:ind w:left="140" w:right="272"/>
              <w:rPr>
                <w:rFonts w:ascii="Lato" w:eastAsia="Arial" w:hAnsi="Lato" w:cs="Arial"/>
                <w:sz w:val="18"/>
                <w:szCs w:val="18"/>
              </w:rPr>
            </w:pPr>
            <w:r w:rsidRPr="00C472E1">
              <w:rPr>
                <w:rFonts w:ascii="Lato" w:hAnsi="Lato"/>
                <w:color w:val="EE0000"/>
                <w:sz w:val="18"/>
                <w:szCs w:val="18"/>
              </w:rPr>
              <w:t>9.Na postanowienie, o którym mowa w ust. 7, zażalenie nie przysługuje.</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362E47F0" w14:textId="77777777" w:rsidR="00311AEB" w:rsidRPr="007B1A9D" w:rsidRDefault="00311AEB" w:rsidP="007B1A9D">
            <w:pPr>
              <w:pStyle w:val="Inne0"/>
              <w:spacing w:before="120" w:after="120"/>
              <w:ind w:left="139" w:right="132"/>
              <w:rPr>
                <w:rFonts w:ascii="Lato" w:eastAsia="Arial" w:hAnsi="Lato" w:cs="Arial"/>
                <w:sz w:val="18"/>
                <w:szCs w:val="18"/>
              </w:rPr>
            </w:pPr>
            <w:r w:rsidRPr="007B1A9D">
              <w:rPr>
                <w:rFonts w:ascii="Lato" w:eastAsia="Arial" w:hAnsi="Lato" w:cs="Arial"/>
                <w:sz w:val="18"/>
                <w:szCs w:val="18"/>
              </w:rPr>
              <w:lastRenderedPageBreak/>
              <w:t>Uwaga uwzględniona z modyfikacją</w:t>
            </w:r>
            <w:r>
              <w:rPr>
                <w:rFonts w:ascii="Lato" w:eastAsia="Arial" w:hAnsi="Lato" w:cs="Arial"/>
                <w:sz w:val="18"/>
                <w:szCs w:val="18"/>
              </w:rPr>
              <w:t>.</w:t>
            </w:r>
          </w:p>
          <w:p w14:paraId="09715AC5" w14:textId="04DDA1A5" w:rsidR="00311AEB" w:rsidRPr="00712F29" w:rsidRDefault="00311AEB" w:rsidP="007B1A9D">
            <w:pPr>
              <w:pStyle w:val="Inne0"/>
              <w:shd w:val="clear" w:color="auto" w:fill="auto"/>
              <w:spacing w:before="120" w:after="120"/>
              <w:ind w:left="139" w:right="132"/>
              <w:rPr>
                <w:rFonts w:ascii="Lato" w:eastAsia="Arial" w:hAnsi="Lato" w:cs="Arial"/>
                <w:sz w:val="18"/>
                <w:szCs w:val="18"/>
              </w:rPr>
            </w:pPr>
            <w:r w:rsidRPr="007B1A9D">
              <w:rPr>
                <w:rFonts w:ascii="Lato" w:eastAsia="Arial" w:hAnsi="Lato" w:cs="Arial"/>
                <w:sz w:val="18"/>
                <w:szCs w:val="18"/>
              </w:rPr>
              <w:t xml:space="preserve">Uwzględnienie uwagi poprzez wykreślenie w art. 46w </w:t>
            </w:r>
            <w:r>
              <w:rPr>
                <w:rFonts w:ascii="Lato" w:eastAsia="Arial" w:hAnsi="Lato" w:cs="Arial"/>
                <w:sz w:val="18"/>
                <w:szCs w:val="18"/>
              </w:rPr>
              <w:t xml:space="preserve">ustawy PGiK </w:t>
            </w:r>
            <w:r w:rsidRPr="007B1A9D">
              <w:rPr>
                <w:rFonts w:ascii="Lato" w:eastAsia="Arial" w:hAnsi="Lato" w:cs="Arial"/>
                <w:sz w:val="18"/>
                <w:szCs w:val="18"/>
              </w:rPr>
              <w:t>wyjątku o niestosowaniu odpowiednio przepisów kpk o postępowaniu przygotowawczym, a także uszczegółowienie procedury na poziomie aktu wykonawczego.</w:t>
            </w:r>
          </w:p>
        </w:tc>
      </w:tr>
      <w:tr w:rsidR="00311AEB" w:rsidRPr="00C472E1" w14:paraId="59475FAD" w14:textId="5CB3F3BB" w:rsidTr="001D2648">
        <w:tc>
          <w:tcPr>
            <w:tcW w:w="706" w:type="dxa"/>
            <w:tcBorders>
              <w:top w:val="single" w:sz="4" w:space="0" w:color="auto"/>
              <w:left w:val="single" w:sz="4" w:space="0" w:color="auto"/>
              <w:bottom w:val="single" w:sz="4" w:space="0" w:color="auto"/>
            </w:tcBorders>
            <w:shd w:val="clear" w:color="auto" w:fill="FFFFFF" w:themeFill="background1"/>
          </w:tcPr>
          <w:p w14:paraId="214B6203" w14:textId="77777777" w:rsidR="00311AEB" w:rsidRPr="00C472E1" w:rsidRDefault="00311AEB" w:rsidP="00E670E6">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63FBDE89" w14:textId="6D813683" w:rsidR="00311AEB" w:rsidRPr="00C472E1" w:rsidRDefault="00311AEB" w:rsidP="00E670E6">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Zachodniopomorski Wojewódzki Inspektor Nadzoru 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5095189E" w14:textId="63FEC8A2" w:rsidR="00311AEB" w:rsidRPr="00C472E1" w:rsidRDefault="00311AEB" w:rsidP="00E670E6">
            <w:pPr>
              <w:pStyle w:val="Inne0"/>
              <w:shd w:val="clear" w:color="auto" w:fill="auto"/>
              <w:spacing w:before="120" w:after="120"/>
              <w:ind w:left="132" w:right="125"/>
              <w:rPr>
                <w:rFonts w:ascii="Lato" w:eastAsia="Arial" w:hAnsi="Lato" w:cs="Arial"/>
                <w:sz w:val="18"/>
                <w:szCs w:val="18"/>
              </w:rPr>
            </w:pPr>
            <w:r w:rsidRPr="00C472E1">
              <w:rPr>
                <w:rFonts w:ascii="Lato" w:hAnsi="Lato"/>
                <w:sz w:val="18"/>
                <w:szCs w:val="18"/>
              </w:rPr>
              <w:t>W Projekcie opiniowanej ustawy w art. 46h dodano ust. 5, w którym określono w jakim terminie wojewoda ogłasza w Biuletynie Informacji Publicznej urzędu informację o możliwości zgłaszania kandydatów na członków wojewódzkiej komisji dyscyplinarnej. Analizując doświadczenia z lat ubiegłych, dotyczących trwania procesu powoływania członków WKD na kolejną kadencję, nasuwa się wniosek, że termin ten może być za krótki.</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4063C851" w14:textId="77777777" w:rsidR="00311AEB" w:rsidRPr="00C472E1" w:rsidRDefault="00311AEB" w:rsidP="00E670E6">
            <w:pPr>
              <w:pStyle w:val="Inne0"/>
              <w:shd w:val="clear" w:color="auto" w:fill="auto"/>
              <w:spacing w:before="120" w:after="120"/>
              <w:ind w:left="140" w:right="272"/>
              <w:rPr>
                <w:rFonts w:ascii="Lato" w:hAnsi="Lato"/>
                <w:sz w:val="18"/>
                <w:szCs w:val="18"/>
              </w:rPr>
            </w:pPr>
            <w:r w:rsidRPr="00C472E1">
              <w:rPr>
                <w:rFonts w:ascii="Lato" w:hAnsi="Lato"/>
                <w:sz w:val="18"/>
                <w:szCs w:val="18"/>
              </w:rPr>
              <w:t>62) w art. 46h:</w:t>
            </w:r>
          </w:p>
          <w:p w14:paraId="02DE3FFE" w14:textId="4F08A09E" w:rsidR="00311AEB" w:rsidRPr="00C472E1" w:rsidRDefault="00311AEB" w:rsidP="00E670E6">
            <w:pPr>
              <w:pStyle w:val="Inne0"/>
              <w:shd w:val="clear" w:color="auto" w:fill="auto"/>
              <w:spacing w:before="120" w:after="120"/>
              <w:ind w:left="140" w:right="272"/>
              <w:rPr>
                <w:rFonts w:ascii="Lato" w:eastAsia="Arial" w:hAnsi="Lato" w:cs="Arial"/>
                <w:sz w:val="18"/>
                <w:szCs w:val="18"/>
              </w:rPr>
            </w:pPr>
            <w:r w:rsidRPr="00C472E1">
              <w:rPr>
                <w:rFonts w:ascii="Lato" w:hAnsi="Lato"/>
                <w:sz w:val="18"/>
                <w:szCs w:val="18"/>
              </w:rPr>
              <w:t xml:space="preserve">5. Wojewoda ogłasza w Biuletynie Informacji Publicznej urzędu, </w:t>
            </w:r>
            <w:r w:rsidRPr="00C472E1">
              <w:rPr>
                <w:rFonts w:ascii="Lato" w:hAnsi="Lato"/>
                <w:color w:val="EE0000"/>
                <w:sz w:val="18"/>
                <w:szCs w:val="18"/>
              </w:rPr>
              <w:t xml:space="preserve">nie później niż 3 miesiące </w:t>
            </w:r>
            <w:r w:rsidRPr="00C472E1">
              <w:rPr>
                <w:rFonts w:ascii="Lato" w:hAnsi="Lato"/>
                <w:sz w:val="18"/>
                <w:szCs w:val="18"/>
              </w:rPr>
              <w:t>przed upływem kadencji wojewódzkiej komisji dyscyplinarnej, informacje o możliwości zgłaszania kandydatów na członków wojewódzkiej komisji dyscyplinarnej, podając termin na zgłoszenie kandydatów.</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288A85DA" w14:textId="104B0B26" w:rsidR="00311AEB" w:rsidRPr="007B1A9D" w:rsidRDefault="00311AEB" w:rsidP="007B1A9D">
            <w:pPr>
              <w:pStyle w:val="Inne0"/>
              <w:spacing w:before="120" w:after="120"/>
              <w:ind w:left="139" w:right="132"/>
              <w:rPr>
                <w:rFonts w:ascii="Lato" w:eastAsia="Arial" w:hAnsi="Lato" w:cs="Arial"/>
                <w:sz w:val="18"/>
                <w:szCs w:val="18"/>
              </w:rPr>
            </w:pPr>
            <w:r w:rsidRPr="007B1A9D">
              <w:rPr>
                <w:rFonts w:ascii="Lato" w:eastAsia="Arial" w:hAnsi="Lato" w:cs="Arial"/>
                <w:sz w:val="18"/>
                <w:szCs w:val="18"/>
              </w:rPr>
              <w:t xml:space="preserve">Uwaga </w:t>
            </w:r>
            <w:r>
              <w:rPr>
                <w:rFonts w:ascii="Lato" w:eastAsia="Arial" w:hAnsi="Lato" w:cs="Arial"/>
                <w:sz w:val="18"/>
                <w:szCs w:val="18"/>
              </w:rPr>
              <w:t xml:space="preserve">została </w:t>
            </w:r>
            <w:r w:rsidRPr="007B1A9D">
              <w:rPr>
                <w:rFonts w:ascii="Lato" w:eastAsia="Arial" w:hAnsi="Lato" w:cs="Arial"/>
                <w:sz w:val="18"/>
                <w:szCs w:val="18"/>
              </w:rPr>
              <w:t>uwzględniona</w:t>
            </w:r>
            <w:r>
              <w:rPr>
                <w:rFonts w:ascii="Lato" w:eastAsia="Arial" w:hAnsi="Lato" w:cs="Arial"/>
                <w:sz w:val="18"/>
                <w:szCs w:val="18"/>
              </w:rPr>
              <w:t>.</w:t>
            </w:r>
          </w:p>
          <w:p w14:paraId="7E9A47AA" w14:textId="77777777" w:rsidR="00311AEB" w:rsidRPr="00712F29" w:rsidRDefault="00311AEB" w:rsidP="00E670E6">
            <w:pPr>
              <w:pStyle w:val="Inne0"/>
              <w:shd w:val="clear" w:color="auto" w:fill="auto"/>
              <w:spacing w:before="120" w:after="120"/>
              <w:ind w:left="139" w:right="132"/>
              <w:rPr>
                <w:rFonts w:ascii="Lato" w:eastAsia="Arial" w:hAnsi="Lato" w:cs="Arial"/>
                <w:sz w:val="18"/>
                <w:szCs w:val="18"/>
              </w:rPr>
            </w:pPr>
          </w:p>
        </w:tc>
      </w:tr>
      <w:tr w:rsidR="00311AEB" w:rsidRPr="00C472E1" w14:paraId="66A4380B" w14:textId="7FBC32D3" w:rsidTr="001D2648">
        <w:tc>
          <w:tcPr>
            <w:tcW w:w="706" w:type="dxa"/>
            <w:tcBorders>
              <w:top w:val="single" w:sz="4" w:space="0" w:color="auto"/>
              <w:left w:val="single" w:sz="4" w:space="0" w:color="auto"/>
              <w:bottom w:val="single" w:sz="4" w:space="0" w:color="auto"/>
            </w:tcBorders>
            <w:shd w:val="clear" w:color="auto" w:fill="FFFFFF" w:themeFill="background1"/>
          </w:tcPr>
          <w:p w14:paraId="222E58D3" w14:textId="77777777" w:rsidR="00311AEB" w:rsidRPr="00C472E1" w:rsidRDefault="00311AEB" w:rsidP="00E670E6">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67125C7C" w14:textId="11152E56" w:rsidR="00311AEB" w:rsidRPr="00C472E1" w:rsidRDefault="00311AEB" w:rsidP="00E670E6">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Zachodniopomorski Wojewódzki Inspektor Nadzoru 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1906BB65" w14:textId="77777777" w:rsidR="00311AEB" w:rsidRPr="00C472E1" w:rsidRDefault="00311AEB" w:rsidP="00E670E6">
            <w:pPr>
              <w:pStyle w:val="Inne0"/>
              <w:shd w:val="clear" w:color="auto" w:fill="auto"/>
              <w:spacing w:before="120" w:after="120"/>
              <w:ind w:left="132" w:right="125"/>
              <w:rPr>
                <w:rFonts w:ascii="Lato" w:hAnsi="Lato"/>
                <w:sz w:val="18"/>
                <w:szCs w:val="18"/>
              </w:rPr>
            </w:pPr>
            <w:r w:rsidRPr="00C472E1">
              <w:rPr>
                <w:rFonts w:ascii="Lato" w:hAnsi="Lato"/>
                <w:sz w:val="18"/>
                <w:szCs w:val="18"/>
              </w:rPr>
              <w:t>Zgodnie z art. 46w w postępowaniu dyscyplinarnym posiłkowo stosuje się przepisy kpk. Przepisy kpk zawierają zarówno regulacje dotyczące obliczania terminów, jak i doręczania. Nie ma zatem potrzeby wyłączania akurat tych dwóch elementów z posiłkowego stosowania kpk i dokładania elementów z procedury kpa (i dlaczego akurat te dwa elementy, skoro i tak w znacznym zakresie trzeba będzie w dalszym ciągu stosować kpk?). Powoduje to tylko dodatkowe zamieszanie, a niewiele wnosi ułatwień.</w:t>
            </w:r>
          </w:p>
          <w:p w14:paraId="4672E5FA" w14:textId="38134C99" w:rsidR="00311AEB" w:rsidRPr="00C472E1" w:rsidRDefault="00311AEB" w:rsidP="00E670E6">
            <w:pPr>
              <w:pStyle w:val="Inne0"/>
              <w:shd w:val="clear" w:color="auto" w:fill="auto"/>
              <w:spacing w:before="120" w:after="120"/>
              <w:ind w:left="132" w:right="125"/>
              <w:rPr>
                <w:rFonts w:ascii="Lato" w:eastAsia="Arial" w:hAnsi="Lato" w:cs="Arial"/>
                <w:sz w:val="18"/>
                <w:szCs w:val="18"/>
              </w:rPr>
            </w:pPr>
            <w:r w:rsidRPr="00C472E1">
              <w:rPr>
                <w:rFonts w:ascii="Lato" w:hAnsi="Lato"/>
                <w:sz w:val="18"/>
                <w:szCs w:val="18"/>
              </w:rPr>
              <w:t xml:space="preserve">W przypadku obliczania (a nie ustalania jak mowa w projekcie) terminów nie ma żadnej istotnej różnicy, natomiast w przypadku doręczeń komplikuje działanie i rzecznikowi i komisji, ponieważ ani w postępowaniu wyjaśniającym przed rzecznikiem ani w dyscyplinarnym przed komisją nie tworzy się pism w formie elektronicznej tylko klasycznie na piśmie (przepisy kpk. nie przewidują możliwości prowadzenia spraw w formie elektronicznej), więc wszystkie pisma kierowane do stron trzeba będzie sporządzać na piśmie a potem je skanować, tylko po to, żeby zastosować preferowane formy doręczenia w k.p.a. Co więcej komisja nie może doręczać orzeczeń wraz z uzasadnieniem w </w:t>
            </w:r>
            <w:r w:rsidRPr="00C472E1">
              <w:rPr>
                <w:rFonts w:ascii="Lato" w:hAnsi="Lato"/>
                <w:sz w:val="18"/>
                <w:szCs w:val="18"/>
              </w:rPr>
              <w:lastRenderedPageBreak/>
              <w:t>skanach tylko ma obowiązek doręczyć uwierzytelniony odpis w formie papierowej, więc nie może ich doręczać elektronicznie jak nakazuje to k.p.a, To z kolei powoduje, że cała potencjalna korzyść ze stosowania k.p.a. staje się iluzoryczna.</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3D06295B" w14:textId="77777777" w:rsidR="00311AEB" w:rsidRPr="00C472E1" w:rsidRDefault="00311AEB" w:rsidP="00E670E6">
            <w:pPr>
              <w:pStyle w:val="Inne0"/>
              <w:shd w:val="clear" w:color="auto" w:fill="auto"/>
              <w:spacing w:before="120" w:after="120"/>
              <w:ind w:left="140" w:right="272"/>
              <w:rPr>
                <w:rFonts w:ascii="Lato" w:hAnsi="Lato"/>
                <w:sz w:val="18"/>
                <w:szCs w:val="18"/>
              </w:rPr>
            </w:pPr>
            <w:r w:rsidRPr="00C472E1">
              <w:rPr>
                <w:rFonts w:ascii="Lato" w:hAnsi="Lato"/>
                <w:sz w:val="18"/>
                <w:szCs w:val="18"/>
              </w:rPr>
              <w:lastRenderedPageBreak/>
              <w:t>66)</w:t>
            </w:r>
          </w:p>
          <w:p w14:paraId="40ED74FF" w14:textId="306D6E56" w:rsidR="00311AEB" w:rsidRPr="00C472E1" w:rsidRDefault="00311AEB" w:rsidP="00E670E6">
            <w:pPr>
              <w:pStyle w:val="Inne0"/>
              <w:shd w:val="clear" w:color="auto" w:fill="auto"/>
              <w:spacing w:before="120" w:after="120"/>
              <w:ind w:left="140" w:right="272"/>
              <w:rPr>
                <w:rFonts w:ascii="Lato" w:eastAsia="Arial" w:hAnsi="Lato" w:cs="Arial"/>
                <w:sz w:val="18"/>
                <w:szCs w:val="18"/>
              </w:rPr>
            </w:pPr>
            <w:r w:rsidRPr="00C472E1">
              <w:rPr>
                <w:rFonts w:ascii="Lato" w:hAnsi="Lato"/>
                <w:sz w:val="18"/>
                <w:szCs w:val="18"/>
              </w:rPr>
              <w:t>Proponuję zrezygnować z wprowadzania art. 46ka.</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7F12D16E" w14:textId="77777777" w:rsidR="00311AEB" w:rsidRPr="007B1A9D" w:rsidRDefault="00311AEB" w:rsidP="007B1A9D">
            <w:pPr>
              <w:pStyle w:val="Inne0"/>
              <w:spacing w:before="120" w:after="120"/>
              <w:ind w:left="139" w:right="132"/>
              <w:rPr>
                <w:rFonts w:ascii="Lato" w:eastAsia="Arial" w:hAnsi="Lato" w:cs="Arial"/>
                <w:sz w:val="18"/>
                <w:szCs w:val="18"/>
              </w:rPr>
            </w:pPr>
            <w:r w:rsidRPr="007B1A9D">
              <w:rPr>
                <w:rFonts w:ascii="Lato" w:eastAsia="Arial" w:hAnsi="Lato" w:cs="Arial"/>
                <w:sz w:val="18"/>
                <w:szCs w:val="18"/>
              </w:rPr>
              <w:t xml:space="preserve">Uwaga </w:t>
            </w:r>
            <w:r>
              <w:rPr>
                <w:rFonts w:ascii="Lato" w:eastAsia="Arial" w:hAnsi="Lato" w:cs="Arial"/>
                <w:sz w:val="18"/>
                <w:szCs w:val="18"/>
              </w:rPr>
              <w:t xml:space="preserve">została </w:t>
            </w:r>
            <w:r w:rsidRPr="007B1A9D">
              <w:rPr>
                <w:rFonts w:ascii="Lato" w:eastAsia="Arial" w:hAnsi="Lato" w:cs="Arial"/>
                <w:sz w:val="18"/>
                <w:szCs w:val="18"/>
              </w:rPr>
              <w:t>uwzględniona</w:t>
            </w:r>
            <w:r>
              <w:rPr>
                <w:rFonts w:ascii="Lato" w:eastAsia="Arial" w:hAnsi="Lato" w:cs="Arial"/>
                <w:sz w:val="18"/>
                <w:szCs w:val="18"/>
              </w:rPr>
              <w:t>.</w:t>
            </w:r>
          </w:p>
          <w:p w14:paraId="71F6C268" w14:textId="77777777" w:rsidR="00311AEB" w:rsidRPr="00712F29" w:rsidRDefault="00311AEB" w:rsidP="00E670E6">
            <w:pPr>
              <w:pStyle w:val="Inne0"/>
              <w:shd w:val="clear" w:color="auto" w:fill="auto"/>
              <w:spacing w:before="120" w:after="120"/>
              <w:ind w:left="139" w:right="132"/>
              <w:rPr>
                <w:rFonts w:ascii="Lato" w:eastAsia="Arial" w:hAnsi="Lato" w:cs="Arial"/>
                <w:sz w:val="18"/>
                <w:szCs w:val="18"/>
              </w:rPr>
            </w:pPr>
          </w:p>
        </w:tc>
      </w:tr>
      <w:tr w:rsidR="00311AEB" w:rsidRPr="00C472E1" w14:paraId="1E3D33E1" w14:textId="228D166E" w:rsidTr="001D2648">
        <w:tc>
          <w:tcPr>
            <w:tcW w:w="706" w:type="dxa"/>
            <w:tcBorders>
              <w:top w:val="single" w:sz="4" w:space="0" w:color="auto"/>
              <w:left w:val="single" w:sz="4" w:space="0" w:color="auto"/>
              <w:bottom w:val="single" w:sz="4" w:space="0" w:color="auto"/>
            </w:tcBorders>
            <w:shd w:val="clear" w:color="auto" w:fill="FFFFFF" w:themeFill="background1"/>
          </w:tcPr>
          <w:p w14:paraId="4506D9A2" w14:textId="77777777" w:rsidR="00311AEB" w:rsidRPr="00C472E1" w:rsidRDefault="00311AEB" w:rsidP="00E670E6">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32D7FB50" w14:textId="041AD57F" w:rsidR="00311AEB" w:rsidRPr="00C472E1" w:rsidRDefault="00311AEB" w:rsidP="00E670E6">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Zachodniopomorski Wojewódzki Inspektor Nadzoru 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22D0EF46" w14:textId="17EF2822" w:rsidR="00311AEB" w:rsidRPr="00C472E1" w:rsidRDefault="00311AEB" w:rsidP="00E670E6">
            <w:pPr>
              <w:pStyle w:val="Inne0"/>
              <w:shd w:val="clear" w:color="auto" w:fill="auto"/>
              <w:spacing w:before="120" w:after="120"/>
              <w:ind w:left="132" w:right="125"/>
              <w:rPr>
                <w:rFonts w:ascii="Lato" w:eastAsia="Arial" w:hAnsi="Lato" w:cs="Arial"/>
                <w:sz w:val="18"/>
                <w:szCs w:val="18"/>
              </w:rPr>
            </w:pPr>
            <w:r w:rsidRPr="00C472E1">
              <w:rPr>
                <w:rFonts w:ascii="Lato" w:hAnsi="Lato"/>
                <w:sz w:val="18"/>
                <w:szCs w:val="18"/>
              </w:rPr>
              <w:t>Celem jednoznacznego wskazania, że orzeczenie jest ogłaszane na rozprawie i nie jest doręczane obwinionemu.</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4CE35CD1" w14:textId="77777777" w:rsidR="00311AEB" w:rsidRPr="00C472E1" w:rsidRDefault="00311AEB" w:rsidP="00E670E6">
            <w:pPr>
              <w:pStyle w:val="Inne0"/>
              <w:shd w:val="clear" w:color="auto" w:fill="auto"/>
              <w:spacing w:before="120" w:after="120"/>
              <w:ind w:left="140" w:right="272"/>
              <w:rPr>
                <w:rFonts w:ascii="Lato" w:hAnsi="Lato"/>
                <w:sz w:val="18"/>
                <w:szCs w:val="18"/>
              </w:rPr>
            </w:pPr>
            <w:r w:rsidRPr="00C472E1">
              <w:rPr>
                <w:rFonts w:ascii="Lato" w:hAnsi="Lato"/>
                <w:sz w:val="18"/>
                <w:szCs w:val="18"/>
              </w:rPr>
              <w:t>67)</w:t>
            </w:r>
          </w:p>
          <w:p w14:paraId="447827A5" w14:textId="496CAE2B" w:rsidR="00311AEB" w:rsidRPr="00C472E1" w:rsidRDefault="00311AEB" w:rsidP="00E670E6">
            <w:pPr>
              <w:pStyle w:val="Inne0"/>
              <w:shd w:val="clear" w:color="auto" w:fill="auto"/>
              <w:spacing w:before="120" w:after="120"/>
              <w:ind w:left="140" w:right="272"/>
              <w:rPr>
                <w:rFonts w:ascii="Lato" w:eastAsia="Arial" w:hAnsi="Lato" w:cs="Arial"/>
                <w:sz w:val="18"/>
                <w:szCs w:val="18"/>
              </w:rPr>
            </w:pPr>
            <w:r w:rsidRPr="00C472E1">
              <w:rPr>
                <w:rFonts w:ascii="Lato" w:hAnsi="Lato"/>
                <w:sz w:val="18"/>
                <w:szCs w:val="18"/>
              </w:rPr>
              <w:t xml:space="preserve">W art. 46m po ust. 2 dodaje się ust. 2a </w:t>
            </w:r>
            <w:r w:rsidRPr="00C472E1">
              <w:rPr>
                <w:rFonts w:ascii="Lato" w:hAnsi="Lato"/>
                <w:color w:val="EE0000"/>
                <w:sz w:val="18"/>
                <w:szCs w:val="18"/>
              </w:rPr>
              <w:t xml:space="preserve">oraz ust. 4 </w:t>
            </w:r>
            <w:r w:rsidRPr="00C472E1">
              <w:rPr>
                <w:rFonts w:ascii="Lato" w:hAnsi="Lato"/>
                <w:sz w:val="18"/>
                <w:szCs w:val="18"/>
              </w:rPr>
              <w:t xml:space="preserve">o brzmieniu </w:t>
            </w:r>
            <w:r w:rsidRPr="00C472E1">
              <w:rPr>
                <w:rFonts w:ascii="Lato" w:hAnsi="Lato"/>
                <w:color w:val="EE0000"/>
                <w:sz w:val="18"/>
                <w:szCs w:val="18"/>
              </w:rPr>
              <w:t>4. Orzeczenie ogłasza się na rozprawie.</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567F6932" w14:textId="77777777" w:rsidR="00311AEB" w:rsidRDefault="00311AEB" w:rsidP="00E670E6">
            <w:pPr>
              <w:pStyle w:val="Inne0"/>
              <w:shd w:val="clear" w:color="auto" w:fill="auto"/>
              <w:spacing w:before="120" w:after="120"/>
              <w:ind w:left="139" w:right="132"/>
              <w:rPr>
                <w:rFonts w:ascii="Lato" w:eastAsia="Arial" w:hAnsi="Lato" w:cs="Arial"/>
                <w:sz w:val="18"/>
                <w:szCs w:val="18"/>
              </w:rPr>
            </w:pPr>
            <w:r>
              <w:rPr>
                <w:rFonts w:ascii="Lato" w:eastAsia="Arial" w:hAnsi="Lato" w:cs="Arial"/>
                <w:sz w:val="18"/>
                <w:szCs w:val="18"/>
              </w:rPr>
              <w:t>Uwaga nie została uwzględniona.</w:t>
            </w:r>
          </w:p>
          <w:p w14:paraId="19A23D2D" w14:textId="7B2DEC2F" w:rsidR="00311AEB" w:rsidRPr="00712F29" w:rsidRDefault="00311AEB" w:rsidP="00E670E6">
            <w:pPr>
              <w:pStyle w:val="Inne0"/>
              <w:shd w:val="clear" w:color="auto" w:fill="auto"/>
              <w:spacing w:before="120" w:after="120"/>
              <w:ind w:left="139" w:right="132"/>
              <w:rPr>
                <w:rFonts w:ascii="Lato" w:eastAsia="Arial" w:hAnsi="Lato" w:cs="Arial"/>
                <w:sz w:val="18"/>
                <w:szCs w:val="18"/>
              </w:rPr>
            </w:pPr>
            <w:r>
              <w:rPr>
                <w:rFonts w:ascii="Lato" w:eastAsia="Arial" w:hAnsi="Lato" w:cs="Arial"/>
                <w:sz w:val="18"/>
                <w:szCs w:val="18"/>
              </w:rPr>
              <w:t>Kwestie regulują przepisy KPK.</w:t>
            </w:r>
          </w:p>
        </w:tc>
      </w:tr>
      <w:tr w:rsidR="00311AEB" w:rsidRPr="00C472E1" w14:paraId="199126E6" w14:textId="00119835" w:rsidTr="001D2648">
        <w:tc>
          <w:tcPr>
            <w:tcW w:w="706" w:type="dxa"/>
            <w:tcBorders>
              <w:top w:val="single" w:sz="4" w:space="0" w:color="auto"/>
              <w:left w:val="single" w:sz="4" w:space="0" w:color="auto"/>
              <w:bottom w:val="single" w:sz="4" w:space="0" w:color="auto"/>
            </w:tcBorders>
            <w:shd w:val="clear" w:color="auto" w:fill="FFFFFF" w:themeFill="background1"/>
          </w:tcPr>
          <w:p w14:paraId="2CFBFFDA" w14:textId="77777777" w:rsidR="00311AEB" w:rsidRPr="00C472E1" w:rsidRDefault="00311AEB" w:rsidP="00E670E6">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5A93221D" w14:textId="147D2A67" w:rsidR="00311AEB" w:rsidRPr="00C472E1" w:rsidRDefault="00311AEB" w:rsidP="00E670E6">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Zachodniopomorski Wojewódzki Inspektor Nadzoru Geodezyjnego i Kartograficznego</w:t>
            </w:r>
          </w:p>
        </w:tc>
        <w:tc>
          <w:tcPr>
            <w:tcW w:w="4235" w:type="dxa"/>
            <w:tcBorders>
              <w:top w:val="single" w:sz="4" w:space="0" w:color="auto"/>
              <w:left w:val="single" w:sz="4" w:space="0" w:color="auto"/>
              <w:bottom w:val="single" w:sz="4" w:space="0" w:color="auto"/>
            </w:tcBorders>
            <w:shd w:val="clear" w:color="auto" w:fill="FFFFFF" w:themeFill="background1"/>
          </w:tcPr>
          <w:p w14:paraId="59909D28" w14:textId="69628534" w:rsidR="00311AEB" w:rsidRPr="00C472E1" w:rsidRDefault="00311AEB" w:rsidP="00E670E6">
            <w:pPr>
              <w:pStyle w:val="Inne0"/>
              <w:shd w:val="clear" w:color="auto" w:fill="auto"/>
              <w:spacing w:before="120" w:after="120"/>
              <w:ind w:left="132" w:right="125"/>
              <w:rPr>
                <w:rFonts w:ascii="Lato" w:eastAsia="Arial" w:hAnsi="Lato" w:cs="Arial"/>
                <w:sz w:val="18"/>
                <w:szCs w:val="18"/>
              </w:rPr>
            </w:pPr>
            <w:r w:rsidRPr="00C472E1">
              <w:rPr>
                <w:rFonts w:ascii="Lato" w:hAnsi="Lato"/>
                <w:sz w:val="18"/>
                <w:szCs w:val="18"/>
              </w:rPr>
              <w:t>W załączniku do ustawy (tabeli nr 9) należy wykreślić zapisy umożliwiające naliczenie opłaty za dane bezpłatne (tj. dane geometryczne działek i budynków).</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039D1714" w14:textId="77777777" w:rsidR="00311AEB" w:rsidRPr="00C472E1" w:rsidRDefault="00311AEB" w:rsidP="00E670E6">
            <w:pPr>
              <w:pStyle w:val="Inne0"/>
              <w:shd w:val="clear" w:color="auto" w:fill="auto"/>
              <w:spacing w:before="120" w:after="120"/>
              <w:ind w:left="140" w:right="272"/>
              <w:rPr>
                <w:rFonts w:ascii="Lato" w:hAnsi="Lato"/>
                <w:sz w:val="18"/>
                <w:szCs w:val="18"/>
              </w:rPr>
            </w:pPr>
            <w:r w:rsidRPr="00C472E1">
              <w:rPr>
                <w:rFonts w:ascii="Lato" w:hAnsi="Lato"/>
                <w:sz w:val="18"/>
                <w:szCs w:val="18"/>
              </w:rPr>
              <w:t>80) w załączniku do ustawy:</w:t>
            </w:r>
          </w:p>
          <w:p w14:paraId="3C8AFF0E" w14:textId="77777777" w:rsidR="00311AEB" w:rsidRPr="00C472E1" w:rsidRDefault="00311AEB" w:rsidP="00E670E6">
            <w:pPr>
              <w:pStyle w:val="Inne0"/>
              <w:shd w:val="clear" w:color="auto" w:fill="auto"/>
              <w:spacing w:before="120" w:after="120"/>
              <w:ind w:left="140" w:right="272"/>
              <w:rPr>
                <w:rFonts w:ascii="Lato" w:hAnsi="Lato"/>
                <w:sz w:val="18"/>
                <w:szCs w:val="18"/>
              </w:rPr>
            </w:pPr>
            <w:r w:rsidRPr="00C472E1">
              <w:rPr>
                <w:rFonts w:ascii="Lato" w:hAnsi="Lato"/>
                <w:color w:val="EE0000"/>
                <w:sz w:val="18"/>
                <w:szCs w:val="18"/>
              </w:rPr>
              <w:t>g) w tabeli nr 9</w:t>
            </w:r>
          </w:p>
          <w:p w14:paraId="3B679D0B" w14:textId="77777777" w:rsidR="00311AEB" w:rsidRPr="00C472E1" w:rsidRDefault="00311AEB" w:rsidP="00E670E6">
            <w:pPr>
              <w:pStyle w:val="Inne0"/>
              <w:shd w:val="clear" w:color="auto" w:fill="auto"/>
              <w:tabs>
                <w:tab w:val="left" w:pos="562"/>
              </w:tabs>
              <w:spacing w:before="120" w:after="120"/>
              <w:ind w:left="140" w:right="272"/>
              <w:rPr>
                <w:rFonts w:ascii="Lato" w:hAnsi="Lato"/>
                <w:sz w:val="18"/>
                <w:szCs w:val="18"/>
              </w:rPr>
            </w:pPr>
            <w:r w:rsidRPr="00C472E1">
              <w:rPr>
                <w:rFonts w:ascii="Lato" w:hAnsi="Lato"/>
                <w:color w:val="EE0000"/>
                <w:sz w:val="18"/>
                <w:szCs w:val="18"/>
              </w:rPr>
              <w:t>-</w:t>
            </w:r>
            <w:r w:rsidRPr="00C472E1">
              <w:rPr>
                <w:rFonts w:ascii="Lato" w:hAnsi="Lato"/>
                <w:color w:val="EE0000"/>
                <w:sz w:val="18"/>
                <w:szCs w:val="18"/>
              </w:rPr>
              <w:tab/>
              <w:t>w kolumnie czwartej lp. 3 , zapis: „2) 0,6 - w przypadku</w:t>
            </w:r>
          </w:p>
          <w:p w14:paraId="11008A7D" w14:textId="77777777" w:rsidR="00311AEB" w:rsidRPr="00C472E1" w:rsidRDefault="00311AEB" w:rsidP="00E670E6">
            <w:pPr>
              <w:pStyle w:val="Inne0"/>
              <w:shd w:val="clear" w:color="auto" w:fill="auto"/>
              <w:spacing w:before="120" w:after="120"/>
              <w:ind w:left="140" w:right="272"/>
              <w:rPr>
                <w:rFonts w:ascii="Lato" w:hAnsi="Lato"/>
                <w:sz w:val="18"/>
                <w:szCs w:val="18"/>
              </w:rPr>
            </w:pPr>
            <w:r w:rsidRPr="00C472E1">
              <w:rPr>
                <w:rFonts w:ascii="Lato" w:hAnsi="Lato"/>
                <w:color w:val="EE0000"/>
                <w:sz w:val="18"/>
                <w:szCs w:val="18"/>
              </w:rPr>
              <w:t>udostępniania tylko opisowych lub tylko geometrycznych danych dotyczących działek ewidencyjnych albo budynków.” zastąpić</w:t>
            </w:r>
          </w:p>
          <w:p w14:paraId="1BE9F395" w14:textId="5CCD8891" w:rsidR="00311AEB" w:rsidRPr="00C472E1" w:rsidRDefault="00311AEB" w:rsidP="00E670E6">
            <w:pPr>
              <w:pStyle w:val="Inne0"/>
              <w:shd w:val="clear" w:color="auto" w:fill="auto"/>
              <w:spacing w:before="120" w:after="120"/>
              <w:ind w:left="140" w:right="272"/>
              <w:rPr>
                <w:rFonts w:ascii="Lato" w:eastAsia="Arial" w:hAnsi="Lato" w:cs="Arial"/>
                <w:sz w:val="18"/>
                <w:szCs w:val="18"/>
              </w:rPr>
            </w:pPr>
            <w:r w:rsidRPr="00C472E1">
              <w:rPr>
                <w:rFonts w:ascii="Lato" w:hAnsi="Lato"/>
                <w:color w:val="EE0000"/>
                <w:sz w:val="18"/>
                <w:szCs w:val="18"/>
              </w:rPr>
              <w:t xml:space="preserve">„2) 0,6 - w przypadku udostępniania tylko opisowych </w:t>
            </w:r>
            <w:r w:rsidRPr="00C472E1">
              <w:rPr>
                <w:rFonts w:ascii="Lato" w:hAnsi="Lato"/>
                <w:strike/>
                <w:color w:val="EE0000"/>
                <w:sz w:val="18"/>
                <w:szCs w:val="18"/>
              </w:rPr>
              <w:t>lub tylko</w:t>
            </w:r>
            <w:r w:rsidRPr="00C472E1">
              <w:rPr>
                <w:rFonts w:ascii="Lato" w:hAnsi="Lato"/>
                <w:color w:val="EE0000"/>
                <w:sz w:val="18"/>
                <w:szCs w:val="18"/>
              </w:rPr>
              <w:t xml:space="preserve"> </w:t>
            </w:r>
            <w:r w:rsidRPr="00C472E1">
              <w:rPr>
                <w:rFonts w:ascii="Lato" w:hAnsi="Lato"/>
                <w:strike/>
                <w:color w:val="EE0000"/>
                <w:sz w:val="18"/>
                <w:szCs w:val="18"/>
              </w:rPr>
              <w:t>geometrycznych</w:t>
            </w:r>
            <w:r w:rsidRPr="00C472E1">
              <w:rPr>
                <w:rFonts w:ascii="Lato" w:hAnsi="Lato"/>
                <w:color w:val="EE0000"/>
                <w:sz w:val="18"/>
                <w:szCs w:val="18"/>
              </w:rPr>
              <w:t xml:space="preserve"> danych dotyczących działek ewidencyjnych albo budynków.”</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6E616022" w14:textId="3A703FCA" w:rsidR="00311AEB" w:rsidRPr="00B549B4" w:rsidRDefault="00311AEB" w:rsidP="00B549B4">
            <w:pPr>
              <w:pStyle w:val="Inne0"/>
              <w:spacing w:before="120" w:after="120"/>
              <w:ind w:left="139" w:right="132"/>
              <w:rPr>
                <w:rFonts w:ascii="Lato" w:eastAsia="Arial" w:hAnsi="Lato" w:cs="Arial"/>
                <w:sz w:val="18"/>
                <w:szCs w:val="18"/>
              </w:rPr>
            </w:pPr>
            <w:r w:rsidRPr="00B549B4">
              <w:rPr>
                <w:rFonts w:ascii="Lato" w:eastAsia="Arial" w:hAnsi="Lato" w:cs="Arial"/>
                <w:sz w:val="18"/>
                <w:szCs w:val="18"/>
              </w:rPr>
              <w:t>Uwaga nie</w:t>
            </w:r>
            <w:r>
              <w:rPr>
                <w:rFonts w:ascii="Lato" w:eastAsia="Arial" w:hAnsi="Lato" w:cs="Arial"/>
                <w:sz w:val="18"/>
                <w:szCs w:val="18"/>
              </w:rPr>
              <w:t xml:space="preserve"> została </w:t>
            </w:r>
            <w:r w:rsidRPr="00B549B4">
              <w:rPr>
                <w:rFonts w:ascii="Lato" w:eastAsia="Arial" w:hAnsi="Lato" w:cs="Arial"/>
                <w:sz w:val="18"/>
                <w:szCs w:val="18"/>
              </w:rPr>
              <w:t>uwzględniona</w:t>
            </w:r>
            <w:r>
              <w:rPr>
                <w:rFonts w:ascii="Lato" w:eastAsia="Arial" w:hAnsi="Lato" w:cs="Arial"/>
                <w:sz w:val="18"/>
                <w:szCs w:val="18"/>
              </w:rPr>
              <w:t>.</w:t>
            </w:r>
          </w:p>
          <w:p w14:paraId="3E08C6DA" w14:textId="13E26B1A" w:rsidR="00311AEB" w:rsidRPr="00712F29" w:rsidRDefault="00311AEB" w:rsidP="00B549B4">
            <w:pPr>
              <w:pStyle w:val="Inne0"/>
              <w:shd w:val="clear" w:color="auto" w:fill="auto"/>
              <w:spacing w:before="120" w:after="120"/>
              <w:ind w:left="139" w:right="132"/>
              <w:rPr>
                <w:rFonts w:ascii="Lato" w:eastAsia="Arial" w:hAnsi="Lato" w:cs="Arial"/>
                <w:sz w:val="18"/>
                <w:szCs w:val="18"/>
              </w:rPr>
            </w:pPr>
            <w:r w:rsidRPr="00B549B4">
              <w:rPr>
                <w:rFonts w:ascii="Lato" w:eastAsia="Arial" w:hAnsi="Lato" w:cs="Arial"/>
                <w:sz w:val="18"/>
                <w:szCs w:val="18"/>
              </w:rPr>
              <w:t xml:space="preserve">Dane geometryczne </w:t>
            </w:r>
            <w:r>
              <w:rPr>
                <w:rFonts w:ascii="Lato" w:eastAsia="Arial" w:hAnsi="Lato" w:cs="Arial"/>
                <w:sz w:val="18"/>
                <w:szCs w:val="18"/>
              </w:rPr>
              <w:t xml:space="preserve">i opisowe </w:t>
            </w:r>
            <w:r w:rsidRPr="00B549B4">
              <w:rPr>
                <w:rFonts w:ascii="Lato" w:eastAsia="Arial" w:hAnsi="Lato" w:cs="Arial"/>
                <w:sz w:val="18"/>
                <w:szCs w:val="18"/>
              </w:rPr>
              <w:t xml:space="preserve">zbioru danych </w:t>
            </w:r>
            <w:r>
              <w:rPr>
                <w:rFonts w:ascii="Lato" w:eastAsia="Arial" w:hAnsi="Lato" w:cs="Arial"/>
                <w:sz w:val="18"/>
                <w:szCs w:val="18"/>
              </w:rPr>
              <w:t>ewidencji gruntów i budynków</w:t>
            </w:r>
            <w:r w:rsidRPr="00B549B4">
              <w:rPr>
                <w:rFonts w:ascii="Lato" w:eastAsia="Arial" w:hAnsi="Lato" w:cs="Arial"/>
                <w:sz w:val="18"/>
                <w:szCs w:val="18"/>
              </w:rPr>
              <w:t xml:space="preserve"> mogą być udostępnianie w szerszym zakresie niż dane uwolnione z opłaty dostępne w usługach sieciowych.</w:t>
            </w:r>
          </w:p>
        </w:tc>
      </w:tr>
      <w:tr w:rsidR="00311AEB" w:rsidRPr="00C472E1" w14:paraId="541D2A30" w14:textId="71C1695E" w:rsidTr="001D2648">
        <w:tc>
          <w:tcPr>
            <w:tcW w:w="706" w:type="dxa"/>
            <w:tcBorders>
              <w:top w:val="single" w:sz="4" w:space="0" w:color="auto"/>
              <w:left w:val="single" w:sz="4" w:space="0" w:color="auto"/>
              <w:bottom w:val="single" w:sz="4" w:space="0" w:color="auto"/>
            </w:tcBorders>
            <w:shd w:val="clear" w:color="auto" w:fill="FFFFFF" w:themeFill="background1"/>
          </w:tcPr>
          <w:p w14:paraId="708DFBBA" w14:textId="77777777" w:rsidR="00311AEB" w:rsidRPr="00C472E1" w:rsidRDefault="00311AEB" w:rsidP="00E670E6">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11FEF4ED" w14:textId="571FACFE" w:rsidR="00311AEB" w:rsidRPr="00C472E1" w:rsidRDefault="00311AEB" w:rsidP="00E670E6">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Główny Urząd Geodezji i Kartografii</w:t>
            </w:r>
          </w:p>
        </w:tc>
        <w:tc>
          <w:tcPr>
            <w:tcW w:w="4235" w:type="dxa"/>
            <w:tcBorders>
              <w:top w:val="single" w:sz="4" w:space="0" w:color="auto"/>
              <w:left w:val="single" w:sz="4" w:space="0" w:color="auto"/>
              <w:bottom w:val="single" w:sz="4" w:space="0" w:color="auto"/>
            </w:tcBorders>
            <w:shd w:val="clear" w:color="auto" w:fill="FFFFFF" w:themeFill="background1"/>
          </w:tcPr>
          <w:p w14:paraId="753C75FF" w14:textId="77777777" w:rsidR="00311AEB" w:rsidRPr="00C472E1" w:rsidRDefault="00311AEB" w:rsidP="00E670E6">
            <w:pPr>
              <w:pStyle w:val="Inne0"/>
              <w:spacing w:before="120" w:after="120"/>
              <w:ind w:left="132" w:right="125"/>
              <w:rPr>
                <w:rFonts w:ascii="Lato" w:eastAsia="Arial" w:hAnsi="Lato" w:cs="Arial"/>
                <w:sz w:val="18"/>
                <w:szCs w:val="18"/>
              </w:rPr>
            </w:pPr>
            <w:r w:rsidRPr="00C472E1">
              <w:rPr>
                <w:rFonts w:ascii="Lato" w:eastAsia="Arial" w:hAnsi="Lato" w:cs="Arial"/>
                <w:sz w:val="18"/>
                <w:szCs w:val="18"/>
              </w:rPr>
              <w:t>Projektowane zmiany mają na celu ujednolicenie zasad udostępniania danych ze zbioru danych o którym mowa w art. 4 ust 1a pkt 11) ustawy Pgik oraz zapewnienie powszechnego dostępu do zobrazowań lotniczych i satelitarnych. Projektowana zmiana wynika z konieczności zapewnienia instytucjom publicznym odpowiedzialnym, w szczególności za sądownictwo, bezpieczeństwo narodowe, zarządzanie kryzysowe, gospodarkę przestrzenną, środowisko, a także ośrodkom edukacyjnym i naukowym, przedsiębiorcom oraz obywatelom dostępu do zobrazowań lotniczych.</w:t>
            </w:r>
          </w:p>
          <w:p w14:paraId="2B879CCB" w14:textId="77777777" w:rsidR="00311AEB" w:rsidRPr="00C472E1" w:rsidRDefault="00311AEB" w:rsidP="00E670E6">
            <w:pPr>
              <w:pStyle w:val="Inne0"/>
              <w:spacing w:before="120" w:after="120"/>
              <w:ind w:left="132" w:right="125"/>
              <w:rPr>
                <w:rFonts w:ascii="Lato" w:eastAsia="Arial" w:hAnsi="Lato" w:cs="Arial"/>
                <w:sz w:val="18"/>
                <w:szCs w:val="18"/>
              </w:rPr>
            </w:pPr>
            <w:r w:rsidRPr="00C472E1">
              <w:rPr>
                <w:rFonts w:ascii="Lato" w:eastAsia="Arial" w:hAnsi="Lato" w:cs="Arial"/>
                <w:sz w:val="18"/>
                <w:szCs w:val="18"/>
              </w:rPr>
              <w:t xml:space="preserve">Zobrazowania lotnicze stanowią podstawę decyzji sądowych, administracyjnych, są również wykorzystywane przez urzędy miast, gmin, urzędy marszałkowskie, inspektoraty nadzoru budowlanego (np. do wykrywania samowoli budowlanych. Zobrazowania lotnicze wykorzystywane są do modelowania </w:t>
            </w:r>
            <w:r w:rsidRPr="00C472E1">
              <w:rPr>
                <w:rFonts w:ascii="Lato" w:eastAsia="Arial" w:hAnsi="Lato" w:cs="Arial"/>
                <w:sz w:val="18"/>
                <w:szCs w:val="18"/>
              </w:rPr>
              <w:lastRenderedPageBreak/>
              <w:t>hydraulicznego sieci wodociągowej, wspierają procesy decyzyjne w przedsiębiorstwach wodociągowych zarówno w sferze operacyjnej (reagowanie na awarie, budowa przyłącza do domu klienta), jak i sferze planowania strategicznego (wymiana infrastruktury, budowa nowych obiektów). Ponadto stanowią istotny element procesu tworzenia planów ogólnych gminy lub miejscowych planów zagospodarowania przestrzennego czy studiów uwarunkowań i kierunków zagospodarowania przestrzennego, projektowania i modernizacji zbiorników wodnych, obwałowań, dróg oraz linii kolejowych, zarządzania obszarami leśnymi, opracowywania map projektowych, analiz hałasu, tworzenia map akustycznych, analiz stanu i ochrony cieków wodnych oraz promocji walorów środowiskowych, przyrodniczych i historycznych danego regionu.</w:t>
            </w:r>
          </w:p>
          <w:p w14:paraId="7D06E05E" w14:textId="0C96D39E" w:rsidR="00311AEB" w:rsidRPr="00C472E1" w:rsidRDefault="00311AEB" w:rsidP="00E670E6">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sz w:val="18"/>
                <w:szCs w:val="18"/>
              </w:rPr>
              <w:t>Zmiana ma celu przyspieszenie procesu udostępnienia przedmiotowych danych. Obecnie procedury związane z udostępnieniem danych, na które składa się prawidłowe złożenie wniosku o udostepnienie danych, potwierdzenie płatności oraz przygotowanie danych wydłuża proces otrzymania danych. W przypadku Sądów czy Inspektora Nadzoru Budowlanego czas realizacji odgrywa znaczącą rolę w procesie wydania wyroku lub decyzji.</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11410CE6" w14:textId="77777777" w:rsidR="00311AEB" w:rsidRPr="00C472E1" w:rsidRDefault="00311AEB" w:rsidP="00E670E6">
            <w:pPr>
              <w:pStyle w:val="Inne0"/>
              <w:spacing w:before="120" w:after="120"/>
              <w:ind w:left="140" w:right="272"/>
              <w:rPr>
                <w:rFonts w:ascii="Lato" w:eastAsia="Arial" w:hAnsi="Lato" w:cs="Arial"/>
                <w:sz w:val="18"/>
                <w:szCs w:val="18"/>
              </w:rPr>
            </w:pPr>
            <w:r w:rsidRPr="00C472E1">
              <w:rPr>
                <w:rFonts w:ascii="Lato" w:eastAsia="Arial" w:hAnsi="Lato" w:cs="Arial"/>
                <w:b/>
                <w:bCs/>
                <w:sz w:val="18"/>
                <w:szCs w:val="18"/>
              </w:rPr>
              <w:lastRenderedPageBreak/>
              <w:t xml:space="preserve">Art. 40a ust. 2 pkt 1 lit. d) </w:t>
            </w:r>
            <w:r w:rsidRPr="00C472E1">
              <w:rPr>
                <w:rFonts w:ascii="Lato" w:eastAsia="Arial" w:hAnsi="Lato" w:cs="Arial"/>
                <w:sz w:val="18"/>
                <w:szCs w:val="18"/>
              </w:rPr>
              <w:t>otrzymuje brzmienie:</w:t>
            </w:r>
          </w:p>
          <w:p w14:paraId="07988563" w14:textId="77777777" w:rsidR="00311AEB" w:rsidRPr="00C472E1" w:rsidRDefault="00311AEB" w:rsidP="00E670E6">
            <w:pPr>
              <w:pStyle w:val="Inne0"/>
              <w:spacing w:before="120" w:after="120"/>
              <w:ind w:left="140" w:right="272"/>
              <w:rPr>
                <w:rFonts w:ascii="Lato" w:eastAsia="Arial" w:hAnsi="Lato" w:cs="Arial"/>
                <w:sz w:val="18"/>
                <w:szCs w:val="18"/>
              </w:rPr>
            </w:pPr>
            <w:r w:rsidRPr="00C472E1">
              <w:rPr>
                <w:rFonts w:ascii="Lato" w:eastAsia="Arial" w:hAnsi="Lato" w:cs="Arial"/>
                <w:sz w:val="18"/>
                <w:szCs w:val="18"/>
              </w:rPr>
              <w:t xml:space="preserve">d) </w:t>
            </w:r>
            <w:bookmarkStart w:id="37" w:name="_Hlk207552684"/>
            <w:r w:rsidRPr="00C472E1">
              <w:rPr>
                <w:rFonts w:ascii="Lato" w:eastAsia="Arial" w:hAnsi="Lato" w:cs="Arial"/>
                <w:sz w:val="18"/>
                <w:szCs w:val="18"/>
              </w:rPr>
              <w:t>zobrazowań lotniczych i satelitarnych oraz ortofotomapy i numerycznego modelu terenu</w:t>
            </w:r>
            <w:bookmarkEnd w:id="37"/>
          </w:p>
          <w:p w14:paraId="0141D26D" w14:textId="77777777" w:rsidR="00311AEB" w:rsidRPr="00C472E1" w:rsidRDefault="00311AEB" w:rsidP="00E670E6">
            <w:pPr>
              <w:pStyle w:val="Inne0"/>
              <w:shd w:val="clear" w:color="auto" w:fill="auto"/>
              <w:spacing w:before="120" w:after="120"/>
              <w:ind w:left="140" w:right="272"/>
              <w:rPr>
                <w:rFonts w:ascii="Lato" w:eastAsia="Arial" w:hAnsi="Lato" w:cs="Arial"/>
                <w:sz w:val="18"/>
                <w:szCs w:val="18"/>
              </w:rPr>
            </w:pPr>
            <w:r w:rsidRPr="00C472E1">
              <w:rPr>
                <w:rFonts w:ascii="Lato" w:eastAsia="Arial" w:hAnsi="Lato" w:cs="Arial"/>
                <w:b/>
                <w:bCs/>
                <w:sz w:val="18"/>
                <w:szCs w:val="18"/>
              </w:rPr>
              <w:t xml:space="preserve">Art. 40a ust. 2 pkt 1 lit. e) </w:t>
            </w:r>
            <w:r w:rsidRPr="00C472E1">
              <w:rPr>
                <w:rFonts w:ascii="Lato" w:eastAsia="Arial" w:hAnsi="Lato" w:cs="Arial"/>
                <w:sz w:val="18"/>
                <w:szCs w:val="18"/>
              </w:rPr>
              <w:t>- uchyla się,</w:t>
            </w:r>
          </w:p>
          <w:p w14:paraId="5532608F" w14:textId="77777777" w:rsidR="00311AEB" w:rsidRPr="00C472E1" w:rsidRDefault="00311AEB" w:rsidP="00E670E6">
            <w:pPr>
              <w:pStyle w:val="Inne0"/>
              <w:spacing w:before="120" w:after="120"/>
              <w:ind w:left="140" w:right="272"/>
              <w:rPr>
                <w:rFonts w:ascii="Lato" w:eastAsia="Arial" w:hAnsi="Lato" w:cs="Arial"/>
                <w:sz w:val="18"/>
                <w:szCs w:val="18"/>
              </w:rPr>
            </w:pPr>
            <w:r w:rsidRPr="00C472E1">
              <w:rPr>
                <w:rFonts w:ascii="Lato" w:eastAsia="Arial" w:hAnsi="Lato" w:cs="Arial"/>
                <w:b/>
                <w:bCs/>
                <w:sz w:val="18"/>
                <w:szCs w:val="18"/>
              </w:rPr>
              <w:t xml:space="preserve">Tabela nr 3 </w:t>
            </w:r>
            <w:r w:rsidRPr="00C472E1">
              <w:rPr>
                <w:rFonts w:ascii="Lato" w:eastAsia="Arial" w:hAnsi="Lato" w:cs="Arial"/>
                <w:sz w:val="18"/>
                <w:szCs w:val="18"/>
              </w:rPr>
              <w:t>Załącznika do ustawy z dnia 17 maja 1989 r. (Dz. U. z 2024 r. poz. 1151) – uchyla</w:t>
            </w:r>
          </w:p>
          <w:p w14:paraId="0BDA5FCD" w14:textId="08AF3A4D" w:rsidR="00311AEB" w:rsidRPr="00C472E1" w:rsidRDefault="00311AEB" w:rsidP="00E670E6">
            <w:pPr>
              <w:pStyle w:val="Inne0"/>
              <w:shd w:val="clear" w:color="auto" w:fill="auto"/>
              <w:spacing w:before="120" w:after="120"/>
              <w:ind w:left="140" w:right="272"/>
              <w:rPr>
                <w:rFonts w:ascii="Lato" w:eastAsia="Arial" w:hAnsi="Lato" w:cs="Arial"/>
                <w:sz w:val="18"/>
                <w:szCs w:val="18"/>
              </w:rPr>
            </w:pPr>
            <w:r w:rsidRPr="00C472E1">
              <w:rPr>
                <w:rFonts w:ascii="Lato" w:eastAsia="Arial" w:hAnsi="Lato" w:cs="Arial"/>
                <w:sz w:val="18"/>
                <w:szCs w:val="18"/>
              </w:rPr>
              <w:t>się</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5F0A6DB4" w14:textId="53F275EE" w:rsidR="00311AEB" w:rsidRPr="00B549B4" w:rsidRDefault="00311AEB" w:rsidP="00B549B4">
            <w:pPr>
              <w:pStyle w:val="Inne0"/>
              <w:spacing w:before="120" w:after="120"/>
              <w:ind w:left="139" w:right="132"/>
              <w:rPr>
                <w:rFonts w:ascii="Lato" w:eastAsia="Arial" w:hAnsi="Lato" w:cs="Arial"/>
                <w:sz w:val="18"/>
                <w:szCs w:val="18"/>
              </w:rPr>
            </w:pPr>
            <w:r w:rsidRPr="00B549B4">
              <w:rPr>
                <w:rFonts w:ascii="Lato" w:eastAsia="Arial" w:hAnsi="Lato" w:cs="Arial"/>
                <w:sz w:val="18"/>
                <w:szCs w:val="18"/>
              </w:rPr>
              <w:t xml:space="preserve">Uwaga </w:t>
            </w:r>
            <w:r>
              <w:rPr>
                <w:rFonts w:ascii="Lato" w:eastAsia="Arial" w:hAnsi="Lato" w:cs="Arial"/>
                <w:sz w:val="18"/>
                <w:szCs w:val="18"/>
              </w:rPr>
              <w:t xml:space="preserve">została </w:t>
            </w:r>
            <w:r w:rsidRPr="00B549B4">
              <w:rPr>
                <w:rFonts w:ascii="Lato" w:eastAsia="Arial" w:hAnsi="Lato" w:cs="Arial"/>
                <w:sz w:val="18"/>
                <w:szCs w:val="18"/>
              </w:rPr>
              <w:t>uwzględniona</w:t>
            </w:r>
            <w:r>
              <w:rPr>
                <w:rFonts w:ascii="Lato" w:eastAsia="Arial" w:hAnsi="Lato" w:cs="Arial"/>
                <w:sz w:val="18"/>
                <w:szCs w:val="18"/>
              </w:rPr>
              <w:t xml:space="preserve"> z modyfikacją.</w:t>
            </w:r>
          </w:p>
          <w:p w14:paraId="23F43043" w14:textId="77777777" w:rsidR="00311AEB" w:rsidRPr="00712F29" w:rsidRDefault="00311AEB" w:rsidP="00E670E6">
            <w:pPr>
              <w:pStyle w:val="Inne0"/>
              <w:shd w:val="clear" w:color="auto" w:fill="auto"/>
              <w:spacing w:before="120" w:after="120"/>
              <w:ind w:left="139" w:right="132"/>
              <w:rPr>
                <w:rFonts w:ascii="Lato" w:eastAsia="Arial" w:hAnsi="Lato" w:cs="Arial"/>
                <w:sz w:val="18"/>
                <w:szCs w:val="18"/>
              </w:rPr>
            </w:pPr>
          </w:p>
        </w:tc>
      </w:tr>
      <w:tr w:rsidR="00311AEB" w:rsidRPr="00C472E1" w14:paraId="32800B78" w14:textId="69EC5094" w:rsidTr="001D2648">
        <w:tc>
          <w:tcPr>
            <w:tcW w:w="706" w:type="dxa"/>
            <w:tcBorders>
              <w:top w:val="single" w:sz="4" w:space="0" w:color="auto"/>
              <w:left w:val="single" w:sz="4" w:space="0" w:color="auto"/>
              <w:bottom w:val="single" w:sz="4" w:space="0" w:color="auto"/>
            </w:tcBorders>
            <w:shd w:val="clear" w:color="auto" w:fill="FFFFFF" w:themeFill="background1"/>
          </w:tcPr>
          <w:p w14:paraId="7DE8621A" w14:textId="77777777" w:rsidR="00311AEB" w:rsidRPr="00C472E1" w:rsidRDefault="00311AEB" w:rsidP="00E670E6">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57088A83" w14:textId="085FE850" w:rsidR="00311AEB" w:rsidRPr="00C472E1" w:rsidRDefault="00311AEB" w:rsidP="00E670E6">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Główny Urząd Geodezji i Kartografii</w:t>
            </w:r>
          </w:p>
        </w:tc>
        <w:tc>
          <w:tcPr>
            <w:tcW w:w="4235" w:type="dxa"/>
            <w:tcBorders>
              <w:top w:val="single" w:sz="4" w:space="0" w:color="auto"/>
              <w:left w:val="single" w:sz="4" w:space="0" w:color="auto"/>
              <w:bottom w:val="single" w:sz="4" w:space="0" w:color="auto"/>
            </w:tcBorders>
            <w:shd w:val="clear" w:color="auto" w:fill="FFFFFF" w:themeFill="background1"/>
          </w:tcPr>
          <w:p w14:paraId="60ABD4E2" w14:textId="77777777" w:rsidR="00311AEB" w:rsidRPr="00C472E1" w:rsidRDefault="00311AEB" w:rsidP="00E670E6">
            <w:pPr>
              <w:pStyle w:val="Teksttreci0"/>
              <w:shd w:val="clear" w:color="auto" w:fill="auto"/>
              <w:spacing w:before="120" w:after="120"/>
              <w:ind w:left="132" w:right="125"/>
              <w:rPr>
                <w:rFonts w:ascii="Lato" w:hAnsi="Lato"/>
                <w:sz w:val="18"/>
                <w:szCs w:val="18"/>
              </w:rPr>
            </w:pPr>
            <w:r w:rsidRPr="00C472E1">
              <w:rPr>
                <w:rFonts w:ascii="Lato" w:hAnsi="Lato"/>
                <w:sz w:val="18"/>
                <w:szCs w:val="18"/>
              </w:rPr>
              <w:t>Odmienność statusu prawnego materiałów państwowego zasobu geodezyjnego i kartograficznego zawierających informacje dotyczące obiektów, znajdujących się na terenie zamkniętym, którym nadana została klauzula tajności, wynika z decyzji, o których mowa w art. 4 ust. 2a ustawy - Prawo geodezyjne i kartograficzne (oraz analogicznie w projektowanym w art. 4 b ust. 1 tej ustawy); ochrona takich materiałów, w tym jej poziom, jest pochodną takich decyzji. To właściwy minister lub kierownik urzędu centralnego decyduje o reżimie ochrony materiałów dot. terenów zamkniętych przyjętych do centralnego zasobu geodezyjnego i kartograficznego prowadzonego przez Głównego Geodetę Kraju (analogicznie w obecnie nowelizowanej ustawie</w:t>
            </w:r>
          </w:p>
          <w:p w14:paraId="7DB6A239" w14:textId="3B12BC3E" w:rsidR="00311AEB" w:rsidRPr="00C472E1" w:rsidRDefault="00311AEB" w:rsidP="00E670E6">
            <w:pPr>
              <w:pStyle w:val="Inne0"/>
              <w:shd w:val="clear" w:color="auto" w:fill="auto"/>
              <w:spacing w:before="120" w:after="120"/>
              <w:ind w:left="132" w:right="125"/>
              <w:rPr>
                <w:rFonts w:ascii="Lato" w:eastAsia="Arial" w:hAnsi="Lato" w:cs="Arial"/>
                <w:sz w:val="18"/>
                <w:szCs w:val="18"/>
              </w:rPr>
            </w:pPr>
            <w:r w:rsidRPr="00C472E1">
              <w:rPr>
                <w:rFonts w:ascii="Lato" w:hAnsi="Lato"/>
                <w:sz w:val="18"/>
                <w:szCs w:val="18"/>
              </w:rPr>
              <w:lastRenderedPageBreak/>
              <w:t>Prawo geodezyjne i kartograficzne - właściwy minister, lub szef lub komendant właściwej służby). Taki minister lub kierownik urzędu centralnego (analogicznie w obecnie nowelizowanej ustawie - Prawo geodezyjne i kartograficzne - właściwy minister, lub szef lub komendant właściwej służby) powinien być zatem uznawany za osobę, o jakiej mowa w art. 6 ust. 1 i 3 ustawy o ochronie informacji niejawnych. Główny Geodeta Kraju prowadzi zaś sprawy związane z ochroną informacji niejawnych w działalności geodezyjnej i kartograficznej (art. 7a ust. 1 pkt 11 ustawy - Prawo geodezyjne i kartograficzne). Wobec powyższego Główny Geodeta Kraju nie może być postrzegany jako podmiot decydujący o ochronie informacji niejawnych, lub jej poziomie, w odniesieniu do informacji zawartych w materiałach centralnego zasobu geodezyjnego i kartograficznego. Do niego zaś należeć powinno dokonywanie czynności, o jakich mowa w art. 6 ust. 6 ustawy o ochronie informacji niejawnych na podstawie decyzji właściwych ministrów lub kierowników urzędów centralnych i podanych przez nich klauzulach tajności informacji o obiektach znajdujących się na tych terenach zamkniętych.</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58CC5DB4" w14:textId="77777777" w:rsidR="00311AEB" w:rsidRPr="00C472E1" w:rsidRDefault="00311AEB" w:rsidP="00E670E6">
            <w:pPr>
              <w:pStyle w:val="Teksttreci0"/>
              <w:shd w:val="clear" w:color="auto" w:fill="auto"/>
              <w:tabs>
                <w:tab w:val="left" w:pos="316"/>
              </w:tabs>
              <w:spacing w:before="120" w:after="120"/>
              <w:ind w:left="140" w:right="272"/>
              <w:rPr>
                <w:rFonts w:ascii="Lato" w:hAnsi="Lato"/>
                <w:sz w:val="18"/>
                <w:szCs w:val="18"/>
              </w:rPr>
            </w:pPr>
            <w:r w:rsidRPr="00C472E1">
              <w:rPr>
                <w:rFonts w:ascii="Lato" w:hAnsi="Lato"/>
                <w:sz w:val="18"/>
                <w:szCs w:val="18"/>
                <w:u w:val="single"/>
              </w:rPr>
              <w:lastRenderedPageBreak/>
              <w:t>W art. 4b dodaje się ust. 10 w brzmieniu:</w:t>
            </w:r>
          </w:p>
          <w:p w14:paraId="6133701E" w14:textId="4DE1279C" w:rsidR="00311AEB" w:rsidRPr="00C472E1" w:rsidRDefault="00311AEB" w:rsidP="00E670E6">
            <w:pPr>
              <w:pStyle w:val="Teksttreci0"/>
              <w:shd w:val="clear" w:color="auto" w:fill="auto"/>
              <w:spacing w:before="120" w:after="120"/>
              <w:ind w:left="140" w:right="272"/>
              <w:rPr>
                <w:rFonts w:ascii="Lato" w:hAnsi="Lato"/>
                <w:sz w:val="18"/>
                <w:szCs w:val="18"/>
              </w:rPr>
            </w:pPr>
            <w:bookmarkStart w:id="38" w:name="_Hlk207552864"/>
            <w:r w:rsidRPr="00C472E1">
              <w:rPr>
                <w:rFonts w:ascii="Lato" w:hAnsi="Lato"/>
                <w:color w:val="FF0000"/>
                <w:sz w:val="18"/>
                <w:szCs w:val="18"/>
              </w:rPr>
              <w:t>10. W odniesieniu do materiałów i zbiorów danych centralnego zasobu geodezyjnego</w:t>
            </w:r>
            <w:r>
              <w:rPr>
                <w:rFonts w:ascii="Lato" w:hAnsi="Lato"/>
                <w:color w:val="FF0000"/>
                <w:sz w:val="18"/>
                <w:szCs w:val="18"/>
              </w:rPr>
              <w:t xml:space="preserve"> </w:t>
            </w:r>
            <w:r w:rsidRPr="00C472E1">
              <w:rPr>
                <w:rFonts w:ascii="Lato" w:hAnsi="Lato"/>
                <w:color w:val="FF0000"/>
                <w:sz w:val="18"/>
                <w:szCs w:val="18"/>
              </w:rPr>
              <w:t>i kartograficznego, zgodnie z decyzjami i informacjami, o których mowa w art. 4b ust. 5, Główny Geodeta Kraju wykonuje czynności określone w art. 6 ust. 6 ustawy z dnia 5 sierpnia 2010 r. o ochronie informacji niejawnych (</w:t>
            </w:r>
            <w:hyperlink r:id="rId15" w:history="1">
              <w:r w:rsidRPr="00C472E1">
                <w:rPr>
                  <w:rFonts w:ascii="Lato" w:hAnsi="Lato"/>
                  <w:color w:val="FF0000"/>
                  <w:sz w:val="18"/>
                  <w:szCs w:val="18"/>
                </w:rPr>
                <w:t>Dz.U. 2024 poz. 632</w:t>
              </w:r>
            </w:hyperlink>
            <w:r w:rsidRPr="00C472E1">
              <w:rPr>
                <w:rFonts w:ascii="Lato" w:hAnsi="Lato"/>
                <w:color w:val="FF0000"/>
                <w:sz w:val="18"/>
                <w:szCs w:val="18"/>
              </w:rPr>
              <w:t>, 1222).</w:t>
            </w:r>
          </w:p>
          <w:bookmarkEnd w:id="38"/>
          <w:p w14:paraId="627A4E5B" w14:textId="77777777" w:rsidR="00311AEB" w:rsidRPr="00C472E1" w:rsidRDefault="00311AEB" w:rsidP="00E670E6">
            <w:pPr>
              <w:pStyle w:val="Inne0"/>
              <w:shd w:val="clear" w:color="auto" w:fill="auto"/>
              <w:spacing w:before="120" w:after="120"/>
              <w:ind w:left="140" w:right="272"/>
              <w:rPr>
                <w:rFonts w:ascii="Lato" w:eastAsia="Arial" w:hAnsi="Lato" w:cs="Arial"/>
                <w:sz w:val="18"/>
                <w:szCs w:val="18"/>
              </w:rPr>
            </w:pP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29DC4098" w14:textId="346A770B" w:rsidR="00311AEB" w:rsidRPr="00712F29" w:rsidRDefault="00311AEB" w:rsidP="00E670E6">
            <w:pPr>
              <w:spacing w:before="120" w:after="120"/>
              <w:ind w:left="139" w:right="132"/>
              <w:rPr>
                <w:rFonts w:ascii="Lato" w:eastAsia="Lato" w:hAnsi="Lato" w:cs="Lato"/>
                <w:color w:val="000000" w:themeColor="text1"/>
                <w:sz w:val="18"/>
                <w:szCs w:val="18"/>
              </w:rPr>
            </w:pPr>
            <w:r w:rsidRPr="00B549B4">
              <w:rPr>
                <w:rFonts w:ascii="Lato" w:eastAsia="Arial" w:hAnsi="Lato" w:cs="Arial"/>
                <w:sz w:val="18"/>
                <w:szCs w:val="18"/>
              </w:rPr>
              <w:t xml:space="preserve">Uwaga </w:t>
            </w:r>
            <w:r>
              <w:rPr>
                <w:rFonts w:ascii="Lato" w:eastAsia="Arial" w:hAnsi="Lato" w:cs="Arial"/>
                <w:sz w:val="18"/>
                <w:szCs w:val="18"/>
              </w:rPr>
              <w:t xml:space="preserve">została </w:t>
            </w:r>
            <w:r w:rsidRPr="00B549B4">
              <w:rPr>
                <w:rFonts w:ascii="Lato" w:eastAsia="Arial" w:hAnsi="Lato" w:cs="Arial"/>
                <w:sz w:val="18"/>
                <w:szCs w:val="18"/>
              </w:rPr>
              <w:t>uwzględniona</w:t>
            </w:r>
            <w:r w:rsidR="00025E9D">
              <w:rPr>
                <w:rFonts w:ascii="Lato" w:eastAsia="Arial" w:hAnsi="Lato" w:cs="Arial"/>
                <w:sz w:val="18"/>
                <w:szCs w:val="18"/>
              </w:rPr>
              <w:t xml:space="preserve"> z modyfikacją</w:t>
            </w:r>
            <w:r>
              <w:rPr>
                <w:rFonts w:ascii="Lato" w:eastAsia="Arial" w:hAnsi="Lato" w:cs="Arial"/>
                <w:sz w:val="18"/>
                <w:szCs w:val="18"/>
              </w:rPr>
              <w:t>.</w:t>
            </w:r>
          </w:p>
        </w:tc>
      </w:tr>
      <w:tr w:rsidR="00311AEB" w:rsidRPr="00C472E1" w14:paraId="5F0EFBA8" w14:textId="01A6C03E" w:rsidTr="001D2648">
        <w:tc>
          <w:tcPr>
            <w:tcW w:w="706" w:type="dxa"/>
            <w:tcBorders>
              <w:top w:val="single" w:sz="4" w:space="0" w:color="auto"/>
              <w:left w:val="single" w:sz="4" w:space="0" w:color="auto"/>
              <w:bottom w:val="single" w:sz="4" w:space="0" w:color="auto"/>
            </w:tcBorders>
            <w:shd w:val="clear" w:color="auto" w:fill="FFFFFF" w:themeFill="background1"/>
          </w:tcPr>
          <w:p w14:paraId="7544C2E6" w14:textId="77777777" w:rsidR="00311AEB" w:rsidRPr="00C472E1" w:rsidRDefault="00311AEB" w:rsidP="00E670E6">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69F5D642" w14:textId="156A27D8" w:rsidR="00311AEB" w:rsidRPr="00C472E1" w:rsidRDefault="00311AEB" w:rsidP="00E670E6">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Główny Urząd Geodezji i Kartografii</w:t>
            </w:r>
          </w:p>
        </w:tc>
        <w:tc>
          <w:tcPr>
            <w:tcW w:w="4235" w:type="dxa"/>
            <w:tcBorders>
              <w:top w:val="single" w:sz="4" w:space="0" w:color="auto"/>
              <w:left w:val="single" w:sz="4" w:space="0" w:color="auto"/>
              <w:bottom w:val="single" w:sz="4" w:space="0" w:color="auto"/>
            </w:tcBorders>
            <w:shd w:val="clear" w:color="auto" w:fill="FFFFFF" w:themeFill="background1"/>
          </w:tcPr>
          <w:p w14:paraId="601FFABE" w14:textId="77777777" w:rsidR="00311AEB" w:rsidRPr="00C472E1" w:rsidRDefault="00311AEB" w:rsidP="00E670E6">
            <w:pPr>
              <w:pStyle w:val="Teksttreci0"/>
              <w:shd w:val="clear" w:color="auto" w:fill="auto"/>
              <w:spacing w:before="120" w:after="120"/>
              <w:ind w:left="132" w:right="125"/>
              <w:rPr>
                <w:rFonts w:ascii="Lato" w:hAnsi="Lato"/>
                <w:sz w:val="18"/>
                <w:szCs w:val="18"/>
              </w:rPr>
            </w:pPr>
            <w:r w:rsidRPr="00C472E1">
              <w:rPr>
                <w:rFonts w:ascii="Lato" w:hAnsi="Lato"/>
                <w:sz w:val="18"/>
                <w:szCs w:val="18"/>
              </w:rPr>
              <w:t>Rezygnacja z odpłatności za dane dotyczące transakcji jest zmianą bardzo istotną dla ułatwienia dostępu obywateli do informacji publicznej w zakresie obrotu nieruchomościami, w tym o ich przestrzennym rozmieszczeniu, daty transakcji, jej rodzaju oraz określenia rodzaju nieruchomości, która była przedmiotem transakcji.</w:t>
            </w:r>
          </w:p>
          <w:p w14:paraId="45E33366" w14:textId="77777777" w:rsidR="00311AEB" w:rsidRPr="00C472E1" w:rsidRDefault="00311AEB" w:rsidP="00E670E6">
            <w:pPr>
              <w:pStyle w:val="Teksttreci0"/>
              <w:shd w:val="clear" w:color="auto" w:fill="auto"/>
              <w:spacing w:before="120" w:after="120"/>
              <w:ind w:left="132" w:right="125"/>
              <w:rPr>
                <w:rFonts w:ascii="Lato" w:hAnsi="Lato"/>
                <w:sz w:val="18"/>
                <w:szCs w:val="18"/>
              </w:rPr>
            </w:pPr>
            <w:r w:rsidRPr="00C472E1">
              <w:rPr>
                <w:rFonts w:ascii="Lato" w:hAnsi="Lato"/>
                <w:sz w:val="18"/>
                <w:szCs w:val="18"/>
              </w:rPr>
              <w:t xml:space="preserve">Wprowadzenie przedmiotowej zmiany pozwoli także na rozwianie wątpliwości dotyczących odpłatności za informacje z rejestru cen nieruchomości publikowane w usługach sieciowych. Zakłada się, że nieodpłatnie udostępniane dane gromadzone przez administrację publiczną mogą być wykorzystywane przez inne podmioty do tworzenia innowacyjnych usług dla obywateli. Dane te mogą stanowić również fundament dla powstawania innowacyjnych dóbr, usług i produktów, pobudzających rozwój gospodarki </w:t>
            </w:r>
            <w:r w:rsidRPr="00C472E1">
              <w:rPr>
                <w:rFonts w:ascii="Lato" w:hAnsi="Lato"/>
                <w:sz w:val="18"/>
                <w:szCs w:val="18"/>
              </w:rPr>
              <w:lastRenderedPageBreak/>
              <w:t>przez tworzenie nowych miejsc pracy i zachęcanie do inwestycji w przemyśle i biznesie.</w:t>
            </w:r>
          </w:p>
          <w:p w14:paraId="3837AADE" w14:textId="77777777" w:rsidR="00311AEB" w:rsidRPr="00C472E1" w:rsidRDefault="00311AEB" w:rsidP="00E670E6">
            <w:pPr>
              <w:pStyle w:val="Teksttreci0"/>
              <w:shd w:val="clear" w:color="auto" w:fill="auto"/>
              <w:spacing w:before="120" w:after="120"/>
              <w:ind w:left="132" w:right="125"/>
              <w:rPr>
                <w:rFonts w:ascii="Lato" w:hAnsi="Lato"/>
                <w:sz w:val="18"/>
                <w:szCs w:val="18"/>
              </w:rPr>
            </w:pPr>
            <w:r w:rsidRPr="00C472E1">
              <w:rPr>
                <w:rFonts w:ascii="Lato" w:hAnsi="Lato"/>
                <w:sz w:val="18"/>
                <w:szCs w:val="18"/>
              </w:rPr>
              <w:t>Powyższe propozycje wpisują się w realizowany przez Ministerstwo Cyfryzacji Program otwierania danych publicznych, który wspomaga także realizację Planu na rzecz odpowiedzialnego rozwoju w zakresie filaru - Rozwój innowacyjnych firm (wzrost gospodarczy, rozwój innowacyjnych firm, sprawniejsza administracja).</w:t>
            </w:r>
          </w:p>
          <w:p w14:paraId="4AA2E62F" w14:textId="77777777" w:rsidR="00311AEB" w:rsidRPr="00C472E1" w:rsidRDefault="00311AEB" w:rsidP="00E670E6">
            <w:pPr>
              <w:pStyle w:val="Teksttreci0"/>
              <w:shd w:val="clear" w:color="auto" w:fill="auto"/>
              <w:spacing w:before="120" w:after="120"/>
              <w:ind w:left="132" w:right="125"/>
              <w:rPr>
                <w:rFonts w:ascii="Lato" w:hAnsi="Lato"/>
                <w:sz w:val="18"/>
                <w:szCs w:val="18"/>
              </w:rPr>
            </w:pPr>
            <w:r w:rsidRPr="00C472E1">
              <w:rPr>
                <w:rFonts w:ascii="Lato" w:hAnsi="Lato"/>
                <w:sz w:val="18"/>
                <w:szCs w:val="18"/>
              </w:rPr>
              <w:t>Założeniem powyższych dokumentów strategicznych w kwestii „uwalniania” danych jest ułatwienie dostępu do informacji publicznej dając większą wygodę i oszczędności dla państwa i polskich rodzin, a także przyczyniając się do silniejszej kontroli społecznej działań administracji publicznej.</w:t>
            </w:r>
          </w:p>
          <w:p w14:paraId="1729809D" w14:textId="66656340" w:rsidR="00311AEB" w:rsidRPr="00C472E1" w:rsidRDefault="00311AEB" w:rsidP="00E670E6">
            <w:pPr>
              <w:pStyle w:val="Inne0"/>
              <w:shd w:val="clear" w:color="auto" w:fill="auto"/>
              <w:spacing w:before="120" w:after="120"/>
              <w:ind w:left="132" w:right="125"/>
              <w:rPr>
                <w:rFonts w:ascii="Lato" w:eastAsia="Arial" w:hAnsi="Lato" w:cs="Arial"/>
                <w:sz w:val="18"/>
                <w:szCs w:val="18"/>
              </w:rPr>
            </w:pPr>
            <w:r w:rsidRPr="00C472E1">
              <w:rPr>
                <w:rFonts w:ascii="Lato" w:hAnsi="Lato"/>
                <w:sz w:val="18"/>
                <w:szCs w:val="18"/>
              </w:rPr>
              <w:t>Warto podkreślić, że najbardziej wrażliwa dana czyli cena transakcji będzie, jak obecnie, udostępniana odpłatnie.</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5A9D87B5" w14:textId="77777777" w:rsidR="00311AEB" w:rsidRPr="00C472E1" w:rsidRDefault="00311AEB" w:rsidP="00E670E6">
            <w:pPr>
              <w:pStyle w:val="Teksttreci0"/>
              <w:numPr>
                <w:ilvl w:val="0"/>
                <w:numId w:val="36"/>
              </w:numPr>
              <w:shd w:val="clear" w:color="auto" w:fill="auto"/>
              <w:tabs>
                <w:tab w:val="left" w:pos="330"/>
              </w:tabs>
              <w:spacing w:before="120" w:after="120"/>
              <w:ind w:left="140" w:right="272"/>
              <w:rPr>
                <w:rFonts w:ascii="Lato" w:hAnsi="Lato"/>
                <w:sz w:val="18"/>
                <w:szCs w:val="18"/>
              </w:rPr>
            </w:pPr>
            <w:r w:rsidRPr="00C472E1">
              <w:rPr>
                <w:rFonts w:ascii="Lato" w:hAnsi="Lato"/>
                <w:sz w:val="18"/>
                <w:szCs w:val="18"/>
                <w:u w:val="single"/>
              </w:rPr>
              <w:lastRenderedPageBreak/>
              <w:t>W art. 40a w ust. 2 w pkt 1 dodaje się lit. k w brzmieniu:</w:t>
            </w:r>
          </w:p>
          <w:p w14:paraId="686C1573" w14:textId="77777777" w:rsidR="00311AEB" w:rsidRPr="00C472E1" w:rsidRDefault="00311AEB" w:rsidP="00E670E6">
            <w:pPr>
              <w:pStyle w:val="Teksttreci0"/>
              <w:numPr>
                <w:ilvl w:val="0"/>
                <w:numId w:val="38"/>
              </w:numPr>
              <w:shd w:val="clear" w:color="auto" w:fill="auto"/>
              <w:tabs>
                <w:tab w:val="left" w:pos="330"/>
              </w:tabs>
              <w:spacing w:before="120" w:after="120"/>
              <w:ind w:left="140" w:right="272"/>
              <w:rPr>
                <w:rFonts w:ascii="Lato" w:hAnsi="Lato"/>
                <w:sz w:val="18"/>
                <w:szCs w:val="18"/>
              </w:rPr>
            </w:pPr>
            <w:r w:rsidRPr="00C472E1">
              <w:rPr>
                <w:rFonts w:ascii="Lato" w:hAnsi="Lato"/>
                <w:sz w:val="18"/>
                <w:szCs w:val="18"/>
              </w:rPr>
              <w:t>Nie pobiera się opłaty za:</w:t>
            </w:r>
          </w:p>
          <w:p w14:paraId="157FCFCC" w14:textId="77777777" w:rsidR="00311AEB" w:rsidRPr="00C472E1" w:rsidRDefault="00311AEB" w:rsidP="00E670E6">
            <w:pPr>
              <w:pStyle w:val="Teksttreci0"/>
              <w:shd w:val="clear" w:color="auto" w:fill="auto"/>
              <w:spacing w:before="120" w:after="120"/>
              <w:ind w:left="140" w:right="272"/>
              <w:rPr>
                <w:rFonts w:ascii="Lato" w:hAnsi="Lato"/>
                <w:sz w:val="18"/>
                <w:szCs w:val="18"/>
              </w:rPr>
            </w:pPr>
            <w:r w:rsidRPr="00C472E1">
              <w:rPr>
                <w:rFonts w:ascii="Lato" w:hAnsi="Lato"/>
                <w:sz w:val="18"/>
                <w:szCs w:val="18"/>
              </w:rPr>
              <w:t>1) udostępnianie zbiorów danych:</w:t>
            </w:r>
          </w:p>
          <w:p w14:paraId="6353719D" w14:textId="77777777" w:rsidR="00311AEB" w:rsidRPr="00C472E1" w:rsidRDefault="00311AEB" w:rsidP="00E670E6">
            <w:pPr>
              <w:pStyle w:val="Teksttreci0"/>
              <w:shd w:val="clear" w:color="auto" w:fill="auto"/>
              <w:spacing w:before="120" w:after="120"/>
              <w:ind w:left="140" w:right="272"/>
              <w:rPr>
                <w:rFonts w:ascii="Lato" w:hAnsi="Lato"/>
                <w:sz w:val="18"/>
                <w:szCs w:val="18"/>
              </w:rPr>
            </w:pPr>
            <w:r w:rsidRPr="00C472E1">
              <w:rPr>
                <w:rFonts w:ascii="Lato" w:hAnsi="Lato"/>
                <w:color w:val="FF0000"/>
                <w:sz w:val="18"/>
                <w:szCs w:val="18"/>
              </w:rPr>
              <w:t>k) dotyczących transakcji w zakresie:</w:t>
            </w:r>
          </w:p>
          <w:p w14:paraId="133A9032" w14:textId="77777777" w:rsidR="00311AEB" w:rsidRPr="00C472E1" w:rsidRDefault="00311AEB" w:rsidP="00E670E6">
            <w:pPr>
              <w:pStyle w:val="Teksttreci0"/>
              <w:numPr>
                <w:ilvl w:val="0"/>
                <w:numId w:val="37"/>
              </w:numPr>
              <w:shd w:val="clear" w:color="auto" w:fill="auto"/>
              <w:tabs>
                <w:tab w:val="left" w:pos="297"/>
              </w:tabs>
              <w:spacing w:before="120" w:after="120"/>
              <w:ind w:left="140" w:right="272"/>
              <w:rPr>
                <w:rFonts w:ascii="Lato" w:hAnsi="Lato"/>
                <w:sz w:val="18"/>
                <w:szCs w:val="18"/>
              </w:rPr>
            </w:pPr>
            <w:r w:rsidRPr="00C472E1">
              <w:rPr>
                <w:rFonts w:ascii="Lato" w:hAnsi="Lato"/>
                <w:color w:val="FF0000"/>
                <w:sz w:val="18"/>
                <w:szCs w:val="18"/>
              </w:rPr>
              <w:t>identyfikatora transakcji z serwisu powiatowego,</w:t>
            </w:r>
          </w:p>
          <w:p w14:paraId="48BA80D1" w14:textId="77777777" w:rsidR="00311AEB" w:rsidRPr="00C472E1" w:rsidRDefault="00311AEB" w:rsidP="00E670E6">
            <w:pPr>
              <w:pStyle w:val="Teksttreci0"/>
              <w:numPr>
                <w:ilvl w:val="0"/>
                <w:numId w:val="37"/>
              </w:numPr>
              <w:shd w:val="clear" w:color="auto" w:fill="auto"/>
              <w:tabs>
                <w:tab w:val="left" w:pos="297"/>
              </w:tabs>
              <w:spacing w:before="120" w:after="120"/>
              <w:ind w:left="140" w:right="272"/>
              <w:rPr>
                <w:rFonts w:ascii="Lato" w:hAnsi="Lato"/>
                <w:sz w:val="18"/>
                <w:szCs w:val="18"/>
              </w:rPr>
            </w:pPr>
            <w:r w:rsidRPr="00C472E1">
              <w:rPr>
                <w:rFonts w:ascii="Lato" w:hAnsi="Lato"/>
                <w:color w:val="FF0000"/>
                <w:sz w:val="18"/>
                <w:szCs w:val="18"/>
              </w:rPr>
              <w:t>daty zawarcia transakcji,</w:t>
            </w:r>
          </w:p>
          <w:p w14:paraId="35ECA3AC" w14:textId="77777777" w:rsidR="00311AEB" w:rsidRPr="00C472E1" w:rsidRDefault="00311AEB" w:rsidP="00E670E6">
            <w:pPr>
              <w:pStyle w:val="Teksttreci0"/>
              <w:numPr>
                <w:ilvl w:val="0"/>
                <w:numId w:val="37"/>
              </w:numPr>
              <w:shd w:val="clear" w:color="auto" w:fill="auto"/>
              <w:tabs>
                <w:tab w:val="left" w:pos="297"/>
              </w:tabs>
              <w:spacing w:before="120" w:after="120"/>
              <w:ind w:left="140" w:right="272"/>
              <w:rPr>
                <w:rFonts w:ascii="Lato" w:hAnsi="Lato"/>
                <w:sz w:val="18"/>
                <w:szCs w:val="18"/>
              </w:rPr>
            </w:pPr>
            <w:r w:rsidRPr="00C472E1">
              <w:rPr>
                <w:rFonts w:ascii="Lato" w:hAnsi="Lato"/>
                <w:color w:val="FF0000"/>
                <w:sz w:val="18"/>
                <w:szCs w:val="18"/>
              </w:rPr>
              <w:t>rodzaju zawartej transakcji,</w:t>
            </w:r>
          </w:p>
          <w:p w14:paraId="524FDDD7" w14:textId="77777777" w:rsidR="00311AEB" w:rsidRPr="00C472E1" w:rsidRDefault="00311AEB" w:rsidP="00E670E6">
            <w:pPr>
              <w:pStyle w:val="Teksttreci0"/>
              <w:numPr>
                <w:ilvl w:val="0"/>
                <w:numId w:val="37"/>
              </w:numPr>
              <w:shd w:val="clear" w:color="auto" w:fill="auto"/>
              <w:tabs>
                <w:tab w:val="left" w:pos="297"/>
              </w:tabs>
              <w:spacing w:before="120" w:after="120"/>
              <w:ind w:left="140" w:right="272"/>
              <w:rPr>
                <w:rFonts w:ascii="Lato" w:hAnsi="Lato"/>
                <w:sz w:val="18"/>
                <w:szCs w:val="18"/>
              </w:rPr>
            </w:pPr>
            <w:r w:rsidRPr="00C472E1">
              <w:rPr>
                <w:rFonts w:ascii="Lato" w:hAnsi="Lato"/>
                <w:color w:val="FF0000"/>
                <w:sz w:val="18"/>
                <w:szCs w:val="18"/>
              </w:rPr>
              <w:t>rodzaju sprzedawanej nieruchomości,</w:t>
            </w:r>
          </w:p>
          <w:p w14:paraId="5CFE7192" w14:textId="77777777" w:rsidR="00311AEB" w:rsidRPr="00C472E1" w:rsidRDefault="00311AEB" w:rsidP="00E670E6">
            <w:pPr>
              <w:pStyle w:val="Teksttreci0"/>
              <w:shd w:val="clear" w:color="auto" w:fill="auto"/>
              <w:spacing w:before="120" w:after="120"/>
              <w:ind w:left="140" w:right="272"/>
              <w:rPr>
                <w:rFonts w:ascii="Lato" w:hAnsi="Lato"/>
                <w:sz w:val="18"/>
                <w:szCs w:val="18"/>
              </w:rPr>
            </w:pPr>
            <w:r w:rsidRPr="00C472E1">
              <w:rPr>
                <w:rFonts w:ascii="Lato" w:hAnsi="Lato"/>
                <w:color w:val="FF0000"/>
                <w:sz w:val="18"/>
                <w:szCs w:val="18"/>
              </w:rPr>
              <w:t>- geometrii</w:t>
            </w:r>
            <w:r w:rsidRPr="00C472E1">
              <w:rPr>
                <w:rFonts w:ascii="Lato" w:hAnsi="Lato"/>
                <w:color w:val="0070C0"/>
                <w:sz w:val="18"/>
                <w:szCs w:val="18"/>
              </w:rPr>
              <w:t>.</w:t>
            </w:r>
          </w:p>
          <w:p w14:paraId="2857E088" w14:textId="77777777" w:rsidR="00311AEB" w:rsidRPr="00C472E1" w:rsidRDefault="00311AEB" w:rsidP="00E670E6">
            <w:pPr>
              <w:pStyle w:val="Teksttreci0"/>
              <w:shd w:val="clear" w:color="auto" w:fill="auto"/>
              <w:spacing w:before="120" w:after="120"/>
              <w:ind w:left="140" w:right="272"/>
              <w:rPr>
                <w:rFonts w:ascii="Lato" w:hAnsi="Lato"/>
                <w:sz w:val="18"/>
                <w:szCs w:val="18"/>
              </w:rPr>
            </w:pPr>
            <w:r w:rsidRPr="00C472E1">
              <w:rPr>
                <w:rFonts w:ascii="Lato" w:hAnsi="Lato"/>
                <w:sz w:val="18"/>
                <w:szCs w:val="18"/>
              </w:rPr>
              <w:t xml:space="preserve">Ostatni tiret dotyczący geometrii nie jest uwzględniony w rozporządzeniu EGiB i w związku z tym konieczne będą zmiany w modelu danych RCN i dodanie do obiektu RCN_Transakcja atrybutu </w:t>
            </w:r>
            <w:r w:rsidRPr="00C472E1">
              <w:rPr>
                <w:rFonts w:ascii="Lato" w:hAnsi="Lato"/>
                <w:sz w:val="18"/>
                <w:szCs w:val="18"/>
              </w:rPr>
              <w:lastRenderedPageBreak/>
              <w:t>geometria.</w:t>
            </w:r>
          </w:p>
          <w:p w14:paraId="2E37CA52" w14:textId="77777777" w:rsidR="00311AEB" w:rsidRPr="00C472E1" w:rsidRDefault="00311AEB" w:rsidP="00E670E6">
            <w:pPr>
              <w:pStyle w:val="Inne0"/>
              <w:shd w:val="clear" w:color="auto" w:fill="auto"/>
              <w:spacing w:before="120" w:after="120"/>
              <w:ind w:left="140" w:right="272"/>
              <w:rPr>
                <w:rFonts w:ascii="Lato" w:eastAsia="Arial" w:hAnsi="Lato" w:cs="Arial"/>
                <w:sz w:val="18"/>
                <w:szCs w:val="18"/>
              </w:rPr>
            </w:pP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4673EA36" w14:textId="77777777" w:rsidR="00311AEB" w:rsidRDefault="00311AEB" w:rsidP="00E670E6">
            <w:pPr>
              <w:pStyle w:val="Inne0"/>
              <w:shd w:val="clear" w:color="auto" w:fill="auto"/>
              <w:spacing w:before="120" w:after="120"/>
              <w:ind w:left="139" w:right="132"/>
              <w:rPr>
                <w:rFonts w:ascii="Lato" w:eastAsia="Arial" w:hAnsi="Lato" w:cs="Arial"/>
                <w:sz w:val="18"/>
                <w:szCs w:val="18"/>
              </w:rPr>
            </w:pPr>
            <w:r w:rsidRPr="00B549B4">
              <w:rPr>
                <w:rFonts w:ascii="Lato" w:eastAsia="Arial" w:hAnsi="Lato" w:cs="Arial"/>
                <w:sz w:val="18"/>
                <w:szCs w:val="18"/>
              </w:rPr>
              <w:lastRenderedPageBreak/>
              <w:t xml:space="preserve">Uwaga </w:t>
            </w:r>
            <w:r>
              <w:rPr>
                <w:rFonts w:ascii="Lato" w:eastAsia="Arial" w:hAnsi="Lato" w:cs="Arial"/>
                <w:sz w:val="18"/>
                <w:szCs w:val="18"/>
              </w:rPr>
              <w:t xml:space="preserve">nie została </w:t>
            </w:r>
            <w:r w:rsidRPr="00B549B4">
              <w:rPr>
                <w:rFonts w:ascii="Lato" w:eastAsia="Arial" w:hAnsi="Lato" w:cs="Arial"/>
                <w:sz w:val="18"/>
                <w:szCs w:val="18"/>
              </w:rPr>
              <w:t>uwzględniona</w:t>
            </w:r>
            <w:r>
              <w:rPr>
                <w:rFonts w:ascii="Lato" w:eastAsia="Arial" w:hAnsi="Lato" w:cs="Arial"/>
                <w:sz w:val="18"/>
                <w:szCs w:val="18"/>
              </w:rPr>
              <w:t>.</w:t>
            </w:r>
          </w:p>
          <w:p w14:paraId="7529C6C3" w14:textId="6FCA7E15" w:rsidR="00311AEB" w:rsidRPr="00712F29" w:rsidRDefault="00025E9D" w:rsidP="00025E9D">
            <w:pPr>
              <w:pStyle w:val="Inne0"/>
              <w:spacing w:before="120" w:after="120"/>
              <w:ind w:left="139" w:right="132"/>
              <w:rPr>
                <w:rFonts w:ascii="Lato" w:eastAsia="Arial" w:hAnsi="Lato" w:cs="Arial"/>
                <w:sz w:val="18"/>
                <w:szCs w:val="18"/>
              </w:rPr>
            </w:pPr>
            <w:r w:rsidRPr="00025E9D">
              <w:rPr>
                <w:rFonts w:ascii="Lato" w:eastAsia="Arial" w:hAnsi="Lato" w:cs="Arial"/>
                <w:sz w:val="18"/>
                <w:szCs w:val="18"/>
              </w:rPr>
              <w:t>Ustaw</w:t>
            </w:r>
            <w:r>
              <w:rPr>
                <w:rFonts w:ascii="Lato" w:eastAsia="Arial" w:hAnsi="Lato" w:cs="Arial"/>
                <w:sz w:val="18"/>
                <w:szCs w:val="18"/>
              </w:rPr>
              <w:t>ą</w:t>
            </w:r>
            <w:r w:rsidRPr="00025E9D">
              <w:rPr>
                <w:rFonts w:ascii="Lato" w:eastAsia="Arial" w:hAnsi="Lato" w:cs="Arial"/>
                <w:sz w:val="18"/>
                <w:szCs w:val="18"/>
              </w:rPr>
              <w:t xml:space="preserve"> z dnia 26 września 2025 r. o zmianie ustawy – Prawo geodezyjne i kartograficzne (Dz.U. z 2025 r. poz. 1542) </w:t>
            </w:r>
            <w:r>
              <w:rPr>
                <w:rFonts w:ascii="Lato" w:eastAsia="Arial" w:hAnsi="Lato" w:cs="Arial"/>
                <w:sz w:val="18"/>
                <w:szCs w:val="18"/>
              </w:rPr>
              <w:t>d</w:t>
            </w:r>
            <w:r w:rsidR="00311AEB">
              <w:rPr>
                <w:rFonts w:ascii="Lato" w:eastAsia="Arial" w:hAnsi="Lato" w:cs="Arial"/>
                <w:sz w:val="18"/>
                <w:szCs w:val="18"/>
              </w:rPr>
              <w:t xml:space="preserve">ane z Rejestru Cen Nieruchomości </w:t>
            </w:r>
            <w:r>
              <w:rPr>
                <w:rFonts w:ascii="Lato" w:eastAsia="Arial" w:hAnsi="Lato" w:cs="Arial"/>
                <w:sz w:val="18"/>
                <w:szCs w:val="18"/>
              </w:rPr>
              <w:t>zostały zwolnione z opłat</w:t>
            </w:r>
            <w:r w:rsidR="00311AEB">
              <w:rPr>
                <w:rFonts w:ascii="Lato" w:eastAsia="Arial" w:hAnsi="Lato" w:cs="Arial"/>
                <w:sz w:val="18"/>
                <w:szCs w:val="18"/>
              </w:rPr>
              <w:t>.</w:t>
            </w:r>
          </w:p>
        </w:tc>
      </w:tr>
      <w:tr w:rsidR="00311AEB" w:rsidRPr="00C472E1" w14:paraId="4D920027" w14:textId="5EBB288A" w:rsidTr="001D2648">
        <w:tc>
          <w:tcPr>
            <w:tcW w:w="706" w:type="dxa"/>
            <w:tcBorders>
              <w:top w:val="single" w:sz="4" w:space="0" w:color="auto"/>
              <w:left w:val="single" w:sz="4" w:space="0" w:color="auto"/>
              <w:bottom w:val="single" w:sz="4" w:space="0" w:color="auto"/>
            </w:tcBorders>
            <w:shd w:val="clear" w:color="auto" w:fill="FFFFFF" w:themeFill="background1"/>
          </w:tcPr>
          <w:p w14:paraId="5CD952F1" w14:textId="77777777" w:rsidR="00311AEB" w:rsidRPr="00C472E1" w:rsidRDefault="00311AEB" w:rsidP="00E670E6">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184FCB82" w14:textId="75000D26" w:rsidR="00311AEB" w:rsidRPr="00C472E1" w:rsidRDefault="00311AEB" w:rsidP="00E670E6">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Główny Urząd Geodezji i Kartografii</w:t>
            </w:r>
          </w:p>
        </w:tc>
        <w:tc>
          <w:tcPr>
            <w:tcW w:w="4235" w:type="dxa"/>
            <w:tcBorders>
              <w:top w:val="single" w:sz="4" w:space="0" w:color="auto"/>
              <w:left w:val="single" w:sz="4" w:space="0" w:color="auto"/>
              <w:bottom w:val="single" w:sz="4" w:space="0" w:color="auto"/>
            </w:tcBorders>
            <w:shd w:val="clear" w:color="auto" w:fill="FFFFFF" w:themeFill="background1"/>
          </w:tcPr>
          <w:p w14:paraId="483EF98A" w14:textId="0FAEAF91" w:rsidR="00311AEB" w:rsidRPr="00C472E1" w:rsidRDefault="00311AEB" w:rsidP="00E670E6">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sz w:val="18"/>
                <w:szCs w:val="18"/>
              </w:rPr>
              <w:t>W związku z wykreśleniem uprawnień zawodowych 3, 6 i 7 zmiana przepisów przejściowych w art. 14 projektu ustawy o zmianie ustawy Prawo geodezyjne i kartograficzne oraz ustawy o infrastrukturze informacji przestrzennej (UD 60).</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3B91FDB5" w14:textId="77777777" w:rsidR="00311AEB" w:rsidRPr="00C472E1" w:rsidRDefault="00311AEB" w:rsidP="00E670E6">
            <w:pPr>
              <w:pStyle w:val="Teksttreci0"/>
              <w:shd w:val="clear" w:color="auto" w:fill="auto"/>
              <w:spacing w:before="120" w:after="120"/>
              <w:ind w:left="140" w:right="272"/>
              <w:rPr>
                <w:rFonts w:ascii="Lato" w:hAnsi="Lato"/>
                <w:sz w:val="18"/>
                <w:szCs w:val="18"/>
              </w:rPr>
            </w:pPr>
            <w:r w:rsidRPr="00C472E1">
              <w:rPr>
                <w:rFonts w:ascii="Lato" w:hAnsi="Lato"/>
                <w:sz w:val="18"/>
                <w:szCs w:val="18"/>
              </w:rPr>
              <w:t xml:space="preserve">Art. 14. </w:t>
            </w:r>
            <w:r w:rsidRPr="00C472E1">
              <w:rPr>
                <w:rFonts w:ascii="Lato" w:hAnsi="Lato"/>
                <w:strike/>
                <w:sz w:val="18"/>
                <w:szCs w:val="18"/>
              </w:rPr>
              <w:t>Post</w:t>
            </w:r>
            <w:r w:rsidRPr="00C472E1">
              <w:rPr>
                <w:rFonts w:ascii="Lato" w:hAnsi="Lato"/>
                <w:sz w:val="18"/>
                <w:szCs w:val="18"/>
              </w:rPr>
              <w:t>ę</w:t>
            </w:r>
            <w:r w:rsidRPr="00C472E1">
              <w:rPr>
                <w:rFonts w:ascii="Lato" w:hAnsi="Lato"/>
                <w:strike/>
                <w:sz w:val="18"/>
                <w:szCs w:val="18"/>
              </w:rPr>
              <w:t>powan</w:t>
            </w:r>
            <w:r w:rsidRPr="00C472E1">
              <w:rPr>
                <w:rFonts w:ascii="Lato" w:hAnsi="Lato"/>
                <w:sz w:val="18"/>
                <w:szCs w:val="18"/>
              </w:rPr>
              <w:t>i</w:t>
            </w:r>
            <w:r w:rsidRPr="00C472E1">
              <w:rPr>
                <w:rFonts w:ascii="Lato" w:hAnsi="Lato"/>
                <w:strike/>
                <w:sz w:val="18"/>
                <w:szCs w:val="18"/>
              </w:rPr>
              <w:t>a kwa</w:t>
            </w:r>
            <w:r w:rsidRPr="00C472E1">
              <w:rPr>
                <w:rFonts w:ascii="Lato" w:hAnsi="Lato"/>
                <w:sz w:val="18"/>
                <w:szCs w:val="18"/>
              </w:rPr>
              <w:t>li</w:t>
            </w:r>
            <w:r w:rsidRPr="00C472E1">
              <w:rPr>
                <w:rFonts w:ascii="Lato" w:hAnsi="Lato"/>
                <w:strike/>
                <w:sz w:val="18"/>
                <w:szCs w:val="18"/>
              </w:rPr>
              <w:t>f</w:t>
            </w:r>
            <w:r w:rsidRPr="00C472E1">
              <w:rPr>
                <w:rFonts w:ascii="Lato" w:hAnsi="Lato"/>
                <w:sz w:val="18"/>
                <w:szCs w:val="18"/>
              </w:rPr>
              <w:t>i</w:t>
            </w:r>
            <w:r w:rsidRPr="00C472E1">
              <w:rPr>
                <w:rFonts w:ascii="Lato" w:hAnsi="Lato"/>
                <w:strike/>
                <w:sz w:val="18"/>
                <w:szCs w:val="18"/>
              </w:rPr>
              <w:t>kacyjn</w:t>
            </w:r>
            <w:r w:rsidRPr="00C472E1">
              <w:rPr>
                <w:rFonts w:ascii="Lato" w:hAnsi="Lato"/>
                <w:sz w:val="18"/>
                <w:szCs w:val="18"/>
              </w:rPr>
              <w:t xml:space="preserve">e </w:t>
            </w:r>
            <w:r w:rsidRPr="00C472E1">
              <w:rPr>
                <w:rFonts w:ascii="Lato" w:hAnsi="Lato"/>
                <w:strike/>
                <w:sz w:val="18"/>
                <w:szCs w:val="18"/>
              </w:rPr>
              <w:t>rozpocz</w:t>
            </w:r>
            <w:r w:rsidRPr="00C472E1">
              <w:rPr>
                <w:rFonts w:ascii="Lato" w:hAnsi="Lato"/>
                <w:sz w:val="18"/>
                <w:szCs w:val="18"/>
              </w:rPr>
              <w:t>ę</w:t>
            </w:r>
            <w:r w:rsidRPr="00C472E1">
              <w:rPr>
                <w:rFonts w:ascii="Lato" w:hAnsi="Lato"/>
                <w:strike/>
                <w:sz w:val="18"/>
                <w:szCs w:val="18"/>
              </w:rPr>
              <w:t>t</w:t>
            </w:r>
            <w:r w:rsidRPr="00C472E1">
              <w:rPr>
                <w:rFonts w:ascii="Lato" w:hAnsi="Lato"/>
                <w:sz w:val="18"/>
                <w:szCs w:val="18"/>
              </w:rPr>
              <w:t xml:space="preserve">e i </w:t>
            </w:r>
            <w:r w:rsidRPr="00C472E1">
              <w:rPr>
                <w:rFonts w:ascii="Lato" w:hAnsi="Lato"/>
                <w:strike/>
                <w:sz w:val="18"/>
                <w:szCs w:val="18"/>
              </w:rPr>
              <w:t>n</w:t>
            </w:r>
            <w:r w:rsidRPr="00C472E1">
              <w:rPr>
                <w:rFonts w:ascii="Lato" w:hAnsi="Lato"/>
                <w:sz w:val="18"/>
                <w:szCs w:val="18"/>
              </w:rPr>
              <w:t>ie</w:t>
            </w:r>
            <w:r w:rsidRPr="00C472E1">
              <w:rPr>
                <w:rFonts w:ascii="Lato" w:hAnsi="Lato"/>
                <w:strike/>
                <w:sz w:val="18"/>
                <w:szCs w:val="18"/>
              </w:rPr>
              <w:t>zakończon</w:t>
            </w:r>
            <w:r w:rsidRPr="00C472E1">
              <w:rPr>
                <w:rFonts w:ascii="Lato" w:hAnsi="Lato"/>
                <w:sz w:val="18"/>
                <w:szCs w:val="18"/>
              </w:rPr>
              <w:t xml:space="preserve">e </w:t>
            </w:r>
            <w:r w:rsidRPr="00C472E1">
              <w:rPr>
                <w:rFonts w:ascii="Lato" w:hAnsi="Lato"/>
                <w:strike/>
                <w:sz w:val="18"/>
                <w:szCs w:val="18"/>
              </w:rPr>
              <w:t>prz</w:t>
            </w:r>
            <w:r w:rsidRPr="00C472E1">
              <w:rPr>
                <w:rFonts w:ascii="Lato" w:hAnsi="Lato"/>
                <w:sz w:val="18"/>
                <w:szCs w:val="18"/>
              </w:rPr>
              <w:t>e</w:t>
            </w:r>
            <w:r w:rsidRPr="00C472E1">
              <w:rPr>
                <w:rFonts w:ascii="Lato" w:hAnsi="Lato"/>
                <w:strike/>
                <w:sz w:val="18"/>
                <w:szCs w:val="18"/>
              </w:rPr>
              <w:t>d dn</w:t>
            </w:r>
            <w:r w:rsidRPr="00C472E1">
              <w:rPr>
                <w:rFonts w:ascii="Lato" w:hAnsi="Lato"/>
                <w:sz w:val="18"/>
                <w:szCs w:val="18"/>
              </w:rPr>
              <w:t>ie</w:t>
            </w:r>
            <w:r w:rsidRPr="00C472E1">
              <w:rPr>
                <w:rFonts w:ascii="Lato" w:hAnsi="Lato"/>
                <w:strike/>
                <w:sz w:val="18"/>
                <w:szCs w:val="18"/>
              </w:rPr>
              <w:t>m w</w:t>
            </w:r>
            <w:r w:rsidRPr="00C472E1">
              <w:rPr>
                <w:rFonts w:ascii="Lato" w:hAnsi="Lato"/>
                <w:sz w:val="18"/>
                <w:szCs w:val="18"/>
              </w:rPr>
              <w:t>e</w:t>
            </w:r>
            <w:r w:rsidRPr="00C472E1">
              <w:rPr>
                <w:rFonts w:ascii="Lato" w:hAnsi="Lato"/>
                <w:strike/>
                <w:sz w:val="18"/>
                <w:szCs w:val="18"/>
              </w:rPr>
              <w:t>jśc</w:t>
            </w:r>
            <w:r w:rsidRPr="00C472E1">
              <w:rPr>
                <w:rFonts w:ascii="Lato" w:hAnsi="Lato"/>
                <w:sz w:val="18"/>
                <w:szCs w:val="18"/>
              </w:rPr>
              <w:t>i</w:t>
            </w:r>
            <w:r w:rsidRPr="00C472E1">
              <w:rPr>
                <w:rFonts w:ascii="Lato" w:hAnsi="Lato"/>
                <w:strike/>
                <w:sz w:val="18"/>
                <w:szCs w:val="18"/>
              </w:rPr>
              <w:t>a w życ</w:t>
            </w:r>
            <w:r w:rsidRPr="00C472E1">
              <w:rPr>
                <w:rFonts w:ascii="Lato" w:hAnsi="Lato"/>
                <w:sz w:val="18"/>
                <w:szCs w:val="18"/>
              </w:rPr>
              <w:t xml:space="preserve">ie </w:t>
            </w:r>
            <w:r w:rsidRPr="00C472E1">
              <w:rPr>
                <w:rFonts w:ascii="Lato" w:hAnsi="Lato"/>
                <w:strike/>
                <w:sz w:val="18"/>
                <w:szCs w:val="18"/>
              </w:rPr>
              <w:t>n</w:t>
            </w:r>
            <w:r w:rsidRPr="00C472E1">
              <w:rPr>
                <w:rFonts w:ascii="Lato" w:hAnsi="Lato"/>
                <w:sz w:val="18"/>
                <w:szCs w:val="18"/>
              </w:rPr>
              <w:t>i</w:t>
            </w:r>
            <w:r w:rsidRPr="00C472E1">
              <w:rPr>
                <w:rFonts w:ascii="Lato" w:hAnsi="Lato"/>
                <w:strike/>
                <w:sz w:val="18"/>
                <w:szCs w:val="18"/>
              </w:rPr>
              <w:t>n</w:t>
            </w:r>
            <w:r w:rsidRPr="00C472E1">
              <w:rPr>
                <w:rFonts w:ascii="Lato" w:hAnsi="Lato"/>
                <w:sz w:val="18"/>
                <w:szCs w:val="18"/>
              </w:rPr>
              <w:t>ie</w:t>
            </w:r>
            <w:r w:rsidRPr="00C472E1">
              <w:rPr>
                <w:rFonts w:ascii="Lato" w:hAnsi="Lato"/>
                <w:strike/>
                <w:sz w:val="18"/>
                <w:szCs w:val="18"/>
              </w:rPr>
              <w:t>jsz</w:t>
            </w:r>
            <w:r w:rsidRPr="00C472E1">
              <w:rPr>
                <w:rFonts w:ascii="Lato" w:hAnsi="Lato"/>
                <w:sz w:val="18"/>
                <w:szCs w:val="18"/>
              </w:rPr>
              <w:t>e</w:t>
            </w:r>
            <w:r w:rsidRPr="00C472E1">
              <w:rPr>
                <w:rFonts w:ascii="Lato" w:hAnsi="Lato"/>
                <w:strike/>
                <w:sz w:val="18"/>
                <w:szCs w:val="18"/>
              </w:rPr>
              <w:t>j ustawy prowadz</w:t>
            </w:r>
            <w:r w:rsidRPr="00C472E1">
              <w:rPr>
                <w:rFonts w:ascii="Lato" w:hAnsi="Lato"/>
                <w:sz w:val="18"/>
                <w:szCs w:val="18"/>
              </w:rPr>
              <w:t xml:space="preserve">i </w:t>
            </w:r>
            <w:r w:rsidRPr="00C472E1">
              <w:rPr>
                <w:rFonts w:ascii="Lato" w:hAnsi="Lato"/>
                <w:strike/>
                <w:sz w:val="18"/>
                <w:szCs w:val="18"/>
              </w:rPr>
              <w:t>s</w:t>
            </w:r>
            <w:r w:rsidRPr="00C472E1">
              <w:rPr>
                <w:rFonts w:ascii="Lato" w:hAnsi="Lato"/>
                <w:sz w:val="18"/>
                <w:szCs w:val="18"/>
              </w:rPr>
              <w:t xml:space="preserve">ię </w:t>
            </w:r>
            <w:r w:rsidRPr="00C472E1">
              <w:rPr>
                <w:rFonts w:ascii="Lato" w:hAnsi="Lato"/>
                <w:strike/>
                <w:sz w:val="18"/>
                <w:szCs w:val="18"/>
              </w:rPr>
              <w:t>na zasadach dotychczasowych.</w:t>
            </w:r>
          </w:p>
          <w:p w14:paraId="6ABECCC9" w14:textId="77777777" w:rsidR="00311AEB" w:rsidRPr="00C472E1" w:rsidRDefault="00311AEB" w:rsidP="009F72C1">
            <w:pPr>
              <w:pStyle w:val="Teksttreci0"/>
              <w:numPr>
                <w:ilvl w:val="0"/>
                <w:numId w:val="39"/>
              </w:numPr>
              <w:shd w:val="clear" w:color="auto" w:fill="auto"/>
              <w:tabs>
                <w:tab w:val="left" w:pos="713"/>
              </w:tabs>
              <w:spacing w:before="120" w:after="120"/>
              <w:ind w:left="443" w:right="272" w:hanging="303"/>
              <w:rPr>
                <w:rFonts w:ascii="Lato" w:hAnsi="Lato"/>
                <w:sz w:val="18"/>
                <w:szCs w:val="18"/>
              </w:rPr>
            </w:pPr>
            <w:bookmarkStart w:id="39" w:name="_Hlk207553066"/>
            <w:r w:rsidRPr="00C472E1">
              <w:rPr>
                <w:rFonts w:ascii="Lato" w:hAnsi="Lato"/>
                <w:color w:val="FF0000"/>
                <w:sz w:val="18"/>
                <w:szCs w:val="18"/>
              </w:rPr>
              <w:t>Złożone wnioski o nadanie uprawnień zawodowych w zakresach, o których mowa w art. 43 pkt 3, 6 i 7, które nie zostały na dzień wejścia przepisów niniejszej ustawy przekazane komisji kwalifikacyjnej pozostawia się bez rozpoznania.</w:t>
            </w:r>
          </w:p>
          <w:p w14:paraId="34C33887" w14:textId="77777777" w:rsidR="00311AEB" w:rsidRPr="00C472E1" w:rsidRDefault="00311AEB" w:rsidP="009F72C1">
            <w:pPr>
              <w:pStyle w:val="Teksttreci0"/>
              <w:numPr>
                <w:ilvl w:val="0"/>
                <w:numId w:val="39"/>
              </w:numPr>
              <w:shd w:val="clear" w:color="auto" w:fill="auto"/>
              <w:tabs>
                <w:tab w:val="left" w:pos="713"/>
              </w:tabs>
              <w:spacing w:before="120" w:after="120"/>
              <w:ind w:left="443" w:right="272" w:hanging="303"/>
              <w:rPr>
                <w:rFonts w:ascii="Lato" w:hAnsi="Lato"/>
                <w:sz w:val="18"/>
                <w:szCs w:val="18"/>
              </w:rPr>
            </w:pPr>
            <w:r w:rsidRPr="00C472E1">
              <w:rPr>
                <w:rFonts w:ascii="Lato" w:hAnsi="Lato"/>
                <w:color w:val="FF0000"/>
                <w:sz w:val="18"/>
                <w:szCs w:val="18"/>
              </w:rPr>
              <w:t>Do wniosków o nadanie uprawnień zawodowych, które na dzień wejścia w życie przepisów niniejszej ustawy zostały przekazane komisji kwalifikacyjnej stosuje się przepisy dotychczasowe.</w:t>
            </w:r>
          </w:p>
          <w:p w14:paraId="30773D91" w14:textId="5677CDDB" w:rsidR="00311AEB" w:rsidRPr="009F72C1" w:rsidRDefault="00311AEB" w:rsidP="0073514F">
            <w:pPr>
              <w:pStyle w:val="Teksttreci0"/>
              <w:numPr>
                <w:ilvl w:val="0"/>
                <w:numId w:val="39"/>
              </w:numPr>
              <w:shd w:val="clear" w:color="auto" w:fill="auto"/>
              <w:tabs>
                <w:tab w:val="left" w:pos="552"/>
              </w:tabs>
              <w:spacing w:before="120" w:after="120"/>
              <w:ind w:left="443" w:right="272" w:hanging="303"/>
              <w:rPr>
                <w:rFonts w:ascii="Lato" w:hAnsi="Lato"/>
                <w:sz w:val="18"/>
                <w:szCs w:val="18"/>
              </w:rPr>
            </w:pPr>
            <w:r w:rsidRPr="009F72C1">
              <w:rPr>
                <w:rFonts w:ascii="Lato" w:hAnsi="Lato"/>
                <w:color w:val="FF0000"/>
                <w:sz w:val="18"/>
                <w:szCs w:val="18"/>
              </w:rPr>
              <w:t>Do wniosków, o których mowa w art. 44 ust. 3 złożonych przed dniem wejścia w życie</w:t>
            </w:r>
            <w:r>
              <w:rPr>
                <w:rFonts w:ascii="Lato" w:hAnsi="Lato"/>
                <w:color w:val="FF0000"/>
                <w:sz w:val="18"/>
                <w:szCs w:val="18"/>
              </w:rPr>
              <w:t xml:space="preserve"> </w:t>
            </w:r>
            <w:r w:rsidRPr="009F72C1">
              <w:rPr>
                <w:rFonts w:ascii="Lato" w:hAnsi="Lato"/>
                <w:color w:val="FF0000"/>
                <w:sz w:val="18"/>
                <w:szCs w:val="18"/>
              </w:rPr>
              <w:t>przepisów niniejszej ustawy, stosuje się przepisy dotychczasowe.</w:t>
            </w:r>
          </w:p>
          <w:p w14:paraId="2D8D4DF3" w14:textId="18B749C1" w:rsidR="00311AEB" w:rsidRPr="009F72C1" w:rsidRDefault="00311AEB" w:rsidP="009F72C1">
            <w:pPr>
              <w:pStyle w:val="Teksttreci0"/>
              <w:numPr>
                <w:ilvl w:val="0"/>
                <w:numId w:val="39"/>
              </w:numPr>
              <w:shd w:val="clear" w:color="auto" w:fill="auto"/>
              <w:tabs>
                <w:tab w:val="left" w:pos="552"/>
              </w:tabs>
              <w:spacing w:before="120" w:after="120"/>
              <w:ind w:left="443" w:right="272" w:hanging="303"/>
              <w:rPr>
                <w:rFonts w:ascii="Lato" w:hAnsi="Lato"/>
                <w:sz w:val="18"/>
                <w:szCs w:val="18"/>
              </w:rPr>
            </w:pPr>
            <w:r w:rsidRPr="009F72C1">
              <w:rPr>
                <w:rFonts w:ascii="Lato" w:hAnsi="Lato"/>
                <w:color w:val="FF0000"/>
                <w:sz w:val="18"/>
                <w:szCs w:val="18"/>
              </w:rPr>
              <w:t>Należności z tytułu opłaty za przeprowadzenie postępowania kwalifikacyjnego wniesione</w:t>
            </w:r>
            <w:r>
              <w:rPr>
                <w:rFonts w:ascii="Lato" w:hAnsi="Lato"/>
                <w:color w:val="FF0000"/>
                <w:sz w:val="18"/>
                <w:szCs w:val="18"/>
              </w:rPr>
              <w:t xml:space="preserve"> </w:t>
            </w:r>
            <w:r w:rsidRPr="009F72C1">
              <w:rPr>
                <w:rFonts w:ascii="Lato" w:hAnsi="Lato"/>
                <w:color w:val="FF0000"/>
                <w:sz w:val="18"/>
                <w:szCs w:val="18"/>
              </w:rPr>
              <w:t>w związku z wnioskami, o których mowa w ust. 1 podlegają zwrotowi na konto, z którego zostały wpłacone.</w:t>
            </w:r>
          </w:p>
          <w:bookmarkEnd w:id="39"/>
          <w:p w14:paraId="32F80FA1" w14:textId="77777777" w:rsidR="00311AEB" w:rsidRPr="00C472E1" w:rsidRDefault="00311AEB" w:rsidP="00E670E6">
            <w:pPr>
              <w:pStyle w:val="Inne0"/>
              <w:shd w:val="clear" w:color="auto" w:fill="auto"/>
              <w:spacing w:before="120" w:after="120"/>
              <w:ind w:left="140" w:right="272"/>
              <w:rPr>
                <w:rFonts w:ascii="Lato" w:eastAsia="Arial" w:hAnsi="Lato" w:cs="Arial"/>
                <w:sz w:val="18"/>
                <w:szCs w:val="18"/>
              </w:rPr>
            </w:pP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2AE76DC6" w14:textId="77777777" w:rsidR="00311AEB" w:rsidRDefault="00311AEB" w:rsidP="00E670E6">
            <w:pPr>
              <w:pStyle w:val="Inne0"/>
              <w:shd w:val="clear" w:color="auto" w:fill="auto"/>
              <w:spacing w:before="120" w:after="120"/>
              <w:ind w:left="139" w:right="132"/>
              <w:rPr>
                <w:rFonts w:ascii="Lato" w:eastAsia="Arial" w:hAnsi="Lato" w:cs="Arial"/>
                <w:sz w:val="18"/>
                <w:szCs w:val="18"/>
              </w:rPr>
            </w:pPr>
            <w:r w:rsidRPr="00B549B4">
              <w:rPr>
                <w:rFonts w:ascii="Lato" w:eastAsia="Arial" w:hAnsi="Lato" w:cs="Arial"/>
                <w:sz w:val="18"/>
                <w:szCs w:val="18"/>
              </w:rPr>
              <w:t xml:space="preserve">Uwaga </w:t>
            </w:r>
            <w:r w:rsidR="00C67EED">
              <w:rPr>
                <w:rFonts w:ascii="Lato" w:eastAsia="Arial" w:hAnsi="Lato" w:cs="Arial"/>
                <w:sz w:val="18"/>
                <w:szCs w:val="18"/>
              </w:rPr>
              <w:t xml:space="preserve">nie </w:t>
            </w:r>
            <w:r>
              <w:rPr>
                <w:rFonts w:ascii="Lato" w:eastAsia="Arial" w:hAnsi="Lato" w:cs="Arial"/>
                <w:sz w:val="18"/>
                <w:szCs w:val="18"/>
              </w:rPr>
              <w:t xml:space="preserve">została </w:t>
            </w:r>
            <w:r w:rsidRPr="00B549B4">
              <w:rPr>
                <w:rFonts w:ascii="Lato" w:eastAsia="Arial" w:hAnsi="Lato" w:cs="Arial"/>
                <w:sz w:val="18"/>
                <w:szCs w:val="18"/>
              </w:rPr>
              <w:t>uwzględniona</w:t>
            </w:r>
            <w:r>
              <w:rPr>
                <w:rFonts w:ascii="Lato" w:eastAsia="Arial" w:hAnsi="Lato" w:cs="Arial"/>
                <w:sz w:val="18"/>
                <w:szCs w:val="18"/>
              </w:rPr>
              <w:t>.</w:t>
            </w:r>
          </w:p>
          <w:p w14:paraId="4D0F2BB2" w14:textId="226B6742" w:rsidR="00C67EED" w:rsidRPr="00712F29" w:rsidRDefault="00C67EED" w:rsidP="00E670E6">
            <w:pPr>
              <w:pStyle w:val="Inne0"/>
              <w:shd w:val="clear" w:color="auto" w:fill="auto"/>
              <w:spacing w:before="120" w:after="120"/>
              <w:ind w:left="139" w:right="132"/>
              <w:rPr>
                <w:rFonts w:ascii="Lato" w:eastAsia="Arial" w:hAnsi="Lato" w:cs="Arial"/>
                <w:sz w:val="18"/>
                <w:szCs w:val="18"/>
              </w:rPr>
            </w:pPr>
            <w:r>
              <w:rPr>
                <w:rFonts w:ascii="Lato" w:eastAsia="Arial" w:hAnsi="Lato" w:cs="Arial"/>
                <w:sz w:val="18"/>
                <w:szCs w:val="18"/>
              </w:rPr>
              <w:t>Odstąpiono od likwidacji uprawnień z zakresów 3, 6, 7</w:t>
            </w:r>
          </w:p>
        </w:tc>
      </w:tr>
      <w:tr w:rsidR="00311AEB" w:rsidRPr="00C472E1" w14:paraId="1CC49EE7" w14:textId="5A0C2547" w:rsidTr="001D2648">
        <w:tc>
          <w:tcPr>
            <w:tcW w:w="706" w:type="dxa"/>
            <w:tcBorders>
              <w:top w:val="single" w:sz="4" w:space="0" w:color="auto"/>
              <w:left w:val="single" w:sz="4" w:space="0" w:color="auto"/>
              <w:bottom w:val="single" w:sz="4" w:space="0" w:color="auto"/>
            </w:tcBorders>
            <w:shd w:val="clear" w:color="auto" w:fill="FFFFFF" w:themeFill="background1"/>
          </w:tcPr>
          <w:p w14:paraId="751CB719" w14:textId="77777777" w:rsidR="00311AEB" w:rsidRPr="00C472E1" w:rsidRDefault="00311AEB" w:rsidP="00E670E6">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69A93F9A" w14:textId="3C945767" w:rsidR="00311AEB" w:rsidRPr="00C472E1" w:rsidRDefault="00311AEB" w:rsidP="00E670E6">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Główny Urząd Geodezji i Kartografii</w:t>
            </w:r>
          </w:p>
        </w:tc>
        <w:tc>
          <w:tcPr>
            <w:tcW w:w="4235" w:type="dxa"/>
            <w:tcBorders>
              <w:top w:val="single" w:sz="4" w:space="0" w:color="auto"/>
              <w:left w:val="single" w:sz="4" w:space="0" w:color="auto"/>
              <w:bottom w:val="single" w:sz="4" w:space="0" w:color="auto"/>
            </w:tcBorders>
            <w:shd w:val="clear" w:color="auto" w:fill="FFFFFF" w:themeFill="background1"/>
          </w:tcPr>
          <w:p w14:paraId="56A413F0" w14:textId="77777777" w:rsidR="00311AEB" w:rsidRPr="00C472E1" w:rsidRDefault="00311AEB" w:rsidP="00E670E6">
            <w:pPr>
              <w:pStyle w:val="Inne0"/>
              <w:spacing w:before="120" w:after="120"/>
              <w:ind w:left="132" w:right="125"/>
              <w:rPr>
                <w:rFonts w:ascii="Lato" w:eastAsia="Arial" w:hAnsi="Lato" w:cs="Arial"/>
                <w:sz w:val="18"/>
                <w:szCs w:val="18"/>
              </w:rPr>
            </w:pPr>
            <w:r w:rsidRPr="00C472E1">
              <w:rPr>
                <w:rFonts w:ascii="Lato" w:eastAsia="Arial" w:hAnsi="Lato" w:cs="Arial"/>
                <w:sz w:val="18"/>
                <w:szCs w:val="18"/>
              </w:rPr>
              <w:t>nawiązując do toczących się prac legislacyjnych dotyczących projektu ustawy Pgik</w:t>
            </w:r>
            <w:r w:rsidRPr="00C472E1">
              <w:rPr>
                <w:rFonts w:ascii="Lato" w:eastAsia="Arial" w:hAnsi="Lato" w:cs="Arial"/>
                <w:sz w:val="18"/>
                <w:szCs w:val="18"/>
                <w:vertAlign w:val="superscript"/>
              </w:rPr>
              <w:footnoteReference w:id="1"/>
            </w:r>
            <w:r w:rsidRPr="00C472E1">
              <w:rPr>
                <w:rFonts w:ascii="Lato" w:eastAsia="Arial" w:hAnsi="Lato" w:cs="Arial"/>
                <w:sz w:val="18"/>
                <w:szCs w:val="18"/>
              </w:rPr>
              <w:t xml:space="preserve"> przesyłam </w:t>
            </w:r>
            <w:r w:rsidRPr="00C472E1">
              <w:rPr>
                <w:rFonts w:ascii="Lato" w:eastAsia="Arial" w:hAnsi="Lato" w:cs="Arial"/>
                <w:b/>
                <w:bCs/>
                <w:sz w:val="18"/>
                <w:szCs w:val="18"/>
              </w:rPr>
              <w:t>propozycję deregulacji dotyczącej udostępniania bazy danych obiektów topograficznych o szczegółowości zapewniającej tworzenie standardowych opracowań kartograficznych w skalach 1:500 - 1:5000 (BDOT500), punktów granicznych, konturów użytków gruntowych i konturów klasyfikacyjnych</w:t>
            </w:r>
            <w:r w:rsidRPr="00C472E1">
              <w:rPr>
                <w:rFonts w:ascii="Lato" w:eastAsia="Arial" w:hAnsi="Lato" w:cs="Arial"/>
                <w:sz w:val="18"/>
                <w:szCs w:val="18"/>
              </w:rPr>
              <w:t>.</w:t>
            </w:r>
          </w:p>
          <w:p w14:paraId="6F9DCB21" w14:textId="77777777" w:rsidR="00311AEB" w:rsidRPr="00C472E1" w:rsidRDefault="00311AEB" w:rsidP="00E670E6">
            <w:pPr>
              <w:pStyle w:val="Inne0"/>
              <w:spacing w:before="120" w:after="120"/>
              <w:ind w:left="132" w:right="125"/>
              <w:rPr>
                <w:rFonts w:ascii="Lato" w:eastAsia="Arial" w:hAnsi="Lato" w:cs="Arial"/>
                <w:sz w:val="18"/>
                <w:szCs w:val="18"/>
              </w:rPr>
            </w:pPr>
            <w:r w:rsidRPr="00C472E1">
              <w:rPr>
                <w:rFonts w:ascii="Lato" w:eastAsia="Arial" w:hAnsi="Lato" w:cs="Arial"/>
                <w:sz w:val="18"/>
                <w:szCs w:val="18"/>
              </w:rPr>
              <w:t>Rezygnacja z odpłatności za udostępnienie powyższych zbiorów danych jest zmianą bardzo istotną dla ułatwienia dostępu obywateli do informacji publicznej m.in w zakresie przestrzennego rozmieszczenia obiektów pochodzących z tych zbiorów oraz ich rodzaju. Powyższe propozycje wpisują się w realizowany przez Ministerstwo Cyfryzacji Program otwierania danych publicznych.</w:t>
            </w:r>
          </w:p>
          <w:p w14:paraId="1386B53D" w14:textId="77777777" w:rsidR="00311AEB" w:rsidRPr="00C472E1" w:rsidRDefault="00311AEB" w:rsidP="00E670E6">
            <w:pPr>
              <w:pStyle w:val="Inne0"/>
              <w:spacing w:before="120" w:after="120"/>
              <w:ind w:left="132" w:right="125"/>
              <w:rPr>
                <w:rFonts w:ascii="Lato" w:eastAsia="Arial" w:hAnsi="Lato" w:cs="Arial"/>
                <w:sz w:val="18"/>
                <w:szCs w:val="18"/>
              </w:rPr>
            </w:pPr>
            <w:r w:rsidRPr="00C472E1">
              <w:rPr>
                <w:rFonts w:ascii="Lato" w:eastAsia="Arial" w:hAnsi="Lato" w:cs="Arial"/>
                <w:sz w:val="18"/>
                <w:szCs w:val="18"/>
              </w:rPr>
              <w:t xml:space="preserve">Z analizy przeprowadzonej przez Główny Urząd Geodezji i Kartografii na podstawie ankiet przeprowadzonych wśród wszystkich powiatów wynika, że wpływy do budżetu powiatów z tytułu udostępniania powyższych zbiorów są znikome. W skali całego kraju sumaryczne wpływy w 2024 roku z udostępnienia wszystkich w/w zbiorów danych wyniosły - 425 080, 66 zł (szczegółowe dane w załączniku). Zatem </w:t>
            </w:r>
            <w:r w:rsidRPr="00C472E1">
              <w:rPr>
                <w:rFonts w:ascii="Lato" w:eastAsia="Arial" w:hAnsi="Lato" w:cs="Arial"/>
                <w:b/>
                <w:bCs/>
                <w:sz w:val="18"/>
                <w:szCs w:val="18"/>
              </w:rPr>
              <w:t>średnia kwota wpływów w jednym powiecie z tego tytułu kształtuje się na poziomie niespełna 1120 zł rocznie</w:t>
            </w:r>
            <w:r w:rsidRPr="00C472E1">
              <w:rPr>
                <w:rFonts w:ascii="Lato" w:eastAsia="Arial" w:hAnsi="Lato" w:cs="Arial"/>
                <w:sz w:val="18"/>
                <w:szCs w:val="18"/>
              </w:rPr>
              <w:t>.</w:t>
            </w:r>
          </w:p>
          <w:p w14:paraId="48A56C84" w14:textId="77777777" w:rsidR="00311AEB" w:rsidRPr="00C472E1" w:rsidRDefault="00311AEB" w:rsidP="00E670E6">
            <w:pPr>
              <w:pStyle w:val="Inne0"/>
              <w:spacing w:before="120" w:after="120"/>
              <w:ind w:left="132" w:right="125"/>
              <w:rPr>
                <w:rFonts w:ascii="Lato" w:eastAsia="Arial" w:hAnsi="Lato" w:cs="Arial"/>
                <w:sz w:val="18"/>
                <w:szCs w:val="18"/>
              </w:rPr>
            </w:pPr>
            <w:r w:rsidRPr="00C472E1">
              <w:rPr>
                <w:rFonts w:ascii="Lato" w:eastAsia="Arial" w:hAnsi="Lato" w:cs="Arial"/>
                <w:sz w:val="18"/>
                <w:szCs w:val="18"/>
              </w:rPr>
              <w:t xml:space="preserve">Dodatkowo warto podkreślić, że uwolnienie powyższych danych odciąży pracowników starostw powiatowych zajmujących się obsługą wniosków i naliczaniem opłat za udostępnianie tych danych, co umożliwi skierowanie potencjału kadrowego do realizacji innych zadań tych jednostek </w:t>
            </w:r>
          </w:p>
          <w:p w14:paraId="0D40DB9F" w14:textId="77777777" w:rsidR="00311AEB" w:rsidRPr="00C472E1" w:rsidRDefault="00311AEB" w:rsidP="00E670E6">
            <w:pPr>
              <w:pStyle w:val="Teksttreci0"/>
              <w:shd w:val="clear" w:color="auto" w:fill="auto"/>
              <w:spacing w:before="120" w:after="120"/>
              <w:ind w:left="132" w:right="125"/>
              <w:rPr>
                <w:rFonts w:ascii="Lato" w:hAnsi="Lato"/>
                <w:sz w:val="18"/>
                <w:szCs w:val="18"/>
              </w:rPr>
            </w:pPr>
            <w:r w:rsidRPr="00C472E1">
              <w:rPr>
                <w:rFonts w:ascii="Lato" w:hAnsi="Lato"/>
                <w:b/>
                <w:bCs/>
                <w:sz w:val="18"/>
                <w:szCs w:val="18"/>
                <w:u w:val="single"/>
              </w:rPr>
              <w:t>Uzasadnienie:</w:t>
            </w:r>
          </w:p>
          <w:p w14:paraId="0C362A2C" w14:textId="77777777" w:rsidR="00311AEB" w:rsidRPr="00C472E1" w:rsidRDefault="00311AEB" w:rsidP="00E670E6">
            <w:pPr>
              <w:pStyle w:val="Teksttreci0"/>
              <w:shd w:val="clear" w:color="auto" w:fill="auto"/>
              <w:spacing w:before="120" w:after="120"/>
              <w:ind w:left="132" w:right="125"/>
              <w:rPr>
                <w:rFonts w:ascii="Lato" w:hAnsi="Lato"/>
                <w:sz w:val="18"/>
                <w:szCs w:val="18"/>
              </w:rPr>
            </w:pPr>
            <w:r w:rsidRPr="00C472E1">
              <w:rPr>
                <w:rFonts w:ascii="Lato" w:hAnsi="Lato"/>
                <w:sz w:val="18"/>
                <w:szCs w:val="18"/>
              </w:rPr>
              <w:t xml:space="preserve">Deregulacja udostępnienia zbioru danych bazy danych EGiB - dotyczącego punktów granicznych, użytków gruntowych, konturów klasyfikacyjnych oraz zbiorów danych obiektów topograficznych o </w:t>
            </w:r>
            <w:r w:rsidRPr="00C472E1">
              <w:rPr>
                <w:rFonts w:ascii="Lato" w:hAnsi="Lato"/>
                <w:sz w:val="18"/>
                <w:szCs w:val="18"/>
              </w:rPr>
              <w:lastRenderedPageBreak/>
              <w:t>szczegółowości zapewniającej tworzenie standardowych opracowań kartograficznych w skalach 1:500 - 1:5000 (BDOT500) jest zmianą bardzo istotną dla ułatwienia dostępu obywateli do informacji publicznej m. in w zakresie przestrzennego rozmieszczenia obiektów pochodzących z tych zbiorów oraz ich rodzaju.</w:t>
            </w:r>
          </w:p>
          <w:p w14:paraId="14FC916F" w14:textId="77777777" w:rsidR="00311AEB" w:rsidRPr="00C472E1" w:rsidRDefault="00311AEB" w:rsidP="00E670E6">
            <w:pPr>
              <w:pStyle w:val="Teksttreci0"/>
              <w:shd w:val="clear" w:color="auto" w:fill="auto"/>
              <w:spacing w:before="120" w:after="120"/>
              <w:ind w:left="132" w:right="125"/>
              <w:rPr>
                <w:rFonts w:ascii="Lato" w:hAnsi="Lato"/>
                <w:sz w:val="18"/>
                <w:szCs w:val="18"/>
              </w:rPr>
            </w:pPr>
            <w:r w:rsidRPr="00C472E1">
              <w:rPr>
                <w:rFonts w:ascii="Lato" w:hAnsi="Lato"/>
                <w:sz w:val="18"/>
                <w:szCs w:val="18"/>
              </w:rPr>
              <w:t>Wprowadzenie przedmiotowej zmiany pozwoli także na rozwianie wątpliwości dotyczących odpłatności za informacje o punktach granicznych, użytkach gruntowych i konturach klasyfikacyjnych oraz obiektach bazy BDOT500 publikowanych w usługach sieciowych. Zakłada się, że nieodpłatnie udostępniane dane gromadzone przez administrację publiczną mogą być wykorzystywane przez inne podmioty do tworzenia innowacyjnych usług dla obywateli. Dane te mogą stanowić również fundament dla powstawania innowacyjnych dóbr, usług i produktów, pobudzających rozwój gospodarki przez tworzenie nowych miejsc pracy i zachęcanie do inwestycji w przemyśle i biznesie.</w:t>
            </w:r>
          </w:p>
          <w:p w14:paraId="386412AF" w14:textId="77777777" w:rsidR="00311AEB" w:rsidRPr="00C472E1" w:rsidRDefault="00311AEB" w:rsidP="00E670E6">
            <w:pPr>
              <w:pStyle w:val="Teksttreci0"/>
              <w:shd w:val="clear" w:color="auto" w:fill="auto"/>
              <w:spacing w:before="120" w:after="120"/>
              <w:ind w:left="132" w:right="125"/>
              <w:rPr>
                <w:rFonts w:ascii="Lato" w:hAnsi="Lato"/>
                <w:sz w:val="18"/>
                <w:szCs w:val="18"/>
              </w:rPr>
            </w:pPr>
            <w:r w:rsidRPr="00C472E1">
              <w:rPr>
                <w:rFonts w:ascii="Lato" w:hAnsi="Lato"/>
                <w:sz w:val="18"/>
                <w:szCs w:val="18"/>
              </w:rPr>
              <w:t>Należy podkreślić, że wpływy do budżetu powiatów z tytułu udostępnienia bazy danych</w:t>
            </w:r>
          </w:p>
          <w:p w14:paraId="722DA8BA" w14:textId="77777777" w:rsidR="00311AEB" w:rsidRPr="00C472E1" w:rsidRDefault="00311AEB" w:rsidP="00E670E6">
            <w:pPr>
              <w:pStyle w:val="Teksttreci0"/>
              <w:shd w:val="clear" w:color="auto" w:fill="auto"/>
              <w:spacing w:before="120" w:after="120"/>
              <w:ind w:left="132" w:right="125"/>
              <w:rPr>
                <w:rFonts w:ascii="Lato" w:hAnsi="Lato"/>
                <w:sz w:val="18"/>
                <w:szCs w:val="18"/>
              </w:rPr>
            </w:pPr>
            <w:r w:rsidRPr="00C472E1">
              <w:rPr>
                <w:rFonts w:ascii="Lato" w:hAnsi="Lato"/>
                <w:sz w:val="18"/>
                <w:szCs w:val="18"/>
              </w:rPr>
              <w:t xml:space="preserve">BDOT500 są minimalne (w 2024 roku </w:t>
            </w:r>
            <w:r w:rsidRPr="00C472E1">
              <w:rPr>
                <w:rFonts w:ascii="Lato" w:hAnsi="Lato"/>
                <w:sz w:val="18"/>
                <w:szCs w:val="18"/>
                <w:u w:val="single"/>
              </w:rPr>
              <w:t>sumaryczne</w:t>
            </w:r>
            <w:r w:rsidRPr="00C472E1">
              <w:rPr>
                <w:rFonts w:ascii="Lato" w:hAnsi="Lato"/>
                <w:sz w:val="18"/>
                <w:szCs w:val="18"/>
              </w:rPr>
              <w:t xml:space="preserve"> wpływy roczne wynosiły jedynie </w:t>
            </w:r>
            <w:r w:rsidRPr="00C472E1">
              <w:rPr>
                <w:rFonts w:ascii="Lato" w:hAnsi="Lato"/>
                <w:sz w:val="18"/>
                <w:szCs w:val="18"/>
                <w:u w:val="single"/>
              </w:rPr>
              <w:t xml:space="preserve">11 000 PLN </w:t>
            </w:r>
            <w:r w:rsidRPr="00C472E1">
              <w:rPr>
                <w:rFonts w:ascii="Lato" w:hAnsi="Lato"/>
                <w:sz w:val="18"/>
                <w:szCs w:val="18"/>
              </w:rPr>
              <w:t xml:space="preserve">dla 380 powiatów) podobnie jak wpływy z tytułu udostępniania zbioru danych EGiB w zakresie punktów granicznych, użytków gruntowych i konturów klasyfikacyjnych. W związku z tym, </w:t>
            </w:r>
            <w:r w:rsidRPr="00C472E1">
              <w:rPr>
                <w:rFonts w:ascii="Lato" w:hAnsi="Lato"/>
                <w:sz w:val="18"/>
                <w:szCs w:val="18"/>
                <w:u w:val="single"/>
              </w:rPr>
              <w:t>projektowana zmiana nie spowoduje zmniejszenia wpływu do budżetu samorządów</w:t>
            </w:r>
            <w:r w:rsidRPr="00C472E1">
              <w:rPr>
                <w:rFonts w:ascii="Lato" w:hAnsi="Lato"/>
                <w:sz w:val="18"/>
                <w:szCs w:val="18"/>
              </w:rPr>
              <w:t>, a jednocześnie zmniejszy się obciążenie pracowników samorządów obsługujących udostępnianie przedmiotowych danych.</w:t>
            </w:r>
          </w:p>
          <w:p w14:paraId="5CAEC9A6" w14:textId="77777777" w:rsidR="00311AEB" w:rsidRPr="00C472E1" w:rsidRDefault="00311AEB" w:rsidP="00E670E6">
            <w:pPr>
              <w:pStyle w:val="Teksttreci0"/>
              <w:shd w:val="clear" w:color="auto" w:fill="auto"/>
              <w:spacing w:before="120" w:after="120"/>
              <w:ind w:left="132" w:right="125"/>
              <w:rPr>
                <w:rFonts w:ascii="Lato" w:hAnsi="Lato"/>
                <w:sz w:val="18"/>
                <w:szCs w:val="18"/>
              </w:rPr>
            </w:pPr>
            <w:r w:rsidRPr="00C472E1">
              <w:rPr>
                <w:rFonts w:ascii="Lato" w:hAnsi="Lato"/>
                <w:sz w:val="18"/>
                <w:szCs w:val="18"/>
              </w:rPr>
              <w:t>Na podstawie ankiet przeprowadzonych przez Główny Urząd Geodezji i Kartografii wśród wszystkich powiatów w kraju z tytułu udostępnienia powyższych danych zanotowano wpływy w wysokości:</w:t>
            </w:r>
          </w:p>
          <w:tbl>
            <w:tblPr>
              <w:tblOverlap w:val="never"/>
              <w:tblW w:w="4801" w:type="dxa"/>
              <w:tblLayout w:type="fixed"/>
              <w:tblCellMar>
                <w:left w:w="10" w:type="dxa"/>
                <w:right w:w="10" w:type="dxa"/>
              </w:tblCellMar>
              <w:tblLook w:val="0000" w:firstRow="0" w:lastRow="0" w:firstColumn="0" w:lastColumn="0" w:noHBand="0" w:noVBand="0"/>
            </w:tblPr>
            <w:tblGrid>
              <w:gridCol w:w="658"/>
              <w:gridCol w:w="2017"/>
              <w:gridCol w:w="2126"/>
            </w:tblGrid>
            <w:tr w:rsidR="00311AEB" w:rsidRPr="00C472E1" w14:paraId="30DA4F37" w14:textId="77777777" w:rsidTr="00B1368F">
              <w:trPr>
                <w:trHeight w:hRule="exact" w:val="734"/>
              </w:trPr>
              <w:tc>
                <w:tcPr>
                  <w:tcW w:w="658" w:type="dxa"/>
                  <w:tcBorders>
                    <w:top w:val="single" w:sz="4" w:space="0" w:color="auto"/>
                    <w:left w:val="single" w:sz="4" w:space="0" w:color="auto"/>
                  </w:tcBorders>
                  <w:shd w:val="clear" w:color="auto" w:fill="FFFFFF"/>
                  <w:vAlign w:val="center"/>
                </w:tcPr>
                <w:p w14:paraId="387ADCAB" w14:textId="77777777" w:rsidR="00311AEB" w:rsidRPr="00C472E1" w:rsidRDefault="00311AEB" w:rsidP="00E670E6">
                  <w:pPr>
                    <w:pStyle w:val="Inne0"/>
                    <w:shd w:val="clear" w:color="auto" w:fill="auto"/>
                    <w:spacing w:before="120" w:after="120"/>
                    <w:ind w:left="132" w:right="125" w:firstLine="160"/>
                    <w:rPr>
                      <w:rFonts w:ascii="Lato" w:hAnsi="Lato"/>
                      <w:sz w:val="18"/>
                      <w:szCs w:val="18"/>
                    </w:rPr>
                  </w:pPr>
                  <w:r w:rsidRPr="00C472E1">
                    <w:rPr>
                      <w:rFonts w:ascii="Lato" w:hAnsi="Lato"/>
                      <w:b/>
                      <w:bCs/>
                      <w:sz w:val="18"/>
                      <w:szCs w:val="18"/>
                    </w:rPr>
                    <w:t>Lp.</w:t>
                  </w:r>
                </w:p>
              </w:tc>
              <w:tc>
                <w:tcPr>
                  <w:tcW w:w="2017" w:type="dxa"/>
                  <w:tcBorders>
                    <w:top w:val="single" w:sz="4" w:space="0" w:color="auto"/>
                    <w:left w:val="single" w:sz="4" w:space="0" w:color="auto"/>
                  </w:tcBorders>
                  <w:shd w:val="clear" w:color="auto" w:fill="FFFFFF"/>
                  <w:vAlign w:val="bottom"/>
                </w:tcPr>
                <w:p w14:paraId="5C704D28" w14:textId="77777777" w:rsidR="00311AEB" w:rsidRPr="00C472E1" w:rsidRDefault="00311AEB" w:rsidP="00E670E6">
                  <w:pPr>
                    <w:pStyle w:val="Inne0"/>
                    <w:shd w:val="clear" w:color="auto" w:fill="auto"/>
                    <w:spacing w:before="120" w:after="120"/>
                    <w:ind w:left="132" w:right="125"/>
                    <w:rPr>
                      <w:rFonts w:ascii="Lato" w:hAnsi="Lato"/>
                      <w:sz w:val="18"/>
                      <w:szCs w:val="18"/>
                    </w:rPr>
                  </w:pPr>
                  <w:r w:rsidRPr="00C472E1">
                    <w:rPr>
                      <w:rFonts w:ascii="Lato" w:hAnsi="Lato"/>
                      <w:b/>
                      <w:bCs/>
                      <w:sz w:val="18"/>
                      <w:szCs w:val="18"/>
                    </w:rPr>
                    <w:t>Nazwa udostępnianego materiału zasobu</w:t>
                  </w:r>
                </w:p>
              </w:tc>
              <w:tc>
                <w:tcPr>
                  <w:tcW w:w="2126" w:type="dxa"/>
                  <w:tcBorders>
                    <w:top w:val="single" w:sz="4" w:space="0" w:color="auto"/>
                    <w:left w:val="single" w:sz="4" w:space="0" w:color="auto"/>
                    <w:right w:val="single" w:sz="4" w:space="0" w:color="auto"/>
                  </w:tcBorders>
                  <w:shd w:val="clear" w:color="auto" w:fill="FFFFFF"/>
                  <w:vAlign w:val="bottom"/>
                </w:tcPr>
                <w:p w14:paraId="5B4CEAD8" w14:textId="77777777" w:rsidR="00311AEB" w:rsidRPr="00C472E1" w:rsidRDefault="00311AEB" w:rsidP="00E670E6">
                  <w:pPr>
                    <w:pStyle w:val="Inne0"/>
                    <w:shd w:val="clear" w:color="auto" w:fill="auto"/>
                    <w:spacing w:before="120" w:after="120"/>
                    <w:ind w:left="132" w:right="125"/>
                    <w:rPr>
                      <w:rFonts w:ascii="Lato" w:hAnsi="Lato"/>
                      <w:sz w:val="18"/>
                      <w:szCs w:val="18"/>
                    </w:rPr>
                  </w:pPr>
                  <w:r w:rsidRPr="00C472E1">
                    <w:rPr>
                      <w:rFonts w:ascii="Lato" w:hAnsi="Lato"/>
                      <w:b/>
                      <w:bCs/>
                      <w:sz w:val="18"/>
                      <w:szCs w:val="18"/>
                    </w:rPr>
                    <w:t>Sumaryczne wpływy do budżetu 380 powiatów za 2024 r.</w:t>
                  </w:r>
                </w:p>
              </w:tc>
            </w:tr>
            <w:tr w:rsidR="00311AEB" w:rsidRPr="00C472E1" w14:paraId="629E6A24" w14:textId="77777777" w:rsidTr="009F72C1">
              <w:trPr>
                <w:trHeight w:hRule="exact" w:val="683"/>
              </w:trPr>
              <w:tc>
                <w:tcPr>
                  <w:tcW w:w="658" w:type="dxa"/>
                  <w:tcBorders>
                    <w:top w:val="single" w:sz="4" w:space="0" w:color="auto"/>
                    <w:left w:val="single" w:sz="4" w:space="0" w:color="auto"/>
                  </w:tcBorders>
                  <w:shd w:val="clear" w:color="auto" w:fill="FFFFFF"/>
                  <w:vAlign w:val="bottom"/>
                </w:tcPr>
                <w:p w14:paraId="421DB64A" w14:textId="77777777" w:rsidR="00311AEB" w:rsidRPr="00C472E1" w:rsidRDefault="00311AEB" w:rsidP="00E670E6">
                  <w:pPr>
                    <w:pStyle w:val="Inne0"/>
                    <w:shd w:val="clear" w:color="auto" w:fill="auto"/>
                    <w:spacing w:before="120" w:after="120"/>
                    <w:ind w:left="132" w:right="125"/>
                    <w:rPr>
                      <w:rFonts w:ascii="Lato" w:hAnsi="Lato"/>
                      <w:sz w:val="18"/>
                      <w:szCs w:val="18"/>
                    </w:rPr>
                  </w:pPr>
                  <w:r w:rsidRPr="00C472E1">
                    <w:rPr>
                      <w:rFonts w:ascii="Lato" w:hAnsi="Lato"/>
                      <w:sz w:val="18"/>
                      <w:szCs w:val="18"/>
                    </w:rPr>
                    <w:lastRenderedPageBreak/>
                    <w:t>1.</w:t>
                  </w:r>
                </w:p>
              </w:tc>
              <w:tc>
                <w:tcPr>
                  <w:tcW w:w="2017" w:type="dxa"/>
                  <w:tcBorders>
                    <w:top w:val="single" w:sz="4" w:space="0" w:color="auto"/>
                    <w:left w:val="single" w:sz="4" w:space="0" w:color="auto"/>
                  </w:tcBorders>
                  <w:shd w:val="clear" w:color="auto" w:fill="FFFFFF"/>
                  <w:vAlign w:val="center"/>
                </w:tcPr>
                <w:p w14:paraId="08E70F66" w14:textId="77777777" w:rsidR="00311AEB" w:rsidRPr="00C472E1" w:rsidRDefault="00311AEB" w:rsidP="00E670E6">
                  <w:pPr>
                    <w:pStyle w:val="Inne0"/>
                    <w:shd w:val="clear" w:color="auto" w:fill="auto"/>
                    <w:spacing w:before="120" w:after="120"/>
                    <w:ind w:left="132" w:right="125"/>
                    <w:rPr>
                      <w:rFonts w:ascii="Lato" w:hAnsi="Lato"/>
                      <w:sz w:val="18"/>
                      <w:szCs w:val="18"/>
                    </w:rPr>
                  </w:pPr>
                  <w:r w:rsidRPr="00C472E1">
                    <w:rPr>
                      <w:rFonts w:ascii="Lato" w:hAnsi="Lato"/>
                      <w:sz w:val="18"/>
                      <w:szCs w:val="18"/>
                    </w:rPr>
                    <w:t>Pełny zbiór danych BDOT500</w:t>
                  </w:r>
                </w:p>
              </w:tc>
              <w:tc>
                <w:tcPr>
                  <w:tcW w:w="2126" w:type="dxa"/>
                  <w:tcBorders>
                    <w:top w:val="single" w:sz="4" w:space="0" w:color="auto"/>
                    <w:left w:val="single" w:sz="4" w:space="0" w:color="auto"/>
                    <w:right w:val="single" w:sz="4" w:space="0" w:color="auto"/>
                  </w:tcBorders>
                  <w:shd w:val="clear" w:color="auto" w:fill="FFFFFF"/>
                  <w:vAlign w:val="center"/>
                </w:tcPr>
                <w:p w14:paraId="23467FB8" w14:textId="77777777" w:rsidR="00311AEB" w:rsidRPr="00C472E1" w:rsidRDefault="00311AEB" w:rsidP="00E670E6">
                  <w:pPr>
                    <w:pStyle w:val="Inne0"/>
                    <w:shd w:val="clear" w:color="auto" w:fill="auto"/>
                    <w:spacing w:before="120" w:after="120"/>
                    <w:ind w:left="132" w:right="125"/>
                    <w:rPr>
                      <w:rFonts w:ascii="Lato" w:hAnsi="Lato"/>
                      <w:sz w:val="18"/>
                      <w:szCs w:val="18"/>
                    </w:rPr>
                  </w:pPr>
                  <w:r w:rsidRPr="00C472E1">
                    <w:rPr>
                      <w:rFonts w:ascii="Lato" w:hAnsi="Lato"/>
                      <w:sz w:val="18"/>
                      <w:szCs w:val="18"/>
                    </w:rPr>
                    <w:t>10 058,50 zł</w:t>
                  </w:r>
                </w:p>
              </w:tc>
            </w:tr>
            <w:tr w:rsidR="00311AEB" w:rsidRPr="00C472E1" w14:paraId="2C3189B4" w14:textId="77777777" w:rsidTr="009F72C1">
              <w:trPr>
                <w:trHeight w:hRule="exact" w:val="762"/>
              </w:trPr>
              <w:tc>
                <w:tcPr>
                  <w:tcW w:w="658" w:type="dxa"/>
                  <w:tcBorders>
                    <w:top w:val="single" w:sz="4" w:space="0" w:color="auto"/>
                    <w:left w:val="single" w:sz="4" w:space="0" w:color="auto"/>
                  </w:tcBorders>
                  <w:shd w:val="clear" w:color="auto" w:fill="FFFFFF"/>
                  <w:vAlign w:val="center"/>
                </w:tcPr>
                <w:p w14:paraId="725ADF09" w14:textId="77777777" w:rsidR="00311AEB" w:rsidRPr="00C472E1" w:rsidRDefault="00311AEB" w:rsidP="00E670E6">
                  <w:pPr>
                    <w:pStyle w:val="Inne0"/>
                    <w:shd w:val="clear" w:color="auto" w:fill="auto"/>
                    <w:spacing w:before="120" w:after="120"/>
                    <w:ind w:left="132" w:right="125" w:firstLine="360"/>
                    <w:rPr>
                      <w:rFonts w:ascii="Lato" w:hAnsi="Lato"/>
                      <w:sz w:val="18"/>
                      <w:szCs w:val="18"/>
                    </w:rPr>
                  </w:pPr>
                  <w:r w:rsidRPr="00C472E1">
                    <w:rPr>
                      <w:rFonts w:ascii="Lato" w:hAnsi="Lato"/>
                      <w:sz w:val="18"/>
                      <w:szCs w:val="18"/>
                    </w:rPr>
                    <w:t>2.</w:t>
                  </w:r>
                </w:p>
              </w:tc>
              <w:tc>
                <w:tcPr>
                  <w:tcW w:w="2017" w:type="dxa"/>
                  <w:tcBorders>
                    <w:top w:val="single" w:sz="4" w:space="0" w:color="auto"/>
                    <w:left w:val="single" w:sz="4" w:space="0" w:color="auto"/>
                  </w:tcBorders>
                  <w:shd w:val="clear" w:color="auto" w:fill="FFFFFF"/>
                  <w:vAlign w:val="center"/>
                </w:tcPr>
                <w:p w14:paraId="232B550E" w14:textId="77777777" w:rsidR="00311AEB" w:rsidRPr="00C472E1" w:rsidRDefault="00311AEB" w:rsidP="00E670E6">
                  <w:pPr>
                    <w:pStyle w:val="Inne0"/>
                    <w:shd w:val="clear" w:color="auto" w:fill="auto"/>
                    <w:spacing w:before="120" w:after="120"/>
                    <w:ind w:left="132" w:right="125"/>
                    <w:rPr>
                      <w:rFonts w:ascii="Lato" w:hAnsi="Lato"/>
                      <w:sz w:val="18"/>
                      <w:szCs w:val="18"/>
                    </w:rPr>
                  </w:pPr>
                  <w:r w:rsidRPr="00C472E1">
                    <w:rPr>
                      <w:rFonts w:ascii="Lato" w:hAnsi="Lato"/>
                      <w:sz w:val="18"/>
                      <w:szCs w:val="18"/>
                    </w:rPr>
                    <w:t>Wybrany zbiór danych BDOT500</w:t>
                  </w:r>
                </w:p>
              </w:tc>
              <w:tc>
                <w:tcPr>
                  <w:tcW w:w="2126" w:type="dxa"/>
                  <w:tcBorders>
                    <w:top w:val="single" w:sz="4" w:space="0" w:color="auto"/>
                    <w:left w:val="single" w:sz="4" w:space="0" w:color="auto"/>
                    <w:right w:val="single" w:sz="4" w:space="0" w:color="auto"/>
                  </w:tcBorders>
                  <w:shd w:val="clear" w:color="auto" w:fill="FFFFFF"/>
                  <w:vAlign w:val="center"/>
                </w:tcPr>
                <w:p w14:paraId="506ACC6E" w14:textId="77777777" w:rsidR="00311AEB" w:rsidRPr="00C472E1" w:rsidRDefault="00311AEB" w:rsidP="00E670E6">
                  <w:pPr>
                    <w:pStyle w:val="Inne0"/>
                    <w:shd w:val="clear" w:color="auto" w:fill="auto"/>
                    <w:spacing w:before="120" w:after="120"/>
                    <w:ind w:left="132" w:right="125"/>
                    <w:rPr>
                      <w:rFonts w:ascii="Lato" w:hAnsi="Lato"/>
                      <w:sz w:val="18"/>
                      <w:szCs w:val="18"/>
                    </w:rPr>
                  </w:pPr>
                  <w:r w:rsidRPr="00C472E1">
                    <w:rPr>
                      <w:rFonts w:ascii="Lato" w:hAnsi="Lato"/>
                      <w:sz w:val="18"/>
                      <w:szCs w:val="18"/>
                    </w:rPr>
                    <w:t>745,54 zł</w:t>
                  </w:r>
                </w:p>
              </w:tc>
            </w:tr>
            <w:tr w:rsidR="00311AEB" w:rsidRPr="00C472E1" w14:paraId="340810C6" w14:textId="77777777" w:rsidTr="009F72C1">
              <w:trPr>
                <w:trHeight w:hRule="exact" w:val="1109"/>
              </w:trPr>
              <w:tc>
                <w:tcPr>
                  <w:tcW w:w="658" w:type="dxa"/>
                  <w:tcBorders>
                    <w:top w:val="single" w:sz="4" w:space="0" w:color="auto"/>
                    <w:left w:val="single" w:sz="4" w:space="0" w:color="auto"/>
                  </w:tcBorders>
                  <w:shd w:val="clear" w:color="auto" w:fill="FFFFFF"/>
                  <w:vAlign w:val="center"/>
                </w:tcPr>
                <w:p w14:paraId="037C8DE5" w14:textId="77777777" w:rsidR="00311AEB" w:rsidRPr="00C472E1" w:rsidRDefault="00311AEB" w:rsidP="00E670E6">
                  <w:pPr>
                    <w:pStyle w:val="Inne0"/>
                    <w:shd w:val="clear" w:color="auto" w:fill="auto"/>
                    <w:spacing w:before="120" w:after="120"/>
                    <w:ind w:left="132" w:right="125"/>
                    <w:rPr>
                      <w:rFonts w:ascii="Lato" w:hAnsi="Lato"/>
                      <w:sz w:val="18"/>
                      <w:szCs w:val="18"/>
                    </w:rPr>
                  </w:pPr>
                  <w:r w:rsidRPr="00C472E1">
                    <w:rPr>
                      <w:rFonts w:ascii="Lato" w:hAnsi="Lato"/>
                      <w:sz w:val="18"/>
                      <w:szCs w:val="18"/>
                    </w:rPr>
                    <w:t>3.</w:t>
                  </w:r>
                </w:p>
              </w:tc>
              <w:tc>
                <w:tcPr>
                  <w:tcW w:w="2017" w:type="dxa"/>
                  <w:tcBorders>
                    <w:top w:val="single" w:sz="4" w:space="0" w:color="auto"/>
                    <w:left w:val="single" w:sz="4" w:space="0" w:color="auto"/>
                  </w:tcBorders>
                  <w:shd w:val="clear" w:color="auto" w:fill="FFFFFF"/>
                  <w:vAlign w:val="bottom"/>
                </w:tcPr>
                <w:p w14:paraId="5C5C32F3" w14:textId="77777777" w:rsidR="00311AEB" w:rsidRPr="00C472E1" w:rsidRDefault="00311AEB" w:rsidP="00E670E6">
                  <w:pPr>
                    <w:pStyle w:val="Inne0"/>
                    <w:shd w:val="clear" w:color="auto" w:fill="auto"/>
                    <w:spacing w:before="120" w:after="120"/>
                    <w:ind w:left="132" w:right="125"/>
                    <w:rPr>
                      <w:rFonts w:ascii="Lato" w:hAnsi="Lato"/>
                      <w:sz w:val="18"/>
                      <w:szCs w:val="18"/>
                    </w:rPr>
                  </w:pPr>
                  <w:r w:rsidRPr="00C472E1">
                    <w:rPr>
                      <w:rFonts w:ascii="Lato" w:hAnsi="Lato"/>
                      <w:sz w:val="18"/>
                      <w:szCs w:val="18"/>
                    </w:rPr>
                    <w:t>Zbiór danych bazy danych EGiB - dotyczący punktów granicznych</w:t>
                  </w:r>
                </w:p>
              </w:tc>
              <w:tc>
                <w:tcPr>
                  <w:tcW w:w="2126" w:type="dxa"/>
                  <w:tcBorders>
                    <w:top w:val="single" w:sz="4" w:space="0" w:color="auto"/>
                    <w:left w:val="single" w:sz="4" w:space="0" w:color="auto"/>
                    <w:right w:val="single" w:sz="4" w:space="0" w:color="auto"/>
                  </w:tcBorders>
                  <w:shd w:val="clear" w:color="auto" w:fill="FFFFFF"/>
                  <w:vAlign w:val="center"/>
                </w:tcPr>
                <w:p w14:paraId="581B8D49" w14:textId="77777777" w:rsidR="00311AEB" w:rsidRPr="00C472E1" w:rsidRDefault="00311AEB" w:rsidP="00E670E6">
                  <w:pPr>
                    <w:pStyle w:val="Inne0"/>
                    <w:shd w:val="clear" w:color="auto" w:fill="auto"/>
                    <w:spacing w:before="120" w:after="120"/>
                    <w:ind w:left="132" w:right="125"/>
                    <w:rPr>
                      <w:rFonts w:ascii="Lato" w:hAnsi="Lato"/>
                      <w:sz w:val="18"/>
                      <w:szCs w:val="18"/>
                    </w:rPr>
                  </w:pPr>
                  <w:r w:rsidRPr="00C472E1">
                    <w:rPr>
                      <w:rFonts w:ascii="Lato" w:hAnsi="Lato"/>
                      <w:sz w:val="18"/>
                      <w:szCs w:val="18"/>
                    </w:rPr>
                    <w:t>42 876,88 zł</w:t>
                  </w:r>
                </w:p>
              </w:tc>
            </w:tr>
            <w:tr w:rsidR="00311AEB" w:rsidRPr="00C472E1" w14:paraId="302FA7DC" w14:textId="77777777" w:rsidTr="009F72C1">
              <w:trPr>
                <w:trHeight w:hRule="exact" w:val="1117"/>
              </w:trPr>
              <w:tc>
                <w:tcPr>
                  <w:tcW w:w="658" w:type="dxa"/>
                  <w:tcBorders>
                    <w:top w:val="single" w:sz="4" w:space="0" w:color="auto"/>
                    <w:left w:val="single" w:sz="4" w:space="0" w:color="auto"/>
                  </w:tcBorders>
                  <w:shd w:val="clear" w:color="auto" w:fill="FFFFFF"/>
                  <w:vAlign w:val="center"/>
                </w:tcPr>
                <w:p w14:paraId="34783AF2" w14:textId="77777777" w:rsidR="00311AEB" w:rsidRPr="00C472E1" w:rsidRDefault="00311AEB" w:rsidP="00E670E6">
                  <w:pPr>
                    <w:pStyle w:val="Inne0"/>
                    <w:shd w:val="clear" w:color="auto" w:fill="auto"/>
                    <w:spacing w:before="120" w:after="120"/>
                    <w:ind w:left="132" w:right="125"/>
                    <w:rPr>
                      <w:rFonts w:ascii="Lato" w:hAnsi="Lato"/>
                      <w:sz w:val="18"/>
                      <w:szCs w:val="18"/>
                    </w:rPr>
                  </w:pPr>
                  <w:r w:rsidRPr="00C472E1">
                    <w:rPr>
                      <w:rFonts w:ascii="Lato" w:hAnsi="Lato"/>
                      <w:sz w:val="18"/>
                      <w:szCs w:val="18"/>
                    </w:rPr>
                    <w:t>4.</w:t>
                  </w:r>
                </w:p>
              </w:tc>
              <w:tc>
                <w:tcPr>
                  <w:tcW w:w="2017" w:type="dxa"/>
                  <w:tcBorders>
                    <w:top w:val="single" w:sz="4" w:space="0" w:color="auto"/>
                    <w:left w:val="single" w:sz="4" w:space="0" w:color="auto"/>
                  </w:tcBorders>
                  <w:shd w:val="clear" w:color="auto" w:fill="FFFFFF"/>
                  <w:vAlign w:val="bottom"/>
                </w:tcPr>
                <w:p w14:paraId="037A268A" w14:textId="77777777" w:rsidR="00311AEB" w:rsidRPr="00C472E1" w:rsidRDefault="00311AEB" w:rsidP="00E670E6">
                  <w:pPr>
                    <w:pStyle w:val="Inne0"/>
                    <w:shd w:val="clear" w:color="auto" w:fill="auto"/>
                    <w:spacing w:before="120" w:after="120"/>
                    <w:ind w:left="132" w:right="125"/>
                    <w:rPr>
                      <w:rFonts w:ascii="Lato" w:hAnsi="Lato"/>
                      <w:sz w:val="18"/>
                      <w:szCs w:val="18"/>
                    </w:rPr>
                  </w:pPr>
                  <w:r w:rsidRPr="00C472E1">
                    <w:rPr>
                      <w:rFonts w:ascii="Lato" w:hAnsi="Lato"/>
                      <w:sz w:val="18"/>
                      <w:szCs w:val="18"/>
                    </w:rPr>
                    <w:t>Zbiór danych bazy danych EGiB - dotyczący konturów użytków gruntowych</w:t>
                  </w:r>
                </w:p>
              </w:tc>
              <w:tc>
                <w:tcPr>
                  <w:tcW w:w="2126" w:type="dxa"/>
                  <w:tcBorders>
                    <w:top w:val="single" w:sz="4" w:space="0" w:color="auto"/>
                    <w:left w:val="single" w:sz="4" w:space="0" w:color="auto"/>
                    <w:right w:val="single" w:sz="4" w:space="0" w:color="auto"/>
                  </w:tcBorders>
                  <w:shd w:val="clear" w:color="auto" w:fill="FFFFFF"/>
                  <w:vAlign w:val="center"/>
                </w:tcPr>
                <w:p w14:paraId="002540B2" w14:textId="77777777" w:rsidR="00311AEB" w:rsidRPr="00C472E1" w:rsidRDefault="00311AEB" w:rsidP="00E670E6">
                  <w:pPr>
                    <w:pStyle w:val="Inne0"/>
                    <w:shd w:val="clear" w:color="auto" w:fill="auto"/>
                    <w:spacing w:before="120" w:after="120"/>
                    <w:ind w:left="132" w:right="125"/>
                    <w:rPr>
                      <w:rFonts w:ascii="Lato" w:hAnsi="Lato"/>
                      <w:sz w:val="18"/>
                      <w:szCs w:val="18"/>
                    </w:rPr>
                  </w:pPr>
                  <w:r w:rsidRPr="00C472E1">
                    <w:rPr>
                      <w:rFonts w:ascii="Lato" w:hAnsi="Lato"/>
                      <w:sz w:val="18"/>
                      <w:szCs w:val="18"/>
                    </w:rPr>
                    <w:t>145 013,28 zł</w:t>
                  </w:r>
                </w:p>
              </w:tc>
            </w:tr>
            <w:tr w:rsidR="00311AEB" w:rsidRPr="00C472E1" w14:paraId="76AA9A19" w14:textId="77777777" w:rsidTr="009F72C1">
              <w:trPr>
                <w:trHeight w:hRule="exact" w:val="1132"/>
              </w:trPr>
              <w:tc>
                <w:tcPr>
                  <w:tcW w:w="658" w:type="dxa"/>
                  <w:tcBorders>
                    <w:top w:val="single" w:sz="4" w:space="0" w:color="auto"/>
                    <w:left w:val="single" w:sz="4" w:space="0" w:color="auto"/>
                  </w:tcBorders>
                  <w:shd w:val="clear" w:color="auto" w:fill="FFFFFF"/>
                  <w:vAlign w:val="center"/>
                </w:tcPr>
                <w:p w14:paraId="2F47696F" w14:textId="77777777" w:rsidR="00311AEB" w:rsidRPr="00C472E1" w:rsidRDefault="00311AEB" w:rsidP="00E670E6">
                  <w:pPr>
                    <w:pStyle w:val="Inne0"/>
                    <w:shd w:val="clear" w:color="auto" w:fill="auto"/>
                    <w:spacing w:before="120" w:after="120"/>
                    <w:ind w:left="132" w:right="125"/>
                    <w:rPr>
                      <w:rFonts w:ascii="Lato" w:hAnsi="Lato"/>
                      <w:sz w:val="18"/>
                      <w:szCs w:val="18"/>
                    </w:rPr>
                  </w:pPr>
                  <w:r w:rsidRPr="00C472E1">
                    <w:rPr>
                      <w:rFonts w:ascii="Lato" w:hAnsi="Lato"/>
                      <w:sz w:val="18"/>
                      <w:szCs w:val="18"/>
                    </w:rPr>
                    <w:t>5.</w:t>
                  </w:r>
                </w:p>
              </w:tc>
              <w:tc>
                <w:tcPr>
                  <w:tcW w:w="2017" w:type="dxa"/>
                  <w:tcBorders>
                    <w:top w:val="single" w:sz="4" w:space="0" w:color="auto"/>
                    <w:left w:val="single" w:sz="4" w:space="0" w:color="auto"/>
                  </w:tcBorders>
                  <w:shd w:val="clear" w:color="auto" w:fill="FFFFFF"/>
                  <w:vAlign w:val="bottom"/>
                </w:tcPr>
                <w:p w14:paraId="61A48643" w14:textId="77777777" w:rsidR="00311AEB" w:rsidRPr="00C472E1" w:rsidRDefault="00311AEB" w:rsidP="00E670E6">
                  <w:pPr>
                    <w:pStyle w:val="Inne0"/>
                    <w:shd w:val="clear" w:color="auto" w:fill="auto"/>
                    <w:spacing w:before="120" w:after="120"/>
                    <w:ind w:left="132" w:right="125"/>
                    <w:rPr>
                      <w:rFonts w:ascii="Lato" w:hAnsi="Lato"/>
                      <w:sz w:val="18"/>
                      <w:szCs w:val="18"/>
                    </w:rPr>
                  </w:pPr>
                  <w:r w:rsidRPr="00C472E1">
                    <w:rPr>
                      <w:rFonts w:ascii="Lato" w:hAnsi="Lato"/>
                      <w:sz w:val="18"/>
                      <w:szCs w:val="18"/>
                    </w:rPr>
                    <w:t>Zbiór danych bazy danych EGiB - dotyczący konturów klasyfikacyjnych</w:t>
                  </w:r>
                </w:p>
              </w:tc>
              <w:tc>
                <w:tcPr>
                  <w:tcW w:w="2126" w:type="dxa"/>
                  <w:tcBorders>
                    <w:top w:val="single" w:sz="4" w:space="0" w:color="auto"/>
                    <w:left w:val="single" w:sz="4" w:space="0" w:color="auto"/>
                    <w:right w:val="single" w:sz="4" w:space="0" w:color="auto"/>
                  </w:tcBorders>
                  <w:shd w:val="clear" w:color="auto" w:fill="FFFFFF"/>
                  <w:vAlign w:val="center"/>
                </w:tcPr>
                <w:p w14:paraId="7FBFA85B" w14:textId="77777777" w:rsidR="00311AEB" w:rsidRPr="00C472E1" w:rsidRDefault="00311AEB" w:rsidP="00E670E6">
                  <w:pPr>
                    <w:pStyle w:val="Inne0"/>
                    <w:shd w:val="clear" w:color="auto" w:fill="auto"/>
                    <w:spacing w:before="120" w:after="120"/>
                    <w:ind w:left="132" w:right="125"/>
                    <w:rPr>
                      <w:rFonts w:ascii="Lato" w:hAnsi="Lato"/>
                      <w:sz w:val="18"/>
                      <w:szCs w:val="18"/>
                    </w:rPr>
                  </w:pPr>
                  <w:r w:rsidRPr="00C472E1">
                    <w:rPr>
                      <w:rFonts w:ascii="Lato" w:hAnsi="Lato"/>
                      <w:sz w:val="18"/>
                      <w:szCs w:val="18"/>
                    </w:rPr>
                    <w:t>226 386,46 zł</w:t>
                  </w:r>
                </w:p>
              </w:tc>
            </w:tr>
            <w:tr w:rsidR="00311AEB" w:rsidRPr="00C472E1" w14:paraId="05707859" w14:textId="77777777" w:rsidTr="00B1368F">
              <w:trPr>
                <w:trHeight w:hRule="exact" w:val="504"/>
              </w:trPr>
              <w:tc>
                <w:tcPr>
                  <w:tcW w:w="658" w:type="dxa"/>
                  <w:tcBorders>
                    <w:top w:val="single" w:sz="4" w:space="0" w:color="auto"/>
                    <w:left w:val="single" w:sz="4" w:space="0" w:color="auto"/>
                    <w:bottom w:val="single" w:sz="4" w:space="0" w:color="auto"/>
                  </w:tcBorders>
                  <w:shd w:val="clear" w:color="auto" w:fill="FFFFFF"/>
                </w:tcPr>
                <w:p w14:paraId="09E6B8C8" w14:textId="77777777" w:rsidR="00311AEB" w:rsidRPr="00C472E1" w:rsidRDefault="00311AEB" w:rsidP="00E670E6">
                  <w:pPr>
                    <w:spacing w:before="120" w:after="120"/>
                    <w:ind w:left="132" w:right="125"/>
                    <w:rPr>
                      <w:rFonts w:ascii="Lato" w:hAnsi="Lato"/>
                      <w:sz w:val="18"/>
                      <w:szCs w:val="18"/>
                    </w:rPr>
                  </w:pPr>
                </w:p>
              </w:tc>
              <w:tc>
                <w:tcPr>
                  <w:tcW w:w="2017" w:type="dxa"/>
                  <w:tcBorders>
                    <w:top w:val="single" w:sz="4" w:space="0" w:color="auto"/>
                    <w:left w:val="single" w:sz="4" w:space="0" w:color="auto"/>
                    <w:bottom w:val="single" w:sz="4" w:space="0" w:color="auto"/>
                  </w:tcBorders>
                  <w:shd w:val="clear" w:color="auto" w:fill="FFFFFF"/>
                  <w:vAlign w:val="center"/>
                </w:tcPr>
                <w:p w14:paraId="734B8255" w14:textId="77777777" w:rsidR="00311AEB" w:rsidRPr="00C472E1" w:rsidRDefault="00311AEB" w:rsidP="00E670E6">
                  <w:pPr>
                    <w:pStyle w:val="Inne0"/>
                    <w:shd w:val="clear" w:color="auto" w:fill="auto"/>
                    <w:spacing w:before="120" w:after="120"/>
                    <w:ind w:left="132" w:right="125"/>
                    <w:rPr>
                      <w:rFonts w:ascii="Lato" w:hAnsi="Lato"/>
                      <w:sz w:val="18"/>
                      <w:szCs w:val="18"/>
                    </w:rPr>
                  </w:pPr>
                  <w:r w:rsidRPr="00C472E1">
                    <w:rPr>
                      <w:rFonts w:ascii="Lato" w:hAnsi="Lato"/>
                      <w:sz w:val="18"/>
                      <w:szCs w:val="18"/>
                    </w:rPr>
                    <w:t>Suma</w:t>
                  </w:r>
                </w:p>
              </w:tc>
              <w:tc>
                <w:tcPr>
                  <w:tcW w:w="2126" w:type="dxa"/>
                  <w:tcBorders>
                    <w:top w:val="single" w:sz="4" w:space="0" w:color="auto"/>
                    <w:left w:val="single" w:sz="4" w:space="0" w:color="auto"/>
                    <w:bottom w:val="single" w:sz="4" w:space="0" w:color="auto"/>
                    <w:right w:val="single" w:sz="4" w:space="0" w:color="auto"/>
                  </w:tcBorders>
                  <w:shd w:val="clear" w:color="auto" w:fill="FFFFFF"/>
                  <w:vAlign w:val="center"/>
                </w:tcPr>
                <w:p w14:paraId="32D3E121" w14:textId="77777777" w:rsidR="00311AEB" w:rsidRPr="00C472E1" w:rsidRDefault="00311AEB" w:rsidP="00E670E6">
                  <w:pPr>
                    <w:pStyle w:val="Inne0"/>
                    <w:shd w:val="clear" w:color="auto" w:fill="auto"/>
                    <w:spacing w:before="120" w:after="120"/>
                    <w:ind w:left="132" w:right="125"/>
                    <w:rPr>
                      <w:rFonts w:ascii="Lato" w:hAnsi="Lato"/>
                      <w:sz w:val="18"/>
                      <w:szCs w:val="18"/>
                    </w:rPr>
                  </w:pPr>
                  <w:r w:rsidRPr="00C472E1">
                    <w:rPr>
                      <w:rFonts w:ascii="Lato" w:hAnsi="Lato"/>
                      <w:sz w:val="18"/>
                      <w:szCs w:val="18"/>
                    </w:rPr>
                    <w:t>425 080, 66 zł</w:t>
                  </w:r>
                </w:p>
              </w:tc>
            </w:tr>
          </w:tbl>
          <w:p w14:paraId="46C59B24" w14:textId="77777777" w:rsidR="00311AEB" w:rsidRPr="00C472E1" w:rsidRDefault="00311AEB" w:rsidP="00E670E6">
            <w:pPr>
              <w:spacing w:before="120" w:after="120"/>
              <w:ind w:left="132" w:right="125"/>
              <w:rPr>
                <w:rFonts w:ascii="Lato" w:hAnsi="Lato"/>
                <w:sz w:val="18"/>
                <w:szCs w:val="18"/>
              </w:rPr>
            </w:pPr>
          </w:p>
          <w:p w14:paraId="3D6C9B22" w14:textId="4419BBD7" w:rsidR="00311AEB" w:rsidRPr="00C472E1" w:rsidRDefault="00311AEB" w:rsidP="00E670E6">
            <w:pPr>
              <w:pStyle w:val="Teksttreci0"/>
              <w:shd w:val="clear" w:color="auto" w:fill="auto"/>
              <w:spacing w:before="120" w:after="120"/>
              <w:ind w:left="132" w:right="125"/>
              <w:rPr>
                <w:rFonts w:ascii="Lato" w:hAnsi="Lato"/>
                <w:sz w:val="18"/>
                <w:szCs w:val="18"/>
              </w:rPr>
            </w:pPr>
            <w:r w:rsidRPr="00C472E1">
              <w:rPr>
                <w:rFonts w:ascii="Lato" w:hAnsi="Lato"/>
                <w:sz w:val="18"/>
                <w:szCs w:val="18"/>
              </w:rPr>
              <w:t>Obywatele, przedsiębiorcy i projektanci będą mogli samodzielnie pobierać potrzebne dane, co znacznie przyśpieszy przygotowanie dokumentacji, analiz i decyzji inwestycyjnych. Dla samorządów oznacza to mniejsze obciążenie codzienną obsługą zapytań, mniej wniosków o udostępnienie danych i sprawniejsze działanie, co przekłada się na oszczędność czasu</w:t>
            </w:r>
            <w:r>
              <w:rPr>
                <w:rFonts w:ascii="Lato" w:hAnsi="Lato"/>
                <w:sz w:val="18"/>
                <w:szCs w:val="18"/>
              </w:rPr>
              <w:t xml:space="preserve"> </w:t>
            </w:r>
            <w:r w:rsidRPr="00C472E1">
              <w:rPr>
                <w:rFonts w:ascii="Lato" w:hAnsi="Lato"/>
                <w:sz w:val="18"/>
                <w:szCs w:val="18"/>
              </w:rPr>
              <w:t>i zasobów publicznych. Powyższe propozycje wpisują się w realizowany przez Ministerstwo Cyfryzacji Program otwierania danych publicznych, który wspomaga także realizację Planu na rzecz odpowiedzialnego rozwoju w zakresie filaru - Rozwój innowacyjnych firm (wzrost gospodarczy, rozwój innowacyjnych firm, sprawniejsza administracja). twarte dane pozwalają zatem nie tylko na zwiększenie dostępności informacji, ale również na usprawnienie funkcjonowania administracji i poprawę jakości usług publicznych.</w:t>
            </w:r>
          </w:p>
          <w:p w14:paraId="0A883A9A" w14:textId="77777777" w:rsidR="00311AEB" w:rsidRPr="00C472E1" w:rsidRDefault="00311AEB" w:rsidP="00E670E6">
            <w:pPr>
              <w:pStyle w:val="Teksttreci0"/>
              <w:shd w:val="clear" w:color="auto" w:fill="auto"/>
              <w:spacing w:before="120" w:after="120"/>
              <w:ind w:left="132" w:right="125"/>
              <w:rPr>
                <w:rFonts w:ascii="Lato" w:hAnsi="Lato"/>
                <w:sz w:val="18"/>
                <w:szCs w:val="18"/>
              </w:rPr>
            </w:pPr>
            <w:r w:rsidRPr="00C472E1">
              <w:rPr>
                <w:rFonts w:ascii="Lato" w:hAnsi="Lato"/>
                <w:sz w:val="18"/>
                <w:szCs w:val="18"/>
              </w:rPr>
              <w:t xml:space="preserve">Założeniem powyższych dokumentów strategicznych w kwestii „uwalniania” danych jest </w:t>
            </w:r>
            <w:r w:rsidRPr="00C472E1">
              <w:rPr>
                <w:rFonts w:ascii="Lato" w:hAnsi="Lato"/>
                <w:sz w:val="18"/>
                <w:szCs w:val="18"/>
              </w:rPr>
              <w:lastRenderedPageBreak/>
              <w:t>ułatwienie dostępu do informacji publicznej dając większą wygodę i oszczędności dla państwa i polskich rodzin, a także przyczyniając się do silniejszej kontroli społecznej działań administracji publicznej.</w:t>
            </w:r>
          </w:p>
          <w:p w14:paraId="1CF9EB29" w14:textId="2A47FBB3" w:rsidR="00311AEB" w:rsidRPr="00C472E1" w:rsidRDefault="00311AEB" w:rsidP="005C6ACA">
            <w:pPr>
              <w:pStyle w:val="Teksttreci0"/>
              <w:shd w:val="clear" w:color="auto" w:fill="auto"/>
              <w:spacing w:before="120" w:after="120"/>
              <w:ind w:left="132" w:right="125"/>
              <w:rPr>
                <w:rFonts w:ascii="Lato" w:eastAsia="Arial" w:hAnsi="Lato" w:cs="Arial"/>
                <w:sz w:val="18"/>
                <w:szCs w:val="18"/>
              </w:rPr>
            </w:pPr>
            <w:r w:rsidRPr="00C472E1">
              <w:rPr>
                <w:rFonts w:ascii="Lato" w:hAnsi="Lato"/>
                <w:sz w:val="18"/>
                <w:szCs w:val="18"/>
              </w:rPr>
              <w:t>W związku z projektowaną zmianą związaną ze zniesieniem opłat za udostępnianie pełnego i wybranego zbioru danych BDOT500 oraz zbioru danych bazy danych ewidencji gruntów i budynków dotyczącego punktów granicznych, użytkach gruntowych i konturach klasyfikacyjnych zapisy w powyższych tabelach są niezasadne.</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2E07BEC8" w14:textId="68652609" w:rsidR="00311AEB" w:rsidRPr="00C472E1" w:rsidRDefault="00311AEB" w:rsidP="00E670E6">
            <w:pPr>
              <w:pStyle w:val="Teksttreci0"/>
              <w:numPr>
                <w:ilvl w:val="0"/>
                <w:numId w:val="40"/>
              </w:numPr>
              <w:shd w:val="clear" w:color="auto" w:fill="auto"/>
              <w:tabs>
                <w:tab w:val="left" w:pos="349"/>
              </w:tabs>
              <w:spacing w:before="120" w:after="120"/>
              <w:ind w:left="140" w:right="272"/>
              <w:rPr>
                <w:rFonts w:ascii="Lato" w:hAnsi="Lato"/>
                <w:sz w:val="18"/>
                <w:szCs w:val="18"/>
              </w:rPr>
            </w:pPr>
            <w:r w:rsidRPr="00C472E1">
              <w:rPr>
                <w:rFonts w:ascii="Lato" w:hAnsi="Lato"/>
                <w:b/>
                <w:bCs/>
                <w:sz w:val="18"/>
                <w:szCs w:val="18"/>
                <w:u w:val="single"/>
              </w:rPr>
              <w:lastRenderedPageBreak/>
              <w:t>W art. 40a ust. 2 pkt 1 po literze k dodaje się lit. l - o w brzmieniu:</w:t>
            </w:r>
          </w:p>
          <w:p w14:paraId="7A2ED3EC" w14:textId="77777777" w:rsidR="00311AEB" w:rsidRPr="00C472E1" w:rsidRDefault="00311AEB" w:rsidP="00E670E6">
            <w:pPr>
              <w:pStyle w:val="Teksttreci0"/>
              <w:numPr>
                <w:ilvl w:val="0"/>
                <w:numId w:val="41"/>
              </w:numPr>
              <w:shd w:val="clear" w:color="auto" w:fill="auto"/>
              <w:tabs>
                <w:tab w:val="left" w:pos="605"/>
              </w:tabs>
              <w:spacing w:before="120" w:after="120"/>
              <w:ind w:left="140" w:right="272" w:firstLine="280"/>
              <w:rPr>
                <w:rFonts w:ascii="Lato" w:hAnsi="Lato"/>
                <w:sz w:val="18"/>
                <w:szCs w:val="18"/>
              </w:rPr>
            </w:pPr>
            <w:r w:rsidRPr="00C472E1">
              <w:rPr>
                <w:rFonts w:ascii="Lato" w:hAnsi="Lato"/>
                <w:color w:val="FF0000"/>
                <w:sz w:val="18"/>
                <w:szCs w:val="18"/>
              </w:rPr>
              <w:t>punktów granicznych,</w:t>
            </w:r>
          </w:p>
          <w:p w14:paraId="7184F9B2" w14:textId="77777777" w:rsidR="00311AEB" w:rsidRPr="00C472E1" w:rsidRDefault="00311AEB" w:rsidP="00E670E6">
            <w:pPr>
              <w:pStyle w:val="Teksttreci0"/>
              <w:shd w:val="clear" w:color="auto" w:fill="auto"/>
              <w:tabs>
                <w:tab w:val="left" w:pos="739"/>
              </w:tabs>
              <w:spacing w:before="120" w:after="120"/>
              <w:ind w:left="140" w:right="272" w:firstLine="280"/>
              <w:rPr>
                <w:rFonts w:ascii="Lato" w:hAnsi="Lato"/>
                <w:sz w:val="18"/>
                <w:szCs w:val="18"/>
              </w:rPr>
            </w:pPr>
            <w:r w:rsidRPr="00C472E1">
              <w:rPr>
                <w:rFonts w:ascii="Lato" w:hAnsi="Lato"/>
                <w:color w:val="FF0000"/>
                <w:sz w:val="18"/>
                <w:szCs w:val="18"/>
              </w:rPr>
              <w:t>m)</w:t>
            </w:r>
            <w:r w:rsidRPr="00C472E1">
              <w:rPr>
                <w:rFonts w:ascii="Lato" w:hAnsi="Lato"/>
                <w:sz w:val="18"/>
                <w:szCs w:val="18"/>
              </w:rPr>
              <w:tab/>
            </w:r>
            <w:r w:rsidRPr="00C472E1">
              <w:rPr>
                <w:rFonts w:ascii="Lato" w:hAnsi="Lato"/>
                <w:color w:val="FF0000"/>
                <w:sz w:val="18"/>
                <w:szCs w:val="18"/>
              </w:rPr>
              <w:t>konturów użytków gruntowych,</w:t>
            </w:r>
          </w:p>
          <w:p w14:paraId="156C1056" w14:textId="77777777" w:rsidR="00311AEB" w:rsidRPr="00C472E1" w:rsidRDefault="00311AEB" w:rsidP="00E670E6">
            <w:pPr>
              <w:pStyle w:val="Teksttreci0"/>
              <w:shd w:val="clear" w:color="auto" w:fill="auto"/>
              <w:tabs>
                <w:tab w:val="left" w:pos="677"/>
              </w:tabs>
              <w:spacing w:before="120" w:after="120"/>
              <w:ind w:left="140" w:right="272" w:firstLine="280"/>
              <w:rPr>
                <w:rFonts w:ascii="Lato" w:hAnsi="Lato"/>
                <w:sz w:val="18"/>
                <w:szCs w:val="18"/>
              </w:rPr>
            </w:pPr>
            <w:r w:rsidRPr="00C472E1">
              <w:rPr>
                <w:rFonts w:ascii="Lato" w:hAnsi="Lato"/>
                <w:color w:val="FF0000"/>
                <w:sz w:val="18"/>
                <w:szCs w:val="18"/>
              </w:rPr>
              <w:t>n)</w:t>
            </w:r>
            <w:r w:rsidRPr="00C472E1">
              <w:rPr>
                <w:rFonts w:ascii="Lato" w:hAnsi="Lato"/>
                <w:sz w:val="18"/>
                <w:szCs w:val="18"/>
              </w:rPr>
              <w:tab/>
            </w:r>
            <w:r w:rsidRPr="00C472E1">
              <w:rPr>
                <w:rFonts w:ascii="Lato" w:hAnsi="Lato"/>
                <w:color w:val="FF0000"/>
                <w:sz w:val="18"/>
                <w:szCs w:val="18"/>
              </w:rPr>
              <w:t>konturów klasyfikacyjnych;</w:t>
            </w:r>
          </w:p>
          <w:p w14:paraId="6DBB71A8" w14:textId="77777777" w:rsidR="00311AEB" w:rsidRPr="00C472E1" w:rsidRDefault="00311AEB" w:rsidP="009F72C1">
            <w:pPr>
              <w:pStyle w:val="Teksttreci0"/>
              <w:shd w:val="clear" w:color="auto" w:fill="auto"/>
              <w:tabs>
                <w:tab w:val="left" w:pos="677"/>
              </w:tabs>
              <w:spacing w:before="120" w:after="120"/>
              <w:ind w:left="727" w:right="272" w:hanging="284"/>
              <w:rPr>
                <w:rFonts w:ascii="Lato" w:hAnsi="Lato"/>
                <w:sz w:val="18"/>
                <w:szCs w:val="18"/>
              </w:rPr>
            </w:pPr>
            <w:r w:rsidRPr="00C472E1">
              <w:rPr>
                <w:rFonts w:ascii="Lato" w:hAnsi="Lato"/>
                <w:color w:val="FF0000"/>
                <w:sz w:val="18"/>
                <w:szCs w:val="18"/>
              </w:rPr>
              <w:t>o)</w:t>
            </w:r>
            <w:r w:rsidRPr="00C472E1">
              <w:rPr>
                <w:rFonts w:ascii="Lato" w:hAnsi="Lato"/>
                <w:sz w:val="18"/>
                <w:szCs w:val="18"/>
              </w:rPr>
              <w:tab/>
            </w:r>
            <w:r w:rsidRPr="00C472E1">
              <w:rPr>
                <w:rFonts w:ascii="Lato" w:hAnsi="Lato"/>
                <w:color w:val="FF0000"/>
                <w:sz w:val="18"/>
                <w:szCs w:val="18"/>
              </w:rPr>
              <w:t>obiektów topograficznych o szczegółowości zapewniającej tworzenie standardowych opracowań kartograficznych w skalach 1:500-1:5000.</w:t>
            </w:r>
          </w:p>
          <w:p w14:paraId="4B041FA2" w14:textId="77777777" w:rsidR="00311AEB" w:rsidRPr="00C472E1" w:rsidRDefault="00311AEB" w:rsidP="009F72C1">
            <w:pPr>
              <w:pStyle w:val="Teksttreci0"/>
              <w:numPr>
                <w:ilvl w:val="0"/>
                <w:numId w:val="40"/>
              </w:numPr>
              <w:shd w:val="clear" w:color="auto" w:fill="auto"/>
              <w:tabs>
                <w:tab w:val="left" w:pos="358"/>
              </w:tabs>
              <w:spacing w:before="120" w:after="120"/>
              <w:ind w:left="140" w:right="272" w:firstLine="20"/>
              <w:rPr>
                <w:rFonts w:ascii="Lato" w:hAnsi="Lato"/>
                <w:sz w:val="18"/>
                <w:szCs w:val="18"/>
              </w:rPr>
            </w:pPr>
            <w:r w:rsidRPr="00C472E1">
              <w:rPr>
                <w:rFonts w:ascii="Lato" w:hAnsi="Lato"/>
                <w:b/>
                <w:bCs/>
                <w:sz w:val="18"/>
                <w:szCs w:val="18"/>
                <w:u w:val="single"/>
              </w:rPr>
              <w:t>W załączniku do ustawy</w:t>
            </w:r>
            <w:r w:rsidRPr="00C472E1">
              <w:rPr>
                <w:rFonts w:ascii="Lato" w:hAnsi="Lato"/>
                <w:b/>
                <w:bCs/>
                <w:sz w:val="18"/>
                <w:szCs w:val="18"/>
              </w:rPr>
              <w:t xml:space="preserve"> </w:t>
            </w:r>
            <w:r w:rsidRPr="00C472E1">
              <w:rPr>
                <w:rFonts w:ascii="Lato" w:hAnsi="Lato"/>
                <w:sz w:val="18"/>
                <w:szCs w:val="18"/>
              </w:rPr>
              <w:t>- „WYSOKOŚĆ STAWEK PODSTAWOWYCH W ODNIESIENIU DO ODPOWIEDNICH JEDNOSTEK ROZLICZENIOWYCH, WYSOKOŚĆ WSPÓŁCZYNNIKÓW KORYGUJĄCYCH ORAZ ZASADY USTALANIA TYCH WSPÓŁCZYNNIKÓW, A TAKŻE SZCZEGÓŁOWE ZASADY OBLICZANIA WYSOKOŚCI OPŁATY, W TYM OPŁATY ZRYCZAŁTOWANEJ”</w:t>
            </w:r>
          </w:p>
          <w:p w14:paraId="783E6F60" w14:textId="7E0D7A5D" w:rsidR="00311AEB" w:rsidRPr="00C472E1" w:rsidRDefault="00311AEB" w:rsidP="00E670E6">
            <w:pPr>
              <w:pStyle w:val="Teksttreci0"/>
              <w:numPr>
                <w:ilvl w:val="0"/>
                <w:numId w:val="42"/>
              </w:numPr>
              <w:shd w:val="clear" w:color="auto" w:fill="auto"/>
              <w:spacing w:before="120" w:after="120"/>
              <w:ind w:left="140" w:right="272"/>
              <w:rPr>
                <w:rFonts w:ascii="Lato" w:hAnsi="Lato"/>
                <w:sz w:val="18"/>
                <w:szCs w:val="18"/>
              </w:rPr>
            </w:pPr>
            <w:r w:rsidRPr="00C472E1">
              <w:rPr>
                <w:rFonts w:ascii="Lato" w:hAnsi="Lato"/>
                <w:sz w:val="18"/>
                <w:szCs w:val="18"/>
                <w:u w:val="single"/>
              </w:rPr>
              <w:t>uchylenie tabeli nr 8</w:t>
            </w:r>
            <w:r w:rsidRPr="00C472E1">
              <w:rPr>
                <w:rFonts w:ascii="Lato" w:hAnsi="Lato"/>
                <w:sz w:val="18"/>
                <w:szCs w:val="18"/>
              </w:rPr>
              <w:t>:</w:t>
            </w:r>
          </w:p>
          <w:p w14:paraId="5CBB049A" w14:textId="77777777" w:rsidR="00311AEB" w:rsidRPr="00C472E1" w:rsidRDefault="00311AEB" w:rsidP="00E670E6">
            <w:pPr>
              <w:pStyle w:val="Teksttreci0"/>
              <w:shd w:val="clear" w:color="auto" w:fill="auto"/>
              <w:spacing w:before="120" w:after="120"/>
              <w:ind w:left="140" w:right="272" w:firstLine="360"/>
              <w:rPr>
                <w:rFonts w:ascii="Lato" w:hAnsi="Lato"/>
                <w:sz w:val="18"/>
                <w:szCs w:val="18"/>
              </w:rPr>
            </w:pPr>
            <w:r w:rsidRPr="00C472E1">
              <w:rPr>
                <w:rFonts w:ascii="Lato" w:hAnsi="Lato"/>
                <w:color w:val="333333"/>
                <w:sz w:val="18"/>
                <w:szCs w:val="18"/>
              </w:rPr>
              <w:t xml:space="preserve">2) </w:t>
            </w:r>
            <w:r w:rsidRPr="00C472E1">
              <w:rPr>
                <w:rFonts w:ascii="Lato" w:hAnsi="Lato"/>
                <w:color w:val="333333"/>
                <w:sz w:val="18"/>
                <w:szCs w:val="18"/>
                <w:u w:val="single"/>
              </w:rPr>
              <w:t>w tabeli nr 9 uchylenie poz. 2, 4 i 5:</w:t>
            </w:r>
          </w:p>
          <w:p w14:paraId="624EA499" w14:textId="77777777" w:rsidR="00311AEB" w:rsidRPr="00C472E1" w:rsidRDefault="00311AEB" w:rsidP="00E670E6">
            <w:pPr>
              <w:pStyle w:val="Teksttreci0"/>
              <w:numPr>
                <w:ilvl w:val="0"/>
                <w:numId w:val="42"/>
              </w:numPr>
              <w:shd w:val="clear" w:color="auto" w:fill="auto"/>
              <w:spacing w:before="120" w:after="120"/>
              <w:ind w:left="140" w:right="272"/>
              <w:rPr>
                <w:rFonts w:ascii="Lato" w:hAnsi="Lato"/>
                <w:sz w:val="18"/>
                <w:szCs w:val="18"/>
              </w:rPr>
            </w:pPr>
          </w:p>
          <w:p w14:paraId="3ABF532B" w14:textId="77777777" w:rsidR="00311AEB" w:rsidRPr="00C472E1" w:rsidRDefault="00311AEB" w:rsidP="00E670E6">
            <w:pPr>
              <w:pStyle w:val="Inne0"/>
              <w:shd w:val="clear" w:color="auto" w:fill="auto"/>
              <w:spacing w:before="120" w:after="120"/>
              <w:ind w:left="140" w:right="272"/>
              <w:rPr>
                <w:rFonts w:ascii="Lato" w:eastAsia="Arial" w:hAnsi="Lato" w:cs="Arial"/>
                <w:sz w:val="18"/>
                <w:szCs w:val="18"/>
              </w:rPr>
            </w:pP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636D821D" w14:textId="77777777" w:rsidR="00311AEB" w:rsidRDefault="00311AEB" w:rsidP="005C6ACA">
            <w:pPr>
              <w:pStyle w:val="Inne0"/>
              <w:shd w:val="clear" w:color="auto" w:fill="auto"/>
              <w:spacing w:before="120" w:after="120"/>
              <w:ind w:left="139" w:right="132"/>
              <w:rPr>
                <w:rFonts w:ascii="Lato" w:eastAsia="Arial" w:hAnsi="Lato" w:cs="Arial"/>
                <w:sz w:val="18"/>
                <w:szCs w:val="18"/>
              </w:rPr>
            </w:pPr>
            <w:r>
              <w:rPr>
                <w:rFonts w:ascii="Lato" w:eastAsia="Arial" w:hAnsi="Lato" w:cs="Arial"/>
                <w:sz w:val="18"/>
                <w:szCs w:val="18"/>
              </w:rPr>
              <w:t>Uwaga została uwzględniona z modyfikacją wynikającą ze zgłoszonych uwag.</w:t>
            </w:r>
          </w:p>
          <w:p w14:paraId="1EFEF7ED" w14:textId="6755DB75" w:rsidR="00311AEB" w:rsidRPr="00712F29" w:rsidRDefault="00311AEB" w:rsidP="005C6ACA">
            <w:pPr>
              <w:pStyle w:val="Inne0"/>
              <w:spacing w:before="120" w:after="120"/>
              <w:ind w:left="139" w:right="132"/>
              <w:rPr>
                <w:rFonts w:ascii="Lato" w:eastAsia="Arial" w:hAnsi="Lato" w:cs="Arial"/>
                <w:sz w:val="18"/>
                <w:szCs w:val="18"/>
              </w:rPr>
            </w:pPr>
            <w:r>
              <w:rPr>
                <w:rFonts w:ascii="Lato" w:eastAsia="Arial" w:hAnsi="Lato" w:cs="Arial"/>
                <w:sz w:val="18"/>
                <w:szCs w:val="18"/>
              </w:rPr>
              <w:t xml:space="preserve">Nie przewiduje się zwalniania z opłat informacji o </w:t>
            </w:r>
            <w:r w:rsidRPr="005C6ACA">
              <w:rPr>
                <w:rFonts w:ascii="Lato" w:eastAsia="Arial" w:hAnsi="Lato" w:cs="Arial"/>
                <w:sz w:val="18"/>
                <w:szCs w:val="18"/>
              </w:rPr>
              <w:t>obiekt</w:t>
            </w:r>
            <w:r>
              <w:rPr>
                <w:rFonts w:ascii="Lato" w:eastAsia="Arial" w:hAnsi="Lato" w:cs="Arial"/>
                <w:sz w:val="18"/>
                <w:szCs w:val="18"/>
              </w:rPr>
              <w:t>ach</w:t>
            </w:r>
            <w:r w:rsidRPr="005C6ACA">
              <w:rPr>
                <w:rFonts w:ascii="Lato" w:eastAsia="Arial" w:hAnsi="Lato" w:cs="Arial"/>
                <w:sz w:val="18"/>
                <w:szCs w:val="18"/>
              </w:rPr>
              <w:t xml:space="preserve"> topograficznych o szczegółowości zapewniającej tworzenie standardowych opracowań kartograficznych w skalach 1:500-1:5000.</w:t>
            </w:r>
          </w:p>
        </w:tc>
      </w:tr>
      <w:tr w:rsidR="00311AEB" w:rsidRPr="00C472E1" w14:paraId="46ACC62A" w14:textId="3679FE7D" w:rsidTr="001D2648">
        <w:tc>
          <w:tcPr>
            <w:tcW w:w="706" w:type="dxa"/>
            <w:tcBorders>
              <w:top w:val="single" w:sz="4" w:space="0" w:color="auto"/>
              <w:left w:val="single" w:sz="4" w:space="0" w:color="auto"/>
              <w:bottom w:val="single" w:sz="4" w:space="0" w:color="auto"/>
            </w:tcBorders>
            <w:shd w:val="clear" w:color="auto" w:fill="FFFFFF" w:themeFill="background1"/>
          </w:tcPr>
          <w:p w14:paraId="3E10C3AF" w14:textId="77777777" w:rsidR="00311AEB" w:rsidRPr="00C472E1" w:rsidRDefault="00311AEB" w:rsidP="00E670E6">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242FDA28" w14:textId="35E22104" w:rsidR="00311AEB" w:rsidRPr="00C472E1" w:rsidRDefault="00311AEB" w:rsidP="00E670E6">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Rzecznik Małych i Średnich Przedsiębiorców</w:t>
            </w:r>
          </w:p>
        </w:tc>
        <w:tc>
          <w:tcPr>
            <w:tcW w:w="4235" w:type="dxa"/>
            <w:tcBorders>
              <w:top w:val="single" w:sz="4" w:space="0" w:color="auto"/>
              <w:left w:val="single" w:sz="4" w:space="0" w:color="auto"/>
              <w:bottom w:val="single" w:sz="4" w:space="0" w:color="auto"/>
            </w:tcBorders>
            <w:shd w:val="clear" w:color="auto" w:fill="FFFFFF" w:themeFill="background1"/>
          </w:tcPr>
          <w:p w14:paraId="3F19565E" w14:textId="77777777" w:rsidR="00311AEB" w:rsidRPr="00C472E1" w:rsidRDefault="00311AEB" w:rsidP="00E670E6">
            <w:pPr>
              <w:pStyle w:val="Teksttreci0"/>
              <w:shd w:val="clear" w:color="auto" w:fill="auto"/>
              <w:spacing w:before="120" w:after="120"/>
              <w:ind w:left="132" w:right="125"/>
              <w:rPr>
                <w:rFonts w:ascii="Lato" w:hAnsi="Lato"/>
                <w:sz w:val="18"/>
                <w:szCs w:val="18"/>
              </w:rPr>
            </w:pPr>
            <w:r w:rsidRPr="00C472E1">
              <w:rPr>
                <w:rFonts w:ascii="Lato" w:hAnsi="Lato"/>
                <w:sz w:val="18"/>
                <w:szCs w:val="18"/>
              </w:rPr>
              <w:t>Projekt (art. 1 pkt 14) przewiduje zmianę art. 11 ust. 1 i kolejnych ustawy z dnia 17 maja 1989 r. - Prawo geodezyjne i kartograficzn</w:t>
            </w:r>
            <w:hyperlink w:anchor="bookmark4" w:tooltip="Current Document">
              <w:r w:rsidRPr="00C472E1">
                <w:rPr>
                  <w:rFonts w:ascii="Lato" w:hAnsi="Lato"/>
                  <w:sz w:val="18"/>
                  <w:szCs w:val="18"/>
                </w:rPr>
                <w:t>e</w:t>
              </w:r>
              <w:r w:rsidRPr="00C472E1">
                <w:rPr>
                  <w:rFonts w:ascii="Lato" w:hAnsi="Lato"/>
                  <w:sz w:val="18"/>
                  <w:szCs w:val="18"/>
                  <w:vertAlign w:val="superscript"/>
                </w:rPr>
                <w:t>5</w:t>
              </w:r>
              <w:r w:rsidRPr="00C472E1">
                <w:rPr>
                  <w:rFonts w:ascii="Lato" w:hAnsi="Lato"/>
                  <w:sz w:val="18"/>
                  <w:szCs w:val="18"/>
                </w:rPr>
                <w:t>.</w:t>
              </w:r>
            </w:hyperlink>
            <w:r w:rsidRPr="00C472E1">
              <w:rPr>
                <w:rFonts w:ascii="Lato" w:hAnsi="Lato"/>
                <w:sz w:val="18"/>
                <w:szCs w:val="18"/>
              </w:rPr>
              <w:t xml:space="preserve"> Zgodnie z obecnie obowiązującym brzmieniem ww. przepisu wykonawcą prac geodezyjnych lub prac kartograficznych może być: przedsiębiorca, jednostka organizacyjna, osoba legitymująca się uprawnieniami zawodowymi w dziedzinie geodezji i kartografii w przypadku wykonywania przez tę osobę funkcji biegłego sądowego lub mierniczego górniczego. W zaproponowanym nowym brzmieniu, przepis definiuje wykonawcę prac geodezyjnych i prac kartograficznych wyłącznie jako osobę wykonującą samodzielne funkcje w dziedzinie geodezji i kartografii - posiadającą uprawnienia zawodowe w dziedzinie geodezji i kartografii. Usunięcie natomiast m.in. z art. 7 ust. 1 pkt 4 ustawy Prawo geodezyjne zapisu dotyczącego kontrolowania przedsiębiorców w zakresie przestrzegania przepisów dotyczących geodezji i kartografi</w:t>
            </w:r>
            <w:hyperlink w:anchor="bookmark5" w:tooltip="Current Document">
              <w:r w:rsidRPr="00C472E1">
                <w:rPr>
                  <w:rFonts w:ascii="Lato" w:hAnsi="Lato"/>
                  <w:sz w:val="18"/>
                  <w:szCs w:val="18"/>
                </w:rPr>
                <w:t>i</w:t>
              </w:r>
              <w:r w:rsidRPr="00C472E1">
                <w:rPr>
                  <w:rFonts w:ascii="Lato" w:hAnsi="Lato"/>
                  <w:sz w:val="18"/>
                  <w:szCs w:val="18"/>
                  <w:vertAlign w:val="superscript"/>
                </w:rPr>
                <w:t>6</w:t>
              </w:r>
              <w:r w:rsidRPr="00C472E1">
                <w:rPr>
                  <w:rFonts w:ascii="Lato" w:hAnsi="Lato"/>
                  <w:sz w:val="18"/>
                  <w:szCs w:val="18"/>
                </w:rPr>
                <w:t xml:space="preserve"> </w:t>
              </w:r>
            </w:hyperlink>
            <w:r w:rsidRPr="00C472E1">
              <w:rPr>
                <w:rFonts w:ascii="Lato" w:hAnsi="Lato"/>
                <w:sz w:val="18"/>
                <w:szCs w:val="18"/>
              </w:rPr>
              <w:t>oraz z art. 9 ust. 4 ustawy Prawo geodezyjne zapisu dotyczącego uprawnienia Głównego Geodety Kraju do objęcia w ramach kontroli działalności wojewódzkich inspektorów nadzoru geodezyjnego i kartograficznego także działalności przedsiębiorcó</w:t>
            </w:r>
            <w:hyperlink w:anchor="bookmark6" w:tooltip="Current Document">
              <w:r w:rsidRPr="00C472E1">
                <w:rPr>
                  <w:rFonts w:ascii="Lato" w:hAnsi="Lato"/>
                  <w:sz w:val="18"/>
                  <w:szCs w:val="18"/>
                </w:rPr>
                <w:t>w</w:t>
              </w:r>
              <w:r w:rsidRPr="00C472E1">
                <w:rPr>
                  <w:rFonts w:ascii="Lato" w:hAnsi="Lato"/>
                  <w:sz w:val="18"/>
                  <w:szCs w:val="18"/>
                  <w:vertAlign w:val="superscript"/>
                </w:rPr>
                <w:t>7</w:t>
              </w:r>
              <w:r w:rsidRPr="00C472E1">
                <w:rPr>
                  <w:rFonts w:ascii="Lato" w:hAnsi="Lato"/>
                  <w:sz w:val="18"/>
                  <w:szCs w:val="18"/>
                </w:rPr>
                <w:t>,</w:t>
              </w:r>
            </w:hyperlink>
            <w:r w:rsidRPr="00C472E1">
              <w:rPr>
                <w:rFonts w:ascii="Lato" w:hAnsi="Lato"/>
                <w:sz w:val="18"/>
                <w:szCs w:val="18"/>
              </w:rPr>
              <w:t xml:space="preserve"> stanowić ma konsekwencję zmiany definicji wykonawcy zawartej w art. 11 ustawy Prawo geodezyjne, zgodnie z którą do podjęcia i wykonania prac geodezyjnych lub prac kartograficznych w rozumieniu ustawy nie będzie już uprawniony przedsiębiorca, lecz jedynie osoba określona </w:t>
            </w:r>
            <w:r w:rsidRPr="00C472E1">
              <w:rPr>
                <w:rFonts w:ascii="Lato" w:hAnsi="Lato"/>
                <w:sz w:val="18"/>
                <w:szCs w:val="18"/>
              </w:rPr>
              <w:lastRenderedPageBreak/>
              <w:t>powyżej, która odpowiadała będzie całościowo za prawidłowość wykonanej pracy oraz za dokonywanie czynności formalnych przed organami Służby Geodezyjnej i Kartograficznej. Dokumenty uzasadnienia i oceny skutków regulacji Projektu nie wyjaśniają przyczyn takiej zmiany prowadzącej w konsekwencji do uniemożliwienia przedsiębiorcom wykonywania działalności gospodarczej w tym zakresie.</w:t>
            </w:r>
          </w:p>
          <w:p w14:paraId="4A132BAA" w14:textId="77777777" w:rsidR="00311AEB" w:rsidRPr="00C472E1" w:rsidRDefault="00311AEB" w:rsidP="00E670E6">
            <w:pPr>
              <w:pStyle w:val="Teksttreci0"/>
              <w:shd w:val="clear" w:color="auto" w:fill="auto"/>
              <w:spacing w:before="120" w:after="120"/>
              <w:ind w:left="132" w:right="125"/>
              <w:rPr>
                <w:rFonts w:ascii="Lato" w:hAnsi="Lato"/>
                <w:sz w:val="18"/>
                <w:szCs w:val="18"/>
              </w:rPr>
            </w:pPr>
            <w:r w:rsidRPr="00C472E1">
              <w:rPr>
                <w:rFonts w:ascii="Lato" w:hAnsi="Lato"/>
                <w:sz w:val="18"/>
                <w:szCs w:val="18"/>
              </w:rPr>
              <w:t>Zgodnie z art. 22 Konstytucji Rzeczypospolitej Polskiej z dnia 2 kwietnia 1997 r</w:t>
            </w:r>
            <w:hyperlink w:anchor="bookmark7" w:tooltip="Current Document">
              <w:r w:rsidRPr="00C472E1">
                <w:rPr>
                  <w:rFonts w:ascii="Lato" w:hAnsi="Lato"/>
                  <w:sz w:val="18"/>
                  <w:szCs w:val="18"/>
                </w:rPr>
                <w:t>.</w:t>
              </w:r>
              <w:r w:rsidRPr="00C472E1">
                <w:rPr>
                  <w:rFonts w:ascii="Lato" w:hAnsi="Lato"/>
                  <w:sz w:val="18"/>
                  <w:szCs w:val="18"/>
                  <w:vertAlign w:val="superscript"/>
                </w:rPr>
                <w:t>8</w:t>
              </w:r>
              <w:r w:rsidRPr="00C472E1">
                <w:rPr>
                  <w:rFonts w:ascii="Lato" w:hAnsi="Lato"/>
                  <w:sz w:val="18"/>
                  <w:szCs w:val="18"/>
                </w:rPr>
                <w:t>,</w:t>
              </w:r>
            </w:hyperlink>
            <w:r w:rsidRPr="00C472E1">
              <w:rPr>
                <w:rFonts w:ascii="Lato" w:hAnsi="Lato"/>
                <w:sz w:val="18"/>
                <w:szCs w:val="18"/>
              </w:rPr>
              <w:t xml:space="preserve"> ograniczenie wolności działalności gospodarczej jest dopuszczalne tylko w drodze ustawy i tylko ze względu na ważny interes publiczny. Jednakże ograniczenie to wymaga spełnienia przesłanek zawartych w art. 22 i art. 31 ust. 3 Konstytucji RP. W świetle art. 31 ust. 3 Konstytucji RP, ograniczenia w zakresie korzystania z konstytucyjnych wolności i praw mogą być ustanawiane tylko w ustawie i tylko wtedy, gdy są konieczne w demokratycznym państwie dla jego bezpieczeństwa lub porządku publicznego, bądź dla ochrony środowiska, zdrowia i moralności publicznej, albo wolności i praw innych osób. Konstruując zatem regulacje projektodawca, a następnie ustawodawca, zobowiązany jest należycie wyważyć potrzebę zapewnienia swobody działalności gospodarczej oraz efektywności realizacji zadań publicznych (ważny interes publiczny).</w:t>
            </w:r>
          </w:p>
          <w:p w14:paraId="21C41342" w14:textId="5F3F499A" w:rsidR="00311AEB" w:rsidRPr="00C472E1" w:rsidRDefault="00311AEB" w:rsidP="00E670E6">
            <w:pPr>
              <w:pStyle w:val="Teksttreci0"/>
              <w:shd w:val="clear" w:color="auto" w:fill="auto"/>
              <w:spacing w:before="120" w:after="120"/>
              <w:ind w:left="132" w:right="125"/>
              <w:rPr>
                <w:rFonts w:ascii="Lato" w:hAnsi="Lato"/>
                <w:sz w:val="18"/>
                <w:szCs w:val="18"/>
              </w:rPr>
            </w:pPr>
            <w:r w:rsidRPr="00C472E1">
              <w:rPr>
                <w:rFonts w:ascii="Lato" w:hAnsi="Lato"/>
                <w:sz w:val="18"/>
                <w:szCs w:val="18"/>
              </w:rPr>
              <w:t>Z treści dokumentu ocena skutków regulacji, stanowiącego załącznik do Projektu, wynika, że projektowana zmiana art. 11 swoimi skutkami dotknie około 30 000 podmiotów, z których większość to przedsiębiorcy wykonujący działalność gospodarczą w różnych formach prawnych. W myśl proponowanej treści nowej regulacji - jednoznacznie wybrzmiewa, iż przedsiębiorcy (w szczególności osoby prawne) nie będą już mogli być wykonawcami prac geodezyjnych i kartograficznych. Jeśli taka jest intencja projektodawców,</w:t>
            </w:r>
            <w:r>
              <w:rPr>
                <w:rFonts w:ascii="Lato" w:hAnsi="Lato"/>
                <w:sz w:val="18"/>
                <w:szCs w:val="18"/>
              </w:rPr>
              <w:t xml:space="preserve"> </w:t>
            </w:r>
            <w:r w:rsidRPr="00C472E1">
              <w:rPr>
                <w:rFonts w:ascii="Lato" w:hAnsi="Lato"/>
                <w:sz w:val="18"/>
                <w:szCs w:val="18"/>
              </w:rPr>
              <w:t>- to zmiany takiej należy zaniechać,</w:t>
            </w:r>
            <w:r>
              <w:rPr>
                <w:rFonts w:ascii="Lato" w:hAnsi="Lato"/>
                <w:sz w:val="18"/>
                <w:szCs w:val="18"/>
              </w:rPr>
              <w:t xml:space="preserve"> </w:t>
            </w:r>
            <w:r w:rsidRPr="00C472E1">
              <w:rPr>
                <w:rFonts w:ascii="Lato" w:hAnsi="Lato"/>
                <w:sz w:val="18"/>
                <w:szCs w:val="18"/>
              </w:rPr>
              <w:t xml:space="preserve">jako niezasadnego i niedopuszczalnego ograniczenia swobody wykonywania działalności gospodarczej, mogącej prowadzić do likwidacji wielu profesjonalnych </w:t>
            </w:r>
            <w:r w:rsidRPr="00C472E1">
              <w:rPr>
                <w:rFonts w:ascii="Lato" w:hAnsi="Lato"/>
                <w:sz w:val="18"/>
                <w:szCs w:val="18"/>
              </w:rPr>
              <w:lastRenderedPageBreak/>
              <w:t>podmiotów.</w:t>
            </w:r>
          </w:p>
          <w:p w14:paraId="7A2390CE" w14:textId="77777777" w:rsidR="00311AEB" w:rsidRPr="00C472E1" w:rsidRDefault="00311AEB" w:rsidP="00E670E6">
            <w:pPr>
              <w:pStyle w:val="Teksttreci0"/>
              <w:shd w:val="clear" w:color="auto" w:fill="auto"/>
              <w:spacing w:before="120" w:after="120"/>
              <w:ind w:left="132" w:right="125"/>
              <w:rPr>
                <w:rFonts w:ascii="Lato" w:hAnsi="Lato"/>
                <w:sz w:val="18"/>
                <w:szCs w:val="18"/>
              </w:rPr>
            </w:pPr>
            <w:r w:rsidRPr="00C472E1">
              <w:rPr>
                <w:rFonts w:ascii="Lato" w:hAnsi="Lato"/>
                <w:sz w:val="18"/>
                <w:szCs w:val="18"/>
              </w:rPr>
              <w:t>W sytuacji, gdy intencją proponowanych zmian jest ograniczenie możliwości faktycznego powierzania ich realizacji osobom nieposiadającym odpowiednich kompetencji - to przepis art. 11 ust. 1 i kolejne powinny zostać zmienione, gdyż proponowane brzmienie może powadzić do istotnych wątpliwości interpretacyjnych podczas stosowania przepisu w praktyce.</w:t>
            </w:r>
          </w:p>
          <w:p w14:paraId="5AD0F23E" w14:textId="4881F215" w:rsidR="00311AEB" w:rsidRPr="00C472E1" w:rsidRDefault="00311AEB" w:rsidP="003D2375">
            <w:pPr>
              <w:pStyle w:val="Teksttreci0"/>
              <w:shd w:val="clear" w:color="auto" w:fill="auto"/>
              <w:spacing w:before="120" w:after="120"/>
              <w:ind w:left="132" w:right="125"/>
              <w:rPr>
                <w:rFonts w:ascii="Lato" w:eastAsia="Arial" w:hAnsi="Lato" w:cs="Arial"/>
                <w:sz w:val="18"/>
                <w:szCs w:val="18"/>
              </w:rPr>
            </w:pPr>
            <w:r w:rsidRPr="00C472E1">
              <w:rPr>
                <w:rFonts w:ascii="Lato" w:hAnsi="Lato"/>
                <w:sz w:val="18"/>
                <w:szCs w:val="18"/>
              </w:rPr>
              <w:t>Warto zaznaczyć, iż analiza treści wniosków zgłaszanych Rzecznikowi wskazuje, że wśród części przedsiębiorców istnieje obawa, iż skutkiem zaproponowanej zmiany może być ograniczenie możliwości prowadzenia działalności w ramach prac geodezyjnych i kartograficznych przez podmioty będące osobami prawnymi (i z tego powodu nieposiadające odpowiednich uprawnień zawodowych), ale zatrudniające osoby legitymujące się takimi uprawnieniami, którym takie czynności są powierzane do wykonania. Z tego powodu konieczna może być zmiana treści omawianego przepisu, w sposób dopuszczający wykonawstwo prac geodezyjnych i kartograficznych przez przedsiębiorców, niezależnie od formy prawnej ich działalności.</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1CEA19D4" w14:textId="77777777" w:rsidR="00311AEB" w:rsidRPr="00C472E1" w:rsidRDefault="00311AEB" w:rsidP="00E670E6">
            <w:pPr>
              <w:pStyle w:val="Inne0"/>
              <w:shd w:val="clear" w:color="auto" w:fill="auto"/>
              <w:spacing w:before="120" w:after="120"/>
              <w:ind w:left="140" w:right="272"/>
              <w:rPr>
                <w:rFonts w:ascii="Lato" w:eastAsia="Arial" w:hAnsi="Lato" w:cs="Arial"/>
                <w:sz w:val="18"/>
                <w:szCs w:val="18"/>
              </w:rPr>
            </w:pP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61DD3157" w14:textId="77777777" w:rsidR="00311AEB" w:rsidRDefault="00311AEB" w:rsidP="00E670E6">
            <w:pPr>
              <w:spacing w:before="120" w:after="120"/>
              <w:ind w:left="139" w:right="132"/>
              <w:rPr>
                <w:rFonts w:ascii="Lato" w:eastAsia="Lato" w:hAnsi="Lato" w:cs="Lato"/>
                <w:color w:val="000000" w:themeColor="text1"/>
                <w:sz w:val="18"/>
                <w:szCs w:val="18"/>
              </w:rPr>
            </w:pPr>
            <w:r>
              <w:rPr>
                <w:rFonts w:ascii="Lato" w:eastAsia="Lato" w:hAnsi="Lato" w:cs="Lato"/>
                <w:color w:val="000000" w:themeColor="text1"/>
                <w:sz w:val="18"/>
                <w:szCs w:val="18"/>
              </w:rPr>
              <w:t>Wyjaśnienie.</w:t>
            </w:r>
          </w:p>
          <w:p w14:paraId="439D71BD" w14:textId="28FFEB05" w:rsidR="00311AEB" w:rsidRDefault="00311AEB" w:rsidP="00851555">
            <w:pPr>
              <w:spacing w:before="120" w:after="120"/>
              <w:ind w:left="139" w:right="132"/>
              <w:rPr>
                <w:rFonts w:ascii="Lato" w:eastAsia="Lato" w:hAnsi="Lato" w:cs="Lato"/>
                <w:color w:val="000000" w:themeColor="text1"/>
                <w:sz w:val="18"/>
                <w:szCs w:val="18"/>
              </w:rPr>
            </w:pPr>
            <w:r>
              <w:rPr>
                <w:rFonts w:ascii="Lato" w:eastAsia="Lato" w:hAnsi="Lato" w:cs="Lato"/>
                <w:color w:val="000000" w:themeColor="text1"/>
                <w:sz w:val="18"/>
                <w:szCs w:val="18"/>
              </w:rPr>
              <w:t>Należy wskazać, że p</w:t>
            </w:r>
            <w:r w:rsidRPr="005C6ACA">
              <w:rPr>
                <w:rFonts w:ascii="Lato" w:eastAsia="Lato" w:hAnsi="Lato" w:cs="Lato"/>
                <w:color w:val="000000" w:themeColor="text1"/>
                <w:sz w:val="18"/>
                <w:szCs w:val="18"/>
              </w:rPr>
              <w:t xml:space="preserve">rojektowana zmiana nie ogranicza </w:t>
            </w:r>
            <w:r>
              <w:rPr>
                <w:rFonts w:ascii="Lato" w:eastAsia="Lato" w:hAnsi="Lato" w:cs="Lato"/>
                <w:color w:val="000000" w:themeColor="text1"/>
                <w:sz w:val="18"/>
                <w:szCs w:val="18"/>
              </w:rPr>
              <w:t xml:space="preserve">w żaden sposób </w:t>
            </w:r>
            <w:r w:rsidRPr="005C6ACA">
              <w:rPr>
                <w:rFonts w:ascii="Lato" w:eastAsia="Lato" w:hAnsi="Lato" w:cs="Lato"/>
                <w:color w:val="000000" w:themeColor="text1"/>
                <w:sz w:val="18"/>
                <w:szCs w:val="18"/>
              </w:rPr>
              <w:t>swobody wykonywania działalności gospodarczej w zakresie geodezji i kartografii</w:t>
            </w:r>
            <w:r>
              <w:rPr>
                <w:rFonts w:ascii="Lato" w:eastAsia="Lato" w:hAnsi="Lato" w:cs="Lato"/>
                <w:color w:val="000000" w:themeColor="text1"/>
                <w:sz w:val="18"/>
                <w:szCs w:val="18"/>
              </w:rPr>
              <w:t>. P</w:t>
            </w:r>
            <w:r w:rsidRPr="00851555">
              <w:rPr>
                <w:rFonts w:ascii="Lato" w:eastAsia="Lato" w:hAnsi="Lato" w:cs="Lato"/>
                <w:color w:val="000000" w:themeColor="text1"/>
                <w:sz w:val="18"/>
                <w:szCs w:val="18"/>
              </w:rPr>
              <w:t xml:space="preserve">o wprowadzeniu </w:t>
            </w:r>
            <w:r>
              <w:rPr>
                <w:rFonts w:ascii="Lato" w:eastAsia="Lato" w:hAnsi="Lato" w:cs="Lato"/>
                <w:color w:val="000000" w:themeColor="text1"/>
                <w:sz w:val="18"/>
                <w:szCs w:val="18"/>
              </w:rPr>
              <w:t xml:space="preserve">projektowanych regulacji </w:t>
            </w:r>
            <w:r w:rsidRPr="00851555">
              <w:rPr>
                <w:rFonts w:ascii="Lato" w:eastAsia="Lato" w:hAnsi="Lato" w:cs="Lato"/>
                <w:color w:val="000000" w:themeColor="text1"/>
                <w:sz w:val="18"/>
                <w:szCs w:val="18"/>
              </w:rPr>
              <w:t xml:space="preserve">przedsiębiorcy nadal będą mogli prowadzić działalność gospodarczą w dotychczasowym zakresie – z tą różnicą, że będą się koncentrować na prowadzeniu przedsiębiorstwa i świadczeniu usług, natomiast </w:t>
            </w:r>
            <w:r>
              <w:rPr>
                <w:rFonts w:ascii="Lato" w:eastAsia="Lato" w:hAnsi="Lato" w:cs="Lato"/>
                <w:color w:val="000000" w:themeColor="text1"/>
                <w:sz w:val="18"/>
                <w:szCs w:val="18"/>
              </w:rPr>
              <w:t xml:space="preserve">samo </w:t>
            </w:r>
            <w:r w:rsidRPr="00851555">
              <w:rPr>
                <w:rFonts w:ascii="Lato" w:eastAsia="Lato" w:hAnsi="Lato" w:cs="Lato"/>
                <w:color w:val="000000" w:themeColor="text1"/>
                <w:sz w:val="18"/>
                <w:szCs w:val="18"/>
              </w:rPr>
              <w:t xml:space="preserve">wykonywanie prac geodezyjnych zostanie jednoznacznie przypisane </w:t>
            </w:r>
            <w:r>
              <w:rPr>
                <w:rFonts w:ascii="Lato" w:eastAsia="Lato" w:hAnsi="Lato" w:cs="Lato"/>
                <w:color w:val="000000" w:themeColor="text1"/>
                <w:sz w:val="18"/>
                <w:szCs w:val="18"/>
              </w:rPr>
              <w:t xml:space="preserve">osobom posiadającym odpowiednie uprawnienia zawodowe i kwalifikacje. </w:t>
            </w:r>
          </w:p>
          <w:p w14:paraId="0A451DB0" w14:textId="6E1003B8" w:rsidR="00311AEB" w:rsidRDefault="00311AEB" w:rsidP="00E670E6">
            <w:pPr>
              <w:spacing w:before="120" w:after="120"/>
              <w:ind w:left="139" w:right="132"/>
              <w:rPr>
                <w:rFonts w:ascii="Lato" w:eastAsia="Lato" w:hAnsi="Lato" w:cs="Lato"/>
                <w:color w:val="000000" w:themeColor="text1"/>
                <w:sz w:val="18"/>
                <w:szCs w:val="18"/>
              </w:rPr>
            </w:pPr>
            <w:r>
              <w:rPr>
                <w:rFonts w:ascii="Lato" w:eastAsia="Lato" w:hAnsi="Lato" w:cs="Lato"/>
                <w:color w:val="000000" w:themeColor="text1"/>
                <w:sz w:val="18"/>
                <w:szCs w:val="18"/>
              </w:rPr>
              <w:t>Należy wskazać, że już obecnie zgodnie z obowiązującymi przepisami art. 11 ustawy PGiK– wykonawca prac geodezyjnych (przedsiębiorca) nie może samodzielnie wykonywać prac geodezyjnych i musi w tym celu powołać kierownika prac geodezyjnych posiadającego odpowiednie uprawnienia zawodowe w dziedzinie geodezji i kartografii. Dodatkowo dla niektórych czynności i prac geodezyjnych przepisy prawa już obecnie nakładają obowiązek posiadania uprawnień zawodowych, co pokrywa się z projektowanym art. 42 ust. 2 pkt 1 ustawy. Zgodnie z:</w:t>
            </w:r>
          </w:p>
          <w:p w14:paraId="282519B8" w14:textId="77777777" w:rsidR="00F707B5" w:rsidRDefault="00F707B5" w:rsidP="00F707B5">
            <w:pPr>
              <w:pStyle w:val="Akapitzlist"/>
              <w:numPr>
                <w:ilvl w:val="0"/>
                <w:numId w:val="99"/>
              </w:numPr>
              <w:spacing w:before="60" w:after="60"/>
              <w:ind w:left="550" w:right="130" w:hanging="357"/>
              <w:contextualSpacing w:val="0"/>
              <w:rPr>
                <w:rFonts w:ascii="Lato" w:eastAsia="Lato" w:hAnsi="Lato" w:cs="Lato"/>
                <w:color w:val="000000" w:themeColor="text1"/>
                <w:sz w:val="18"/>
                <w:szCs w:val="18"/>
              </w:rPr>
            </w:pPr>
            <w:r>
              <w:rPr>
                <w:rFonts w:ascii="Lato" w:eastAsia="Lato" w:hAnsi="Lato" w:cs="Lato"/>
                <w:color w:val="000000" w:themeColor="text1"/>
                <w:sz w:val="18"/>
                <w:szCs w:val="18"/>
              </w:rPr>
              <w:t xml:space="preserve">obowiązującym art. 42 ust. 2 pkt 5 ustawy PGiK </w:t>
            </w:r>
            <w:r w:rsidRPr="00EB4865">
              <w:rPr>
                <w:rFonts w:ascii="Lato" w:eastAsia="Lato" w:hAnsi="Lato" w:cs="Lato"/>
                <w:color w:val="000000" w:themeColor="text1"/>
                <w:sz w:val="18"/>
                <w:szCs w:val="18"/>
              </w:rPr>
              <w:t>wykonywanie prac geodezyjnych i kartograficznych niezbędnych do dokonywania wpisów w księgach wieczystych</w:t>
            </w:r>
            <w:r>
              <w:rPr>
                <w:rFonts w:ascii="Lato" w:eastAsia="Lato" w:hAnsi="Lato" w:cs="Lato"/>
                <w:color w:val="000000" w:themeColor="text1"/>
                <w:sz w:val="18"/>
                <w:szCs w:val="18"/>
              </w:rPr>
              <w:t xml:space="preserve"> wymaga posiadania uprawnień zawodowych,</w:t>
            </w:r>
          </w:p>
          <w:p w14:paraId="3796C126" w14:textId="7A40C555" w:rsidR="00311AEB" w:rsidRPr="00851555" w:rsidRDefault="00311AEB" w:rsidP="003D2375">
            <w:pPr>
              <w:pStyle w:val="Akapitzlist"/>
              <w:numPr>
                <w:ilvl w:val="0"/>
                <w:numId w:val="99"/>
              </w:numPr>
              <w:spacing w:before="60" w:after="60"/>
              <w:ind w:left="550" w:right="130" w:hanging="357"/>
              <w:contextualSpacing w:val="0"/>
              <w:rPr>
                <w:rFonts w:ascii="Lato" w:eastAsia="Lato" w:hAnsi="Lato" w:cs="Lato"/>
                <w:color w:val="000000" w:themeColor="text1"/>
                <w:sz w:val="18"/>
                <w:szCs w:val="18"/>
              </w:rPr>
            </w:pPr>
            <w:r w:rsidRPr="00851555">
              <w:rPr>
                <w:rFonts w:ascii="Lato" w:eastAsia="Lato" w:hAnsi="Lato" w:cs="Lato"/>
                <w:color w:val="000000" w:themeColor="text1"/>
                <w:sz w:val="18"/>
                <w:szCs w:val="18"/>
              </w:rPr>
              <w:t xml:space="preserve">§ 33 ust. 1 rozporządzenia Ministra Rozwoju, Pracy i Technologii z dnia 27 lipca 2021 r. w sprawie ewidencji gruntów i budynków - ustalenia </w:t>
            </w:r>
            <w:r w:rsidRPr="00851555">
              <w:rPr>
                <w:rFonts w:ascii="Lato" w:eastAsia="Lato" w:hAnsi="Lato" w:cs="Lato"/>
                <w:color w:val="000000" w:themeColor="text1"/>
                <w:sz w:val="18"/>
                <w:szCs w:val="18"/>
              </w:rPr>
              <w:lastRenderedPageBreak/>
              <w:t xml:space="preserve">przebiegu granic działek ewidencyjnych wraz z danymi dotyczącymi punktów granicznych mogą dokonywać wyłącznie osoby posiadające uprawnienia zawodowe w zakresie, o którym mowa w art. 43 pkt 2 lub 5 ustawy </w:t>
            </w:r>
            <w:r>
              <w:rPr>
                <w:rFonts w:ascii="Lato" w:eastAsia="Lato" w:hAnsi="Lato" w:cs="Lato"/>
                <w:color w:val="000000" w:themeColor="text1"/>
                <w:sz w:val="18"/>
                <w:szCs w:val="18"/>
              </w:rPr>
              <w:t>PGiK</w:t>
            </w:r>
            <w:r w:rsidRPr="00851555">
              <w:rPr>
                <w:rFonts w:ascii="Lato" w:eastAsia="Lato" w:hAnsi="Lato" w:cs="Lato"/>
                <w:color w:val="000000" w:themeColor="text1"/>
                <w:sz w:val="18"/>
                <w:szCs w:val="18"/>
              </w:rPr>
              <w:t>,</w:t>
            </w:r>
          </w:p>
          <w:p w14:paraId="2B048BD3" w14:textId="2A58C39B" w:rsidR="00311AEB" w:rsidRDefault="00311AEB" w:rsidP="003D2375">
            <w:pPr>
              <w:pStyle w:val="Akapitzlist"/>
              <w:numPr>
                <w:ilvl w:val="0"/>
                <w:numId w:val="99"/>
              </w:numPr>
              <w:spacing w:before="60" w:after="60"/>
              <w:ind w:left="550" w:right="130" w:hanging="357"/>
              <w:contextualSpacing w:val="0"/>
              <w:rPr>
                <w:rFonts w:ascii="Lato" w:eastAsia="Lato" w:hAnsi="Lato" w:cs="Lato"/>
                <w:color w:val="000000" w:themeColor="text1"/>
                <w:sz w:val="18"/>
                <w:szCs w:val="18"/>
              </w:rPr>
            </w:pPr>
            <w:r>
              <w:rPr>
                <w:rFonts w:ascii="Lato" w:eastAsia="Lato" w:hAnsi="Lato" w:cs="Lato"/>
                <w:color w:val="000000" w:themeColor="text1"/>
                <w:sz w:val="18"/>
                <w:szCs w:val="18"/>
              </w:rPr>
              <w:t>a</w:t>
            </w:r>
            <w:r w:rsidRPr="00851555">
              <w:rPr>
                <w:rFonts w:ascii="Lato" w:eastAsia="Lato" w:hAnsi="Lato" w:cs="Lato"/>
                <w:color w:val="000000" w:themeColor="text1"/>
                <w:sz w:val="18"/>
                <w:szCs w:val="18"/>
              </w:rPr>
              <w:t>rt. 27a ustawy z dnia 7 lipca 1994 r. – Prawo budowlane czynności geodezyjne na potrzeby budownictwa mogą być wykonywane wyłącznie przez osoby posiadające uprawnienia zawodowe w dziedzinie geodezji i kartografii,</w:t>
            </w:r>
          </w:p>
          <w:p w14:paraId="02BAF671" w14:textId="0DC658C2" w:rsidR="00311AEB" w:rsidRDefault="00311AEB" w:rsidP="003D2375">
            <w:pPr>
              <w:pStyle w:val="Akapitzlist"/>
              <w:numPr>
                <w:ilvl w:val="0"/>
                <w:numId w:val="99"/>
              </w:numPr>
              <w:spacing w:before="60" w:after="60"/>
              <w:ind w:left="550" w:right="130" w:hanging="357"/>
              <w:contextualSpacing w:val="0"/>
              <w:rPr>
                <w:rFonts w:ascii="Lato" w:eastAsia="Lato" w:hAnsi="Lato" w:cs="Lato"/>
                <w:color w:val="000000" w:themeColor="text1"/>
                <w:sz w:val="18"/>
                <w:szCs w:val="18"/>
              </w:rPr>
            </w:pPr>
            <w:r w:rsidRPr="00851555">
              <w:rPr>
                <w:rFonts w:ascii="Lato" w:eastAsia="Lato" w:hAnsi="Lato" w:cs="Lato"/>
                <w:color w:val="000000" w:themeColor="text1"/>
                <w:sz w:val="18"/>
                <w:szCs w:val="18"/>
              </w:rPr>
              <w:t>art. 220 ust. 7 ustawy z dnia 20 lipca 2017 r. - Prawo wodne, sporządzanie projektu rozgraniczenia gruntów pokrytych wodami od gruntów przyległych, może sporządzać wyłącznie osoba</w:t>
            </w:r>
            <w:r>
              <w:rPr>
                <w:rFonts w:ascii="Lato" w:eastAsia="Lato" w:hAnsi="Lato" w:cs="Lato"/>
                <w:color w:val="000000" w:themeColor="text1"/>
                <w:sz w:val="18"/>
                <w:szCs w:val="18"/>
              </w:rPr>
              <w:t xml:space="preserve"> </w:t>
            </w:r>
            <w:r w:rsidRPr="00851555">
              <w:rPr>
                <w:rFonts w:ascii="Lato" w:eastAsia="Lato" w:hAnsi="Lato" w:cs="Lato"/>
                <w:color w:val="000000" w:themeColor="text1"/>
                <w:sz w:val="18"/>
                <w:szCs w:val="18"/>
              </w:rPr>
              <w:t>posiadająca uprawnienia zawodowe w dziedzinie geodezji i kartografii, o których</w:t>
            </w:r>
            <w:r>
              <w:rPr>
                <w:rFonts w:ascii="Lato" w:eastAsia="Lato" w:hAnsi="Lato" w:cs="Lato"/>
                <w:color w:val="000000" w:themeColor="text1"/>
                <w:sz w:val="18"/>
                <w:szCs w:val="18"/>
              </w:rPr>
              <w:t xml:space="preserve"> </w:t>
            </w:r>
            <w:r w:rsidRPr="00851555">
              <w:rPr>
                <w:rFonts w:ascii="Lato" w:eastAsia="Lato" w:hAnsi="Lato" w:cs="Lato"/>
                <w:color w:val="000000" w:themeColor="text1"/>
                <w:sz w:val="18"/>
                <w:szCs w:val="18"/>
              </w:rPr>
              <w:t xml:space="preserve">mowa w art. 43 pkt 1, 2 lub 5 ustawy </w:t>
            </w:r>
            <w:r>
              <w:rPr>
                <w:rFonts w:ascii="Lato" w:eastAsia="Lato" w:hAnsi="Lato" w:cs="Lato"/>
                <w:color w:val="000000" w:themeColor="text1"/>
                <w:sz w:val="18"/>
                <w:szCs w:val="18"/>
              </w:rPr>
              <w:t>PGiK,</w:t>
            </w:r>
          </w:p>
          <w:p w14:paraId="69C29E23" w14:textId="12B429A4" w:rsidR="00311AEB" w:rsidRDefault="00311AEB" w:rsidP="003D2375">
            <w:pPr>
              <w:pStyle w:val="Akapitzlist"/>
              <w:numPr>
                <w:ilvl w:val="0"/>
                <w:numId w:val="99"/>
              </w:numPr>
              <w:spacing w:before="60" w:after="60"/>
              <w:ind w:left="550" w:right="130" w:hanging="357"/>
              <w:contextualSpacing w:val="0"/>
              <w:rPr>
                <w:rFonts w:ascii="Lato" w:eastAsia="Lato" w:hAnsi="Lato" w:cs="Lato"/>
                <w:color w:val="000000" w:themeColor="text1"/>
                <w:sz w:val="18"/>
                <w:szCs w:val="18"/>
              </w:rPr>
            </w:pPr>
            <w:r w:rsidRPr="00851555">
              <w:rPr>
                <w:rFonts w:ascii="Lato" w:eastAsia="Lato" w:hAnsi="Lato" w:cs="Lato"/>
                <w:color w:val="000000" w:themeColor="text1"/>
                <w:sz w:val="18"/>
                <w:szCs w:val="18"/>
              </w:rPr>
              <w:t xml:space="preserve">§ </w:t>
            </w:r>
            <w:r>
              <w:rPr>
                <w:rFonts w:ascii="Lato" w:eastAsia="Lato" w:hAnsi="Lato" w:cs="Lato"/>
                <w:color w:val="000000" w:themeColor="text1"/>
                <w:sz w:val="18"/>
                <w:szCs w:val="18"/>
              </w:rPr>
              <w:t>9</w:t>
            </w:r>
            <w:r w:rsidRPr="00851555">
              <w:rPr>
                <w:rFonts w:ascii="Lato" w:eastAsia="Lato" w:hAnsi="Lato" w:cs="Lato"/>
                <w:color w:val="000000" w:themeColor="text1"/>
                <w:sz w:val="18"/>
                <w:szCs w:val="18"/>
              </w:rPr>
              <w:t xml:space="preserve"> ust. </w:t>
            </w:r>
            <w:r>
              <w:rPr>
                <w:rFonts w:ascii="Lato" w:eastAsia="Lato" w:hAnsi="Lato" w:cs="Lato"/>
                <w:color w:val="000000" w:themeColor="text1"/>
                <w:sz w:val="18"/>
                <w:szCs w:val="18"/>
              </w:rPr>
              <w:t>1 pkt 14 r</w:t>
            </w:r>
            <w:r w:rsidRPr="00851555">
              <w:rPr>
                <w:rFonts w:ascii="Lato" w:eastAsia="Lato" w:hAnsi="Lato" w:cs="Lato"/>
                <w:color w:val="000000" w:themeColor="text1"/>
                <w:sz w:val="18"/>
                <w:szCs w:val="18"/>
              </w:rPr>
              <w:t>ozporządzeni</w:t>
            </w:r>
            <w:r>
              <w:rPr>
                <w:rFonts w:ascii="Lato" w:eastAsia="Lato" w:hAnsi="Lato" w:cs="Lato"/>
                <w:color w:val="000000" w:themeColor="text1"/>
                <w:sz w:val="18"/>
                <w:szCs w:val="18"/>
              </w:rPr>
              <w:t xml:space="preserve">a </w:t>
            </w:r>
            <w:r w:rsidRPr="00851555">
              <w:rPr>
                <w:rFonts w:ascii="Lato" w:eastAsia="Lato" w:hAnsi="Lato" w:cs="Lato"/>
                <w:color w:val="000000" w:themeColor="text1"/>
                <w:sz w:val="18"/>
                <w:szCs w:val="18"/>
              </w:rPr>
              <w:t>Rady Ministrów z dnia 7 grudnia 2004 r. w sprawie sposobu i trybu dokonywania podziałów nieruchomości</w:t>
            </w:r>
            <w:r>
              <w:rPr>
                <w:rFonts w:ascii="Lato" w:eastAsia="Lato" w:hAnsi="Lato" w:cs="Lato"/>
                <w:color w:val="000000" w:themeColor="text1"/>
                <w:sz w:val="18"/>
                <w:szCs w:val="18"/>
              </w:rPr>
              <w:t xml:space="preserve"> – mapę z projektem podziału nieruchomości może sporządzić wyłącznie osoba posiadająca uprawnienia zawodowe w dziedzinie geodezji i kartografii,</w:t>
            </w:r>
          </w:p>
          <w:p w14:paraId="4D8BBF28" w14:textId="618AEFDB" w:rsidR="00311AEB" w:rsidRPr="00851555" w:rsidRDefault="00311AEB" w:rsidP="003D2375">
            <w:pPr>
              <w:pStyle w:val="Akapitzlist"/>
              <w:numPr>
                <w:ilvl w:val="0"/>
                <w:numId w:val="99"/>
              </w:numPr>
              <w:spacing w:before="60" w:after="60"/>
              <w:ind w:left="550" w:right="130" w:hanging="357"/>
              <w:contextualSpacing w:val="0"/>
              <w:rPr>
                <w:rFonts w:ascii="Lato" w:eastAsia="Lato" w:hAnsi="Lato" w:cs="Lato"/>
                <w:color w:val="000000" w:themeColor="text1"/>
                <w:sz w:val="18"/>
                <w:szCs w:val="18"/>
              </w:rPr>
            </w:pPr>
            <w:r w:rsidRPr="00851555">
              <w:rPr>
                <w:rFonts w:ascii="Lato" w:eastAsia="Lato" w:hAnsi="Lato" w:cs="Lato"/>
                <w:color w:val="000000" w:themeColor="text1"/>
                <w:sz w:val="18"/>
                <w:szCs w:val="18"/>
              </w:rPr>
              <w:t xml:space="preserve">§ </w:t>
            </w:r>
            <w:r>
              <w:rPr>
                <w:rFonts w:ascii="Lato" w:eastAsia="Lato" w:hAnsi="Lato" w:cs="Lato"/>
                <w:color w:val="000000" w:themeColor="text1"/>
                <w:sz w:val="18"/>
                <w:szCs w:val="18"/>
              </w:rPr>
              <w:t xml:space="preserve">20 </w:t>
            </w:r>
            <w:r w:rsidRPr="00851555">
              <w:rPr>
                <w:rFonts w:ascii="Lato" w:eastAsia="Lato" w:hAnsi="Lato" w:cs="Lato"/>
                <w:color w:val="000000" w:themeColor="text1"/>
                <w:sz w:val="18"/>
                <w:szCs w:val="18"/>
              </w:rPr>
              <w:t xml:space="preserve">ust. </w:t>
            </w:r>
            <w:r>
              <w:rPr>
                <w:rFonts w:ascii="Lato" w:eastAsia="Lato" w:hAnsi="Lato" w:cs="Lato"/>
                <w:color w:val="000000" w:themeColor="text1"/>
                <w:sz w:val="18"/>
                <w:szCs w:val="18"/>
              </w:rPr>
              <w:t>1 pkt 1 r</w:t>
            </w:r>
            <w:r w:rsidRPr="003D2375">
              <w:rPr>
                <w:rFonts w:ascii="Lato" w:eastAsia="Lato" w:hAnsi="Lato" w:cs="Lato"/>
                <w:color w:val="000000" w:themeColor="text1"/>
                <w:sz w:val="18"/>
                <w:szCs w:val="18"/>
              </w:rPr>
              <w:t>ozporządzeni</w:t>
            </w:r>
            <w:r>
              <w:rPr>
                <w:rFonts w:ascii="Lato" w:eastAsia="Lato" w:hAnsi="Lato" w:cs="Lato"/>
                <w:color w:val="000000" w:themeColor="text1"/>
                <w:sz w:val="18"/>
                <w:szCs w:val="18"/>
              </w:rPr>
              <w:t>a</w:t>
            </w:r>
            <w:r w:rsidRPr="003D2375">
              <w:rPr>
                <w:rFonts w:ascii="Lato" w:eastAsia="Lato" w:hAnsi="Lato" w:cs="Lato"/>
                <w:color w:val="000000" w:themeColor="text1"/>
                <w:sz w:val="18"/>
                <w:szCs w:val="18"/>
              </w:rPr>
              <w:t xml:space="preserve"> Ministrów Spraw Wewnętrznych i Administracji oraz Rolnictwa i Gospodarki Żywnościowej z dnia 14 kwietnia 1999 r. w sprawie rozgraniczania nieruchomości</w:t>
            </w:r>
            <w:r>
              <w:rPr>
                <w:rFonts w:ascii="Lato" w:eastAsia="Lato" w:hAnsi="Lato" w:cs="Lato"/>
                <w:color w:val="000000" w:themeColor="text1"/>
                <w:sz w:val="18"/>
                <w:szCs w:val="18"/>
              </w:rPr>
              <w:t xml:space="preserve"> – protokół graniczny może sporządzić wyłącznie osoba posiadająca uprawnienia zawodowe w dziedzinie geodezji i kartografii.</w:t>
            </w:r>
          </w:p>
          <w:p w14:paraId="7E77240E" w14:textId="56CA9662" w:rsidR="00311AEB" w:rsidRDefault="00311AEB" w:rsidP="00E670E6">
            <w:pPr>
              <w:spacing w:before="120" w:after="120"/>
              <w:ind w:left="139" w:right="132"/>
              <w:rPr>
                <w:rFonts w:ascii="Lato" w:eastAsia="Lato" w:hAnsi="Lato" w:cs="Lato"/>
                <w:color w:val="000000" w:themeColor="text1"/>
                <w:sz w:val="18"/>
                <w:szCs w:val="18"/>
              </w:rPr>
            </w:pPr>
            <w:r>
              <w:rPr>
                <w:rFonts w:ascii="Lato" w:eastAsia="Lato" w:hAnsi="Lato" w:cs="Lato"/>
                <w:color w:val="000000" w:themeColor="text1"/>
                <w:sz w:val="18"/>
                <w:szCs w:val="18"/>
              </w:rPr>
              <w:t xml:space="preserve">Mając na względzie powyższe nie można zgodzić się z zarzutem, że projektowane przepisy ograniczają </w:t>
            </w:r>
            <w:r w:rsidRPr="003D2375">
              <w:rPr>
                <w:rFonts w:ascii="Lato" w:eastAsia="Lato" w:hAnsi="Lato" w:cs="Lato"/>
                <w:color w:val="000000" w:themeColor="text1"/>
                <w:sz w:val="18"/>
                <w:szCs w:val="18"/>
              </w:rPr>
              <w:t>swobod</w:t>
            </w:r>
            <w:r>
              <w:rPr>
                <w:rFonts w:ascii="Lato" w:eastAsia="Lato" w:hAnsi="Lato" w:cs="Lato"/>
                <w:color w:val="000000" w:themeColor="text1"/>
                <w:sz w:val="18"/>
                <w:szCs w:val="18"/>
              </w:rPr>
              <w:t>ę</w:t>
            </w:r>
            <w:r w:rsidRPr="003D2375">
              <w:rPr>
                <w:rFonts w:ascii="Lato" w:eastAsia="Lato" w:hAnsi="Lato" w:cs="Lato"/>
                <w:color w:val="000000" w:themeColor="text1"/>
                <w:sz w:val="18"/>
                <w:szCs w:val="18"/>
              </w:rPr>
              <w:t xml:space="preserve"> działalności gospodarczej</w:t>
            </w:r>
            <w:r>
              <w:rPr>
                <w:rFonts w:ascii="Lato" w:eastAsia="Lato" w:hAnsi="Lato" w:cs="Lato"/>
                <w:color w:val="000000" w:themeColor="text1"/>
                <w:sz w:val="18"/>
                <w:szCs w:val="18"/>
              </w:rPr>
              <w:t xml:space="preserve">. Projekt ustawy nie nakłada bowiem żadnych ograniczeń czy warunków prowadzenia działalności gospodarczej przez osoby wykonujące prace geodezyjne i kartograficzne. </w:t>
            </w:r>
          </w:p>
          <w:p w14:paraId="579E872D" w14:textId="1ED36FD7" w:rsidR="00311AEB" w:rsidRDefault="00311AEB" w:rsidP="00851555">
            <w:pPr>
              <w:spacing w:before="120" w:after="120"/>
              <w:ind w:left="139" w:right="132"/>
              <w:rPr>
                <w:rFonts w:ascii="Lato" w:eastAsia="Lato" w:hAnsi="Lato" w:cs="Lato"/>
                <w:color w:val="000000" w:themeColor="text1"/>
                <w:sz w:val="18"/>
                <w:szCs w:val="18"/>
              </w:rPr>
            </w:pPr>
            <w:r>
              <w:rPr>
                <w:rFonts w:ascii="Lato" w:eastAsia="Lato" w:hAnsi="Lato" w:cs="Lato"/>
                <w:color w:val="000000" w:themeColor="text1"/>
                <w:sz w:val="18"/>
                <w:szCs w:val="18"/>
              </w:rPr>
              <w:t xml:space="preserve">Mając jednak na względzie zgłaszane wątpliwości interpretacyjne dokonano modyfikacji brzmienia art. 11 i 42 ustawy PGiK. Obowiązek osobistego wykonywania prac geodezyjnych i kartograficznych przez osobę z uprawnieniami zawodowymi został ograniczony do określonego katalogu prac określonego w art. 42. Pozostałe prace będą wykonywane pod nadzorem osoby uprawnionej lub przez określone w ustawie </w:t>
            </w:r>
            <w:r>
              <w:rPr>
                <w:rFonts w:ascii="Lato" w:eastAsia="Lato" w:hAnsi="Lato" w:cs="Lato"/>
                <w:color w:val="000000" w:themeColor="text1"/>
                <w:sz w:val="18"/>
                <w:szCs w:val="18"/>
              </w:rPr>
              <w:lastRenderedPageBreak/>
              <w:t>podmioty.</w:t>
            </w:r>
          </w:p>
          <w:p w14:paraId="0124CE84" w14:textId="36A7FF57" w:rsidR="00311AEB" w:rsidRPr="00712F29" w:rsidRDefault="00311AEB" w:rsidP="00851555">
            <w:pPr>
              <w:spacing w:before="120" w:after="120"/>
              <w:ind w:left="139" w:right="132"/>
              <w:rPr>
                <w:rFonts w:ascii="Lato" w:eastAsia="Lato" w:hAnsi="Lato" w:cs="Lato"/>
                <w:color w:val="000000" w:themeColor="text1"/>
                <w:sz w:val="18"/>
                <w:szCs w:val="18"/>
              </w:rPr>
            </w:pPr>
          </w:p>
        </w:tc>
      </w:tr>
      <w:tr w:rsidR="00311AEB" w:rsidRPr="00C472E1" w14:paraId="6A369BFA" w14:textId="7C134DE7" w:rsidTr="001D2648">
        <w:tc>
          <w:tcPr>
            <w:tcW w:w="706" w:type="dxa"/>
            <w:tcBorders>
              <w:top w:val="single" w:sz="4" w:space="0" w:color="auto"/>
              <w:left w:val="single" w:sz="4" w:space="0" w:color="auto"/>
              <w:bottom w:val="single" w:sz="4" w:space="0" w:color="auto"/>
            </w:tcBorders>
            <w:shd w:val="clear" w:color="auto" w:fill="FFFFFF" w:themeFill="background1"/>
          </w:tcPr>
          <w:p w14:paraId="6D3B1A70" w14:textId="77777777" w:rsidR="00311AEB" w:rsidRPr="00C472E1" w:rsidRDefault="00311AEB" w:rsidP="00E670E6">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0F722B15" w14:textId="5EC8986D" w:rsidR="00311AEB" w:rsidRPr="00C472E1" w:rsidRDefault="00311AEB" w:rsidP="00E670E6">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Prezes Urzędu Ochrony Danych Osobowych</w:t>
            </w:r>
          </w:p>
        </w:tc>
        <w:tc>
          <w:tcPr>
            <w:tcW w:w="4235" w:type="dxa"/>
            <w:tcBorders>
              <w:top w:val="single" w:sz="4" w:space="0" w:color="auto"/>
              <w:left w:val="single" w:sz="4" w:space="0" w:color="auto"/>
              <w:bottom w:val="single" w:sz="4" w:space="0" w:color="auto"/>
            </w:tcBorders>
            <w:shd w:val="clear" w:color="auto" w:fill="FFFFFF" w:themeFill="background1"/>
          </w:tcPr>
          <w:p w14:paraId="508C74A0" w14:textId="77777777" w:rsidR="00311AEB" w:rsidRPr="00C472E1" w:rsidRDefault="00311AEB" w:rsidP="00E670E6">
            <w:pPr>
              <w:pStyle w:val="Teksttreci0"/>
              <w:shd w:val="clear" w:color="auto" w:fill="auto"/>
              <w:spacing w:before="120" w:after="120"/>
              <w:ind w:left="132" w:right="125"/>
              <w:rPr>
                <w:rFonts w:ascii="Lato" w:hAnsi="Lato"/>
                <w:sz w:val="18"/>
                <w:szCs w:val="18"/>
              </w:rPr>
            </w:pPr>
            <w:r w:rsidRPr="00C472E1">
              <w:rPr>
                <w:rFonts w:ascii="Lato" w:hAnsi="Lato"/>
                <w:sz w:val="18"/>
                <w:szCs w:val="18"/>
              </w:rPr>
              <w:t xml:space="preserve">Projektem zmienia się m. in. </w:t>
            </w:r>
            <w:r w:rsidRPr="00C472E1">
              <w:rPr>
                <w:rFonts w:ascii="Lato" w:hAnsi="Lato"/>
                <w:b/>
                <w:bCs/>
                <w:sz w:val="18"/>
                <w:szCs w:val="18"/>
              </w:rPr>
              <w:t>art. 20 ust. 2 Prawa geodezyjnego i kartograficznego</w:t>
            </w:r>
            <w:r w:rsidRPr="00C472E1">
              <w:rPr>
                <w:rFonts w:ascii="Lato" w:hAnsi="Lato"/>
                <w:b/>
                <w:bCs/>
                <w:sz w:val="18"/>
                <w:szCs w:val="18"/>
                <w:vertAlign w:val="superscript"/>
              </w:rPr>
              <w:t>3</w:t>
            </w:r>
            <w:r w:rsidRPr="00C472E1">
              <w:rPr>
                <w:rFonts w:ascii="Lato" w:hAnsi="Lato"/>
                <w:b/>
                <w:bCs/>
                <w:sz w:val="18"/>
                <w:szCs w:val="18"/>
              </w:rPr>
              <w:t xml:space="preserve"> </w:t>
            </w:r>
            <w:r w:rsidRPr="00C472E1">
              <w:rPr>
                <w:rFonts w:ascii="Lato" w:hAnsi="Lato"/>
                <w:sz w:val="18"/>
                <w:szCs w:val="18"/>
              </w:rPr>
              <w:t>(zmiana w art. 1 pkt 20 projektu)</w:t>
            </w:r>
            <w:r w:rsidRPr="00C472E1">
              <w:rPr>
                <w:rFonts w:ascii="Lato" w:hAnsi="Lato"/>
                <w:b/>
                <w:bCs/>
                <w:sz w:val="18"/>
                <w:szCs w:val="18"/>
              </w:rPr>
              <w:t xml:space="preserve">, </w:t>
            </w:r>
            <w:r w:rsidRPr="00C472E1">
              <w:rPr>
                <w:rFonts w:ascii="Lato" w:hAnsi="Lato"/>
                <w:sz w:val="18"/>
                <w:szCs w:val="18"/>
              </w:rPr>
              <w:t xml:space="preserve">który w obecnym brzmieniu stanowi, że w ewidencji gruntów i budynków („ewidencja”) wykazuje się właścicieli nieruchomości oraz miejsce pobytu stałego lub adres siedziby tych podmiotów, a w brzmieniu nadanym projektem ww. miejsce pobytu lub adres siedziby zostaną zastąpione przez </w:t>
            </w:r>
            <w:r w:rsidRPr="00C472E1">
              <w:rPr>
                <w:rFonts w:ascii="Lato" w:hAnsi="Lato"/>
                <w:b/>
                <w:bCs/>
                <w:sz w:val="18"/>
                <w:szCs w:val="18"/>
              </w:rPr>
              <w:t>adresy tych podmiotów</w:t>
            </w:r>
            <w:r w:rsidRPr="00C472E1">
              <w:rPr>
                <w:rFonts w:ascii="Lato" w:hAnsi="Lato"/>
                <w:sz w:val="18"/>
                <w:szCs w:val="18"/>
              </w:rPr>
              <w:t>. Szczegółowy zakres danych osobowych przetwarzanych w ewidencji reguluje rozporządzenie wydane na podstawie art. 26 ust. 2 p.g.k.</w:t>
            </w:r>
            <w:r w:rsidRPr="00C472E1">
              <w:rPr>
                <w:rFonts w:ascii="Lato" w:hAnsi="Lato"/>
                <w:sz w:val="18"/>
                <w:szCs w:val="18"/>
                <w:vertAlign w:val="superscript"/>
              </w:rPr>
              <w:t>4</w:t>
            </w:r>
            <w:r w:rsidRPr="00C472E1">
              <w:rPr>
                <w:rFonts w:ascii="Lato" w:hAnsi="Lato"/>
                <w:sz w:val="18"/>
                <w:szCs w:val="18"/>
              </w:rPr>
              <w:t xml:space="preserve"> i obejmuje on adres zameldowania na pobyt stały oraz adres pobytu stałego inny niż adres zameldowania na pobyt stały, jeżeli jest znany (§ 21 ust. 1 pkt 1 ww. rozporządzenia). Jak z kolei wskazano w uzasadnieniu projektu, „adres ten będzie mógł obejmować zarówno adres zameldowania na pobyt stały, adres siedziby, jak również adresu do korespondencji lub adres do e-</w:t>
            </w:r>
            <w:r w:rsidRPr="00C472E1">
              <w:rPr>
                <w:rFonts w:ascii="Lato" w:hAnsi="Lato"/>
                <w:sz w:val="18"/>
                <w:szCs w:val="18"/>
              </w:rPr>
              <w:lastRenderedPageBreak/>
              <w:t>doręczeń”. Powstaje zatem wątpliwość co do faktycznego zakresu ogólnego pojęcia „adres podmiotu” użytego w projektowanym przepisie, jako że w rozporządzeniu w sprawie ewidencji gruntów i budynków zakres ten został określony w sposób precyzyjny i inaczej, niż wskazano w uzasadnieniu projektu. Jeżeli intencją projektodawcy jest rozszerzenie zakresu adresów, które mogą być zamiennie zawarte w ewidencji, w ocenie organu nadzorczego, w myśl zasady zgodności z prawem, rzetelności i przejrzystości oraz zasady minimalizacji</w:t>
            </w:r>
            <w:r w:rsidRPr="00C472E1">
              <w:rPr>
                <w:rFonts w:ascii="Lato" w:hAnsi="Lato"/>
                <w:sz w:val="18"/>
                <w:szCs w:val="18"/>
                <w:vertAlign w:val="superscript"/>
              </w:rPr>
              <w:t>5</w:t>
            </w:r>
            <w:r w:rsidRPr="00C472E1">
              <w:rPr>
                <w:rFonts w:ascii="Lato" w:hAnsi="Lato"/>
                <w:sz w:val="18"/>
                <w:szCs w:val="18"/>
              </w:rPr>
              <w:t xml:space="preserve"> oraz w celu uniknięcia wątpliwości co do zakresu danych osobowych przetwarzanych w ewidencji, </w:t>
            </w:r>
            <w:r w:rsidRPr="00C472E1">
              <w:rPr>
                <w:rFonts w:ascii="Lato" w:hAnsi="Lato"/>
                <w:b/>
                <w:bCs/>
                <w:sz w:val="18"/>
                <w:szCs w:val="18"/>
              </w:rPr>
              <w:t>powyższe wyliczenie zawarte w uzasadnieniu powinno znaleźć się także w samym projekcie ustawy.</w:t>
            </w:r>
          </w:p>
          <w:p w14:paraId="3762EE99" w14:textId="77777777" w:rsidR="00311AEB" w:rsidRPr="00C472E1" w:rsidRDefault="00311AEB" w:rsidP="00E670E6">
            <w:pPr>
              <w:pStyle w:val="Teksttreci0"/>
              <w:shd w:val="clear" w:color="auto" w:fill="auto"/>
              <w:spacing w:before="120" w:after="120"/>
              <w:ind w:left="132" w:right="125"/>
              <w:rPr>
                <w:rFonts w:ascii="Lato" w:hAnsi="Lato"/>
                <w:sz w:val="18"/>
                <w:szCs w:val="18"/>
              </w:rPr>
            </w:pPr>
            <w:r w:rsidRPr="00C472E1">
              <w:rPr>
                <w:rFonts w:ascii="Lato" w:hAnsi="Lato"/>
                <w:sz w:val="18"/>
                <w:szCs w:val="18"/>
              </w:rPr>
              <w:t>Co więcej, wątpliwości pod względem ww. zasady zgodności z prawem oraz zasady minimalizacji, a także zasady ograniczenia celu</w:t>
            </w:r>
            <w:r w:rsidRPr="00C472E1">
              <w:rPr>
                <w:rFonts w:ascii="Lato" w:hAnsi="Lato"/>
                <w:sz w:val="18"/>
                <w:szCs w:val="18"/>
                <w:vertAlign w:val="superscript"/>
              </w:rPr>
              <w:t>6</w:t>
            </w:r>
            <w:r w:rsidRPr="00C472E1">
              <w:rPr>
                <w:rFonts w:ascii="Lato" w:hAnsi="Lato"/>
                <w:sz w:val="18"/>
                <w:szCs w:val="18"/>
              </w:rPr>
              <w:t xml:space="preserve"> budzi </w:t>
            </w:r>
            <w:r w:rsidRPr="00C472E1">
              <w:rPr>
                <w:rFonts w:ascii="Lato" w:hAnsi="Lato"/>
                <w:b/>
                <w:bCs/>
                <w:sz w:val="18"/>
                <w:szCs w:val="18"/>
              </w:rPr>
              <w:t>sam fakt przetwarzania w ewidencji adresów właścicieli nieruchomości</w:t>
            </w:r>
            <w:r w:rsidRPr="00C472E1">
              <w:rPr>
                <w:rFonts w:ascii="Lato" w:hAnsi="Lato"/>
                <w:sz w:val="18"/>
                <w:szCs w:val="18"/>
              </w:rPr>
              <w:t>. W uzasadnieniu projektu nie wskazano bowiem z czego wynika konieczność wykazywania w ewidencji tej kategorii danych osobowych i jakiemu celowi ma ono służyć. Pod ponowną rozwagę projektodawcy organ nadzorczy poddaje zatem zasadność powyższego rozwiązania - zakres przetwarzanych danych osobowych powinien być adekwatny do celów, jakie ma spełniać ewidencja. Należy wskazać, że zgodnie z art. 6 ust. 3 w związku z art. 6 ust. 1 lit. c) rozporządzenia 2016/679 podstawa prawna przetwarzania danych osobowych powinna określać cel (cele) tego przetwarzania.</w:t>
            </w:r>
          </w:p>
          <w:p w14:paraId="29EB89CA" w14:textId="69684091" w:rsidR="00311AEB" w:rsidRPr="00C472E1" w:rsidRDefault="00311AEB" w:rsidP="00E670E6">
            <w:pPr>
              <w:pStyle w:val="Inne0"/>
              <w:shd w:val="clear" w:color="auto" w:fill="auto"/>
              <w:spacing w:before="120" w:after="120"/>
              <w:ind w:left="132" w:right="125"/>
              <w:rPr>
                <w:rFonts w:ascii="Lato" w:eastAsia="Arial" w:hAnsi="Lato" w:cs="Arial"/>
                <w:sz w:val="18"/>
                <w:szCs w:val="18"/>
              </w:rPr>
            </w:pPr>
            <w:r w:rsidRPr="00C472E1">
              <w:rPr>
                <w:rFonts w:ascii="Lato" w:hAnsi="Lato"/>
                <w:sz w:val="18"/>
                <w:szCs w:val="18"/>
              </w:rPr>
              <w:t xml:space="preserve">Ponadto, zgodnie z ww. rozporządzeniem w ewidencji wykazuje się m. in. </w:t>
            </w:r>
            <w:r w:rsidRPr="00C472E1">
              <w:rPr>
                <w:rFonts w:ascii="Lato" w:hAnsi="Lato"/>
                <w:b/>
                <w:bCs/>
                <w:sz w:val="18"/>
                <w:szCs w:val="18"/>
              </w:rPr>
              <w:t xml:space="preserve">imiona rodziców </w:t>
            </w:r>
            <w:r w:rsidRPr="00C472E1">
              <w:rPr>
                <w:rFonts w:ascii="Lato" w:hAnsi="Lato"/>
                <w:sz w:val="18"/>
                <w:szCs w:val="18"/>
              </w:rPr>
              <w:t xml:space="preserve">właścicieli albo samoistnych posiadaczy nieruchomości. Stanowią ono dane osób trzecich i nie są niezbędne do identyfikacji osoby fizycznej, tym bardziej, że w ewidencji przetwarza się m. in. jej numer PESEL, który w sposób jednoznaczny identyfikuje osobę fizyczną. Regulacja ta jest zatem niezgodna z ww. zasadą minimalizacji. Uzasadniony wydaje się zatem </w:t>
            </w:r>
            <w:r w:rsidRPr="00C472E1">
              <w:rPr>
                <w:rFonts w:ascii="Lato" w:hAnsi="Lato"/>
                <w:b/>
                <w:bCs/>
                <w:sz w:val="18"/>
                <w:szCs w:val="18"/>
              </w:rPr>
              <w:t xml:space="preserve">postulat de lege ferenda co do zmiany § 21 ust. 1 pkt 1 rozporządzenia w sprawie ewidencji gruntów i budynków, poprzez wykreślenie w ww. przepisu lit. b), zgodnie z którą w ewidencji wykazuje się </w:t>
            </w:r>
            <w:r w:rsidRPr="00C472E1">
              <w:rPr>
                <w:rFonts w:ascii="Lato" w:hAnsi="Lato"/>
                <w:b/>
                <w:bCs/>
                <w:sz w:val="18"/>
                <w:szCs w:val="18"/>
              </w:rPr>
              <w:lastRenderedPageBreak/>
              <w:t>m. in. imiona rodziców podmiotów, o których mowa w § 11 pkt 7 i § 12 pkt 1 rozporządzenia</w:t>
            </w:r>
            <w:r w:rsidRPr="00C472E1">
              <w:rPr>
                <w:rFonts w:ascii="Lato" w:hAnsi="Lato"/>
                <w:sz w:val="18"/>
                <w:szCs w:val="18"/>
              </w:rPr>
              <w:t>.</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4C11D6F6" w14:textId="77777777" w:rsidR="00311AEB" w:rsidRPr="00C472E1" w:rsidRDefault="00311AEB" w:rsidP="00E670E6">
            <w:pPr>
              <w:pStyle w:val="Inne0"/>
              <w:shd w:val="clear" w:color="auto" w:fill="auto"/>
              <w:spacing w:before="120" w:after="120"/>
              <w:ind w:left="140" w:right="272"/>
              <w:rPr>
                <w:rFonts w:ascii="Lato" w:eastAsia="Arial" w:hAnsi="Lato" w:cs="Arial"/>
                <w:sz w:val="18"/>
                <w:szCs w:val="18"/>
              </w:rPr>
            </w:pP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08B95B7B" w14:textId="77777777" w:rsidR="00311AEB" w:rsidRDefault="00311AEB" w:rsidP="00E670E6">
            <w:pPr>
              <w:pStyle w:val="Inne0"/>
              <w:shd w:val="clear" w:color="auto" w:fill="auto"/>
              <w:spacing w:before="120" w:after="120"/>
              <w:ind w:left="139" w:right="132"/>
              <w:rPr>
                <w:rFonts w:ascii="Lato" w:eastAsia="Arial" w:hAnsi="Lato" w:cs="Arial"/>
                <w:sz w:val="18"/>
                <w:szCs w:val="18"/>
              </w:rPr>
            </w:pPr>
            <w:r>
              <w:rPr>
                <w:rFonts w:ascii="Lato" w:eastAsia="Arial" w:hAnsi="Lato" w:cs="Arial"/>
                <w:sz w:val="18"/>
                <w:szCs w:val="18"/>
              </w:rPr>
              <w:t>Uwaga nie została uwzględniona.</w:t>
            </w:r>
          </w:p>
          <w:p w14:paraId="0ECD8983" w14:textId="77777777" w:rsidR="00311AEB" w:rsidRDefault="00311AEB" w:rsidP="00E670E6">
            <w:pPr>
              <w:pStyle w:val="Inne0"/>
              <w:shd w:val="clear" w:color="auto" w:fill="auto"/>
              <w:spacing w:before="120" w:after="120"/>
              <w:ind w:left="139" w:right="132"/>
              <w:rPr>
                <w:rFonts w:ascii="Lato" w:eastAsia="Arial" w:hAnsi="Lato" w:cs="Arial"/>
                <w:sz w:val="18"/>
                <w:szCs w:val="18"/>
              </w:rPr>
            </w:pPr>
            <w:r>
              <w:rPr>
                <w:rFonts w:ascii="Lato" w:eastAsia="Arial" w:hAnsi="Lato" w:cs="Arial"/>
                <w:sz w:val="18"/>
                <w:szCs w:val="18"/>
              </w:rPr>
              <w:t xml:space="preserve">Dokonano zmiany uzasadnienia do ustawy. Ewentualna kwestia nowelizacji przepisów rozporządzenia z dnia 27 lipca 2021 r. w sprawie ewidencji gruntów i budynków będzie przedmiotem osobnej interwencji legislacyjnej i jako taka będzie podlegać opiniowaniu przez Prezesa </w:t>
            </w:r>
            <w:r w:rsidRPr="00C472E1">
              <w:rPr>
                <w:rFonts w:ascii="Lato" w:eastAsia="Arial" w:hAnsi="Lato" w:cs="Arial"/>
                <w:sz w:val="18"/>
                <w:szCs w:val="18"/>
              </w:rPr>
              <w:t>Urzędu Ochrony Danych Osobowych</w:t>
            </w:r>
            <w:r>
              <w:rPr>
                <w:rFonts w:ascii="Lato" w:eastAsia="Arial" w:hAnsi="Lato" w:cs="Arial"/>
                <w:sz w:val="18"/>
                <w:szCs w:val="18"/>
              </w:rPr>
              <w:t xml:space="preserve">. </w:t>
            </w:r>
          </w:p>
          <w:p w14:paraId="5F7E93EB" w14:textId="412E820C" w:rsidR="00311AEB" w:rsidRDefault="00311AEB" w:rsidP="00CB4443">
            <w:pPr>
              <w:pStyle w:val="Inne0"/>
              <w:shd w:val="clear" w:color="auto" w:fill="auto"/>
              <w:spacing w:before="120" w:after="120"/>
              <w:ind w:left="139" w:right="132"/>
              <w:rPr>
                <w:rFonts w:ascii="Lato" w:hAnsi="Lato"/>
                <w:sz w:val="18"/>
                <w:szCs w:val="18"/>
              </w:rPr>
            </w:pPr>
            <w:r>
              <w:rPr>
                <w:rFonts w:ascii="Lato" w:eastAsia="Arial" w:hAnsi="Lato" w:cs="Arial"/>
                <w:sz w:val="18"/>
                <w:szCs w:val="18"/>
              </w:rPr>
              <w:t xml:space="preserve">Odnośnie zarzutu braku zawarcia w uzasadnieniu </w:t>
            </w:r>
            <w:r w:rsidRPr="00C472E1">
              <w:rPr>
                <w:rFonts w:ascii="Lato" w:hAnsi="Lato"/>
                <w:sz w:val="18"/>
                <w:szCs w:val="18"/>
              </w:rPr>
              <w:t xml:space="preserve">z czego wynika konieczność wykazywania w ewidencji </w:t>
            </w:r>
            <w:r>
              <w:rPr>
                <w:rFonts w:ascii="Lato" w:hAnsi="Lato"/>
                <w:sz w:val="18"/>
                <w:szCs w:val="18"/>
              </w:rPr>
              <w:t>danych adresowych (jako</w:t>
            </w:r>
            <w:r w:rsidRPr="00C472E1">
              <w:rPr>
                <w:rFonts w:ascii="Lato" w:hAnsi="Lato"/>
                <w:sz w:val="18"/>
                <w:szCs w:val="18"/>
              </w:rPr>
              <w:t xml:space="preserve"> kategorii danych osobowych</w:t>
            </w:r>
            <w:r>
              <w:rPr>
                <w:rFonts w:ascii="Lato" w:hAnsi="Lato"/>
                <w:sz w:val="18"/>
                <w:szCs w:val="18"/>
              </w:rPr>
              <w:t>)</w:t>
            </w:r>
            <w:r w:rsidRPr="00C472E1">
              <w:rPr>
                <w:rFonts w:ascii="Lato" w:hAnsi="Lato"/>
                <w:sz w:val="18"/>
                <w:szCs w:val="18"/>
              </w:rPr>
              <w:t xml:space="preserve"> i jakiemu celowi ma ono służyć</w:t>
            </w:r>
            <w:r>
              <w:rPr>
                <w:rFonts w:ascii="Lato" w:hAnsi="Lato"/>
                <w:sz w:val="18"/>
                <w:szCs w:val="18"/>
              </w:rPr>
              <w:t>, należy wskazać, że projekt ustawy nie wprowadza żadnego nowego obowiązku ujawniania w ewidencji gruntów i budynków adresów właścicieli nieruchomości</w:t>
            </w:r>
            <w:r w:rsidRPr="00C472E1">
              <w:rPr>
                <w:rFonts w:ascii="Lato" w:hAnsi="Lato"/>
                <w:sz w:val="18"/>
                <w:szCs w:val="18"/>
              </w:rPr>
              <w:t>.</w:t>
            </w:r>
            <w:r>
              <w:rPr>
                <w:rFonts w:ascii="Lato" w:hAnsi="Lato"/>
                <w:sz w:val="18"/>
                <w:szCs w:val="18"/>
              </w:rPr>
              <w:t xml:space="preserve"> Obowiązek ten istnieje od 1989 r. od wejścia w życie ustawy PGiK. Projekt ustawy jedynie dokonuje zmiany redakcyjnej przedmiotowego przepisu. Z tego względu zgłoszone uwagi nie zostały uwzględnione.</w:t>
            </w:r>
          </w:p>
          <w:p w14:paraId="0BA0A0B7" w14:textId="23AF6708" w:rsidR="00311AEB" w:rsidRPr="00712F29" w:rsidRDefault="00311AEB" w:rsidP="00CB4443">
            <w:pPr>
              <w:pStyle w:val="Inne0"/>
              <w:shd w:val="clear" w:color="auto" w:fill="auto"/>
              <w:spacing w:before="120" w:after="120"/>
              <w:ind w:left="139" w:right="132"/>
              <w:rPr>
                <w:rFonts w:ascii="Lato" w:eastAsia="Arial" w:hAnsi="Lato" w:cs="Arial"/>
                <w:sz w:val="18"/>
                <w:szCs w:val="18"/>
              </w:rPr>
            </w:pPr>
            <w:r>
              <w:rPr>
                <w:rFonts w:ascii="Lato" w:hAnsi="Lato"/>
                <w:sz w:val="18"/>
                <w:szCs w:val="18"/>
              </w:rPr>
              <w:lastRenderedPageBreak/>
              <w:t xml:space="preserve">Odnośnie postulatu zmiany rozporządzenia </w:t>
            </w:r>
            <w:r>
              <w:rPr>
                <w:rFonts w:ascii="Lato" w:eastAsia="Arial" w:hAnsi="Lato" w:cs="Arial"/>
                <w:sz w:val="18"/>
                <w:szCs w:val="18"/>
              </w:rPr>
              <w:t>z dnia 27 lipca 2021 r. w sprawie ewidencji gruntów i budynków, uwaga poza zakresem materii przedmiotowego projektu ustawy.</w:t>
            </w:r>
          </w:p>
        </w:tc>
      </w:tr>
      <w:tr w:rsidR="00311AEB" w:rsidRPr="00C472E1" w14:paraId="4471820E" w14:textId="2C424CFF" w:rsidTr="001D2648">
        <w:tc>
          <w:tcPr>
            <w:tcW w:w="706" w:type="dxa"/>
            <w:tcBorders>
              <w:top w:val="single" w:sz="4" w:space="0" w:color="auto"/>
              <w:left w:val="single" w:sz="4" w:space="0" w:color="auto"/>
              <w:bottom w:val="single" w:sz="4" w:space="0" w:color="auto"/>
            </w:tcBorders>
            <w:shd w:val="clear" w:color="auto" w:fill="FFFFFF" w:themeFill="background1"/>
          </w:tcPr>
          <w:p w14:paraId="4C0AC4D3" w14:textId="77777777" w:rsidR="00311AEB" w:rsidRPr="00C472E1" w:rsidRDefault="00311AEB" w:rsidP="00E670E6">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542DA7EB" w14:textId="5F81E479" w:rsidR="00311AEB" w:rsidRPr="00C472E1" w:rsidRDefault="00311AEB" w:rsidP="00E670E6">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Prezes Urzędu Ochrony Danych Osobowych</w:t>
            </w:r>
          </w:p>
        </w:tc>
        <w:tc>
          <w:tcPr>
            <w:tcW w:w="4235" w:type="dxa"/>
            <w:tcBorders>
              <w:top w:val="single" w:sz="4" w:space="0" w:color="auto"/>
              <w:left w:val="single" w:sz="4" w:space="0" w:color="auto"/>
              <w:bottom w:val="single" w:sz="4" w:space="0" w:color="auto"/>
            </w:tcBorders>
            <w:shd w:val="clear" w:color="auto" w:fill="FFFFFF" w:themeFill="background1"/>
          </w:tcPr>
          <w:p w14:paraId="768FD755" w14:textId="1526E215" w:rsidR="00311AEB" w:rsidRPr="00C472E1" w:rsidRDefault="00311AEB" w:rsidP="00E670E6">
            <w:pPr>
              <w:pStyle w:val="Inne0"/>
              <w:shd w:val="clear" w:color="auto" w:fill="auto"/>
              <w:spacing w:before="120" w:after="120"/>
              <w:ind w:left="132" w:right="125"/>
              <w:rPr>
                <w:rFonts w:ascii="Lato" w:eastAsia="Arial" w:hAnsi="Lato" w:cs="Arial"/>
                <w:sz w:val="18"/>
                <w:szCs w:val="18"/>
              </w:rPr>
            </w:pPr>
            <w:r w:rsidRPr="00C472E1">
              <w:rPr>
                <w:rFonts w:ascii="Lato" w:hAnsi="Lato"/>
                <w:sz w:val="18"/>
                <w:szCs w:val="18"/>
              </w:rPr>
              <w:t xml:space="preserve">Zgodnie z projektowanym </w:t>
            </w:r>
            <w:r w:rsidRPr="00C472E1">
              <w:rPr>
                <w:rFonts w:ascii="Lato" w:hAnsi="Lato"/>
                <w:b/>
                <w:bCs/>
                <w:sz w:val="18"/>
                <w:szCs w:val="18"/>
              </w:rPr>
              <w:t xml:space="preserve">art. 12 ust. 2 pkt 1 p.g.k. </w:t>
            </w:r>
            <w:r w:rsidRPr="00C472E1">
              <w:rPr>
                <w:rFonts w:ascii="Lato" w:hAnsi="Lato"/>
                <w:sz w:val="18"/>
                <w:szCs w:val="18"/>
              </w:rPr>
              <w:t xml:space="preserve">(zmiana w art. 1 pkt 15 projektu) zgłoszenie prac geodezyjnych zawiera </w:t>
            </w:r>
            <w:r w:rsidRPr="00C472E1">
              <w:rPr>
                <w:rFonts w:ascii="Lato" w:hAnsi="Lato"/>
                <w:b/>
                <w:bCs/>
                <w:sz w:val="18"/>
                <w:szCs w:val="18"/>
              </w:rPr>
              <w:t xml:space="preserve">dane identyfikujące </w:t>
            </w:r>
            <w:r w:rsidRPr="00C472E1">
              <w:rPr>
                <w:rFonts w:ascii="Lato" w:hAnsi="Lato"/>
                <w:sz w:val="18"/>
                <w:szCs w:val="18"/>
              </w:rPr>
              <w:t xml:space="preserve">wykonawcę tych prac. Z przepisu nie wynika precyzyjnie, za pomocą jakiego zakresu danych następuje identyfikacja wykonawcy prac. W ocenie organu nadzorczego, w myśl zasady zgodności z prawem, rzetelności i przejrzystości oraz zasady minimalizacji, </w:t>
            </w:r>
            <w:r w:rsidRPr="00C472E1">
              <w:rPr>
                <w:rFonts w:ascii="Lato" w:hAnsi="Lato"/>
                <w:b/>
                <w:bCs/>
                <w:sz w:val="18"/>
                <w:szCs w:val="18"/>
              </w:rPr>
              <w:t>konieczne jest doprecyzowanie projektowanego przepisu poprzez określenie zamkniętego katalogu danych osobowych wykonawcy prac geodezyjnych zawartych w zgłoszeniu</w:t>
            </w:r>
            <w:r w:rsidRPr="00C472E1">
              <w:rPr>
                <w:rFonts w:ascii="Lato" w:hAnsi="Lato"/>
                <w:sz w:val="18"/>
                <w:szCs w:val="18"/>
              </w:rPr>
              <w:t>. Ponieważ przetwarzanie danych osobowych na podstawie projektowanej regulacji będzie oparte na przesłance określonej w art. 6 ust. 1 lit. c rozporządzenia 2016/679, tj. dla realizacji obowiązku prawnego ciążącego na administratorze, regulacja ta powinna uwzględniać elementy wymienione w art. 6 ust. 3 rozporządzenia 2016/679</w:t>
            </w:r>
            <w:r w:rsidRPr="00C472E1">
              <w:rPr>
                <w:rFonts w:ascii="Lato" w:hAnsi="Lato"/>
                <w:sz w:val="18"/>
                <w:szCs w:val="18"/>
                <w:vertAlign w:val="superscript"/>
              </w:rPr>
              <w:t>7</w:t>
            </w:r>
            <w:r w:rsidRPr="00C472E1">
              <w:rPr>
                <w:rFonts w:ascii="Lato" w:hAnsi="Lato"/>
                <w:sz w:val="18"/>
                <w:szCs w:val="18"/>
              </w:rPr>
              <w:t>.</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0744C67A" w14:textId="77777777" w:rsidR="00311AEB" w:rsidRPr="00C472E1" w:rsidRDefault="00311AEB" w:rsidP="00E670E6">
            <w:pPr>
              <w:pStyle w:val="Inne0"/>
              <w:shd w:val="clear" w:color="auto" w:fill="auto"/>
              <w:spacing w:before="120" w:after="120"/>
              <w:ind w:left="140" w:right="272"/>
              <w:rPr>
                <w:rFonts w:ascii="Lato" w:eastAsia="Arial" w:hAnsi="Lato" w:cs="Arial"/>
                <w:sz w:val="18"/>
                <w:szCs w:val="18"/>
              </w:rPr>
            </w:pP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2B7CCCBC" w14:textId="6DC72415" w:rsidR="00311AEB" w:rsidRDefault="00311AEB" w:rsidP="00CB4443">
            <w:pPr>
              <w:pStyle w:val="Inne0"/>
              <w:shd w:val="clear" w:color="auto" w:fill="auto"/>
              <w:spacing w:before="120" w:after="120"/>
              <w:ind w:left="139" w:right="132"/>
              <w:rPr>
                <w:rFonts w:ascii="Lato" w:eastAsia="Arial" w:hAnsi="Lato" w:cs="Arial"/>
                <w:sz w:val="18"/>
                <w:szCs w:val="18"/>
              </w:rPr>
            </w:pPr>
            <w:r>
              <w:rPr>
                <w:rFonts w:ascii="Lato" w:eastAsia="Arial" w:hAnsi="Lato" w:cs="Arial"/>
                <w:sz w:val="18"/>
                <w:szCs w:val="18"/>
              </w:rPr>
              <w:t>Uwaga została uwzględniona.</w:t>
            </w:r>
          </w:p>
          <w:p w14:paraId="0690952D" w14:textId="77777777" w:rsidR="00311AEB" w:rsidRPr="00712F29" w:rsidRDefault="00311AEB" w:rsidP="00E670E6">
            <w:pPr>
              <w:spacing w:before="120" w:after="120"/>
              <w:ind w:left="139" w:right="132"/>
              <w:rPr>
                <w:rFonts w:ascii="Lato" w:eastAsia="Lato" w:hAnsi="Lato" w:cs="Lato"/>
                <w:color w:val="000000" w:themeColor="text1"/>
                <w:sz w:val="18"/>
                <w:szCs w:val="18"/>
              </w:rPr>
            </w:pPr>
          </w:p>
        </w:tc>
      </w:tr>
      <w:tr w:rsidR="00311AEB" w:rsidRPr="00C472E1" w14:paraId="747AF4F4" w14:textId="73B79E36" w:rsidTr="001D2648">
        <w:tc>
          <w:tcPr>
            <w:tcW w:w="706" w:type="dxa"/>
            <w:tcBorders>
              <w:top w:val="single" w:sz="4" w:space="0" w:color="auto"/>
              <w:left w:val="single" w:sz="4" w:space="0" w:color="auto"/>
              <w:bottom w:val="single" w:sz="4" w:space="0" w:color="auto"/>
            </w:tcBorders>
            <w:shd w:val="clear" w:color="auto" w:fill="FFFFFF" w:themeFill="background1"/>
          </w:tcPr>
          <w:p w14:paraId="51973C82" w14:textId="77777777" w:rsidR="00311AEB" w:rsidRPr="00C472E1" w:rsidRDefault="00311AEB" w:rsidP="00E670E6">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31F936DF" w14:textId="0FBBF73B" w:rsidR="00311AEB" w:rsidRPr="00C472E1" w:rsidRDefault="00311AEB" w:rsidP="00E670E6">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Prezes Urzędu Ochrony Danych Osobowych</w:t>
            </w:r>
          </w:p>
        </w:tc>
        <w:tc>
          <w:tcPr>
            <w:tcW w:w="4235" w:type="dxa"/>
            <w:tcBorders>
              <w:top w:val="single" w:sz="4" w:space="0" w:color="auto"/>
              <w:left w:val="single" w:sz="4" w:space="0" w:color="auto"/>
              <w:bottom w:val="single" w:sz="4" w:space="0" w:color="auto"/>
            </w:tcBorders>
            <w:shd w:val="clear" w:color="auto" w:fill="FFFFFF" w:themeFill="background1"/>
          </w:tcPr>
          <w:p w14:paraId="40BAD537" w14:textId="39083D5E" w:rsidR="00311AEB" w:rsidRPr="00C472E1" w:rsidRDefault="00311AEB" w:rsidP="00E670E6">
            <w:pPr>
              <w:pStyle w:val="Inne0"/>
              <w:shd w:val="clear" w:color="auto" w:fill="auto"/>
              <w:spacing w:before="120" w:after="120"/>
              <w:ind w:left="132" w:right="125"/>
              <w:rPr>
                <w:rFonts w:ascii="Lato" w:eastAsia="Arial" w:hAnsi="Lato" w:cs="Arial"/>
                <w:sz w:val="18"/>
                <w:szCs w:val="18"/>
              </w:rPr>
            </w:pPr>
            <w:r w:rsidRPr="00C472E1">
              <w:rPr>
                <w:rFonts w:ascii="Lato" w:hAnsi="Lato"/>
                <w:sz w:val="18"/>
                <w:szCs w:val="18"/>
              </w:rPr>
              <w:t xml:space="preserve">Analogiczną uwagę, tzn. dotyczącą określenia w projekcie precyzyjnego zakresu przetwarzanych danych osobowych, należy przedstawić także do projektowanych: </w:t>
            </w:r>
            <w:r w:rsidRPr="00C472E1">
              <w:rPr>
                <w:rFonts w:ascii="Lato" w:hAnsi="Lato"/>
                <w:b/>
                <w:bCs/>
                <w:sz w:val="18"/>
                <w:szCs w:val="18"/>
              </w:rPr>
              <w:t xml:space="preserve">art. 24 ust. 5 p.g.k. </w:t>
            </w:r>
            <w:r w:rsidRPr="00C472E1">
              <w:rPr>
                <w:rFonts w:ascii="Lato" w:hAnsi="Lato"/>
                <w:sz w:val="18"/>
                <w:szCs w:val="18"/>
              </w:rPr>
              <w:t xml:space="preserve">(zmiana w art. 1 pkt 22 lit. h) projektu), zgodnie z którym „starosta udostępnia dane ewidencji gruntów i budynków zawierające </w:t>
            </w:r>
            <w:r w:rsidRPr="00C472E1">
              <w:rPr>
                <w:rFonts w:ascii="Lato" w:hAnsi="Lato"/>
                <w:b/>
                <w:bCs/>
                <w:sz w:val="18"/>
                <w:szCs w:val="18"/>
              </w:rPr>
              <w:t xml:space="preserve">dane osobowe </w:t>
            </w:r>
            <w:r w:rsidRPr="00C472E1">
              <w:rPr>
                <w:rFonts w:ascii="Lato" w:hAnsi="Lato"/>
                <w:sz w:val="18"/>
                <w:szCs w:val="18"/>
              </w:rPr>
              <w:t xml:space="preserve">podmiotów, o których mowa w art. 20 ust. 2 pkt 1”; </w:t>
            </w:r>
            <w:r w:rsidRPr="00C472E1">
              <w:rPr>
                <w:rFonts w:ascii="Lato" w:hAnsi="Lato"/>
                <w:b/>
                <w:bCs/>
                <w:sz w:val="18"/>
                <w:szCs w:val="18"/>
              </w:rPr>
              <w:t xml:space="preserve">art. 39 ust. 10 pkt 1 p.g.k. </w:t>
            </w:r>
            <w:r w:rsidRPr="00C472E1">
              <w:rPr>
                <w:rFonts w:ascii="Lato" w:hAnsi="Lato"/>
                <w:sz w:val="18"/>
                <w:szCs w:val="18"/>
              </w:rPr>
              <w:t xml:space="preserve">(zmiana w art. 1 pkt 36 projektu), zgodnie z którym zawiadomienie o czynnościach wznowienia znaków granicznych zawiera </w:t>
            </w:r>
            <w:r w:rsidRPr="00C472E1">
              <w:rPr>
                <w:rFonts w:ascii="Lato" w:hAnsi="Lato"/>
                <w:b/>
                <w:bCs/>
                <w:sz w:val="18"/>
                <w:szCs w:val="18"/>
              </w:rPr>
              <w:t xml:space="preserve">dane kontaktowe </w:t>
            </w:r>
            <w:r w:rsidRPr="00C472E1">
              <w:rPr>
                <w:rFonts w:ascii="Lato" w:hAnsi="Lato"/>
                <w:sz w:val="18"/>
                <w:szCs w:val="18"/>
              </w:rPr>
              <w:t xml:space="preserve">wykonawcy prac geodezyjnych. Z tych samych względów uzasadnione wydaje się także dodanie do projektu zmiany w </w:t>
            </w:r>
            <w:r w:rsidRPr="00C472E1">
              <w:rPr>
                <w:rFonts w:ascii="Lato" w:hAnsi="Lato"/>
                <w:b/>
                <w:bCs/>
                <w:sz w:val="18"/>
                <w:szCs w:val="18"/>
              </w:rPr>
              <w:t xml:space="preserve">art. 28b ust. 9 pkt 3 p.g.k. </w:t>
            </w:r>
            <w:r w:rsidRPr="00C472E1">
              <w:rPr>
                <w:rFonts w:ascii="Lato" w:hAnsi="Lato"/>
                <w:sz w:val="18"/>
                <w:szCs w:val="18"/>
              </w:rPr>
              <w:t>poprzez zastąpienie zwrotu „oraz inne dane identyfikujące wnioskodawcę” określeniem konkretnych kategorii tych danych, ewentualnie wykreślenie ww. zwrotu z powyższego przepisu.</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5A926E67" w14:textId="77777777" w:rsidR="00311AEB" w:rsidRPr="00C472E1" w:rsidRDefault="00311AEB" w:rsidP="00E670E6">
            <w:pPr>
              <w:pStyle w:val="Inne0"/>
              <w:shd w:val="clear" w:color="auto" w:fill="auto"/>
              <w:spacing w:before="120" w:after="120"/>
              <w:ind w:left="140" w:right="272"/>
              <w:rPr>
                <w:rFonts w:ascii="Lato" w:eastAsia="Arial" w:hAnsi="Lato" w:cs="Arial"/>
                <w:sz w:val="18"/>
                <w:szCs w:val="18"/>
              </w:rPr>
            </w:pP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35053C93" w14:textId="77777777" w:rsidR="00311AEB" w:rsidRDefault="00311AEB" w:rsidP="00E670E6">
            <w:pPr>
              <w:spacing w:before="120" w:after="120"/>
              <w:ind w:left="139" w:right="132"/>
              <w:rPr>
                <w:rFonts w:ascii="Lato" w:eastAsia="Lato" w:hAnsi="Lato" w:cs="Lato"/>
                <w:color w:val="000000" w:themeColor="text1"/>
                <w:sz w:val="18"/>
                <w:szCs w:val="18"/>
              </w:rPr>
            </w:pPr>
            <w:r>
              <w:rPr>
                <w:rFonts w:ascii="Lato" w:eastAsia="Lato" w:hAnsi="Lato" w:cs="Lato"/>
                <w:color w:val="000000" w:themeColor="text1"/>
                <w:sz w:val="18"/>
                <w:szCs w:val="18"/>
              </w:rPr>
              <w:t>Odnośnie:</w:t>
            </w:r>
          </w:p>
          <w:p w14:paraId="3B7A27D5" w14:textId="77777777" w:rsidR="00311AEB" w:rsidRDefault="00311AEB" w:rsidP="00B22DB6">
            <w:pPr>
              <w:pStyle w:val="Akapitzlist"/>
              <w:numPr>
                <w:ilvl w:val="3"/>
                <w:numId w:val="4"/>
              </w:numPr>
              <w:spacing w:before="120" w:after="120"/>
              <w:ind w:left="555" w:right="132"/>
              <w:rPr>
                <w:rFonts w:ascii="Lato" w:eastAsia="Lato" w:hAnsi="Lato" w:cs="Lato"/>
                <w:color w:val="000000" w:themeColor="text1"/>
                <w:sz w:val="18"/>
                <w:szCs w:val="18"/>
              </w:rPr>
            </w:pPr>
            <w:r>
              <w:rPr>
                <w:rFonts w:ascii="Lato" w:eastAsia="Lato" w:hAnsi="Lato" w:cs="Lato"/>
                <w:color w:val="000000" w:themeColor="text1"/>
                <w:sz w:val="18"/>
                <w:szCs w:val="18"/>
              </w:rPr>
              <w:t>A</w:t>
            </w:r>
            <w:r w:rsidRPr="00B22DB6">
              <w:rPr>
                <w:rFonts w:ascii="Lato" w:eastAsia="Lato" w:hAnsi="Lato" w:cs="Lato"/>
                <w:color w:val="000000" w:themeColor="text1"/>
                <w:sz w:val="18"/>
                <w:szCs w:val="18"/>
              </w:rPr>
              <w:t>rt. 24 ust. 5 – uwaga nie została uwzględniona. Przedmiotowy przepis nie określa również jakie dane podlegają udostępnieniu w ramach wypisu z ewidencji gruntów i budynków – regulują to przepisy rozporządzenia z dnia 27 lipca 2021 r. w sprawie ewidencji gruntów i budynków.</w:t>
            </w:r>
            <w:r>
              <w:rPr>
                <w:rFonts w:ascii="Lato" w:eastAsia="Lato" w:hAnsi="Lato" w:cs="Lato"/>
                <w:color w:val="000000" w:themeColor="text1"/>
                <w:sz w:val="18"/>
                <w:szCs w:val="18"/>
              </w:rPr>
              <w:t xml:space="preserve"> </w:t>
            </w:r>
            <w:r w:rsidRPr="00B22DB6">
              <w:rPr>
                <w:rFonts w:ascii="Lato" w:eastAsia="Lato" w:hAnsi="Lato" w:cs="Lato"/>
                <w:color w:val="000000" w:themeColor="text1"/>
                <w:sz w:val="18"/>
                <w:szCs w:val="18"/>
              </w:rPr>
              <w:t>Zaproponowana zmiana ma na celu wyeliminowanie bariery w dostępie do danych ewidencji gruntów i budynków dotyczących danych podmiotów, takich jak Skarb Państwa, jednostki samorządu terytorialnego, czy spółki prawa handlowego (które nie zawierają danych osobowych).</w:t>
            </w:r>
          </w:p>
          <w:p w14:paraId="3DE2BBD4" w14:textId="77777777" w:rsidR="00311AEB" w:rsidRDefault="00311AEB" w:rsidP="00B22DB6">
            <w:pPr>
              <w:pStyle w:val="Akapitzlist"/>
              <w:numPr>
                <w:ilvl w:val="3"/>
                <w:numId w:val="4"/>
              </w:numPr>
              <w:spacing w:before="120" w:after="120"/>
              <w:ind w:left="555" w:right="132"/>
              <w:rPr>
                <w:rFonts w:ascii="Lato" w:eastAsia="Lato" w:hAnsi="Lato" w:cs="Lato"/>
                <w:color w:val="000000" w:themeColor="text1"/>
                <w:sz w:val="18"/>
                <w:szCs w:val="18"/>
              </w:rPr>
            </w:pPr>
            <w:r>
              <w:rPr>
                <w:rFonts w:ascii="Lato" w:eastAsia="Lato" w:hAnsi="Lato" w:cs="Lato"/>
                <w:color w:val="000000" w:themeColor="text1"/>
                <w:sz w:val="18"/>
                <w:szCs w:val="18"/>
              </w:rPr>
              <w:t xml:space="preserve">Art. 39 </w:t>
            </w:r>
            <w:r w:rsidRPr="00B22DB6">
              <w:rPr>
                <w:rFonts w:ascii="Lato" w:eastAsia="Lato" w:hAnsi="Lato" w:cs="Lato"/>
                <w:color w:val="000000" w:themeColor="text1"/>
                <w:sz w:val="18"/>
                <w:szCs w:val="18"/>
              </w:rPr>
              <w:t xml:space="preserve"> ust. 10 pkt 1</w:t>
            </w:r>
            <w:r>
              <w:rPr>
                <w:rFonts w:ascii="Lato" w:eastAsia="Lato" w:hAnsi="Lato" w:cs="Lato"/>
                <w:color w:val="000000" w:themeColor="text1"/>
                <w:sz w:val="18"/>
                <w:szCs w:val="18"/>
              </w:rPr>
              <w:t xml:space="preserve"> – uwaga została uwzględniona.</w:t>
            </w:r>
          </w:p>
          <w:p w14:paraId="75500252" w14:textId="6025FB5F" w:rsidR="00311AEB" w:rsidRDefault="00311AEB" w:rsidP="00B22DB6">
            <w:pPr>
              <w:pStyle w:val="Akapitzlist"/>
              <w:numPr>
                <w:ilvl w:val="3"/>
                <w:numId w:val="4"/>
              </w:numPr>
              <w:spacing w:before="120" w:after="120"/>
              <w:ind w:left="555" w:right="132"/>
              <w:rPr>
                <w:rFonts w:ascii="Lato" w:eastAsia="Lato" w:hAnsi="Lato" w:cs="Lato"/>
                <w:color w:val="000000" w:themeColor="text1"/>
                <w:sz w:val="18"/>
                <w:szCs w:val="18"/>
              </w:rPr>
            </w:pPr>
            <w:r>
              <w:rPr>
                <w:rFonts w:ascii="Lato" w:eastAsia="Lato" w:hAnsi="Lato" w:cs="Lato"/>
                <w:color w:val="000000" w:themeColor="text1"/>
                <w:sz w:val="18"/>
                <w:szCs w:val="18"/>
              </w:rPr>
              <w:t>A</w:t>
            </w:r>
            <w:r w:rsidRPr="00B22DB6">
              <w:rPr>
                <w:rFonts w:ascii="Lato" w:eastAsia="Lato" w:hAnsi="Lato" w:cs="Lato"/>
                <w:color w:val="000000" w:themeColor="text1"/>
                <w:sz w:val="18"/>
                <w:szCs w:val="18"/>
              </w:rPr>
              <w:t>rt. 28b ust. 9 pkt 3</w:t>
            </w:r>
            <w:r>
              <w:rPr>
                <w:rFonts w:ascii="Lato" w:eastAsia="Lato" w:hAnsi="Lato" w:cs="Lato"/>
                <w:color w:val="000000" w:themeColor="text1"/>
                <w:sz w:val="18"/>
                <w:szCs w:val="18"/>
              </w:rPr>
              <w:t xml:space="preserve"> – uwaga </w:t>
            </w:r>
            <w:r w:rsidR="00F707B5">
              <w:rPr>
                <w:rFonts w:ascii="Lato" w:eastAsia="Lato" w:hAnsi="Lato" w:cs="Lato"/>
                <w:color w:val="000000" w:themeColor="text1"/>
                <w:sz w:val="18"/>
                <w:szCs w:val="18"/>
              </w:rPr>
              <w:t>nie została uwzględniona. Projektodawca nie przewiduje zmian przedmiotowego przepisu</w:t>
            </w:r>
            <w:r>
              <w:rPr>
                <w:rFonts w:ascii="Lato" w:eastAsia="Lato" w:hAnsi="Lato" w:cs="Lato"/>
                <w:color w:val="000000" w:themeColor="text1"/>
                <w:sz w:val="18"/>
                <w:szCs w:val="18"/>
              </w:rPr>
              <w:t>.</w:t>
            </w:r>
          </w:p>
          <w:p w14:paraId="663D66AA" w14:textId="614DF0CD" w:rsidR="00311AEB" w:rsidRPr="00B22DB6" w:rsidRDefault="00311AEB" w:rsidP="00B22DB6">
            <w:pPr>
              <w:spacing w:before="120" w:after="120"/>
              <w:ind w:right="132"/>
              <w:rPr>
                <w:rFonts w:ascii="Lato" w:eastAsia="Lato" w:hAnsi="Lato" w:cs="Lato"/>
                <w:color w:val="000000" w:themeColor="text1"/>
                <w:sz w:val="18"/>
                <w:szCs w:val="18"/>
              </w:rPr>
            </w:pPr>
          </w:p>
        </w:tc>
      </w:tr>
      <w:tr w:rsidR="00311AEB" w:rsidRPr="00C472E1" w14:paraId="354C01F7" w14:textId="5C987B12" w:rsidTr="001D2648">
        <w:tc>
          <w:tcPr>
            <w:tcW w:w="706" w:type="dxa"/>
            <w:tcBorders>
              <w:top w:val="single" w:sz="4" w:space="0" w:color="auto"/>
              <w:left w:val="single" w:sz="4" w:space="0" w:color="auto"/>
              <w:bottom w:val="single" w:sz="4" w:space="0" w:color="auto"/>
            </w:tcBorders>
            <w:shd w:val="clear" w:color="auto" w:fill="FFFFFF" w:themeFill="background1"/>
          </w:tcPr>
          <w:p w14:paraId="2C141B85" w14:textId="77777777" w:rsidR="00311AEB" w:rsidRPr="00C472E1" w:rsidRDefault="00311AEB" w:rsidP="00E670E6">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1A707FEE" w14:textId="0C271C10" w:rsidR="00311AEB" w:rsidRPr="00C472E1" w:rsidRDefault="00311AEB" w:rsidP="00E670E6">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 xml:space="preserve">Prezes Urzędu </w:t>
            </w:r>
            <w:r w:rsidRPr="00C472E1">
              <w:rPr>
                <w:rFonts w:ascii="Lato" w:eastAsia="Arial" w:hAnsi="Lato" w:cs="Arial"/>
                <w:sz w:val="18"/>
                <w:szCs w:val="18"/>
              </w:rPr>
              <w:lastRenderedPageBreak/>
              <w:t>Ochrony Danych Osobowych</w:t>
            </w:r>
          </w:p>
        </w:tc>
        <w:tc>
          <w:tcPr>
            <w:tcW w:w="4235" w:type="dxa"/>
            <w:tcBorders>
              <w:top w:val="single" w:sz="4" w:space="0" w:color="auto"/>
              <w:left w:val="single" w:sz="4" w:space="0" w:color="auto"/>
              <w:bottom w:val="single" w:sz="4" w:space="0" w:color="auto"/>
            </w:tcBorders>
            <w:shd w:val="clear" w:color="auto" w:fill="FFFFFF" w:themeFill="background1"/>
          </w:tcPr>
          <w:p w14:paraId="536C4E47" w14:textId="77777777" w:rsidR="00311AEB" w:rsidRPr="00C472E1" w:rsidRDefault="00311AEB" w:rsidP="00E670E6">
            <w:pPr>
              <w:pStyle w:val="Teksttreci0"/>
              <w:shd w:val="clear" w:color="auto" w:fill="auto"/>
              <w:spacing w:before="120" w:after="120"/>
              <w:ind w:left="132" w:right="125"/>
              <w:rPr>
                <w:rFonts w:ascii="Lato" w:hAnsi="Lato"/>
                <w:sz w:val="18"/>
                <w:szCs w:val="18"/>
              </w:rPr>
            </w:pPr>
            <w:r w:rsidRPr="00C472E1">
              <w:rPr>
                <w:rFonts w:ascii="Lato" w:hAnsi="Lato"/>
                <w:sz w:val="18"/>
                <w:szCs w:val="18"/>
              </w:rPr>
              <w:lastRenderedPageBreak/>
              <w:t xml:space="preserve">Zgodnie z projektowanym </w:t>
            </w:r>
            <w:r w:rsidRPr="00C472E1">
              <w:rPr>
                <w:rFonts w:ascii="Lato" w:hAnsi="Lato"/>
                <w:b/>
                <w:bCs/>
                <w:sz w:val="18"/>
                <w:szCs w:val="18"/>
              </w:rPr>
              <w:t xml:space="preserve">art. 26d ust. 6 p.g.k. </w:t>
            </w:r>
            <w:r w:rsidRPr="00C472E1">
              <w:rPr>
                <w:rFonts w:ascii="Lato" w:hAnsi="Lato"/>
                <w:sz w:val="18"/>
                <w:szCs w:val="18"/>
              </w:rPr>
              <w:lastRenderedPageBreak/>
              <w:t xml:space="preserve">(art. 1 pkt 27 projektu) wniosek, o którym mowa w ust. 5, zawiera dane osoby ubiegającej się o stwierdzenie posiadania kwalifikacji w zawodzie klasyfikatora gruntów obejmujące m. in. </w:t>
            </w:r>
            <w:r w:rsidRPr="00C472E1">
              <w:rPr>
                <w:rFonts w:ascii="Lato" w:hAnsi="Lato"/>
                <w:b/>
                <w:bCs/>
                <w:sz w:val="18"/>
                <w:szCs w:val="18"/>
              </w:rPr>
              <w:t xml:space="preserve">imię ojca </w:t>
            </w:r>
            <w:r w:rsidRPr="00C472E1">
              <w:rPr>
                <w:rFonts w:ascii="Lato" w:hAnsi="Lato"/>
                <w:sz w:val="18"/>
                <w:szCs w:val="18"/>
              </w:rPr>
              <w:t xml:space="preserve">(pkt 2). Podobnie jak w przypadku imion rodziców zawartych ewidencji należy wskazać, że imię ojca stanowi dane osoby trzeciej i nie jest niezbędne do identyfikacji wnioskodawcy, tym bardziej że zgodnie z projektowanym przepisem wniosek ma zawierać m. in. numer PESEL wnioskodawcy (pkt. 4), który w sposób jednoznaczny identyfikuje osobę fizyczną. Z tego względu niezrozumiałe jest także objęcie ww. wnioskiem </w:t>
            </w:r>
            <w:r w:rsidRPr="00C472E1">
              <w:rPr>
                <w:rFonts w:ascii="Lato" w:hAnsi="Lato"/>
                <w:b/>
                <w:bCs/>
                <w:sz w:val="18"/>
                <w:szCs w:val="18"/>
              </w:rPr>
              <w:t xml:space="preserve">daty i miejsca urodzenia wnioskodawcy </w:t>
            </w:r>
            <w:r w:rsidRPr="00C472E1">
              <w:rPr>
                <w:rFonts w:ascii="Lato" w:hAnsi="Lato"/>
                <w:sz w:val="18"/>
                <w:szCs w:val="18"/>
              </w:rPr>
              <w:t xml:space="preserve">- zawarcie tych danych we wniosku powinno być obowiązkowe wyłącznie w przypadku, gdy wnioskodawca nie posiada numeru PESEL. Projektowana regulacja jest więc niezgodna z ww. zasadą minimalizacji, dlatego organ nadzorczy zaleca usunięcie </w:t>
            </w:r>
            <w:r w:rsidRPr="00C472E1">
              <w:rPr>
                <w:rFonts w:ascii="Lato" w:hAnsi="Lato"/>
                <w:b/>
                <w:bCs/>
                <w:sz w:val="18"/>
                <w:szCs w:val="18"/>
              </w:rPr>
              <w:t xml:space="preserve">pkt 2 </w:t>
            </w:r>
            <w:r w:rsidRPr="00C472E1">
              <w:rPr>
                <w:rFonts w:ascii="Lato" w:hAnsi="Lato"/>
                <w:sz w:val="18"/>
                <w:szCs w:val="18"/>
              </w:rPr>
              <w:t xml:space="preserve">z projektowanego </w:t>
            </w:r>
            <w:r w:rsidRPr="00C472E1">
              <w:rPr>
                <w:rFonts w:ascii="Lato" w:hAnsi="Lato"/>
                <w:b/>
                <w:bCs/>
                <w:sz w:val="18"/>
                <w:szCs w:val="18"/>
              </w:rPr>
              <w:t xml:space="preserve">art. 26d ust. 6 p.g.k. </w:t>
            </w:r>
            <w:r w:rsidRPr="00C472E1">
              <w:rPr>
                <w:rFonts w:ascii="Lato" w:hAnsi="Lato"/>
                <w:sz w:val="18"/>
                <w:szCs w:val="18"/>
              </w:rPr>
              <w:t xml:space="preserve">oraz zmianę </w:t>
            </w:r>
            <w:r w:rsidRPr="00C472E1">
              <w:rPr>
                <w:rFonts w:ascii="Lato" w:hAnsi="Lato"/>
                <w:b/>
                <w:bCs/>
                <w:sz w:val="18"/>
                <w:szCs w:val="18"/>
              </w:rPr>
              <w:t xml:space="preserve">w pkt 3 </w:t>
            </w:r>
            <w:r w:rsidRPr="00C472E1">
              <w:rPr>
                <w:rFonts w:ascii="Lato" w:hAnsi="Lato"/>
                <w:sz w:val="18"/>
                <w:szCs w:val="18"/>
              </w:rPr>
              <w:t>przez nadanie brzmienia: datę i miejsce urodzenia w przypadku osoby nieposiadającej numeru PESEL.</w:t>
            </w:r>
          </w:p>
          <w:p w14:paraId="7D03EA08" w14:textId="77777777" w:rsidR="00311AEB" w:rsidRPr="00C472E1" w:rsidRDefault="00311AEB" w:rsidP="00E670E6">
            <w:pPr>
              <w:pStyle w:val="Teksttreci0"/>
              <w:shd w:val="clear" w:color="auto" w:fill="auto"/>
              <w:spacing w:before="120" w:after="120"/>
              <w:ind w:left="132" w:right="125"/>
              <w:rPr>
                <w:rFonts w:ascii="Lato" w:hAnsi="Lato"/>
                <w:sz w:val="18"/>
                <w:szCs w:val="18"/>
              </w:rPr>
            </w:pPr>
            <w:r w:rsidRPr="00C472E1">
              <w:rPr>
                <w:rFonts w:ascii="Lato" w:hAnsi="Lato"/>
                <w:sz w:val="18"/>
                <w:szCs w:val="18"/>
              </w:rPr>
              <w:t xml:space="preserve">Należy też zauważyć, że w projekcie nie zawarto art. 26d </w:t>
            </w:r>
            <w:r w:rsidRPr="00C472E1">
              <w:rPr>
                <w:rFonts w:ascii="Lato" w:hAnsi="Lato"/>
                <w:b/>
                <w:bCs/>
                <w:sz w:val="18"/>
                <w:szCs w:val="18"/>
              </w:rPr>
              <w:t xml:space="preserve">ust. 5 </w:t>
            </w:r>
            <w:r w:rsidRPr="00C472E1">
              <w:rPr>
                <w:rFonts w:ascii="Lato" w:hAnsi="Lato"/>
                <w:sz w:val="18"/>
                <w:szCs w:val="18"/>
              </w:rPr>
              <w:t>p.g.k., do którego odwołuje się wyżej analizowany art. 26d ust. 6, co zapewne jest wynikiem omyłki projektodawcy. Konieczne jest zatem uzupełnienie projektu w tym zakresie.</w:t>
            </w:r>
          </w:p>
          <w:p w14:paraId="68E8934B" w14:textId="77777777" w:rsidR="00311AEB" w:rsidRPr="00C472E1" w:rsidRDefault="00311AEB" w:rsidP="00E670E6">
            <w:pPr>
              <w:pStyle w:val="Inne0"/>
              <w:shd w:val="clear" w:color="auto" w:fill="auto"/>
              <w:spacing w:before="120" w:after="120"/>
              <w:ind w:left="132" w:right="125"/>
              <w:rPr>
                <w:rFonts w:ascii="Lato" w:eastAsia="Arial" w:hAnsi="Lato" w:cs="Arial"/>
                <w:sz w:val="18"/>
                <w:szCs w:val="18"/>
              </w:rPr>
            </w:pP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3D67892D" w14:textId="77777777" w:rsidR="00311AEB" w:rsidRPr="00C472E1" w:rsidRDefault="00311AEB" w:rsidP="00E670E6">
            <w:pPr>
              <w:pStyle w:val="Inne0"/>
              <w:shd w:val="clear" w:color="auto" w:fill="auto"/>
              <w:spacing w:before="120" w:after="120"/>
              <w:ind w:left="140" w:right="272"/>
              <w:rPr>
                <w:rFonts w:ascii="Lato" w:eastAsia="Arial" w:hAnsi="Lato" w:cs="Arial"/>
                <w:sz w:val="18"/>
                <w:szCs w:val="18"/>
              </w:rPr>
            </w:pP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60B65048" w14:textId="63D11502" w:rsidR="00311AEB" w:rsidRPr="00712F29" w:rsidRDefault="00311AEB" w:rsidP="00E670E6">
            <w:pPr>
              <w:pStyle w:val="Inne0"/>
              <w:spacing w:before="120" w:after="120"/>
              <w:ind w:left="139" w:right="132"/>
              <w:rPr>
                <w:rFonts w:ascii="Lato" w:eastAsia="Arial" w:hAnsi="Lato" w:cs="Arial"/>
                <w:sz w:val="18"/>
                <w:szCs w:val="18"/>
              </w:rPr>
            </w:pPr>
            <w:r>
              <w:rPr>
                <w:rFonts w:ascii="Lato" w:eastAsia="Lato" w:hAnsi="Lato" w:cs="Lato"/>
                <w:color w:val="000000" w:themeColor="text1"/>
                <w:sz w:val="18"/>
                <w:szCs w:val="18"/>
              </w:rPr>
              <w:t>U</w:t>
            </w:r>
            <w:r w:rsidRPr="00B22DB6">
              <w:rPr>
                <w:rFonts w:ascii="Lato" w:eastAsia="Lato" w:hAnsi="Lato" w:cs="Lato"/>
                <w:color w:val="000000" w:themeColor="text1"/>
                <w:sz w:val="18"/>
                <w:szCs w:val="18"/>
              </w:rPr>
              <w:t>waga została uwzględniona</w:t>
            </w:r>
            <w:r>
              <w:rPr>
                <w:rFonts w:ascii="Lato" w:eastAsia="Lato" w:hAnsi="Lato" w:cs="Lato"/>
                <w:color w:val="000000" w:themeColor="text1"/>
                <w:sz w:val="18"/>
                <w:szCs w:val="18"/>
              </w:rPr>
              <w:t xml:space="preserve"> z modyfikacją wynikającą </w:t>
            </w:r>
            <w:r>
              <w:rPr>
                <w:rFonts w:ascii="Lato" w:eastAsia="Lato" w:hAnsi="Lato" w:cs="Lato"/>
                <w:color w:val="000000" w:themeColor="text1"/>
                <w:sz w:val="18"/>
                <w:szCs w:val="18"/>
              </w:rPr>
              <w:lastRenderedPageBreak/>
              <w:t>z uwzględnienia innych zgłoszonych uwag. Usunięto z projektowanego przepisu informacje o imieniu ojca.</w:t>
            </w:r>
          </w:p>
        </w:tc>
      </w:tr>
      <w:tr w:rsidR="00311AEB" w:rsidRPr="00C472E1" w14:paraId="73DE7A56" w14:textId="4D32C5D4" w:rsidTr="001D2648">
        <w:tc>
          <w:tcPr>
            <w:tcW w:w="706" w:type="dxa"/>
            <w:tcBorders>
              <w:top w:val="single" w:sz="4" w:space="0" w:color="auto"/>
              <w:left w:val="single" w:sz="4" w:space="0" w:color="auto"/>
              <w:bottom w:val="single" w:sz="4" w:space="0" w:color="auto"/>
            </w:tcBorders>
            <w:shd w:val="clear" w:color="auto" w:fill="FFFFFF" w:themeFill="background1"/>
          </w:tcPr>
          <w:p w14:paraId="3FF4400A" w14:textId="77777777" w:rsidR="00311AEB" w:rsidRPr="00C472E1" w:rsidRDefault="00311AEB" w:rsidP="00E670E6">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18499B46" w14:textId="1A3638DC" w:rsidR="00311AEB" w:rsidRPr="00C472E1" w:rsidRDefault="00311AEB" w:rsidP="00E670E6">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Prezes Urzędu Ochrony Danych Osobowych</w:t>
            </w:r>
          </w:p>
        </w:tc>
        <w:tc>
          <w:tcPr>
            <w:tcW w:w="4235" w:type="dxa"/>
            <w:tcBorders>
              <w:top w:val="single" w:sz="4" w:space="0" w:color="auto"/>
              <w:left w:val="single" w:sz="4" w:space="0" w:color="auto"/>
              <w:bottom w:val="single" w:sz="4" w:space="0" w:color="auto"/>
            </w:tcBorders>
            <w:shd w:val="clear" w:color="auto" w:fill="FFFFFF" w:themeFill="background1"/>
          </w:tcPr>
          <w:p w14:paraId="2D2FFE74" w14:textId="77777777" w:rsidR="00311AEB" w:rsidRPr="00C472E1" w:rsidRDefault="00311AEB" w:rsidP="00E670E6">
            <w:pPr>
              <w:pStyle w:val="Teksttreci0"/>
              <w:shd w:val="clear" w:color="auto" w:fill="auto"/>
              <w:spacing w:before="120" w:after="120"/>
              <w:ind w:left="132" w:right="125"/>
              <w:rPr>
                <w:rFonts w:ascii="Lato" w:hAnsi="Lato"/>
                <w:sz w:val="18"/>
                <w:szCs w:val="18"/>
              </w:rPr>
            </w:pPr>
            <w:r w:rsidRPr="00C472E1">
              <w:rPr>
                <w:rFonts w:ascii="Lato" w:hAnsi="Lato"/>
                <w:sz w:val="18"/>
                <w:szCs w:val="18"/>
              </w:rPr>
              <w:t xml:space="preserve">Wątpliwości organu nadzorczego budzi ponadto projektowany </w:t>
            </w:r>
            <w:r w:rsidRPr="00C472E1">
              <w:rPr>
                <w:rFonts w:ascii="Lato" w:hAnsi="Lato"/>
                <w:b/>
                <w:bCs/>
                <w:sz w:val="18"/>
                <w:szCs w:val="18"/>
              </w:rPr>
              <w:t xml:space="preserve">art. 45g ust. 7 p.g.k. </w:t>
            </w:r>
            <w:r w:rsidRPr="00C472E1">
              <w:rPr>
                <w:rFonts w:ascii="Lato" w:hAnsi="Lato"/>
                <w:sz w:val="18"/>
                <w:szCs w:val="18"/>
              </w:rPr>
              <w:t xml:space="preserve">(art. 1 pkt 52 projektu) stanowiący, że Główny Geodeta Kraju może dokonywać z urzędu aktualizacji danych dotyczących osób wpisanych do centralnego rejestru osób posiadających uprawnienia zawodowe, o którym mowa w ust. 1, na podstawie danych zawartych w rejestrze PESEL. Jeżeli intencją projektodawcy jest przyznanie ww. organowi dostępu do danych zgromadzonych w rejestrze PESEL, </w:t>
            </w:r>
            <w:r w:rsidRPr="00C472E1">
              <w:rPr>
                <w:rFonts w:ascii="Lato" w:hAnsi="Lato"/>
                <w:b/>
                <w:bCs/>
                <w:sz w:val="18"/>
                <w:szCs w:val="18"/>
              </w:rPr>
              <w:t xml:space="preserve">z projektowanej regulacji powinno jasno wynikać, że Główny Geodeta Kraju może uzyskać dostęp do rejestru PESEL w celu aktualizacji danych w rejestrze, o którym mowa w ust. 1, wyłącznie w zakresie osób wpisanych do tego rejestru i wyłącznie w zakresie danych osobowych przetwarzanych w </w:t>
            </w:r>
            <w:r w:rsidRPr="00C472E1">
              <w:rPr>
                <w:rFonts w:ascii="Lato" w:hAnsi="Lato"/>
                <w:b/>
                <w:bCs/>
                <w:sz w:val="18"/>
                <w:szCs w:val="18"/>
              </w:rPr>
              <w:lastRenderedPageBreak/>
              <w:t>tym rejestrze</w:t>
            </w:r>
            <w:r w:rsidRPr="00C472E1">
              <w:rPr>
                <w:rFonts w:ascii="Lato" w:hAnsi="Lato"/>
                <w:sz w:val="18"/>
                <w:szCs w:val="18"/>
              </w:rPr>
              <w:t>. Należy bowiem zauważyć, że w rejestrze PESEL przetwarzanych jest także szereg kategorii danych osobowych nieobjętych rejestrem, o którym mowa w art. 45g ust. 1 p.g.k. i co za tym idzie nie są one niezbędne do aktualizacji danych przez Głównego Geodetę Kraju. Podobnie ww. organ w celu aktualizacji danych nie musi posiadać dostępu do ewidencji PESEL w zakresie osób nieujętych w rejestrze wymienionym w art. 45g ust. 1 p.g.k. Projektowana regulacja powinna ustanawiać jasne gwarancje w tym zakresie.</w:t>
            </w:r>
          </w:p>
          <w:p w14:paraId="5AD68586" w14:textId="25417A44" w:rsidR="00311AEB" w:rsidRPr="00C472E1" w:rsidRDefault="00311AEB" w:rsidP="00E670E6">
            <w:pPr>
              <w:pStyle w:val="Inne0"/>
              <w:shd w:val="clear" w:color="auto" w:fill="auto"/>
              <w:spacing w:before="120" w:after="120"/>
              <w:ind w:left="132" w:right="125"/>
              <w:rPr>
                <w:rFonts w:ascii="Lato" w:eastAsia="Arial" w:hAnsi="Lato" w:cs="Arial"/>
                <w:sz w:val="18"/>
                <w:szCs w:val="18"/>
              </w:rPr>
            </w:pPr>
            <w:r w:rsidRPr="00C472E1">
              <w:rPr>
                <w:rFonts w:ascii="Lato" w:hAnsi="Lato"/>
                <w:sz w:val="18"/>
                <w:szCs w:val="18"/>
              </w:rPr>
              <w:t xml:space="preserve">Wątpliwości budzi także aktualne brzmienie </w:t>
            </w:r>
            <w:r w:rsidRPr="00C472E1">
              <w:rPr>
                <w:rFonts w:ascii="Lato" w:hAnsi="Lato"/>
                <w:b/>
                <w:bCs/>
                <w:sz w:val="18"/>
                <w:szCs w:val="18"/>
              </w:rPr>
              <w:t xml:space="preserve">art. 45g p.g.k. </w:t>
            </w:r>
            <w:r w:rsidRPr="00C472E1">
              <w:rPr>
                <w:rFonts w:ascii="Lato" w:hAnsi="Lato"/>
                <w:sz w:val="18"/>
                <w:szCs w:val="18"/>
              </w:rPr>
              <w:t xml:space="preserve">Zgodnie z </w:t>
            </w:r>
            <w:r w:rsidRPr="00C472E1">
              <w:rPr>
                <w:rFonts w:ascii="Lato" w:hAnsi="Lato"/>
                <w:b/>
                <w:bCs/>
                <w:sz w:val="18"/>
                <w:szCs w:val="18"/>
              </w:rPr>
              <w:t xml:space="preserve">ust. 3 </w:t>
            </w:r>
            <w:r w:rsidRPr="00C472E1">
              <w:rPr>
                <w:rFonts w:ascii="Lato" w:hAnsi="Lato"/>
                <w:sz w:val="18"/>
                <w:szCs w:val="18"/>
              </w:rPr>
              <w:t xml:space="preserve">tego przepisu w centralnym rejestrze osób posiadających uprawnienia zawodowe przetwarza się m. in. </w:t>
            </w:r>
            <w:r w:rsidRPr="00C472E1">
              <w:rPr>
                <w:rFonts w:ascii="Lato" w:hAnsi="Lato"/>
                <w:b/>
                <w:bCs/>
                <w:sz w:val="18"/>
                <w:szCs w:val="18"/>
              </w:rPr>
              <w:t xml:space="preserve">imię ojca, datę i miejsce urodzenia </w:t>
            </w:r>
            <w:r w:rsidRPr="00C472E1">
              <w:rPr>
                <w:rFonts w:ascii="Lato" w:hAnsi="Lato"/>
                <w:sz w:val="18"/>
                <w:szCs w:val="18"/>
              </w:rPr>
              <w:t xml:space="preserve">oraz numer PESEL albo rodzaj i numer dokumentu tożsamości w przypadku osoby nieposiadającej numeru PESEL. Należy w tym zakresie poczynić </w:t>
            </w:r>
            <w:r w:rsidRPr="00C472E1">
              <w:rPr>
                <w:rFonts w:ascii="Lato" w:hAnsi="Lato"/>
                <w:b/>
                <w:bCs/>
                <w:sz w:val="18"/>
                <w:szCs w:val="18"/>
              </w:rPr>
              <w:t>analogiczną uwagę do tej zgłoszonej powyżej do projektowanego art. 26d ust. 6 p.g.k</w:t>
            </w:r>
            <w:r w:rsidRPr="00C472E1">
              <w:rPr>
                <w:rFonts w:ascii="Lato" w:hAnsi="Lato"/>
                <w:sz w:val="18"/>
                <w:szCs w:val="18"/>
              </w:rPr>
              <w:t>. - organ nadzorczy proponuje uwzględnienie w projekcie odpowiedniej zmiany art. 45g ust. 3 p.g.k.</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72CD4F40" w14:textId="77777777" w:rsidR="00311AEB" w:rsidRPr="00C472E1" w:rsidRDefault="00311AEB" w:rsidP="00E670E6">
            <w:pPr>
              <w:pStyle w:val="Inne0"/>
              <w:shd w:val="clear" w:color="auto" w:fill="auto"/>
              <w:spacing w:before="120" w:after="120"/>
              <w:ind w:left="140" w:right="272"/>
              <w:rPr>
                <w:rFonts w:ascii="Lato" w:eastAsia="Arial" w:hAnsi="Lato" w:cs="Arial"/>
                <w:sz w:val="18"/>
                <w:szCs w:val="18"/>
              </w:rPr>
            </w:pP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50B1038D" w14:textId="10F9D3CD" w:rsidR="00311AEB" w:rsidRPr="00F97381" w:rsidRDefault="00311AEB" w:rsidP="00F97381">
            <w:pPr>
              <w:pStyle w:val="Inne0"/>
              <w:spacing w:before="120" w:after="120"/>
              <w:ind w:left="139" w:right="132"/>
              <w:rPr>
                <w:rFonts w:ascii="Lato" w:eastAsia="Arial" w:hAnsi="Lato" w:cs="Arial"/>
                <w:sz w:val="18"/>
                <w:szCs w:val="18"/>
              </w:rPr>
            </w:pPr>
            <w:r w:rsidRPr="00F97381">
              <w:rPr>
                <w:rFonts w:ascii="Lato" w:eastAsia="Arial" w:hAnsi="Lato" w:cs="Arial"/>
                <w:sz w:val="18"/>
                <w:szCs w:val="18"/>
              </w:rPr>
              <w:t>Uwaga w części uwzględniona</w:t>
            </w:r>
            <w:r>
              <w:rPr>
                <w:rFonts w:ascii="Lato" w:eastAsia="Arial" w:hAnsi="Lato" w:cs="Arial"/>
                <w:sz w:val="18"/>
                <w:szCs w:val="18"/>
              </w:rPr>
              <w:t>.</w:t>
            </w:r>
          </w:p>
          <w:p w14:paraId="415F5560" w14:textId="12E3C88E" w:rsidR="00311AEB" w:rsidRPr="00F97381" w:rsidRDefault="00311AEB" w:rsidP="00F97381">
            <w:pPr>
              <w:pStyle w:val="Inne0"/>
              <w:spacing w:before="120" w:after="120"/>
              <w:ind w:left="139" w:right="132"/>
              <w:rPr>
                <w:rFonts w:ascii="Lato" w:eastAsia="Arial" w:hAnsi="Lato" w:cs="Arial"/>
                <w:sz w:val="18"/>
                <w:szCs w:val="18"/>
              </w:rPr>
            </w:pPr>
            <w:r w:rsidRPr="00F97381">
              <w:rPr>
                <w:rFonts w:ascii="Lato" w:eastAsia="Arial" w:hAnsi="Lato" w:cs="Arial"/>
                <w:sz w:val="18"/>
                <w:szCs w:val="18"/>
              </w:rPr>
              <w:t>„</w:t>
            </w:r>
            <w:r>
              <w:rPr>
                <w:rFonts w:ascii="Lato" w:eastAsia="Arial" w:hAnsi="Lato" w:cs="Arial"/>
                <w:sz w:val="18"/>
                <w:szCs w:val="18"/>
              </w:rPr>
              <w:t>I</w:t>
            </w:r>
            <w:r w:rsidRPr="00F97381">
              <w:rPr>
                <w:rFonts w:ascii="Lato" w:eastAsia="Arial" w:hAnsi="Lato" w:cs="Arial"/>
                <w:sz w:val="18"/>
                <w:szCs w:val="18"/>
              </w:rPr>
              <w:t>mię ojca” jest informacją odróżniająca osoby w przypadku zbieżności imienia</w:t>
            </w:r>
            <w:r>
              <w:rPr>
                <w:rFonts w:ascii="Lato" w:eastAsia="Arial" w:hAnsi="Lato" w:cs="Arial"/>
                <w:sz w:val="18"/>
                <w:szCs w:val="18"/>
              </w:rPr>
              <w:t xml:space="preserve"> </w:t>
            </w:r>
            <w:r w:rsidRPr="00F97381">
              <w:rPr>
                <w:rFonts w:ascii="Lato" w:eastAsia="Arial" w:hAnsi="Lato" w:cs="Arial"/>
                <w:sz w:val="18"/>
                <w:szCs w:val="18"/>
              </w:rPr>
              <w:t xml:space="preserve">(imion) i nazwiska. Należy zwrócić uwagę, że informacje o osobach posiadających uprawnienia zawodowe są publicznie udostępniane, dzięki którym każdy może sprawdzić czy dana osoba posiada uprawnienia zawodowe w zakresie geodezji i kartografii. Publikuje się dane takie jak: imię (imiona) nazwisko, imię ojca, nr uprawnień, zakres, data uzyskania uprawnień, Zatem imię ojca daje możliwość zidentyfikowania osoby w przypadku popularnych/powtarzających się nazwisk np. Kowalski, Nowak. </w:t>
            </w:r>
          </w:p>
          <w:p w14:paraId="2FDC3088" w14:textId="4BDA9337" w:rsidR="00311AEB" w:rsidRPr="00712F29" w:rsidRDefault="00311AEB" w:rsidP="00F97381">
            <w:pPr>
              <w:pStyle w:val="Inne0"/>
              <w:shd w:val="clear" w:color="auto" w:fill="auto"/>
              <w:spacing w:before="120" w:after="120"/>
              <w:ind w:left="139" w:right="132"/>
              <w:rPr>
                <w:rFonts w:ascii="Lato" w:eastAsia="Arial" w:hAnsi="Lato" w:cs="Arial"/>
                <w:sz w:val="18"/>
                <w:szCs w:val="18"/>
              </w:rPr>
            </w:pPr>
            <w:r>
              <w:rPr>
                <w:rFonts w:ascii="Lato" w:eastAsia="Arial" w:hAnsi="Lato" w:cs="Arial"/>
                <w:sz w:val="18"/>
                <w:szCs w:val="18"/>
              </w:rPr>
              <w:t>„D</w:t>
            </w:r>
            <w:r w:rsidRPr="00F97381">
              <w:rPr>
                <w:rFonts w:ascii="Lato" w:eastAsia="Arial" w:hAnsi="Lato" w:cs="Arial"/>
                <w:sz w:val="18"/>
                <w:szCs w:val="18"/>
              </w:rPr>
              <w:t xml:space="preserve">at i miejsce urodzenia” jest informacja zawartą w </w:t>
            </w:r>
            <w:r>
              <w:rPr>
                <w:rFonts w:ascii="Lato" w:eastAsia="Arial" w:hAnsi="Lato" w:cs="Arial"/>
                <w:sz w:val="18"/>
                <w:szCs w:val="18"/>
              </w:rPr>
              <w:t xml:space="preserve">centralnym rejestrze osób posiadających uprawnienia </w:t>
            </w:r>
            <w:r>
              <w:rPr>
                <w:rFonts w:ascii="Lato" w:eastAsia="Arial" w:hAnsi="Lato" w:cs="Arial"/>
                <w:sz w:val="18"/>
                <w:szCs w:val="18"/>
              </w:rPr>
              <w:lastRenderedPageBreak/>
              <w:t>zawodowe</w:t>
            </w:r>
            <w:r w:rsidRPr="00F97381">
              <w:rPr>
                <w:rFonts w:ascii="Lato" w:eastAsia="Arial" w:hAnsi="Lato" w:cs="Arial"/>
                <w:sz w:val="18"/>
                <w:szCs w:val="18"/>
              </w:rPr>
              <w:t xml:space="preserve"> z uwagi na to, że w przeszłości nr PESEL nie był wymagany we wniosku o nadanie uprawnień. Stad też obecnie w </w:t>
            </w:r>
            <w:r>
              <w:rPr>
                <w:rFonts w:ascii="Lato" w:eastAsia="Arial" w:hAnsi="Lato" w:cs="Arial"/>
                <w:sz w:val="18"/>
                <w:szCs w:val="18"/>
              </w:rPr>
              <w:t>rejestrze</w:t>
            </w:r>
            <w:r w:rsidRPr="00F97381">
              <w:rPr>
                <w:rFonts w:ascii="Lato" w:eastAsia="Arial" w:hAnsi="Lato" w:cs="Arial"/>
                <w:sz w:val="18"/>
                <w:szCs w:val="18"/>
              </w:rPr>
              <w:t xml:space="preserve"> jest kilka osób, które nie mają przypisanego nr PESEL (brak informacji czy są o osoby nieposiadającej nr PESEL, czy po</w:t>
            </w:r>
            <w:r>
              <w:rPr>
                <w:rFonts w:ascii="Lato" w:eastAsia="Arial" w:hAnsi="Lato" w:cs="Arial"/>
                <w:sz w:val="18"/>
                <w:szCs w:val="18"/>
              </w:rPr>
              <w:t xml:space="preserve"> </w:t>
            </w:r>
            <w:r w:rsidRPr="00F97381">
              <w:rPr>
                <w:rFonts w:ascii="Lato" w:eastAsia="Arial" w:hAnsi="Lato" w:cs="Arial"/>
                <w:sz w:val="18"/>
                <w:szCs w:val="18"/>
              </w:rPr>
              <w:t>prostu PESEL nie został podany).</w:t>
            </w:r>
          </w:p>
        </w:tc>
      </w:tr>
      <w:tr w:rsidR="00311AEB" w:rsidRPr="00C472E1" w14:paraId="086B1F5B" w14:textId="2D3E9511" w:rsidTr="001D2648">
        <w:tc>
          <w:tcPr>
            <w:tcW w:w="706" w:type="dxa"/>
            <w:tcBorders>
              <w:top w:val="single" w:sz="4" w:space="0" w:color="auto"/>
              <w:left w:val="single" w:sz="4" w:space="0" w:color="auto"/>
              <w:bottom w:val="single" w:sz="4" w:space="0" w:color="auto"/>
            </w:tcBorders>
            <w:shd w:val="clear" w:color="auto" w:fill="FFFFFF" w:themeFill="background1"/>
          </w:tcPr>
          <w:p w14:paraId="39082BC8" w14:textId="77777777" w:rsidR="00311AEB" w:rsidRPr="00C472E1" w:rsidRDefault="00311AEB" w:rsidP="00E670E6">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098458EC" w14:textId="5BFC392D" w:rsidR="00311AEB" w:rsidRPr="00C472E1" w:rsidRDefault="00311AEB" w:rsidP="00E670E6">
            <w:pPr>
              <w:pStyle w:val="Inne0"/>
              <w:shd w:val="clear" w:color="auto" w:fill="auto"/>
              <w:spacing w:before="120" w:after="120"/>
              <w:ind w:left="132" w:right="133"/>
              <w:rPr>
                <w:rFonts w:ascii="Lato" w:eastAsia="Arial" w:hAnsi="Lato" w:cs="Arial"/>
                <w:sz w:val="18"/>
                <w:szCs w:val="18"/>
              </w:rPr>
            </w:pPr>
            <w:r w:rsidRPr="00C472E1">
              <w:rPr>
                <w:rFonts w:ascii="Lato" w:hAnsi="Lato"/>
                <w:sz w:val="18"/>
                <w:szCs w:val="18"/>
              </w:rPr>
              <w:t>Prezes Głównego Urzędu Statystycznego</w:t>
            </w:r>
          </w:p>
        </w:tc>
        <w:tc>
          <w:tcPr>
            <w:tcW w:w="4235" w:type="dxa"/>
            <w:tcBorders>
              <w:top w:val="single" w:sz="4" w:space="0" w:color="auto"/>
              <w:left w:val="single" w:sz="4" w:space="0" w:color="auto"/>
              <w:bottom w:val="single" w:sz="4" w:space="0" w:color="auto"/>
            </w:tcBorders>
            <w:shd w:val="clear" w:color="auto" w:fill="FFFFFF" w:themeFill="background1"/>
          </w:tcPr>
          <w:p w14:paraId="762A4F35" w14:textId="77777777" w:rsidR="00311AEB" w:rsidRPr="00C472E1" w:rsidRDefault="00311AEB" w:rsidP="00E670E6">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sz w:val="18"/>
                <w:szCs w:val="18"/>
              </w:rPr>
              <w:t>w ustawie - Prawo geodezyjne i kartograficzne (Dz. U. z 2024 r. poz. 1151, z późn. zm.) proponuję następujące zmiany w art. 7a ust. 1 pkt 6:</w:t>
            </w:r>
          </w:p>
          <w:p w14:paraId="502D989E" w14:textId="77777777" w:rsidR="00311AEB" w:rsidRPr="00C472E1" w:rsidRDefault="00311AEB" w:rsidP="00E670E6">
            <w:pPr>
              <w:pStyle w:val="Inne0"/>
              <w:numPr>
                <w:ilvl w:val="0"/>
                <w:numId w:val="43"/>
              </w:numPr>
              <w:spacing w:before="120" w:after="120"/>
              <w:ind w:left="132" w:right="125"/>
              <w:rPr>
                <w:rFonts w:ascii="Lato" w:eastAsia="Arial" w:hAnsi="Lato" w:cs="Arial"/>
                <w:sz w:val="18"/>
                <w:szCs w:val="18"/>
              </w:rPr>
            </w:pPr>
            <w:r w:rsidRPr="00C472E1">
              <w:rPr>
                <w:rFonts w:ascii="Lato" w:eastAsia="Arial" w:hAnsi="Lato" w:cs="Arial"/>
                <w:sz w:val="18"/>
                <w:szCs w:val="18"/>
              </w:rPr>
              <w:t xml:space="preserve">w ww. artykule wymienione są dane gromadzone w państwowym rejestrze granic i powierzchni jednostek podziałów terytorialnych kraju. W przypadku wewnętrznego podziału jednostek poziomu gminnego, w rejestrze tym gromadzone są także granice miast w gminach miejsko-wiejskich. Miasta w gminach miejsko- wiejskich są, zgodnie z art. 5 ust. 1 ustawy z dnia 8 marca 1990 r. o samorządzie gminnym (Dz. U. z 2024 r. poz. 1465, z późn. zm.), jednym z rodzajów jednostek pomocniczych gminy. Poza miastami, gminy mogą tworzyć takie jednostki pomocnicze jak sołectwa, osiedla, dzielnice i inne - przy czym rodzaje tych jednostek nie są przypisane do konkretnych rodzajów gmin: sołectwa tworzone są także w gminach miejskich, a osiedla w gminach wiejskich. Istnieje obecnie duże zapotrzebowanie na dane przestrzenne, w </w:t>
            </w:r>
            <w:r w:rsidRPr="00C472E1">
              <w:rPr>
                <w:rFonts w:ascii="Lato" w:eastAsia="Arial" w:hAnsi="Lato" w:cs="Arial"/>
                <w:sz w:val="18"/>
                <w:szCs w:val="18"/>
              </w:rPr>
              <w:lastRenderedPageBreak/>
              <w:t>tym na dane dotyczące delimitacji jednostek pomocniczych w gminach - zwłaszcza obszary wiejskie i ich podział na sołectwa i inne typy jednostek pomocniczych jest wykorzystywany w różnych programach i badaniach dotyczących obszarów wiejskich. W związku z tym proponuje się, aby dane gromadzone w rejestrze granic i powierzchni jednostek podziałów terytorialnych kraju obejmowały wszystkie jednostki pomocnicze gminy, a nie tylko miasta. Należy zauważyć, iż modyfikacja art. 7a ust. 1 pkt 6 będzie powodowała konieczność nowelizacji rozporządzenia Rady Ministrów z dnia 16 lipca 2021 r. w sprawie państwowego rejestru granic i powierzchni jednostek podziałów terytorialnych kraju (Dz.U. 2021 poz. 1373).</w:t>
            </w:r>
          </w:p>
          <w:p w14:paraId="0044C2B0" w14:textId="77777777" w:rsidR="00311AEB" w:rsidRPr="00C472E1" w:rsidRDefault="00311AEB" w:rsidP="00E670E6">
            <w:pPr>
              <w:pStyle w:val="Inne0"/>
              <w:spacing w:before="120" w:after="120"/>
              <w:ind w:left="132" w:right="125"/>
              <w:rPr>
                <w:rFonts w:ascii="Lato" w:eastAsia="Arial" w:hAnsi="Lato" w:cs="Arial"/>
                <w:sz w:val="18"/>
                <w:szCs w:val="18"/>
              </w:rPr>
            </w:pPr>
            <w:r w:rsidRPr="00C472E1">
              <w:rPr>
                <w:rFonts w:ascii="Lato" w:eastAsia="Arial" w:hAnsi="Lato" w:cs="Arial"/>
                <w:sz w:val="18"/>
                <w:szCs w:val="18"/>
              </w:rPr>
              <w:t>Proponuje się zatem w art. 7a ust. 1 pkt 6 lit. b po tiret trzecie, dodanie tiret o treści:</w:t>
            </w:r>
          </w:p>
          <w:p w14:paraId="68ED92E1" w14:textId="77777777" w:rsidR="00311AEB" w:rsidRPr="00C472E1" w:rsidRDefault="00311AEB" w:rsidP="00E670E6">
            <w:pPr>
              <w:pStyle w:val="Inne0"/>
              <w:spacing w:before="120" w:after="120"/>
              <w:ind w:left="132" w:right="125"/>
              <w:rPr>
                <w:rFonts w:ascii="Lato" w:eastAsia="Arial" w:hAnsi="Lato" w:cs="Arial"/>
                <w:sz w:val="18"/>
                <w:szCs w:val="18"/>
              </w:rPr>
            </w:pPr>
            <w:r w:rsidRPr="00C472E1">
              <w:rPr>
                <w:rFonts w:ascii="Lato" w:eastAsia="Arial" w:hAnsi="Lato" w:cs="Arial"/>
                <w:i/>
                <w:iCs/>
                <w:sz w:val="18"/>
                <w:szCs w:val="18"/>
              </w:rPr>
              <w:t>„- jednostek pomocniczych, o których mowa w art. 5 ust. 1 ustawy z dnia 8 marca 1990 r. o samorządzie gminnym (Dz. U. z 2024 r. poz. 1465, 1572, 1907 i 1940),”</w:t>
            </w:r>
            <w:r w:rsidRPr="00C472E1">
              <w:rPr>
                <w:rFonts w:ascii="Lato" w:eastAsia="Arial" w:hAnsi="Lato" w:cs="Arial"/>
                <w:sz w:val="18"/>
                <w:szCs w:val="18"/>
              </w:rPr>
              <w:t>;</w:t>
            </w:r>
          </w:p>
          <w:p w14:paraId="7D28C3BD" w14:textId="77777777" w:rsidR="00311AEB" w:rsidRPr="00C472E1" w:rsidRDefault="00311AEB" w:rsidP="00E670E6">
            <w:pPr>
              <w:pStyle w:val="Inne0"/>
              <w:spacing w:before="120" w:after="120"/>
              <w:ind w:left="132" w:right="125"/>
              <w:rPr>
                <w:rFonts w:ascii="Lato" w:eastAsia="Arial" w:hAnsi="Lato" w:cs="Arial"/>
                <w:sz w:val="18"/>
                <w:szCs w:val="18"/>
              </w:rPr>
            </w:pPr>
            <w:r w:rsidRPr="00C472E1">
              <w:rPr>
                <w:rFonts w:ascii="Lato" w:eastAsia="Arial" w:hAnsi="Lato" w:cs="Arial"/>
                <w:sz w:val="18"/>
                <w:szCs w:val="18"/>
              </w:rPr>
              <w:t xml:space="preserve">w art. 7a ust. 1 pkt 6 lit. d wymienione są, zbierane w rejestrze granic i powierzchni jednostek podziałów terytorialnych kraju, pola powierzchni poszczególnych rodzajów jednostek. Należy zauważyć, że wymienione w tym punkcie jednostki zasadniczego trójstopniowego podziału terytorialnego państwa oraz obszary morskie Rzeczypospolitej Polskiej w pewnym zakresie zachodzą na siebie - nadbrzeżne gminy, powiaty i województwa obejmują, poza obszarem lądowym, również fragmenty obszarów morskich Rzeczypospolitej Polskiej. Zasadniczym jest zatem, żeby w rejestrze, poza całkowitą powierzchnią jednostek zasadniczego trójstopniowego podziału terytorialnego państwa, była uwzględniana też ich powierzchnia w podziale na obszar lądowy i morski. Należy tu dodatkowo nadmienić, że większość wskaźników wyliczanych dla jednostek zasadniczego trójstopniowego podziału terytorialnego państwa i odniesionych do powierzchni, w tym wskaźników związanych z finansowaniem Unii Europejskiej, powinna być odniesiona do powierzchni lądowej, bez brania pod uwagę </w:t>
            </w:r>
            <w:r w:rsidRPr="00C472E1">
              <w:rPr>
                <w:rFonts w:ascii="Lato" w:eastAsia="Arial" w:hAnsi="Lato" w:cs="Arial"/>
                <w:sz w:val="18"/>
                <w:szCs w:val="18"/>
              </w:rPr>
              <w:lastRenderedPageBreak/>
              <w:t>powierzchni morskiej.</w:t>
            </w:r>
          </w:p>
          <w:p w14:paraId="1FEA1782" w14:textId="77777777" w:rsidR="00311AEB" w:rsidRPr="00C472E1" w:rsidRDefault="00311AEB" w:rsidP="00E670E6">
            <w:pPr>
              <w:pStyle w:val="Inne0"/>
              <w:spacing w:before="120" w:after="120"/>
              <w:ind w:left="132" w:right="125"/>
              <w:rPr>
                <w:rFonts w:ascii="Lato" w:eastAsia="Arial" w:hAnsi="Lato" w:cs="Arial"/>
                <w:sz w:val="18"/>
                <w:szCs w:val="18"/>
              </w:rPr>
            </w:pPr>
            <w:r w:rsidRPr="00C472E1">
              <w:rPr>
                <w:rFonts w:ascii="Lato" w:eastAsia="Arial" w:hAnsi="Lato" w:cs="Arial"/>
                <w:sz w:val="18"/>
                <w:szCs w:val="18"/>
              </w:rPr>
              <w:t>Proponuje się zatem następujące brzmienie art. 7a ust. 1 pkt 6 lit. d:</w:t>
            </w:r>
          </w:p>
          <w:p w14:paraId="3554113A" w14:textId="729494CA" w:rsidR="00311AEB" w:rsidRPr="00C472E1" w:rsidRDefault="00311AEB" w:rsidP="00E670E6">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i/>
                <w:iCs/>
                <w:sz w:val="18"/>
                <w:szCs w:val="18"/>
              </w:rPr>
              <w:t>„d) pola powierzchni jednostek zasadniczego trójstopniowego podziału terytorialnego państwa, pola powierzchni obszarów morskich Rzeczypospolitej Polskiej oraz pola powierzchni jednostek podziału kraju na potrzeby ewidencji gruntów i budynków, w tym w podziale na obszar lądowy i obszar morski rzeczypospolitej Polskiej, o którym mowa w art. 2 ust. 2 ustawy z dnia 21 marca 1991 r. o obszarach morskich Rzeczypospolitej Polskiej i administracji morskiej (Dz. U. z 2024 r. poz. 1125 oraz z 2025 r. poz. 409),”</w:t>
            </w:r>
            <w:r w:rsidRPr="00C472E1">
              <w:rPr>
                <w:rFonts w:ascii="Lato" w:eastAsia="Arial" w:hAnsi="Lato" w:cs="Arial"/>
                <w:sz w:val="18"/>
                <w:szCs w:val="18"/>
              </w:rPr>
              <w:t>.</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7525C073" w14:textId="77777777" w:rsidR="00311AEB" w:rsidRPr="00C472E1" w:rsidRDefault="00311AEB" w:rsidP="00E670E6">
            <w:pPr>
              <w:pStyle w:val="Inne0"/>
              <w:shd w:val="clear" w:color="auto" w:fill="auto"/>
              <w:spacing w:before="120" w:after="120"/>
              <w:ind w:left="140" w:right="272"/>
              <w:rPr>
                <w:rFonts w:ascii="Lato" w:eastAsia="Arial" w:hAnsi="Lato" w:cs="Arial"/>
                <w:sz w:val="18"/>
                <w:szCs w:val="18"/>
              </w:rPr>
            </w:pP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6DAA868C" w14:textId="5738FF38" w:rsidR="00311AEB" w:rsidRPr="00C472E1" w:rsidRDefault="00311AEB" w:rsidP="00F97381">
            <w:pPr>
              <w:pStyle w:val="Inne0"/>
              <w:shd w:val="clear" w:color="auto" w:fill="auto"/>
              <w:spacing w:before="120" w:after="120"/>
              <w:ind w:left="179" w:right="135"/>
              <w:rPr>
                <w:rFonts w:ascii="Lato" w:eastAsia="Arial" w:hAnsi="Lato" w:cs="Arial"/>
                <w:sz w:val="18"/>
                <w:szCs w:val="18"/>
              </w:rPr>
            </w:pPr>
            <w:r w:rsidRPr="00C472E1">
              <w:rPr>
                <w:rFonts w:ascii="Lato" w:eastAsia="Arial" w:hAnsi="Lato" w:cs="Arial"/>
                <w:sz w:val="18"/>
                <w:szCs w:val="18"/>
              </w:rPr>
              <w:t>Uwaga nie</w:t>
            </w:r>
            <w:r>
              <w:rPr>
                <w:rFonts w:ascii="Lato" w:eastAsia="Arial" w:hAnsi="Lato" w:cs="Arial"/>
                <w:sz w:val="18"/>
                <w:szCs w:val="18"/>
              </w:rPr>
              <w:t xml:space="preserve"> została </w:t>
            </w:r>
            <w:r w:rsidRPr="00C472E1">
              <w:rPr>
                <w:rFonts w:ascii="Lato" w:eastAsia="Arial" w:hAnsi="Lato" w:cs="Arial"/>
                <w:sz w:val="18"/>
                <w:szCs w:val="18"/>
              </w:rPr>
              <w:t>uwzględniona</w:t>
            </w:r>
            <w:r>
              <w:rPr>
                <w:rFonts w:ascii="Lato" w:eastAsia="Arial" w:hAnsi="Lato" w:cs="Arial"/>
                <w:sz w:val="18"/>
                <w:szCs w:val="18"/>
              </w:rPr>
              <w:t>.</w:t>
            </w:r>
          </w:p>
          <w:p w14:paraId="41F89FC5" w14:textId="4A886167" w:rsidR="00311AEB" w:rsidRPr="00C472E1" w:rsidRDefault="00311AEB" w:rsidP="00F97381">
            <w:pPr>
              <w:pStyle w:val="Inne0"/>
              <w:shd w:val="clear" w:color="auto" w:fill="auto"/>
              <w:spacing w:before="120" w:after="120"/>
              <w:ind w:left="179" w:right="135"/>
              <w:rPr>
                <w:rFonts w:ascii="Lato" w:eastAsia="Arial" w:hAnsi="Lato" w:cs="Arial"/>
                <w:sz w:val="18"/>
                <w:szCs w:val="18"/>
              </w:rPr>
            </w:pPr>
            <w:r w:rsidRPr="00C472E1">
              <w:rPr>
                <w:rFonts w:ascii="Lato" w:eastAsia="Arial" w:hAnsi="Lato" w:cs="Arial"/>
                <w:sz w:val="18"/>
                <w:szCs w:val="18"/>
              </w:rPr>
              <w:t>Uwaga pozostaj</w:t>
            </w:r>
            <w:r>
              <w:rPr>
                <w:rFonts w:ascii="Lato" w:eastAsia="Arial" w:hAnsi="Lato" w:cs="Arial"/>
                <w:sz w:val="18"/>
                <w:szCs w:val="18"/>
              </w:rPr>
              <w:t xml:space="preserve">e </w:t>
            </w:r>
            <w:r w:rsidRPr="00C472E1">
              <w:rPr>
                <w:rFonts w:ascii="Lato" w:eastAsia="Arial" w:hAnsi="Lato" w:cs="Arial"/>
                <w:sz w:val="18"/>
                <w:szCs w:val="18"/>
              </w:rPr>
              <w:t xml:space="preserve">poza zakresem </w:t>
            </w:r>
            <w:r>
              <w:rPr>
                <w:rFonts w:ascii="Lato" w:eastAsia="Arial" w:hAnsi="Lato" w:cs="Arial"/>
                <w:sz w:val="18"/>
                <w:szCs w:val="18"/>
              </w:rPr>
              <w:t>przedmiotowym projektowanej ustawy</w:t>
            </w:r>
            <w:r w:rsidRPr="00C472E1">
              <w:rPr>
                <w:rFonts w:ascii="Lato" w:eastAsia="Arial" w:hAnsi="Lato" w:cs="Arial"/>
                <w:sz w:val="18"/>
                <w:szCs w:val="18"/>
              </w:rPr>
              <w:t>.</w:t>
            </w:r>
          </w:p>
          <w:p w14:paraId="519C99CF" w14:textId="36348450" w:rsidR="00311AEB" w:rsidRPr="00C472E1" w:rsidRDefault="00311AEB" w:rsidP="00F97381">
            <w:pPr>
              <w:pStyle w:val="Inne0"/>
              <w:shd w:val="clear" w:color="auto" w:fill="auto"/>
              <w:spacing w:before="120" w:after="120"/>
              <w:ind w:left="179" w:right="135"/>
              <w:rPr>
                <w:rFonts w:ascii="Lato" w:eastAsia="Arial" w:hAnsi="Lato" w:cs="Arial"/>
                <w:sz w:val="18"/>
                <w:szCs w:val="18"/>
              </w:rPr>
            </w:pPr>
            <w:r>
              <w:rPr>
                <w:rFonts w:ascii="Lato" w:eastAsia="Arial" w:hAnsi="Lato" w:cs="Arial"/>
                <w:sz w:val="18"/>
                <w:szCs w:val="18"/>
              </w:rPr>
              <w:t>Należy jednocześnie wskazać, że g</w:t>
            </w:r>
            <w:r w:rsidRPr="00C472E1">
              <w:rPr>
                <w:rFonts w:ascii="Lato" w:eastAsia="Arial" w:hAnsi="Lato" w:cs="Arial"/>
                <w:sz w:val="18"/>
                <w:szCs w:val="18"/>
              </w:rPr>
              <w:t>ranice jednostek pomocniczych nie są jednoznacznie zdefiniowane i uregulowane w przepisach.</w:t>
            </w:r>
            <w:r>
              <w:rPr>
                <w:rFonts w:ascii="Lato" w:eastAsia="Arial" w:hAnsi="Lato" w:cs="Arial"/>
                <w:sz w:val="18"/>
                <w:szCs w:val="18"/>
              </w:rPr>
              <w:t xml:space="preserve"> </w:t>
            </w:r>
            <w:r w:rsidRPr="00C472E1">
              <w:rPr>
                <w:rFonts w:ascii="Lato" w:eastAsia="Arial" w:hAnsi="Lato" w:cs="Arial"/>
                <w:sz w:val="18"/>
                <w:szCs w:val="18"/>
              </w:rPr>
              <w:t xml:space="preserve">Pola powierzchni obszarów lądowych i morskich są dostępne w zbiorczych zestawieniach danych objętych </w:t>
            </w:r>
            <w:r>
              <w:rPr>
                <w:rFonts w:ascii="Lato" w:eastAsia="Arial" w:hAnsi="Lato" w:cs="Arial"/>
                <w:sz w:val="18"/>
                <w:szCs w:val="18"/>
              </w:rPr>
              <w:t>ewidencją gruntów i budynków.</w:t>
            </w:r>
          </w:p>
          <w:p w14:paraId="54E987D7" w14:textId="77777777" w:rsidR="00311AEB" w:rsidRPr="00712F29" w:rsidRDefault="00311AEB" w:rsidP="00E670E6">
            <w:pPr>
              <w:pStyle w:val="Inne0"/>
              <w:shd w:val="clear" w:color="auto" w:fill="auto"/>
              <w:spacing w:before="120" w:after="120"/>
              <w:ind w:left="139" w:right="132"/>
              <w:rPr>
                <w:rFonts w:ascii="Lato" w:eastAsia="Arial" w:hAnsi="Lato" w:cs="Arial"/>
                <w:sz w:val="18"/>
                <w:szCs w:val="18"/>
              </w:rPr>
            </w:pPr>
          </w:p>
        </w:tc>
      </w:tr>
      <w:tr w:rsidR="00311AEB" w:rsidRPr="00C472E1" w14:paraId="6E523AC8" w14:textId="1E0D14B4" w:rsidTr="001D2648">
        <w:tc>
          <w:tcPr>
            <w:tcW w:w="706" w:type="dxa"/>
            <w:tcBorders>
              <w:top w:val="single" w:sz="4" w:space="0" w:color="auto"/>
              <w:left w:val="single" w:sz="4" w:space="0" w:color="auto"/>
              <w:bottom w:val="single" w:sz="4" w:space="0" w:color="auto"/>
            </w:tcBorders>
            <w:shd w:val="clear" w:color="auto" w:fill="FFFFFF" w:themeFill="background1"/>
          </w:tcPr>
          <w:p w14:paraId="109E9245" w14:textId="77777777" w:rsidR="00311AEB" w:rsidRPr="00C472E1" w:rsidRDefault="00311AEB" w:rsidP="00E670E6">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2E5E1AFD" w14:textId="491CFCEC" w:rsidR="00311AEB" w:rsidRPr="00C472E1" w:rsidRDefault="00311AEB" w:rsidP="00E670E6">
            <w:pPr>
              <w:pStyle w:val="Inne0"/>
              <w:shd w:val="clear" w:color="auto" w:fill="auto"/>
              <w:spacing w:before="120" w:after="120"/>
              <w:ind w:left="132" w:right="133"/>
              <w:rPr>
                <w:rFonts w:ascii="Lato" w:eastAsia="Arial" w:hAnsi="Lato" w:cs="Arial"/>
                <w:sz w:val="18"/>
                <w:szCs w:val="18"/>
              </w:rPr>
            </w:pPr>
            <w:r w:rsidRPr="00C472E1">
              <w:rPr>
                <w:rFonts w:ascii="Lato" w:hAnsi="Lato"/>
                <w:sz w:val="18"/>
                <w:szCs w:val="18"/>
              </w:rPr>
              <w:t>Krajowa Rada Notarialna</w:t>
            </w:r>
          </w:p>
        </w:tc>
        <w:tc>
          <w:tcPr>
            <w:tcW w:w="4235" w:type="dxa"/>
            <w:tcBorders>
              <w:top w:val="single" w:sz="4" w:space="0" w:color="auto"/>
              <w:left w:val="single" w:sz="4" w:space="0" w:color="auto"/>
              <w:bottom w:val="single" w:sz="4" w:space="0" w:color="auto"/>
            </w:tcBorders>
            <w:shd w:val="clear" w:color="auto" w:fill="FFFFFF" w:themeFill="background1"/>
          </w:tcPr>
          <w:p w14:paraId="781FC72B" w14:textId="77777777" w:rsidR="00311AEB" w:rsidRPr="00C472E1" w:rsidRDefault="00311AEB" w:rsidP="00F97381">
            <w:pPr>
              <w:pStyle w:val="Teksttreci0"/>
              <w:numPr>
                <w:ilvl w:val="0"/>
                <w:numId w:val="44"/>
              </w:numPr>
              <w:shd w:val="clear" w:color="auto" w:fill="auto"/>
              <w:tabs>
                <w:tab w:val="left" w:pos="429"/>
              </w:tabs>
              <w:spacing w:before="120" w:after="120"/>
              <w:ind w:left="132" w:right="125" w:firstLine="13"/>
              <w:rPr>
                <w:rFonts w:ascii="Lato" w:hAnsi="Lato"/>
                <w:sz w:val="18"/>
                <w:szCs w:val="18"/>
              </w:rPr>
            </w:pPr>
            <w:r w:rsidRPr="00C472E1">
              <w:rPr>
                <w:rFonts w:ascii="Lato" w:hAnsi="Lato"/>
                <w:sz w:val="18"/>
                <w:szCs w:val="18"/>
              </w:rPr>
              <w:t>Zaprezentowany projekt ustawy przewiduje między' innymi zmiany dotyczące zintegrowanego systemu informacji o nieruchomościach i przekazywania elektronicznych wypisów aktów' notarialnych. Proponowane art. 24b ust. Ib i lc w ustawie Prawo geodezyjne i kartograficzne (dalej: PGiK) nakładają na notariuszy oraz Krajową Radę Notarialną dodatkowe obowiązki.</w:t>
            </w:r>
          </w:p>
          <w:p w14:paraId="7628A9DD" w14:textId="77777777" w:rsidR="00311AEB" w:rsidRPr="00C472E1" w:rsidRDefault="00311AEB" w:rsidP="00E670E6">
            <w:pPr>
              <w:pStyle w:val="Teksttreci0"/>
              <w:shd w:val="clear" w:color="auto" w:fill="auto"/>
              <w:spacing w:before="120" w:after="120"/>
              <w:ind w:left="132" w:right="125"/>
              <w:rPr>
                <w:rFonts w:ascii="Lato" w:hAnsi="Lato"/>
                <w:sz w:val="18"/>
                <w:szCs w:val="18"/>
              </w:rPr>
            </w:pPr>
            <w:r w:rsidRPr="00C472E1">
              <w:rPr>
                <w:rFonts w:ascii="Lato" w:hAnsi="Lato"/>
                <w:sz w:val="18"/>
                <w:szCs w:val="18"/>
              </w:rPr>
              <w:t>Zgodnie z pierwszym z tych przepisów notariusz ma umieszczać w Centralnym Repozytorium Elektronicznych Wypisów Aktów' Notarialnych elektroniczny wypis aktu notarialnego, zarejestrowanego poświadczenia dziedziczenia i zarejestrowanego europejskiego poświadczenia spadkowego, w formacie umożliwiającym elektroniczne przeszukiwanie ich z treści.</w:t>
            </w:r>
          </w:p>
          <w:p w14:paraId="11097D32" w14:textId="77777777" w:rsidR="00311AEB" w:rsidRPr="00C472E1" w:rsidRDefault="00311AEB" w:rsidP="00E670E6">
            <w:pPr>
              <w:pStyle w:val="Inne0"/>
              <w:shd w:val="clear" w:color="auto" w:fill="auto"/>
              <w:spacing w:before="120" w:after="120"/>
              <w:ind w:left="132" w:right="125"/>
              <w:rPr>
                <w:rFonts w:ascii="Lato" w:hAnsi="Lato"/>
                <w:sz w:val="18"/>
                <w:szCs w:val="18"/>
              </w:rPr>
            </w:pPr>
            <w:r w:rsidRPr="00C472E1">
              <w:rPr>
                <w:rFonts w:ascii="Lato" w:hAnsi="Lato"/>
                <w:sz w:val="18"/>
                <w:szCs w:val="18"/>
              </w:rPr>
              <w:t>Natomiast drugi ze wskazanych przepisów obliguje Krajową Radę Notarialną do zapewnienia niezwłocznego przekazywania za pośrednictwem systemu teleinformatycznego do zintegrowanego systemu informacji o nieruchomościach, elektronicznych wypisów aktów' notarialnych, zarejestrowanych aktów' poświadczenia dziedziczenia i zarejestrowanych europejskich poświadczeń spadkowych, umieszczonych przez notariuszy w Centralnym Repozytorium Elektronicznych Wypisów Aktów' Notarialnych.</w:t>
            </w:r>
          </w:p>
          <w:p w14:paraId="3414AF05" w14:textId="77777777" w:rsidR="00311AEB" w:rsidRPr="00C472E1" w:rsidRDefault="00311AEB" w:rsidP="00F97381">
            <w:pPr>
              <w:pStyle w:val="Teksttreci0"/>
              <w:numPr>
                <w:ilvl w:val="0"/>
                <w:numId w:val="45"/>
              </w:numPr>
              <w:shd w:val="clear" w:color="auto" w:fill="auto"/>
              <w:tabs>
                <w:tab w:val="left" w:pos="429"/>
              </w:tabs>
              <w:spacing w:before="120" w:after="120"/>
              <w:ind w:left="287" w:right="125" w:hanging="142"/>
              <w:rPr>
                <w:rFonts w:ascii="Lato" w:hAnsi="Lato"/>
                <w:sz w:val="18"/>
                <w:szCs w:val="18"/>
              </w:rPr>
            </w:pPr>
            <w:r w:rsidRPr="00C472E1">
              <w:rPr>
                <w:rFonts w:ascii="Lato" w:hAnsi="Lato"/>
                <w:sz w:val="18"/>
                <w:szCs w:val="18"/>
              </w:rPr>
              <w:t xml:space="preserve">Jak wskazano w Uzasadnieniu (s. 23) zaproponowana zmiana ustawy PGiK ma na celu wprowadzenie regulacji, które będą </w:t>
            </w:r>
            <w:r w:rsidRPr="00C472E1">
              <w:rPr>
                <w:rFonts w:ascii="Lato" w:hAnsi="Lato"/>
                <w:sz w:val="18"/>
                <w:szCs w:val="18"/>
              </w:rPr>
              <w:lastRenderedPageBreak/>
              <w:t xml:space="preserve">stanowiły podstawę do udostępniania elektronicznych wypisów aktów notarialnych, aktów' poświadczenia dziedziczenia oraz europejskich poświadczeń spadkowych - starostom prowadzącym ewidencję gruntów i budynków za pośrednictwem Zintegrowanego Systemu Informacji o Nieruchomościach (ZSIN) </w:t>
            </w:r>
            <w:r w:rsidRPr="00C472E1">
              <w:rPr>
                <w:rFonts w:ascii="Lato" w:hAnsi="Lato"/>
                <w:color w:val="373738"/>
                <w:sz w:val="18"/>
                <w:szCs w:val="18"/>
              </w:rPr>
              <w:t xml:space="preserve">- </w:t>
            </w:r>
            <w:r w:rsidRPr="00C472E1">
              <w:rPr>
                <w:rFonts w:ascii="Lato" w:hAnsi="Lato"/>
                <w:sz w:val="18"/>
                <w:szCs w:val="18"/>
              </w:rPr>
              <w:t>analogicznie, jak to ma miejsce w przypadku Szefa Krajowej Administracji Skarbowej.</w:t>
            </w:r>
          </w:p>
          <w:p w14:paraId="188B3413" w14:textId="77777777" w:rsidR="00311AEB" w:rsidRPr="00C472E1" w:rsidRDefault="00311AEB" w:rsidP="00F97381">
            <w:pPr>
              <w:pStyle w:val="Teksttreci0"/>
              <w:numPr>
                <w:ilvl w:val="0"/>
                <w:numId w:val="45"/>
              </w:numPr>
              <w:shd w:val="clear" w:color="auto" w:fill="auto"/>
              <w:tabs>
                <w:tab w:val="left" w:pos="429"/>
              </w:tabs>
              <w:spacing w:before="120" w:after="120"/>
              <w:ind w:left="287" w:right="125" w:hanging="142"/>
              <w:rPr>
                <w:rFonts w:ascii="Lato" w:hAnsi="Lato"/>
                <w:sz w:val="18"/>
                <w:szCs w:val="18"/>
              </w:rPr>
            </w:pPr>
            <w:r w:rsidRPr="00C472E1">
              <w:rPr>
                <w:rFonts w:ascii="Lato" w:hAnsi="Lato"/>
                <w:sz w:val="18"/>
                <w:szCs w:val="18"/>
              </w:rPr>
              <w:t xml:space="preserve">Równolegle w Ocenie Skutków' Regulacji podkreślono, że nałożone na notariuszy zadania polegające na niezwłocznym </w:t>
            </w:r>
            <w:bookmarkStart w:id="40" w:name="_Hlk207709900"/>
            <w:r w:rsidRPr="00C472E1">
              <w:rPr>
                <w:rFonts w:ascii="Lato" w:hAnsi="Lato"/>
                <w:sz w:val="18"/>
                <w:szCs w:val="18"/>
              </w:rPr>
              <w:t xml:space="preserve">przekazywaniu do ZSIN dokumentów umieszczonych w Centralnym Repozytorium Elektronicznych Wypisów Aktów Notarialnych (CREWAN), </w:t>
            </w:r>
            <w:bookmarkEnd w:id="40"/>
            <w:r w:rsidRPr="00C472E1">
              <w:rPr>
                <w:rFonts w:ascii="Lato" w:hAnsi="Lato"/>
                <w:sz w:val="18"/>
                <w:szCs w:val="18"/>
              </w:rPr>
              <w:t>rodzą skutki finansowe, obejmujące koszty modyfikacji i rozbudowy infrastruktury Głównego Urzędu Geodezji i Kartografii, mające na celu zapewnienie po stronie ZSIN wydajnej komunikacji zgodnej z przyjętą polityką bezpieczeństwa (6,31 min zł) oraz koszty usług utrzymania informatycznego wynoszące 1,08 min zł w ciągu 3 lat (0,36 min zł rocznie). Jak dodano w OSR według informacji przekazanej przez Krajową Radę Notarialną (KRN) uruchomienie nowej funkcjonalności w ZSIN umożliwiającej odbiór aktów' notarialnych z systemu CREWAN nie będzie generowało kosztów po stronie KRN.</w:t>
            </w:r>
          </w:p>
          <w:p w14:paraId="2F598DE7" w14:textId="77777777" w:rsidR="00311AEB" w:rsidRPr="00C472E1" w:rsidRDefault="00311AEB" w:rsidP="00F97381">
            <w:pPr>
              <w:pStyle w:val="Teksttreci0"/>
              <w:numPr>
                <w:ilvl w:val="0"/>
                <w:numId w:val="45"/>
              </w:numPr>
              <w:shd w:val="clear" w:color="auto" w:fill="auto"/>
              <w:tabs>
                <w:tab w:val="left" w:pos="429"/>
              </w:tabs>
              <w:spacing w:before="120" w:after="120"/>
              <w:ind w:left="287" w:right="125" w:hanging="142"/>
              <w:rPr>
                <w:rFonts w:ascii="Lato" w:hAnsi="Lato"/>
                <w:sz w:val="18"/>
                <w:szCs w:val="18"/>
              </w:rPr>
            </w:pPr>
            <w:r w:rsidRPr="00C472E1">
              <w:rPr>
                <w:rFonts w:ascii="Lato" w:hAnsi="Lato"/>
                <w:sz w:val="18"/>
                <w:szCs w:val="18"/>
              </w:rPr>
              <w:t xml:space="preserve">Przedstawiona propozycja zmian legislacyjnych </w:t>
            </w:r>
            <w:r w:rsidRPr="00C472E1">
              <w:rPr>
                <w:rFonts w:ascii="Lato" w:hAnsi="Lato"/>
                <w:color w:val="7A7C85"/>
                <w:sz w:val="18"/>
                <w:szCs w:val="18"/>
              </w:rPr>
              <w:t xml:space="preserve">- </w:t>
            </w:r>
            <w:r w:rsidRPr="00C472E1">
              <w:rPr>
                <w:rFonts w:ascii="Lato" w:hAnsi="Lato"/>
                <w:sz w:val="18"/>
                <w:szCs w:val="18"/>
              </w:rPr>
              <w:t xml:space="preserve">zdaniem Krajowej Rady Notarialnej - nie zasługuje na poparcie. Wyraźny jest rozdźwięk między uzasadnieniem projektu, OSR i treścią projektowanych przepisów'. Z jednej strony twórcy projektu podkreślają, że udostępnianie elektronicznych wypisów aktów' notarialnych, aktów poświadczenia dziedziczenia oraz europejskich poświadczeń spadkowych - starostom prowadzącym ewidencję gruntów' i budynków' za pośrednictwem ZSIN </w:t>
            </w:r>
            <w:r w:rsidRPr="00C472E1">
              <w:rPr>
                <w:rFonts w:ascii="Lato" w:hAnsi="Lato"/>
                <w:color w:val="7A7C85"/>
                <w:sz w:val="18"/>
                <w:szCs w:val="18"/>
              </w:rPr>
              <w:t xml:space="preserve">- </w:t>
            </w:r>
            <w:r w:rsidRPr="00C472E1">
              <w:rPr>
                <w:rFonts w:ascii="Lato" w:hAnsi="Lato"/>
                <w:sz w:val="18"/>
                <w:szCs w:val="18"/>
              </w:rPr>
              <w:t xml:space="preserve">ma odbywać się analogicznie, jak to ma miejsce w przypadku Szefa Krajowej Administracji Skarbowej. Tymczasem zaprojektowane przepisy nie odpowiadają regulacji art. 84a Ordynacji podatkowej, a w szczególności nie zawierają delegacji do określenia, w drodze </w:t>
            </w:r>
            <w:r w:rsidRPr="00C472E1">
              <w:rPr>
                <w:rFonts w:ascii="Lato" w:hAnsi="Lato"/>
                <w:sz w:val="18"/>
                <w:szCs w:val="18"/>
              </w:rPr>
              <w:lastRenderedPageBreak/>
              <w:t>rozporządzenia:</w:t>
            </w:r>
          </w:p>
          <w:p w14:paraId="19A597F5" w14:textId="77777777" w:rsidR="00311AEB" w:rsidRPr="00C472E1" w:rsidRDefault="00311AEB" w:rsidP="00F97381">
            <w:pPr>
              <w:pStyle w:val="Teksttreci0"/>
              <w:numPr>
                <w:ilvl w:val="0"/>
                <w:numId w:val="46"/>
              </w:numPr>
              <w:shd w:val="clear" w:color="auto" w:fill="auto"/>
              <w:tabs>
                <w:tab w:val="left" w:pos="1038"/>
              </w:tabs>
              <w:spacing w:before="120" w:after="120"/>
              <w:ind w:left="429" w:right="125" w:hanging="284"/>
              <w:rPr>
                <w:rFonts w:ascii="Lato" w:hAnsi="Lato"/>
                <w:sz w:val="18"/>
                <w:szCs w:val="18"/>
              </w:rPr>
            </w:pPr>
            <w:r w:rsidRPr="00C472E1">
              <w:rPr>
                <w:rFonts w:ascii="Lato" w:hAnsi="Lato"/>
                <w:sz w:val="18"/>
                <w:szCs w:val="18"/>
              </w:rPr>
              <w:t>okresu przechowywania w Centralnym Repozytorium Elektronicznych Wypisów' Aktów' Notarialnych aktów' notarialnych, zarejestrowanych aktów' poświadczenia dziedziczenia i zarejestrowanych europejskich poświadczeń spadkowych,</w:t>
            </w:r>
          </w:p>
          <w:p w14:paraId="00C35EF6" w14:textId="77777777" w:rsidR="00311AEB" w:rsidRPr="00C472E1" w:rsidRDefault="00311AEB" w:rsidP="00F97381">
            <w:pPr>
              <w:pStyle w:val="Inne0"/>
              <w:numPr>
                <w:ilvl w:val="0"/>
                <w:numId w:val="46"/>
              </w:numPr>
              <w:shd w:val="clear" w:color="auto" w:fill="auto"/>
              <w:spacing w:before="120" w:after="120"/>
              <w:ind w:left="429" w:right="125" w:hanging="284"/>
              <w:rPr>
                <w:rFonts w:ascii="Lato" w:eastAsia="Arial" w:hAnsi="Lato" w:cs="Arial"/>
                <w:sz w:val="18"/>
                <w:szCs w:val="18"/>
              </w:rPr>
            </w:pPr>
            <w:r w:rsidRPr="00C472E1">
              <w:rPr>
                <w:rFonts w:ascii="Lato" w:hAnsi="Lato"/>
                <w:sz w:val="18"/>
                <w:szCs w:val="18"/>
              </w:rPr>
              <w:t xml:space="preserve">sposobu uiszczania i wysokości opłaty za umieszczenie elektronicznego wypisu aktu notarialnego w Centralnym Repozytorium Elektronicznych Wypisów' Aktów Notarialnych </w:t>
            </w:r>
            <w:r w:rsidRPr="00C472E1">
              <w:rPr>
                <w:rFonts w:ascii="Lato" w:hAnsi="Lato"/>
                <w:color w:val="373738"/>
                <w:sz w:val="18"/>
                <w:szCs w:val="18"/>
              </w:rPr>
              <w:t xml:space="preserve">- </w:t>
            </w:r>
            <w:r w:rsidRPr="00C472E1">
              <w:rPr>
                <w:rFonts w:ascii="Lato" w:hAnsi="Lato"/>
                <w:sz w:val="18"/>
                <w:szCs w:val="18"/>
              </w:rPr>
              <w:t>przy uwzględnieniu zapewnienia wykonywania obowiązków' przez notariusz)' i Krajową Radę Notarialną, jak również wysokości kosztów' administracyjnych prowadzenia Centralnego Repozytorium Elektronicznych Wypisów' Aktów Notarialnych oraz jego niedochodowy charakter i niezbędny rozwój.</w:t>
            </w:r>
          </w:p>
          <w:p w14:paraId="621EA562" w14:textId="77777777" w:rsidR="00311AEB" w:rsidRPr="00C472E1" w:rsidRDefault="00311AEB" w:rsidP="00F97381">
            <w:pPr>
              <w:pStyle w:val="Teksttreci0"/>
              <w:numPr>
                <w:ilvl w:val="0"/>
                <w:numId w:val="45"/>
              </w:numPr>
              <w:shd w:val="clear" w:color="auto" w:fill="auto"/>
              <w:tabs>
                <w:tab w:val="left" w:pos="429"/>
              </w:tabs>
              <w:spacing w:before="120" w:after="120"/>
              <w:ind w:left="287" w:right="125" w:hanging="142"/>
              <w:rPr>
                <w:rFonts w:ascii="Lato" w:hAnsi="Lato"/>
                <w:sz w:val="18"/>
                <w:szCs w:val="18"/>
              </w:rPr>
            </w:pPr>
            <w:r w:rsidRPr="00C472E1">
              <w:rPr>
                <w:rFonts w:ascii="Lato" w:hAnsi="Lato"/>
                <w:sz w:val="18"/>
                <w:szCs w:val="18"/>
              </w:rPr>
              <w:t>Zawarta w OSR ocena, iż uruchomienie nowej funkcjonalności w ZSIN umożliwiającej odbiór wypisów aktów notarialnych z systemu CREWAN nie będzie generować kosztów po stronie KRN stoi w kontrze do stanowiska zgłoszonego przez KRN w piśmie skierowanym do Głównego Geodety Kraju w dniu 16 października 2024 r.</w:t>
            </w:r>
          </w:p>
          <w:p w14:paraId="4CBB8C46" w14:textId="77777777" w:rsidR="00311AEB" w:rsidRPr="00C472E1" w:rsidRDefault="00311AEB" w:rsidP="00F97381">
            <w:pPr>
              <w:pStyle w:val="Teksttreci0"/>
              <w:shd w:val="clear" w:color="auto" w:fill="auto"/>
              <w:spacing w:before="120" w:after="120"/>
              <w:ind w:left="132" w:right="125" w:firstLine="13"/>
              <w:rPr>
                <w:rFonts w:ascii="Lato" w:hAnsi="Lato"/>
                <w:sz w:val="18"/>
                <w:szCs w:val="18"/>
              </w:rPr>
            </w:pPr>
            <w:r w:rsidRPr="00C472E1">
              <w:rPr>
                <w:rFonts w:ascii="Lato" w:hAnsi="Lato"/>
                <w:sz w:val="18"/>
                <w:szCs w:val="18"/>
              </w:rPr>
              <w:t>Krajowa Rada Notarialna wyjaśniła wówczas, iż:</w:t>
            </w:r>
          </w:p>
          <w:p w14:paraId="52013F68" w14:textId="77777777" w:rsidR="00311AEB" w:rsidRPr="00C472E1" w:rsidRDefault="00311AEB" w:rsidP="00F97381">
            <w:pPr>
              <w:pStyle w:val="Teksttreci0"/>
              <w:numPr>
                <w:ilvl w:val="0"/>
                <w:numId w:val="47"/>
              </w:numPr>
              <w:shd w:val="clear" w:color="auto" w:fill="auto"/>
              <w:tabs>
                <w:tab w:val="left" w:pos="942"/>
              </w:tabs>
              <w:spacing w:before="120" w:after="120"/>
              <w:ind w:left="429" w:right="125" w:hanging="284"/>
              <w:rPr>
                <w:rFonts w:ascii="Lato" w:hAnsi="Lato"/>
                <w:sz w:val="18"/>
                <w:szCs w:val="18"/>
              </w:rPr>
            </w:pPr>
            <w:r w:rsidRPr="00C472E1">
              <w:rPr>
                <w:rFonts w:ascii="Lato" w:hAnsi="Lato"/>
                <w:sz w:val="18"/>
                <w:szCs w:val="18"/>
              </w:rPr>
              <w:t>przyjęty na potrzeby analogicznego rozwiązania, czyli umieszczania wypisów w CREWAN na potrzeby Krajowej Administracji Skarbowej, system opłat zakładający mikro- opłatę w wysokości 5 zł za umieszczenie wypisu w CREWAN, pobierany od strony czynności notarialnej, pokrywa koszty związane z rozbudową systemu CREWAN na potrzeby ZSIN, jego utrzymaniem, niedochodowym charakterem oraz niezbędnym rozwojem (art. 84a Ordynacji podatkowej),</w:t>
            </w:r>
          </w:p>
          <w:p w14:paraId="14EA5ACA" w14:textId="77777777" w:rsidR="00311AEB" w:rsidRPr="00C472E1" w:rsidRDefault="00311AEB" w:rsidP="00F97381">
            <w:pPr>
              <w:pStyle w:val="Teksttreci0"/>
              <w:numPr>
                <w:ilvl w:val="0"/>
                <w:numId w:val="47"/>
              </w:numPr>
              <w:shd w:val="clear" w:color="auto" w:fill="auto"/>
              <w:tabs>
                <w:tab w:val="left" w:pos="946"/>
              </w:tabs>
              <w:spacing w:before="120" w:after="120"/>
              <w:ind w:left="429" w:right="125" w:hanging="284"/>
              <w:rPr>
                <w:rFonts w:ascii="Lato" w:hAnsi="Lato"/>
                <w:sz w:val="18"/>
                <w:szCs w:val="18"/>
              </w:rPr>
            </w:pPr>
            <w:r w:rsidRPr="00C472E1">
              <w:rPr>
                <w:rFonts w:ascii="Lato" w:hAnsi="Lato"/>
                <w:sz w:val="18"/>
                <w:szCs w:val="18"/>
              </w:rPr>
              <w:t xml:space="preserve">wskazany system opłat zapewni zwrot kosztów jego rozbudowy, które poniesione zostaną przez Krajową Radę Notarialną przed wejściem w życie projektowanych regulacji, </w:t>
            </w:r>
            <w:r w:rsidRPr="00C472E1">
              <w:rPr>
                <w:rFonts w:ascii="Lato" w:hAnsi="Lato"/>
                <w:sz w:val="18"/>
                <w:szCs w:val="18"/>
              </w:rPr>
              <w:lastRenderedPageBreak/>
              <w:t>jego utrzymanie i niezbędny rozwój.</w:t>
            </w:r>
          </w:p>
          <w:p w14:paraId="7DA9C155" w14:textId="77777777" w:rsidR="00311AEB" w:rsidRPr="00C472E1" w:rsidRDefault="00311AEB" w:rsidP="00F97381">
            <w:pPr>
              <w:pStyle w:val="Teksttreci0"/>
              <w:shd w:val="clear" w:color="auto" w:fill="auto"/>
              <w:spacing w:before="120" w:after="120"/>
              <w:ind w:left="132" w:right="125" w:firstLine="13"/>
              <w:rPr>
                <w:rFonts w:ascii="Lato" w:hAnsi="Lato"/>
                <w:sz w:val="18"/>
                <w:szCs w:val="18"/>
              </w:rPr>
            </w:pPr>
            <w:r w:rsidRPr="00C472E1">
              <w:rPr>
                <w:rFonts w:ascii="Lato" w:hAnsi="Lato"/>
                <w:sz w:val="18"/>
                <w:szCs w:val="18"/>
              </w:rPr>
              <w:t>Wskazując powyższe KRN zaproponowała w przedmiotowym piśmie, aby zaimplementować istniejące już i poprawnie funkcjonujące rozwiązanie systemowe również w przypadku nowego rozwiązania mającego służyć komunikacji pomiędzy CREWAN a ZSIN.</w:t>
            </w:r>
          </w:p>
          <w:p w14:paraId="6B3E1F0B" w14:textId="746AE4CB" w:rsidR="00311AEB" w:rsidRPr="00C472E1" w:rsidRDefault="00311AEB" w:rsidP="00E670E6">
            <w:pPr>
              <w:pStyle w:val="Inne0"/>
              <w:shd w:val="clear" w:color="auto" w:fill="auto"/>
              <w:spacing w:before="120" w:after="120"/>
              <w:ind w:left="132" w:right="125"/>
              <w:rPr>
                <w:rFonts w:ascii="Lato" w:eastAsia="Arial" w:hAnsi="Lato" w:cs="Arial"/>
                <w:sz w:val="18"/>
                <w:szCs w:val="18"/>
              </w:rPr>
            </w:pPr>
            <w:r w:rsidRPr="00C472E1">
              <w:rPr>
                <w:rFonts w:ascii="Lato" w:hAnsi="Lato"/>
                <w:sz w:val="18"/>
                <w:szCs w:val="18"/>
              </w:rPr>
              <w:t>Należy zauważyć, że integracja obydwu systemów generować będzie znaczne koszty dostosowawcze związane chociażby ze zwiększeniem przestrzeni dyskowej czy utrzymaniem i aktualizacją systemu CREWAN. Nie można pomijać, że koszty przekazywania wskazanych w projekcie ustawy dokumentów' będą ponosili także notariusze (np. przygotowania dokumentu elektronicznego w odpowiednim formacie i jego wprowadzenia niezwłocznie do systemu oraz rozszerzenia w związku z tym bazy komputerowej w kancelarii), którzy prowadzą działalność gospodarczą na własny rachunek.</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4939DF9B" w14:textId="77777777" w:rsidR="00311AEB" w:rsidRPr="00C472E1" w:rsidRDefault="00311AEB" w:rsidP="00E670E6">
            <w:pPr>
              <w:pStyle w:val="Inne0"/>
              <w:shd w:val="clear" w:color="auto" w:fill="auto"/>
              <w:spacing w:before="120" w:after="120"/>
              <w:ind w:left="140" w:right="272"/>
              <w:rPr>
                <w:rFonts w:ascii="Lato" w:eastAsia="Arial" w:hAnsi="Lato" w:cs="Arial"/>
                <w:sz w:val="18"/>
                <w:szCs w:val="18"/>
              </w:rPr>
            </w:pPr>
          </w:p>
        </w:tc>
        <w:tc>
          <w:tcPr>
            <w:tcW w:w="4724" w:type="dxa"/>
            <w:tcBorders>
              <w:top w:val="single" w:sz="4" w:space="0" w:color="auto"/>
              <w:left w:val="single" w:sz="4" w:space="0" w:color="auto"/>
              <w:bottom w:val="single" w:sz="4" w:space="0" w:color="auto"/>
              <w:right w:val="single" w:sz="4" w:space="0" w:color="auto"/>
            </w:tcBorders>
          </w:tcPr>
          <w:p w14:paraId="76E00FCF" w14:textId="4A2C2834" w:rsidR="00311AEB" w:rsidRPr="00712F29" w:rsidRDefault="00311AEB" w:rsidP="00E670E6">
            <w:pPr>
              <w:pStyle w:val="Inne0"/>
              <w:shd w:val="clear" w:color="auto" w:fill="auto"/>
              <w:spacing w:before="120" w:after="120"/>
              <w:ind w:left="139" w:right="132"/>
              <w:rPr>
                <w:rFonts w:ascii="Lato" w:eastAsia="Arial" w:hAnsi="Lato" w:cs="Arial"/>
                <w:sz w:val="18"/>
                <w:szCs w:val="18"/>
              </w:rPr>
            </w:pPr>
            <w:r>
              <w:rPr>
                <w:rFonts w:ascii="Lato" w:eastAsia="Arial" w:hAnsi="Lato" w:cs="Arial"/>
                <w:sz w:val="18"/>
                <w:szCs w:val="18"/>
              </w:rPr>
              <w:t xml:space="preserve">Uwaga została uwzględniona – odstąpiono od wprowadzania przedmiotowych zmian. </w:t>
            </w:r>
          </w:p>
        </w:tc>
      </w:tr>
      <w:tr w:rsidR="00311AEB" w:rsidRPr="00C472E1" w14:paraId="3B34F38A" w14:textId="0CCB70EA" w:rsidTr="001D2648">
        <w:tc>
          <w:tcPr>
            <w:tcW w:w="706" w:type="dxa"/>
            <w:tcBorders>
              <w:top w:val="single" w:sz="4" w:space="0" w:color="auto"/>
              <w:left w:val="single" w:sz="4" w:space="0" w:color="auto"/>
              <w:bottom w:val="single" w:sz="4" w:space="0" w:color="auto"/>
            </w:tcBorders>
            <w:shd w:val="clear" w:color="auto" w:fill="FFFFFF" w:themeFill="background1"/>
          </w:tcPr>
          <w:p w14:paraId="63A5F188" w14:textId="77777777" w:rsidR="00311AEB" w:rsidRPr="00C472E1" w:rsidRDefault="00311AEB" w:rsidP="00E670E6">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4C7700C7" w14:textId="77777777" w:rsidR="00311AEB" w:rsidRPr="00C472E1" w:rsidRDefault="00311AEB" w:rsidP="00E670E6">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Instytut Geodezji i Kartografii</w:t>
            </w:r>
          </w:p>
          <w:p w14:paraId="702FD761" w14:textId="0C65A9E3" w:rsidR="00311AEB" w:rsidRPr="00C472E1" w:rsidRDefault="00311AEB" w:rsidP="00E670E6">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Centrum Geodezji i Geodynamiki</w:t>
            </w:r>
          </w:p>
        </w:tc>
        <w:tc>
          <w:tcPr>
            <w:tcW w:w="4235" w:type="dxa"/>
            <w:tcBorders>
              <w:top w:val="single" w:sz="4" w:space="0" w:color="auto"/>
              <w:left w:val="single" w:sz="4" w:space="0" w:color="auto"/>
              <w:bottom w:val="single" w:sz="4" w:space="0" w:color="auto"/>
            </w:tcBorders>
            <w:shd w:val="clear" w:color="auto" w:fill="FFFFFF" w:themeFill="background1"/>
          </w:tcPr>
          <w:p w14:paraId="333329E7" w14:textId="77777777" w:rsidR="00311AEB" w:rsidRPr="00C472E1" w:rsidRDefault="00311AEB" w:rsidP="00E670E6">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sz w:val="18"/>
                <w:szCs w:val="18"/>
              </w:rPr>
              <w:t xml:space="preserve">Zgodnie z ustawa z dnia 17 maja 1989 r. Prawo geodezyjne i kartograficzne (dalej zw. Ustawą), Art. 2 pkt. 4, osnowy geodezyjne to usystematyzowane zbiory jednoznacznie identyfikowalnych punktów, które zostały oznaczone w terenie znakami geodezyjnymi oraz których położenie wyznaczone zostało w państwowym systemie odniesień przestrzennych w sposób właściwy dla danego rodzaju osnowy i umożliwiający określenie dokładności tego wyznaczenia. </w:t>
            </w:r>
          </w:p>
          <w:p w14:paraId="17B8C22F" w14:textId="77777777" w:rsidR="00311AEB" w:rsidRPr="00C472E1" w:rsidRDefault="00311AEB" w:rsidP="00E670E6">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sz w:val="18"/>
                <w:szCs w:val="18"/>
              </w:rPr>
              <w:t>Wykonawca realizujący prace geodezyjne związane z utrzymaniem i modernizacją osnów geodezyjnych powinien legitymować się odpowiednią wiedzą i doświadczeniem, jakie dotychczas definiowały geodetę uprawnionego z zakresu 3. Likwidacja tego zakresu uprawnień spowoduje utratę jakości i rzetelności realizacji prac związanych z osnowami geodezyjnymi, które są fundamentem, na którym opierają się wszystkie prace geodezyjne i kartograficzne.</w:t>
            </w:r>
          </w:p>
          <w:p w14:paraId="25FE4763" w14:textId="77777777" w:rsidR="00311AEB" w:rsidRPr="00C472E1" w:rsidRDefault="00311AEB" w:rsidP="00E670E6">
            <w:pPr>
              <w:pStyle w:val="Inne0"/>
              <w:shd w:val="clear" w:color="auto" w:fill="auto"/>
              <w:spacing w:before="120" w:after="120"/>
              <w:ind w:left="132" w:right="125"/>
              <w:rPr>
                <w:rFonts w:ascii="Lato" w:eastAsia="Arial" w:hAnsi="Lato" w:cs="Arial"/>
                <w:sz w:val="18"/>
                <w:szCs w:val="18"/>
              </w:rPr>
            </w:pPr>
          </w:p>
          <w:p w14:paraId="2705714A" w14:textId="77777777" w:rsidR="00311AEB" w:rsidRPr="00C472E1" w:rsidRDefault="00311AEB" w:rsidP="00E670E6">
            <w:pPr>
              <w:pStyle w:val="Inne0"/>
              <w:spacing w:before="120" w:after="120"/>
              <w:ind w:left="132" w:right="125"/>
              <w:rPr>
                <w:rFonts w:ascii="Lato" w:eastAsia="Arial" w:hAnsi="Lato" w:cs="Arial"/>
                <w:sz w:val="18"/>
                <w:szCs w:val="18"/>
              </w:rPr>
            </w:pPr>
            <w:r w:rsidRPr="00C472E1">
              <w:rPr>
                <w:rFonts w:ascii="Lato" w:eastAsia="Arial" w:hAnsi="Lato" w:cs="Arial"/>
                <w:sz w:val="18"/>
                <w:szCs w:val="18"/>
              </w:rPr>
              <w:t xml:space="preserve">Ponadto zniesienie uprawnień zawodowych z zakresu 3 wprowadziłoby konieczność zmiany </w:t>
            </w:r>
            <w:r w:rsidRPr="00C472E1">
              <w:rPr>
                <w:rFonts w:ascii="Lato" w:eastAsia="Arial" w:hAnsi="Lato" w:cs="Arial"/>
                <w:sz w:val="18"/>
                <w:szCs w:val="18"/>
              </w:rPr>
              <w:lastRenderedPageBreak/>
              <w:t xml:space="preserve">Rozporządzenia Ministra rozwoju, pracy i technologii z dnia 6 lipca 2021 r. w sprawie osnów geodezyjnych, grawimetrycznych i magnetycznych, które określa, że: </w:t>
            </w:r>
          </w:p>
          <w:p w14:paraId="7666906F" w14:textId="16D7F2EF" w:rsidR="00311AEB" w:rsidRPr="00C472E1" w:rsidRDefault="00311AEB" w:rsidP="00E670E6">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sz w:val="18"/>
                <w:szCs w:val="18"/>
              </w:rPr>
              <w:t>§ 3. Prace geodezyjne dotyczące zakładania lub utrzymywania podstawowych osnów geodezyjnych, grawimetrycznych i magnetycznych oraz szczegółowych osnów geodezyjnych realizuje się pod kierownictwem osób posiadających uprawnienia zawodowe w zakresie, o którym mowa w art. 43 pkt 3 ustawy z dnia 17 maja 1989 r. – Prawo geodezyjne i kartograficzne.</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758F8680" w14:textId="77777777" w:rsidR="00311AEB" w:rsidRPr="00C472E1" w:rsidRDefault="00311AEB" w:rsidP="00E670E6">
            <w:pPr>
              <w:pStyle w:val="Inne0"/>
              <w:shd w:val="clear" w:color="auto" w:fill="auto"/>
              <w:spacing w:before="120" w:after="120"/>
              <w:ind w:left="140" w:right="272"/>
              <w:rPr>
                <w:rFonts w:ascii="Lato" w:eastAsia="Arial" w:hAnsi="Lato" w:cs="Arial"/>
                <w:sz w:val="18"/>
                <w:szCs w:val="18"/>
              </w:rPr>
            </w:pPr>
            <w:r w:rsidRPr="00C472E1">
              <w:rPr>
                <w:rFonts w:ascii="Lato" w:eastAsia="Arial" w:hAnsi="Lato" w:cs="Arial"/>
                <w:sz w:val="18"/>
                <w:szCs w:val="18"/>
              </w:rPr>
              <w:lastRenderedPageBreak/>
              <w:t>Proponuje się nie uchylać punktu 3 art. 43 Ustawy.</w:t>
            </w:r>
          </w:p>
          <w:p w14:paraId="1E27C7E0" w14:textId="77777777" w:rsidR="00311AEB" w:rsidRPr="00C472E1" w:rsidRDefault="00311AEB" w:rsidP="00E670E6">
            <w:pPr>
              <w:pStyle w:val="Inne0"/>
              <w:shd w:val="clear" w:color="auto" w:fill="auto"/>
              <w:spacing w:before="120" w:after="120"/>
              <w:ind w:left="140" w:right="272"/>
              <w:rPr>
                <w:rFonts w:ascii="Lato" w:eastAsia="Arial" w:hAnsi="Lato" w:cs="Arial"/>
                <w:sz w:val="18"/>
                <w:szCs w:val="18"/>
              </w:rPr>
            </w:pPr>
          </w:p>
          <w:p w14:paraId="772B9B16" w14:textId="77777777" w:rsidR="00311AEB" w:rsidRPr="00C472E1" w:rsidRDefault="00311AEB" w:rsidP="00E670E6">
            <w:pPr>
              <w:pStyle w:val="Inne0"/>
              <w:shd w:val="clear" w:color="auto" w:fill="auto"/>
              <w:spacing w:before="120" w:after="120"/>
              <w:ind w:left="140" w:right="272"/>
              <w:rPr>
                <w:rFonts w:ascii="Lato" w:eastAsia="Arial" w:hAnsi="Lato" w:cs="Arial"/>
                <w:sz w:val="18"/>
                <w:szCs w:val="18"/>
              </w:rPr>
            </w:pPr>
            <w:r w:rsidRPr="00C472E1">
              <w:rPr>
                <w:rFonts w:ascii="Lato" w:eastAsia="Arial" w:hAnsi="Lato" w:cs="Arial"/>
                <w:sz w:val="18"/>
                <w:szCs w:val="18"/>
              </w:rPr>
              <w:t>Art. 43. Uprawnienia zawodowe nadaje się w następujących zakresach:</w:t>
            </w:r>
          </w:p>
          <w:p w14:paraId="5EE99C77" w14:textId="77777777" w:rsidR="00311AEB" w:rsidRPr="00C472E1" w:rsidRDefault="00311AEB" w:rsidP="00E670E6">
            <w:pPr>
              <w:pStyle w:val="Inne0"/>
              <w:shd w:val="clear" w:color="auto" w:fill="auto"/>
              <w:spacing w:before="120" w:after="120"/>
              <w:ind w:left="140" w:right="272"/>
              <w:rPr>
                <w:rFonts w:ascii="Lato" w:eastAsia="Arial" w:hAnsi="Lato" w:cs="Arial"/>
                <w:sz w:val="18"/>
                <w:szCs w:val="18"/>
              </w:rPr>
            </w:pPr>
            <w:r w:rsidRPr="00C472E1">
              <w:rPr>
                <w:rFonts w:ascii="Lato" w:eastAsia="Arial" w:hAnsi="Lato" w:cs="Arial"/>
                <w:sz w:val="18"/>
                <w:szCs w:val="18"/>
              </w:rPr>
              <w:t>1) geodezyjne pomiary sytuacyjno-wysokościowe, realizacyjne i inwentaryzacyjne;</w:t>
            </w:r>
          </w:p>
          <w:p w14:paraId="43247CA3" w14:textId="77777777" w:rsidR="00311AEB" w:rsidRPr="00C472E1" w:rsidRDefault="00311AEB" w:rsidP="00E670E6">
            <w:pPr>
              <w:pStyle w:val="Inne0"/>
              <w:shd w:val="clear" w:color="auto" w:fill="auto"/>
              <w:spacing w:before="120" w:after="120"/>
              <w:ind w:left="140" w:right="272"/>
              <w:rPr>
                <w:rFonts w:ascii="Lato" w:eastAsia="Arial" w:hAnsi="Lato" w:cs="Arial"/>
                <w:sz w:val="18"/>
                <w:szCs w:val="18"/>
              </w:rPr>
            </w:pPr>
            <w:r w:rsidRPr="00C472E1">
              <w:rPr>
                <w:rFonts w:ascii="Lato" w:eastAsia="Arial" w:hAnsi="Lato" w:cs="Arial"/>
                <w:sz w:val="18"/>
                <w:szCs w:val="18"/>
              </w:rPr>
              <w:t>2) rozgraniczanie i podziały nieruchomości (gruntów) oraz sporządzanie dokumentacji do celów prawnych;</w:t>
            </w:r>
          </w:p>
          <w:p w14:paraId="69CE5945" w14:textId="77777777" w:rsidR="00311AEB" w:rsidRPr="00C472E1" w:rsidRDefault="00311AEB" w:rsidP="00E670E6">
            <w:pPr>
              <w:pStyle w:val="Inne0"/>
              <w:shd w:val="clear" w:color="auto" w:fill="auto"/>
              <w:spacing w:before="120" w:after="120"/>
              <w:ind w:left="140" w:right="272"/>
              <w:rPr>
                <w:rFonts w:ascii="Lato" w:eastAsia="Arial" w:hAnsi="Lato" w:cs="Arial"/>
                <w:sz w:val="18"/>
                <w:szCs w:val="18"/>
              </w:rPr>
            </w:pPr>
            <w:r w:rsidRPr="00C472E1">
              <w:rPr>
                <w:rFonts w:ascii="Lato" w:eastAsia="Arial" w:hAnsi="Lato" w:cs="Arial"/>
                <w:sz w:val="18"/>
                <w:szCs w:val="18"/>
              </w:rPr>
              <w:t>3) geodezyjne pomiary podstawowe;</w:t>
            </w:r>
          </w:p>
          <w:p w14:paraId="2C43A706" w14:textId="77777777" w:rsidR="00311AEB" w:rsidRPr="00C472E1" w:rsidRDefault="00311AEB" w:rsidP="00E670E6">
            <w:pPr>
              <w:pStyle w:val="Inne0"/>
              <w:shd w:val="clear" w:color="auto" w:fill="auto"/>
              <w:spacing w:before="120" w:after="120"/>
              <w:ind w:left="140" w:right="272"/>
              <w:rPr>
                <w:rFonts w:ascii="Lato" w:eastAsia="Arial" w:hAnsi="Lato" w:cs="Arial"/>
                <w:sz w:val="18"/>
                <w:szCs w:val="18"/>
              </w:rPr>
            </w:pPr>
            <w:r w:rsidRPr="00C472E1">
              <w:rPr>
                <w:rFonts w:ascii="Lato" w:eastAsia="Arial" w:hAnsi="Lato" w:cs="Arial"/>
                <w:sz w:val="18"/>
                <w:szCs w:val="18"/>
              </w:rPr>
              <w:t>4) geodezyjna obsługa inwestycji;</w:t>
            </w:r>
          </w:p>
          <w:p w14:paraId="3A6B6DCB" w14:textId="77777777" w:rsidR="00311AEB" w:rsidRPr="00C472E1" w:rsidRDefault="00311AEB" w:rsidP="00E670E6">
            <w:pPr>
              <w:pStyle w:val="Inne0"/>
              <w:shd w:val="clear" w:color="auto" w:fill="auto"/>
              <w:spacing w:before="120" w:after="120"/>
              <w:ind w:left="140" w:right="272"/>
              <w:rPr>
                <w:rFonts w:ascii="Lato" w:eastAsia="Arial" w:hAnsi="Lato" w:cs="Arial"/>
                <w:sz w:val="18"/>
                <w:szCs w:val="18"/>
              </w:rPr>
            </w:pPr>
            <w:r w:rsidRPr="00C472E1">
              <w:rPr>
                <w:rFonts w:ascii="Lato" w:eastAsia="Arial" w:hAnsi="Lato" w:cs="Arial"/>
                <w:sz w:val="18"/>
                <w:szCs w:val="18"/>
              </w:rPr>
              <w:t>5) geodezyjne urządzanie terenów rolnych i leśnych;</w:t>
            </w:r>
          </w:p>
          <w:p w14:paraId="465FCBB4" w14:textId="77777777" w:rsidR="00311AEB" w:rsidRPr="00C472E1" w:rsidRDefault="00311AEB" w:rsidP="00E670E6">
            <w:pPr>
              <w:pStyle w:val="Inne0"/>
              <w:shd w:val="clear" w:color="auto" w:fill="auto"/>
              <w:spacing w:before="120" w:after="120"/>
              <w:ind w:left="140" w:right="272"/>
              <w:rPr>
                <w:rFonts w:ascii="Lato" w:eastAsia="Arial" w:hAnsi="Lato" w:cs="Arial"/>
                <w:strike/>
                <w:sz w:val="18"/>
                <w:szCs w:val="18"/>
              </w:rPr>
            </w:pPr>
            <w:r w:rsidRPr="00C472E1">
              <w:rPr>
                <w:rFonts w:ascii="Lato" w:eastAsia="Arial" w:hAnsi="Lato" w:cs="Arial"/>
                <w:strike/>
                <w:sz w:val="18"/>
                <w:szCs w:val="18"/>
              </w:rPr>
              <w:t>6) redakcja map;</w:t>
            </w:r>
          </w:p>
          <w:p w14:paraId="641692C1" w14:textId="77777777" w:rsidR="00311AEB" w:rsidRPr="00C472E1" w:rsidRDefault="00311AEB" w:rsidP="00E670E6">
            <w:pPr>
              <w:pStyle w:val="Inne0"/>
              <w:shd w:val="clear" w:color="auto" w:fill="auto"/>
              <w:spacing w:before="120" w:after="120"/>
              <w:ind w:left="140" w:right="272"/>
              <w:rPr>
                <w:rFonts w:ascii="Lato" w:eastAsia="Arial" w:hAnsi="Lato" w:cs="Arial"/>
                <w:strike/>
                <w:sz w:val="18"/>
                <w:szCs w:val="18"/>
              </w:rPr>
            </w:pPr>
            <w:r w:rsidRPr="00C472E1">
              <w:rPr>
                <w:rFonts w:ascii="Lato" w:eastAsia="Arial" w:hAnsi="Lato" w:cs="Arial"/>
                <w:strike/>
                <w:sz w:val="18"/>
                <w:szCs w:val="18"/>
              </w:rPr>
              <w:t>7) fotogrametria i teledetekcja.</w:t>
            </w:r>
          </w:p>
          <w:p w14:paraId="5108D233" w14:textId="77777777" w:rsidR="00311AEB" w:rsidRPr="00C472E1" w:rsidRDefault="00311AEB" w:rsidP="00E670E6">
            <w:pPr>
              <w:pStyle w:val="Inne0"/>
              <w:shd w:val="clear" w:color="auto" w:fill="auto"/>
              <w:spacing w:before="120" w:after="120"/>
              <w:ind w:left="140" w:right="272"/>
              <w:rPr>
                <w:rFonts w:ascii="Lato" w:eastAsia="Arial" w:hAnsi="Lato" w:cs="Arial"/>
                <w:sz w:val="18"/>
                <w:szCs w:val="18"/>
              </w:rPr>
            </w:pPr>
            <w:r w:rsidRPr="00C472E1">
              <w:rPr>
                <w:rFonts w:ascii="Lato" w:eastAsia="Arial" w:hAnsi="Lato" w:cs="Arial"/>
                <w:sz w:val="18"/>
                <w:szCs w:val="18"/>
              </w:rPr>
              <w:t>8) (uchylony)</w:t>
            </w:r>
          </w:p>
          <w:p w14:paraId="57BFD740" w14:textId="77777777" w:rsidR="00311AEB" w:rsidRPr="00C472E1" w:rsidRDefault="00311AEB" w:rsidP="00E670E6">
            <w:pPr>
              <w:pStyle w:val="Inne0"/>
              <w:shd w:val="clear" w:color="auto" w:fill="auto"/>
              <w:spacing w:before="120" w:after="120"/>
              <w:ind w:left="140" w:right="272"/>
              <w:rPr>
                <w:rFonts w:ascii="Lato" w:eastAsia="Arial" w:hAnsi="Lato" w:cs="Arial"/>
                <w:sz w:val="18"/>
                <w:szCs w:val="18"/>
              </w:rPr>
            </w:pP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24283EE8" w14:textId="034B37BB" w:rsidR="00170A0A" w:rsidRDefault="00170A0A" w:rsidP="00170A0A">
            <w:pPr>
              <w:pStyle w:val="Inne0"/>
              <w:shd w:val="clear" w:color="auto" w:fill="auto"/>
              <w:spacing w:before="120" w:after="120"/>
              <w:ind w:left="139" w:right="132"/>
              <w:rPr>
                <w:rFonts w:ascii="Lato" w:eastAsia="Arial" w:hAnsi="Lato" w:cs="Arial"/>
                <w:sz w:val="18"/>
                <w:szCs w:val="18"/>
              </w:rPr>
            </w:pPr>
            <w:r>
              <w:rPr>
                <w:rFonts w:ascii="Lato" w:eastAsia="Arial" w:hAnsi="Lato" w:cs="Arial"/>
                <w:sz w:val="18"/>
                <w:szCs w:val="18"/>
              </w:rPr>
              <w:t>Uwaga została uwzględniona</w:t>
            </w:r>
          </w:p>
          <w:p w14:paraId="73B76618" w14:textId="12FB2180" w:rsidR="00170A0A" w:rsidRPr="00712F29" w:rsidRDefault="00753DFF" w:rsidP="00097AA0">
            <w:pPr>
              <w:pStyle w:val="Inne0"/>
              <w:shd w:val="clear" w:color="auto" w:fill="auto"/>
              <w:spacing w:before="120" w:after="120"/>
              <w:ind w:left="139" w:right="132"/>
              <w:rPr>
                <w:rFonts w:ascii="Lato" w:eastAsia="Arial" w:hAnsi="Lato" w:cs="Arial"/>
                <w:sz w:val="18"/>
                <w:szCs w:val="18"/>
              </w:rPr>
            </w:pPr>
            <w:r>
              <w:rPr>
                <w:rFonts w:ascii="Lato" w:eastAsia="Arial" w:hAnsi="Lato" w:cs="Arial"/>
                <w:sz w:val="18"/>
                <w:szCs w:val="18"/>
              </w:rPr>
              <w:t>Odstąpiono od wprowadzania zmian w przedmiotowym zakresie.</w:t>
            </w:r>
          </w:p>
        </w:tc>
      </w:tr>
      <w:tr w:rsidR="00311AEB" w:rsidRPr="00C472E1" w14:paraId="7AB1480E" w14:textId="5DD4A38C" w:rsidTr="001D2648">
        <w:tc>
          <w:tcPr>
            <w:tcW w:w="706" w:type="dxa"/>
            <w:tcBorders>
              <w:top w:val="single" w:sz="4" w:space="0" w:color="auto"/>
              <w:left w:val="single" w:sz="4" w:space="0" w:color="auto"/>
              <w:bottom w:val="single" w:sz="4" w:space="0" w:color="auto"/>
            </w:tcBorders>
            <w:shd w:val="clear" w:color="auto" w:fill="FFFFFF" w:themeFill="background1"/>
          </w:tcPr>
          <w:p w14:paraId="796FD078" w14:textId="77777777" w:rsidR="00311AEB" w:rsidRPr="00C472E1" w:rsidRDefault="00311AEB" w:rsidP="00E670E6">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5A74D16E" w14:textId="77777777" w:rsidR="00311AEB" w:rsidRPr="00C472E1" w:rsidRDefault="00311AEB" w:rsidP="00E670E6">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Instytut Geodezji i Kartografii</w:t>
            </w:r>
          </w:p>
          <w:p w14:paraId="519D758B" w14:textId="4E93602C" w:rsidR="00311AEB" w:rsidRPr="00C472E1" w:rsidRDefault="00311AEB" w:rsidP="00E670E6">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Centrum Geodezji i Geodynamiki</w:t>
            </w:r>
          </w:p>
        </w:tc>
        <w:tc>
          <w:tcPr>
            <w:tcW w:w="4235" w:type="dxa"/>
            <w:tcBorders>
              <w:top w:val="single" w:sz="4" w:space="0" w:color="auto"/>
              <w:left w:val="single" w:sz="4" w:space="0" w:color="auto"/>
              <w:bottom w:val="single" w:sz="4" w:space="0" w:color="auto"/>
            </w:tcBorders>
            <w:shd w:val="clear" w:color="auto" w:fill="FFFFFF" w:themeFill="background1"/>
          </w:tcPr>
          <w:p w14:paraId="06DD5174" w14:textId="77777777" w:rsidR="00311AEB" w:rsidRPr="00C472E1" w:rsidRDefault="00311AEB" w:rsidP="00E670E6">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sz w:val="18"/>
                <w:szCs w:val="18"/>
              </w:rPr>
              <w:t>Zgodnie z proponowaną przez Ministra Rozwoju i Technologii zmianą art. 11 Ustawy, w przypadku prac geodezyjnych lub prac kartograficznych dotyczących opracowania danych w celu aktualizacji baz danych, m. in. państwowego rejestru podstawowych osnów geodezyjnych, grawimetrycznych i magnetycznych, wykonawcą prac geodezyjnych lub prac kartograficznych może być podmiot realizujący zamówienie publiczne na zlecenie organu Służby Geodezyjnej i Kartograficznej lub podmiot działający z upoważnienia tego organu. Podmiot ten ustanawia Wykonawcę w postaci osoby kierującej pracami geodezyjnymi, który dołącza do umowy oświadczenie, że pozostaje w stosunku pracy lub umowy cywilnoprawnej z podmiotem realizującym zamówienie.</w:t>
            </w:r>
          </w:p>
          <w:p w14:paraId="230F8117" w14:textId="77777777" w:rsidR="00311AEB" w:rsidRPr="00C472E1" w:rsidRDefault="00311AEB" w:rsidP="00E670E6">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sz w:val="18"/>
                <w:szCs w:val="18"/>
              </w:rPr>
              <w:t>Zatem łącznie z proponowaną przez MRiT zmianą art. 43 likwidującą zakres 3 uprawnień zawodowych, całą odpowiedzialność za poprawność wykonania prac geodezyjnych bierze na siebie osoba wytypowana przez przedsiębiorstwo. Nie jest określone w Ustawie, czy osoba ta posiada w ogóle jakiekolwiek wykształcenie, czy doświadczenie geodezyjne. Jedyne kryterium jakie musi spełnić to pozostanie w stosunku pracy lub umowy cywilnoprawnej z podmiotem realizującym zamówienie.</w:t>
            </w:r>
          </w:p>
          <w:p w14:paraId="20B32958" w14:textId="11ABCC1E" w:rsidR="00311AEB" w:rsidRPr="00C472E1" w:rsidRDefault="00311AEB" w:rsidP="00E670E6">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sz w:val="18"/>
                <w:szCs w:val="18"/>
              </w:rPr>
              <w:t xml:space="preserve">W Uzasadnieniu Projektu Ustawy wskazano, iż: „opracowania geodezyjne objęte powyższymi zakresami uprawnień są pracami zlecanymi w ramach zamówień publicznych przez organy </w:t>
            </w:r>
            <w:r w:rsidRPr="00C472E1">
              <w:rPr>
                <w:rFonts w:ascii="Lato" w:eastAsia="Arial" w:hAnsi="Lato" w:cs="Arial"/>
                <w:sz w:val="18"/>
                <w:szCs w:val="18"/>
              </w:rPr>
              <w:lastRenderedPageBreak/>
              <w:t xml:space="preserve">administracji rządowej i samorządowej. W związku z powyższym to organ </w:t>
            </w:r>
            <w:r w:rsidRPr="00C472E1">
              <w:rPr>
                <w:rFonts w:ascii="Lato" w:eastAsia="Arial" w:hAnsi="Lato" w:cs="Arial"/>
                <w:sz w:val="18"/>
                <w:szCs w:val="18"/>
                <w:u w:val="single"/>
              </w:rPr>
              <w:t>może</w:t>
            </w:r>
            <w:r w:rsidRPr="00C472E1">
              <w:rPr>
                <w:rFonts w:ascii="Lato" w:eastAsia="Arial" w:hAnsi="Lato" w:cs="Arial"/>
                <w:sz w:val="18"/>
                <w:szCs w:val="18"/>
              </w:rPr>
              <w:t xml:space="preserve"> w specyfikacji istotnych warunków zamówienia określić wymagane i oczekiwane doświadczenie/referencje w wykonywaniu prac objętych zamówień”. </w:t>
            </w:r>
            <w:r w:rsidRPr="00C472E1">
              <w:rPr>
                <w:rFonts w:ascii="Lato" w:eastAsia="Arial" w:hAnsi="Lato" w:cs="Arial"/>
                <w:sz w:val="18"/>
                <w:szCs w:val="18"/>
                <w:u w:val="single"/>
              </w:rPr>
              <w:t>Może, ale nie musi</w:t>
            </w:r>
            <w:r w:rsidRPr="00C472E1">
              <w:rPr>
                <w:rFonts w:ascii="Lato" w:eastAsia="Arial" w:hAnsi="Lato" w:cs="Arial"/>
                <w:sz w:val="18"/>
                <w:szCs w:val="18"/>
              </w:rPr>
              <w:t>, zatem istnieje uzasadniona obawa, że prace leżące u podstaw całej geodezji mogą być wykonywane przez niekompetentne osoby i przedsiębiorstwa.</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06C25AD1" w14:textId="77777777" w:rsidR="00311AEB" w:rsidRPr="00C472E1" w:rsidRDefault="00311AEB" w:rsidP="00E670E6">
            <w:pPr>
              <w:pStyle w:val="Inne0"/>
              <w:shd w:val="clear" w:color="auto" w:fill="auto"/>
              <w:spacing w:before="120" w:after="120"/>
              <w:ind w:left="140" w:right="272"/>
              <w:rPr>
                <w:rFonts w:ascii="Lato" w:eastAsia="Arial" w:hAnsi="Lato" w:cs="Arial"/>
                <w:sz w:val="18"/>
                <w:szCs w:val="18"/>
              </w:rPr>
            </w:pPr>
            <w:r w:rsidRPr="00C472E1">
              <w:rPr>
                <w:rFonts w:ascii="Lato" w:eastAsia="Arial" w:hAnsi="Lato" w:cs="Arial"/>
                <w:sz w:val="18"/>
                <w:szCs w:val="18"/>
              </w:rPr>
              <w:lastRenderedPageBreak/>
              <w:t>Łącznie z pozostawieniem art. 43 pkt.3 Ustawy, proponowana przez MRiT zmiana art. 11 Ustawy nabiera sensu.</w:t>
            </w:r>
          </w:p>
          <w:p w14:paraId="7389A019" w14:textId="77777777" w:rsidR="00311AEB" w:rsidRPr="00C472E1" w:rsidRDefault="00311AEB" w:rsidP="00E670E6">
            <w:pPr>
              <w:pStyle w:val="Inne0"/>
              <w:shd w:val="clear" w:color="auto" w:fill="auto"/>
              <w:spacing w:before="120" w:after="120"/>
              <w:ind w:left="140" w:right="272"/>
              <w:rPr>
                <w:rFonts w:ascii="Lato" w:eastAsia="Arial" w:hAnsi="Lato" w:cs="Arial"/>
                <w:sz w:val="18"/>
                <w:szCs w:val="18"/>
              </w:rPr>
            </w:pPr>
            <w:r w:rsidRPr="00C472E1">
              <w:rPr>
                <w:rFonts w:ascii="Lato" w:eastAsia="Arial" w:hAnsi="Lato" w:cs="Arial"/>
                <w:sz w:val="18"/>
                <w:szCs w:val="18"/>
              </w:rPr>
              <w:t>Przedsiębiorstwo realizujące prace geodezyjne związane z utrzymaniem i modernizacją osnów wyłania spośród swoich pracowników Wykonawcę, tj, geodetę uprawnionego w zakresie 3, który staje się kierownikiem zleconych prac.</w:t>
            </w:r>
          </w:p>
          <w:p w14:paraId="1ACA927B" w14:textId="77777777" w:rsidR="00311AEB" w:rsidRPr="00C472E1" w:rsidRDefault="00311AEB" w:rsidP="00E670E6">
            <w:pPr>
              <w:pStyle w:val="Inne0"/>
              <w:shd w:val="clear" w:color="auto" w:fill="auto"/>
              <w:spacing w:before="120" w:after="120"/>
              <w:ind w:left="140" w:right="272"/>
              <w:rPr>
                <w:rFonts w:ascii="Lato" w:eastAsia="Arial" w:hAnsi="Lato" w:cs="Arial"/>
                <w:sz w:val="18"/>
                <w:szCs w:val="18"/>
              </w:rPr>
            </w:pPr>
            <w:r w:rsidRPr="00C472E1">
              <w:rPr>
                <w:rFonts w:ascii="Lato" w:eastAsia="Arial" w:hAnsi="Lato" w:cs="Arial"/>
                <w:sz w:val="18"/>
                <w:szCs w:val="18"/>
              </w:rPr>
              <w:t>Może pociągnąć za sobą zwiększenie zainteresowania uzyskiwania uprawnień zawodowych z zakresu 3 wśród geodetów realizujących dotychczas prace z tego zakresu, bazując na uprawnieniach osób spoza firmy.</w:t>
            </w:r>
          </w:p>
          <w:p w14:paraId="1445D243" w14:textId="77777777" w:rsidR="00311AEB" w:rsidRPr="00C472E1" w:rsidRDefault="00311AEB" w:rsidP="00E670E6">
            <w:pPr>
              <w:pStyle w:val="Inne0"/>
              <w:shd w:val="clear" w:color="auto" w:fill="auto"/>
              <w:spacing w:before="120" w:after="120"/>
              <w:ind w:left="140" w:right="272"/>
              <w:rPr>
                <w:rFonts w:ascii="Lato" w:eastAsia="Arial" w:hAnsi="Lato" w:cs="Arial"/>
                <w:sz w:val="18"/>
                <w:szCs w:val="18"/>
              </w:rPr>
            </w:pP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7B0D7C77" w14:textId="77777777" w:rsidR="00170A0A" w:rsidRDefault="00170A0A" w:rsidP="00097AA0">
            <w:pPr>
              <w:spacing w:before="120" w:after="120"/>
              <w:ind w:left="139" w:right="132"/>
              <w:rPr>
                <w:rFonts w:ascii="Lato" w:eastAsia="Lato" w:hAnsi="Lato" w:cs="Lato"/>
                <w:color w:val="000000" w:themeColor="text1"/>
                <w:sz w:val="18"/>
                <w:szCs w:val="18"/>
              </w:rPr>
            </w:pPr>
            <w:r>
              <w:rPr>
                <w:rFonts w:ascii="Lato" w:eastAsia="Lato" w:hAnsi="Lato" w:cs="Lato"/>
                <w:color w:val="000000" w:themeColor="text1"/>
                <w:sz w:val="18"/>
                <w:szCs w:val="18"/>
              </w:rPr>
              <w:t>Uwaga bezprzedmiotowa</w:t>
            </w:r>
          </w:p>
          <w:p w14:paraId="41932360" w14:textId="7E0EAA5D" w:rsidR="00170A0A" w:rsidRPr="00712F29" w:rsidRDefault="00753DFF" w:rsidP="00097AA0">
            <w:pPr>
              <w:spacing w:before="120" w:after="120"/>
              <w:ind w:left="139" w:right="132"/>
              <w:rPr>
                <w:rFonts w:ascii="Lato" w:eastAsia="Lato" w:hAnsi="Lato" w:cs="Lato"/>
                <w:color w:val="000000" w:themeColor="text1"/>
                <w:sz w:val="18"/>
                <w:szCs w:val="18"/>
              </w:rPr>
            </w:pPr>
            <w:r>
              <w:rPr>
                <w:rFonts w:ascii="Lato" w:eastAsia="Arial" w:hAnsi="Lato" w:cs="Arial"/>
                <w:sz w:val="18"/>
                <w:szCs w:val="18"/>
              </w:rPr>
              <w:t>Odstąpiono od wprowadzania zmian w przedmiotowym zakresie.</w:t>
            </w:r>
          </w:p>
        </w:tc>
      </w:tr>
      <w:tr w:rsidR="00311AEB" w:rsidRPr="00C472E1" w14:paraId="0E26C336" w14:textId="44C0FAD5" w:rsidTr="001D2648">
        <w:tc>
          <w:tcPr>
            <w:tcW w:w="706" w:type="dxa"/>
            <w:tcBorders>
              <w:top w:val="single" w:sz="4" w:space="0" w:color="auto"/>
              <w:left w:val="single" w:sz="4" w:space="0" w:color="auto"/>
              <w:bottom w:val="single" w:sz="4" w:space="0" w:color="auto"/>
            </w:tcBorders>
            <w:shd w:val="clear" w:color="auto" w:fill="FFFFFF" w:themeFill="background1"/>
          </w:tcPr>
          <w:p w14:paraId="7E264063" w14:textId="77777777" w:rsidR="00311AEB" w:rsidRPr="00C472E1" w:rsidRDefault="00311AEB" w:rsidP="00E670E6">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68622617" w14:textId="77777777" w:rsidR="00311AEB" w:rsidRPr="00C472E1" w:rsidRDefault="00311AEB" w:rsidP="00E670E6">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Instytut Geodezji i Kartografii</w:t>
            </w:r>
          </w:p>
          <w:p w14:paraId="1C81072F" w14:textId="185C340C" w:rsidR="00311AEB" w:rsidRPr="00C472E1" w:rsidRDefault="00311AEB" w:rsidP="00E670E6">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Centrum Geodezji i Geodynamiki</w:t>
            </w:r>
          </w:p>
        </w:tc>
        <w:tc>
          <w:tcPr>
            <w:tcW w:w="4235" w:type="dxa"/>
            <w:tcBorders>
              <w:top w:val="single" w:sz="4" w:space="0" w:color="auto"/>
              <w:left w:val="single" w:sz="4" w:space="0" w:color="auto"/>
              <w:bottom w:val="single" w:sz="4" w:space="0" w:color="auto"/>
            </w:tcBorders>
            <w:shd w:val="clear" w:color="auto" w:fill="FFFFFF" w:themeFill="background1"/>
          </w:tcPr>
          <w:p w14:paraId="1CFD5B3C" w14:textId="24457538" w:rsidR="00311AEB" w:rsidRPr="00C472E1" w:rsidRDefault="00311AEB" w:rsidP="00E670E6">
            <w:pPr>
              <w:pStyle w:val="Inne0"/>
              <w:shd w:val="clear" w:color="auto" w:fill="auto"/>
              <w:spacing w:before="120" w:after="120"/>
              <w:ind w:left="132" w:right="125"/>
              <w:rPr>
                <w:rFonts w:ascii="Lato" w:eastAsia="Arial" w:hAnsi="Lato" w:cs="Arial"/>
                <w:sz w:val="18"/>
                <w:szCs w:val="18"/>
              </w:rPr>
            </w:pPr>
            <w:r w:rsidRPr="00C472E1">
              <w:rPr>
                <w:rFonts w:ascii="Lato" w:hAnsi="Lato" w:cs="Arial"/>
                <w:sz w:val="18"/>
                <w:szCs w:val="18"/>
              </w:rPr>
              <w:t>Łącznie z pozostawieniem art. 43 pkt 3 Ustawy proponuje się następującą treść art. 44a:</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17AEBC6A" w14:textId="77777777" w:rsidR="00311AEB" w:rsidRPr="00C472E1" w:rsidRDefault="00311AEB" w:rsidP="00E670E6">
            <w:pPr>
              <w:spacing w:before="120" w:after="120"/>
              <w:ind w:left="140" w:right="272"/>
              <w:rPr>
                <w:rFonts w:ascii="Lato" w:hAnsi="Lato" w:cs="Arial"/>
                <w:sz w:val="18"/>
                <w:szCs w:val="18"/>
              </w:rPr>
            </w:pPr>
            <w:r w:rsidRPr="00C472E1">
              <w:rPr>
                <w:rFonts w:ascii="Lato" w:hAnsi="Lato" w:cs="Arial"/>
                <w:sz w:val="18"/>
                <w:szCs w:val="18"/>
              </w:rPr>
              <w:t>Art. 44a. 1. Uprawnienia zawodowe w dziedzinie geodezji i kartografii w zakresach, o których mowa w art. 43 pkt 3 mogą uzyskać osoby, które:</w:t>
            </w:r>
          </w:p>
          <w:p w14:paraId="257EE488" w14:textId="77777777" w:rsidR="00311AEB" w:rsidRPr="00C472E1" w:rsidRDefault="00311AEB" w:rsidP="00E670E6">
            <w:pPr>
              <w:spacing w:before="120" w:after="120"/>
              <w:ind w:left="140" w:right="272"/>
              <w:rPr>
                <w:rFonts w:ascii="Lato" w:hAnsi="Lato" w:cs="Arial"/>
                <w:sz w:val="18"/>
                <w:szCs w:val="18"/>
              </w:rPr>
            </w:pPr>
            <w:r w:rsidRPr="00C472E1">
              <w:rPr>
                <w:rFonts w:ascii="Lato" w:hAnsi="Lato" w:cs="Arial"/>
                <w:sz w:val="18"/>
                <w:szCs w:val="18"/>
              </w:rPr>
              <w:t>1) posiadają pełną zdolność do czynności prawnych;</w:t>
            </w:r>
          </w:p>
          <w:p w14:paraId="10120DD3" w14:textId="77777777" w:rsidR="00311AEB" w:rsidRPr="00C472E1" w:rsidRDefault="00311AEB" w:rsidP="00E670E6">
            <w:pPr>
              <w:spacing w:before="120" w:after="120"/>
              <w:ind w:left="140" w:right="272"/>
              <w:rPr>
                <w:rFonts w:ascii="Lato" w:hAnsi="Lato" w:cs="Arial"/>
                <w:sz w:val="18"/>
                <w:szCs w:val="18"/>
              </w:rPr>
            </w:pPr>
            <w:r w:rsidRPr="00C472E1">
              <w:rPr>
                <w:rFonts w:ascii="Lato" w:hAnsi="Lato" w:cs="Arial"/>
                <w:sz w:val="18"/>
                <w:szCs w:val="18"/>
              </w:rPr>
              <w:t>2) nie były karane za przestępstwo przeciwko działalności instytucji państwowych oraz samorządu terytorialnego, za przestępstwo przeciwko wymiarowi sprawiedliwości, za przestępstwo przeciwko wiarygodności dokumentów, za przestępstwo przeciwko mieniu, za przestępstwo przeciwko obrotowi gospodarczemu, za przestępstwo przeciwko obrotowi pieniędzmi i papierami wartościowymi lub za przestępstwo skarbowe;</w:t>
            </w:r>
          </w:p>
          <w:p w14:paraId="1FA91805" w14:textId="77777777" w:rsidR="00311AEB" w:rsidRPr="00C472E1" w:rsidRDefault="00311AEB" w:rsidP="00E670E6">
            <w:pPr>
              <w:spacing w:before="120" w:after="120"/>
              <w:ind w:left="140" w:right="272"/>
              <w:rPr>
                <w:rFonts w:ascii="Lato" w:hAnsi="Lato" w:cs="Arial"/>
                <w:sz w:val="18"/>
                <w:szCs w:val="18"/>
              </w:rPr>
            </w:pPr>
            <w:r w:rsidRPr="00C472E1">
              <w:rPr>
                <w:rFonts w:ascii="Lato" w:hAnsi="Lato" w:cs="Arial"/>
                <w:sz w:val="18"/>
                <w:szCs w:val="18"/>
              </w:rPr>
              <w:t>3) posiadają odpowiednio:</w:t>
            </w:r>
          </w:p>
          <w:p w14:paraId="350B2C6B" w14:textId="77777777" w:rsidR="00311AEB" w:rsidRPr="00C472E1" w:rsidRDefault="00311AEB" w:rsidP="00E670E6">
            <w:pPr>
              <w:spacing w:before="120" w:after="120"/>
              <w:ind w:left="140" w:right="272"/>
              <w:rPr>
                <w:rFonts w:ascii="Lato" w:hAnsi="Lato" w:cs="Arial"/>
                <w:sz w:val="18"/>
                <w:szCs w:val="18"/>
              </w:rPr>
            </w:pPr>
            <w:r w:rsidRPr="00C472E1">
              <w:rPr>
                <w:rFonts w:ascii="Lato" w:hAnsi="Lato" w:cs="Arial"/>
                <w:sz w:val="18"/>
                <w:szCs w:val="18"/>
              </w:rPr>
              <w:t xml:space="preserve">a) dyplom ukończenia studiów wyższych pierwszego stopnia, studiów wyższych drugiego stopnia lub jednolitych studiów magisterskich na kierunku studiów w obszarze nauk technicznych, którego program umożliwia nabycie umiejętności dotyczących geodezyjnych pomiarów, </w:t>
            </w:r>
          </w:p>
          <w:p w14:paraId="08B3CBFB" w14:textId="77777777" w:rsidR="00311AEB" w:rsidRPr="00C472E1" w:rsidRDefault="00311AEB" w:rsidP="00E670E6">
            <w:pPr>
              <w:spacing w:before="120" w:after="120"/>
              <w:ind w:left="140" w:right="272"/>
              <w:rPr>
                <w:rFonts w:ascii="Lato" w:hAnsi="Lato" w:cs="Arial"/>
                <w:sz w:val="18"/>
                <w:szCs w:val="18"/>
              </w:rPr>
            </w:pPr>
            <w:r w:rsidRPr="00C472E1">
              <w:rPr>
                <w:rFonts w:ascii="Lato" w:hAnsi="Lato" w:cs="Arial"/>
                <w:sz w:val="18"/>
                <w:szCs w:val="18"/>
              </w:rPr>
              <w:t>b) rok praktyki zawodowej w przypadku ukończenia studiów wyższych drugiego stopnia lub jednolitych studiów magisterskich albo 2 lata praktyki zawodowej w przypadku ukończenia studiów wyższych pierwszego stopnia.</w:t>
            </w:r>
          </w:p>
          <w:p w14:paraId="74A51E1E" w14:textId="77777777" w:rsidR="00311AEB" w:rsidRPr="00C472E1" w:rsidRDefault="00311AEB" w:rsidP="00E670E6">
            <w:pPr>
              <w:spacing w:before="120" w:after="120"/>
              <w:ind w:left="140" w:right="272"/>
              <w:rPr>
                <w:rFonts w:ascii="Lato" w:hAnsi="Lato" w:cs="Arial"/>
                <w:sz w:val="18"/>
                <w:szCs w:val="18"/>
              </w:rPr>
            </w:pPr>
            <w:r w:rsidRPr="00C472E1">
              <w:rPr>
                <w:rFonts w:ascii="Lato" w:hAnsi="Lato" w:cs="Arial"/>
                <w:sz w:val="18"/>
                <w:szCs w:val="18"/>
              </w:rPr>
              <w:t>2. Uprawnienia, o których mowa w ust. 1, mogą otrzymać również osoby, które:</w:t>
            </w:r>
          </w:p>
          <w:p w14:paraId="7D815F1A" w14:textId="77777777" w:rsidR="00311AEB" w:rsidRPr="00C472E1" w:rsidRDefault="00311AEB" w:rsidP="00E670E6">
            <w:pPr>
              <w:spacing w:before="120" w:after="120"/>
              <w:ind w:left="140" w:right="272"/>
              <w:rPr>
                <w:rFonts w:ascii="Lato" w:hAnsi="Lato" w:cs="Arial"/>
                <w:sz w:val="18"/>
                <w:szCs w:val="18"/>
              </w:rPr>
            </w:pPr>
            <w:r w:rsidRPr="00C472E1">
              <w:rPr>
                <w:rFonts w:ascii="Lato" w:hAnsi="Lato" w:cs="Arial"/>
                <w:sz w:val="18"/>
                <w:szCs w:val="18"/>
              </w:rPr>
              <w:t>1) posiadają pełną zdolność do czynności prawnych;</w:t>
            </w:r>
          </w:p>
          <w:p w14:paraId="672A7289" w14:textId="77777777" w:rsidR="00311AEB" w:rsidRPr="00C472E1" w:rsidRDefault="00311AEB" w:rsidP="00E670E6">
            <w:pPr>
              <w:spacing w:before="120" w:after="120"/>
              <w:ind w:left="140" w:right="272"/>
              <w:rPr>
                <w:rFonts w:ascii="Lato" w:hAnsi="Lato" w:cs="Arial"/>
                <w:sz w:val="18"/>
                <w:szCs w:val="18"/>
              </w:rPr>
            </w:pPr>
            <w:r w:rsidRPr="00C472E1">
              <w:rPr>
                <w:rFonts w:ascii="Lato" w:hAnsi="Lato" w:cs="Arial"/>
                <w:sz w:val="18"/>
                <w:szCs w:val="18"/>
              </w:rPr>
              <w:t xml:space="preserve">2) nie były karane za przestępstwo przeciwko działalności instytucji państwowych oraz samorządu terytorialnego, za przestępstwo przeciwko wymiarowi sprawiedliwości, za przestępstwo </w:t>
            </w:r>
            <w:r w:rsidRPr="00C472E1">
              <w:rPr>
                <w:rFonts w:ascii="Lato" w:hAnsi="Lato" w:cs="Arial"/>
                <w:sz w:val="18"/>
                <w:szCs w:val="18"/>
              </w:rPr>
              <w:lastRenderedPageBreak/>
              <w:t>przeciwko wiarygodności dokumentów, za przestępstwo przeciwko mieniu, za przestępstwo przeciwko obrotowi gospodarczemu, za przestępstwo przeciwko obrotowi pieniędzmi i papierami wartościowymi lub za przestępstwo skarbowe;</w:t>
            </w:r>
          </w:p>
          <w:p w14:paraId="6278E8FB" w14:textId="77777777" w:rsidR="00311AEB" w:rsidRPr="00C472E1" w:rsidRDefault="00311AEB" w:rsidP="00E670E6">
            <w:pPr>
              <w:spacing w:before="120" w:after="120"/>
              <w:ind w:left="140" w:right="272"/>
              <w:rPr>
                <w:rFonts w:ascii="Lato" w:hAnsi="Lato" w:cs="Arial"/>
                <w:sz w:val="18"/>
                <w:szCs w:val="18"/>
              </w:rPr>
            </w:pPr>
            <w:r w:rsidRPr="00C472E1">
              <w:rPr>
                <w:rFonts w:ascii="Lato" w:hAnsi="Lato" w:cs="Arial"/>
                <w:sz w:val="18"/>
                <w:szCs w:val="18"/>
              </w:rPr>
              <w:t>3) posiadają wykształcenie geodezyjne: średnie lub średnie branżowe.</w:t>
            </w:r>
          </w:p>
          <w:p w14:paraId="538EBEA6" w14:textId="77777777" w:rsidR="00311AEB" w:rsidRPr="00C472E1" w:rsidRDefault="00311AEB" w:rsidP="00E670E6">
            <w:pPr>
              <w:spacing w:before="120" w:after="120"/>
              <w:ind w:left="140" w:right="272"/>
              <w:rPr>
                <w:rFonts w:ascii="Lato" w:hAnsi="Lato" w:cs="Arial"/>
                <w:sz w:val="18"/>
                <w:szCs w:val="18"/>
              </w:rPr>
            </w:pPr>
            <w:r w:rsidRPr="00C472E1">
              <w:rPr>
                <w:rFonts w:ascii="Lato" w:hAnsi="Lato" w:cs="Arial"/>
                <w:sz w:val="18"/>
                <w:szCs w:val="18"/>
              </w:rPr>
              <w:t>4) posiadają 6 lat praktyki zawodowej;</w:t>
            </w:r>
          </w:p>
          <w:p w14:paraId="2634BB80" w14:textId="77777777" w:rsidR="00311AEB" w:rsidRPr="00C472E1" w:rsidRDefault="00311AEB" w:rsidP="00E670E6">
            <w:pPr>
              <w:spacing w:before="120" w:after="120"/>
              <w:ind w:left="140" w:right="272"/>
              <w:rPr>
                <w:rFonts w:ascii="Lato" w:hAnsi="Lato" w:cs="Arial"/>
                <w:sz w:val="18"/>
                <w:szCs w:val="18"/>
              </w:rPr>
            </w:pPr>
            <w:r w:rsidRPr="00C472E1">
              <w:rPr>
                <w:rFonts w:ascii="Lato" w:hAnsi="Lato" w:cs="Arial"/>
                <w:sz w:val="18"/>
                <w:szCs w:val="18"/>
              </w:rPr>
              <w:t>5) wykażą się znajomością przepisów w dziedzinie geodezji i kartografii.</w:t>
            </w:r>
          </w:p>
          <w:p w14:paraId="5009E521" w14:textId="77777777" w:rsidR="00311AEB" w:rsidRPr="00C472E1" w:rsidRDefault="00311AEB" w:rsidP="00E670E6">
            <w:pPr>
              <w:spacing w:before="120" w:after="120"/>
              <w:ind w:left="140" w:right="272"/>
              <w:rPr>
                <w:rFonts w:ascii="Lato" w:hAnsi="Lato" w:cs="Arial"/>
                <w:sz w:val="18"/>
                <w:szCs w:val="18"/>
              </w:rPr>
            </w:pPr>
            <w:r w:rsidRPr="00C472E1">
              <w:rPr>
                <w:rFonts w:ascii="Lato" w:hAnsi="Lato" w:cs="Arial"/>
                <w:sz w:val="18"/>
                <w:szCs w:val="18"/>
              </w:rPr>
              <w:t>3. Osoby posiadające tytuł naukowy profesora w obszarze nauk geodezyjnych, posiadające dorobek naukowy zgodny z zakresem uprawnień, o których nadanie się ubiegają są zwolnione z obowiązku spełnienia wymagań określonych w ust. 1 pkt 3 lit. b.</w:t>
            </w:r>
          </w:p>
          <w:p w14:paraId="3EA1D960" w14:textId="77777777" w:rsidR="00311AEB" w:rsidRPr="00C472E1" w:rsidRDefault="00311AEB" w:rsidP="00E670E6">
            <w:pPr>
              <w:pStyle w:val="Inne0"/>
              <w:shd w:val="clear" w:color="auto" w:fill="auto"/>
              <w:spacing w:before="120" w:after="120"/>
              <w:ind w:left="140" w:right="272"/>
              <w:rPr>
                <w:rFonts w:ascii="Lato" w:eastAsia="Arial" w:hAnsi="Lato" w:cs="Arial"/>
                <w:sz w:val="18"/>
                <w:szCs w:val="18"/>
              </w:rPr>
            </w:pP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52BB6004" w14:textId="20FA3B78" w:rsidR="00311AEB" w:rsidRPr="00097AA0" w:rsidRDefault="00311AEB" w:rsidP="00170A0A">
            <w:pPr>
              <w:pStyle w:val="Inne0"/>
              <w:spacing w:before="120" w:after="120"/>
              <w:ind w:left="139" w:right="132"/>
              <w:rPr>
                <w:rFonts w:ascii="Lato" w:eastAsia="Arial" w:hAnsi="Lato" w:cs="Arial"/>
                <w:sz w:val="18"/>
                <w:szCs w:val="18"/>
              </w:rPr>
            </w:pPr>
            <w:r w:rsidRPr="00097AA0">
              <w:rPr>
                <w:rFonts w:ascii="Lato" w:eastAsia="Arial" w:hAnsi="Lato" w:cs="Arial"/>
                <w:sz w:val="18"/>
                <w:szCs w:val="18"/>
              </w:rPr>
              <w:lastRenderedPageBreak/>
              <w:t>Uwaga nie została uwzględniona.</w:t>
            </w:r>
          </w:p>
          <w:p w14:paraId="3A6398DE" w14:textId="2A9531BD" w:rsidR="00170A0A" w:rsidRPr="00712F29" w:rsidRDefault="00753DFF" w:rsidP="00F707B5">
            <w:pPr>
              <w:pStyle w:val="Inne0"/>
              <w:spacing w:before="120" w:after="120"/>
              <w:ind w:left="139" w:right="132"/>
              <w:rPr>
                <w:rFonts w:ascii="Lato" w:eastAsia="Arial" w:hAnsi="Lato" w:cs="Arial"/>
                <w:sz w:val="18"/>
                <w:szCs w:val="18"/>
              </w:rPr>
            </w:pPr>
            <w:r>
              <w:rPr>
                <w:rFonts w:ascii="Lato" w:eastAsia="Arial" w:hAnsi="Lato" w:cs="Arial"/>
                <w:sz w:val="18"/>
                <w:szCs w:val="18"/>
              </w:rPr>
              <w:t>Odstąpiono od wprowadzania zmian w przedmiotowym zakresie.</w:t>
            </w:r>
          </w:p>
        </w:tc>
      </w:tr>
      <w:tr w:rsidR="00311AEB" w:rsidRPr="00C472E1" w14:paraId="34B5E1CE" w14:textId="19EC4E2C" w:rsidTr="001D2648">
        <w:tc>
          <w:tcPr>
            <w:tcW w:w="706" w:type="dxa"/>
            <w:tcBorders>
              <w:top w:val="single" w:sz="4" w:space="0" w:color="auto"/>
              <w:left w:val="single" w:sz="4" w:space="0" w:color="auto"/>
              <w:bottom w:val="single" w:sz="4" w:space="0" w:color="auto"/>
            </w:tcBorders>
            <w:shd w:val="clear" w:color="auto" w:fill="FFFFFF" w:themeFill="background1"/>
          </w:tcPr>
          <w:p w14:paraId="001BA0E6" w14:textId="77777777" w:rsidR="00311AEB" w:rsidRPr="00C472E1" w:rsidRDefault="00311AEB" w:rsidP="00E670E6">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3EF84676" w14:textId="78A8B626" w:rsidR="00311AEB" w:rsidRPr="00C472E1" w:rsidRDefault="00311AEB" w:rsidP="00E670E6">
            <w:pPr>
              <w:pStyle w:val="Inne0"/>
              <w:shd w:val="clear" w:color="auto" w:fill="auto"/>
              <w:spacing w:before="120" w:after="120"/>
              <w:ind w:left="132" w:right="133"/>
              <w:rPr>
                <w:rFonts w:ascii="Lato" w:eastAsia="Arial" w:hAnsi="Lato" w:cs="Arial"/>
                <w:sz w:val="18"/>
                <w:szCs w:val="18"/>
              </w:rPr>
            </w:pPr>
            <w:r w:rsidRPr="00C472E1">
              <w:rPr>
                <w:rFonts w:ascii="Lato" w:hAnsi="Lato"/>
                <w:sz w:val="18"/>
                <w:szCs w:val="18"/>
              </w:rPr>
              <w:t>Geodeta Miejski – Dyrektor Miejskiej Pracowni Geodezyjnej w Bydgoszczy</w:t>
            </w:r>
          </w:p>
        </w:tc>
        <w:tc>
          <w:tcPr>
            <w:tcW w:w="4235" w:type="dxa"/>
            <w:tcBorders>
              <w:top w:val="single" w:sz="4" w:space="0" w:color="auto"/>
              <w:left w:val="single" w:sz="4" w:space="0" w:color="auto"/>
              <w:bottom w:val="single" w:sz="4" w:space="0" w:color="auto"/>
            </w:tcBorders>
            <w:shd w:val="clear" w:color="auto" w:fill="FFFFFF" w:themeFill="background1"/>
          </w:tcPr>
          <w:p w14:paraId="55B3EB78" w14:textId="7B60C1D8" w:rsidR="00311AEB" w:rsidRPr="00C472E1" w:rsidRDefault="00311AEB" w:rsidP="00E670E6">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bCs/>
                <w:sz w:val="18"/>
                <w:szCs w:val="18"/>
              </w:rPr>
              <w:t>UZASADNIENIE: Obecnie, jako organ prowadzący narady koordynacyjne borykamy się z problemem  powrotu projektów uzgodnionych nawet 10 lat wcześniej, które nie były nigdy zrealizowane, w międzyczasie powstały nowe projekty i występują kolizje. Są przypadki, gdzie żaden inwestor nie wyraża zgody na zmianę projektu. Okres obowiązywania uzgodnienia rozwiązywałby ten problem. Istnienie uzgodnionego projektu w bazie GESUT przez wiele lat (nie ma możliwości usunięcia niezrealizowanego projektu) często stwarza problem dla nowych projektów.</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725D3135" w14:textId="49F966FE" w:rsidR="00311AEB" w:rsidRPr="00C472E1" w:rsidRDefault="00311AEB" w:rsidP="00E670E6">
            <w:pPr>
              <w:pStyle w:val="Inne0"/>
              <w:shd w:val="clear" w:color="auto" w:fill="auto"/>
              <w:spacing w:before="120" w:after="120"/>
              <w:ind w:left="140" w:right="272"/>
              <w:rPr>
                <w:rFonts w:ascii="Lato" w:eastAsia="Arial" w:hAnsi="Lato" w:cs="Arial"/>
                <w:sz w:val="18"/>
                <w:szCs w:val="18"/>
              </w:rPr>
            </w:pPr>
            <w:r w:rsidRPr="00C472E1">
              <w:rPr>
                <w:rFonts w:ascii="Lato" w:eastAsia="Arial" w:hAnsi="Lato" w:cs="Arial"/>
                <w:b/>
                <w:bCs/>
                <w:sz w:val="18"/>
                <w:szCs w:val="18"/>
              </w:rPr>
              <w:t>Niezbędne jest dodanie okresu obowiązywania uzgodnienia na naradzie koordynacyjnej, np. równorzędny z okresem ważności pozwolenia na budowę (ustawa - Prawo budowlane - art.37), lub jak w nieobowiązującym już rozporządzeniu o zudp - §13.</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24BC827A" w14:textId="77777777" w:rsidR="00311AEB" w:rsidRPr="00097AA0" w:rsidRDefault="00311AEB" w:rsidP="00097AA0">
            <w:pPr>
              <w:pStyle w:val="Tekstkomentarza"/>
              <w:spacing w:before="120" w:after="120"/>
              <w:ind w:left="139" w:right="132"/>
              <w:rPr>
                <w:rFonts w:ascii="Lato" w:hAnsi="Lato"/>
                <w:sz w:val="18"/>
                <w:szCs w:val="18"/>
              </w:rPr>
            </w:pPr>
            <w:r w:rsidRPr="00097AA0">
              <w:rPr>
                <w:rFonts w:ascii="Lato" w:hAnsi="Lato"/>
                <w:sz w:val="18"/>
                <w:szCs w:val="18"/>
              </w:rPr>
              <w:t>Uwaga nie została uwzględniona.</w:t>
            </w:r>
          </w:p>
          <w:p w14:paraId="197FB971" w14:textId="509806D1" w:rsidR="00311AEB" w:rsidRPr="00712F29" w:rsidRDefault="00311AEB" w:rsidP="00097AA0">
            <w:pPr>
              <w:pStyle w:val="Tekstkomentarza"/>
              <w:spacing w:before="120" w:after="120"/>
              <w:ind w:left="139" w:right="132"/>
              <w:rPr>
                <w:rFonts w:ascii="Lato" w:hAnsi="Lato"/>
                <w:sz w:val="18"/>
                <w:szCs w:val="18"/>
              </w:rPr>
            </w:pPr>
            <w:r w:rsidRPr="00097AA0">
              <w:rPr>
                <w:rFonts w:ascii="Lato" w:hAnsi="Lato"/>
                <w:sz w:val="18"/>
                <w:szCs w:val="18"/>
              </w:rPr>
              <w:t xml:space="preserve">Stanowisko zawarte w odniesieniu do uwagi lp. </w:t>
            </w:r>
            <w:r>
              <w:rPr>
                <w:rFonts w:ascii="Lato" w:hAnsi="Lato"/>
                <w:sz w:val="18"/>
                <w:szCs w:val="18"/>
              </w:rPr>
              <w:t>66</w:t>
            </w:r>
          </w:p>
        </w:tc>
      </w:tr>
      <w:tr w:rsidR="00311AEB" w:rsidRPr="00C472E1" w14:paraId="44A439E1" w14:textId="53F9D427" w:rsidTr="001D2648">
        <w:tc>
          <w:tcPr>
            <w:tcW w:w="706" w:type="dxa"/>
            <w:tcBorders>
              <w:top w:val="single" w:sz="4" w:space="0" w:color="auto"/>
              <w:left w:val="single" w:sz="4" w:space="0" w:color="auto"/>
              <w:bottom w:val="single" w:sz="4" w:space="0" w:color="auto"/>
            </w:tcBorders>
            <w:shd w:val="clear" w:color="auto" w:fill="FFFFFF" w:themeFill="background1"/>
          </w:tcPr>
          <w:p w14:paraId="40A460FF" w14:textId="77777777" w:rsidR="00311AEB" w:rsidRPr="00C472E1" w:rsidRDefault="00311AEB" w:rsidP="00E670E6">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7D29E336" w14:textId="7FF0EAEC" w:rsidR="00311AEB" w:rsidRPr="00C472E1" w:rsidRDefault="00311AEB" w:rsidP="00E670E6">
            <w:pPr>
              <w:pStyle w:val="Inne0"/>
              <w:shd w:val="clear" w:color="auto" w:fill="auto"/>
              <w:spacing w:before="120" w:after="120"/>
              <w:ind w:left="132" w:right="133"/>
              <w:rPr>
                <w:rFonts w:ascii="Lato" w:eastAsia="Arial" w:hAnsi="Lato" w:cs="Arial"/>
                <w:sz w:val="18"/>
                <w:szCs w:val="18"/>
              </w:rPr>
            </w:pPr>
            <w:r w:rsidRPr="00C472E1">
              <w:rPr>
                <w:rFonts w:ascii="Lato" w:hAnsi="Lato"/>
                <w:sz w:val="18"/>
                <w:szCs w:val="18"/>
              </w:rPr>
              <w:t>Geodeta Miejski – Dyrektor Miejskiej Pracowni Geodezyjnej w Bydgoszczy</w:t>
            </w:r>
          </w:p>
        </w:tc>
        <w:tc>
          <w:tcPr>
            <w:tcW w:w="4235" w:type="dxa"/>
            <w:tcBorders>
              <w:top w:val="single" w:sz="4" w:space="0" w:color="auto"/>
              <w:left w:val="single" w:sz="4" w:space="0" w:color="auto"/>
              <w:bottom w:val="single" w:sz="4" w:space="0" w:color="auto"/>
            </w:tcBorders>
            <w:shd w:val="clear" w:color="auto" w:fill="FFFFFF" w:themeFill="background1"/>
          </w:tcPr>
          <w:p w14:paraId="587158F8" w14:textId="77777777" w:rsidR="00311AEB" w:rsidRPr="00C472E1" w:rsidRDefault="00311AEB" w:rsidP="00E670E6">
            <w:pPr>
              <w:pStyle w:val="Inne0"/>
              <w:shd w:val="clear" w:color="auto" w:fill="auto"/>
              <w:spacing w:before="120" w:after="120"/>
              <w:ind w:left="132" w:right="125"/>
              <w:rPr>
                <w:rFonts w:ascii="Lato" w:hAnsi="Lato" w:cs="Arial"/>
                <w:sz w:val="18"/>
                <w:szCs w:val="18"/>
              </w:rPr>
            </w:pPr>
            <w:r w:rsidRPr="00C472E1">
              <w:rPr>
                <w:rFonts w:ascii="Lato" w:eastAsia="Arial" w:hAnsi="Lato" w:cs="Arial"/>
                <w:bCs/>
                <w:sz w:val="18"/>
                <w:szCs w:val="18"/>
              </w:rPr>
              <w:t>Art. 11. Wykonawcą prac jest …osoba posiadająca uprawnienia…</w:t>
            </w:r>
            <w:r w:rsidRPr="00C472E1">
              <w:rPr>
                <w:rFonts w:ascii="Lato" w:hAnsi="Lato" w:cs="Arial"/>
                <w:sz w:val="18"/>
                <w:szCs w:val="18"/>
              </w:rPr>
              <w:t xml:space="preserve"> </w:t>
            </w:r>
          </w:p>
          <w:p w14:paraId="4AFE80E2" w14:textId="0F6EF80A" w:rsidR="00311AEB" w:rsidRPr="00C472E1" w:rsidRDefault="00311AEB" w:rsidP="00E670E6">
            <w:pPr>
              <w:pStyle w:val="Inne0"/>
              <w:shd w:val="clear" w:color="auto" w:fill="auto"/>
              <w:spacing w:before="120" w:after="120"/>
              <w:ind w:left="132" w:right="125"/>
              <w:rPr>
                <w:rFonts w:ascii="Lato" w:eastAsia="Arial" w:hAnsi="Lato" w:cs="Arial"/>
                <w:sz w:val="18"/>
                <w:szCs w:val="18"/>
              </w:rPr>
            </w:pPr>
            <w:r w:rsidRPr="00C472E1">
              <w:rPr>
                <w:rFonts w:ascii="Lato" w:hAnsi="Lato" w:cs="Arial"/>
                <w:sz w:val="18"/>
                <w:szCs w:val="18"/>
              </w:rPr>
              <w:t xml:space="preserve">Skoro taka zmiana jest proponowana, </w:t>
            </w:r>
            <w:r w:rsidRPr="00C472E1">
              <w:rPr>
                <w:rFonts w:ascii="Lato" w:eastAsia="Arial" w:hAnsi="Lato" w:cs="Arial"/>
                <w:bCs/>
                <w:sz w:val="18"/>
                <w:szCs w:val="18"/>
              </w:rPr>
              <w:t>brakuje dodania artykułu wskazującego płatnika, najczęściej geodeta jest etatowym pracownikiem firmy.</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20A33818" w14:textId="2F2E5839" w:rsidR="00311AEB" w:rsidRPr="00C472E1" w:rsidRDefault="00311AEB" w:rsidP="00E670E6">
            <w:pPr>
              <w:pStyle w:val="Inne0"/>
              <w:shd w:val="clear" w:color="auto" w:fill="auto"/>
              <w:spacing w:before="120" w:after="120"/>
              <w:ind w:left="140" w:right="272"/>
              <w:rPr>
                <w:rFonts w:ascii="Lato" w:eastAsia="Arial" w:hAnsi="Lato" w:cs="Arial"/>
                <w:sz w:val="18"/>
                <w:szCs w:val="18"/>
              </w:rPr>
            </w:pPr>
            <w:r w:rsidRPr="00C472E1">
              <w:rPr>
                <w:rFonts w:ascii="Lato" w:eastAsia="Arial" w:hAnsi="Lato" w:cs="Arial"/>
                <w:b/>
                <w:bCs/>
                <w:sz w:val="18"/>
                <w:szCs w:val="18"/>
              </w:rPr>
              <w:t xml:space="preserve">Wskazane jest ścisłe i jasne określenie w Dokumencie Obliczenia Opłaty, kto jest płatnikiem. </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091746B6" w14:textId="77777777" w:rsidR="00311AEB" w:rsidRDefault="00311AEB" w:rsidP="00097AA0">
            <w:pPr>
              <w:pStyle w:val="Tekstkomentarza"/>
              <w:spacing w:before="120" w:after="120"/>
              <w:ind w:left="139" w:right="132"/>
              <w:rPr>
                <w:rFonts w:ascii="Lato" w:hAnsi="Lato"/>
                <w:sz w:val="18"/>
                <w:szCs w:val="18"/>
              </w:rPr>
            </w:pPr>
            <w:r w:rsidRPr="00097AA0">
              <w:rPr>
                <w:rFonts w:ascii="Lato" w:hAnsi="Lato"/>
                <w:sz w:val="18"/>
                <w:szCs w:val="18"/>
              </w:rPr>
              <w:t>Uwaga nie została uwzględniona.</w:t>
            </w:r>
          </w:p>
          <w:p w14:paraId="46BB3068" w14:textId="396A32D7" w:rsidR="00311AEB" w:rsidRPr="00097AA0" w:rsidRDefault="00311AEB" w:rsidP="00097AA0">
            <w:pPr>
              <w:pStyle w:val="Tekstkomentarza"/>
              <w:spacing w:before="120" w:after="120"/>
              <w:ind w:left="139" w:right="132"/>
              <w:rPr>
                <w:rFonts w:ascii="Lato" w:hAnsi="Lato"/>
                <w:sz w:val="18"/>
                <w:szCs w:val="18"/>
              </w:rPr>
            </w:pPr>
            <w:r>
              <w:rPr>
                <w:rFonts w:ascii="Lato" w:hAnsi="Lato"/>
                <w:sz w:val="18"/>
                <w:szCs w:val="18"/>
              </w:rPr>
              <w:t xml:space="preserve">Poza zakresem przedmiotowym ustawy. Ustawa PGiK nie określa płatnika, który uiszcza opłatę zawartą w </w:t>
            </w:r>
            <w:r w:rsidRPr="00A7064D">
              <w:rPr>
                <w:rFonts w:ascii="Lato" w:hAnsi="Lato"/>
                <w:sz w:val="18"/>
                <w:szCs w:val="18"/>
              </w:rPr>
              <w:t>Dokumencie Obliczenia Opłaty</w:t>
            </w:r>
            <w:r>
              <w:rPr>
                <w:rFonts w:ascii="Lato" w:hAnsi="Lato"/>
                <w:sz w:val="18"/>
                <w:szCs w:val="18"/>
              </w:rPr>
              <w:t>.</w:t>
            </w:r>
          </w:p>
          <w:p w14:paraId="324CCD89" w14:textId="616A2BF4" w:rsidR="00311AEB" w:rsidRPr="00712F29" w:rsidRDefault="00311AEB" w:rsidP="00A7064D">
            <w:pPr>
              <w:spacing w:before="120" w:after="120"/>
              <w:ind w:right="132"/>
              <w:rPr>
                <w:rFonts w:ascii="Lato" w:eastAsia="Lato" w:hAnsi="Lato" w:cs="Lato"/>
                <w:color w:val="000000" w:themeColor="text1"/>
                <w:sz w:val="18"/>
                <w:szCs w:val="18"/>
              </w:rPr>
            </w:pPr>
            <w:r>
              <w:rPr>
                <w:rFonts w:ascii="Lato" w:eastAsia="Lato" w:hAnsi="Lato" w:cs="Lato"/>
                <w:color w:val="000000" w:themeColor="text1"/>
                <w:sz w:val="18"/>
                <w:szCs w:val="18"/>
              </w:rPr>
              <w:t xml:space="preserve"> </w:t>
            </w:r>
          </w:p>
        </w:tc>
      </w:tr>
      <w:tr w:rsidR="00311AEB" w:rsidRPr="00C472E1" w14:paraId="01B366CB" w14:textId="4775D3CA" w:rsidTr="001D2648">
        <w:tc>
          <w:tcPr>
            <w:tcW w:w="706" w:type="dxa"/>
            <w:tcBorders>
              <w:top w:val="single" w:sz="4" w:space="0" w:color="auto"/>
              <w:left w:val="single" w:sz="4" w:space="0" w:color="auto"/>
              <w:bottom w:val="single" w:sz="4" w:space="0" w:color="auto"/>
            </w:tcBorders>
            <w:shd w:val="clear" w:color="auto" w:fill="FFFFFF" w:themeFill="background1"/>
          </w:tcPr>
          <w:p w14:paraId="6B4D3BB6" w14:textId="77777777" w:rsidR="00311AEB" w:rsidRPr="00C472E1" w:rsidRDefault="00311AEB" w:rsidP="00E670E6">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0CF8A031" w14:textId="1FFB4C37" w:rsidR="00311AEB" w:rsidRPr="00C472E1" w:rsidRDefault="00311AEB" w:rsidP="00E670E6">
            <w:pPr>
              <w:pStyle w:val="Inne0"/>
              <w:shd w:val="clear" w:color="auto" w:fill="auto"/>
              <w:spacing w:before="120" w:after="120"/>
              <w:ind w:left="132" w:right="133"/>
              <w:rPr>
                <w:rFonts w:ascii="Lato" w:eastAsia="Arial" w:hAnsi="Lato" w:cs="Arial"/>
                <w:sz w:val="18"/>
                <w:szCs w:val="18"/>
              </w:rPr>
            </w:pPr>
            <w:r w:rsidRPr="00C472E1">
              <w:rPr>
                <w:rFonts w:ascii="Lato" w:eastAsiaTheme="minorEastAsia" w:hAnsi="Lato" w:cs="Arial"/>
                <w:kern w:val="1"/>
                <w:sz w:val="18"/>
                <w:szCs w:val="18"/>
                <w:lang w:eastAsia="zh-CN" w:bidi="hi-IN"/>
              </w:rPr>
              <w:t>Prezydent Miasta Łodzi</w:t>
            </w:r>
          </w:p>
        </w:tc>
        <w:tc>
          <w:tcPr>
            <w:tcW w:w="4235" w:type="dxa"/>
            <w:tcBorders>
              <w:top w:val="single" w:sz="4" w:space="0" w:color="auto"/>
              <w:left w:val="single" w:sz="4" w:space="0" w:color="auto"/>
              <w:bottom w:val="single" w:sz="4" w:space="0" w:color="auto"/>
            </w:tcBorders>
            <w:shd w:val="clear" w:color="auto" w:fill="FFFFFF" w:themeFill="background1"/>
          </w:tcPr>
          <w:p w14:paraId="06A794BA" w14:textId="77777777" w:rsidR="00311AEB" w:rsidRPr="00C472E1" w:rsidRDefault="00311AEB" w:rsidP="00E670E6">
            <w:pPr>
              <w:pStyle w:val="Inne0"/>
              <w:shd w:val="clear" w:color="auto" w:fill="auto"/>
              <w:spacing w:before="120" w:after="120"/>
              <w:ind w:left="132" w:right="125"/>
              <w:rPr>
                <w:rFonts w:ascii="Lato" w:eastAsia="Arial" w:hAnsi="Lato" w:cs="Arial"/>
                <w:b/>
                <w:bCs/>
                <w:sz w:val="18"/>
                <w:szCs w:val="18"/>
              </w:rPr>
            </w:pPr>
            <w:r w:rsidRPr="00C472E1">
              <w:rPr>
                <w:rFonts w:ascii="Lato" w:eastAsia="Arial" w:hAnsi="Lato" w:cs="Arial"/>
                <w:b/>
                <w:bCs/>
                <w:sz w:val="18"/>
                <w:szCs w:val="18"/>
              </w:rPr>
              <w:t>Uwaga ogólna</w:t>
            </w:r>
          </w:p>
          <w:p w14:paraId="39264102" w14:textId="660166A1" w:rsidR="00311AEB" w:rsidRPr="00C472E1" w:rsidRDefault="00311AEB" w:rsidP="00E670E6">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b/>
                <w:bCs/>
                <w:sz w:val="18"/>
                <w:szCs w:val="18"/>
              </w:rPr>
              <w:t xml:space="preserve">Projekt zmian do ustawy pgik w tej wersji został poddany międzyresortowemu procesowi uzgodnionemu bez możliwości zapoznania się z </w:t>
            </w:r>
            <w:r w:rsidRPr="00C472E1">
              <w:rPr>
                <w:rFonts w:ascii="Lato" w:eastAsia="Arial" w:hAnsi="Lato" w:cs="Arial"/>
                <w:b/>
                <w:bCs/>
                <w:sz w:val="18"/>
                <w:szCs w:val="18"/>
              </w:rPr>
              <w:lastRenderedPageBreak/>
              <w:t xml:space="preserve">proponowanymi zmianami stronie społecznej a zwłaszcza samorządom realizującym zadania wynikające z tej ustawy. Szereg zmian z tego projektu wykracza poza dotychczasowe podziały zadań. Dotyczy to zwłaszcza ingerencji w zadania realizowane przez starostów. Rozumiejąc potrzebę wprowadzenia szeregu zmian strona samorządowa wnosi o wprowadzenie zaproponowanych korekt do projektu lub odesłanie przedstawionego projektu do konsultacji. </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0B98AEF7" w14:textId="77777777" w:rsidR="00311AEB" w:rsidRPr="00C472E1" w:rsidRDefault="00311AEB" w:rsidP="00E670E6">
            <w:pPr>
              <w:pStyle w:val="Inne0"/>
              <w:shd w:val="clear" w:color="auto" w:fill="auto"/>
              <w:spacing w:before="120" w:after="120"/>
              <w:ind w:left="140" w:right="272"/>
              <w:rPr>
                <w:rFonts w:ascii="Lato" w:eastAsia="Arial" w:hAnsi="Lato" w:cs="Arial"/>
                <w:sz w:val="18"/>
                <w:szCs w:val="18"/>
              </w:rPr>
            </w:pP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0E4AD01E" w14:textId="79BC0F94" w:rsidR="00311AEB" w:rsidRPr="00712F29" w:rsidRDefault="00311AEB" w:rsidP="00A7064D">
            <w:pPr>
              <w:pStyle w:val="Inne0"/>
              <w:spacing w:before="120" w:after="120"/>
              <w:ind w:left="139" w:right="132"/>
              <w:rPr>
                <w:rFonts w:ascii="Lato" w:eastAsia="Arial" w:hAnsi="Lato" w:cs="Arial"/>
                <w:sz w:val="18"/>
                <w:szCs w:val="18"/>
              </w:rPr>
            </w:pPr>
            <w:r>
              <w:rPr>
                <w:rFonts w:ascii="Lato" w:eastAsia="Arial" w:hAnsi="Lato" w:cs="Arial"/>
                <w:sz w:val="18"/>
                <w:szCs w:val="18"/>
              </w:rPr>
              <w:t xml:space="preserve">Projekt ustawy został udostępniony na 21 dni do szerokich konsultacji publicznych i przesłany m.in. do zaopiniowania przez </w:t>
            </w:r>
            <w:r w:rsidRPr="00A7064D">
              <w:rPr>
                <w:rFonts w:ascii="Lato" w:eastAsia="Arial" w:hAnsi="Lato" w:cs="Arial"/>
                <w:sz w:val="18"/>
                <w:szCs w:val="18"/>
              </w:rPr>
              <w:t>Związ</w:t>
            </w:r>
            <w:r>
              <w:rPr>
                <w:rFonts w:ascii="Lato" w:eastAsia="Arial" w:hAnsi="Lato" w:cs="Arial"/>
                <w:sz w:val="18"/>
                <w:szCs w:val="18"/>
              </w:rPr>
              <w:t>e</w:t>
            </w:r>
            <w:r w:rsidRPr="00A7064D">
              <w:rPr>
                <w:rFonts w:ascii="Lato" w:eastAsia="Arial" w:hAnsi="Lato" w:cs="Arial"/>
                <w:sz w:val="18"/>
                <w:szCs w:val="18"/>
              </w:rPr>
              <w:t>k Powiatów Polskich,</w:t>
            </w:r>
            <w:r>
              <w:rPr>
                <w:rFonts w:ascii="Lato" w:eastAsia="Arial" w:hAnsi="Lato" w:cs="Arial"/>
                <w:sz w:val="18"/>
                <w:szCs w:val="18"/>
              </w:rPr>
              <w:t xml:space="preserve"> </w:t>
            </w:r>
            <w:r w:rsidRPr="00A7064D">
              <w:rPr>
                <w:rFonts w:ascii="Lato" w:eastAsia="Arial" w:hAnsi="Lato" w:cs="Arial"/>
                <w:sz w:val="18"/>
                <w:szCs w:val="18"/>
              </w:rPr>
              <w:t>Związ</w:t>
            </w:r>
            <w:r>
              <w:rPr>
                <w:rFonts w:ascii="Lato" w:eastAsia="Arial" w:hAnsi="Lato" w:cs="Arial"/>
                <w:sz w:val="18"/>
                <w:szCs w:val="18"/>
              </w:rPr>
              <w:t>e</w:t>
            </w:r>
            <w:r w:rsidRPr="00A7064D">
              <w:rPr>
                <w:rFonts w:ascii="Lato" w:eastAsia="Arial" w:hAnsi="Lato" w:cs="Arial"/>
                <w:sz w:val="18"/>
                <w:szCs w:val="18"/>
              </w:rPr>
              <w:t>k Miast Polskich,</w:t>
            </w:r>
            <w:r>
              <w:rPr>
                <w:rFonts w:ascii="Lato" w:eastAsia="Arial" w:hAnsi="Lato" w:cs="Arial"/>
                <w:sz w:val="18"/>
                <w:szCs w:val="18"/>
              </w:rPr>
              <w:t xml:space="preserve"> </w:t>
            </w:r>
            <w:r w:rsidRPr="00A7064D">
              <w:rPr>
                <w:rFonts w:ascii="Lato" w:eastAsia="Arial" w:hAnsi="Lato" w:cs="Arial"/>
                <w:sz w:val="18"/>
                <w:szCs w:val="18"/>
              </w:rPr>
              <w:t>Uni</w:t>
            </w:r>
            <w:r>
              <w:rPr>
                <w:rFonts w:ascii="Lato" w:eastAsia="Arial" w:hAnsi="Lato" w:cs="Arial"/>
                <w:sz w:val="18"/>
                <w:szCs w:val="18"/>
              </w:rPr>
              <w:t>ę</w:t>
            </w:r>
            <w:r w:rsidRPr="00A7064D">
              <w:rPr>
                <w:rFonts w:ascii="Lato" w:eastAsia="Arial" w:hAnsi="Lato" w:cs="Arial"/>
                <w:sz w:val="18"/>
                <w:szCs w:val="18"/>
              </w:rPr>
              <w:t xml:space="preserve"> Metropolii Polskich</w:t>
            </w:r>
            <w:r>
              <w:rPr>
                <w:rFonts w:ascii="Lato" w:eastAsia="Arial" w:hAnsi="Lato" w:cs="Arial"/>
                <w:sz w:val="18"/>
                <w:szCs w:val="18"/>
              </w:rPr>
              <w:t xml:space="preserve"> i </w:t>
            </w:r>
            <w:r w:rsidRPr="00A7064D">
              <w:rPr>
                <w:rFonts w:ascii="Lato" w:eastAsia="Arial" w:hAnsi="Lato" w:cs="Arial"/>
                <w:sz w:val="18"/>
                <w:szCs w:val="18"/>
              </w:rPr>
              <w:t>Związ</w:t>
            </w:r>
            <w:r>
              <w:rPr>
                <w:rFonts w:ascii="Lato" w:eastAsia="Arial" w:hAnsi="Lato" w:cs="Arial"/>
                <w:sz w:val="18"/>
                <w:szCs w:val="18"/>
              </w:rPr>
              <w:t>e</w:t>
            </w:r>
            <w:r w:rsidRPr="00A7064D">
              <w:rPr>
                <w:rFonts w:ascii="Lato" w:eastAsia="Arial" w:hAnsi="Lato" w:cs="Arial"/>
                <w:sz w:val="18"/>
                <w:szCs w:val="18"/>
              </w:rPr>
              <w:t>k Gmin Wiejskich RP</w:t>
            </w:r>
            <w:r>
              <w:rPr>
                <w:rFonts w:ascii="Lato" w:eastAsia="Arial" w:hAnsi="Lato" w:cs="Arial"/>
                <w:sz w:val="18"/>
                <w:szCs w:val="18"/>
              </w:rPr>
              <w:t xml:space="preserve">. Został również </w:t>
            </w:r>
            <w:r>
              <w:rPr>
                <w:rFonts w:ascii="Lato" w:eastAsia="Arial" w:hAnsi="Lato" w:cs="Arial"/>
                <w:sz w:val="18"/>
                <w:szCs w:val="18"/>
              </w:rPr>
              <w:lastRenderedPageBreak/>
              <w:t xml:space="preserve">opublikowany na stronie RCL w zakładce Rządowy Proces Legislacyjny. Mając na względzie powyższe - zarzut braku </w:t>
            </w:r>
            <w:r w:rsidRPr="00A7064D">
              <w:rPr>
                <w:rFonts w:ascii="Lato" w:eastAsia="Arial" w:hAnsi="Lato" w:cs="Arial"/>
                <w:sz w:val="18"/>
                <w:szCs w:val="18"/>
              </w:rPr>
              <w:t xml:space="preserve">możliwości zapoznania się z proponowanymi zmianami </w:t>
            </w:r>
            <w:r>
              <w:rPr>
                <w:rFonts w:ascii="Lato" w:eastAsia="Arial" w:hAnsi="Lato" w:cs="Arial"/>
                <w:sz w:val="18"/>
                <w:szCs w:val="18"/>
              </w:rPr>
              <w:t>przez samorządy jest bezzasadny.</w:t>
            </w:r>
          </w:p>
        </w:tc>
      </w:tr>
      <w:tr w:rsidR="00311AEB" w:rsidRPr="00C472E1" w14:paraId="040EF447" w14:textId="671EB94E" w:rsidTr="001D2648">
        <w:tc>
          <w:tcPr>
            <w:tcW w:w="706" w:type="dxa"/>
            <w:tcBorders>
              <w:top w:val="single" w:sz="4" w:space="0" w:color="auto"/>
              <w:left w:val="single" w:sz="4" w:space="0" w:color="auto"/>
              <w:bottom w:val="single" w:sz="4" w:space="0" w:color="auto"/>
            </w:tcBorders>
            <w:shd w:val="clear" w:color="auto" w:fill="FFFFFF" w:themeFill="background1"/>
          </w:tcPr>
          <w:p w14:paraId="5A7B2DD2" w14:textId="77777777" w:rsidR="00311AEB" w:rsidRPr="00C472E1" w:rsidRDefault="00311AEB" w:rsidP="00E670E6">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4299B459" w14:textId="5ECB1E21" w:rsidR="00311AEB" w:rsidRPr="00C472E1" w:rsidRDefault="00311AEB" w:rsidP="00E670E6">
            <w:pPr>
              <w:pStyle w:val="Inne0"/>
              <w:shd w:val="clear" w:color="auto" w:fill="auto"/>
              <w:spacing w:before="120" w:after="120"/>
              <w:ind w:left="132" w:right="133"/>
              <w:rPr>
                <w:rFonts w:ascii="Lato" w:eastAsia="Arial" w:hAnsi="Lato" w:cs="Arial"/>
                <w:sz w:val="18"/>
                <w:szCs w:val="18"/>
              </w:rPr>
            </w:pPr>
            <w:r w:rsidRPr="00C472E1">
              <w:rPr>
                <w:rFonts w:ascii="Lato" w:eastAsiaTheme="minorEastAsia" w:hAnsi="Lato" w:cs="Arial"/>
                <w:kern w:val="1"/>
                <w:sz w:val="18"/>
                <w:szCs w:val="18"/>
                <w:lang w:eastAsia="zh-CN" w:bidi="hi-IN"/>
              </w:rPr>
              <w:t>Prezydent Miasta Łodzi</w:t>
            </w:r>
          </w:p>
        </w:tc>
        <w:tc>
          <w:tcPr>
            <w:tcW w:w="4235" w:type="dxa"/>
            <w:tcBorders>
              <w:top w:val="single" w:sz="4" w:space="0" w:color="auto"/>
              <w:left w:val="single" w:sz="4" w:space="0" w:color="auto"/>
              <w:bottom w:val="single" w:sz="4" w:space="0" w:color="auto"/>
            </w:tcBorders>
            <w:shd w:val="clear" w:color="auto" w:fill="FFFFFF" w:themeFill="background1"/>
          </w:tcPr>
          <w:p w14:paraId="314FCA8E" w14:textId="77777777" w:rsidR="00311AEB" w:rsidRPr="00C472E1" w:rsidRDefault="00311AEB" w:rsidP="00E670E6">
            <w:pPr>
              <w:pStyle w:val="Inne0"/>
              <w:shd w:val="clear" w:color="auto" w:fill="auto"/>
              <w:spacing w:before="120" w:after="120"/>
              <w:ind w:left="132" w:right="125"/>
              <w:rPr>
                <w:rFonts w:ascii="Lato" w:eastAsia="Arial" w:hAnsi="Lato" w:cs="Arial"/>
                <w:b/>
                <w:bCs/>
                <w:sz w:val="18"/>
                <w:szCs w:val="18"/>
              </w:rPr>
            </w:pPr>
            <w:r w:rsidRPr="00C472E1">
              <w:rPr>
                <w:rFonts w:ascii="Lato" w:eastAsia="Arial" w:hAnsi="Lato" w:cs="Arial"/>
                <w:b/>
                <w:bCs/>
                <w:sz w:val="18"/>
                <w:szCs w:val="18"/>
              </w:rPr>
              <w:t xml:space="preserve">Art. 2 pkt 7a) </w:t>
            </w:r>
            <w:r w:rsidRPr="00C472E1">
              <w:rPr>
                <w:rFonts w:ascii="Lato" w:eastAsia="Arial" w:hAnsi="Lato" w:cs="Arial"/>
                <w:b/>
                <w:bCs/>
                <w:color w:val="FF0000"/>
                <w:sz w:val="18"/>
                <w:szCs w:val="18"/>
              </w:rPr>
              <w:t>ustawy pgik</w:t>
            </w:r>
          </w:p>
          <w:p w14:paraId="5D1A7902" w14:textId="77777777" w:rsidR="00311AEB" w:rsidRPr="00C472E1" w:rsidRDefault="00311AEB" w:rsidP="00E670E6">
            <w:pPr>
              <w:pStyle w:val="Inne0"/>
              <w:shd w:val="clear" w:color="auto" w:fill="auto"/>
              <w:spacing w:before="120" w:after="120"/>
              <w:ind w:left="132" w:right="125"/>
              <w:rPr>
                <w:rFonts w:ascii="Lato" w:hAnsi="Lato"/>
                <w:sz w:val="18"/>
                <w:szCs w:val="18"/>
              </w:rPr>
            </w:pPr>
            <w:r w:rsidRPr="00C472E1">
              <w:rPr>
                <w:rFonts w:ascii="Lato" w:hAnsi="Lato"/>
                <w:sz w:val="18"/>
                <w:szCs w:val="18"/>
              </w:rPr>
              <w:t xml:space="preserve">pkt 7a) mapie do celów projektowych – rozumie się przez to opracowanie kartograficzne, wykonane z wykorzystaniem wyników pomiarów geodezyjnych i materiałów państwowego zasobu geodezyjnego i kartograficznego, zawierające elementy stanowiące treść mapy zasadniczej </w:t>
            </w:r>
            <w:r w:rsidRPr="00C472E1">
              <w:rPr>
                <w:rFonts w:ascii="Lato" w:hAnsi="Lato"/>
                <w:color w:val="FF0000"/>
                <w:sz w:val="18"/>
                <w:szCs w:val="18"/>
              </w:rPr>
              <w:t>lub mapy, o której mowa w art. 4 ust. 2</w:t>
            </w:r>
            <w:r w:rsidRPr="00C472E1">
              <w:rPr>
                <w:rFonts w:ascii="Lato" w:hAnsi="Lato"/>
                <w:sz w:val="18"/>
                <w:szCs w:val="18"/>
              </w:rPr>
              <w:t>, a także informacje niezbędne do sporządzenia dokumentacji projektowej oraz, z uwzględnieniem art. 12c ust. 1 pkt 1, klauzulę urzędową, o której mowa w art. 40 ust. 3g pkt 3, stanowiącą potwierdzenie przyjęcia do państwowego zasobu geodezyjnego i kartograficznego zbiorów danych lub dokumentów, o których mowa w art. 12a ust. 1, w oparciu o które mapa do celów projektowych została sporządzona, albo oświadczenie wykonawcy prac geodezyjnych o uzyskaniu pozytywnego wyniku weryfikacji;</w:t>
            </w:r>
          </w:p>
          <w:p w14:paraId="5BA1303F" w14:textId="77777777" w:rsidR="00311AEB" w:rsidRPr="00C472E1" w:rsidRDefault="00311AEB" w:rsidP="00E670E6">
            <w:pPr>
              <w:pStyle w:val="Inne0"/>
              <w:shd w:val="clear" w:color="auto" w:fill="auto"/>
              <w:spacing w:before="120" w:after="120"/>
              <w:ind w:left="132" w:right="125"/>
              <w:rPr>
                <w:rFonts w:ascii="Lato" w:eastAsia="Arial" w:hAnsi="Lato" w:cs="Arial"/>
                <w:b/>
                <w:bCs/>
                <w:sz w:val="18"/>
                <w:szCs w:val="18"/>
              </w:rPr>
            </w:pPr>
            <w:r w:rsidRPr="00C472E1">
              <w:rPr>
                <w:rFonts w:ascii="Lato" w:eastAsia="Arial" w:hAnsi="Lato" w:cs="Arial"/>
                <w:b/>
                <w:bCs/>
                <w:sz w:val="18"/>
                <w:szCs w:val="18"/>
              </w:rPr>
              <w:t>Projekt ustawy uchyla w art. 4 ust. 2-2d w związku z tym należy przeredagować treść definicji mapy do celów projektowych i dostosować do projektowanych zmian</w:t>
            </w:r>
          </w:p>
          <w:p w14:paraId="1DA889C2" w14:textId="77777777" w:rsidR="00311AEB" w:rsidRPr="00C472E1" w:rsidRDefault="00311AEB" w:rsidP="00E670E6">
            <w:pPr>
              <w:pStyle w:val="Inne0"/>
              <w:shd w:val="clear" w:color="auto" w:fill="auto"/>
              <w:spacing w:before="120" w:after="120"/>
              <w:ind w:left="132" w:right="125"/>
              <w:rPr>
                <w:rFonts w:ascii="Lato" w:eastAsia="Arial" w:hAnsi="Lato" w:cs="Arial"/>
                <w:sz w:val="18"/>
                <w:szCs w:val="18"/>
              </w:rPr>
            </w:pP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51C4B7A7" w14:textId="77777777" w:rsidR="00311AEB" w:rsidRPr="00C472E1" w:rsidRDefault="00311AEB" w:rsidP="00E670E6">
            <w:pPr>
              <w:pStyle w:val="Inne0"/>
              <w:shd w:val="clear" w:color="auto" w:fill="auto"/>
              <w:spacing w:before="120" w:after="120"/>
              <w:ind w:left="140" w:right="272"/>
              <w:rPr>
                <w:rFonts w:ascii="Lato" w:hAnsi="Lato"/>
                <w:sz w:val="18"/>
                <w:szCs w:val="18"/>
              </w:rPr>
            </w:pPr>
            <w:r w:rsidRPr="00C472E1">
              <w:rPr>
                <w:rFonts w:ascii="Lato" w:hAnsi="Lato"/>
                <w:sz w:val="18"/>
                <w:szCs w:val="18"/>
              </w:rPr>
              <w:t xml:space="preserve">7a) mapie do celów projektowych – rozumie się przez to opracowanie kartograficzne, wykonane z wykorzystaniem wyników pomiarów geodezyjnych i materiałów państwowego zasobu geodezyjnego i kartograficznego, zawierające elementy stanowiące treść mapy zasadniczej </w:t>
            </w:r>
            <w:r w:rsidRPr="00C472E1">
              <w:rPr>
                <w:rFonts w:ascii="Lato" w:hAnsi="Lato"/>
                <w:color w:val="FF0000"/>
                <w:sz w:val="18"/>
                <w:szCs w:val="18"/>
              </w:rPr>
              <w:t>lub mapy, o której mowa w art. 4b ust. 9</w:t>
            </w:r>
            <w:r w:rsidRPr="00C472E1">
              <w:rPr>
                <w:rFonts w:ascii="Lato" w:hAnsi="Lato"/>
                <w:sz w:val="18"/>
                <w:szCs w:val="18"/>
              </w:rPr>
              <w:t>, a także informacje niezbędne do sporządzenia dokumentacji projektowej oraz, z uwzględnieniem art. 12c ust. 1 pkt 1, klauzulę urzędową, o której mowa w art. 40 ust. 3g pkt 3, stanowiącą potwierdzenie przyjęcia do państwowego zasobu geodezyjnego i kartograficznego zbiorów danych lub dokumentów, o których mowa w art. 12a ust. 1, w oparciu o które mapa do celów projektowych została sporządzona, albo oświadczenie wykonawcy prac geodezyjnych o uzyskaniu pozytywnego wyniku weryfikacji;</w:t>
            </w:r>
          </w:p>
          <w:p w14:paraId="65B99FA1" w14:textId="77777777" w:rsidR="00311AEB" w:rsidRPr="00C472E1" w:rsidRDefault="00311AEB" w:rsidP="00E670E6">
            <w:pPr>
              <w:pStyle w:val="Inne0"/>
              <w:shd w:val="clear" w:color="auto" w:fill="auto"/>
              <w:spacing w:before="120" w:after="120"/>
              <w:ind w:left="140" w:right="272"/>
              <w:rPr>
                <w:rFonts w:ascii="Lato" w:eastAsia="Arial" w:hAnsi="Lato" w:cs="Arial"/>
                <w:sz w:val="18"/>
                <w:szCs w:val="18"/>
              </w:rPr>
            </w:pP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54BC75A5" w14:textId="11A8AB02" w:rsidR="00311AEB" w:rsidRPr="00DA377F" w:rsidRDefault="00311AEB" w:rsidP="009E542B">
            <w:pPr>
              <w:pStyle w:val="Tekstkomentarza"/>
              <w:spacing w:before="120" w:after="120"/>
              <w:ind w:left="139" w:right="132"/>
              <w:rPr>
                <w:rFonts w:ascii="Lato" w:hAnsi="Lato"/>
                <w:sz w:val="18"/>
                <w:szCs w:val="18"/>
              </w:rPr>
            </w:pPr>
            <w:r w:rsidRPr="00DA377F">
              <w:rPr>
                <w:rFonts w:ascii="Lato" w:hAnsi="Lato"/>
                <w:sz w:val="18"/>
                <w:szCs w:val="18"/>
              </w:rPr>
              <w:t xml:space="preserve">Uwaga </w:t>
            </w:r>
            <w:r w:rsidR="00DA377F">
              <w:rPr>
                <w:rFonts w:ascii="Lato" w:hAnsi="Lato"/>
                <w:sz w:val="18"/>
                <w:szCs w:val="18"/>
              </w:rPr>
              <w:t xml:space="preserve">nie </w:t>
            </w:r>
            <w:r w:rsidRPr="00DA377F">
              <w:rPr>
                <w:rFonts w:ascii="Lato" w:hAnsi="Lato"/>
                <w:sz w:val="18"/>
                <w:szCs w:val="18"/>
              </w:rPr>
              <w:t>została uwzględniona.</w:t>
            </w:r>
          </w:p>
          <w:p w14:paraId="2DDB6E7C" w14:textId="0D1B754D" w:rsidR="00311AEB" w:rsidRDefault="00DA377F" w:rsidP="00DA377F">
            <w:pPr>
              <w:spacing w:before="120" w:after="120"/>
              <w:ind w:left="139" w:right="132"/>
              <w:rPr>
                <w:rFonts w:ascii="Lato" w:eastAsia="Lato" w:hAnsi="Lato" w:cs="Lato"/>
                <w:color w:val="000000" w:themeColor="text1"/>
                <w:sz w:val="18"/>
                <w:szCs w:val="18"/>
              </w:rPr>
            </w:pPr>
            <w:r>
              <w:rPr>
                <w:rFonts w:ascii="Lato" w:eastAsia="Lato" w:hAnsi="Lato" w:cs="Lato"/>
                <w:color w:val="000000" w:themeColor="text1"/>
                <w:sz w:val="18"/>
                <w:szCs w:val="18"/>
              </w:rPr>
              <w:t xml:space="preserve">art. 4 ust. 2 pozostaje w brzmieniu dotychczasowym </w:t>
            </w:r>
          </w:p>
          <w:p w14:paraId="20B7DE33" w14:textId="68197A98" w:rsidR="00DA377F" w:rsidRPr="00DA377F" w:rsidRDefault="00DA377F" w:rsidP="00DA377F">
            <w:pPr>
              <w:spacing w:before="120" w:after="120"/>
              <w:ind w:left="139" w:right="132"/>
              <w:rPr>
                <w:rFonts w:ascii="Lato" w:eastAsia="Lato" w:hAnsi="Lato" w:cs="Lato"/>
                <w:color w:val="000000" w:themeColor="text1"/>
                <w:sz w:val="18"/>
                <w:szCs w:val="18"/>
              </w:rPr>
            </w:pPr>
          </w:p>
        </w:tc>
      </w:tr>
      <w:tr w:rsidR="00311AEB" w:rsidRPr="00C472E1" w14:paraId="13F4C815" w14:textId="48D3FD7A" w:rsidTr="001D2648">
        <w:tc>
          <w:tcPr>
            <w:tcW w:w="706" w:type="dxa"/>
            <w:tcBorders>
              <w:top w:val="single" w:sz="4" w:space="0" w:color="auto"/>
              <w:left w:val="single" w:sz="4" w:space="0" w:color="auto"/>
              <w:bottom w:val="single" w:sz="4" w:space="0" w:color="auto"/>
            </w:tcBorders>
            <w:shd w:val="clear" w:color="auto" w:fill="FFFFFF" w:themeFill="background1"/>
          </w:tcPr>
          <w:p w14:paraId="4CBE0A54" w14:textId="77777777" w:rsidR="00311AEB" w:rsidRPr="00C472E1" w:rsidRDefault="00311AEB" w:rsidP="00E670E6">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319F1DBF" w14:textId="02C6688C" w:rsidR="00311AEB" w:rsidRPr="00C472E1" w:rsidRDefault="00311AEB" w:rsidP="00E670E6">
            <w:pPr>
              <w:pStyle w:val="Inne0"/>
              <w:shd w:val="clear" w:color="auto" w:fill="auto"/>
              <w:spacing w:before="120" w:after="120"/>
              <w:ind w:left="132" w:right="133"/>
              <w:rPr>
                <w:rFonts w:ascii="Lato" w:eastAsia="Arial" w:hAnsi="Lato" w:cs="Arial"/>
                <w:sz w:val="18"/>
                <w:szCs w:val="18"/>
              </w:rPr>
            </w:pPr>
            <w:r w:rsidRPr="00C472E1">
              <w:rPr>
                <w:rFonts w:ascii="Lato" w:eastAsiaTheme="minorEastAsia" w:hAnsi="Lato" w:cs="Arial"/>
                <w:kern w:val="1"/>
                <w:sz w:val="18"/>
                <w:szCs w:val="18"/>
                <w:lang w:eastAsia="zh-CN" w:bidi="hi-IN"/>
              </w:rPr>
              <w:t>Prezydent Miasta Łodzi</w:t>
            </w:r>
          </w:p>
        </w:tc>
        <w:tc>
          <w:tcPr>
            <w:tcW w:w="4235" w:type="dxa"/>
            <w:tcBorders>
              <w:top w:val="single" w:sz="4" w:space="0" w:color="auto"/>
              <w:left w:val="single" w:sz="4" w:space="0" w:color="auto"/>
              <w:bottom w:val="single" w:sz="4" w:space="0" w:color="auto"/>
            </w:tcBorders>
            <w:shd w:val="clear" w:color="auto" w:fill="FFFFFF" w:themeFill="background1"/>
          </w:tcPr>
          <w:p w14:paraId="10A58566" w14:textId="77777777" w:rsidR="00311AEB" w:rsidRPr="00C472E1" w:rsidRDefault="00311AEB" w:rsidP="00E670E6">
            <w:pPr>
              <w:pStyle w:val="Inne0"/>
              <w:shd w:val="clear" w:color="auto" w:fill="auto"/>
              <w:spacing w:before="120" w:after="120"/>
              <w:ind w:left="132" w:right="125"/>
              <w:rPr>
                <w:rFonts w:ascii="Lato" w:eastAsia="Arial" w:hAnsi="Lato" w:cs="Arial"/>
                <w:b/>
                <w:bCs/>
                <w:sz w:val="18"/>
                <w:szCs w:val="18"/>
              </w:rPr>
            </w:pPr>
            <w:r w:rsidRPr="00C472E1">
              <w:rPr>
                <w:rFonts w:ascii="Lato" w:eastAsia="Arial" w:hAnsi="Lato" w:cs="Arial"/>
                <w:b/>
                <w:bCs/>
                <w:sz w:val="18"/>
                <w:szCs w:val="18"/>
              </w:rPr>
              <w:t>Art. 1 pkt 1) lit. e) projektu ustawy o zmianie pgik</w:t>
            </w:r>
          </w:p>
          <w:p w14:paraId="38FB58EC" w14:textId="77777777" w:rsidR="00311AEB" w:rsidRPr="00C472E1" w:rsidRDefault="00311AEB" w:rsidP="00E670E6">
            <w:pPr>
              <w:pStyle w:val="Inne0"/>
              <w:shd w:val="clear" w:color="auto" w:fill="auto"/>
              <w:spacing w:before="120" w:after="120"/>
              <w:ind w:left="132" w:right="125"/>
              <w:rPr>
                <w:rFonts w:ascii="Lato" w:hAnsi="Lato"/>
                <w:sz w:val="18"/>
                <w:szCs w:val="18"/>
              </w:rPr>
            </w:pPr>
            <w:r w:rsidRPr="00C472E1">
              <w:rPr>
                <w:rFonts w:ascii="Lato" w:hAnsi="Lato"/>
                <w:sz w:val="18"/>
                <w:szCs w:val="18"/>
              </w:rPr>
              <w:t xml:space="preserve">pkt 10) państwowym zasobie geodezyjnym i kartograficznym - rozumie się przez to zbiory danych prowadzone na podstawie ustawy przez organy Służby Geodezyjnej i Kartograficznej, utworzone na podstawie tych zbiorów danych opracowania kartograficzne, rejestry, wykazy i zestawienia, zbiory </w:t>
            </w:r>
            <w:r w:rsidRPr="00C472E1">
              <w:rPr>
                <w:rFonts w:ascii="Lato" w:hAnsi="Lato"/>
                <w:color w:val="FF0000"/>
                <w:sz w:val="18"/>
                <w:szCs w:val="18"/>
              </w:rPr>
              <w:t xml:space="preserve">dokumentów uzasadniających </w:t>
            </w:r>
            <w:r w:rsidRPr="00C472E1">
              <w:rPr>
                <w:rFonts w:ascii="Lato" w:hAnsi="Lato"/>
                <w:color w:val="FF0000"/>
                <w:sz w:val="18"/>
                <w:szCs w:val="18"/>
              </w:rPr>
              <w:lastRenderedPageBreak/>
              <w:t>wpisy do baz danych</w:t>
            </w:r>
            <w:r w:rsidRPr="00C472E1">
              <w:rPr>
                <w:rFonts w:ascii="Lato" w:hAnsi="Lato"/>
                <w:sz w:val="18"/>
                <w:szCs w:val="18"/>
              </w:rPr>
              <w:t xml:space="preserve">, w tym dokumentację zawierającą wyniki prac geodezyjnych, kartograficznych i klasyfikacyjnych lub dokumenty utworzone w wyniku tych prac oraz </w:t>
            </w:r>
            <w:r w:rsidRPr="00C472E1">
              <w:rPr>
                <w:rFonts w:ascii="Lato" w:hAnsi="Lato"/>
                <w:color w:val="FF0000"/>
                <w:sz w:val="18"/>
                <w:szCs w:val="18"/>
              </w:rPr>
              <w:t>protokoły ustaleń z czynności sprawdzających zawierające wykazy stwierdzonych nieprawidłowości w zakresie wykonania prac geodezyjnych</w:t>
            </w:r>
            <w:r w:rsidRPr="00C472E1">
              <w:rPr>
                <w:rFonts w:ascii="Lato" w:hAnsi="Lato"/>
                <w:sz w:val="18"/>
                <w:szCs w:val="18"/>
              </w:rPr>
              <w:t>, a także zobrazowania lotnicze i satelitarne</w:t>
            </w:r>
          </w:p>
          <w:p w14:paraId="4044EB13" w14:textId="1D8F2F6D" w:rsidR="00311AEB" w:rsidRPr="00C472E1" w:rsidRDefault="00311AEB" w:rsidP="00E670E6">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b/>
                <w:bCs/>
                <w:sz w:val="18"/>
                <w:szCs w:val="18"/>
              </w:rPr>
              <w:t>Doprecyzować zapisy w definicji pzgik tak, żeby były jednoznaczne i nie budziły wątpliwości w szczególności dotyczące dokumentów uzasadniających wpisy do baz danych i protokołów ustaleń z czynności sprawdzających (nie są to protokoły weryfikacji sporządzane przez starostę)</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191B2C56" w14:textId="77777777" w:rsidR="00311AEB" w:rsidRPr="00C472E1" w:rsidRDefault="00311AEB" w:rsidP="00E670E6">
            <w:pPr>
              <w:pStyle w:val="Inne0"/>
              <w:shd w:val="clear" w:color="auto" w:fill="auto"/>
              <w:spacing w:before="120" w:after="120"/>
              <w:ind w:left="140" w:right="272"/>
              <w:rPr>
                <w:rFonts w:ascii="Lato" w:hAnsi="Lato"/>
                <w:sz w:val="18"/>
                <w:szCs w:val="18"/>
              </w:rPr>
            </w:pPr>
            <w:r w:rsidRPr="00C472E1">
              <w:rPr>
                <w:rFonts w:ascii="Lato" w:hAnsi="Lato"/>
                <w:sz w:val="18"/>
                <w:szCs w:val="18"/>
              </w:rPr>
              <w:lastRenderedPageBreak/>
              <w:t xml:space="preserve">10) państwowym zasobie geodezyjnym i kartograficznym - rozumie się przez to zbiory danych prowadzone na podstawie ustawy przez organy Służby Geodezyjnej i Kartograficznej, utworzone na podstawie tych zbiorów danych opracowania kartograficzne, rejestry, wykazy i zestawienia, zbiory </w:t>
            </w:r>
            <w:r w:rsidRPr="00C472E1">
              <w:rPr>
                <w:rFonts w:ascii="Lato" w:hAnsi="Lato"/>
                <w:color w:val="auto"/>
                <w:sz w:val="18"/>
                <w:szCs w:val="18"/>
              </w:rPr>
              <w:t>dokumentów uzasadniających wpisy do baz danych</w:t>
            </w:r>
            <w:r w:rsidRPr="00C472E1">
              <w:rPr>
                <w:rFonts w:ascii="Lato" w:hAnsi="Lato"/>
                <w:sz w:val="18"/>
                <w:szCs w:val="18"/>
              </w:rPr>
              <w:t xml:space="preserve">, w tym dokumentację zawierającą wyniki prac geodezyjnych, kartograficznych i klasyfikacyjnych lub </w:t>
            </w:r>
            <w:r w:rsidRPr="00C472E1">
              <w:rPr>
                <w:rFonts w:ascii="Lato" w:hAnsi="Lato"/>
                <w:sz w:val="18"/>
                <w:szCs w:val="18"/>
              </w:rPr>
              <w:lastRenderedPageBreak/>
              <w:t xml:space="preserve">dokumenty utworzone w wyniku tych prac, </w:t>
            </w:r>
            <w:r w:rsidRPr="00C472E1">
              <w:rPr>
                <w:rFonts w:ascii="Lato" w:hAnsi="Lato"/>
                <w:color w:val="FF0000"/>
                <w:sz w:val="18"/>
                <w:szCs w:val="18"/>
              </w:rPr>
              <w:t xml:space="preserve">dowody będące podstawą zmian w ewidencji gruntów i budynków </w:t>
            </w:r>
            <w:r w:rsidRPr="00C472E1">
              <w:rPr>
                <w:rFonts w:ascii="Lato" w:hAnsi="Lato"/>
                <w:sz w:val="18"/>
                <w:szCs w:val="18"/>
              </w:rPr>
              <w:t xml:space="preserve">oraz </w:t>
            </w:r>
            <w:r w:rsidRPr="00C472E1">
              <w:rPr>
                <w:rFonts w:ascii="Lato" w:hAnsi="Lato"/>
                <w:color w:val="auto"/>
                <w:sz w:val="18"/>
                <w:szCs w:val="18"/>
              </w:rPr>
              <w:t>protokoły ustaleń z czynności sprawdzających zawierające wykazy stwierdzonych nieprawidłowości w zakresie wykonania prac geodezyjnych</w:t>
            </w:r>
            <w:r w:rsidRPr="00C472E1">
              <w:rPr>
                <w:rFonts w:ascii="Lato" w:hAnsi="Lato"/>
                <w:color w:val="FF0000"/>
                <w:sz w:val="18"/>
                <w:szCs w:val="18"/>
              </w:rPr>
              <w:t xml:space="preserve"> sporządzone przez wojewódzkich inspektorów nadzoru geodezyjnego i kartograficznego - o których mowa w art. 9 ust. 19</w:t>
            </w:r>
            <w:r w:rsidRPr="00C472E1">
              <w:rPr>
                <w:rFonts w:ascii="Lato" w:hAnsi="Lato"/>
                <w:sz w:val="18"/>
                <w:szCs w:val="18"/>
              </w:rPr>
              <w:t>, a także zobrazowania lotnicze i satelitarne</w:t>
            </w:r>
          </w:p>
          <w:p w14:paraId="2EFB04B5" w14:textId="77777777" w:rsidR="00311AEB" w:rsidRPr="00C472E1" w:rsidRDefault="00311AEB" w:rsidP="00E670E6">
            <w:pPr>
              <w:pStyle w:val="Inne0"/>
              <w:shd w:val="clear" w:color="auto" w:fill="auto"/>
              <w:spacing w:before="120" w:after="120"/>
              <w:ind w:left="140" w:right="272"/>
              <w:rPr>
                <w:rFonts w:ascii="Lato" w:eastAsia="Arial" w:hAnsi="Lato" w:cs="Arial"/>
                <w:sz w:val="18"/>
                <w:szCs w:val="18"/>
              </w:rPr>
            </w:pP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7E4EDD43" w14:textId="77777777" w:rsidR="00311AEB" w:rsidRDefault="00311AEB" w:rsidP="00E670E6">
            <w:pPr>
              <w:pStyle w:val="Inne0"/>
              <w:shd w:val="clear" w:color="auto" w:fill="auto"/>
              <w:spacing w:before="120" w:after="120"/>
              <w:ind w:left="139" w:right="132"/>
              <w:rPr>
                <w:rFonts w:ascii="Lato" w:eastAsia="Arial" w:hAnsi="Lato" w:cs="Arial"/>
                <w:sz w:val="18"/>
                <w:szCs w:val="18"/>
              </w:rPr>
            </w:pPr>
            <w:r w:rsidRPr="009E542B">
              <w:rPr>
                <w:rFonts w:ascii="Lato" w:eastAsia="Arial" w:hAnsi="Lato" w:cs="Arial"/>
                <w:sz w:val="18"/>
                <w:szCs w:val="18"/>
              </w:rPr>
              <w:lastRenderedPageBreak/>
              <w:t>Uwaga nie została uwzględniona.</w:t>
            </w:r>
          </w:p>
          <w:p w14:paraId="07B01EF2" w14:textId="009BFA6A" w:rsidR="00311AEB" w:rsidRPr="00712F29" w:rsidRDefault="00311AEB" w:rsidP="00E670E6">
            <w:pPr>
              <w:pStyle w:val="Inne0"/>
              <w:shd w:val="clear" w:color="auto" w:fill="auto"/>
              <w:spacing w:before="120" w:after="120"/>
              <w:ind w:left="139" w:right="132"/>
              <w:rPr>
                <w:rFonts w:ascii="Lato" w:eastAsia="Arial" w:hAnsi="Lato" w:cs="Arial"/>
                <w:sz w:val="18"/>
                <w:szCs w:val="18"/>
              </w:rPr>
            </w:pPr>
            <w:r>
              <w:rPr>
                <w:rFonts w:ascii="Lato" w:eastAsia="Arial" w:hAnsi="Lato" w:cs="Arial"/>
                <w:sz w:val="18"/>
                <w:szCs w:val="18"/>
              </w:rPr>
              <w:t>Użyte w definicji sformułowania są jednoznaczne i nie budzą wątpliwości interpretacyjnych.</w:t>
            </w:r>
          </w:p>
        </w:tc>
      </w:tr>
      <w:tr w:rsidR="00311AEB" w:rsidRPr="00C472E1" w14:paraId="37394F00" w14:textId="0A9FD36E" w:rsidTr="001D2648">
        <w:tc>
          <w:tcPr>
            <w:tcW w:w="706" w:type="dxa"/>
            <w:tcBorders>
              <w:top w:val="single" w:sz="4" w:space="0" w:color="auto"/>
              <w:left w:val="single" w:sz="4" w:space="0" w:color="auto"/>
              <w:bottom w:val="single" w:sz="4" w:space="0" w:color="auto"/>
            </w:tcBorders>
            <w:shd w:val="clear" w:color="auto" w:fill="FFFFFF" w:themeFill="background1"/>
          </w:tcPr>
          <w:p w14:paraId="30AC811B" w14:textId="77777777" w:rsidR="00311AEB" w:rsidRPr="00C472E1" w:rsidRDefault="00311AEB" w:rsidP="00E670E6">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64E1BA7A" w14:textId="42809A83" w:rsidR="00311AEB" w:rsidRPr="00C472E1" w:rsidRDefault="00311AEB" w:rsidP="00E670E6">
            <w:pPr>
              <w:pStyle w:val="Inne0"/>
              <w:shd w:val="clear" w:color="auto" w:fill="auto"/>
              <w:spacing w:before="120" w:after="120"/>
              <w:ind w:left="132" w:right="133"/>
              <w:rPr>
                <w:rFonts w:ascii="Lato" w:eastAsia="Arial" w:hAnsi="Lato" w:cs="Arial"/>
                <w:sz w:val="18"/>
                <w:szCs w:val="18"/>
              </w:rPr>
            </w:pPr>
            <w:r w:rsidRPr="00C472E1">
              <w:rPr>
                <w:rFonts w:ascii="Lato" w:eastAsiaTheme="minorEastAsia" w:hAnsi="Lato" w:cs="Arial"/>
                <w:kern w:val="1"/>
                <w:sz w:val="18"/>
                <w:szCs w:val="18"/>
                <w:lang w:eastAsia="zh-CN" w:bidi="hi-IN"/>
              </w:rPr>
              <w:t>Prezydent Miasta Łodzi</w:t>
            </w:r>
          </w:p>
        </w:tc>
        <w:tc>
          <w:tcPr>
            <w:tcW w:w="4235" w:type="dxa"/>
            <w:tcBorders>
              <w:top w:val="single" w:sz="4" w:space="0" w:color="auto"/>
              <w:left w:val="single" w:sz="4" w:space="0" w:color="auto"/>
              <w:bottom w:val="single" w:sz="4" w:space="0" w:color="auto"/>
            </w:tcBorders>
            <w:shd w:val="clear" w:color="auto" w:fill="FFFFFF" w:themeFill="background1"/>
          </w:tcPr>
          <w:p w14:paraId="5AB46110" w14:textId="77777777" w:rsidR="00311AEB" w:rsidRPr="00C472E1" w:rsidRDefault="00311AEB" w:rsidP="00E670E6">
            <w:pPr>
              <w:pStyle w:val="Inne0"/>
              <w:shd w:val="clear" w:color="auto" w:fill="auto"/>
              <w:spacing w:before="120" w:after="120"/>
              <w:ind w:left="132" w:right="125"/>
              <w:rPr>
                <w:rFonts w:ascii="Lato" w:eastAsia="Arial" w:hAnsi="Lato" w:cs="Arial"/>
                <w:b/>
                <w:bCs/>
                <w:sz w:val="18"/>
                <w:szCs w:val="18"/>
              </w:rPr>
            </w:pPr>
            <w:r w:rsidRPr="00C472E1">
              <w:rPr>
                <w:rFonts w:ascii="Lato" w:eastAsia="Arial" w:hAnsi="Lato" w:cs="Arial"/>
                <w:b/>
                <w:bCs/>
                <w:sz w:val="18"/>
                <w:szCs w:val="18"/>
              </w:rPr>
              <w:t>Art. 1 pkt 3) projektu ustawy o zmianie pgik</w:t>
            </w:r>
          </w:p>
          <w:p w14:paraId="54FC9BF8" w14:textId="77777777" w:rsidR="00311AEB" w:rsidRPr="00C472E1" w:rsidRDefault="00311AEB" w:rsidP="00E670E6">
            <w:pPr>
              <w:pStyle w:val="Default"/>
              <w:spacing w:before="120" w:after="120"/>
              <w:ind w:left="132" w:right="125"/>
              <w:rPr>
                <w:rFonts w:ascii="Lato" w:eastAsia="Times New Roman" w:hAnsi="Lato"/>
                <w:sz w:val="18"/>
                <w:szCs w:val="18"/>
                <w:lang w:bidi="pl-PL"/>
              </w:rPr>
            </w:pPr>
            <w:r w:rsidRPr="00C472E1">
              <w:rPr>
                <w:rFonts w:ascii="Lato" w:eastAsia="Times New Roman" w:hAnsi="Lato"/>
                <w:sz w:val="18"/>
                <w:szCs w:val="18"/>
                <w:lang w:bidi="pl-PL"/>
              </w:rPr>
              <w:t>Art. 4a ust. 1</w:t>
            </w:r>
          </w:p>
          <w:p w14:paraId="79F86E47" w14:textId="77777777" w:rsidR="00311AEB" w:rsidRPr="00C472E1" w:rsidRDefault="00311AEB" w:rsidP="00E670E6">
            <w:pPr>
              <w:pStyle w:val="Default"/>
              <w:spacing w:before="120" w:after="120"/>
              <w:ind w:left="132" w:right="125"/>
              <w:rPr>
                <w:rFonts w:ascii="Lato" w:eastAsia="Times New Roman" w:hAnsi="Lato"/>
                <w:sz w:val="18"/>
                <w:szCs w:val="18"/>
                <w:lang w:bidi="pl-PL"/>
              </w:rPr>
            </w:pPr>
            <w:r w:rsidRPr="00C472E1">
              <w:rPr>
                <w:rFonts w:ascii="Lato" w:eastAsia="Times New Roman" w:hAnsi="Lato"/>
                <w:sz w:val="18"/>
                <w:szCs w:val="18"/>
                <w:lang w:bidi="pl-PL"/>
              </w:rPr>
              <w:t xml:space="preserve">2) tereny zamknięte II kategorii, dla których: </w:t>
            </w:r>
          </w:p>
          <w:p w14:paraId="4AAB9D4B" w14:textId="77777777" w:rsidR="00311AEB" w:rsidRPr="00C472E1" w:rsidRDefault="00311AEB" w:rsidP="00E670E6">
            <w:pPr>
              <w:pStyle w:val="Default"/>
              <w:spacing w:before="120" w:after="120"/>
              <w:ind w:left="132" w:right="125"/>
              <w:rPr>
                <w:rFonts w:ascii="Lato" w:eastAsia="Times New Roman" w:hAnsi="Lato"/>
                <w:sz w:val="18"/>
                <w:szCs w:val="18"/>
                <w:lang w:bidi="pl-PL"/>
              </w:rPr>
            </w:pPr>
            <w:r w:rsidRPr="00C472E1">
              <w:rPr>
                <w:rFonts w:ascii="Lato" w:eastAsia="Times New Roman" w:hAnsi="Lato"/>
                <w:sz w:val="18"/>
                <w:szCs w:val="18"/>
                <w:lang w:bidi="pl-PL"/>
              </w:rPr>
              <w:t xml:space="preserve">a) nie upublicznia się lub ogranicza się upublicznianie danych gromadzonych w bazach danych, o których mowa w art. 4 ust. 1a pkt 3, 8, 11 i 12 oraz materiałów państwowego zasobu geodezyjnego i kartograficznego wykorzystanych do aktualizacji tych baz, lub </w:t>
            </w:r>
          </w:p>
          <w:p w14:paraId="34BE17B2" w14:textId="77777777" w:rsidR="00311AEB" w:rsidRPr="00C472E1" w:rsidRDefault="00311AEB" w:rsidP="00E670E6">
            <w:pPr>
              <w:pStyle w:val="Default"/>
              <w:spacing w:before="120" w:after="120"/>
              <w:ind w:left="132" w:right="125"/>
              <w:rPr>
                <w:rFonts w:ascii="Lato" w:eastAsia="Times New Roman" w:hAnsi="Lato"/>
                <w:sz w:val="18"/>
                <w:szCs w:val="18"/>
                <w:lang w:bidi="pl-PL"/>
              </w:rPr>
            </w:pPr>
            <w:r w:rsidRPr="00C472E1">
              <w:rPr>
                <w:rFonts w:ascii="Lato" w:eastAsia="Times New Roman" w:hAnsi="Lato"/>
                <w:sz w:val="18"/>
                <w:szCs w:val="18"/>
                <w:lang w:bidi="pl-PL"/>
              </w:rPr>
              <w:t xml:space="preserve">b) ogranicza się udostępnianie danych gromadzonych w bazach danych, o których mowa w art. 4 ust. 1a pkt 3, 8, 11 i 12 oraz materiałów państwowego zasobu geodezyjnego i kartograficznego wykorzystanych do aktualizacji tych baz </w:t>
            </w:r>
            <w:r w:rsidRPr="00C472E1">
              <w:rPr>
                <w:rFonts w:ascii="Lato" w:eastAsia="Times New Roman" w:hAnsi="Lato"/>
                <w:color w:val="FF0000"/>
                <w:sz w:val="18"/>
                <w:szCs w:val="18"/>
                <w:lang w:bidi="pl-PL"/>
              </w:rPr>
              <w:t>podmiotom innym niż podmiot</w:t>
            </w:r>
            <w:r w:rsidRPr="00C472E1">
              <w:rPr>
                <w:rFonts w:ascii="Lato" w:eastAsia="Times New Roman" w:hAnsi="Lato"/>
                <w:sz w:val="18"/>
                <w:szCs w:val="18"/>
                <w:lang w:bidi="pl-PL"/>
              </w:rPr>
              <w:t>, który ustalił dany teren zamknięty, organom administracji publicznej, służbom specjalnym, o których mowa w art. 11 ustawy z dnia 24 maja 2002 r. o Agencji Bezpieczeństwa Wewnętrznego oraz Agencji Wywiadu (Dz. U. z 2024 r. poz. 812, z późn. zm.1)) i wykonawcom zgłoszonych lub realizowanych na zlecenie organu Służby Geodezyjnej i Kartograficznej prac geodezyjnych obejmujących tereny zamknięte.</w:t>
            </w:r>
          </w:p>
          <w:p w14:paraId="7B9FCC25" w14:textId="77777777" w:rsidR="00311AEB" w:rsidRPr="00C472E1" w:rsidRDefault="00311AEB" w:rsidP="00E670E6">
            <w:pPr>
              <w:pStyle w:val="Default"/>
              <w:spacing w:before="120" w:after="120"/>
              <w:ind w:left="132" w:right="125"/>
              <w:rPr>
                <w:rFonts w:ascii="Lato" w:eastAsia="Arial" w:hAnsi="Lato" w:cs="Arial"/>
                <w:b/>
                <w:bCs/>
                <w:sz w:val="18"/>
                <w:szCs w:val="18"/>
              </w:rPr>
            </w:pPr>
          </w:p>
          <w:p w14:paraId="42BBDA13" w14:textId="3C67A865" w:rsidR="00311AEB" w:rsidRPr="00C472E1" w:rsidRDefault="00311AEB" w:rsidP="00E670E6">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b/>
                <w:bCs/>
                <w:sz w:val="18"/>
                <w:szCs w:val="18"/>
              </w:rPr>
              <w:t xml:space="preserve">Proponowana zmiana wiąże się z modyfikacjami aplikacji do prowadzenia zasobu tak, żeby nie </w:t>
            </w:r>
            <w:r w:rsidRPr="00C472E1">
              <w:rPr>
                <w:rFonts w:ascii="Lato" w:eastAsia="Arial" w:hAnsi="Lato" w:cs="Arial"/>
                <w:b/>
                <w:bCs/>
                <w:sz w:val="18"/>
                <w:szCs w:val="18"/>
              </w:rPr>
              <w:lastRenderedPageBreak/>
              <w:t>umożliwiały pobierania danych wyłączonych w ramach terenów zamkniętych II kategorii z baz danych w szczególności przy obsłudze wykonawców prac geodezyjnych, którzy pracują za pośrednictwem portali zintegrowanych z bazami i mają dostęp do aktualnych danych i repozytoriów dokumentów co</w:t>
            </w:r>
            <w:r w:rsidRPr="00C472E1">
              <w:rPr>
                <w:rFonts w:ascii="Lato" w:eastAsia="Arial" w:hAnsi="Lato" w:cs="Arial"/>
                <w:b/>
                <w:bCs/>
                <w:sz w:val="18"/>
                <w:szCs w:val="18"/>
                <w:u w:val="single"/>
              </w:rPr>
              <w:t xml:space="preserve"> powoduje skutki finansowe.</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3BA9D921" w14:textId="6FB3F564" w:rsidR="00311AEB" w:rsidRPr="00C472E1" w:rsidRDefault="00311AEB" w:rsidP="00E670E6">
            <w:pPr>
              <w:pStyle w:val="Inne0"/>
              <w:shd w:val="clear" w:color="auto" w:fill="auto"/>
              <w:spacing w:before="120" w:after="120"/>
              <w:ind w:left="140" w:right="272"/>
              <w:rPr>
                <w:rFonts w:ascii="Lato" w:eastAsia="Arial" w:hAnsi="Lato" w:cs="Arial"/>
                <w:sz w:val="18"/>
                <w:szCs w:val="18"/>
              </w:rPr>
            </w:pPr>
            <w:r w:rsidRPr="00C472E1">
              <w:rPr>
                <w:rFonts w:ascii="Lato" w:hAnsi="Lato"/>
                <w:sz w:val="18"/>
                <w:szCs w:val="18"/>
              </w:rPr>
              <w:lastRenderedPageBreak/>
              <w:t>Zapis do przeredagowania w części dotyczącej jednoznacznego ustalenia podmiotów, które będą miały dostęp do baz objętych terenem zamkniętym II kategorii.</w:t>
            </w:r>
          </w:p>
        </w:tc>
        <w:tc>
          <w:tcPr>
            <w:tcW w:w="4724" w:type="dxa"/>
            <w:tcBorders>
              <w:top w:val="single" w:sz="4" w:space="0" w:color="auto"/>
              <w:left w:val="single" w:sz="4" w:space="0" w:color="auto"/>
              <w:bottom w:val="single" w:sz="4" w:space="0" w:color="auto"/>
              <w:right w:val="single" w:sz="4" w:space="0" w:color="auto"/>
            </w:tcBorders>
          </w:tcPr>
          <w:p w14:paraId="307EC834" w14:textId="0F5047D1" w:rsidR="00311AEB" w:rsidRPr="00712F29" w:rsidRDefault="00311AEB" w:rsidP="00E670E6">
            <w:pPr>
              <w:spacing w:before="120" w:after="120"/>
              <w:ind w:left="139" w:right="132"/>
              <w:rPr>
                <w:rFonts w:ascii="Lato" w:eastAsia="Lato" w:hAnsi="Lato" w:cs="Lato"/>
                <w:color w:val="000000" w:themeColor="text1"/>
                <w:sz w:val="18"/>
                <w:szCs w:val="18"/>
              </w:rPr>
            </w:pPr>
            <w:r w:rsidRPr="00721F98">
              <w:rPr>
                <w:rFonts w:ascii="Lato" w:eastAsia="Lato" w:hAnsi="Lato" w:cs="Lato"/>
                <w:color w:val="000000" w:themeColor="text1"/>
                <w:sz w:val="18"/>
                <w:szCs w:val="18"/>
              </w:rPr>
              <w:t>W związku z uwagami Ministra Obrony Narodowej odstąpiono od wprowadzania w projekcie ustawy zmian dotyczących nowego uregulowania zagadnienia ustanawiania i znoszenia terenów zamkniętych.</w:t>
            </w:r>
          </w:p>
        </w:tc>
      </w:tr>
      <w:tr w:rsidR="00311AEB" w:rsidRPr="00C472E1" w14:paraId="13C5BCF6" w14:textId="0AD330EF" w:rsidTr="001D2648">
        <w:tc>
          <w:tcPr>
            <w:tcW w:w="706" w:type="dxa"/>
            <w:tcBorders>
              <w:top w:val="single" w:sz="4" w:space="0" w:color="auto"/>
              <w:left w:val="single" w:sz="4" w:space="0" w:color="auto"/>
              <w:bottom w:val="single" w:sz="4" w:space="0" w:color="auto"/>
            </w:tcBorders>
            <w:shd w:val="clear" w:color="auto" w:fill="FFFFFF" w:themeFill="background1"/>
          </w:tcPr>
          <w:p w14:paraId="2C989409" w14:textId="77777777" w:rsidR="00311AEB" w:rsidRPr="00C472E1" w:rsidRDefault="00311AEB" w:rsidP="00E670E6">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7473D95C" w14:textId="65DA0133" w:rsidR="00311AEB" w:rsidRPr="00C472E1" w:rsidRDefault="00311AEB" w:rsidP="00E670E6">
            <w:pPr>
              <w:pStyle w:val="Inne0"/>
              <w:shd w:val="clear" w:color="auto" w:fill="auto"/>
              <w:spacing w:before="120" w:after="120"/>
              <w:ind w:left="132" w:right="133"/>
              <w:rPr>
                <w:rFonts w:ascii="Lato" w:eastAsia="Arial" w:hAnsi="Lato" w:cs="Arial"/>
                <w:sz w:val="18"/>
                <w:szCs w:val="18"/>
              </w:rPr>
            </w:pPr>
            <w:r w:rsidRPr="00C472E1">
              <w:rPr>
                <w:rFonts w:ascii="Lato" w:eastAsiaTheme="minorEastAsia" w:hAnsi="Lato" w:cs="Arial"/>
                <w:color w:val="auto"/>
                <w:kern w:val="1"/>
                <w:sz w:val="18"/>
                <w:szCs w:val="18"/>
                <w:lang w:eastAsia="zh-CN" w:bidi="hi-IN"/>
              </w:rPr>
              <w:t>Prezydent Miasta Łodzi</w:t>
            </w:r>
          </w:p>
        </w:tc>
        <w:tc>
          <w:tcPr>
            <w:tcW w:w="4235" w:type="dxa"/>
            <w:tcBorders>
              <w:top w:val="single" w:sz="4" w:space="0" w:color="auto"/>
              <w:left w:val="single" w:sz="4" w:space="0" w:color="auto"/>
              <w:bottom w:val="single" w:sz="4" w:space="0" w:color="auto"/>
            </w:tcBorders>
            <w:shd w:val="clear" w:color="auto" w:fill="FFFFFF" w:themeFill="background1"/>
          </w:tcPr>
          <w:p w14:paraId="776CF5BD" w14:textId="77777777" w:rsidR="00311AEB" w:rsidRPr="00C472E1" w:rsidRDefault="00311AEB" w:rsidP="00E670E6">
            <w:pPr>
              <w:pStyle w:val="Inne0"/>
              <w:shd w:val="clear" w:color="auto" w:fill="auto"/>
              <w:spacing w:before="120" w:after="120"/>
              <w:ind w:left="132" w:right="125"/>
              <w:rPr>
                <w:rFonts w:ascii="Lato" w:eastAsia="Arial" w:hAnsi="Lato" w:cs="Arial"/>
                <w:b/>
                <w:bCs/>
                <w:sz w:val="18"/>
                <w:szCs w:val="18"/>
              </w:rPr>
            </w:pPr>
            <w:r w:rsidRPr="00C472E1">
              <w:rPr>
                <w:rFonts w:ascii="Lato" w:eastAsia="Arial" w:hAnsi="Lato" w:cs="Arial"/>
                <w:b/>
                <w:bCs/>
                <w:sz w:val="18"/>
                <w:szCs w:val="18"/>
              </w:rPr>
              <w:t>Art. 1 pkt 3) projektu ustawy o zmianie pgik</w:t>
            </w:r>
          </w:p>
          <w:p w14:paraId="2A1C494D" w14:textId="77777777" w:rsidR="00311AEB" w:rsidRPr="00C472E1" w:rsidRDefault="00311AEB" w:rsidP="00E670E6">
            <w:pPr>
              <w:pStyle w:val="Inne0"/>
              <w:spacing w:before="120" w:after="120"/>
              <w:ind w:left="132" w:right="125"/>
              <w:rPr>
                <w:rFonts w:ascii="Lato" w:hAnsi="Lato"/>
                <w:sz w:val="18"/>
                <w:szCs w:val="18"/>
              </w:rPr>
            </w:pPr>
            <w:r w:rsidRPr="00C472E1">
              <w:rPr>
                <w:rFonts w:ascii="Lato" w:hAnsi="Lato"/>
                <w:sz w:val="18"/>
                <w:szCs w:val="18"/>
              </w:rPr>
              <w:t>Art. 4b. 1. Tereny zamknięte są ustalane lub znoszone w drodze decyzji przez właściwych ministrów, właściwych wojewodów, Szefa Agencji Bezpieczeństwa Wewnętrznego, Szefa Agencji Wywiadu, Szefa Służby Kontrwywiadu Wojskowego, Szefa Służby Wywiadu Wojskowego, Szefa Centralnego Biura Antykorupcyjnego, Komendantów Głównych Policji, Państwowej Straży Pożarnej i Straży Granicznej lub Komendanta Służby Ochrony Państwa. W decyzji określa się w szczególności:</w:t>
            </w:r>
          </w:p>
          <w:p w14:paraId="1A34C958" w14:textId="77777777" w:rsidR="00311AEB" w:rsidRPr="00C472E1" w:rsidRDefault="00311AEB" w:rsidP="00E670E6">
            <w:pPr>
              <w:pStyle w:val="Inne0"/>
              <w:spacing w:before="120" w:after="120"/>
              <w:ind w:left="132" w:right="125"/>
              <w:rPr>
                <w:rFonts w:ascii="Lato" w:hAnsi="Lato"/>
                <w:sz w:val="18"/>
                <w:szCs w:val="18"/>
              </w:rPr>
            </w:pPr>
            <w:r w:rsidRPr="00C472E1">
              <w:rPr>
                <w:rFonts w:ascii="Lato" w:hAnsi="Lato"/>
                <w:sz w:val="18"/>
                <w:szCs w:val="18"/>
              </w:rPr>
              <w:t>1) województwo, powiat i gminę, na obszarze których położony jest teren zamknięty ;</w:t>
            </w:r>
          </w:p>
          <w:p w14:paraId="761CFB8C" w14:textId="77777777" w:rsidR="00311AEB" w:rsidRPr="00C472E1" w:rsidRDefault="00311AEB" w:rsidP="00E670E6">
            <w:pPr>
              <w:pStyle w:val="Inne0"/>
              <w:spacing w:before="120" w:after="120"/>
              <w:ind w:left="132" w:right="125"/>
              <w:rPr>
                <w:rFonts w:ascii="Lato" w:hAnsi="Lato"/>
                <w:sz w:val="18"/>
                <w:szCs w:val="18"/>
              </w:rPr>
            </w:pPr>
            <w:r w:rsidRPr="00C472E1">
              <w:rPr>
                <w:rFonts w:ascii="Lato" w:hAnsi="Lato"/>
                <w:sz w:val="18"/>
                <w:szCs w:val="18"/>
              </w:rPr>
              <w:t xml:space="preserve">2) </w:t>
            </w:r>
            <w:r w:rsidRPr="00C472E1">
              <w:rPr>
                <w:rFonts w:ascii="Lato" w:hAnsi="Lato"/>
                <w:color w:val="EE0000"/>
                <w:sz w:val="18"/>
                <w:szCs w:val="18"/>
              </w:rPr>
              <w:t>granice terenu zamkniętego w postaci wektorowej w obowiązującym państwowym systemie odniesień przestrzennych</w:t>
            </w:r>
            <w:r w:rsidRPr="00C472E1">
              <w:rPr>
                <w:rFonts w:ascii="Lato" w:hAnsi="Lato"/>
                <w:sz w:val="18"/>
                <w:szCs w:val="18"/>
              </w:rPr>
              <w:t>;</w:t>
            </w:r>
          </w:p>
          <w:p w14:paraId="50EB2E1B" w14:textId="77777777" w:rsidR="00311AEB" w:rsidRPr="00C472E1" w:rsidRDefault="00311AEB" w:rsidP="00E670E6">
            <w:pPr>
              <w:pStyle w:val="Inne0"/>
              <w:spacing w:before="120" w:after="120"/>
              <w:ind w:left="132" w:right="125"/>
              <w:rPr>
                <w:rFonts w:ascii="Lato" w:hAnsi="Lato"/>
                <w:sz w:val="18"/>
                <w:szCs w:val="18"/>
              </w:rPr>
            </w:pPr>
            <w:r w:rsidRPr="00C472E1">
              <w:rPr>
                <w:rFonts w:ascii="Lato" w:hAnsi="Lato"/>
                <w:sz w:val="18"/>
                <w:szCs w:val="18"/>
              </w:rPr>
              <w:t>3) zarządcę terenu zamkniętego;</w:t>
            </w:r>
          </w:p>
          <w:p w14:paraId="6954B293" w14:textId="77777777" w:rsidR="00311AEB" w:rsidRPr="00C472E1" w:rsidRDefault="00311AEB" w:rsidP="00E670E6">
            <w:pPr>
              <w:pStyle w:val="Inne0"/>
              <w:spacing w:before="120" w:after="120"/>
              <w:ind w:left="132" w:right="125"/>
              <w:rPr>
                <w:rFonts w:ascii="Lato" w:hAnsi="Lato"/>
                <w:sz w:val="18"/>
                <w:szCs w:val="18"/>
              </w:rPr>
            </w:pPr>
            <w:r w:rsidRPr="00C472E1">
              <w:rPr>
                <w:rFonts w:ascii="Lato" w:hAnsi="Lato"/>
                <w:sz w:val="18"/>
                <w:szCs w:val="18"/>
              </w:rPr>
              <w:t>4) kategorię terenu zamkniętego, o której mowa w art. 4a ust. 1.</w:t>
            </w:r>
          </w:p>
          <w:p w14:paraId="71539966" w14:textId="77777777" w:rsidR="00311AEB" w:rsidRPr="00C472E1" w:rsidRDefault="00311AEB" w:rsidP="00E670E6">
            <w:pPr>
              <w:pStyle w:val="Inne0"/>
              <w:spacing w:before="120" w:after="120"/>
              <w:ind w:left="132" w:right="125"/>
              <w:rPr>
                <w:rFonts w:ascii="Lato" w:hAnsi="Lato"/>
                <w:sz w:val="18"/>
                <w:szCs w:val="18"/>
              </w:rPr>
            </w:pPr>
          </w:p>
          <w:p w14:paraId="2F30E2C1" w14:textId="77777777" w:rsidR="00311AEB" w:rsidRPr="00C472E1" w:rsidRDefault="00311AEB" w:rsidP="00E670E6">
            <w:pPr>
              <w:pStyle w:val="Inne0"/>
              <w:shd w:val="clear" w:color="auto" w:fill="auto"/>
              <w:spacing w:before="120" w:after="120"/>
              <w:ind w:left="132" w:right="125"/>
              <w:rPr>
                <w:rFonts w:ascii="Lato" w:eastAsia="Arial" w:hAnsi="Lato" w:cs="Arial"/>
                <w:b/>
                <w:bCs/>
                <w:sz w:val="18"/>
                <w:szCs w:val="18"/>
              </w:rPr>
            </w:pPr>
            <w:r w:rsidRPr="00C472E1">
              <w:rPr>
                <w:rFonts w:ascii="Lato" w:eastAsia="Arial" w:hAnsi="Lato" w:cs="Arial"/>
                <w:b/>
                <w:bCs/>
                <w:sz w:val="18"/>
                <w:szCs w:val="18"/>
              </w:rPr>
              <w:t>Określenie granic w postaci opisowej – id działki ewidencyjnej wraz z załącznikiem w wersji wektorowej – uzasadnienie przewiduje określenie granic terenu zamkniętego, przez wskazanie id działek.</w:t>
            </w:r>
          </w:p>
          <w:p w14:paraId="0177D3F8" w14:textId="77777777" w:rsidR="00311AEB" w:rsidRPr="00C472E1" w:rsidRDefault="00311AEB" w:rsidP="00E670E6">
            <w:pPr>
              <w:pStyle w:val="Inne0"/>
              <w:shd w:val="clear" w:color="auto" w:fill="auto"/>
              <w:spacing w:before="120" w:after="120"/>
              <w:ind w:left="132" w:right="125"/>
              <w:rPr>
                <w:rFonts w:ascii="Lato" w:eastAsia="Arial" w:hAnsi="Lato" w:cs="Arial"/>
                <w:b/>
                <w:bCs/>
                <w:sz w:val="18"/>
                <w:szCs w:val="18"/>
              </w:rPr>
            </w:pPr>
            <w:r w:rsidRPr="00C472E1">
              <w:rPr>
                <w:rFonts w:ascii="Lato" w:eastAsia="Arial" w:hAnsi="Lato" w:cs="Arial"/>
                <w:b/>
                <w:bCs/>
                <w:sz w:val="18"/>
                <w:szCs w:val="18"/>
              </w:rPr>
              <w:t>Zasadne jest również rozszerzenie o informacje dodatkowe dla terenu zamkniętego II kategorii.</w:t>
            </w:r>
          </w:p>
          <w:p w14:paraId="1B669230" w14:textId="77777777" w:rsidR="00311AEB" w:rsidRPr="00C472E1" w:rsidRDefault="00311AEB" w:rsidP="00E670E6">
            <w:pPr>
              <w:pStyle w:val="Inne0"/>
              <w:shd w:val="clear" w:color="auto" w:fill="auto"/>
              <w:spacing w:before="120" w:after="120"/>
              <w:ind w:left="132" w:right="125"/>
              <w:rPr>
                <w:rFonts w:ascii="Lato" w:eastAsia="Arial" w:hAnsi="Lato" w:cs="Arial"/>
                <w:sz w:val="18"/>
                <w:szCs w:val="18"/>
              </w:rPr>
            </w:pP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6D0B7A01" w14:textId="77777777" w:rsidR="00311AEB" w:rsidRPr="00C472E1" w:rsidRDefault="00311AEB" w:rsidP="00E670E6">
            <w:pPr>
              <w:pStyle w:val="Inne0"/>
              <w:spacing w:before="120" w:after="120"/>
              <w:ind w:left="140" w:right="272"/>
              <w:rPr>
                <w:rFonts w:ascii="Lato" w:hAnsi="Lato"/>
                <w:sz w:val="18"/>
                <w:szCs w:val="18"/>
              </w:rPr>
            </w:pPr>
            <w:r w:rsidRPr="00C472E1">
              <w:rPr>
                <w:rFonts w:ascii="Lato" w:hAnsi="Lato"/>
                <w:sz w:val="18"/>
                <w:szCs w:val="18"/>
              </w:rPr>
              <w:t>Art. 4b. 1. Tereny zamknięte są ustalane lub znoszone w drodze decyzji przez właściwych ministrów, właściwych wojewodów, Szefa Agencji Bezpieczeństwa Wewnętrznego, Szefa Agencji Wywiadu, Szefa Służby Kontrwywiadu Wojskowego, Szefa Służby Wywiadu Wojskowego, Szefa Centralnego Biura Antykorupcyjnego, Komendantów Głównych Policji, Państwowej Straży Pożarnej i Straży Granicznej lub Komendanta Służby Ochrony Państwa. W decyzji określa się w szczególności:</w:t>
            </w:r>
          </w:p>
          <w:p w14:paraId="6C5458F2" w14:textId="77777777" w:rsidR="00311AEB" w:rsidRPr="00C472E1" w:rsidRDefault="00311AEB" w:rsidP="00E670E6">
            <w:pPr>
              <w:pStyle w:val="Inne0"/>
              <w:spacing w:before="120" w:after="120"/>
              <w:ind w:left="140" w:right="272"/>
              <w:rPr>
                <w:rFonts w:ascii="Lato" w:hAnsi="Lato"/>
                <w:sz w:val="18"/>
                <w:szCs w:val="18"/>
              </w:rPr>
            </w:pPr>
            <w:r w:rsidRPr="00C472E1">
              <w:rPr>
                <w:rFonts w:ascii="Lato" w:hAnsi="Lato"/>
                <w:sz w:val="18"/>
                <w:szCs w:val="18"/>
              </w:rPr>
              <w:t xml:space="preserve">1) województwo, powiat i gminę i </w:t>
            </w:r>
            <w:r w:rsidRPr="00C472E1">
              <w:rPr>
                <w:rFonts w:ascii="Lato" w:hAnsi="Lato"/>
                <w:color w:val="EE0000"/>
                <w:sz w:val="18"/>
                <w:szCs w:val="18"/>
              </w:rPr>
              <w:t>identyfikatory działek ewidencyjnych</w:t>
            </w:r>
            <w:r w:rsidRPr="00C472E1">
              <w:rPr>
                <w:rFonts w:ascii="Lato" w:hAnsi="Lato"/>
                <w:sz w:val="18"/>
                <w:szCs w:val="18"/>
              </w:rPr>
              <w:t xml:space="preserve"> na obszarze których położony jest teren zamknięty ;</w:t>
            </w:r>
          </w:p>
          <w:p w14:paraId="7AE52689" w14:textId="77777777" w:rsidR="00311AEB" w:rsidRPr="00C472E1" w:rsidRDefault="00311AEB" w:rsidP="00E670E6">
            <w:pPr>
              <w:pStyle w:val="Inne0"/>
              <w:spacing w:before="120" w:after="120"/>
              <w:ind w:left="140" w:right="272"/>
              <w:rPr>
                <w:rFonts w:ascii="Lato" w:hAnsi="Lato"/>
                <w:sz w:val="18"/>
                <w:szCs w:val="18"/>
              </w:rPr>
            </w:pPr>
            <w:r w:rsidRPr="00C472E1">
              <w:rPr>
                <w:rFonts w:ascii="Lato" w:hAnsi="Lato"/>
                <w:sz w:val="18"/>
                <w:szCs w:val="18"/>
              </w:rPr>
              <w:t xml:space="preserve">2) </w:t>
            </w:r>
            <w:r w:rsidRPr="00C472E1">
              <w:rPr>
                <w:rFonts w:ascii="Lato" w:hAnsi="Lato"/>
                <w:color w:val="EE0000"/>
                <w:sz w:val="18"/>
                <w:szCs w:val="18"/>
              </w:rPr>
              <w:t>granice terenu zamkniętego w postaci wektorowej w obowiązującym państwowym systemie odniesień przestrzennych</w:t>
            </w:r>
            <w:r w:rsidRPr="00C472E1">
              <w:rPr>
                <w:rFonts w:ascii="Lato" w:hAnsi="Lato"/>
                <w:sz w:val="18"/>
                <w:szCs w:val="18"/>
              </w:rPr>
              <w:t>;</w:t>
            </w:r>
          </w:p>
          <w:p w14:paraId="440441E4" w14:textId="77777777" w:rsidR="00311AEB" w:rsidRPr="00C472E1" w:rsidRDefault="00311AEB" w:rsidP="00E670E6">
            <w:pPr>
              <w:pStyle w:val="Inne0"/>
              <w:spacing w:before="120" w:after="120"/>
              <w:ind w:left="140" w:right="272"/>
              <w:rPr>
                <w:rFonts w:ascii="Lato" w:hAnsi="Lato"/>
                <w:sz w:val="18"/>
                <w:szCs w:val="18"/>
              </w:rPr>
            </w:pPr>
            <w:r w:rsidRPr="00C472E1">
              <w:rPr>
                <w:rFonts w:ascii="Lato" w:hAnsi="Lato"/>
                <w:sz w:val="18"/>
                <w:szCs w:val="18"/>
              </w:rPr>
              <w:t>3) zarządcę terenu zamkniętego;</w:t>
            </w:r>
          </w:p>
          <w:p w14:paraId="7260A5DC" w14:textId="77777777" w:rsidR="00311AEB" w:rsidRPr="00C472E1" w:rsidRDefault="00311AEB" w:rsidP="00E670E6">
            <w:pPr>
              <w:pStyle w:val="Default"/>
              <w:spacing w:before="120" w:after="120"/>
              <w:ind w:left="140" w:right="272"/>
              <w:rPr>
                <w:rFonts w:ascii="Lato" w:hAnsi="Lato"/>
                <w:sz w:val="18"/>
                <w:szCs w:val="18"/>
              </w:rPr>
            </w:pPr>
            <w:r w:rsidRPr="00C472E1">
              <w:rPr>
                <w:rFonts w:ascii="Lato" w:hAnsi="Lato"/>
                <w:sz w:val="18"/>
                <w:szCs w:val="18"/>
              </w:rPr>
              <w:t>4) kategorię terenu zamkniętego, o której mowa w art. 4a ust. 1.</w:t>
            </w:r>
          </w:p>
          <w:p w14:paraId="00C7E78E" w14:textId="77777777" w:rsidR="00311AEB" w:rsidRPr="00C472E1" w:rsidRDefault="00311AEB" w:rsidP="00E670E6">
            <w:pPr>
              <w:pStyle w:val="Default"/>
              <w:spacing w:before="120" w:after="120"/>
              <w:ind w:left="140" w:right="272"/>
              <w:rPr>
                <w:rFonts w:ascii="Lato" w:eastAsia="Times New Roman" w:hAnsi="Lato"/>
                <w:color w:val="EE0000"/>
                <w:sz w:val="18"/>
                <w:szCs w:val="18"/>
                <w:lang w:bidi="pl-PL"/>
              </w:rPr>
            </w:pPr>
            <w:r w:rsidRPr="00C472E1">
              <w:rPr>
                <w:rFonts w:ascii="Lato" w:eastAsia="Times New Roman" w:hAnsi="Lato"/>
                <w:color w:val="EE0000"/>
                <w:sz w:val="18"/>
                <w:szCs w:val="18"/>
                <w:lang w:bidi="pl-PL"/>
              </w:rPr>
              <w:t>5) w przypadku terenu zamkniętego II kategorii również:</w:t>
            </w:r>
          </w:p>
          <w:p w14:paraId="100AE52A" w14:textId="77777777" w:rsidR="00311AEB" w:rsidRPr="00C472E1" w:rsidRDefault="00311AEB" w:rsidP="00E670E6">
            <w:pPr>
              <w:pStyle w:val="Default"/>
              <w:spacing w:before="120" w:after="120"/>
              <w:ind w:left="140" w:right="272"/>
              <w:rPr>
                <w:rFonts w:ascii="Lato" w:eastAsia="Times New Roman" w:hAnsi="Lato"/>
                <w:color w:val="EE0000"/>
                <w:sz w:val="18"/>
                <w:szCs w:val="18"/>
                <w:lang w:bidi="pl-PL"/>
              </w:rPr>
            </w:pPr>
            <w:r w:rsidRPr="00C472E1">
              <w:rPr>
                <w:rFonts w:ascii="Lato" w:eastAsia="Times New Roman" w:hAnsi="Lato"/>
                <w:color w:val="EE0000"/>
                <w:sz w:val="18"/>
                <w:szCs w:val="18"/>
                <w:lang w:bidi="pl-PL"/>
              </w:rPr>
              <w:t>- rodzaju ograniczeń w upublicznianiu lub udostępnianiu danych gromadzonych w bazach danych o których mowa w art. 4 ust. 1a pkt 3, 8, 11 i 12 ustawy oraz materiałów państwowego zasobu geodezyjnego i kartograficznego wykorzystywanych do aktualizacji tych baz; oraz</w:t>
            </w:r>
          </w:p>
          <w:p w14:paraId="49030757" w14:textId="0D06470A" w:rsidR="00311AEB" w:rsidRPr="00C472E1" w:rsidRDefault="00311AEB" w:rsidP="00E670E6">
            <w:pPr>
              <w:pStyle w:val="Inne0"/>
              <w:shd w:val="clear" w:color="auto" w:fill="auto"/>
              <w:spacing w:before="120" w:after="120"/>
              <w:ind w:left="140" w:right="272"/>
              <w:rPr>
                <w:rFonts w:ascii="Lato" w:eastAsia="Arial" w:hAnsi="Lato" w:cs="Arial"/>
                <w:sz w:val="18"/>
                <w:szCs w:val="18"/>
              </w:rPr>
            </w:pPr>
            <w:r w:rsidRPr="00C472E1">
              <w:rPr>
                <w:rFonts w:ascii="Lato" w:hAnsi="Lato"/>
                <w:color w:val="EE0000"/>
                <w:sz w:val="18"/>
                <w:szCs w:val="18"/>
              </w:rPr>
              <w:t>- dopuszczalnych parametrów publikacji danych, o których mowa w art. 4a ust.1 pkt 2 lit. a.</w:t>
            </w:r>
          </w:p>
        </w:tc>
        <w:tc>
          <w:tcPr>
            <w:tcW w:w="4724" w:type="dxa"/>
            <w:tcBorders>
              <w:top w:val="single" w:sz="4" w:space="0" w:color="auto"/>
              <w:left w:val="single" w:sz="4" w:space="0" w:color="auto"/>
              <w:bottom w:val="single" w:sz="4" w:space="0" w:color="auto"/>
              <w:right w:val="single" w:sz="4" w:space="0" w:color="auto"/>
            </w:tcBorders>
          </w:tcPr>
          <w:p w14:paraId="63090395" w14:textId="63019248" w:rsidR="00311AEB" w:rsidRPr="00712F29" w:rsidRDefault="00311AEB" w:rsidP="00FC7AAB">
            <w:pPr>
              <w:spacing w:before="120" w:after="120"/>
              <w:ind w:left="139" w:right="132"/>
              <w:rPr>
                <w:rFonts w:ascii="Lato" w:eastAsia="Lato" w:hAnsi="Lato" w:cs="Lato"/>
                <w:color w:val="000000" w:themeColor="text1"/>
                <w:sz w:val="18"/>
                <w:szCs w:val="18"/>
              </w:rPr>
            </w:pPr>
            <w:r w:rsidRPr="00721F98">
              <w:rPr>
                <w:rFonts w:ascii="Lato" w:eastAsia="Lato" w:hAnsi="Lato" w:cs="Lato"/>
                <w:color w:val="000000" w:themeColor="text1"/>
                <w:sz w:val="18"/>
                <w:szCs w:val="18"/>
              </w:rPr>
              <w:t>W związku z uwagami Ministra Obrony Narodowej odstąpiono od wprowadzania w projekcie ustawy zmian dotyczących nowego uregulowania zagadnienia ustanawiania i znoszenia terenów zamkniętych.</w:t>
            </w:r>
          </w:p>
        </w:tc>
      </w:tr>
      <w:tr w:rsidR="00311AEB" w:rsidRPr="00C472E1" w14:paraId="3E1F17AF" w14:textId="6BDB6542" w:rsidTr="001D2648">
        <w:tc>
          <w:tcPr>
            <w:tcW w:w="706" w:type="dxa"/>
            <w:tcBorders>
              <w:top w:val="single" w:sz="4" w:space="0" w:color="auto"/>
              <w:left w:val="single" w:sz="4" w:space="0" w:color="auto"/>
              <w:bottom w:val="single" w:sz="4" w:space="0" w:color="auto"/>
            </w:tcBorders>
            <w:shd w:val="clear" w:color="auto" w:fill="FFFFFF" w:themeFill="background1"/>
          </w:tcPr>
          <w:p w14:paraId="23EED846" w14:textId="77777777" w:rsidR="00311AEB" w:rsidRPr="00C472E1" w:rsidRDefault="00311AEB" w:rsidP="00E670E6">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1CEBC408" w14:textId="44E01440" w:rsidR="00311AEB" w:rsidRPr="00C472E1" w:rsidRDefault="00311AEB" w:rsidP="00E670E6">
            <w:pPr>
              <w:pStyle w:val="Inne0"/>
              <w:shd w:val="clear" w:color="auto" w:fill="auto"/>
              <w:spacing w:before="120" w:after="120"/>
              <w:ind w:left="132" w:right="133"/>
              <w:rPr>
                <w:rFonts w:ascii="Lato" w:eastAsia="Arial" w:hAnsi="Lato" w:cs="Arial"/>
                <w:sz w:val="18"/>
                <w:szCs w:val="18"/>
              </w:rPr>
            </w:pPr>
            <w:r w:rsidRPr="00C472E1">
              <w:rPr>
                <w:rFonts w:ascii="Lato" w:eastAsiaTheme="minorEastAsia" w:hAnsi="Lato" w:cs="Arial"/>
                <w:kern w:val="1"/>
                <w:sz w:val="18"/>
                <w:szCs w:val="18"/>
                <w:lang w:eastAsia="zh-CN" w:bidi="hi-IN"/>
              </w:rPr>
              <w:t>Prezydent Miasta Łodzi</w:t>
            </w:r>
          </w:p>
        </w:tc>
        <w:tc>
          <w:tcPr>
            <w:tcW w:w="4235" w:type="dxa"/>
            <w:tcBorders>
              <w:top w:val="single" w:sz="4" w:space="0" w:color="auto"/>
              <w:left w:val="single" w:sz="4" w:space="0" w:color="auto"/>
              <w:bottom w:val="single" w:sz="4" w:space="0" w:color="auto"/>
            </w:tcBorders>
            <w:shd w:val="clear" w:color="auto" w:fill="FFFFFF" w:themeFill="background1"/>
          </w:tcPr>
          <w:p w14:paraId="6375B3A0" w14:textId="77777777" w:rsidR="00311AEB" w:rsidRPr="00C472E1" w:rsidRDefault="00311AEB" w:rsidP="00E670E6">
            <w:pPr>
              <w:pStyle w:val="Inne0"/>
              <w:shd w:val="clear" w:color="auto" w:fill="auto"/>
              <w:spacing w:before="120" w:after="120"/>
              <w:ind w:left="132" w:right="125"/>
              <w:rPr>
                <w:rFonts w:ascii="Lato" w:eastAsia="Arial" w:hAnsi="Lato" w:cs="Arial"/>
                <w:b/>
                <w:bCs/>
                <w:sz w:val="18"/>
                <w:szCs w:val="18"/>
              </w:rPr>
            </w:pPr>
            <w:r w:rsidRPr="00C472E1">
              <w:rPr>
                <w:rFonts w:ascii="Lato" w:eastAsia="Arial" w:hAnsi="Lato" w:cs="Arial"/>
                <w:b/>
                <w:bCs/>
                <w:sz w:val="18"/>
                <w:szCs w:val="18"/>
              </w:rPr>
              <w:t>Art. 1 pkt 3) projektu ustawy o zmianie pgik</w:t>
            </w:r>
          </w:p>
          <w:p w14:paraId="3578F783" w14:textId="77777777" w:rsidR="00311AEB" w:rsidRPr="00C472E1" w:rsidRDefault="00311AEB" w:rsidP="00E670E6">
            <w:pPr>
              <w:pStyle w:val="Default"/>
              <w:spacing w:before="120" w:after="120"/>
              <w:ind w:left="132" w:right="125"/>
              <w:rPr>
                <w:rFonts w:ascii="Lato" w:eastAsia="Times New Roman" w:hAnsi="Lato"/>
                <w:sz w:val="18"/>
                <w:szCs w:val="18"/>
                <w:lang w:bidi="pl-PL"/>
              </w:rPr>
            </w:pPr>
            <w:r w:rsidRPr="00C472E1">
              <w:rPr>
                <w:rFonts w:ascii="Lato" w:eastAsia="Times New Roman" w:hAnsi="Lato"/>
                <w:sz w:val="18"/>
                <w:szCs w:val="18"/>
                <w:lang w:bidi="pl-PL"/>
              </w:rPr>
              <w:lastRenderedPageBreak/>
              <w:t xml:space="preserve">Art. 4b ust. 8. Podmiot, który ustalił teren zamknięty I kategorii, w terminie 30 dni od dnia otrzymania danych i materiałów: </w:t>
            </w:r>
          </w:p>
          <w:p w14:paraId="7CBC3620" w14:textId="77777777" w:rsidR="00311AEB" w:rsidRPr="00C472E1" w:rsidRDefault="00311AEB" w:rsidP="00E670E6">
            <w:pPr>
              <w:pStyle w:val="Default"/>
              <w:spacing w:before="120" w:after="120"/>
              <w:ind w:left="132" w:right="125"/>
              <w:rPr>
                <w:rFonts w:ascii="Lato" w:eastAsia="Times New Roman" w:hAnsi="Lato"/>
                <w:sz w:val="18"/>
                <w:szCs w:val="18"/>
                <w:lang w:bidi="pl-PL"/>
              </w:rPr>
            </w:pPr>
            <w:r w:rsidRPr="00C472E1">
              <w:rPr>
                <w:rFonts w:ascii="Lato" w:eastAsia="Times New Roman" w:hAnsi="Lato"/>
                <w:sz w:val="18"/>
                <w:szCs w:val="18"/>
                <w:lang w:bidi="pl-PL"/>
              </w:rPr>
              <w:t xml:space="preserve">1) dotyczących baz danych, o których mowa w art. 4 ust. 1a pkt 11, </w:t>
            </w:r>
          </w:p>
          <w:p w14:paraId="5B756C26" w14:textId="77777777" w:rsidR="00311AEB" w:rsidRPr="00C472E1" w:rsidRDefault="00311AEB" w:rsidP="00E670E6">
            <w:pPr>
              <w:pStyle w:val="Default"/>
              <w:spacing w:before="120" w:after="120"/>
              <w:ind w:left="132" w:right="125"/>
              <w:rPr>
                <w:rFonts w:ascii="Lato" w:eastAsia="Times New Roman" w:hAnsi="Lato"/>
                <w:sz w:val="18"/>
                <w:szCs w:val="18"/>
                <w:lang w:bidi="pl-PL"/>
              </w:rPr>
            </w:pPr>
            <w:r w:rsidRPr="00C472E1">
              <w:rPr>
                <w:rFonts w:ascii="Lato" w:eastAsia="Times New Roman" w:hAnsi="Lato"/>
                <w:sz w:val="18"/>
                <w:szCs w:val="18"/>
                <w:lang w:bidi="pl-PL"/>
              </w:rPr>
              <w:t xml:space="preserve">2) stanowiących podstawę wpisów do baz danych, o których mowa w ust. 7 </w:t>
            </w:r>
          </w:p>
          <w:p w14:paraId="42C2D7D4" w14:textId="77777777" w:rsidR="00311AEB" w:rsidRPr="00C472E1" w:rsidRDefault="00311AEB" w:rsidP="00E670E6">
            <w:pPr>
              <w:pStyle w:val="Inne0"/>
              <w:shd w:val="clear" w:color="auto" w:fill="auto"/>
              <w:spacing w:before="120" w:after="120"/>
              <w:ind w:left="132" w:right="125"/>
              <w:rPr>
                <w:rFonts w:ascii="Lato" w:hAnsi="Lato"/>
                <w:sz w:val="18"/>
                <w:szCs w:val="18"/>
              </w:rPr>
            </w:pPr>
            <w:r w:rsidRPr="00C472E1">
              <w:rPr>
                <w:rFonts w:ascii="Lato" w:hAnsi="Lato"/>
                <w:sz w:val="18"/>
                <w:szCs w:val="18"/>
              </w:rPr>
              <w:t xml:space="preserve">− zwraca te dane właściwemu organowi Służby Geodezyjnej i Kartograficznej, </w:t>
            </w:r>
            <w:r w:rsidRPr="00C472E1">
              <w:rPr>
                <w:rFonts w:ascii="Lato" w:hAnsi="Lato"/>
                <w:color w:val="EE0000"/>
                <w:sz w:val="18"/>
                <w:szCs w:val="18"/>
              </w:rPr>
              <w:t>pozbawione informacji o tym terenie</w:t>
            </w:r>
            <w:r w:rsidRPr="00C472E1">
              <w:rPr>
                <w:rFonts w:ascii="Lato" w:hAnsi="Lato"/>
                <w:sz w:val="18"/>
                <w:szCs w:val="18"/>
              </w:rPr>
              <w:t>.</w:t>
            </w:r>
          </w:p>
          <w:p w14:paraId="47DEBAAE" w14:textId="77777777" w:rsidR="00311AEB" w:rsidRPr="00C472E1" w:rsidRDefault="00311AEB" w:rsidP="00E670E6">
            <w:pPr>
              <w:pStyle w:val="Inne0"/>
              <w:shd w:val="clear" w:color="auto" w:fill="auto"/>
              <w:spacing w:before="120" w:after="120"/>
              <w:ind w:left="132" w:right="125"/>
              <w:rPr>
                <w:rFonts w:ascii="Lato" w:eastAsia="Arial" w:hAnsi="Lato" w:cs="Arial"/>
                <w:b/>
                <w:bCs/>
                <w:sz w:val="18"/>
                <w:szCs w:val="18"/>
              </w:rPr>
            </w:pPr>
            <w:r w:rsidRPr="00C472E1">
              <w:rPr>
                <w:rFonts w:ascii="Lato" w:eastAsia="Arial" w:hAnsi="Lato" w:cs="Arial"/>
                <w:b/>
                <w:bCs/>
                <w:sz w:val="18"/>
                <w:szCs w:val="18"/>
              </w:rPr>
              <w:t xml:space="preserve">Należy doprecyzować zapis w jaki sposób organ, który ustali teren zamknięty pozbawia informacji o tym terenie dokumentację stanowiącą podstawę wpisów do baz danych o których mowa w ust. 7 (EGiB, GESUT, BDOT500) i przekazuje organowi służby geodezyjnej i kartograficznej. Podstawą wpisów do baz danych zasadniczo są operaty techniczne, czy organ zwróci ich zanonimizowane kopie a oryginały pozostaną do czasu zamknięcia terenu w dyspozycji podmiotu, który ustalił teren zamknięty? </w:t>
            </w:r>
          </w:p>
          <w:p w14:paraId="1BCC2F24" w14:textId="46AC76CF" w:rsidR="00311AEB" w:rsidRPr="00C472E1" w:rsidRDefault="00311AEB" w:rsidP="00E670E6">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b/>
                <w:bCs/>
                <w:sz w:val="18"/>
                <w:szCs w:val="18"/>
              </w:rPr>
              <w:t>W ocenie organu służby geodezyjnej oryginalna dokumentacja powinna pozostać w dyspozycji podmiotu, który ustalił teren do chwili pozbawienia go statusu terenu zamkniętego. Starostowie nie posiadają legitymacji w zakresie pzgik do przechowywania dokumentacji, która ma status terenu zamkniętego i nie podlega upublicznianiu. Ponadto wiąże się to z dodatkowymi kosztami.</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6156B59E" w14:textId="77777777" w:rsidR="00311AEB" w:rsidRPr="00C472E1" w:rsidRDefault="00311AEB" w:rsidP="00E670E6">
            <w:pPr>
              <w:pStyle w:val="Default"/>
              <w:spacing w:before="120" w:after="120"/>
              <w:ind w:left="140" w:right="272"/>
              <w:rPr>
                <w:rFonts w:ascii="Lato" w:eastAsia="Times New Roman" w:hAnsi="Lato"/>
                <w:sz w:val="18"/>
                <w:szCs w:val="18"/>
                <w:lang w:bidi="pl-PL"/>
              </w:rPr>
            </w:pPr>
            <w:r w:rsidRPr="00C472E1">
              <w:rPr>
                <w:rFonts w:ascii="Lato" w:eastAsia="Times New Roman" w:hAnsi="Lato"/>
                <w:sz w:val="18"/>
                <w:szCs w:val="18"/>
                <w:lang w:bidi="pl-PL"/>
              </w:rPr>
              <w:lastRenderedPageBreak/>
              <w:t xml:space="preserve">Art. 4b ust. 8. Podmiot, który ustalił teren zamknięty I kategorii, w terminie 30 dni od dnia otrzymania danych i materiałów: </w:t>
            </w:r>
          </w:p>
          <w:p w14:paraId="5682671B" w14:textId="77777777" w:rsidR="00311AEB" w:rsidRPr="00C472E1" w:rsidRDefault="00311AEB" w:rsidP="00E670E6">
            <w:pPr>
              <w:pStyle w:val="Default"/>
              <w:spacing w:before="120" w:after="120"/>
              <w:ind w:left="140" w:right="272"/>
              <w:rPr>
                <w:rFonts w:ascii="Lato" w:eastAsia="Times New Roman" w:hAnsi="Lato"/>
                <w:sz w:val="18"/>
                <w:szCs w:val="18"/>
                <w:lang w:bidi="pl-PL"/>
              </w:rPr>
            </w:pPr>
            <w:r w:rsidRPr="00C472E1">
              <w:rPr>
                <w:rFonts w:ascii="Lato" w:eastAsia="Times New Roman" w:hAnsi="Lato"/>
                <w:sz w:val="18"/>
                <w:szCs w:val="18"/>
                <w:lang w:bidi="pl-PL"/>
              </w:rPr>
              <w:lastRenderedPageBreak/>
              <w:t xml:space="preserve">1) dotyczących baz danych, o których mowa w art. 4 ust. 1a pkt 11, </w:t>
            </w:r>
          </w:p>
          <w:p w14:paraId="63BA688C" w14:textId="77777777" w:rsidR="00311AEB" w:rsidRPr="00C472E1" w:rsidRDefault="00311AEB" w:rsidP="00E670E6">
            <w:pPr>
              <w:pStyle w:val="Default"/>
              <w:spacing w:before="120" w:after="120"/>
              <w:ind w:left="140" w:right="272"/>
              <w:rPr>
                <w:rFonts w:ascii="Lato" w:eastAsia="Times New Roman" w:hAnsi="Lato"/>
                <w:sz w:val="18"/>
                <w:szCs w:val="18"/>
                <w:lang w:bidi="pl-PL"/>
              </w:rPr>
            </w:pPr>
            <w:r w:rsidRPr="00C472E1">
              <w:rPr>
                <w:rFonts w:ascii="Lato" w:eastAsia="Times New Roman" w:hAnsi="Lato"/>
                <w:sz w:val="18"/>
                <w:szCs w:val="18"/>
                <w:lang w:bidi="pl-PL"/>
              </w:rPr>
              <w:t xml:space="preserve">2) stanowiących podstawę wpisów do baz danych, o których mowa w ust. 7 </w:t>
            </w:r>
          </w:p>
          <w:p w14:paraId="0149B8BA" w14:textId="77777777" w:rsidR="00311AEB" w:rsidRPr="00C472E1" w:rsidRDefault="00311AEB" w:rsidP="00E670E6">
            <w:pPr>
              <w:pStyle w:val="Inne0"/>
              <w:shd w:val="clear" w:color="auto" w:fill="auto"/>
              <w:spacing w:before="120" w:after="120"/>
              <w:ind w:left="140" w:right="272"/>
              <w:rPr>
                <w:rFonts w:ascii="Lato" w:hAnsi="Lato"/>
                <w:sz w:val="18"/>
                <w:szCs w:val="18"/>
              </w:rPr>
            </w:pPr>
            <w:r w:rsidRPr="00C472E1">
              <w:rPr>
                <w:rFonts w:ascii="Lato" w:hAnsi="Lato"/>
                <w:sz w:val="18"/>
                <w:szCs w:val="18"/>
              </w:rPr>
              <w:t xml:space="preserve">− zwraca te dane </w:t>
            </w:r>
            <w:bookmarkStart w:id="41" w:name="_Hlk207560890"/>
            <w:r w:rsidRPr="00C472E1">
              <w:rPr>
                <w:rFonts w:ascii="Lato" w:hAnsi="Lato"/>
                <w:color w:val="FF0000"/>
                <w:sz w:val="18"/>
                <w:szCs w:val="18"/>
              </w:rPr>
              <w:t>i zanonimizowane kopie materiałów</w:t>
            </w:r>
            <w:r w:rsidRPr="00C472E1">
              <w:rPr>
                <w:rFonts w:ascii="Lato" w:hAnsi="Lato"/>
                <w:sz w:val="18"/>
                <w:szCs w:val="18"/>
              </w:rPr>
              <w:t xml:space="preserve"> </w:t>
            </w:r>
            <w:bookmarkEnd w:id="41"/>
            <w:r w:rsidRPr="00C472E1">
              <w:rPr>
                <w:rFonts w:ascii="Lato" w:hAnsi="Lato"/>
                <w:sz w:val="18"/>
                <w:szCs w:val="18"/>
              </w:rPr>
              <w:t>właściwemu organowi Służby Geodezyjnej i Kartograficznej, pozbawione informacji o tym terenie.</w:t>
            </w:r>
          </w:p>
          <w:p w14:paraId="03392F74" w14:textId="77777777" w:rsidR="00311AEB" w:rsidRPr="00C472E1" w:rsidRDefault="00311AEB" w:rsidP="00E670E6">
            <w:pPr>
              <w:pStyle w:val="Inne0"/>
              <w:shd w:val="clear" w:color="auto" w:fill="auto"/>
              <w:spacing w:before="120" w:after="120"/>
              <w:ind w:left="140" w:right="272"/>
              <w:rPr>
                <w:rFonts w:ascii="Lato" w:eastAsia="Arial" w:hAnsi="Lato" w:cs="Arial"/>
                <w:sz w:val="18"/>
                <w:szCs w:val="18"/>
              </w:rPr>
            </w:pPr>
          </w:p>
        </w:tc>
        <w:tc>
          <w:tcPr>
            <w:tcW w:w="4724" w:type="dxa"/>
            <w:tcBorders>
              <w:top w:val="single" w:sz="4" w:space="0" w:color="auto"/>
              <w:left w:val="single" w:sz="4" w:space="0" w:color="auto"/>
              <w:bottom w:val="single" w:sz="4" w:space="0" w:color="auto"/>
              <w:right w:val="single" w:sz="4" w:space="0" w:color="auto"/>
            </w:tcBorders>
          </w:tcPr>
          <w:p w14:paraId="5AC89806" w14:textId="23743C36" w:rsidR="00311AEB" w:rsidRPr="00712F29" w:rsidRDefault="00311AEB" w:rsidP="00E670E6">
            <w:pPr>
              <w:spacing w:before="120" w:after="120"/>
              <w:ind w:left="139" w:right="132"/>
              <w:rPr>
                <w:rFonts w:ascii="Lato" w:eastAsia="Lato" w:hAnsi="Lato" w:cs="Lato"/>
                <w:color w:val="000000" w:themeColor="text1"/>
                <w:sz w:val="18"/>
                <w:szCs w:val="18"/>
              </w:rPr>
            </w:pPr>
            <w:r w:rsidRPr="00721F98">
              <w:rPr>
                <w:rFonts w:ascii="Lato" w:eastAsia="Lato" w:hAnsi="Lato" w:cs="Lato"/>
                <w:color w:val="000000" w:themeColor="text1"/>
                <w:sz w:val="18"/>
                <w:szCs w:val="18"/>
              </w:rPr>
              <w:lastRenderedPageBreak/>
              <w:t xml:space="preserve">W związku z uwagami Ministra Obrony Narodowej odstąpiono od wprowadzania w projekcie ustawy zmian dotyczących nowego uregulowania zagadnienia </w:t>
            </w:r>
            <w:r w:rsidRPr="00721F98">
              <w:rPr>
                <w:rFonts w:ascii="Lato" w:eastAsia="Lato" w:hAnsi="Lato" w:cs="Lato"/>
                <w:color w:val="000000" w:themeColor="text1"/>
                <w:sz w:val="18"/>
                <w:szCs w:val="18"/>
              </w:rPr>
              <w:lastRenderedPageBreak/>
              <w:t>ustanawiania i znoszenia terenów zamkniętych.</w:t>
            </w:r>
          </w:p>
        </w:tc>
      </w:tr>
      <w:tr w:rsidR="00311AEB" w:rsidRPr="00C472E1" w14:paraId="4D9DE27E" w14:textId="5C7D128B" w:rsidTr="001D2648">
        <w:tc>
          <w:tcPr>
            <w:tcW w:w="706" w:type="dxa"/>
            <w:tcBorders>
              <w:top w:val="single" w:sz="4" w:space="0" w:color="auto"/>
              <w:left w:val="single" w:sz="4" w:space="0" w:color="auto"/>
              <w:bottom w:val="single" w:sz="4" w:space="0" w:color="auto"/>
            </w:tcBorders>
            <w:shd w:val="clear" w:color="auto" w:fill="FFFFFF" w:themeFill="background1"/>
          </w:tcPr>
          <w:p w14:paraId="49DC66EC" w14:textId="77777777" w:rsidR="00311AEB" w:rsidRPr="00C472E1" w:rsidRDefault="00311AEB" w:rsidP="00E670E6">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2765371D" w14:textId="04406056" w:rsidR="00311AEB" w:rsidRPr="00C472E1" w:rsidRDefault="00311AEB" w:rsidP="00E670E6">
            <w:pPr>
              <w:pStyle w:val="Inne0"/>
              <w:shd w:val="clear" w:color="auto" w:fill="auto"/>
              <w:spacing w:before="120" w:after="120"/>
              <w:ind w:left="132" w:right="133"/>
              <w:rPr>
                <w:rFonts w:ascii="Lato" w:eastAsia="Arial" w:hAnsi="Lato" w:cs="Arial"/>
                <w:sz w:val="18"/>
                <w:szCs w:val="18"/>
              </w:rPr>
            </w:pPr>
            <w:r w:rsidRPr="00C472E1">
              <w:rPr>
                <w:rFonts w:ascii="Lato" w:eastAsiaTheme="minorEastAsia" w:hAnsi="Lato" w:cs="Arial"/>
                <w:color w:val="auto"/>
                <w:kern w:val="1"/>
                <w:sz w:val="18"/>
                <w:szCs w:val="18"/>
                <w:lang w:eastAsia="zh-CN" w:bidi="hi-IN"/>
              </w:rPr>
              <w:t>Prezydent Miasta Łodzi</w:t>
            </w:r>
          </w:p>
        </w:tc>
        <w:tc>
          <w:tcPr>
            <w:tcW w:w="4235" w:type="dxa"/>
            <w:tcBorders>
              <w:top w:val="single" w:sz="4" w:space="0" w:color="auto"/>
              <w:left w:val="single" w:sz="4" w:space="0" w:color="auto"/>
              <w:bottom w:val="single" w:sz="4" w:space="0" w:color="auto"/>
            </w:tcBorders>
            <w:shd w:val="clear" w:color="auto" w:fill="FFFFFF" w:themeFill="background1"/>
          </w:tcPr>
          <w:p w14:paraId="34BC6F87" w14:textId="77777777" w:rsidR="00311AEB" w:rsidRPr="00C472E1" w:rsidRDefault="00311AEB" w:rsidP="00E670E6">
            <w:pPr>
              <w:pStyle w:val="Inne0"/>
              <w:shd w:val="clear" w:color="auto" w:fill="auto"/>
              <w:spacing w:before="120" w:after="120"/>
              <w:ind w:left="132" w:right="125"/>
              <w:rPr>
                <w:rFonts w:ascii="Lato" w:eastAsia="Arial" w:hAnsi="Lato" w:cs="Arial"/>
                <w:b/>
                <w:bCs/>
                <w:sz w:val="18"/>
                <w:szCs w:val="18"/>
              </w:rPr>
            </w:pPr>
            <w:r w:rsidRPr="00C472E1">
              <w:rPr>
                <w:rFonts w:ascii="Lato" w:eastAsia="Arial" w:hAnsi="Lato" w:cs="Arial"/>
                <w:b/>
                <w:bCs/>
                <w:sz w:val="18"/>
                <w:szCs w:val="18"/>
              </w:rPr>
              <w:t>Art. 1 pkt 3) projektu ustawy o zmianie pgik</w:t>
            </w:r>
          </w:p>
          <w:p w14:paraId="3C0F5A6E" w14:textId="77777777" w:rsidR="00311AEB" w:rsidRPr="00C472E1" w:rsidRDefault="00311AEB" w:rsidP="00E670E6">
            <w:pPr>
              <w:pStyle w:val="Inne0"/>
              <w:shd w:val="clear" w:color="auto" w:fill="auto"/>
              <w:spacing w:before="120" w:after="120"/>
              <w:ind w:left="132" w:right="125"/>
              <w:rPr>
                <w:rFonts w:ascii="Lato" w:hAnsi="Lato"/>
                <w:sz w:val="18"/>
                <w:szCs w:val="18"/>
              </w:rPr>
            </w:pPr>
            <w:r w:rsidRPr="00C472E1">
              <w:rPr>
                <w:rFonts w:ascii="Lato" w:hAnsi="Lato"/>
                <w:sz w:val="18"/>
                <w:szCs w:val="18"/>
              </w:rPr>
              <w:t xml:space="preserve">Art. 4c ust. 2. Jeżeli w oparciu o dane i materiały, o których mowa w ust. 1, </w:t>
            </w:r>
            <w:r w:rsidRPr="00C472E1">
              <w:rPr>
                <w:rFonts w:ascii="Lato" w:hAnsi="Lato"/>
                <w:color w:val="EE0000"/>
                <w:sz w:val="18"/>
                <w:szCs w:val="18"/>
              </w:rPr>
              <w:t>nie jest możliwa aktualizacja baz danych</w:t>
            </w:r>
            <w:r w:rsidRPr="00C472E1">
              <w:rPr>
                <w:rFonts w:ascii="Lato" w:hAnsi="Lato"/>
                <w:sz w:val="18"/>
                <w:szCs w:val="18"/>
              </w:rPr>
              <w:t xml:space="preserve">, o których mowa w art. 4 ust. 1a, organ Służby Geodezyjnej i Kartograficznej zwraca je podmiotowi, który je przekazał. Podmiot ten ma obowiązek dostosować dane i materiały do obowiązujących przepisów prawa z zakresu geodezji i kartografii, w sposób umożliwiający aktualizację baz danych prowadzonych przez organ Służby Geodezyjnej i Kartograficznej, a następnie przekazać je </w:t>
            </w:r>
            <w:r w:rsidRPr="00C472E1">
              <w:rPr>
                <w:rFonts w:ascii="Lato" w:hAnsi="Lato"/>
                <w:sz w:val="18"/>
                <w:szCs w:val="18"/>
              </w:rPr>
              <w:lastRenderedPageBreak/>
              <w:t xml:space="preserve">właściwym organom Służby Geodezyjnej i Kartograficznej w </w:t>
            </w:r>
            <w:r w:rsidRPr="00C472E1">
              <w:rPr>
                <w:rFonts w:ascii="Lato" w:hAnsi="Lato"/>
                <w:color w:val="EE0000"/>
                <w:sz w:val="18"/>
                <w:szCs w:val="18"/>
              </w:rPr>
              <w:t>terminie uzgodnionym z tymi organami</w:t>
            </w:r>
          </w:p>
          <w:p w14:paraId="340CF3FC" w14:textId="77777777" w:rsidR="00311AEB" w:rsidRPr="00C472E1" w:rsidRDefault="00311AEB" w:rsidP="00E670E6">
            <w:pPr>
              <w:pStyle w:val="Inne0"/>
              <w:shd w:val="clear" w:color="auto" w:fill="auto"/>
              <w:spacing w:before="120" w:after="120"/>
              <w:ind w:left="132" w:right="125"/>
              <w:rPr>
                <w:rFonts w:ascii="Lato" w:eastAsia="Arial" w:hAnsi="Lato" w:cs="Arial"/>
                <w:b/>
                <w:bCs/>
                <w:sz w:val="18"/>
                <w:szCs w:val="18"/>
              </w:rPr>
            </w:pPr>
            <w:r w:rsidRPr="00C472E1">
              <w:rPr>
                <w:rFonts w:ascii="Lato" w:eastAsia="Arial" w:hAnsi="Lato" w:cs="Arial"/>
                <w:b/>
                <w:bCs/>
                <w:sz w:val="18"/>
                <w:szCs w:val="18"/>
              </w:rPr>
              <w:t xml:space="preserve">Brak spójności z Art. 4b ust. 9 projektu ustawy – bazy danych prowadzone przez podmiot ustalający teren zamknięty winny spełniać standardy techniczne pozwalające na włączenie danych do odpowiednich baz. </w:t>
            </w:r>
          </w:p>
          <w:p w14:paraId="71002308" w14:textId="6FF8C763" w:rsidR="00311AEB" w:rsidRPr="00C472E1" w:rsidRDefault="00311AEB" w:rsidP="00E670E6">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b/>
                <w:bCs/>
                <w:sz w:val="18"/>
                <w:szCs w:val="18"/>
              </w:rPr>
              <w:t>Przekazywane dane, co do zasady powinny umożliwiać aktualizację baz danych.</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36060DB0" w14:textId="77777777" w:rsidR="00311AEB" w:rsidRPr="00C472E1" w:rsidRDefault="00311AEB" w:rsidP="00E670E6">
            <w:pPr>
              <w:pStyle w:val="Default"/>
              <w:spacing w:before="120" w:after="120"/>
              <w:ind w:left="140" w:right="272"/>
              <w:rPr>
                <w:rFonts w:ascii="Lato" w:eastAsia="Times New Roman" w:hAnsi="Lato"/>
                <w:color w:val="EE0000"/>
                <w:sz w:val="18"/>
                <w:szCs w:val="18"/>
                <w:lang w:bidi="pl-PL"/>
              </w:rPr>
            </w:pPr>
            <w:r w:rsidRPr="00C472E1">
              <w:rPr>
                <w:rFonts w:ascii="Lato" w:eastAsia="Times New Roman" w:hAnsi="Lato"/>
                <w:sz w:val="18"/>
                <w:szCs w:val="18"/>
                <w:lang w:bidi="pl-PL"/>
              </w:rPr>
              <w:lastRenderedPageBreak/>
              <w:t xml:space="preserve"> Art. 4c ust. 2. </w:t>
            </w:r>
            <w:r w:rsidRPr="00C472E1">
              <w:rPr>
                <w:rFonts w:ascii="Lato" w:eastAsia="Times New Roman" w:hAnsi="Lato"/>
                <w:color w:val="EE0000"/>
                <w:sz w:val="18"/>
                <w:szCs w:val="18"/>
                <w:lang w:bidi="pl-PL"/>
              </w:rPr>
              <w:t xml:space="preserve">Organ niezwłocznie dokonuje kontroli otrzymanych danych pod względem kompletności i spójności przekazywanych zbiorów danych z prowadzonymi przez ten organ bazami danych, w terminie nie dłuższym niż 30 dni roboczych. </w:t>
            </w:r>
          </w:p>
          <w:p w14:paraId="2147E1FF" w14:textId="77777777" w:rsidR="00311AEB" w:rsidRPr="00C472E1" w:rsidRDefault="00311AEB" w:rsidP="00E670E6">
            <w:pPr>
              <w:pStyle w:val="Default"/>
              <w:spacing w:before="120" w:after="120"/>
              <w:ind w:left="140" w:right="272"/>
              <w:rPr>
                <w:rFonts w:ascii="Lato" w:eastAsia="Times New Roman" w:hAnsi="Lato"/>
                <w:sz w:val="18"/>
                <w:szCs w:val="18"/>
                <w:lang w:bidi="pl-PL"/>
              </w:rPr>
            </w:pPr>
          </w:p>
          <w:p w14:paraId="2D4CDF65" w14:textId="5DB5AAEF" w:rsidR="00311AEB" w:rsidRPr="00C472E1" w:rsidRDefault="00311AEB" w:rsidP="00E670E6">
            <w:pPr>
              <w:pStyle w:val="Inne0"/>
              <w:shd w:val="clear" w:color="auto" w:fill="auto"/>
              <w:spacing w:before="120" w:after="120"/>
              <w:ind w:left="140" w:right="272"/>
              <w:rPr>
                <w:rFonts w:ascii="Lato" w:eastAsia="Arial" w:hAnsi="Lato" w:cs="Arial"/>
                <w:sz w:val="18"/>
                <w:szCs w:val="18"/>
              </w:rPr>
            </w:pPr>
            <w:r w:rsidRPr="00C472E1">
              <w:rPr>
                <w:rFonts w:ascii="Lato" w:hAnsi="Lato"/>
                <w:sz w:val="18"/>
                <w:szCs w:val="18"/>
              </w:rPr>
              <w:t xml:space="preserve">Jeżeli w oparciu o dane i materiały, o których mowa w ust. 1, nie jest możliwa aktualizacja baz danych, o których mowa w art. 4 ust. 1a, organ Służby Geodezyjnej i Kartograficznej zwraca je podmiotowi, który je przekazał. Podmiot ten ma obowiązek </w:t>
            </w:r>
            <w:r w:rsidRPr="00C472E1">
              <w:rPr>
                <w:rFonts w:ascii="Lato" w:hAnsi="Lato"/>
                <w:color w:val="EE0000"/>
                <w:sz w:val="18"/>
                <w:szCs w:val="18"/>
              </w:rPr>
              <w:t xml:space="preserve">niezwłocznie, jednak nie dłużej niż w terminie 30 dni </w:t>
            </w:r>
            <w:r w:rsidRPr="00C472E1">
              <w:rPr>
                <w:rFonts w:ascii="Lato" w:hAnsi="Lato"/>
                <w:sz w:val="18"/>
                <w:szCs w:val="18"/>
              </w:rPr>
              <w:lastRenderedPageBreak/>
              <w:t xml:space="preserve">dostosować dane i materiały do obowiązujących przepisów prawa z zakresu geodezji i kartografii, w sposób umożliwiający aktualizację baz danych prowadzonych przez organ Służby Geodezyjnej i Kartograficznej, a następnie przekazać je właściwym organom Służby Geodezyjnej i Kartograficznej. </w:t>
            </w:r>
          </w:p>
        </w:tc>
        <w:tc>
          <w:tcPr>
            <w:tcW w:w="4724" w:type="dxa"/>
            <w:tcBorders>
              <w:top w:val="single" w:sz="4" w:space="0" w:color="auto"/>
              <w:left w:val="single" w:sz="4" w:space="0" w:color="auto"/>
              <w:bottom w:val="single" w:sz="4" w:space="0" w:color="auto"/>
              <w:right w:val="single" w:sz="4" w:space="0" w:color="auto"/>
            </w:tcBorders>
          </w:tcPr>
          <w:p w14:paraId="1FDB553D" w14:textId="77777777" w:rsidR="00311AEB" w:rsidRDefault="00311AEB" w:rsidP="00E670E6">
            <w:pPr>
              <w:spacing w:before="120" w:after="120"/>
              <w:ind w:left="139" w:right="132"/>
              <w:rPr>
                <w:rFonts w:ascii="Lato" w:eastAsia="Lato" w:hAnsi="Lato" w:cs="Lato"/>
                <w:color w:val="000000" w:themeColor="text1"/>
                <w:sz w:val="18"/>
                <w:szCs w:val="18"/>
              </w:rPr>
            </w:pPr>
            <w:r w:rsidRPr="00721F98">
              <w:rPr>
                <w:rFonts w:ascii="Lato" w:eastAsia="Lato" w:hAnsi="Lato" w:cs="Lato"/>
                <w:color w:val="000000" w:themeColor="text1"/>
                <w:sz w:val="18"/>
                <w:szCs w:val="18"/>
              </w:rPr>
              <w:lastRenderedPageBreak/>
              <w:t>W związku z uwagami Ministra Obrony Narodowej odstąpiono od wprowadzania w projekcie ustawy zmian dotyczących nowego uregulowania zagadnienia ustanawiania i znoszenia terenów zamkniętych.</w:t>
            </w:r>
          </w:p>
          <w:p w14:paraId="19517F68" w14:textId="77777777" w:rsidR="007B39A0" w:rsidRDefault="007B39A0" w:rsidP="00E670E6">
            <w:pPr>
              <w:spacing w:before="120" w:after="120"/>
              <w:ind w:left="139" w:right="132"/>
              <w:rPr>
                <w:rFonts w:ascii="Lato" w:eastAsia="Lato" w:hAnsi="Lato" w:cs="Lato"/>
                <w:color w:val="000000" w:themeColor="text1"/>
                <w:sz w:val="18"/>
                <w:szCs w:val="18"/>
              </w:rPr>
            </w:pPr>
          </w:p>
          <w:p w14:paraId="453D3BB5" w14:textId="51B4528F" w:rsidR="007B39A0" w:rsidRPr="00712F29" w:rsidRDefault="007B39A0" w:rsidP="00E670E6">
            <w:pPr>
              <w:spacing w:before="120" w:after="120"/>
              <w:ind w:left="139" w:right="132"/>
              <w:rPr>
                <w:rFonts w:ascii="Lato" w:eastAsia="Lato" w:hAnsi="Lato" w:cs="Lato"/>
                <w:color w:val="000000" w:themeColor="text1"/>
                <w:sz w:val="18"/>
                <w:szCs w:val="18"/>
              </w:rPr>
            </w:pPr>
          </w:p>
        </w:tc>
      </w:tr>
      <w:tr w:rsidR="00311AEB" w:rsidRPr="00C472E1" w14:paraId="0D95C8C3" w14:textId="59286718" w:rsidTr="001D2648">
        <w:tc>
          <w:tcPr>
            <w:tcW w:w="706" w:type="dxa"/>
            <w:tcBorders>
              <w:top w:val="single" w:sz="4" w:space="0" w:color="auto"/>
              <w:left w:val="single" w:sz="4" w:space="0" w:color="auto"/>
              <w:bottom w:val="single" w:sz="4" w:space="0" w:color="auto"/>
            </w:tcBorders>
            <w:shd w:val="clear" w:color="auto" w:fill="FFFFFF" w:themeFill="background1"/>
          </w:tcPr>
          <w:p w14:paraId="3D06E14D" w14:textId="77777777" w:rsidR="00311AEB" w:rsidRPr="00C472E1" w:rsidRDefault="00311AEB" w:rsidP="00E670E6">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4BFE2588" w14:textId="1D6B6E9D" w:rsidR="00311AEB" w:rsidRPr="00C472E1" w:rsidRDefault="00311AEB" w:rsidP="00E670E6">
            <w:pPr>
              <w:pStyle w:val="Inne0"/>
              <w:shd w:val="clear" w:color="auto" w:fill="auto"/>
              <w:spacing w:before="120" w:after="120"/>
              <w:ind w:left="132" w:right="133"/>
              <w:rPr>
                <w:rFonts w:ascii="Lato" w:eastAsia="Arial" w:hAnsi="Lato" w:cs="Arial"/>
                <w:sz w:val="18"/>
                <w:szCs w:val="18"/>
              </w:rPr>
            </w:pPr>
            <w:r w:rsidRPr="00C472E1">
              <w:rPr>
                <w:rFonts w:ascii="Lato" w:eastAsiaTheme="minorEastAsia" w:hAnsi="Lato" w:cs="Arial"/>
                <w:color w:val="auto"/>
                <w:kern w:val="1"/>
                <w:sz w:val="18"/>
                <w:szCs w:val="18"/>
                <w:lang w:eastAsia="zh-CN" w:bidi="hi-IN"/>
              </w:rPr>
              <w:t>Prezydent Miasta Łodzi</w:t>
            </w:r>
          </w:p>
        </w:tc>
        <w:tc>
          <w:tcPr>
            <w:tcW w:w="4235" w:type="dxa"/>
            <w:tcBorders>
              <w:top w:val="single" w:sz="4" w:space="0" w:color="auto"/>
              <w:left w:val="single" w:sz="4" w:space="0" w:color="auto"/>
              <w:bottom w:val="single" w:sz="4" w:space="0" w:color="auto"/>
            </w:tcBorders>
            <w:shd w:val="clear" w:color="auto" w:fill="FFFFFF" w:themeFill="background1"/>
          </w:tcPr>
          <w:p w14:paraId="3D7F4411" w14:textId="77777777" w:rsidR="00311AEB" w:rsidRPr="00C472E1" w:rsidRDefault="00311AEB" w:rsidP="00E670E6">
            <w:pPr>
              <w:pStyle w:val="Inne0"/>
              <w:shd w:val="clear" w:color="auto" w:fill="auto"/>
              <w:spacing w:before="120" w:after="120"/>
              <w:ind w:left="132" w:right="125"/>
              <w:rPr>
                <w:rFonts w:ascii="Lato" w:eastAsia="Arial" w:hAnsi="Lato" w:cs="Arial"/>
                <w:b/>
                <w:bCs/>
                <w:sz w:val="18"/>
                <w:szCs w:val="18"/>
              </w:rPr>
            </w:pPr>
            <w:r w:rsidRPr="00C472E1">
              <w:rPr>
                <w:rFonts w:ascii="Lato" w:eastAsia="Arial" w:hAnsi="Lato" w:cs="Arial"/>
                <w:b/>
                <w:bCs/>
                <w:sz w:val="18"/>
                <w:szCs w:val="18"/>
              </w:rPr>
              <w:t>Art. 1 pkt 3) projektu ustawy o zmianie pgik</w:t>
            </w:r>
          </w:p>
          <w:p w14:paraId="56632182" w14:textId="28B383F3" w:rsidR="00311AEB" w:rsidRPr="00C472E1" w:rsidRDefault="00311AEB" w:rsidP="00E670E6">
            <w:pPr>
              <w:pStyle w:val="Inne0"/>
              <w:shd w:val="clear" w:color="auto" w:fill="auto"/>
              <w:spacing w:before="120" w:after="120"/>
              <w:ind w:left="132" w:right="125"/>
              <w:rPr>
                <w:rFonts w:ascii="Lato" w:eastAsia="Arial" w:hAnsi="Lato"/>
                <w:sz w:val="18"/>
                <w:szCs w:val="18"/>
              </w:rPr>
            </w:pPr>
            <w:r w:rsidRPr="00C472E1">
              <w:rPr>
                <w:rFonts w:ascii="Lato" w:hAnsi="Lato"/>
                <w:sz w:val="18"/>
                <w:szCs w:val="18"/>
              </w:rPr>
              <w:t xml:space="preserve">Art. 4c ust. </w:t>
            </w:r>
            <w:r w:rsidRPr="00C472E1">
              <w:rPr>
                <w:rFonts w:ascii="Lato" w:eastAsia="Arial" w:hAnsi="Lato"/>
                <w:sz w:val="18"/>
                <w:szCs w:val="18"/>
              </w:rPr>
              <w:t xml:space="preserve">3. Właściwy organ Służby Geodezyjnej i Kartograficznej przekazuje podmiotowi, który ustalił teren zamknięty I kategorii, niezwłocznie, nie później niż w terminie 5 dni roboczych od dnia otrzymania decyzji o ustaleniu terenu zamkniętego, informację o pracach geodezyjnych wykonywanych na obszarze, dla którego ustalono teren zamknięty, zgłoszonych lub realizowanych </w:t>
            </w:r>
            <w:r w:rsidRPr="00C472E1">
              <w:rPr>
                <w:rFonts w:ascii="Lato" w:eastAsia="Arial" w:hAnsi="Lato"/>
                <w:color w:val="EE0000"/>
                <w:sz w:val="18"/>
                <w:szCs w:val="18"/>
              </w:rPr>
              <w:t>na zlecenie tego organu</w:t>
            </w:r>
            <w:r w:rsidRPr="00C472E1">
              <w:rPr>
                <w:rFonts w:ascii="Lato" w:eastAsia="Arial" w:hAnsi="Lato"/>
                <w:sz w:val="18"/>
                <w:szCs w:val="18"/>
              </w:rPr>
              <w:t xml:space="preserve"> i niezakończonych do dnia otrzymania przez organ Służby Geodezyjnej i Kartograficznej decyzji o ustaleniu terenu zamkniętego.</w:t>
            </w:r>
          </w:p>
          <w:p w14:paraId="6FF2B516" w14:textId="34095032" w:rsidR="00311AEB" w:rsidRPr="00C472E1" w:rsidRDefault="00311AEB" w:rsidP="00E670E6">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b/>
                <w:bCs/>
                <w:sz w:val="18"/>
                <w:szCs w:val="18"/>
              </w:rPr>
              <w:t>Zasadne wydaje się podać informację o wszystkich realizowanych na danym obszarze pracach geodezyjnych. Usunąć „na zlecenie tego organu”.</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64564B14" w14:textId="77777777" w:rsidR="00311AEB" w:rsidRPr="00C472E1" w:rsidRDefault="00311AEB" w:rsidP="00E670E6">
            <w:pPr>
              <w:pStyle w:val="Inne0"/>
              <w:shd w:val="clear" w:color="auto" w:fill="auto"/>
              <w:spacing w:before="120" w:after="120"/>
              <w:ind w:left="140" w:right="272"/>
              <w:rPr>
                <w:rFonts w:ascii="Lato" w:eastAsia="Arial" w:hAnsi="Lato"/>
                <w:sz w:val="18"/>
                <w:szCs w:val="18"/>
              </w:rPr>
            </w:pPr>
            <w:r w:rsidRPr="00C472E1">
              <w:rPr>
                <w:rFonts w:ascii="Lato" w:hAnsi="Lato"/>
                <w:sz w:val="18"/>
                <w:szCs w:val="18"/>
              </w:rPr>
              <w:t xml:space="preserve">Art. 4c ust. </w:t>
            </w:r>
            <w:r w:rsidRPr="00C472E1">
              <w:rPr>
                <w:rFonts w:ascii="Lato" w:eastAsia="Arial" w:hAnsi="Lato"/>
                <w:sz w:val="18"/>
                <w:szCs w:val="18"/>
              </w:rPr>
              <w:t>3. Właściwy organ Służby Geodezyjnej i Kartograficznej przekazuje podmiotowi, który ustalił teren zamknięty I kategorii, niezwłocznie, nie później niż w terminie 5 dni roboczych od dnia otrzymania decyzji o ustaleniu terenu zamkniętego, informację o pracach geodezyjnych wykonywanych na obszarze, dla którego ustalono teren zamknięty, zgłoszonych lub realizowanych i niezakończonych do dnia otrzymania przez organ Służby Geodezyjnej i Kartograficznej decyzji o ustaleniu terenu zamkniętego.</w:t>
            </w:r>
          </w:p>
          <w:p w14:paraId="4D19EF4C" w14:textId="77777777" w:rsidR="00311AEB" w:rsidRPr="00C472E1" w:rsidRDefault="00311AEB" w:rsidP="00E670E6">
            <w:pPr>
              <w:pStyle w:val="Inne0"/>
              <w:shd w:val="clear" w:color="auto" w:fill="auto"/>
              <w:spacing w:before="120" w:after="120"/>
              <w:ind w:left="140" w:right="272"/>
              <w:rPr>
                <w:rFonts w:ascii="Lato" w:eastAsia="Arial" w:hAnsi="Lato" w:cs="Arial"/>
                <w:sz w:val="18"/>
                <w:szCs w:val="18"/>
              </w:rPr>
            </w:pP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0449CF6C" w14:textId="77777777" w:rsidR="00F707B5" w:rsidRDefault="00F707B5" w:rsidP="00F707B5">
            <w:pPr>
              <w:spacing w:before="120" w:after="120"/>
              <w:ind w:left="139" w:right="132"/>
              <w:rPr>
                <w:rFonts w:ascii="Lato" w:eastAsia="Lato" w:hAnsi="Lato" w:cs="Lato"/>
                <w:color w:val="000000" w:themeColor="text1"/>
                <w:sz w:val="18"/>
                <w:szCs w:val="18"/>
              </w:rPr>
            </w:pPr>
            <w:r w:rsidRPr="00721F98">
              <w:rPr>
                <w:rFonts w:ascii="Lato" w:eastAsia="Lato" w:hAnsi="Lato" w:cs="Lato"/>
                <w:color w:val="000000" w:themeColor="text1"/>
                <w:sz w:val="18"/>
                <w:szCs w:val="18"/>
              </w:rPr>
              <w:t>W związku z uwagami Ministra Obrony Narodowej odstąpiono od wprowadzania w projekcie ustawy zmian dotyczących nowego uregulowania zagadnienia ustanawiania i znoszenia terenów zamkniętych.</w:t>
            </w:r>
          </w:p>
          <w:p w14:paraId="7E07E379" w14:textId="1F1F0685" w:rsidR="008C6608" w:rsidRPr="00712F29" w:rsidRDefault="008C6608" w:rsidP="00E670E6">
            <w:pPr>
              <w:spacing w:before="120" w:after="120"/>
              <w:ind w:left="139" w:right="132"/>
              <w:rPr>
                <w:rFonts w:ascii="Lato" w:eastAsia="Lato" w:hAnsi="Lato" w:cs="Lato"/>
                <w:color w:val="000000" w:themeColor="text1"/>
                <w:sz w:val="18"/>
                <w:szCs w:val="18"/>
              </w:rPr>
            </w:pPr>
          </w:p>
        </w:tc>
      </w:tr>
      <w:tr w:rsidR="00311AEB" w:rsidRPr="00C472E1" w14:paraId="22F39D5A" w14:textId="0FAE9E68" w:rsidTr="001D2648">
        <w:tc>
          <w:tcPr>
            <w:tcW w:w="706" w:type="dxa"/>
            <w:tcBorders>
              <w:top w:val="single" w:sz="4" w:space="0" w:color="auto"/>
              <w:left w:val="single" w:sz="4" w:space="0" w:color="auto"/>
              <w:bottom w:val="single" w:sz="4" w:space="0" w:color="auto"/>
            </w:tcBorders>
            <w:shd w:val="clear" w:color="auto" w:fill="FFFFFF" w:themeFill="background1"/>
          </w:tcPr>
          <w:p w14:paraId="46438CD3" w14:textId="77777777" w:rsidR="00311AEB" w:rsidRPr="00C472E1" w:rsidRDefault="00311AEB" w:rsidP="00E670E6">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287E4608" w14:textId="5D8B31F4" w:rsidR="00311AEB" w:rsidRPr="00C472E1" w:rsidRDefault="00311AEB" w:rsidP="00E670E6">
            <w:pPr>
              <w:pStyle w:val="Inne0"/>
              <w:shd w:val="clear" w:color="auto" w:fill="auto"/>
              <w:spacing w:before="120" w:after="120"/>
              <w:ind w:left="132" w:right="133"/>
              <w:rPr>
                <w:rFonts w:ascii="Lato" w:eastAsia="Arial" w:hAnsi="Lato" w:cs="Arial"/>
                <w:sz w:val="18"/>
                <w:szCs w:val="18"/>
              </w:rPr>
            </w:pPr>
            <w:r w:rsidRPr="00C472E1">
              <w:rPr>
                <w:rFonts w:ascii="Lato" w:eastAsiaTheme="minorEastAsia" w:hAnsi="Lato" w:cs="Arial"/>
                <w:color w:val="auto"/>
                <w:kern w:val="1"/>
                <w:sz w:val="18"/>
                <w:szCs w:val="18"/>
                <w:lang w:eastAsia="zh-CN" w:bidi="hi-IN"/>
              </w:rPr>
              <w:t>Prezydent Miasta Łodzi</w:t>
            </w:r>
          </w:p>
        </w:tc>
        <w:tc>
          <w:tcPr>
            <w:tcW w:w="4235" w:type="dxa"/>
            <w:tcBorders>
              <w:top w:val="single" w:sz="4" w:space="0" w:color="auto"/>
              <w:left w:val="single" w:sz="4" w:space="0" w:color="auto"/>
              <w:bottom w:val="single" w:sz="4" w:space="0" w:color="auto"/>
            </w:tcBorders>
            <w:shd w:val="clear" w:color="auto" w:fill="FFFFFF" w:themeFill="background1"/>
          </w:tcPr>
          <w:p w14:paraId="400848DD" w14:textId="77777777" w:rsidR="00311AEB" w:rsidRPr="00C472E1" w:rsidRDefault="00311AEB" w:rsidP="00E670E6">
            <w:pPr>
              <w:pStyle w:val="Inne0"/>
              <w:shd w:val="clear" w:color="auto" w:fill="auto"/>
              <w:spacing w:before="120" w:after="120"/>
              <w:ind w:left="132" w:right="125"/>
              <w:rPr>
                <w:rFonts w:ascii="Lato" w:eastAsia="Arial" w:hAnsi="Lato" w:cs="Arial"/>
                <w:b/>
                <w:bCs/>
                <w:sz w:val="18"/>
                <w:szCs w:val="18"/>
              </w:rPr>
            </w:pPr>
            <w:r w:rsidRPr="00C472E1">
              <w:rPr>
                <w:rFonts w:ascii="Lato" w:eastAsia="Arial" w:hAnsi="Lato" w:cs="Arial"/>
                <w:b/>
                <w:bCs/>
                <w:sz w:val="18"/>
                <w:szCs w:val="18"/>
              </w:rPr>
              <w:t>Art. 1 pkt 3) projektu ustawy o zmianie pgik</w:t>
            </w:r>
          </w:p>
          <w:p w14:paraId="18E01D5B" w14:textId="77777777" w:rsidR="00311AEB" w:rsidRPr="00C472E1" w:rsidRDefault="00311AEB" w:rsidP="00E670E6">
            <w:pPr>
              <w:pStyle w:val="Inne0"/>
              <w:shd w:val="clear" w:color="auto" w:fill="auto"/>
              <w:spacing w:before="120" w:after="120"/>
              <w:ind w:left="132" w:right="125"/>
              <w:rPr>
                <w:rFonts w:ascii="Lato" w:eastAsia="Arial" w:hAnsi="Lato"/>
                <w:sz w:val="18"/>
                <w:szCs w:val="18"/>
              </w:rPr>
            </w:pPr>
            <w:r w:rsidRPr="00C472E1">
              <w:rPr>
                <w:rFonts w:ascii="Lato" w:hAnsi="Lato"/>
                <w:sz w:val="18"/>
                <w:szCs w:val="18"/>
              </w:rPr>
              <w:t xml:space="preserve">Art. 4c ust. </w:t>
            </w:r>
            <w:r w:rsidRPr="00C472E1">
              <w:rPr>
                <w:rFonts w:ascii="Lato" w:eastAsia="Arial" w:hAnsi="Lato"/>
                <w:sz w:val="18"/>
                <w:szCs w:val="18"/>
              </w:rPr>
              <w:t xml:space="preserve">4. Właściwy organ Służby Geodezyjnej i Kartograficznej przekazuje wykonawcy prac geodezyjnych, o których mowa w ust. 3, niezwłocznie, nie później niż w terminie 5 dni roboczych od dnia otrzymania decyzji o ustaleniu terenu zamkniętego I kategorii, informację o podmiocie, który ją wydał </w:t>
            </w:r>
            <w:r w:rsidRPr="00C472E1">
              <w:rPr>
                <w:rFonts w:ascii="Lato" w:eastAsia="Arial" w:hAnsi="Lato"/>
                <w:color w:val="EE0000"/>
                <w:sz w:val="18"/>
                <w:szCs w:val="18"/>
              </w:rPr>
              <w:t>i o granicach tego terenu</w:t>
            </w:r>
            <w:r w:rsidRPr="00C472E1">
              <w:rPr>
                <w:rFonts w:ascii="Lato" w:eastAsia="Arial" w:hAnsi="Lato"/>
                <w:sz w:val="18"/>
                <w:szCs w:val="18"/>
              </w:rPr>
              <w:t>.</w:t>
            </w:r>
          </w:p>
          <w:p w14:paraId="68D2E214" w14:textId="77777777" w:rsidR="00311AEB" w:rsidRPr="00C472E1" w:rsidRDefault="00311AEB" w:rsidP="00E670E6">
            <w:pPr>
              <w:pStyle w:val="Inne0"/>
              <w:shd w:val="clear" w:color="auto" w:fill="auto"/>
              <w:spacing w:before="120" w:after="120"/>
              <w:ind w:left="132" w:right="125"/>
              <w:rPr>
                <w:rFonts w:ascii="Lato" w:eastAsia="Arial" w:hAnsi="Lato" w:cs="Arial"/>
                <w:b/>
                <w:bCs/>
                <w:sz w:val="18"/>
                <w:szCs w:val="18"/>
              </w:rPr>
            </w:pPr>
            <w:r w:rsidRPr="00C472E1">
              <w:rPr>
                <w:rFonts w:ascii="Lato" w:eastAsia="Arial" w:hAnsi="Lato" w:cs="Arial"/>
                <w:b/>
                <w:bCs/>
                <w:sz w:val="18"/>
                <w:szCs w:val="18"/>
              </w:rPr>
              <w:t>Informacja o granicach terenu zamkniętego winna zawierać się w obszarze pracy geodezyjnej.</w:t>
            </w:r>
          </w:p>
          <w:p w14:paraId="0F517069" w14:textId="7D38180A" w:rsidR="00311AEB" w:rsidRPr="00C472E1" w:rsidRDefault="00311AEB" w:rsidP="00E670E6">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b/>
                <w:bCs/>
                <w:sz w:val="18"/>
                <w:szCs w:val="18"/>
              </w:rPr>
              <w:t xml:space="preserve">Zasadne jest, aby informacja zawierała pouczenie i skutkowała zaprzestaniem prac do czasu uzyskania przez wykonawcę prac odpowiedniej </w:t>
            </w:r>
            <w:r w:rsidRPr="00C472E1">
              <w:rPr>
                <w:rFonts w:ascii="Lato" w:eastAsia="Arial" w:hAnsi="Lato" w:cs="Arial"/>
                <w:b/>
                <w:bCs/>
                <w:sz w:val="18"/>
                <w:szCs w:val="18"/>
              </w:rPr>
              <w:lastRenderedPageBreak/>
              <w:t>zgody podmiotu, który ustalił ten teren, w myśl art. 10 ust. 2 oraz art. 13 ust. 3 zmienionej ustawy pgik [art. 1 pkt 13) lit. c projektu o zmianie ustawy]</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6BFF44B8" w14:textId="77777777" w:rsidR="00311AEB" w:rsidRPr="00C472E1" w:rsidRDefault="00311AEB" w:rsidP="00E670E6">
            <w:pPr>
              <w:pStyle w:val="Inne0"/>
              <w:shd w:val="clear" w:color="auto" w:fill="auto"/>
              <w:spacing w:before="120" w:after="120"/>
              <w:ind w:left="140" w:right="272"/>
              <w:rPr>
                <w:rFonts w:ascii="Lato" w:eastAsia="Arial" w:hAnsi="Lato"/>
                <w:color w:val="FF0000"/>
                <w:sz w:val="18"/>
                <w:szCs w:val="18"/>
              </w:rPr>
            </w:pPr>
            <w:r w:rsidRPr="00C472E1">
              <w:rPr>
                <w:rFonts w:ascii="Lato" w:hAnsi="Lato"/>
                <w:sz w:val="18"/>
                <w:szCs w:val="18"/>
              </w:rPr>
              <w:lastRenderedPageBreak/>
              <w:t xml:space="preserve">Art. 4c ust. </w:t>
            </w:r>
            <w:r w:rsidRPr="00C472E1">
              <w:rPr>
                <w:rFonts w:ascii="Lato" w:eastAsia="Arial" w:hAnsi="Lato"/>
                <w:sz w:val="18"/>
                <w:szCs w:val="18"/>
              </w:rPr>
              <w:t xml:space="preserve">4. Właściwy organ Służby Geodezyjnej i Kartograficznej przekazuje wykonawcy prac geodezyjnych, o których mowa w ust. 3, niezwłocznie, nie później niż w terminie 5 dni roboczych od dnia otrzymania decyzji o ustaleniu terenu zamkniętego I kategorii, informację o podmiocie, który ją wydał </w:t>
            </w:r>
            <w:r w:rsidRPr="00C472E1">
              <w:rPr>
                <w:rFonts w:ascii="Lato" w:eastAsia="Arial" w:hAnsi="Lato"/>
                <w:color w:val="EE0000"/>
                <w:sz w:val="18"/>
                <w:szCs w:val="18"/>
              </w:rPr>
              <w:t xml:space="preserve">i o granicach tego terenu </w:t>
            </w:r>
            <w:bookmarkStart w:id="42" w:name="_Hlk207561348"/>
            <w:r w:rsidRPr="00C472E1">
              <w:rPr>
                <w:rFonts w:ascii="Lato" w:eastAsia="Arial" w:hAnsi="Lato"/>
                <w:color w:val="EE0000"/>
                <w:sz w:val="18"/>
                <w:szCs w:val="18"/>
              </w:rPr>
              <w:t>w zakresie obszaru zgłoszenia prac</w:t>
            </w:r>
            <w:r w:rsidRPr="00C472E1">
              <w:rPr>
                <w:rFonts w:ascii="Lato" w:eastAsia="Arial" w:hAnsi="Lato"/>
                <w:sz w:val="18"/>
                <w:szCs w:val="18"/>
              </w:rPr>
              <w:t xml:space="preserve"> </w:t>
            </w:r>
            <w:r w:rsidRPr="00C472E1">
              <w:rPr>
                <w:rFonts w:ascii="Lato" w:eastAsia="Arial" w:hAnsi="Lato"/>
                <w:color w:val="FF0000"/>
                <w:sz w:val="18"/>
                <w:szCs w:val="18"/>
              </w:rPr>
              <w:t>w celu uzyskania stosownej zgody podmiotu który ustalił teren zamknięty.</w:t>
            </w:r>
          </w:p>
          <w:bookmarkEnd w:id="42"/>
          <w:p w14:paraId="3AFC483F" w14:textId="77777777" w:rsidR="00311AEB" w:rsidRPr="00C472E1" w:rsidRDefault="00311AEB" w:rsidP="00E670E6">
            <w:pPr>
              <w:pStyle w:val="Inne0"/>
              <w:shd w:val="clear" w:color="auto" w:fill="auto"/>
              <w:spacing w:before="120" w:after="120"/>
              <w:ind w:left="140" w:right="272"/>
              <w:rPr>
                <w:rFonts w:ascii="Lato" w:eastAsia="Arial" w:hAnsi="Lato" w:cs="Arial"/>
                <w:b/>
                <w:bCs/>
                <w:sz w:val="18"/>
                <w:szCs w:val="18"/>
              </w:rPr>
            </w:pPr>
          </w:p>
          <w:p w14:paraId="425214E8" w14:textId="77777777" w:rsidR="00311AEB" w:rsidRPr="00C472E1" w:rsidRDefault="00311AEB" w:rsidP="00E670E6">
            <w:pPr>
              <w:pStyle w:val="Inne0"/>
              <w:shd w:val="clear" w:color="auto" w:fill="auto"/>
              <w:spacing w:before="120" w:after="120"/>
              <w:ind w:left="140" w:right="272"/>
              <w:rPr>
                <w:rFonts w:ascii="Lato" w:eastAsia="Arial" w:hAnsi="Lato" w:cs="Arial"/>
                <w:sz w:val="18"/>
                <w:szCs w:val="18"/>
              </w:rPr>
            </w:pP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0A4680D0" w14:textId="77777777" w:rsidR="00F707B5" w:rsidRDefault="00F707B5" w:rsidP="00F707B5">
            <w:pPr>
              <w:spacing w:before="120" w:after="120"/>
              <w:ind w:left="139" w:right="132"/>
              <w:rPr>
                <w:rFonts w:ascii="Lato" w:eastAsia="Lato" w:hAnsi="Lato" w:cs="Lato"/>
                <w:color w:val="000000" w:themeColor="text1"/>
                <w:sz w:val="18"/>
                <w:szCs w:val="18"/>
              </w:rPr>
            </w:pPr>
            <w:r w:rsidRPr="00721F98">
              <w:rPr>
                <w:rFonts w:ascii="Lato" w:eastAsia="Lato" w:hAnsi="Lato" w:cs="Lato"/>
                <w:color w:val="000000" w:themeColor="text1"/>
                <w:sz w:val="18"/>
                <w:szCs w:val="18"/>
              </w:rPr>
              <w:t>W związku z uwagami Ministra Obrony Narodowej odstąpiono od wprowadzania w projekcie ustawy zmian dotyczących nowego uregulowania zagadnienia ustanawiania i znoszenia terenów zamkniętych.</w:t>
            </w:r>
          </w:p>
          <w:p w14:paraId="38FFC297" w14:textId="1EA71111" w:rsidR="008C6608" w:rsidRPr="00712F29" w:rsidRDefault="008C6608" w:rsidP="00E670E6">
            <w:pPr>
              <w:spacing w:before="120" w:after="120"/>
              <w:ind w:left="139" w:right="132"/>
              <w:rPr>
                <w:rFonts w:ascii="Lato" w:eastAsia="Lato" w:hAnsi="Lato" w:cs="Lato"/>
                <w:color w:val="000000" w:themeColor="text1"/>
                <w:sz w:val="18"/>
                <w:szCs w:val="18"/>
              </w:rPr>
            </w:pPr>
          </w:p>
        </w:tc>
      </w:tr>
      <w:tr w:rsidR="00311AEB" w:rsidRPr="00C472E1" w14:paraId="11C73213" w14:textId="46D8E748" w:rsidTr="001D2648">
        <w:tc>
          <w:tcPr>
            <w:tcW w:w="706" w:type="dxa"/>
            <w:tcBorders>
              <w:top w:val="single" w:sz="4" w:space="0" w:color="auto"/>
              <w:left w:val="single" w:sz="4" w:space="0" w:color="auto"/>
              <w:bottom w:val="single" w:sz="4" w:space="0" w:color="auto"/>
            </w:tcBorders>
            <w:shd w:val="clear" w:color="auto" w:fill="FFFFFF" w:themeFill="background1"/>
          </w:tcPr>
          <w:p w14:paraId="76E844B5" w14:textId="77777777" w:rsidR="00311AEB" w:rsidRPr="00C472E1" w:rsidRDefault="00311AEB" w:rsidP="00E670E6">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47A0CABD" w14:textId="7B6C6709" w:rsidR="00311AEB" w:rsidRPr="00C472E1" w:rsidRDefault="00311AEB" w:rsidP="00E670E6">
            <w:pPr>
              <w:pStyle w:val="Inne0"/>
              <w:shd w:val="clear" w:color="auto" w:fill="auto"/>
              <w:spacing w:before="120" w:after="120"/>
              <w:ind w:left="132" w:right="133"/>
              <w:rPr>
                <w:rFonts w:ascii="Lato" w:eastAsia="Arial" w:hAnsi="Lato" w:cs="Arial"/>
                <w:sz w:val="18"/>
                <w:szCs w:val="18"/>
              </w:rPr>
            </w:pPr>
            <w:r w:rsidRPr="00C472E1">
              <w:rPr>
                <w:rFonts w:ascii="Lato" w:eastAsiaTheme="minorEastAsia" w:hAnsi="Lato" w:cs="Arial"/>
                <w:color w:val="auto"/>
                <w:kern w:val="1"/>
                <w:sz w:val="18"/>
                <w:szCs w:val="18"/>
                <w:lang w:eastAsia="zh-CN" w:bidi="hi-IN"/>
              </w:rPr>
              <w:t>Prezydent Miasta Łodzi</w:t>
            </w:r>
          </w:p>
        </w:tc>
        <w:tc>
          <w:tcPr>
            <w:tcW w:w="4235" w:type="dxa"/>
            <w:tcBorders>
              <w:top w:val="single" w:sz="4" w:space="0" w:color="auto"/>
              <w:left w:val="single" w:sz="4" w:space="0" w:color="auto"/>
              <w:bottom w:val="single" w:sz="4" w:space="0" w:color="auto"/>
            </w:tcBorders>
            <w:shd w:val="clear" w:color="auto" w:fill="FFFFFF" w:themeFill="background1"/>
          </w:tcPr>
          <w:p w14:paraId="08B9AF6C" w14:textId="77777777" w:rsidR="00311AEB" w:rsidRPr="00C472E1" w:rsidRDefault="00311AEB" w:rsidP="00E670E6">
            <w:pPr>
              <w:pStyle w:val="Inne0"/>
              <w:shd w:val="clear" w:color="auto" w:fill="auto"/>
              <w:spacing w:before="120" w:after="120"/>
              <w:ind w:left="132" w:right="125"/>
              <w:rPr>
                <w:rFonts w:ascii="Lato" w:eastAsia="Arial" w:hAnsi="Lato" w:cs="Arial"/>
                <w:b/>
                <w:bCs/>
                <w:sz w:val="18"/>
                <w:szCs w:val="18"/>
              </w:rPr>
            </w:pPr>
            <w:r w:rsidRPr="00C472E1">
              <w:rPr>
                <w:rFonts w:ascii="Lato" w:eastAsia="Arial" w:hAnsi="Lato" w:cs="Arial"/>
                <w:b/>
                <w:bCs/>
                <w:sz w:val="18"/>
                <w:szCs w:val="18"/>
              </w:rPr>
              <w:t>Art. 1 pkt 3) projektu ustawy o zmianie pgik</w:t>
            </w:r>
          </w:p>
          <w:p w14:paraId="568B6C1E" w14:textId="77777777" w:rsidR="00311AEB" w:rsidRPr="00C472E1" w:rsidRDefault="00311AEB" w:rsidP="00E670E6">
            <w:pPr>
              <w:pStyle w:val="Inne0"/>
              <w:spacing w:before="120" w:after="120"/>
              <w:ind w:left="132" w:right="125"/>
              <w:rPr>
                <w:rFonts w:ascii="Lato" w:eastAsia="Arial" w:hAnsi="Lato"/>
                <w:sz w:val="18"/>
                <w:szCs w:val="18"/>
              </w:rPr>
            </w:pPr>
            <w:r w:rsidRPr="00C472E1">
              <w:rPr>
                <w:rFonts w:ascii="Lato" w:hAnsi="Lato"/>
                <w:sz w:val="18"/>
                <w:szCs w:val="18"/>
              </w:rPr>
              <w:t xml:space="preserve">Art. 4c ust. </w:t>
            </w:r>
            <w:r w:rsidRPr="00C472E1">
              <w:rPr>
                <w:rFonts w:ascii="Lato" w:eastAsia="Arial" w:hAnsi="Lato"/>
                <w:sz w:val="18"/>
                <w:szCs w:val="18"/>
              </w:rPr>
              <w:t xml:space="preserve">5. Wykonawca prac geodezyjnych, o których mowa w ust. 3, </w:t>
            </w:r>
            <w:r w:rsidRPr="00C472E1">
              <w:rPr>
                <w:rFonts w:ascii="Lato" w:eastAsia="Arial" w:hAnsi="Lato"/>
                <w:color w:val="EE0000"/>
                <w:sz w:val="18"/>
                <w:szCs w:val="18"/>
              </w:rPr>
              <w:t>kontynuuje ich wykonywanie i przekazuje wyniki tych prac według stanu prawnego sprzed otrzymania informacji,</w:t>
            </w:r>
            <w:r w:rsidRPr="00C472E1">
              <w:rPr>
                <w:rFonts w:ascii="Lato" w:eastAsia="Arial" w:hAnsi="Lato"/>
                <w:sz w:val="18"/>
                <w:szCs w:val="18"/>
              </w:rPr>
              <w:t xml:space="preserve"> o której mowa w ust. 4, pozbawione informacji dotyczących terenu zamkniętego I kategorii w zakresie: </w:t>
            </w:r>
          </w:p>
          <w:p w14:paraId="3DBFA958" w14:textId="77777777" w:rsidR="00311AEB" w:rsidRPr="00C472E1" w:rsidRDefault="00311AEB" w:rsidP="00E670E6">
            <w:pPr>
              <w:pStyle w:val="Inne0"/>
              <w:spacing w:before="120" w:after="120"/>
              <w:ind w:left="132" w:right="125"/>
              <w:rPr>
                <w:rFonts w:ascii="Lato" w:eastAsia="Arial" w:hAnsi="Lato"/>
                <w:sz w:val="18"/>
                <w:szCs w:val="18"/>
              </w:rPr>
            </w:pPr>
            <w:r w:rsidRPr="00C472E1">
              <w:rPr>
                <w:rFonts w:ascii="Lato" w:eastAsia="Arial" w:hAnsi="Lato"/>
                <w:sz w:val="18"/>
                <w:szCs w:val="18"/>
              </w:rPr>
              <w:t xml:space="preserve">1) budynków i lokali gromadzonych w bazie danych, o której mowa w art. 4 ust. 1a pkt 2, </w:t>
            </w:r>
          </w:p>
          <w:p w14:paraId="7CD064C4" w14:textId="77777777" w:rsidR="00311AEB" w:rsidRPr="00C472E1" w:rsidRDefault="00311AEB" w:rsidP="00E670E6">
            <w:pPr>
              <w:pStyle w:val="Inne0"/>
              <w:shd w:val="clear" w:color="auto" w:fill="auto"/>
              <w:spacing w:before="120" w:after="120"/>
              <w:ind w:left="132" w:right="125"/>
              <w:rPr>
                <w:rFonts w:ascii="Lato" w:eastAsia="Arial" w:hAnsi="Lato"/>
                <w:sz w:val="18"/>
                <w:szCs w:val="18"/>
              </w:rPr>
            </w:pPr>
            <w:r w:rsidRPr="00C472E1">
              <w:rPr>
                <w:rFonts w:ascii="Lato" w:eastAsia="Arial" w:hAnsi="Lato"/>
                <w:sz w:val="18"/>
                <w:szCs w:val="18"/>
              </w:rPr>
              <w:t>2) danych gromadzonych w bazach danych, o których mowa w art. 4 ust. 1a pkt 3, 8, 11 i 12.</w:t>
            </w:r>
          </w:p>
          <w:p w14:paraId="61B69E33" w14:textId="77777777" w:rsidR="00311AEB" w:rsidRPr="00C472E1" w:rsidRDefault="00311AEB" w:rsidP="00E670E6">
            <w:pPr>
              <w:pStyle w:val="Inne0"/>
              <w:shd w:val="clear" w:color="auto" w:fill="auto"/>
              <w:spacing w:before="120" w:after="120"/>
              <w:ind w:left="132" w:right="125"/>
              <w:rPr>
                <w:rFonts w:ascii="Lato" w:eastAsia="Arial" w:hAnsi="Lato" w:cs="Arial"/>
                <w:b/>
                <w:bCs/>
                <w:sz w:val="18"/>
                <w:szCs w:val="18"/>
              </w:rPr>
            </w:pPr>
            <w:r w:rsidRPr="00C472E1">
              <w:rPr>
                <w:rFonts w:ascii="Lato" w:eastAsia="Arial" w:hAnsi="Lato" w:cs="Arial"/>
                <w:b/>
                <w:bCs/>
                <w:sz w:val="18"/>
                <w:szCs w:val="18"/>
              </w:rPr>
              <w:t>Brak spójności z art. 10 ust. 2 oraz art. 13 ust. 3 zmienionej ustawy pgik [art. 1 pkt 13) lit. c projektu o zmianie ustawy]</w:t>
            </w:r>
          </w:p>
          <w:p w14:paraId="35DFF30E" w14:textId="77777777" w:rsidR="00311AEB" w:rsidRPr="00C472E1" w:rsidRDefault="00311AEB" w:rsidP="00E670E6">
            <w:pPr>
              <w:pStyle w:val="Inne0"/>
              <w:shd w:val="clear" w:color="auto" w:fill="auto"/>
              <w:spacing w:before="120" w:after="120"/>
              <w:ind w:left="132" w:right="125"/>
              <w:rPr>
                <w:rFonts w:ascii="Lato" w:eastAsia="Arial" w:hAnsi="Lato" w:cs="Arial"/>
                <w:b/>
                <w:bCs/>
                <w:sz w:val="18"/>
                <w:szCs w:val="18"/>
              </w:rPr>
            </w:pPr>
            <w:r w:rsidRPr="00C472E1">
              <w:rPr>
                <w:rFonts w:ascii="Lato" w:eastAsia="Arial" w:hAnsi="Lato" w:cs="Arial"/>
                <w:b/>
                <w:bCs/>
                <w:sz w:val="18"/>
                <w:szCs w:val="18"/>
              </w:rPr>
              <w:t>Wykonawca prac geodezyjnych winien posiadać odpowiednią zgodę podmiotu, który ustalił ten teren na wykonywanie prac.</w:t>
            </w:r>
          </w:p>
          <w:p w14:paraId="7E8E9F94" w14:textId="6B7C2278" w:rsidR="00311AEB" w:rsidRPr="00C472E1" w:rsidRDefault="00311AEB" w:rsidP="00E670E6">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b/>
                <w:bCs/>
                <w:sz w:val="18"/>
                <w:szCs w:val="18"/>
              </w:rPr>
              <w:t>Wyniki prac winny być przekazane zgodnie z obowiązującym stanem prawnym.</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14435340" w14:textId="77777777" w:rsidR="00311AEB" w:rsidRPr="00C472E1" w:rsidRDefault="00311AEB" w:rsidP="00E670E6">
            <w:pPr>
              <w:pStyle w:val="Inne0"/>
              <w:spacing w:before="120" w:after="120"/>
              <w:ind w:left="140" w:right="272"/>
              <w:rPr>
                <w:rFonts w:ascii="Lato" w:eastAsia="Arial" w:hAnsi="Lato"/>
                <w:sz w:val="18"/>
                <w:szCs w:val="18"/>
              </w:rPr>
            </w:pPr>
            <w:r w:rsidRPr="00C472E1">
              <w:rPr>
                <w:rFonts w:ascii="Lato" w:hAnsi="Lato"/>
                <w:sz w:val="18"/>
                <w:szCs w:val="18"/>
              </w:rPr>
              <w:t xml:space="preserve">Art. 4c ust. </w:t>
            </w:r>
            <w:r w:rsidRPr="00C472E1">
              <w:rPr>
                <w:rFonts w:ascii="Lato" w:eastAsia="Arial" w:hAnsi="Lato"/>
                <w:sz w:val="18"/>
                <w:szCs w:val="18"/>
              </w:rPr>
              <w:t xml:space="preserve">5. Wykonawca prac geodezyjnych, o których mowa w ust. 3, </w:t>
            </w:r>
            <w:r w:rsidRPr="00C472E1">
              <w:rPr>
                <w:rFonts w:ascii="Lato" w:eastAsia="Arial" w:hAnsi="Lato"/>
                <w:color w:val="FF0000"/>
                <w:sz w:val="18"/>
                <w:szCs w:val="18"/>
              </w:rPr>
              <w:t xml:space="preserve">po uzyskaniu stosownej zgody podmiotu który ustalił teren zamknięty </w:t>
            </w:r>
            <w:r w:rsidRPr="00C472E1">
              <w:rPr>
                <w:rFonts w:ascii="Lato" w:eastAsia="Arial" w:hAnsi="Lato"/>
                <w:color w:val="EE0000"/>
                <w:sz w:val="18"/>
                <w:szCs w:val="18"/>
              </w:rPr>
              <w:t>kontynuuje ich wykonywanie i przekazuje wyniki tych prac według stanu prawnego sprzed otrzymania informacji,</w:t>
            </w:r>
            <w:r w:rsidRPr="00C472E1">
              <w:rPr>
                <w:rFonts w:ascii="Lato" w:eastAsia="Arial" w:hAnsi="Lato"/>
                <w:sz w:val="18"/>
                <w:szCs w:val="18"/>
              </w:rPr>
              <w:t xml:space="preserve"> o której mowa w ust. 4, pozbawione informacji dotyczących terenu zamkniętego I kategorii w zakresie: </w:t>
            </w:r>
          </w:p>
          <w:p w14:paraId="75DD8940" w14:textId="77777777" w:rsidR="00311AEB" w:rsidRPr="00C472E1" w:rsidRDefault="00311AEB" w:rsidP="00E670E6">
            <w:pPr>
              <w:pStyle w:val="Inne0"/>
              <w:spacing w:before="120" w:after="120"/>
              <w:ind w:left="140" w:right="272"/>
              <w:rPr>
                <w:rFonts w:ascii="Lato" w:eastAsia="Arial" w:hAnsi="Lato"/>
                <w:sz w:val="18"/>
                <w:szCs w:val="18"/>
              </w:rPr>
            </w:pPr>
            <w:r w:rsidRPr="00C472E1">
              <w:rPr>
                <w:rFonts w:ascii="Lato" w:eastAsia="Arial" w:hAnsi="Lato"/>
                <w:sz w:val="18"/>
                <w:szCs w:val="18"/>
              </w:rPr>
              <w:t xml:space="preserve">1) budynków i lokali gromadzonych w bazie danych, o której mowa w art. 4 ust. 1a pkt 2, </w:t>
            </w:r>
          </w:p>
          <w:p w14:paraId="4EE755A2" w14:textId="77777777" w:rsidR="00311AEB" w:rsidRPr="00C472E1" w:rsidRDefault="00311AEB" w:rsidP="00E670E6">
            <w:pPr>
              <w:pStyle w:val="Inne0"/>
              <w:shd w:val="clear" w:color="auto" w:fill="auto"/>
              <w:spacing w:before="120" w:after="120"/>
              <w:ind w:left="140" w:right="272"/>
              <w:rPr>
                <w:rFonts w:ascii="Lato" w:eastAsia="Arial" w:hAnsi="Lato"/>
                <w:sz w:val="18"/>
                <w:szCs w:val="18"/>
              </w:rPr>
            </w:pPr>
            <w:r w:rsidRPr="00C472E1">
              <w:rPr>
                <w:rFonts w:ascii="Lato" w:eastAsia="Arial" w:hAnsi="Lato"/>
                <w:sz w:val="18"/>
                <w:szCs w:val="18"/>
              </w:rPr>
              <w:t>2) danych gromadzonych w bazach danych, o których mowa w art. 4 ust. 1a pkt 3, 8, 11 i 12.</w:t>
            </w:r>
          </w:p>
          <w:p w14:paraId="408CF8B0" w14:textId="77777777" w:rsidR="00311AEB" w:rsidRPr="00C472E1" w:rsidRDefault="00311AEB" w:rsidP="00E670E6">
            <w:pPr>
              <w:pStyle w:val="Inne0"/>
              <w:shd w:val="clear" w:color="auto" w:fill="auto"/>
              <w:spacing w:before="120" w:after="120"/>
              <w:ind w:left="140" w:right="272"/>
              <w:rPr>
                <w:rFonts w:ascii="Lato" w:eastAsia="Arial" w:hAnsi="Lato" w:cs="Arial"/>
                <w:sz w:val="18"/>
                <w:szCs w:val="18"/>
              </w:rPr>
            </w:pP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18ED6B96" w14:textId="77777777" w:rsidR="00F707B5" w:rsidRDefault="00F707B5" w:rsidP="00F707B5">
            <w:pPr>
              <w:spacing w:before="120" w:after="120"/>
              <w:ind w:left="139" w:right="132"/>
              <w:rPr>
                <w:rFonts w:ascii="Lato" w:eastAsia="Lato" w:hAnsi="Lato" w:cs="Lato"/>
                <w:color w:val="000000" w:themeColor="text1"/>
                <w:sz w:val="18"/>
                <w:szCs w:val="18"/>
              </w:rPr>
            </w:pPr>
            <w:r w:rsidRPr="00721F98">
              <w:rPr>
                <w:rFonts w:ascii="Lato" w:eastAsia="Lato" w:hAnsi="Lato" w:cs="Lato"/>
                <w:color w:val="000000" w:themeColor="text1"/>
                <w:sz w:val="18"/>
                <w:szCs w:val="18"/>
              </w:rPr>
              <w:t>W związku z uwagami Ministra Obrony Narodowej odstąpiono od wprowadzania w projekcie ustawy zmian dotyczących nowego uregulowania zagadnienia ustanawiania i znoszenia terenów zamkniętych.</w:t>
            </w:r>
          </w:p>
          <w:p w14:paraId="0A2D997D" w14:textId="4DC8518D" w:rsidR="008C6608" w:rsidRPr="00712F29" w:rsidRDefault="008C6608" w:rsidP="00E670E6">
            <w:pPr>
              <w:spacing w:before="120" w:after="120"/>
              <w:ind w:left="139" w:right="132"/>
              <w:rPr>
                <w:rFonts w:ascii="Lato" w:eastAsia="Lato" w:hAnsi="Lato" w:cs="Lato"/>
                <w:color w:val="000000" w:themeColor="text1"/>
                <w:sz w:val="18"/>
                <w:szCs w:val="18"/>
              </w:rPr>
            </w:pPr>
          </w:p>
        </w:tc>
      </w:tr>
      <w:tr w:rsidR="00311AEB" w:rsidRPr="00C472E1" w14:paraId="3483E54E" w14:textId="12660C35" w:rsidTr="001D2648">
        <w:tc>
          <w:tcPr>
            <w:tcW w:w="706" w:type="dxa"/>
            <w:tcBorders>
              <w:top w:val="single" w:sz="4" w:space="0" w:color="auto"/>
              <w:left w:val="single" w:sz="4" w:space="0" w:color="auto"/>
              <w:bottom w:val="single" w:sz="4" w:space="0" w:color="auto"/>
            </w:tcBorders>
            <w:shd w:val="clear" w:color="auto" w:fill="FFFFFF" w:themeFill="background1"/>
          </w:tcPr>
          <w:p w14:paraId="21D8C943" w14:textId="77777777" w:rsidR="00311AEB" w:rsidRPr="00C472E1" w:rsidRDefault="00311AEB" w:rsidP="00E670E6">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14ADD853" w14:textId="1BCD0B95" w:rsidR="00311AEB" w:rsidRPr="00C472E1" w:rsidRDefault="00311AEB" w:rsidP="00E670E6">
            <w:pPr>
              <w:pStyle w:val="Inne0"/>
              <w:shd w:val="clear" w:color="auto" w:fill="auto"/>
              <w:spacing w:before="120" w:after="120"/>
              <w:ind w:left="132" w:right="133"/>
              <w:rPr>
                <w:rFonts w:ascii="Lato" w:eastAsia="Arial" w:hAnsi="Lato" w:cs="Arial"/>
                <w:sz w:val="18"/>
                <w:szCs w:val="18"/>
              </w:rPr>
            </w:pPr>
            <w:r w:rsidRPr="00C472E1">
              <w:rPr>
                <w:rFonts w:ascii="Lato" w:eastAsiaTheme="minorEastAsia" w:hAnsi="Lato" w:cs="Arial"/>
                <w:kern w:val="1"/>
                <w:sz w:val="18"/>
                <w:szCs w:val="18"/>
                <w:lang w:eastAsia="zh-CN" w:bidi="hi-IN"/>
              </w:rPr>
              <w:t>Prezydent Miasta Łodzi</w:t>
            </w:r>
          </w:p>
        </w:tc>
        <w:tc>
          <w:tcPr>
            <w:tcW w:w="4235" w:type="dxa"/>
            <w:tcBorders>
              <w:top w:val="single" w:sz="4" w:space="0" w:color="auto"/>
              <w:left w:val="single" w:sz="4" w:space="0" w:color="auto"/>
              <w:bottom w:val="single" w:sz="4" w:space="0" w:color="auto"/>
            </w:tcBorders>
            <w:shd w:val="clear" w:color="auto" w:fill="FFFFFF" w:themeFill="background1"/>
          </w:tcPr>
          <w:p w14:paraId="244223E7" w14:textId="77777777" w:rsidR="00311AEB" w:rsidRPr="00C472E1" w:rsidRDefault="00311AEB" w:rsidP="00E670E6">
            <w:pPr>
              <w:pStyle w:val="Inne0"/>
              <w:shd w:val="clear" w:color="auto" w:fill="auto"/>
              <w:spacing w:before="120" w:after="120"/>
              <w:ind w:left="132" w:right="125"/>
              <w:rPr>
                <w:rFonts w:ascii="Lato" w:eastAsia="Arial" w:hAnsi="Lato" w:cs="Arial"/>
                <w:b/>
                <w:bCs/>
                <w:sz w:val="18"/>
                <w:szCs w:val="18"/>
              </w:rPr>
            </w:pPr>
            <w:r w:rsidRPr="00C472E1">
              <w:rPr>
                <w:rFonts w:ascii="Lato" w:eastAsia="Arial" w:hAnsi="Lato" w:cs="Arial"/>
                <w:b/>
                <w:bCs/>
                <w:sz w:val="18"/>
                <w:szCs w:val="18"/>
              </w:rPr>
              <w:t>Art. 1 pkt 5) projektu ustawy o zmianie pgik</w:t>
            </w:r>
          </w:p>
          <w:p w14:paraId="1868276B" w14:textId="77777777" w:rsidR="00311AEB" w:rsidRPr="00C472E1" w:rsidRDefault="00311AEB" w:rsidP="00E670E6">
            <w:pPr>
              <w:pStyle w:val="Inne0"/>
              <w:shd w:val="clear" w:color="auto" w:fill="auto"/>
              <w:spacing w:before="120" w:after="120"/>
              <w:ind w:left="132" w:right="125"/>
              <w:rPr>
                <w:rFonts w:ascii="Lato" w:hAnsi="Lato"/>
                <w:sz w:val="18"/>
                <w:szCs w:val="18"/>
              </w:rPr>
            </w:pPr>
            <w:r w:rsidRPr="00C472E1">
              <w:rPr>
                <w:rFonts w:ascii="Lato" w:hAnsi="Lato"/>
                <w:sz w:val="18"/>
                <w:szCs w:val="18"/>
              </w:rPr>
              <w:t xml:space="preserve">2b. Geodetą powiatowym lub geodetą województwa może być osoba, która uzyskała pozytywną opinię Głównego Geodety Kraju. </w:t>
            </w:r>
          </w:p>
          <w:p w14:paraId="6EBCE6D2" w14:textId="77777777" w:rsidR="00311AEB" w:rsidRPr="00C472E1" w:rsidRDefault="00311AEB" w:rsidP="00E670E6">
            <w:pPr>
              <w:pStyle w:val="Inne0"/>
              <w:shd w:val="clear" w:color="auto" w:fill="auto"/>
              <w:spacing w:before="120" w:after="120"/>
              <w:ind w:left="132" w:right="125"/>
              <w:rPr>
                <w:rFonts w:ascii="Lato" w:hAnsi="Lato" w:cs="Arial"/>
                <w:b/>
                <w:sz w:val="18"/>
                <w:szCs w:val="18"/>
              </w:rPr>
            </w:pPr>
            <w:r w:rsidRPr="00C472E1">
              <w:rPr>
                <w:rFonts w:ascii="Lato" w:hAnsi="Lato" w:cs="Arial"/>
                <w:b/>
                <w:sz w:val="18"/>
                <w:szCs w:val="18"/>
              </w:rPr>
              <w:t>Geodeta powiatowy wybierany jest w procedurze naboru zgodnie z ustawą o pracownikach samorządowych i rozporządzeniem w sprawie określenia wymagań, jakim powinni odpowiadać wojewódzcy inspektorzy nadzoru geodezyjnego i kartograficznego, geodeci województw, geodeci powiatowi i geodeci gminni.</w:t>
            </w:r>
          </w:p>
          <w:p w14:paraId="5FEFF3E8" w14:textId="77777777" w:rsidR="00311AEB" w:rsidRPr="00C472E1" w:rsidRDefault="00311AEB" w:rsidP="00E670E6">
            <w:pPr>
              <w:pStyle w:val="Inne0"/>
              <w:shd w:val="clear" w:color="auto" w:fill="auto"/>
              <w:spacing w:before="120" w:after="120"/>
              <w:ind w:left="132" w:right="125"/>
              <w:rPr>
                <w:rFonts w:ascii="Lato" w:hAnsi="Lato" w:cs="Arial"/>
                <w:b/>
                <w:sz w:val="18"/>
                <w:szCs w:val="18"/>
              </w:rPr>
            </w:pPr>
            <w:r w:rsidRPr="00C472E1">
              <w:rPr>
                <w:rFonts w:ascii="Lato" w:hAnsi="Lato" w:cs="Arial"/>
                <w:b/>
                <w:sz w:val="18"/>
                <w:szCs w:val="18"/>
              </w:rPr>
              <w:t xml:space="preserve">Wykreślić lub zastąpić wpisem. Poprawić wszystkie związane z tym zapisy w projekcie ustawy. </w:t>
            </w:r>
          </w:p>
          <w:p w14:paraId="136D0199" w14:textId="77777777" w:rsidR="00311AEB" w:rsidRPr="00C472E1" w:rsidRDefault="00311AEB" w:rsidP="00E670E6">
            <w:pPr>
              <w:pStyle w:val="Inne0"/>
              <w:shd w:val="clear" w:color="auto" w:fill="auto"/>
              <w:spacing w:before="120" w:after="120"/>
              <w:ind w:left="132" w:right="125"/>
              <w:rPr>
                <w:rFonts w:ascii="Lato" w:hAnsi="Lato" w:cs="Arial"/>
                <w:b/>
                <w:sz w:val="18"/>
                <w:szCs w:val="18"/>
              </w:rPr>
            </w:pPr>
            <w:r w:rsidRPr="00C472E1">
              <w:rPr>
                <w:rFonts w:ascii="Lato" w:hAnsi="Lato" w:cs="Arial"/>
                <w:b/>
                <w:sz w:val="18"/>
                <w:szCs w:val="18"/>
              </w:rPr>
              <w:t xml:space="preserve">W miastach na prawach powiatu oraz w </w:t>
            </w:r>
            <w:r w:rsidRPr="00C472E1">
              <w:rPr>
                <w:rFonts w:ascii="Lato" w:hAnsi="Lato" w:cs="Arial"/>
                <w:b/>
                <w:sz w:val="18"/>
                <w:szCs w:val="18"/>
              </w:rPr>
              <w:lastRenderedPageBreak/>
              <w:t>niektórych powiatach na zasadach wynikających z ustawy o finansach publicznych starostowie lub prezydenci miast realizują zadania poprzez samorządowe jednostki organizacyjne. Kierownik (dyrektor) takiej jednostki jest zatrudniany na podstawie ustawy o pracownikach samorządowych a jako geodeta musi spełniać określone warunki wynikające z ustawy pgik.</w:t>
            </w:r>
          </w:p>
          <w:p w14:paraId="6C50987B" w14:textId="77777777" w:rsidR="00311AEB" w:rsidRPr="00C472E1" w:rsidRDefault="00311AEB" w:rsidP="00E670E6">
            <w:pPr>
              <w:pStyle w:val="Inne0"/>
              <w:shd w:val="clear" w:color="auto" w:fill="auto"/>
              <w:spacing w:before="120" w:after="120"/>
              <w:ind w:left="132" w:right="125"/>
              <w:rPr>
                <w:rFonts w:ascii="Lato" w:eastAsia="Arial" w:hAnsi="Lato" w:cs="Arial"/>
                <w:sz w:val="18"/>
                <w:szCs w:val="18"/>
              </w:rPr>
            </w:pP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57E2F6CA" w14:textId="77777777" w:rsidR="00311AEB" w:rsidRPr="00C472E1" w:rsidRDefault="00311AEB" w:rsidP="00E670E6">
            <w:pPr>
              <w:spacing w:before="120" w:after="120"/>
              <w:ind w:left="140" w:right="272"/>
              <w:rPr>
                <w:rFonts w:ascii="Lato" w:eastAsia="Times New Roman" w:hAnsi="Lato" w:cs="Times New Roman"/>
                <w:sz w:val="18"/>
                <w:szCs w:val="18"/>
              </w:rPr>
            </w:pPr>
            <w:r w:rsidRPr="00C472E1">
              <w:rPr>
                <w:rFonts w:ascii="Lato" w:eastAsia="Times New Roman" w:hAnsi="Lato" w:cs="Times New Roman"/>
                <w:sz w:val="18"/>
                <w:szCs w:val="18"/>
              </w:rPr>
              <w:lastRenderedPageBreak/>
              <w:t>w Art. 6a ust. 1 pkt. 2) lit. a), lit. b) i ust. 2b otrzymują brzmienie:</w:t>
            </w:r>
          </w:p>
          <w:p w14:paraId="392283AB" w14:textId="77777777" w:rsidR="00311AEB" w:rsidRPr="00C472E1" w:rsidRDefault="00311AEB" w:rsidP="00E670E6">
            <w:pPr>
              <w:spacing w:before="120" w:after="120"/>
              <w:ind w:left="140" w:right="272"/>
              <w:rPr>
                <w:rFonts w:ascii="Lato" w:eastAsia="Times New Roman" w:hAnsi="Lato" w:cs="Times New Roman"/>
                <w:color w:val="FF0000"/>
                <w:sz w:val="18"/>
                <w:szCs w:val="18"/>
              </w:rPr>
            </w:pPr>
            <w:r w:rsidRPr="00C472E1">
              <w:rPr>
                <w:rFonts w:ascii="Lato" w:eastAsia="Times New Roman" w:hAnsi="Lato" w:cs="Times New Roman"/>
                <w:sz w:val="18"/>
                <w:szCs w:val="18"/>
              </w:rPr>
              <w:t xml:space="preserve">a)marszałek województwa wykonujący zadania przy pomocy geodety województwa wchodzącego w skład urzędu marszałkowskiego </w:t>
            </w:r>
            <w:r w:rsidRPr="00C472E1">
              <w:rPr>
                <w:rFonts w:ascii="Lato" w:eastAsia="Times New Roman" w:hAnsi="Lato" w:cs="Times New Roman"/>
                <w:color w:val="FF0000"/>
                <w:sz w:val="18"/>
                <w:szCs w:val="18"/>
              </w:rPr>
              <w:t xml:space="preserve">lub samorządowej jednostki organizacyjnej, </w:t>
            </w:r>
          </w:p>
          <w:p w14:paraId="7C21FA41" w14:textId="77777777" w:rsidR="00311AEB" w:rsidRPr="00C472E1" w:rsidRDefault="00311AEB" w:rsidP="00E670E6">
            <w:pPr>
              <w:spacing w:before="120" w:after="120"/>
              <w:ind w:left="140" w:right="272"/>
              <w:rPr>
                <w:rFonts w:ascii="Lato" w:eastAsia="Times New Roman" w:hAnsi="Lato" w:cs="Times New Roman"/>
                <w:sz w:val="18"/>
                <w:szCs w:val="18"/>
              </w:rPr>
            </w:pPr>
            <w:r w:rsidRPr="00C472E1">
              <w:rPr>
                <w:rFonts w:ascii="Lato" w:eastAsia="Times New Roman" w:hAnsi="Lato" w:cs="Times New Roman"/>
                <w:sz w:val="18"/>
                <w:szCs w:val="18"/>
              </w:rPr>
              <w:t xml:space="preserve">b)starosta wykonujący zadania przy pomocy geodety powiatowego wchodzącego w skład starostwa powiatowego </w:t>
            </w:r>
            <w:r w:rsidRPr="00C472E1">
              <w:rPr>
                <w:rFonts w:ascii="Lato" w:eastAsia="Times New Roman" w:hAnsi="Lato" w:cs="Times New Roman"/>
                <w:color w:val="FF0000"/>
                <w:sz w:val="18"/>
                <w:szCs w:val="18"/>
              </w:rPr>
              <w:t>lub samorządowej jednostki organizacyjnej</w:t>
            </w:r>
            <w:r w:rsidRPr="00C472E1">
              <w:rPr>
                <w:rFonts w:ascii="Lato" w:eastAsia="Times New Roman" w:hAnsi="Lato" w:cs="Times New Roman"/>
                <w:sz w:val="18"/>
                <w:szCs w:val="18"/>
              </w:rPr>
              <w:t xml:space="preserve">, </w:t>
            </w:r>
          </w:p>
          <w:p w14:paraId="6AF68697" w14:textId="3E8A863A" w:rsidR="00311AEB" w:rsidRPr="00C472E1" w:rsidRDefault="00311AEB" w:rsidP="00E670E6">
            <w:pPr>
              <w:pStyle w:val="Inne0"/>
              <w:shd w:val="clear" w:color="auto" w:fill="auto"/>
              <w:spacing w:before="120" w:after="120"/>
              <w:ind w:left="140" w:right="272"/>
              <w:rPr>
                <w:rFonts w:ascii="Lato" w:eastAsia="Arial" w:hAnsi="Lato" w:cs="Arial"/>
                <w:sz w:val="18"/>
                <w:szCs w:val="18"/>
              </w:rPr>
            </w:pPr>
            <w:r w:rsidRPr="00C472E1">
              <w:rPr>
                <w:rFonts w:ascii="Lato" w:hAnsi="Lato"/>
                <w:color w:val="FF0000"/>
                <w:sz w:val="18"/>
                <w:szCs w:val="18"/>
              </w:rPr>
              <w:t>2b. Główny Geodeta Kraju może zgłosić zastrzeżenie lub sprzeciw do marszałka województwa/starosty po wyborze na podstawie ustawy o pracownikach samorządowych w terminie jednego miesiąca od powiadomienia.</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58B53B39" w14:textId="77777777" w:rsidR="00311AEB" w:rsidRPr="00F143FA" w:rsidRDefault="00311AEB" w:rsidP="00F143FA">
            <w:pPr>
              <w:pStyle w:val="Inne0"/>
              <w:spacing w:before="120" w:after="120"/>
              <w:ind w:left="139" w:right="132"/>
              <w:rPr>
                <w:rFonts w:ascii="Lato" w:eastAsia="Arial" w:hAnsi="Lato" w:cs="Arial"/>
                <w:sz w:val="18"/>
                <w:szCs w:val="18"/>
              </w:rPr>
            </w:pPr>
            <w:r w:rsidRPr="00F143FA">
              <w:rPr>
                <w:rFonts w:ascii="Lato" w:eastAsia="Arial" w:hAnsi="Lato" w:cs="Arial"/>
                <w:sz w:val="18"/>
                <w:szCs w:val="18"/>
              </w:rPr>
              <w:t>Uwaga nie została uwzględniona.</w:t>
            </w:r>
          </w:p>
          <w:p w14:paraId="08F84A62" w14:textId="77777777" w:rsidR="00311AEB" w:rsidRDefault="00311AEB" w:rsidP="00F143FA">
            <w:pPr>
              <w:pStyle w:val="Inne0"/>
              <w:shd w:val="clear" w:color="auto" w:fill="auto"/>
              <w:spacing w:before="120" w:after="120"/>
              <w:ind w:left="139" w:right="132"/>
              <w:rPr>
                <w:rFonts w:ascii="Lato" w:eastAsia="Arial" w:hAnsi="Lato" w:cs="Arial"/>
                <w:sz w:val="18"/>
                <w:szCs w:val="18"/>
              </w:rPr>
            </w:pPr>
            <w:r w:rsidRPr="00F143FA">
              <w:rPr>
                <w:rFonts w:ascii="Lato" w:eastAsia="Arial" w:hAnsi="Lato" w:cs="Arial"/>
                <w:sz w:val="18"/>
                <w:szCs w:val="18"/>
              </w:rPr>
              <w:t xml:space="preserve">Stanowisko zawarte w odniesieniu do uwagi lp. </w:t>
            </w:r>
            <w:r>
              <w:rPr>
                <w:rFonts w:ascii="Lato" w:eastAsia="Arial" w:hAnsi="Lato" w:cs="Arial"/>
                <w:sz w:val="18"/>
                <w:szCs w:val="18"/>
              </w:rPr>
              <w:t>2 i 4.</w:t>
            </w:r>
          </w:p>
          <w:p w14:paraId="494A284F" w14:textId="70D24D94" w:rsidR="00311AEB" w:rsidRPr="00712F29" w:rsidRDefault="00311AEB" w:rsidP="005915D8">
            <w:pPr>
              <w:pStyle w:val="Inne0"/>
              <w:spacing w:before="120" w:after="120"/>
              <w:ind w:left="139" w:right="132"/>
              <w:rPr>
                <w:rFonts w:ascii="Lato" w:eastAsia="Arial" w:hAnsi="Lato" w:cs="Arial"/>
                <w:sz w:val="18"/>
                <w:szCs w:val="18"/>
              </w:rPr>
            </w:pPr>
            <w:r>
              <w:rPr>
                <w:rFonts w:ascii="Lato" w:eastAsia="Arial" w:hAnsi="Lato" w:cs="Arial"/>
                <w:sz w:val="18"/>
                <w:szCs w:val="18"/>
              </w:rPr>
              <w:t xml:space="preserve">Odnośnie realizacji zadań z zakresu geodezji i kartografii przez </w:t>
            </w:r>
            <w:r w:rsidRPr="00F143FA">
              <w:rPr>
                <w:rFonts w:ascii="Lato" w:eastAsia="Arial" w:hAnsi="Lato" w:cs="Arial"/>
                <w:sz w:val="18"/>
                <w:szCs w:val="18"/>
              </w:rPr>
              <w:t>samorządowe jednostki organizacyjne</w:t>
            </w:r>
            <w:r>
              <w:rPr>
                <w:rFonts w:ascii="Lato" w:eastAsia="Arial" w:hAnsi="Lato" w:cs="Arial"/>
                <w:sz w:val="18"/>
                <w:szCs w:val="18"/>
              </w:rPr>
              <w:t xml:space="preserve"> – należy wskazać, że zgodnie z art. 6a ust. 1 pkt 2 lit. b ustawy PGiK </w:t>
            </w:r>
            <w:r w:rsidRPr="00F143FA">
              <w:rPr>
                <w:rFonts w:ascii="Lato" w:eastAsia="Arial" w:hAnsi="Lato" w:cs="Arial"/>
                <w:sz w:val="18"/>
                <w:szCs w:val="18"/>
              </w:rPr>
              <w:t xml:space="preserve">starosta </w:t>
            </w:r>
            <w:r>
              <w:rPr>
                <w:rFonts w:ascii="Lato" w:eastAsia="Arial" w:hAnsi="Lato" w:cs="Arial"/>
                <w:sz w:val="18"/>
                <w:szCs w:val="18"/>
              </w:rPr>
              <w:t xml:space="preserve">ma obowiązek </w:t>
            </w:r>
            <w:r w:rsidRPr="00F143FA">
              <w:rPr>
                <w:rFonts w:ascii="Lato" w:eastAsia="Arial" w:hAnsi="Lato" w:cs="Arial"/>
                <w:sz w:val="18"/>
                <w:szCs w:val="18"/>
              </w:rPr>
              <w:t>wykon</w:t>
            </w:r>
            <w:r>
              <w:rPr>
                <w:rFonts w:ascii="Lato" w:eastAsia="Arial" w:hAnsi="Lato" w:cs="Arial"/>
                <w:sz w:val="18"/>
                <w:szCs w:val="18"/>
              </w:rPr>
              <w:t>ywać</w:t>
            </w:r>
            <w:r w:rsidRPr="00F143FA">
              <w:rPr>
                <w:rFonts w:ascii="Lato" w:eastAsia="Arial" w:hAnsi="Lato" w:cs="Arial"/>
                <w:sz w:val="18"/>
                <w:szCs w:val="18"/>
              </w:rPr>
              <w:t xml:space="preserve"> zadania przy pomocy geodety powiatowego</w:t>
            </w:r>
            <w:r>
              <w:rPr>
                <w:rFonts w:ascii="Lato" w:eastAsia="Arial" w:hAnsi="Lato" w:cs="Arial"/>
                <w:sz w:val="18"/>
                <w:szCs w:val="18"/>
              </w:rPr>
              <w:t xml:space="preserve"> </w:t>
            </w:r>
            <w:r w:rsidRPr="00F143FA">
              <w:rPr>
                <w:rFonts w:ascii="Lato" w:eastAsia="Arial" w:hAnsi="Lato" w:cs="Arial"/>
                <w:sz w:val="18"/>
                <w:szCs w:val="18"/>
              </w:rPr>
              <w:t>wchodzącego w skład starostwa powiatowego.</w:t>
            </w:r>
            <w:r>
              <w:rPr>
                <w:rFonts w:ascii="Lato" w:eastAsia="Arial" w:hAnsi="Lato" w:cs="Arial"/>
                <w:sz w:val="18"/>
                <w:szCs w:val="18"/>
              </w:rPr>
              <w:t xml:space="preserve"> Analogicznie Prezydent miasta na prawach powiatu powinien wykonywać swoje zadania przy pomocy geodety miasta </w:t>
            </w:r>
            <w:r w:rsidRPr="00F143FA">
              <w:rPr>
                <w:rFonts w:ascii="Lato" w:eastAsia="Arial" w:hAnsi="Lato" w:cs="Arial"/>
                <w:sz w:val="18"/>
                <w:szCs w:val="18"/>
              </w:rPr>
              <w:t xml:space="preserve">wchodzącego w skład </w:t>
            </w:r>
            <w:r>
              <w:rPr>
                <w:rFonts w:ascii="Lato" w:eastAsia="Arial" w:hAnsi="Lato" w:cs="Arial"/>
                <w:sz w:val="18"/>
                <w:szCs w:val="18"/>
              </w:rPr>
              <w:t xml:space="preserve">urzędu miasta. Powyższe dotyczy również </w:t>
            </w:r>
            <w:r w:rsidRPr="00F143FA">
              <w:rPr>
                <w:rFonts w:ascii="Lato" w:eastAsia="Arial" w:hAnsi="Lato" w:cs="Arial"/>
                <w:sz w:val="18"/>
                <w:szCs w:val="18"/>
              </w:rPr>
              <w:t>wojewod</w:t>
            </w:r>
            <w:r>
              <w:rPr>
                <w:rFonts w:ascii="Lato" w:eastAsia="Arial" w:hAnsi="Lato" w:cs="Arial"/>
                <w:sz w:val="18"/>
                <w:szCs w:val="18"/>
              </w:rPr>
              <w:t xml:space="preserve">y, który zgodnie z art. </w:t>
            </w:r>
            <w:r w:rsidRPr="00F143FA">
              <w:rPr>
                <w:rFonts w:ascii="Lato" w:eastAsia="Arial" w:hAnsi="Lato" w:cs="Arial"/>
                <w:sz w:val="18"/>
                <w:szCs w:val="18"/>
              </w:rPr>
              <w:t xml:space="preserve"> </w:t>
            </w:r>
            <w:r>
              <w:rPr>
                <w:rFonts w:ascii="Lato" w:eastAsia="Arial" w:hAnsi="Lato" w:cs="Arial"/>
                <w:sz w:val="18"/>
                <w:szCs w:val="18"/>
              </w:rPr>
              <w:t xml:space="preserve">6a ust. 1 pkt 1 lit. b ustawy, musi </w:t>
            </w:r>
            <w:r w:rsidRPr="00F143FA">
              <w:rPr>
                <w:rFonts w:ascii="Lato" w:eastAsia="Arial" w:hAnsi="Lato" w:cs="Arial"/>
                <w:sz w:val="18"/>
                <w:szCs w:val="18"/>
              </w:rPr>
              <w:t>wykon</w:t>
            </w:r>
            <w:r>
              <w:rPr>
                <w:rFonts w:ascii="Lato" w:eastAsia="Arial" w:hAnsi="Lato" w:cs="Arial"/>
                <w:sz w:val="18"/>
                <w:szCs w:val="18"/>
              </w:rPr>
              <w:t>ywać</w:t>
            </w:r>
            <w:r w:rsidRPr="00F143FA">
              <w:rPr>
                <w:rFonts w:ascii="Lato" w:eastAsia="Arial" w:hAnsi="Lato" w:cs="Arial"/>
                <w:sz w:val="18"/>
                <w:szCs w:val="18"/>
              </w:rPr>
              <w:t xml:space="preserve"> zadania przy pomocy wojewódzkiego inspektora nadzoru geodezyjnego i kartograficznego jako kierownika inspekcji geodezyjnej i kartograficznej, wchodzącej w skład zespolonej administracji rządowej w województwie</w:t>
            </w:r>
            <w:r>
              <w:rPr>
                <w:rFonts w:ascii="Lato" w:eastAsia="Arial" w:hAnsi="Lato" w:cs="Arial"/>
                <w:sz w:val="18"/>
                <w:szCs w:val="18"/>
              </w:rPr>
              <w:t xml:space="preserve">. Powyższe </w:t>
            </w:r>
            <w:r>
              <w:rPr>
                <w:rFonts w:ascii="Lato" w:eastAsia="Arial" w:hAnsi="Lato" w:cs="Arial"/>
                <w:sz w:val="18"/>
                <w:szCs w:val="18"/>
              </w:rPr>
              <w:lastRenderedPageBreak/>
              <w:t xml:space="preserve">przepisy nie uwzględniają możliwości realizowania zadania przez pracowników </w:t>
            </w:r>
            <w:r w:rsidRPr="00F143FA">
              <w:rPr>
                <w:rFonts w:ascii="Lato" w:eastAsia="Arial" w:hAnsi="Lato" w:cs="Arial"/>
                <w:sz w:val="18"/>
                <w:szCs w:val="18"/>
              </w:rPr>
              <w:t>samorządow</w:t>
            </w:r>
            <w:r>
              <w:rPr>
                <w:rFonts w:ascii="Lato" w:eastAsia="Arial" w:hAnsi="Lato" w:cs="Arial"/>
                <w:sz w:val="18"/>
                <w:szCs w:val="18"/>
              </w:rPr>
              <w:t>ych</w:t>
            </w:r>
            <w:r w:rsidRPr="00F143FA">
              <w:rPr>
                <w:rFonts w:ascii="Lato" w:eastAsia="Arial" w:hAnsi="Lato" w:cs="Arial"/>
                <w:sz w:val="18"/>
                <w:szCs w:val="18"/>
              </w:rPr>
              <w:t xml:space="preserve"> jednost</w:t>
            </w:r>
            <w:r>
              <w:rPr>
                <w:rFonts w:ascii="Lato" w:eastAsia="Arial" w:hAnsi="Lato" w:cs="Arial"/>
                <w:sz w:val="18"/>
                <w:szCs w:val="18"/>
              </w:rPr>
              <w:t>e</w:t>
            </w:r>
            <w:r w:rsidRPr="00F143FA">
              <w:rPr>
                <w:rFonts w:ascii="Lato" w:eastAsia="Arial" w:hAnsi="Lato" w:cs="Arial"/>
                <w:sz w:val="18"/>
                <w:szCs w:val="18"/>
              </w:rPr>
              <w:t>k organizacyjn</w:t>
            </w:r>
            <w:r>
              <w:rPr>
                <w:rFonts w:ascii="Lato" w:eastAsia="Arial" w:hAnsi="Lato" w:cs="Arial"/>
                <w:sz w:val="18"/>
                <w:szCs w:val="18"/>
              </w:rPr>
              <w:t xml:space="preserve">ych. </w:t>
            </w:r>
          </w:p>
          <w:p w14:paraId="6FEEFEC7" w14:textId="45A7AB43" w:rsidR="00311AEB" w:rsidRPr="00712F29" w:rsidRDefault="00311AEB" w:rsidP="00F143FA">
            <w:pPr>
              <w:pStyle w:val="Inne0"/>
              <w:shd w:val="clear" w:color="auto" w:fill="auto"/>
              <w:spacing w:before="120" w:after="120"/>
              <w:ind w:left="139" w:right="132"/>
              <w:rPr>
                <w:rFonts w:ascii="Lato" w:eastAsia="Arial" w:hAnsi="Lato" w:cs="Arial"/>
                <w:sz w:val="18"/>
                <w:szCs w:val="18"/>
              </w:rPr>
            </w:pPr>
          </w:p>
        </w:tc>
      </w:tr>
      <w:tr w:rsidR="00311AEB" w:rsidRPr="00C472E1" w14:paraId="48921EA0" w14:textId="3EB11AF8" w:rsidTr="001D2648">
        <w:tc>
          <w:tcPr>
            <w:tcW w:w="706" w:type="dxa"/>
            <w:tcBorders>
              <w:top w:val="single" w:sz="4" w:space="0" w:color="auto"/>
              <w:left w:val="single" w:sz="4" w:space="0" w:color="auto"/>
              <w:bottom w:val="single" w:sz="4" w:space="0" w:color="auto"/>
            </w:tcBorders>
            <w:shd w:val="clear" w:color="auto" w:fill="FFFFFF" w:themeFill="background1"/>
          </w:tcPr>
          <w:p w14:paraId="4300AE83" w14:textId="77777777" w:rsidR="00311AEB" w:rsidRPr="00C472E1" w:rsidRDefault="00311AEB" w:rsidP="00E670E6">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0C33B4E1" w14:textId="634C2739" w:rsidR="00311AEB" w:rsidRPr="00C472E1" w:rsidRDefault="00311AEB" w:rsidP="00E670E6">
            <w:pPr>
              <w:pStyle w:val="Inne0"/>
              <w:shd w:val="clear" w:color="auto" w:fill="auto"/>
              <w:spacing w:before="120" w:after="120"/>
              <w:ind w:left="132" w:right="133"/>
              <w:rPr>
                <w:rFonts w:ascii="Lato" w:eastAsia="Arial" w:hAnsi="Lato" w:cs="Arial"/>
                <w:sz w:val="18"/>
                <w:szCs w:val="18"/>
              </w:rPr>
            </w:pPr>
            <w:r w:rsidRPr="00C472E1">
              <w:rPr>
                <w:rFonts w:ascii="Lato" w:eastAsiaTheme="minorEastAsia" w:hAnsi="Lato" w:cs="Arial"/>
                <w:color w:val="auto"/>
                <w:kern w:val="1"/>
                <w:sz w:val="18"/>
                <w:szCs w:val="18"/>
                <w:lang w:eastAsia="zh-CN" w:bidi="hi-IN"/>
              </w:rPr>
              <w:t>Prezydent Miasta Łodzi</w:t>
            </w:r>
          </w:p>
        </w:tc>
        <w:tc>
          <w:tcPr>
            <w:tcW w:w="4235" w:type="dxa"/>
            <w:tcBorders>
              <w:top w:val="single" w:sz="4" w:space="0" w:color="auto"/>
              <w:left w:val="single" w:sz="4" w:space="0" w:color="auto"/>
              <w:bottom w:val="single" w:sz="4" w:space="0" w:color="auto"/>
            </w:tcBorders>
            <w:shd w:val="clear" w:color="auto" w:fill="FFFFFF" w:themeFill="background1"/>
          </w:tcPr>
          <w:p w14:paraId="7B89B2D5" w14:textId="77777777" w:rsidR="00311AEB" w:rsidRPr="00C472E1" w:rsidRDefault="00311AEB" w:rsidP="00E670E6">
            <w:pPr>
              <w:pStyle w:val="Inne0"/>
              <w:shd w:val="clear" w:color="auto" w:fill="auto"/>
              <w:spacing w:before="120" w:after="120"/>
              <w:ind w:left="132" w:right="125"/>
              <w:rPr>
                <w:rFonts w:ascii="Lato" w:eastAsia="Arial" w:hAnsi="Lato" w:cs="Arial"/>
                <w:b/>
                <w:bCs/>
                <w:sz w:val="18"/>
                <w:szCs w:val="18"/>
              </w:rPr>
            </w:pPr>
            <w:r w:rsidRPr="00C472E1">
              <w:rPr>
                <w:rFonts w:ascii="Lato" w:eastAsia="Arial" w:hAnsi="Lato" w:cs="Arial"/>
                <w:b/>
                <w:bCs/>
                <w:sz w:val="18"/>
                <w:szCs w:val="18"/>
              </w:rPr>
              <w:t>Art. 1 pkt 8) projektu ustawy o zmianie pgik</w:t>
            </w:r>
          </w:p>
          <w:p w14:paraId="6C9EA29E" w14:textId="77777777" w:rsidR="00311AEB" w:rsidRPr="00C472E1" w:rsidRDefault="00311AEB" w:rsidP="00E670E6">
            <w:pPr>
              <w:widowControl/>
              <w:autoSpaceDE w:val="0"/>
              <w:autoSpaceDN w:val="0"/>
              <w:adjustRightInd w:val="0"/>
              <w:spacing w:before="120" w:after="120"/>
              <w:ind w:left="132" w:right="125"/>
              <w:rPr>
                <w:rFonts w:ascii="Lato" w:eastAsia="Arial" w:hAnsi="Lato" w:cs="Times New Roman"/>
                <w:sz w:val="18"/>
                <w:szCs w:val="18"/>
              </w:rPr>
            </w:pPr>
            <w:r w:rsidRPr="00C472E1">
              <w:rPr>
                <w:rFonts w:ascii="Lato" w:eastAsia="Arial" w:hAnsi="Lato" w:cs="Times New Roman"/>
                <w:sz w:val="18"/>
                <w:szCs w:val="18"/>
              </w:rPr>
              <w:t xml:space="preserve">Art. 7a ust. 1 pkt. </w:t>
            </w:r>
          </w:p>
          <w:p w14:paraId="1CD17060" w14:textId="77777777" w:rsidR="00311AEB" w:rsidRPr="00C472E1" w:rsidRDefault="00311AEB" w:rsidP="00E670E6">
            <w:pPr>
              <w:widowControl/>
              <w:autoSpaceDE w:val="0"/>
              <w:autoSpaceDN w:val="0"/>
              <w:adjustRightInd w:val="0"/>
              <w:spacing w:before="120" w:after="120"/>
              <w:ind w:left="132" w:right="125"/>
              <w:rPr>
                <w:rFonts w:ascii="Lato" w:eastAsia="Arial" w:hAnsi="Lato" w:cs="Times New Roman"/>
                <w:sz w:val="18"/>
                <w:szCs w:val="18"/>
              </w:rPr>
            </w:pPr>
            <w:r w:rsidRPr="00C472E1">
              <w:rPr>
                <w:rFonts w:ascii="Lato" w:eastAsia="Arial" w:hAnsi="Lato" w:cs="Times New Roman"/>
                <w:sz w:val="18"/>
                <w:szCs w:val="18"/>
              </w:rPr>
              <w:t xml:space="preserve">5a) tworzy i utrzymuje system teleinformatyczny zapewniający bezpośredni dostęp do baz danych prowadzonych przez starostę, o których mowa w art. 4 ust. 1a pkt 2, 3, 7, 10 i 12, w celu: </w:t>
            </w:r>
          </w:p>
          <w:p w14:paraId="29D0D8C9" w14:textId="77777777" w:rsidR="00311AEB" w:rsidRPr="00C472E1" w:rsidRDefault="00311AEB" w:rsidP="00E670E6">
            <w:pPr>
              <w:widowControl/>
              <w:autoSpaceDE w:val="0"/>
              <w:autoSpaceDN w:val="0"/>
              <w:adjustRightInd w:val="0"/>
              <w:spacing w:before="120" w:after="120"/>
              <w:ind w:left="132" w:right="125"/>
              <w:rPr>
                <w:rFonts w:ascii="Lato" w:eastAsia="Arial" w:hAnsi="Lato" w:cs="Times New Roman"/>
                <w:sz w:val="18"/>
                <w:szCs w:val="18"/>
              </w:rPr>
            </w:pPr>
            <w:r w:rsidRPr="00C472E1">
              <w:rPr>
                <w:rFonts w:ascii="Lato" w:eastAsia="Arial" w:hAnsi="Lato" w:cs="Times New Roman"/>
                <w:sz w:val="18"/>
                <w:szCs w:val="18"/>
              </w:rPr>
              <w:t>a) realizacji zadań, o których mowa w ust. 1 pkt 1,</w:t>
            </w:r>
          </w:p>
          <w:p w14:paraId="4C195C8D" w14:textId="77777777" w:rsidR="00311AEB" w:rsidRPr="00C472E1" w:rsidRDefault="00311AEB" w:rsidP="00E670E6">
            <w:pPr>
              <w:pageBreakBefore/>
              <w:widowControl/>
              <w:autoSpaceDE w:val="0"/>
              <w:autoSpaceDN w:val="0"/>
              <w:adjustRightInd w:val="0"/>
              <w:spacing w:before="120" w:after="120"/>
              <w:ind w:left="132" w:right="125"/>
              <w:rPr>
                <w:rFonts w:ascii="Lato" w:eastAsia="Arial" w:hAnsi="Lato" w:cs="Times New Roman"/>
                <w:sz w:val="18"/>
                <w:szCs w:val="18"/>
              </w:rPr>
            </w:pPr>
            <w:r w:rsidRPr="00C472E1">
              <w:rPr>
                <w:rFonts w:ascii="Lato" w:eastAsia="Arial" w:hAnsi="Lato" w:cs="Times New Roman"/>
                <w:sz w:val="18"/>
                <w:szCs w:val="18"/>
              </w:rPr>
              <w:t xml:space="preserve">b) zapewnienia sądom prowadzącym księgi wieczyste bezpośredniego dostępu do bazy danych ewidencji gruntów i budynków, o którym mowa w art. 27 ust. 4 ustawy z dnia 6 lipca 1982 r. o księgach wieczystych i hipotece (Dz. U. z 2025 r. poz. 341), </w:t>
            </w:r>
          </w:p>
          <w:p w14:paraId="04007CA5" w14:textId="77777777" w:rsidR="00311AEB" w:rsidRPr="00C472E1" w:rsidRDefault="00311AEB" w:rsidP="00E670E6">
            <w:pPr>
              <w:pStyle w:val="Inne0"/>
              <w:shd w:val="clear" w:color="auto" w:fill="auto"/>
              <w:spacing w:before="120" w:after="120"/>
              <w:ind w:left="132" w:right="125"/>
              <w:rPr>
                <w:rFonts w:ascii="Lato" w:eastAsia="Arial" w:hAnsi="Lato" w:cs="Arial"/>
                <w:b/>
                <w:bCs/>
                <w:color w:val="auto"/>
                <w:sz w:val="18"/>
                <w:szCs w:val="18"/>
              </w:rPr>
            </w:pPr>
            <w:r w:rsidRPr="00C472E1">
              <w:rPr>
                <w:rFonts w:ascii="Lato" w:eastAsia="Arial" w:hAnsi="Lato"/>
                <w:sz w:val="18"/>
                <w:szCs w:val="18"/>
              </w:rPr>
              <w:t>c) udostępniania danych z tych baz w postaci usług, o których mowa w art. 9 ust. 1 ustawy z dnia 4 marca 2010 r. o infrastrukturze informacji przestrzennej przez Głównego Geodetę Kraju</w:t>
            </w:r>
          </w:p>
          <w:p w14:paraId="36AED4AF" w14:textId="21BA7D3E" w:rsidR="00311AEB" w:rsidRPr="00C472E1" w:rsidRDefault="00311AEB" w:rsidP="00E670E6">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b/>
                <w:bCs/>
                <w:color w:val="auto"/>
                <w:sz w:val="18"/>
                <w:szCs w:val="18"/>
              </w:rPr>
              <w:t xml:space="preserve">Wprowadzony zapis do projektu ogranicza w sposób komplementarny pracę starostom, którzy są odpowiedzialni za pzgik w zakresie danych powiatu, oraz są administratorami danych. Bezpośredni dostęp  umożliwiałby na każdym etapie ingerowanie przez służby nadrozu geodezyjnego w bazy danych bez wiedzy administratora, a co za tym idzie mogłby naruszać wiarygodność danych za które on odpowiada. Ustawa o infrastrukturze informacji przestrzennej jednoznacznie określa, że rozproszone bazy danych kontaktują się z sobą za pomocą usług z zachowaniem referencji. Ponadto ww. ustawa w sposób jednoznaczny określa podmioty wiodące. </w:t>
            </w:r>
            <w:r w:rsidRPr="00C472E1">
              <w:rPr>
                <w:rFonts w:ascii="Lato" w:eastAsia="Arial" w:hAnsi="Lato" w:cs="Arial"/>
                <w:b/>
                <w:bCs/>
                <w:color w:val="auto"/>
                <w:sz w:val="18"/>
                <w:szCs w:val="18"/>
                <w:u w:val="single"/>
              </w:rPr>
              <w:t xml:space="preserve">Proponowany zapis idzie w kierunku centralizacji administracji </w:t>
            </w:r>
            <w:r w:rsidRPr="00C472E1">
              <w:rPr>
                <w:rFonts w:ascii="Lato" w:eastAsia="Arial" w:hAnsi="Lato" w:cs="Arial"/>
                <w:b/>
                <w:bCs/>
                <w:color w:val="auto"/>
                <w:sz w:val="18"/>
                <w:szCs w:val="18"/>
                <w:u w:val="single"/>
              </w:rPr>
              <w:lastRenderedPageBreak/>
              <w:t>rządowej co jest sprzeczne z polityką rządu.</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0A6368F3" w14:textId="77777777" w:rsidR="00311AEB" w:rsidRPr="00C472E1" w:rsidRDefault="00311AEB" w:rsidP="00E670E6">
            <w:pPr>
              <w:widowControl/>
              <w:autoSpaceDE w:val="0"/>
              <w:autoSpaceDN w:val="0"/>
              <w:adjustRightInd w:val="0"/>
              <w:spacing w:before="120" w:after="120"/>
              <w:ind w:left="140" w:right="272"/>
              <w:rPr>
                <w:rFonts w:ascii="Lato" w:eastAsia="Arial" w:hAnsi="Lato" w:cs="Times New Roman"/>
                <w:sz w:val="18"/>
                <w:szCs w:val="18"/>
              </w:rPr>
            </w:pPr>
            <w:r w:rsidRPr="00C472E1">
              <w:rPr>
                <w:rFonts w:ascii="Lato" w:eastAsia="Arial" w:hAnsi="Lato" w:cs="Times New Roman"/>
                <w:sz w:val="18"/>
                <w:szCs w:val="18"/>
              </w:rPr>
              <w:lastRenderedPageBreak/>
              <w:t xml:space="preserve">Art. 7a ust. 1 pkt. </w:t>
            </w:r>
          </w:p>
          <w:p w14:paraId="22BDF950" w14:textId="77777777" w:rsidR="00311AEB" w:rsidRPr="00C472E1" w:rsidRDefault="00311AEB" w:rsidP="00E670E6">
            <w:pPr>
              <w:widowControl/>
              <w:autoSpaceDE w:val="0"/>
              <w:autoSpaceDN w:val="0"/>
              <w:adjustRightInd w:val="0"/>
              <w:spacing w:before="120" w:after="120"/>
              <w:ind w:left="140" w:right="272"/>
              <w:rPr>
                <w:rFonts w:ascii="Lato" w:eastAsia="Arial" w:hAnsi="Lato" w:cs="Times New Roman"/>
                <w:sz w:val="18"/>
                <w:szCs w:val="18"/>
              </w:rPr>
            </w:pPr>
            <w:r w:rsidRPr="00C472E1">
              <w:rPr>
                <w:rFonts w:ascii="Lato" w:eastAsia="Arial" w:hAnsi="Lato" w:cs="Times New Roman"/>
                <w:sz w:val="18"/>
                <w:szCs w:val="18"/>
              </w:rPr>
              <w:t xml:space="preserve">5a) tworzy i utrzymuje system teleinformatyczny </w:t>
            </w:r>
            <w:r w:rsidRPr="00C472E1">
              <w:rPr>
                <w:rFonts w:ascii="Lato" w:eastAsia="Arial" w:hAnsi="Lato" w:cs="Times New Roman"/>
                <w:color w:val="FF0000"/>
                <w:sz w:val="18"/>
                <w:szCs w:val="18"/>
              </w:rPr>
              <w:t>współpracujący z bazami danych prowadzonych przez starostę</w:t>
            </w:r>
            <w:r w:rsidRPr="00C472E1">
              <w:rPr>
                <w:rFonts w:ascii="Lato" w:eastAsia="Arial" w:hAnsi="Lato" w:cs="Times New Roman"/>
                <w:sz w:val="18"/>
                <w:szCs w:val="18"/>
              </w:rPr>
              <w:t xml:space="preserve">, o których mowa w art. 4 ust. 1a pkt 2, 3, 7, 10 i 12, w celu: </w:t>
            </w:r>
          </w:p>
          <w:p w14:paraId="6D122D07" w14:textId="77777777" w:rsidR="00311AEB" w:rsidRPr="00C472E1" w:rsidRDefault="00311AEB" w:rsidP="00E670E6">
            <w:pPr>
              <w:widowControl/>
              <w:autoSpaceDE w:val="0"/>
              <w:autoSpaceDN w:val="0"/>
              <w:adjustRightInd w:val="0"/>
              <w:spacing w:before="120" w:after="120"/>
              <w:ind w:left="140" w:right="272"/>
              <w:rPr>
                <w:rFonts w:ascii="Lato" w:eastAsia="Arial" w:hAnsi="Lato" w:cs="Times New Roman"/>
                <w:sz w:val="18"/>
                <w:szCs w:val="18"/>
              </w:rPr>
            </w:pPr>
            <w:r w:rsidRPr="00C472E1">
              <w:rPr>
                <w:rFonts w:ascii="Lato" w:eastAsia="Arial" w:hAnsi="Lato" w:cs="Times New Roman"/>
                <w:sz w:val="18"/>
                <w:szCs w:val="18"/>
              </w:rPr>
              <w:t>a) realizacji zadań, o których mowa w ust. 1 pkt 1,</w:t>
            </w:r>
          </w:p>
          <w:p w14:paraId="6D5663DF" w14:textId="77777777" w:rsidR="00311AEB" w:rsidRPr="00C472E1" w:rsidRDefault="00311AEB" w:rsidP="00E670E6">
            <w:pPr>
              <w:pageBreakBefore/>
              <w:widowControl/>
              <w:autoSpaceDE w:val="0"/>
              <w:autoSpaceDN w:val="0"/>
              <w:adjustRightInd w:val="0"/>
              <w:spacing w:before="120" w:after="120"/>
              <w:ind w:left="140" w:right="272"/>
              <w:rPr>
                <w:rFonts w:ascii="Lato" w:eastAsia="Arial" w:hAnsi="Lato" w:cs="Times New Roman"/>
                <w:sz w:val="18"/>
                <w:szCs w:val="18"/>
              </w:rPr>
            </w:pPr>
            <w:r w:rsidRPr="00C472E1">
              <w:rPr>
                <w:rFonts w:ascii="Lato" w:eastAsia="Arial" w:hAnsi="Lato" w:cs="Times New Roman"/>
                <w:sz w:val="18"/>
                <w:szCs w:val="18"/>
              </w:rPr>
              <w:t xml:space="preserve">b) zapewnienia sądom prowadzącym księgi wieczyste </w:t>
            </w:r>
            <w:r w:rsidRPr="00C472E1">
              <w:rPr>
                <w:rFonts w:ascii="Lato" w:eastAsia="Arial" w:hAnsi="Lato" w:cs="Times New Roman"/>
                <w:color w:val="FF0000"/>
                <w:sz w:val="18"/>
                <w:szCs w:val="18"/>
              </w:rPr>
              <w:t>dostępu</w:t>
            </w:r>
            <w:r w:rsidRPr="00C472E1">
              <w:rPr>
                <w:rFonts w:ascii="Lato" w:eastAsia="Arial" w:hAnsi="Lato" w:cs="Times New Roman"/>
                <w:sz w:val="18"/>
                <w:szCs w:val="18"/>
              </w:rPr>
              <w:t xml:space="preserve"> </w:t>
            </w:r>
            <w:r w:rsidRPr="00C472E1">
              <w:rPr>
                <w:rFonts w:ascii="Lato" w:eastAsia="Arial" w:hAnsi="Lato" w:cs="Times New Roman"/>
                <w:color w:val="FF0000"/>
                <w:sz w:val="18"/>
                <w:szCs w:val="18"/>
              </w:rPr>
              <w:t>realizowanego za pomocą odpowiednich usług</w:t>
            </w:r>
            <w:r w:rsidRPr="00C472E1">
              <w:rPr>
                <w:rFonts w:ascii="Lato" w:eastAsia="Arial" w:hAnsi="Lato" w:cs="Times New Roman"/>
                <w:sz w:val="18"/>
                <w:szCs w:val="18"/>
              </w:rPr>
              <w:t xml:space="preserve"> do bazy danych ewidencji gruntów i budynków, o którym mowa w art. 27 ust. 4 ustawy z dnia 6 lipca 1982 r. o księgach wieczystych i hipotece (Dz. U. z 2025 r. poz. 341), </w:t>
            </w:r>
          </w:p>
          <w:p w14:paraId="26424572" w14:textId="77777777" w:rsidR="00311AEB" w:rsidRPr="00C472E1" w:rsidRDefault="00311AEB" w:rsidP="00E670E6">
            <w:pPr>
              <w:pStyle w:val="Inne0"/>
              <w:shd w:val="clear" w:color="auto" w:fill="auto"/>
              <w:spacing w:before="120" w:after="120"/>
              <w:ind w:left="140" w:right="272"/>
              <w:rPr>
                <w:rFonts w:ascii="Lato" w:eastAsia="Arial" w:hAnsi="Lato" w:cs="Arial"/>
                <w:b/>
                <w:bCs/>
                <w:color w:val="auto"/>
                <w:sz w:val="18"/>
                <w:szCs w:val="18"/>
              </w:rPr>
            </w:pPr>
            <w:r w:rsidRPr="00C472E1">
              <w:rPr>
                <w:rFonts w:ascii="Lato" w:eastAsia="Arial" w:hAnsi="Lato"/>
                <w:sz w:val="18"/>
                <w:szCs w:val="18"/>
              </w:rPr>
              <w:t xml:space="preserve">c) udostępniania danych z tych baz w postaci </w:t>
            </w:r>
            <w:r w:rsidRPr="00C472E1">
              <w:rPr>
                <w:rFonts w:ascii="Lato" w:eastAsia="Arial" w:hAnsi="Lato"/>
                <w:color w:val="FF0000"/>
                <w:sz w:val="18"/>
                <w:szCs w:val="18"/>
              </w:rPr>
              <w:t>dedykowanych</w:t>
            </w:r>
            <w:r w:rsidRPr="00C472E1">
              <w:rPr>
                <w:rFonts w:ascii="Lato" w:eastAsia="Arial" w:hAnsi="Lato"/>
                <w:sz w:val="18"/>
                <w:szCs w:val="18"/>
              </w:rPr>
              <w:t xml:space="preserve"> usług, o których mowa w art. 9 ust. 1 ustawy z dnia 4 marca 2010 r. o infrastrukturze informacji przestrzennej przez Głównego Geodetę Kraju</w:t>
            </w:r>
          </w:p>
          <w:p w14:paraId="6C221936" w14:textId="77777777" w:rsidR="00311AEB" w:rsidRPr="00C472E1" w:rsidRDefault="00311AEB" w:rsidP="00E670E6">
            <w:pPr>
              <w:pStyle w:val="Inne0"/>
              <w:shd w:val="clear" w:color="auto" w:fill="auto"/>
              <w:spacing w:before="120" w:after="120"/>
              <w:ind w:left="140" w:right="272"/>
              <w:rPr>
                <w:rFonts w:ascii="Lato" w:eastAsia="Arial" w:hAnsi="Lato" w:cs="Arial"/>
                <w:sz w:val="18"/>
                <w:szCs w:val="18"/>
              </w:rPr>
            </w:pP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47B4358B" w14:textId="77777777" w:rsidR="00311AEB" w:rsidRDefault="00311AEB" w:rsidP="00E670E6">
            <w:pPr>
              <w:pStyle w:val="Inne0"/>
              <w:shd w:val="clear" w:color="auto" w:fill="auto"/>
              <w:spacing w:before="120" w:after="120"/>
              <w:ind w:left="139" w:right="132"/>
              <w:rPr>
                <w:rFonts w:ascii="Lato" w:eastAsia="Arial" w:hAnsi="Lato" w:cs="Arial"/>
                <w:sz w:val="18"/>
                <w:szCs w:val="18"/>
              </w:rPr>
            </w:pPr>
            <w:r w:rsidRPr="005915D8">
              <w:rPr>
                <w:rFonts w:ascii="Lato" w:eastAsia="Arial" w:hAnsi="Lato" w:cs="Arial"/>
                <w:sz w:val="18"/>
                <w:szCs w:val="18"/>
              </w:rPr>
              <w:t>Uwaga nie została uwzględniona.</w:t>
            </w:r>
          </w:p>
          <w:p w14:paraId="2B646D8B" w14:textId="408C3E1A" w:rsidR="00311AEB" w:rsidRPr="00712F29" w:rsidRDefault="00311AEB" w:rsidP="00E670E6">
            <w:pPr>
              <w:pStyle w:val="Inne0"/>
              <w:shd w:val="clear" w:color="auto" w:fill="auto"/>
              <w:spacing w:before="120" w:after="120"/>
              <w:ind w:left="139" w:right="132"/>
              <w:rPr>
                <w:rFonts w:ascii="Lato" w:eastAsia="Arial" w:hAnsi="Lato" w:cs="Arial"/>
                <w:sz w:val="18"/>
                <w:szCs w:val="18"/>
              </w:rPr>
            </w:pPr>
            <w:r w:rsidRPr="005915D8">
              <w:rPr>
                <w:rFonts w:ascii="Lato" w:eastAsia="Arial" w:hAnsi="Lato" w:cs="Arial"/>
                <w:sz w:val="18"/>
                <w:szCs w:val="18"/>
              </w:rPr>
              <w:t xml:space="preserve">Celem proponowanej zmiany jest wyłącznie dostęp </w:t>
            </w:r>
            <w:r w:rsidR="00F707B5">
              <w:rPr>
                <w:rFonts w:ascii="Lato" w:eastAsia="Arial" w:hAnsi="Lato" w:cs="Arial"/>
                <w:sz w:val="18"/>
                <w:szCs w:val="18"/>
              </w:rPr>
              <w:t>GGK</w:t>
            </w:r>
            <w:r w:rsidRPr="005915D8">
              <w:rPr>
                <w:rFonts w:ascii="Lato" w:eastAsia="Arial" w:hAnsi="Lato" w:cs="Arial"/>
                <w:sz w:val="18"/>
                <w:szCs w:val="18"/>
              </w:rPr>
              <w:t xml:space="preserve"> do powiatowych baz danych bez możliwości ingerencji w dane.</w:t>
            </w:r>
          </w:p>
        </w:tc>
      </w:tr>
      <w:tr w:rsidR="00311AEB" w:rsidRPr="00C472E1" w14:paraId="345C3C74" w14:textId="46CB31FB" w:rsidTr="001D2648">
        <w:tc>
          <w:tcPr>
            <w:tcW w:w="706" w:type="dxa"/>
            <w:tcBorders>
              <w:top w:val="single" w:sz="4" w:space="0" w:color="auto"/>
              <w:left w:val="single" w:sz="4" w:space="0" w:color="auto"/>
              <w:bottom w:val="single" w:sz="4" w:space="0" w:color="auto"/>
            </w:tcBorders>
            <w:shd w:val="clear" w:color="auto" w:fill="FFFFFF" w:themeFill="background1"/>
          </w:tcPr>
          <w:p w14:paraId="28ADC55B" w14:textId="77777777" w:rsidR="00311AEB" w:rsidRPr="00C472E1" w:rsidRDefault="00311AEB" w:rsidP="00E670E6">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2D78F6BF" w14:textId="576EDB63" w:rsidR="00311AEB" w:rsidRPr="00C472E1" w:rsidRDefault="00311AEB" w:rsidP="00E670E6">
            <w:pPr>
              <w:pStyle w:val="Inne0"/>
              <w:shd w:val="clear" w:color="auto" w:fill="auto"/>
              <w:spacing w:before="120" w:after="120"/>
              <w:ind w:left="132" w:right="133"/>
              <w:rPr>
                <w:rFonts w:ascii="Lato" w:eastAsia="Arial" w:hAnsi="Lato" w:cs="Arial"/>
                <w:sz w:val="18"/>
                <w:szCs w:val="18"/>
              </w:rPr>
            </w:pPr>
            <w:r w:rsidRPr="00C472E1">
              <w:rPr>
                <w:rFonts w:ascii="Lato" w:eastAsiaTheme="minorEastAsia" w:hAnsi="Lato" w:cs="Arial"/>
                <w:color w:val="auto"/>
                <w:kern w:val="1"/>
                <w:sz w:val="18"/>
                <w:szCs w:val="18"/>
                <w:lang w:eastAsia="zh-CN" w:bidi="hi-IN"/>
              </w:rPr>
              <w:t>Prezydent Miasta Łodzi</w:t>
            </w:r>
          </w:p>
        </w:tc>
        <w:tc>
          <w:tcPr>
            <w:tcW w:w="4235" w:type="dxa"/>
            <w:tcBorders>
              <w:top w:val="single" w:sz="4" w:space="0" w:color="auto"/>
              <w:left w:val="single" w:sz="4" w:space="0" w:color="auto"/>
              <w:bottom w:val="single" w:sz="4" w:space="0" w:color="auto"/>
            </w:tcBorders>
            <w:shd w:val="clear" w:color="auto" w:fill="FFFFFF" w:themeFill="background1"/>
          </w:tcPr>
          <w:p w14:paraId="52E34EEA" w14:textId="77777777" w:rsidR="00311AEB" w:rsidRPr="00C472E1" w:rsidRDefault="00311AEB" w:rsidP="00E670E6">
            <w:pPr>
              <w:pStyle w:val="Inne0"/>
              <w:shd w:val="clear" w:color="auto" w:fill="auto"/>
              <w:spacing w:before="120" w:after="120"/>
              <w:ind w:left="132" w:right="125"/>
              <w:rPr>
                <w:rFonts w:ascii="Lato" w:eastAsia="Arial" w:hAnsi="Lato" w:cs="Arial"/>
                <w:b/>
                <w:bCs/>
                <w:color w:val="auto"/>
                <w:sz w:val="18"/>
                <w:szCs w:val="18"/>
              </w:rPr>
            </w:pPr>
            <w:r w:rsidRPr="00C472E1">
              <w:rPr>
                <w:rFonts w:ascii="Lato" w:eastAsia="Arial" w:hAnsi="Lato" w:cs="Arial"/>
                <w:b/>
                <w:bCs/>
                <w:sz w:val="18"/>
                <w:szCs w:val="18"/>
              </w:rPr>
              <w:t>Art. 1 pkt 9) projektu ustawy o zmianie pgik</w:t>
            </w:r>
          </w:p>
          <w:p w14:paraId="75573AB3" w14:textId="77777777" w:rsidR="00311AEB" w:rsidRPr="00C472E1" w:rsidRDefault="00311AEB" w:rsidP="00E670E6">
            <w:pPr>
              <w:widowControl/>
              <w:autoSpaceDE w:val="0"/>
              <w:autoSpaceDN w:val="0"/>
              <w:adjustRightInd w:val="0"/>
              <w:spacing w:before="120" w:after="120"/>
              <w:ind w:left="132" w:right="125"/>
              <w:rPr>
                <w:rFonts w:ascii="Lato" w:eastAsia="Arial" w:hAnsi="Lato" w:cs="Times New Roman"/>
                <w:sz w:val="18"/>
                <w:szCs w:val="18"/>
              </w:rPr>
            </w:pPr>
            <w:r w:rsidRPr="00C472E1">
              <w:rPr>
                <w:rFonts w:ascii="Lato" w:eastAsia="Arial" w:hAnsi="Lato" w:cs="Times New Roman"/>
                <w:sz w:val="18"/>
                <w:szCs w:val="18"/>
              </w:rPr>
              <w:t xml:space="preserve">w art. 7b w ust. 1: </w:t>
            </w:r>
          </w:p>
          <w:p w14:paraId="2E73E11C" w14:textId="77777777" w:rsidR="00311AEB" w:rsidRPr="00C472E1" w:rsidRDefault="00311AEB" w:rsidP="00E670E6">
            <w:pPr>
              <w:widowControl/>
              <w:autoSpaceDE w:val="0"/>
              <w:autoSpaceDN w:val="0"/>
              <w:adjustRightInd w:val="0"/>
              <w:spacing w:before="120" w:after="120"/>
              <w:ind w:left="132" w:right="125"/>
              <w:rPr>
                <w:rFonts w:ascii="Lato" w:eastAsia="Arial" w:hAnsi="Lato" w:cs="Times New Roman"/>
                <w:sz w:val="18"/>
                <w:szCs w:val="18"/>
              </w:rPr>
            </w:pPr>
            <w:r w:rsidRPr="00C472E1">
              <w:rPr>
                <w:rFonts w:ascii="Lato" w:eastAsia="Arial" w:hAnsi="Lato" w:cs="Times New Roman"/>
                <w:sz w:val="18"/>
                <w:szCs w:val="18"/>
              </w:rPr>
              <w:t>a) w pkt 1 i 2 wyraz „kontroluje” zastępuje się wyrazem „nadzoruje”</w:t>
            </w:r>
          </w:p>
          <w:p w14:paraId="2E8FC138" w14:textId="77777777" w:rsidR="00311AEB" w:rsidRPr="00C472E1" w:rsidRDefault="00311AEB" w:rsidP="00E670E6">
            <w:pPr>
              <w:widowControl/>
              <w:autoSpaceDE w:val="0"/>
              <w:autoSpaceDN w:val="0"/>
              <w:adjustRightInd w:val="0"/>
              <w:spacing w:before="120" w:after="120"/>
              <w:ind w:left="132" w:right="125"/>
              <w:rPr>
                <w:rFonts w:ascii="Lato" w:eastAsia="Arial" w:hAnsi="Lato" w:cs="Times New Roman"/>
                <w:sz w:val="18"/>
                <w:szCs w:val="18"/>
              </w:rPr>
            </w:pPr>
          </w:p>
          <w:p w14:paraId="149ECA31" w14:textId="5BF45736" w:rsidR="00311AEB" w:rsidRPr="00C472E1" w:rsidRDefault="00311AEB" w:rsidP="00E670E6">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b/>
                <w:bCs/>
                <w:color w:val="auto"/>
                <w:sz w:val="18"/>
                <w:szCs w:val="18"/>
              </w:rPr>
              <w:t xml:space="preserve">Wprowadzony zapis do projektu ogranicza w sposób komplementarny pracę starosom, którzy są odpowiedzialni za pzgik w zakresie danych powiatu, ponieważ nadzorowanie umożliwiałoby na każdym etapie wykonywania obowiązków ingerowanie przez WINGiK i dezorganizowanie bieżącej pracy. Ponadto pracownicy WINGiK często posiadają mniejszą wiedzę praktyczną, teoretyczną oraz nie posiadają stosownych uprawnień takich jakie przepisy prawan nakładają na geodetów powiatowych. Dodatkowo WINGiK posiada uprawnienia kontroli w trybie uproszczonym, która będąc nadmiernym uprawnieniem daje możliwość realizacji zaleceń bez reakcji starost. Pozostawić zapis kontroluje. </w:t>
            </w:r>
            <w:r w:rsidRPr="00C472E1">
              <w:rPr>
                <w:rFonts w:ascii="Lato" w:hAnsi="Lato" w:cs="Arial"/>
                <w:b/>
                <w:sz w:val="18"/>
                <w:szCs w:val="18"/>
              </w:rPr>
              <w:t>Poprawić wszystkie związane z tym zapisy w projekcie ustawy.</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2ABF743F" w14:textId="47C2929A" w:rsidR="00311AEB" w:rsidRPr="00C472E1" w:rsidRDefault="00311AEB" w:rsidP="00E670E6">
            <w:pPr>
              <w:pStyle w:val="Inne0"/>
              <w:shd w:val="clear" w:color="auto" w:fill="auto"/>
              <w:spacing w:before="120" w:after="120"/>
              <w:ind w:left="140" w:right="272"/>
              <w:rPr>
                <w:rFonts w:ascii="Lato" w:eastAsia="Arial" w:hAnsi="Lato" w:cs="Arial"/>
                <w:sz w:val="18"/>
                <w:szCs w:val="18"/>
              </w:rPr>
            </w:pPr>
            <w:r w:rsidRPr="00C472E1">
              <w:rPr>
                <w:rFonts w:ascii="Lato" w:eastAsia="Arial" w:hAnsi="Lato"/>
                <w:color w:val="FF0000"/>
                <w:sz w:val="18"/>
                <w:szCs w:val="18"/>
              </w:rPr>
              <w:t>pozostawić zapis kontroluje</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318795E0" w14:textId="77777777" w:rsidR="00311AEB" w:rsidRPr="00A16C67" w:rsidRDefault="00311AEB" w:rsidP="00A16C67">
            <w:pPr>
              <w:pStyle w:val="Inne0"/>
              <w:spacing w:before="120" w:after="120"/>
              <w:ind w:left="139" w:right="132"/>
              <w:rPr>
                <w:rFonts w:ascii="Lato" w:eastAsia="Arial" w:hAnsi="Lato" w:cs="Arial"/>
                <w:sz w:val="18"/>
                <w:szCs w:val="18"/>
              </w:rPr>
            </w:pPr>
            <w:r w:rsidRPr="00A16C67">
              <w:rPr>
                <w:rFonts w:ascii="Lato" w:eastAsia="Arial" w:hAnsi="Lato" w:cs="Arial"/>
                <w:sz w:val="18"/>
                <w:szCs w:val="18"/>
              </w:rPr>
              <w:t>Uwaga nie została uwzględniona.</w:t>
            </w:r>
          </w:p>
          <w:p w14:paraId="7C4944C5" w14:textId="2BCF316A" w:rsidR="00311AEB" w:rsidRPr="00712F29" w:rsidRDefault="00311AEB" w:rsidP="00A16C67">
            <w:pPr>
              <w:pStyle w:val="Inne0"/>
              <w:shd w:val="clear" w:color="auto" w:fill="auto"/>
              <w:spacing w:before="120" w:after="120"/>
              <w:ind w:left="139" w:right="132"/>
              <w:rPr>
                <w:rFonts w:ascii="Lato" w:eastAsia="Arial" w:hAnsi="Lato" w:cs="Arial"/>
                <w:sz w:val="18"/>
                <w:szCs w:val="18"/>
              </w:rPr>
            </w:pPr>
            <w:r w:rsidRPr="00A16C67">
              <w:rPr>
                <w:rFonts w:ascii="Lato" w:eastAsia="Arial" w:hAnsi="Lato" w:cs="Arial"/>
                <w:sz w:val="18"/>
                <w:szCs w:val="18"/>
              </w:rPr>
              <w:t xml:space="preserve">Stanowisko zawarte w odniesieniu do uwagi lp. </w:t>
            </w:r>
            <w:r>
              <w:rPr>
                <w:rFonts w:ascii="Lato" w:eastAsia="Arial" w:hAnsi="Lato" w:cs="Arial"/>
                <w:sz w:val="18"/>
                <w:szCs w:val="18"/>
              </w:rPr>
              <w:t>29</w:t>
            </w:r>
          </w:p>
        </w:tc>
      </w:tr>
      <w:tr w:rsidR="00311AEB" w:rsidRPr="00C472E1" w14:paraId="4510E15A" w14:textId="21E02A8F" w:rsidTr="001D2648">
        <w:tc>
          <w:tcPr>
            <w:tcW w:w="706" w:type="dxa"/>
            <w:tcBorders>
              <w:top w:val="single" w:sz="4" w:space="0" w:color="auto"/>
              <w:left w:val="single" w:sz="4" w:space="0" w:color="auto"/>
              <w:bottom w:val="single" w:sz="4" w:space="0" w:color="auto"/>
            </w:tcBorders>
            <w:shd w:val="clear" w:color="auto" w:fill="FFFFFF" w:themeFill="background1"/>
          </w:tcPr>
          <w:p w14:paraId="5187F8D8" w14:textId="77777777" w:rsidR="00311AEB" w:rsidRPr="00C472E1" w:rsidRDefault="00311AEB" w:rsidP="00E670E6">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686253FA" w14:textId="0E7EEB93" w:rsidR="00311AEB" w:rsidRPr="00C472E1" w:rsidRDefault="00311AEB" w:rsidP="00E670E6">
            <w:pPr>
              <w:pStyle w:val="Inne0"/>
              <w:shd w:val="clear" w:color="auto" w:fill="auto"/>
              <w:spacing w:before="120" w:after="120"/>
              <w:ind w:left="132" w:right="133"/>
              <w:rPr>
                <w:rFonts w:ascii="Lato" w:eastAsia="Arial" w:hAnsi="Lato" w:cs="Arial"/>
                <w:sz w:val="18"/>
                <w:szCs w:val="18"/>
              </w:rPr>
            </w:pPr>
            <w:r w:rsidRPr="00C472E1">
              <w:rPr>
                <w:rFonts w:ascii="Lato" w:eastAsiaTheme="minorEastAsia" w:hAnsi="Lato" w:cs="Arial"/>
                <w:color w:val="auto"/>
                <w:kern w:val="1"/>
                <w:sz w:val="18"/>
                <w:szCs w:val="18"/>
                <w:lang w:eastAsia="zh-CN" w:bidi="hi-IN"/>
              </w:rPr>
              <w:t>Prezydent Miasta Łodzi</w:t>
            </w:r>
          </w:p>
        </w:tc>
        <w:tc>
          <w:tcPr>
            <w:tcW w:w="4235" w:type="dxa"/>
            <w:tcBorders>
              <w:top w:val="single" w:sz="4" w:space="0" w:color="auto"/>
              <w:left w:val="single" w:sz="4" w:space="0" w:color="auto"/>
              <w:bottom w:val="single" w:sz="4" w:space="0" w:color="auto"/>
            </w:tcBorders>
            <w:shd w:val="clear" w:color="auto" w:fill="FFFFFF" w:themeFill="background1"/>
          </w:tcPr>
          <w:p w14:paraId="362020C6" w14:textId="77777777" w:rsidR="00311AEB" w:rsidRPr="00C472E1" w:rsidRDefault="00311AEB" w:rsidP="00E670E6">
            <w:pPr>
              <w:pStyle w:val="Inne0"/>
              <w:shd w:val="clear" w:color="auto" w:fill="auto"/>
              <w:spacing w:before="120" w:after="120"/>
              <w:ind w:left="132" w:right="125"/>
              <w:rPr>
                <w:rFonts w:ascii="Lato" w:eastAsia="Arial" w:hAnsi="Lato" w:cs="Arial"/>
                <w:b/>
                <w:bCs/>
                <w:sz w:val="18"/>
                <w:szCs w:val="18"/>
              </w:rPr>
            </w:pPr>
            <w:r w:rsidRPr="00C472E1">
              <w:rPr>
                <w:rFonts w:ascii="Lato" w:eastAsia="Arial" w:hAnsi="Lato" w:cs="Arial"/>
                <w:b/>
                <w:bCs/>
                <w:sz w:val="18"/>
                <w:szCs w:val="18"/>
              </w:rPr>
              <w:t>Art. 1 pkt 12) lit. g projektu ustawy o zmianie pgik</w:t>
            </w:r>
          </w:p>
          <w:p w14:paraId="09961284" w14:textId="77777777" w:rsidR="00311AEB" w:rsidRPr="00C472E1" w:rsidRDefault="00311AEB" w:rsidP="00E670E6">
            <w:pPr>
              <w:pStyle w:val="Inne0"/>
              <w:shd w:val="clear" w:color="auto" w:fill="auto"/>
              <w:spacing w:before="120" w:after="120"/>
              <w:ind w:left="132" w:right="125"/>
              <w:rPr>
                <w:rFonts w:ascii="Lato" w:eastAsia="Arial" w:hAnsi="Lato"/>
                <w:sz w:val="18"/>
                <w:szCs w:val="18"/>
              </w:rPr>
            </w:pPr>
            <w:r w:rsidRPr="00C472E1">
              <w:rPr>
                <w:rFonts w:ascii="Lato" w:eastAsia="Arial" w:hAnsi="Lato"/>
                <w:sz w:val="18"/>
                <w:szCs w:val="18"/>
              </w:rPr>
              <w:t xml:space="preserve">Art. 9. ust. 23. O ustaleniach z czynności sprawdzających wojewódzki inspektor nadzoru geodezyjnego i kartograficznego informuje osobę wykonującą samodzielne funkcje w dziedzinie geodezji i kartografii, oraz </w:t>
            </w:r>
            <w:r w:rsidRPr="00C472E1">
              <w:rPr>
                <w:rFonts w:ascii="Lato" w:eastAsia="Arial" w:hAnsi="Lato"/>
                <w:color w:val="EE0000"/>
                <w:sz w:val="18"/>
                <w:szCs w:val="18"/>
              </w:rPr>
              <w:t>w przypadku prac geodezyjnych podlegających obowiązkowi dokonania</w:t>
            </w:r>
            <w:r w:rsidRPr="00C472E1">
              <w:rPr>
                <w:rFonts w:ascii="Lato" w:eastAsia="Arial" w:hAnsi="Lato"/>
                <w:sz w:val="18"/>
                <w:szCs w:val="18"/>
              </w:rPr>
              <w:t xml:space="preserve"> zgłoszenia organ Służby Geodezyjnej i Kartograficznej, do którego zgłoszono te prace. Organ, do którego zgłoszono prace geodezyjne, dokonuje oceny w zakresie przydatności użytkowej materiałów państwowego zasobu geodezyjnego i kartograficznego powstałych w wyniku prac, o których mowa w zdaniu pierwszym, zgodnie z art. 40 ust. 4.</w:t>
            </w:r>
          </w:p>
          <w:p w14:paraId="5D510979" w14:textId="77777777" w:rsidR="00311AEB" w:rsidRPr="00C472E1" w:rsidRDefault="00311AEB" w:rsidP="00E670E6">
            <w:pPr>
              <w:pStyle w:val="Inne0"/>
              <w:shd w:val="clear" w:color="auto" w:fill="auto"/>
              <w:spacing w:before="120" w:after="120"/>
              <w:ind w:left="132" w:right="125"/>
              <w:rPr>
                <w:rFonts w:ascii="Lato" w:eastAsia="Arial" w:hAnsi="Lato" w:cs="Arial"/>
                <w:b/>
                <w:bCs/>
                <w:color w:val="auto"/>
                <w:sz w:val="18"/>
                <w:szCs w:val="18"/>
              </w:rPr>
            </w:pPr>
            <w:r w:rsidRPr="00C472E1">
              <w:rPr>
                <w:rFonts w:ascii="Lato" w:eastAsia="Arial" w:hAnsi="Lato" w:cs="Arial"/>
                <w:b/>
                <w:bCs/>
                <w:color w:val="auto"/>
                <w:sz w:val="18"/>
                <w:szCs w:val="18"/>
              </w:rPr>
              <w:t xml:space="preserve">Co w przypadku prac niepodlegających zgłoszeniu a wykonywanych przez tego wykonawcę na zlecenie organu? Czy te prace nie </w:t>
            </w:r>
            <w:r w:rsidRPr="00C472E1">
              <w:rPr>
                <w:rFonts w:ascii="Lato" w:eastAsia="Arial" w:hAnsi="Lato" w:cs="Arial"/>
                <w:b/>
                <w:bCs/>
                <w:color w:val="auto"/>
                <w:sz w:val="18"/>
                <w:szCs w:val="18"/>
              </w:rPr>
              <w:lastRenderedPageBreak/>
              <w:t>podlegają czynnością sprawdzającym?</w:t>
            </w:r>
          </w:p>
          <w:p w14:paraId="1F3C9209" w14:textId="08E557A7" w:rsidR="00311AEB" w:rsidRPr="00C472E1" w:rsidRDefault="00311AEB" w:rsidP="00E670E6">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b/>
                <w:bCs/>
                <w:sz w:val="18"/>
                <w:szCs w:val="18"/>
              </w:rPr>
              <w:t>Doprecyzować zapis.</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61605C56" w14:textId="77777777" w:rsidR="00311AEB" w:rsidRPr="00C472E1" w:rsidRDefault="00311AEB" w:rsidP="00E670E6">
            <w:pPr>
              <w:pStyle w:val="Inne0"/>
              <w:shd w:val="clear" w:color="auto" w:fill="auto"/>
              <w:spacing w:before="120" w:after="120"/>
              <w:ind w:left="140" w:right="272"/>
              <w:rPr>
                <w:rFonts w:ascii="Lato" w:eastAsia="Arial" w:hAnsi="Lato"/>
                <w:sz w:val="18"/>
                <w:szCs w:val="18"/>
              </w:rPr>
            </w:pPr>
            <w:r w:rsidRPr="00C472E1">
              <w:rPr>
                <w:rFonts w:ascii="Lato" w:eastAsia="Arial" w:hAnsi="Lato"/>
                <w:sz w:val="18"/>
                <w:szCs w:val="18"/>
              </w:rPr>
              <w:lastRenderedPageBreak/>
              <w:t xml:space="preserve">Art. 9. ust. 23. O ustaleniach z czynności sprawdzających wojewódzki inspektor nadzoru geodezyjnego i kartograficznego informuje osobę wykonującą samodzielne funkcje w dziedzinie geodezji i kartografii, oraz </w:t>
            </w:r>
            <w:r w:rsidRPr="00C472E1">
              <w:rPr>
                <w:rFonts w:ascii="Lato" w:eastAsia="Arial" w:hAnsi="Lato"/>
                <w:color w:val="auto"/>
                <w:sz w:val="18"/>
                <w:szCs w:val="18"/>
              </w:rPr>
              <w:t xml:space="preserve">w przypadku prac geodezyjnych podlegających obowiązkowi dokonania zgłoszenia </w:t>
            </w:r>
            <w:r w:rsidRPr="00C472E1">
              <w:rPr>
                <w:rFonts w:ascii="Lato" w:eastAsia="Arial" w:hAnsi="Lato"/>
                <w:color w:val="FF0000"/>
                <w:sz w:val="18"/>
                <w:szCs w:val="18"/>
              </w:rPr>
              <w:t xml:space="preserve">lub wykonanych na zlecenie organu, </w:t>
            </w:r>
            <w:r w:rsidRPr="00C472E1">
              <w:rPr>
                <w:rFonts w:ascii="Lato" w:eastAsia="Arial" w:hAnsi="Lato"/>
                <w:sz w:val="18"/>
                <w:szCs w:val="18"/>
              </w:rPr>
              <w:t xml:space="preserve">organ Służby Geodezyjnej i Kartograficznej, do którego zgłoszono te prace </w:t>
            </w:r>
            <w:r w:rsidRPr="00C472E1">
              <w:rPr>
                <w:rFonts w:ascii="Lato" w:eastAsia="Arial" w:hAnsi="Lato"/>
                <w:color w:val="FF0000"/>
                <w:sz w:val="18"/>
                <w:szCs w:val="18"/>
              </w:rPr>
              <w:t>lub wykonano zlecenie</w:t>
            </w:r>
            <w:r w:rsidRPr="00C472E1">
              <w:rPr>
                <w:rFonts w:ascii="Lato" w:eastAsia="Arial" w:hAnsi="Lato"/>
                <w:sz w:val="18"/>
                <w:szCs w:val="18"/>
              </w:rPr>
              <w:t>. Organ, do którego zgłoszono prace geodezyjne, dokonuje oceny w zakresie przydatności użytkowej materiałów państwowego zasobu geodezyjnego i kartograficznego powstałych w wyniku prac, o których mowa w zdaniu pierwszym, zgodnie z art. 40 ust. 4.</w:t>
            </w:r>
          </w:p>
          <w:p w14:paraId="71BB328A" w14:textId="77777777" w:rsidR="00311AEB" w:rsidRPr="00C472E1" w:rsidRDefault="00311AEB" w:rsidP="00E670E6">
            <w:pPr>
              <w:pStyle w:val="Inne0"/>
              <w:shd w:val="clear" w:color="auto" w:fill="auto"/>
              <w:spacing w:before="120" w:after="120"/>
              <w:ind w:left="140" w:right="272"/>
              <w:rPr>
                <w:rFonts w:ascii="Lato" w:eastAsia="Arial" w:hAnsi="Lato" w:cs="Arial"/>
                <w:sz w:val="18"/>
                <w:szCs w:val="18"/>
              </w:rPr>
            </w:pP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2FCD867E" w14:textId="2E2FC5F3" w:rsidR="00311AEB" w:rsidRPr="00712F29" w:rsidRDefault="00311AEB" w:rsidP="00E670E6">
            <w:pPr>
              <w:pStyle w:val="Inne0"/>
              <w:spacing w:before="120" w:after="120"/>
              <w:ind w:left="139" w:right="132"/>
              <w:rPr>
                <w:rFonts w:ascii="Lato" w:eastAsia="Arial" w:hAnsi="Lato" w:cs="Arial"/>
                <w:sz w:val="18"/>
                <w:szCs w:val="18"/>
              </w:rPr>
            </w:pPr>
            <w:r>
              <w:rPr>
                <w:rFonts w:ascii="Lato" w:eastAsia="Arial" w:hAnsi="Lato" w:cs="Arial"/>
                <w:sz w:val="18"/>
                <w:szCs w:val="18"/>
              </w:rPr>
              <w:t>Uwaga została uwzględniona z modyfikacją.</w:t>
            </w:r>
          </w:p>
        </w:tc>
      </w:tr>
      <w:tr w:rsidR="00311AEB" w:rsidRPr="00C472E1" w14:paraId="2304E191" w14:textId="7AAD61BE" w:rsidTr="001D2648">
        <w:tc>
          <w:tcPr>
            <w:tcW w:w="706" w:type="dxa"/>
            <w:tcBorders>
              <w:top w:val="single" w:sz="4" w:space="0" w:color="auto"/>
              <w:left w:val="single" w:sz="4" w:space="0" w:color="auto"/>
              <w:bottom w:val="single" w:sz="4" w:space="0" w:color="auto"/>
            </w:tcBorders>
            <w:shd w:val="clear" w:color="auto" w:fill="FFFFFF" w:themeFill="background1"/>
          </w:tcPr>
          <w:p w14:paraId="33A2006E" w14:textId="77777777" w:rsidR="00311AEB" w:rsidRPr="00C472E1" w:rsidRDefault="00311AEB" w:rsidP="00E670E6">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68F7416B" w14:textId="48C331B3" w:rsidR="00311AEB" w:rsidRPr="00C472E1" w:rsidRDefault="00311AEB" w:rsidP="00E670E6">
            <w:pPr>
              <w:pStyle w:val="Inne0"/>
              <w:shd w:val="clear" w:color="auto" w:fill="auto"/>
              <w:spacing w:before="120" w:after="120"/>
              <w:ind w:left="132" w:right="133"/>
              <w:rPr>
                <w:rFonts w:ascii="Lato" w:eastAsia="Arial" w:hAnsi="Lato" w:cs="Arial"/>
                <w:sz w:val="18"/>
                <w:szCs w:val="18"/>
              </w:rPr>
            </w:pPr>
            <w:r w:rsidRPr="00C472E1">
              <w:rPr>
                <w:rFonts w:ascii="Lato" w:eastAsiaTheme="minorEastAsia" w:hAnsi="Lato" w:cs="Arial"/>
                <w:color w:val="auto"/>
                <w:kern w:val="1"/>
                <w:sz w:val="18"/>
                <w:szCs w:val="18"/>
                <w:lang w:eastAsia="zh-CN" w:bidi="hi-IN"/>
              </w:rPr>
              <w:t>Prezydent Miasta Łodzi</w:t>
            </w:r>
          </w:p>
        </w:tc>
        <w:tc>
          <w:tcPr>
            <w:tcW w:w="4235" w:type="dxa"/>
            <w:tcBorders>
              <w:top w:val="single" w:sz="4" w:space="0" w:color="auto"/>
              <w:left w:val="single" w:sz="4" w:space="0" w:color="auto"/>
              <w:bottom w:val="single" w:sz="4" w:space="0" w:color="auto"/>
            </w:tcBorders>
            <w:shd w:val="clear" w:color="auto" w:fill="FFFFFF" w:themeFill="background1"/>
          </w:tcPr>
          <w:p w14:paraId="03566D6F" w14:textId="77777777" w:rsidR="00311AEB" w:rsidRPr="00C472E1" w:rsidRDefault="00311AEB" w:rsidP="00E670E6">
            <w:pPr>
              <w:pStyle w:val="Inne0"/>
              <w:shd w:val="clear" w:color="auto" w:fill="auto"/>
              <w:spacing w:before="120" w:after="120"/>
              <w:ind w:left="132" w:right="125"/>
              <w:rPr>
                <w:rFonts w:ascii="Lato" w:eastAsia="Arial" w:hAnsi="Lato" w:cs="Arial"/>
                <w:b/>
                <w:bCs/>
                <w:color w:val="auto"/>
                <w:sz w:val="18"/>
                <w:szCs w:val="18"/>
              </w:rPr>
            </w:pPr>
            <w:r w:rsidRPr="00C472E1">
              <w:rPr>
                <w:rFonts w:ascii="Lato" w:eastAsia="Arial" w:hAnsi="Lato" w:cs="Arial"/>
                <w:b/>
                <w:bCs/>
                <w:sz w:val="18"/>
                <w:szCs w:val="18"/>
              </w:rPr>
              <w:t>Art. 1 pkt 11) projektu ustawy o zmianie pgik</w:t>
            </w:r>
          </w:p>
          <w:p w14:paraId="25B0E0CA" w14:textId="77777777" w:rsidR="00311AEB" w:rsidRPr="00C472E1" w:rsidRDefault="00311AEB" w:rsidP="00E670E6">
            <w:pPr>
              <w:pStyle w:val="Default"/>
              <w:spacing w:before="120" w:after="120"/>
              <w:ind w:left="132" w:right="125"/>
              <w:rPr>
                <w:rFonts w:ascii="Lato" w:eastAsia="Arial" w:hAnsi="Lato"/>
                <w:sz w:val="18"/>
                <w:szCs w:val="18"/>
                <w:lang w:bidi="pl-PL"/>
              </w:rPr>
            </w:pPr>
            <w:r w:rsidRPr="00C472E1">
              <w:rPr>
                <w:rFonts w:ascii="Lato" w:eastAsia="Arial" w:hAnsi="Lato"/>
                <w:sz w:val="18"/>
                <w:szCs w:val="18"/>
                <w:lang w:bidi="pl-PL"/>
              </w:rPr>
              <w:t xml:space="preserve">w art. 7d: </w:t>
            </w:r>
          </w:p>
          <w:p w14:paraId="0DAC7855" w14:textId="77777777" w:rsidR="00311AEB" w:rsidRPr="00C472E1" w:rsidRDefault="00311AEB" w:rsidP="00E670E6">
            <w:pPr>
              <w:pStyle w:val="Default"/>
              <w:spacing w:before="120" w:after="120"/>
              <w:ind w:left="132" w:right="125"/>
              <w:rPr>
                <w:rFonts w:ascii="Lato" w:eastAsia="Arial" w:hAnsi="Lato"/>
                <w:sz w:val="18"/>
                <w:szCs w:val="18"/>
                <w:lang w:bidi="pl-PL"/>
              </w:rPr>
            </w:pPr>
            <w:r w:rsidRPr="00C472E1">
              <w:rPr>
                <w:rFonts w:ascii="Lato" w:eastAsia="Arial" w:hAnsi="Lato"/>
                <w:sz w:val="18"/>
                <w:szCs w:val="18"/>
                <w:lang w:bidi="pl-PL"/>
              </w:rPr>
              <w:t xml:space="preserve">a) po pkt 1 dodaje się pkt 1a w brzmieniu: </w:t>
            </w:r>
          </w:p>
          <w:p w14:paraId="2C910B47" w14:textId="77777777" w:rsidR="00311AEB" w:rsidRPr="00C472E1" w:rsidRDefault="00311AEB" w:rsidP="00E670E6">
            <w:pPr>
              <w:pStyle w:val="Inne0"/>
              <w:shd w:val="clear" w:color="auto" w:fill="auto"/>
              <w:spacing w:before="120" w:after="120"/>
              <w:ind w:left="132" w:right="125"/>
              <w:rPr>
                <w:rFonts w:ascii="Lato" w:eastAsia="Arial" w:hAnsi="Lato"/>
                <w:sz w:val="18"/>
                <w:szCs w:val="18"/>
              </w:rPr>
            </w:pPr>
            <w:r w:rsidRPr="00C472E1">
              <w:rPr>
                <w:rFonts w:ascii="Lato" w:eastAsia="Arial" w:hAnsi="Lato"/>
                <w:sz w:val="18"/>
                <w:szCs w:val="18"/>
              </w:rPr>
              <w:t>„1a) zapewnienie Głównemu Geodecie Kraju bezpośredniego dostępu do baz danych, o których mowa w art. 4 ust. 1a pkt 2, 3, 7, 10 i 12;”,</w:t>
            </w:r>
          </w:p>
          <w:p w14:paraId="70958E52" w14:textId="536A77B0" w:rsidR="00311AEB" w:rsidRPr="00C472E1" w:rsidRDefault="00311AEB" w:rsidP="00E670E6">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b/>
                <w:bCs/>
                <w:sz w:val="18"/>
                <w:szCs w:val="18"/>
              </w:rPr>
              <w:t>Uzasadnienie poz. 11.</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367E6D0F" w14:textId="77777777" w:rsidR="00311AEB" w:rsidRPr="00C472E1" w:rsidRDefault="00311AEB" w:rsidP="00E670E6">
            <w:pPr>
              <w:spacing w:before="120" w:after="120"/>
              <w:ind w:left="140" w:right="272"/>
              <w:rPr>
                <w:rFonts w:ascii="Lato" w:eastAsia="Arial" w:hAnsi="Lato" w:cs="Times New Roman"/>
                <w:sz w:val="18"/>
                <w:szCs w:val="18"/>
              </w:rPr>
            </w:pPr>
            <w:r w:rsidRPr="00C472E1">
              <w:rPr>
                <w:rFonts w:ascii="Lato" w:eastAsia="Arial" w:hAnsi="Lato" w:cs="Times New Roman"/>
                <w:sz w:val="18"/>
                <w:szCs w:val="18"/>
              </w:rPr>
              <w:t xml:space="preserve">Do zadań starosty należy w szczególności: </w:t>
            </w:r>
          </w:p>
          <w:p w14:paraId="2B2AB549" w14:textId="77777777" w:rsidR="00311AEB" w:rsidRPr="00C472E1" w:rsidRDefault="00311AEB" w:rsidP="00E670E6">
            <w:pPr>
              <w:spacing w:before="120" w:after="120"/>
              <w:ind w:left="140" w:right="272"/>
              <w:rPr>
                <w:rFonts w:ascii="Lato" w:eastAsia="Arial" w:hAnsi="Lato" w:cs="Times New Roman"/>
                <w:sz w:val="18"/>
                <w:szCs w:val="18"/>
              </w:rPr>
            </w:pPr>
            <w:r w:rsidRPr="00C472E1">
              <w:rPr>
                <w:rFonts w:ascii="Lato" w:eastAsia="Arial" w:hAnsi="Lato" w:cs="Times New Roman"/>
                <w:sz w:val="18"/>
                <w:szCs w:val="18"/>
              </w:rPr>
              <w:t xml:space="preserve">1) prowadzenie powiatowego zasobu geodezyjnego i kartograficznego, w tym: </w:t>
            </w:r>
          </w:p>
          <w:p w14:paraId="20798D62" w14:textId="77777777" w:rsidR="00311AEB" w:rsidRPr="00C472E1" w:rsidRDefault="00311AEB" w:rsidP="00E670E6">
            <w:pPr>
              <w:spacing w:before="120" w:after="120"/>
              <w:ind w:left="140" w:right="272"/>
              <w:rPr>
                <w:rFonts w:ascii="Lato" w:eastAsia="Arial" w:hAnsi="Lato" w:cs="Times New Roman"/>
                <w:sz w:val="18"/>
                <w:szCs w:val="18"/>
              </w:rPr>
            </w:pPr>
            <w:r w:rsidRPr="00C472E1">
              <w:rPr>
                <w:rFonts w:ascii="Lato" w:eastAsia="Arial" w:hAnsi="Lato" w:cs="Times New Roman"/>
                <w:sz w:val="18"/>
                <w:szCs w:val="18"/>
              </w:rPr>
              <w:t xml:space="preserve">a) prowadzenie dla obszaru powiatu: </w:t>
            </w:r>
          </w:p>
          <w:p w14:paraId="7231B699" w14:textId="77777777" w:rsidR="00311AEB" w:rsidRPr="00C472E1" w:rsidRDefault="00311AEB" w:rsidP="00E670E6">
            <w:pPr>
              <w:spacing w:before="120" w:after="120"/>
              <w:ind w:left="140" w:right="272"/>
              <w:rPr>
                <w:rFonts w:ascii="Lato" w:eastAsia="Arial" w:hAnsi="Lato" w:cs="Times New Roman"/>
                <w:sz w:val="18"/>
                <w:szCs w:val="18"/>
              </w:rPr>
            </w:pPr>
            <w:r w:rsidRPr="00C472E1">
              <w:rPr>
                <w:rFonts w:ascii="Lato" w:eastAsia="Arial" w:hAnsi="Lato" w:cs="Times New Roman"/>
                <w:sz w:val="18"/>
                <w:szCs w:val="18"/>
              </w:rPr>
              <w:t xml:space="preserve">– ewidencji gruntów i budynków, w tym bazy danych, o której mowa w art. 4 ust. 1a pkt 2, </w:t>
            </w:r>
          </w:p>
          <w:p w14:paraId="78370F27" w14:textId="77777777" w:rsidR="00311AEB" w:rsidRPr="00C472E1" w:rsidRDefault="00311AEB" w:rsidP="00E670E6">
            <w:pPr>
              <w:spacing w:before="120" w:after="120"/>
              <w:ind w:left="140" w:right="272"/>
              <w:rPr>
                <w:rFonts w:ascii="Lato" w:eastAsia="Arial" w:hAnsi="Lato" w:cs="Times New Roman"/>
                <w:sz w:val="18"/>
                <w:szCs w:val="18"/>
              </w:rPr>
            </w:pPr>
            <w:r w:rsidRPr="00C472E1">
              <w:rPr>
                <w:rFonts w:ascii="Lato" w:eastAsia="Arial" w:hAnsi="Lato" w:cs="Times New Roman"/>
                <w:sz w:val="18"/>
                <w:szCs w:val="18"/>
              </w:rPr>
              <w:t xml:space="preserve">– geodezyjnej ewidencji sieci uzbrojenia terenu, w tym bazy danych, o której mowa w art. 4 ust. 1a pkt 3, zwanej dalej „powiatową bazą GESUT”, </w:t>
            </w:r>
          </w:p>
          <w:p w14:paraId="734D49DE" w14:textId="77777777" w:rsidR="00311AEB" w:rsidRPr="00C472E1" w:rsidRDefault="00311AEB" w:rsidP="00E670E6">
            <w:pPr>
              <w:spacing w:before="120" w:after="120"/>
              <w:ind w:left="140" w:right="272"/>
              <w:rPr>
                <w:rFonts w:ascii="Lato" w:eastAsia="Arial" w:hAnsi="Lato" w:cs="Times New Roman"/>
                <w:sz w:val="18"/>
                <w:szCs w:val="18"/>
              </w:rPr>
            </w:pPr>
            <w:r w:rsidRPr="00C472E1">
              <w:rPr>
                <w:rFonts w:ascii="Lato" w:eastAsia="Arial" w:hAnsi="Lato" w:cs="Times New Roman"/>
                <w:sz w:val="18"/>
                <w:szCs w:val="18"/>
              </w:rPr>
              <w:t xml:space="preserve">– gleboznawczej klasyfikacji gruntów, </w:t>
            </w:r>
          </w:p>
          <w:p w14:paraId="7717CFD8" w14:textId="77777777" w:rsidR="00311AEB" w:rsidRPr="00C472E1" w:rsidRDefault="00311AEB" w:rsidP="00E670E6">
            <w:pPr>
              <w:spacing w:before="120" w:after="120"/>
              <w:ind w:left="140" w:right="272"/>
              <w:rPr>
                <w:rFonts w:ascii="Lato" w:eastAsia="Arial" w:hAnsi="Lato" w:cs="Times New Roman"/>
                <w:sz w:val="18"/>
                <w:szCs w:val="18"/>
              </w:rPr>
            </w:pPr>
            <w:r w:rsidRPr="00C472E1">
              <w:rPr>
                <w:rFonts w:ascii="Lato" w:eastAsia="Arial" w:hAnsi="Lato" w:cs="Times New Roman"/>
                <w:sz w:val="18"/>
                <w:szCs w:val="18"/>
              </w:rPr>
              <w:t xml:space="preserve">b) tworzenie, prowadzenie i udostępnianie dla obszaru powiatu baz danych, o których mowa w art. 4 ust. 1a pkt </w:t>
            </w:r>
            <w:r w:rsidRPr="00C472E1">
              <w:rPr>
                <w:rFonts w:ascii="Lato" w:eastAsia="Arial" w:hAnsi="Lato" w:cs="Times New Roman"/>
                <w:color w:val="FF0000"/>
                <w:sz w:val="18"/>
                <w:szCs w:val="18"/>
              </w:rPr>
              <w:t xml:space="preserve">2, 3, </w:t>
            </w:r>
            <w:r w:rsidRPr="00C472E1">
              <w:rPr>
                <w:rFonts w:ascii="Lato" w:eastAsia="Arial" w:hAnsi="Lato" w:cs="Times New Roman"/>
                <w:sz w:val="18"/>
                <w:szCs w:val="18"/>
              </w:rPr>
              <w:t xml:space="preserve">7, 10 i 12, </w:t>
            </w:r>
          </w:p>
          <w:p w14:paraId="678D7798" w14:textId="77777777" w:rsidR="00311AEB" w:rsidRPr="00C472E1" w:rsidRDefault="00311AEB" w:rsidP="00E670E6">
            <w:pPr>
              <w:spacing w:before="120" w:after="120"/>
              <w:ind w:left="140" w:right="272"/>
              <w:rPr>
                <w:rFonts w:ascii="Lato" w:eastAsia="Arial" w:hAnsi="Lato" w:cs="Times New Roman"/>
                <w:sz w:val="18"/>
                <w:szCs w:val="18"/>
              </w:rPr>
            </w:pPr>
            <w:r w:rsidRPr="00C472E1">
              <w:rPr>
                <w:rFonts w:ascii="Lato" w:eastAsia="Arial" w:hAnsi="Lato" w:cs="Times New Roman"/>
                <w:sz w:val="18"/>
                <w:szCs w:val="18"/>
              </w:rPr>
              <w:t xml:space="preserve">c) tworzenie i udostępnianie dla obszaru powiatu standardowych opracowań kartograficznych, co najmniej w jednej ze skal, o których mowa w art. 4 ust. 1e pkt 1 i 2; </w:t>
            </w:r>
          </w:p>
          <w:p w14:paraId="3931F23D" w14:textId="77777777" w:rsidR="00311AEB" w:rsidRPr="00C472E1" w:rsidRDefault="00311AEB" w:rsidP="00E670E6">
            <w:pPr>
              <w:spacing w:before="120" w:after="120"/>
              <w:ind w:left="140" w:right="272"/>
              <w:rPr>
                <w:rFonts w:ascii="Lato" w:eastAsia="Arial" w:hAnsi="Lato" w:cs="Times New Roman"/>
                <w:color w:val="FF0000"/>
                <w:sz w:val="18"/>
                <w:szCs w:val="18"/>
              </w:rPr>
            </w:pPr>
            <w:r w:rsidRPr="00C472E1">
              <w:rPr>
                <w:rFonts w:ascii="Lato" w:eastAsia="Arial" w:hAnsi="Lato" w:cs="Times New Roman"/>
                <w:color w:val="FF0000"/>
                <w:sz w:val="18"/>
                <w:szCs w:val="18"/>
              </w:rPr>
              <w:t>1a) zapewnienie Głównemu Geodecie Kraju dostępu poprzez system teleinformatyczny współpracujący z bazami danych, o których mowa w art. 4 ust. 1a pkt 2, 3, 7, 10 i 12;</w:t>
            </w:r>
          </w:p>
          <w:p w14:paraId="3481C192" w14:textId="77777777" w:rsidR="00311AEB" w:rsidRPr="00C472E1" w:rsidRDefault="00311AEB" w:rsidP="00E670E6">
            <w:pPr>
              <w:pStyle w:val="Inne0"/>
              <w:shd w:val="clear" w:color="auto" w:fill="auto"/>
              <w:spacing w:before="120" w:after="120"/>
              <w:ind w:left="140" w:right="272"/>
              <w:rPr>
                <w:rFonts w:ascii="Lato" w:eastAsia="Arial" w:hAnsi="Lato" w:cs="Arial"/>
                <w:sz w:val="18"/>
                <w:szCs w:val="18"/>
              </w:rPr>
            </w:pP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09B435B2" w14:textId="77777777" w:rsidR="00311AEB" w:rsidRDefault="00311AEB" w:rsidP="00E670E6">
            <w:pPr>
              <w:pStyle w:val="Inne0"/>
              <w:shd w:val="clear" w:color="auto" w:fill="auto"/>
              <w:spacing w:before="120" w:after="120"/>
              <w:ind w:left="139" w:right="132"/>
              <w:rPr>
                <w:rFonts w:ascii="Lato" w:eastAsia="Arial" w:hAnsi="Lato" w:cs="Arial"/>
                <w:sz w:val="18"/>
                <w:szCs w:val="18"/>
              </w:rPr>
            </w:pPr>
            <w:r>
              <w:rPr>
                <w:rFonts w:ascii="Lato" w:eastAsia="Arial" w:hAnsi="Lato" w:cs="Arial"/>
                <w:sz w:val="18"/>
                <w:szCs w:val="18"/>
              </w:rPr>
              <w:t>Uwaga nie została uwzględniona.</w:t>
            </w:r>
          </w:p>
          <w:p w14:paraId="688BAB49" w14:textId="085D8765" w:rsidR="00311AEB" w:rsidRPr="00712F29" w:rsidRDefault="00311AEB" w:rsidP="00E670E6">
            <w:pPr>
              <w:pStyle w:val="Inne0"/>
              <w:shd w:val="clear" w:color="auto" w:fill="auto"/>
              <w:spacing w:before="120" w:after="120"/>
              <w:ind w:left="139" w:right="132"/>
              <w:rPr>
                <w:rFonts w:ascii="Lato" w:eastAsia="Arial" w:hAnsi="Lato" w:cs="Arial"/>
                <w:sz w:val="18"/>
                <w:szCs w:val="18"/>
              </w:rPr>
            </w:pPr>
            <w:r w:rsidRPr="005915D8">
              <w:rPr>
                <w:rFonts w:ascii="Lato" w:eastAsia="Arial" w:hAnsi="Lato" w:cs="Arial"/>
                <w:sz w:val="18"/>
                <w:szCs w:val="18"/>
              </w:rPr>
              <w:t xml:space="preserve">Celem proponowanej zmiany jest wyłącznie dostęp </w:t>
            </w:r>
            <w:r w:rsidR="00F707B5">
              <w:rPr>
                <w:rFonts w:ascii="Lato" w:eastAsia="Arial" w:hAnsi="Lato" w:cs="Arial"/>
                <w:sz w:val="18"/>
                <w:szCs w:val="18"/>
              </w:rPr>
              <w:t>GGK</w:t>
            </w:r>
            <w:r w:rsidRPr="005915D8">
              <w:rPr>
                <w:rFonts w:ascii="Lato" w:eastAsia="Arial" w:hAnsi="Lato" w:cs="Arial"/>
                <w:sz w:val="18"/>
                <w:szCs w:val="18"/>
              </w:rPr>
              <w:t xml:space="preserve"> do powiatowych baz danych bez możliwości ingerencji w dane.</w:t>
            </w:r>
          </w:p>
        </w:tc>
      </w:tr>
      <w:tr w:rsidR="00311AEB" w:rsidRPr="00C472E1" w14:paraId="51C02E2C" w14:textId="5136F3B3" w:rsidTr="001D2648">
        <w:tc>
          <w:tcPr>
            <w:tcW w:w="706" w:type="dxa"/>
            <w:tcBorders>
              <w:top w:val="single" w:sz="4" w:space="0" w:color="auto"/>
              <w:left w:val="single" w:sz="4" w:space="0" w:color="auto"/>
              <w:bottom w:val="single" w:sz="4" w:space="0" w:color="auto"/>
            </w:tcBorders>
            <w:shd w:val="clear" w:color="auto" w:fill="FFFFFF" w:themeFill="background1"/>
          </w:tcPr>
          <w:p w14:paraId="0D4E4322" w14:textId="77777777" w:rsidR="00311AEB" w:rsidRPr="00C472E1" w:rsidRDefault="00311AEB" w:rsidP="00E670E6">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0E721F75" w14:textId="4C26D6D7" w:rsidR="00311AEB" w:rsidRPr="00C472E1" w:rsidRDefault="00311AEB" w:rsidP="00E670E6">
            <w:pPr>
              <w:pStyle w:val="Inne0"/>
              <w:shd w:val="clear" w:color="auto" w:fill="auto"/>
              <w:spacing w:before="120" w:after="120"/>
              <w:ind w:left="132" w:right="133"/>
              <w:rPr>
                <w:rFonts w:ascii="Lato" w:eastAsia="Arial" w:hAnsi="Lato" w:cs="Arial"/>
                <w:sz w:val="18"/>
                <w:szCs w:val="18"/>
              </w:rPr>
            </w:pPr>
            <w:r w:rsidRPr="00C472E1">
              <w:rPr>
                <w:rFonts w:ascii="Lato" w:eastAsiaTheme="minorEastAsia" w:hAnsi="Lato" w:cs="Arial"/>
                <w:color w:val="auto"/>
                <w:kern w:val="1"/>
                <w:sz w:val="18"/>
                <w:szCs w:val="18"/>
                <w:lang w:eastAsia="zh-CN" w:bidi="hi-IN"/>
              </w:rPr>
              <w:t>Prezydent Miasta Łodzi</w:t>
            </w:r>
          </w:p>
        </w:tc>
        <w:tc>
          <w:tcPr>
            <w:tcW w:w="4235" w:type="dxa"/>
            <w:tcBorders>
              <w:top w:val="single" w:sz="4" w:space="0" w:color="auto"/>
              <w:left w:val="single" w:sz="4" w:space="0" w:color="auto"/>
              <w:bottom w:val="single" w:sz="4" w:space="0" w:color="auto"/>
            </w:tcBorders>
            <w:shd w:val="clear" w:color="auto" w:fill="FFFFFF" w:themeFill="background1"/>
          </w:tcPr>
          <w:p w14:paraId="090CD74B" w14:textId="77777777" w:rsidR="00311AEB" w:rsidRPr="00C472E1" w:rsidRDefault="00311AEB" w:rsidP="00E670E6">
            <w:pPr>
              <w:pStyle w:val="Inne0"/>
              <w:shd w:val="clear" w:color="auto" w:fill="auto"/>
              <w:spacing w:before="120" w:after="120"/>
              <w:ind w:left="132" w:right="125"/>
              <w:rPr>
                <w:rFonts w:ascii="Lato" w:eastAsia="Arial" w:hAnsi="Lato" w:cs="Arial"/>
                <w:b/>
                <w:bCs/>
                <w:sz w:val="18"/>
                <w:szCs w:val="18"/>
              </w:rPr>
            </w:pPr>
            <w:r w:rsidRPr="00C472E1">
              <w:rPr>
                <w:rFonts w:ascii="Lato" w:eastAsia="Arial" w:hAnsi="Lato" w:cs="Arial"/>
                <w:b/>
                <w:bCs/>
                <w:sz w:val="18"/>
                <w:szCs w:val="18"/>
              </w:rPr>
              <w:t>Art. 1 pkt 13) lit. c projektu ustawy o zmianie pgik</w:t>
            </w:r>
          </w:p>
          <w:p w14:paraId="4CABFBE9" w14:textId="77777777" w:rsidR="00311AEB" w:rsidRPr="00C472E1" w:rsidRDefault="00311AEB" w:rsidP="00E670E6">
            <w:pPr>
              <w:pStyle w:val="Inne0"/>
              <w:shd w:val="clear" w:color="auto" w:fill="auto"/>
              <w:spacing w:before="120" w:after="120"/>
              <w:ind w:left="132" w:right="125"/>
              <w:rPr>
                <w:rFonts w:ascii="Lato" w:eastAsia="Arial" w:hAnsi="Lato"/>
                <w:sz w:val="18"/>
                <w:szCs w:val="18"/>
              </w:rPr>
            </w:pPr>
            <w:r w:rsidRPr="00C472E1">
              <w:rPr>
                <w:rFonts w:ascii="Lato" w:eastAsia="Arial" w:hAnsi="Lato"/>
                <w:sz w:val="18"/>
                <w:szCs w:val="18"/>
              </w:rPr>
              <w:t xml:space="preserve">Art. 10 ust. 3. Organ Służby Geodezyjnej i Kartograficznej, który otrzymał zgłoszenie prac geodezyjnych, obejmujące obszar, na którym znajduje się teren zamknięty I kategorii, udostępnia wykonawcy prac geodezyjnych informacje o podmiocie, który wydał decyzję o ustaleniu terenu zamkniętego I kategorii </w:t>
            </w:r>
            <w:r w:rsidRPr="00C472E1">
              <w:rPr>
                <w:rFonts w:ascii="Lato" w:eastAsia="Arial" w:hAnsi="Lato"/>
                <w:color w:val="EE0000"/>
                <w:sz w:val="18"/>
                <w:szCs w:val="18"/>
              </w:rPr>
              <w:t>i granicy tego terenu</w:t>
            </w:r>
            <w:r w:rsidRPr="00C472E1">
              <w:rPr>
                <w:rFonts w:ascii="Lato" w:eastAsia="Arial" w:hAnsi="Lato"/>
                <w:sz w:val="18"/>
                <w:szCs w:val="18"/>
              </w:rPr>
              <w:t xml:space="preserve">, niezwłocznie, jednak nie później niż w terminie 5 dni roboczych od dnia otrzymania zgłoszenia prac lub jego uzupełnienia oraz w przypadku realizacji prac geodezyjnych dotyczących baz danych, o których mowa w art. 4 ust. 1a pkt 11 informację o najwyższej klauzuli </w:t>
            </w:r>
            <w:r w:rsidRPr="00C472E1">
              <w:rPr>
                <w:rFonts w:ascii="Lato" w:eastAsia="Arial" w:hAnsi="Lato"/>
                <w:sz w:val="18"/>
                <w:szCs w:val="18"/>
              </w:rPr>
              <w:lastRenderedPageBreak/>
              <w:t>tajności nadanej informacjom o obiektach znajdujących się na tym terenie.</w:t>
            </w:r>
          </w:p>
          <w:p w14:paraId="4B2D9682" w14:textId="7CEC052A" w:rsidR="00311AEB" w:rsidRPr="00C472E1" w:rsidRDefault="00311AEB" w:rsidP="00E670E6">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b/>
                <w:bCs/>
                <w:sz w:val="18"/>
                <w:szCs w:val="18"/>
              </w:rPr>
              <w:t>Informacja o granicach terenu zamkniętego winna zawierać się w obszarze pracy geodezyjnej.</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2EF3CC40" w14:textId="058F0F34" w:rsidR="00311AEB" w:rsidRPr="00C472E1" w:rsidRDefault="00311AEB" w:rsidP="00E670E6">
            <w:pPr>
              <w:pStyle w:val="Inne0"/>
              <w:shd w:val="clear" w:color="auto" w:fill="auto"/>
              <w:spacing w:before="120" w:after="120"/>
              <w:ind w:left="140" w:right="272"/>
              <w:rPr>
                <w:rFonts w:ascii="Lato" w:eastAsia="Arial" w:hAnsi="Lato" w:cs="Arial"/>
                <w:sz w:val="18"/>
                <w:szCs w:val="18"/>
              </w:rPr>
            </w:pPr>
            <w:r w:rsidRPr="00C472E1">
              <w:rPr>
                <w:rFonts w:ascii="Lato" w:eastAsia="Arial" w:hAnsi="Lato"/>
                <w:sz w:val="18"/>
                <w:szCs w:val="18"/>
              </w:rPr>
              <w:lastRenderedPageBreak/>
              <w:t xml:space="preserve">Art. 10 ust. 3. Organ Służby Geodezyjnej i Kartograficznej, który otrzymał zgłoszenie prac geodezyjnych, obejmujące obszar, na którym znajduje się teren zamknięty I kategorii, udostępnia wykonawcy prac geodezyjnych informacje o podmiocie, który wydał decyzję o ustaleniu terenu zamkniętego I kategorii </w:t>
            </w:r>
            <w:bookmarkStart w:id="43" w:name="_Hlk207609610"/>
            <w:r w:rsidRPr="00C472E1">
              <w:rPr>
                <w:rFonts w:ascii="Lato" w:eastAsia="Arial" w:hAnsi="Lato"/>
                <w:color w:val="EE0000"/>
                <w:sz w:val="18"/>
                <w:szCs w:val="18"/>
              </w:rPr>
              <w:t>w zakresie obszaru zgłoszenia prac</w:t>
            </w:r>
            <w:bookmarkEnd w:id="43"/>
            <w:r w:rsidRPr="00C472E1">
              <w:rPr>
                <w:rFonts w:ascii="Lato" w:eastAsia="Arial" w:hAnsi="Lato"/>
                <w:sz w:val="18"/>
                <w:szCs w:val="18"/>
              </w:rPr>
              <w:t>, niezwłocznie, jednak nie później niż w terminie 5 dni roboczych od dnia otrzymania zgłoszenia prac lub jego uzupełnienia oraz w przypadku realizacji prac geodezyjnych dotyczących baz danych, o których mowa w art. 4 ust. 1a pkt 11 informację o najwyższej klauzuli tajności nadanej informacjom o obiektach znajdujących się na tym terenie.</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442FEE3F" w14:textId="41FEFEBD" w:rsidR="00311AEB" w:rsidRPr="00712F29" w:rsidRDefault="007B39A0" w:rsidP="008C6608">
            <w:pPr>
              <w:spacing w:before="120" w:after="120"/>
              <w:ind w:left="139" w:right="132"/>
              <w:rPr>
                <w:rFonts w:ascii="Lato" w:eastAsia="Lato" w:hAnsi="Lato" w:cs="Lato"/>
                <w:color w:val="000000" w:themeColor="text1"/>
                <w:sz w:val="18"/>
                <w:szCs w:val="18"/>
              </w:rPr>
            </w:pPr>
            <w:r w:rsidRPr="0059148B">
              <w:rPr>
                <w:rFonts w:ascii="Lato" w:eastAsia="Arial" w:hAnsi="Lato" w:cs="Arial"/>
                <w:sz w:val="18"/>
                <w:szCs w:val="18"/>
              </w:rPr>
              <w:t xml:space="preserve">Uwaga </w:t>
            </w:r>
            <w:r>
              <w:rPr>
                <w:rFonts w:ascii="Lato" w:eastAsia="Arial" w:hAnsi="Lato" w:cs="Arial"/>
                <w:sz w:val="18"/>
                <w:szCs w:val="18"/>
              </w:rPr>
              <w:t>bezprzedmiotowa w związku z odstąpieniem od wprowadzania przedmiotowej regulacji.</w:t>
            </w:r>
          </w:p>
        </w:tc>
      </w:tr>
      <w:tr w:rsidR="00311AEB" w:rsidRPr="00C472E1" w14:paraId="7661EA40" w14:textId="7DD3C704" w:rsidTr="001D2648">
        <w:tc>
          <w:tcPr>
            <w:tcW w:w="706" w:type="dxa"/>
            <w:tcBorders>
              <w:top w:val="single" w:sz="4" w:space="0" w:color="auto"/>
              <w:left w:val="single" w:sz="4" w:space="0" w:color="auto"/>
              <w:bottom w:val="single" w:sz="4" w:space="0" w:color="auto"/>
            </w:tcBorders>
            <w:shd w:val="clear" w:color="auto" w:fill="FFFFFF" w:themeFill="background1"/>
          </w:tcPr>
          <w:p w14:paraId="54B8207B" w14:textId="77777777" w:rsidR="00311AEB" w:rsidRPr="00C472E1" w:rsidRDefault="00311AEB" w:rsidP="00E670E6">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36C2E800" w14:textId="5C46E394" w:rsidR="00311AEB" w:rsidRPr="00C472E1" w:rsidRDefault="00311AEB" w:rsidP="00E670E6">
            <w:pPr>
              <w:pStyle w:val="Inne0"/>
              <w:shd w:val="clear" w:color="auto" w:fill="auto"/>
              <w:spacing w:before="120" w:after="120"/>
              <w:ind w:left="132" w:right="133"/>
              <w:rPr>
                <w:rFonts w:ascii="Lato" w:eastAsia="Arial" w:hAnsi="Lato" w:cs="Arial"/>
                <w:sz w:val="18"/>
                <w:szCs w:val="18"/>
              </w:rPr>
            </w:pPr>
            <w:r w:rsidRPr="00C472E1">
              <w:rPr>
                <w:rFonts w:ascii="Lato" w:eastAsiaTheme="minorEastAsia" w:hAnsi="Lato" w:cs="Arial"/>
                <w:color w:val="auto"/>
                <w:kern w:val="2"/>
                <w:sz w:val="18"/>
                <w:szCs w:val="18"/>
                <w:lang w:eastAsia="zh-CN" w:bidi="hi-IN"/>
              </w:rPr>
              <w:t>Prezydent Miasta Łodzi</w:t>
            </w:r>
          </w:p>
        </w:tc>
        <w:tc>
          <w:tcPr>
            <w:tcW w:w="4235" w:type="dxa"/>
            <w:tcBorders>
              <w:top w:val="single" w:sz="4" w:space="0" w:color="auto"/>
              <w:left w:val="single" w:sz="4" w:space="0" w:color="auto"/>
              <w:bottom w:val="single" w:sz="4" w:space="0" w:color="auto"/>
            </w:tcBorders>
            <w:shd w:val="clear" w:color="auto" w:fill="FFFFFF" w:themeFill="background1"/>
          </w:tcPr>
          <w:p w14:paraId="26958C9E" w14:textId="77777777" w:rsidR="00311AEB" w:rsidRPr="00C472E1" w:rsidRDefault="00311AEB" w:rsidP="00E670E6">
            <w:pPr>
              <w:pStyle w:val="Inne0"/>
              <w:shd w:val="clear" w:color="auto" w:fill="auto"/>
              <w:spacing w:before="120" w:after="120"/>
              <w:ind w:left="132" w:right="125"/>
              <w:rPr>
                <w:rFonts w:ascii="Lato" w:eastAsia="Arial" w:hAnsi="Lato" w:cs="Arial"/>
                <w:b/>
                <w:bCs/>
                <w:color w:val="auto"/>
                <w:sz w:val="18"/>
                <w:szCs w:val="18"/>
              </w:rPr>
            </w:pPr>
            <w:r w:rsidRPr="00C472E1">
              <w:rPr>
                <w:rFonts w:ascii="Lato" w:eastAsia="Arial" w:hAnsi="Lato" w:cs="Arial"/>
                <w:b/>
                <w:bCs/>
                <w:sz w:val="18"/>
                <w:szCs w:val="18"/>
              </w:rPr>
              <w:t>Art. 1 pkt 14) projektu ustawy o zmianie pgik</w:t>
            </w:r>
          </w:p>
          <w:p w14:paraId="524059CC" w14:textId="77777777" w:rsidR="00311AEB" w:rsidRPr="00C472E1" w:rsidRDefault="00311AEB" w:rsidP="00E670E6">
            <w:pPr>
              <w:pStyle w:val="Inne0"/>
              <w:spacing w:before="120" w:after="120"/>
              <w:ind w:left="132" w:right="125"/>
              <w:rPr>
                <w:rFonts w:ascii="Lato" w:eastAsia="Arial" w:hAnsi="Lato"/>
                <w:sz w:val="18"/>
                <w:szCs w:val="18"/>
              </w:rPr>
            </w:pPr>
            <w:r w:rsidRPr="00C472E1">
              <w:rPr>
                <w:rFonts w:ascii="Lato" w:eastAsia="Arial" w:hAnsi="Lato"/>
                <w:sz w:val="18"/>
                <w:szCs w:val="18"/>
              </w:rPr>
              <w:t>art. 11 otrzymuje brzmienie:</w:t>
            </w:r>
          </w:p>
          <w:p w14:paraId="09C1BD21" w14:textId="77777777" w:rsidR="00311AEB" w:rsidRPr="00C472E1" w:rsidRDefault="00311AEB" w:rsidP="00E670E6">
            <w:pPr>
              <w:pStyle w:val="Inne0"/>
              <w:spacing w:before="120" w:after="120"/>
              <w:ind w:left="132" w:right="125"/>
              <w:rPr>
                <w:rFonts w:ascii="Lato" w:eastAsia="Arial" w:hAnsi="Lato"/>
                <w:color w:val="EE0000"/>
                <w:sz w:val="18"/>
                <w:szCs w:val="18"/>
              </w:rPr>
            </w:pPr>
            <w:r w:rsidRPr="00C472E1">
              <w:rPr>
                <w:rFonts w:ascii="Lato" w:eastAsia="Arial" w:hAnsi="Lato"/>
                <w:sz w:val="18"/>
                <w:szCs w:val="18"/>
              </w:rPr>
              <w:t xml:space="preserve">„Art. 11. 1. </w:t>
            </w:r>
            <w:r w:rsidRPr="00C472E1">
              <w:rPr>
                <w:rFonts w:ascii="Lato" w:eastAsia="Arial" w:hAnsi="Lato"/>
                <w:color w:val="EE0000"/>
                <w:sz w:val="18"/>
                <w:szCs w:val="18"/>
              </w:rPr>
              <w:t>Wykonawcą prac geodezyjnych lub prac kartograficznych jest osoba posiadająca uprawnienia zawodowe w dziedzinie geodezji i kartografii, o których mowa w art. 43.</w:t>
            </w:r>
          </w:p>
          <w:p w14:paraId="6881628B" w14:textId="77777777" w:rsidR="00311AEB" w:rsidRPr="00C472E1" w:rsidRDefault="00311AEB" w:rsidP="00E670E6">
            <w:pPr>
              <w:pStyle w:val="Inne0"/>
              <w:spacing w:before="120" w:after="120"/>
              <w:ind w:left="132" w:right="125"/>
              <w:rPr>
                <w:rFonts w:ascii="Lato" w:eastAsia="Arial" w:hAnsi="Lato"/>
                <w:color w:val="auto"/>
                <w:sz w:val="18"/>
                <w:szCs w:val="18"/>
              </w:rPr>
            </w:pPr>
            <w:r w:rsidRPr="00C472E1">
              <w:rPr>
                <w:rFonts w:ascii="Lato" w:eastAsia="Arial" w:hAnsi="Lato"/>
                <w:sz w:val="18"/>
                <w:szCs w:val="18"/>
              </w:rPr>
              <w:t xml:space="preserve">2. </w:t>
            </w:r>
            <w:r w:rsidRPr="00C472E1">
              <w:rPr>
                <w:rFonts w:ascii="Lato" w:eastAsia="Arial" w:hAnsi="Lato"/>
                <w:color w:val="EE0000"/>
                <w:sz w:val="18"/>
                <w:szCs w:val="18"/>
              </w:rPr>
              <w:t>Wykonawca prac geodezyjnych lub prac kartograficznych realizuje prace osobiście lub przy pomocy innych osób działających pod jego bezpośrednim nadzorem</w:t>
            </w:r>
            <w:r w:rsidRPr="00C472E1">
              <w:rPr>
                <w:rFonts w:ascii="Lato" w:eastAsia="Arial" w:hAnsi="Lato"/>
                <w:sz w:val="18"/>
                <w:szCs w:val="18"/>
              </w:rPr>
              <w:t>.</w:t>
            </w:r>
          </w:p>
          <w:p w14:paraId="46AE5A3E" w14:textId="77777777" w:rsidR="00311AEB" w:rsidRPr="00C472E1" w:rsidRDefault="00311AEB" w:rsidP="00E670E6">
            <w:pPr>
              <w:pStyle w:val="Inne0"/>
              <w:spacing w:before="120" w:after="120"/>
              <w:ind w:left="132" w:right="125"/>
              <w:rPr>
                <w:rFonts w:ascii="Lato" w:eastAsia="Arial" w:hAnsi="Lato"/>
                <w:sz w:val="18"/>
                <w:szCs w:val="18"/>
              </w:rPr>
            </w:pPr>
            <w:r w:rsidRPr="00C472E1">
              <w:rPr>
                <w:rFonts w:ascii="Lato" w:eastAsia="Arial" w:hAnsi="Lato"/>
                <w:sz w:val="18"/>
                <w:szCs w:val="18"/>
              </w:rPr>
              <w:t xml:space="preserve">3. W przypadku prac geodezyjnych lub prac kartograficznych dotyczących opracowania danych w celu aktualizacji baz danych, o których mowa w art. 4 ust. 1a </w:t>
            </w:r>
            <w:r w:rsidRPr="00C472E1">
              <w:rPr>
                <w:rFonts w:ascii="Lato" w:eastAsia="Arial" w:hAnsi="Lato"/>
                <w:color w:val="FF0000"/>
                <w:sz w:val="18"/>
                <w:szCs w:val="18"/>
              </w:rPr>
              <w:t>pkt 1 i 8–11</w:t>
            </w:r>
            <w:r w:rsidRPr="00C472E1">
              <w:rPr>
                <w:rFonts w:ascii="Lato" w:eastAsia="Arial" w:hAnsi="Lato"/>
                <w:sz w:val="18"/>
                <w:szCs w:val="18"/>
              </w:rPr>
              <w:t>, wykonawcą prac geodezyjnych lub prac kartograficznych może być podmiot realizujący zamówienie publiczne na zlecenie organu Służby Geodezyjnej i Kartograficznej lub podmiot działający z upoważnienia tego organu.</w:t>
            </w:r>
          </w:p>
          <w:p w14:paraId="29C8DE02" w14:textId="77777777" w:rsidR="00311AEB" w:rsidRPr="00C472E1" w:rsidRDefault="00311AEB" w:rsidP="00E670E6">
            <w:pPr>
              <w:pStyle w:val="Inne0"/>
              <w:shd w:val="clear" w:color="auto" w:fill="auto"/>
              <w:spacing w:before="120" w:after="120"/>
              <w:ind w:left="132" w:right="125"/>
              <w:rPr>
                <w:rFonts w:ascii="Lato" w:eastAsia="Arial" w:hAnsi="Lato" w:cs="Arial"/>
                <w:b/>
                <w:bCs/>
                <w:color w:val="auto"/>
                <w:sz w:val="18"/>
                <w:szCs w:val="18"/>
              </w:rPr>
            </w:pPr>
            <w:r w:rsidRPr="00C472E1">
              <w:rPr>
                <w:rFonts w:ascii="Lato" w:eastAsia="Arial" w:hAnsi="Lato" w:cs="Arial"/>
                <w:b/>
                <w:bCs/>
                <w:color w:val="auto"/>
                <w:sz w:val="18"/>
                <w:szCs w:val="18"/>
              </w:rPr>
              <w:t xml:space="preserve">Proponowana definicja wykonawcy prac geodezyjnych lub prac kartograficznych wyklucza przedsiębiorców i jednostki organizacyjne co ogranicza swobodę działalności  gospodarczej. </w:t>
            </w:r>
          </w:p>
          <w:p w14:paraId="19F9B245" w14:textId="77777777" w:rsidR="00311AEB" w:rsidRPr="00C472E1" w:rsidRDefault="00311AEB" w:rsidP="00E670E6">
            <w:pPr>
              <w:pStyle w:val="Inne0"/>
              <w:shd w:val="clear" w:color="auto" w:fill="auto"/>
              <w:spacing w:before="120" w:after="120"/>
              <w:ind w:left="132" w:right="125"/>
              <w:rPr>
                <w:rFonts w:ascii="Lato" w:eastAsia="Arial" w:hAnsi="Lato" w:cs="Arial"/>
                <w:b/>
                <w:bCs/>
                <w:color w:val="auto"/>
                <w:sz w:val="18"/>
                <w:szCs w:val="18"/>
              </w:rPr>
            </w:pPr>
            <w:r w:rsidRPr="00C472E1">
              <w:rPr>
                <w:rFonts w:ascii="Lato" w:eastAsia="Arial" w:hAnsi="Lato" w:cs="Arial"/>
                <w:b/>
                <w:bCs/>
                <w:color w:val="auto"/>
                <w:sz w:val="18"/>
                <w:szCs w:val="18"/>
              </w:rPr>
              <w:t>Należy dostosować zapis tak by dawał on możliwość pracy wszystkim podmiotom z zachowaniem możliwości wykonywania prac w ramach działalności nierejestrowanej z uwzględnieniem wymagań wynikających z innych ustaw takich jak ustawa o pracownikach samorządowych, ustawa o służbie cywilnej, ustawa prawo przedsiębiorcy i innych.</w:t>
            </w:r>
          </w:p>
          <w:p w14:paraId="6E4B0F41" w14:textId="1B38B5BE" w:rsidR="00311AEB" w:rsidRPr="00C472E1" w:rsidRDefault="00311AEB" w:rsidP="00E670E6">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b/>
                <w:bCs/>
                <w:sz w:val="18"/>
                <w:szCs w:val="18"/>
              </w:rPr>
              <w:t>Zapis w ust. 3 ogranicza możliwość realizacji prac geodezyjnych na zlecenie organu do wybranych baz. Należy go rozszerzyć o bazy prowadzone porzez starostę.</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69A10819" w14:textId="77777777" w:rsidR="00311AEB" w:rsidRPr="00C472E1" w:rsidRDefault="00311AEB" w:rsidP="00E670E6">
            <w:pPr>
              <w:pStyle w:val="Inne0"/>
              <w:spacing w:before="120" w:after="120"/>
              <w:ind w:left="140" w:right="272"/>
              <w:rPr>
                <w:rFonts w:ascii="Lato" w:eastAsia="Arial" w:hAnsi="Lato"/>
                <w:color w:val="auto"/>
                <w:sz w:val="18"/>
                <w:szCs w:val="18"/>
              </w:rPr>
            </w:pPr>
            <w:r w:rsidRPr="00C472E1">
              <w:rPr>
                <w:rFonts w:ascii="Lato" w:eastAsia="Arial" w:hAnsi="Lato"/>
                <w:sz w:val="18"/>
                <w:szCs w:val="18"/>
              </w:rPr>
              <w:t>art. 11 otrzymuje brzmienie:</w:t>
            </w:r>
          </w:p>
          <w:p w14:paraId="61C08B42" w14:textId="77777777" w:rsidR="00311AEB" w:rsidRPr="00C472E1" w:rsidRDefault="00311AEB" w:rsidP="00E670E6">
            <w:pPr>
              <w:pStyle w:val="Inne0"/>
              <w:spacing w:before="120" w:after="120"/>
              <w:ind w:left="140" w:right="272"/>
              <w:rPr>
                <w:rFonts w:ascii="Lato" w:eastAsia="Arial" w:hAnsi="Lato"/>
                <w:sz w:val="18"/>
                <w:szCs w:val="18"/>
              </w:rPr>
            </w:pPr>
            <w:r w:rsidRPr="00C472E1">
              <w:rPr>
                <w:rFonts w:ascii="Lato" w:eastAsia="Arial" w:hAnsi="Lato"/>
                <w:sz w:val="18"/>
                <w:szCs w:val="18"/>
              </w:rPr>
              <w:t xml:space="preserve">„Art. 11. </w:t>
            </w:r>
          </w:p>
          <w:p w14:paraId="32AB5D8F" w14:textId="77777777" w:rsidR="00311AEB" w:rsidRPr="00C472E1" w:rsidRDefault="00311AEB" w:rsidP="00E670E6">
            <w:pPr>
              <w:pStyle w:val="Inne0"/>
              <w:numPr>
                <w:ilvl w:val="0"/>
                <w:numId w:val="54"/>
              </w:numPr>
              <w:tabs>
                <w:tab w:val="left" w:pos="555"/>
              </w:tabs>
              <w:spacing w:before="120" w:after="120"/>
              <w:ind w:left="140" w:right="272" w:firstLine="0"/>
              <w:rPr>
                <w:rFonts w:ascii="Lato" w:eastAsia="Arial" w:hAnsi="Lato"/>
                <w:color w:val="EE0000"/>
                <w:sz w:val="18"/>
                <w:szCs w:val="18"/>
              </w:rPr>
            </w:pPr>
            <w:r w:rsidRPr="00C472E1">
              <w:rPr>
                <w:rFonts w:ascii="Lato" w:eastAsia="Arial" w:hAnsi="Lato"/>
                <w:color w:val="EE0000"/>
                <w:sz w:val="18"/>
                <w:szCs w:val="18"/>
              </w:rPr>
              <w:t>Wykonawcą prac geodezyjnych lub prac kartograficznych może być przedsiębiorca, jednostka organizacyjna, a także osoba legitymująca się uprawnieniami zawodowymi w dziedzinie geodezji i kartografii, o których mowa w art. 43 z zastrzeżeniem zasad wynikających z odrębnych ustaw.</w:t>
            </w:r>
          </w:p>
          <w:p w14:paraId="73311714" w14:textId="77777777" w:rsidR="00311AEB" w:rsidRPr="00C472E1" w:rsidRDefault="00311AEB" w:rsidP="00E670E6">
            <w:pPr>
              <w:pStyle w:val="Inne0"/>
              <w:numPr>
                <w:ilvl w:val="0"/>
                <w:numId w:val="54"/>
              </w:numPr>
              <w:tabs>
                <w:tab w:val="left" w:pos="555"/>
              </w:tabs>
              <w:spacing w:before="120" w:after="120"/>
              <w:ind w:left="140" w:right="272" w:firstLine="0"/>
              <w:rPr>
                <w:rFonts w:ascii="Lato" w:eastAsia="Arial" w:hAnsi="Lato"/>
                <w:color w:val="EE0000"/>
                <w:sz w:val="18"/>
                <w:szCs w:val="18"/>
              </w:rPr>
            </w:pPr>
            <w:r w:rsidRPr="00C472E1">
              <w:rPr>
                <w:rFonts w:ascii="Lato" w:eastAsia="Arial" w:hAnsi="Lato"/>
                <w:color w:val="EE0000"/>
                <w:sz w:val="18"/>
                <w:szCs w:val="18"/>
              </w:rPr>
              <w:t>Wykonawca prac geodezyjnych podlegających obowiązkowi zgłoszenia organowi Służby Geodezyjnej i Kartograficznej ustanawia legitymującego się odpowiednimi uprawnieniami zawodowymi kierownika prac geodezyjnych, sprawującymi osobisty nadzór nad wykonywanymi pracami.</w:t>
            </w:r>
          </w:p>
          <w:p w14:paraId="3D4F5C31" w14:textId="77777777" w:rsidR="00311AEB" w:rsidRPr="00C472E1" w:rsidRDefault="00311AEB" w:rsidP="00E670E6">
            <w:pPr>
              <w:pStyle w:val="Inne0"/>
              <w:numPr>
                <w:ilvl w:val="0"/>
                <w:numId w:val="54"/>
              </w:numPr>
              <w:tabs>
                <w:tab w:val="left" w:pos="555"/>
              </w:tabs>
              <w:spacing w:before="120" w:after="120"/>
              <w:ind w:left="140" w:right="272" w:firstLine="0"/>
              <w:rPr>
                <w:rFonts w:ascii="Lato" w:eastAsia="Arial" w:hAnsi="Lato"/>
                <w:color w:val="auto"/>
                <w:sz w:val="18"/>
                <w:szCs w:val="18"/>
              </w:rPr>
            </w:pPr>
            <w:r w:rsidRPr="00C472E1">
              <w:rPr>
                <w:rFonts w:ascii="Lato" w:eastAsia="Arial" w:hAnsi="Lato"/>
                <w:sz w:val="18"/>
                <w:szCs w:val="18"/>
              </w:rPr>
              <w:t xml:space="preserve">W przypadku prac geodezyjnych lub prac kartograficznych dotyczących opracowania danych w celu aktualizacji baz danych, o których mowa w art. 4 ust. 1a pkt </w:t>
            </w:r>
            <w:r w:rsidRPr="00C472E1">
              <w:rPr>
                <w:rFonts w:ascii="Lato" w:eastAsia="Arial" w:hAnsi="Lato"/>
                <w:color w:val="FF0000"/>
                <w:sz w:val="18"/>
                <w:szCs w:val="18"/>
              </w:rPr>
              <w:t>1-3 i 7–12</w:t>
            </w:r>
            <w:r w:rsidRPr="00C472E1">
              <w:rPr>
                <w:rFonts w:ascii="Lato" w:eastAsia="Arial" w:hAnsi="Lato"/>
                <w:sz w:val="18"/>
                <w:szCs w:val="18"/>
              </w:rPr>
              <w:t>, wykonawcą prac geodezyjnych lub prac kartograficznych może być podmiot realizujący zamówienie publiczne na zlecenie organu Służby Geodezyjnej i Kartograficznej lub podmiot działający z upoważnienia tego organu.</w:t>
            </w:r>
          </w:p>
          <w:p w14:paraId="509526D9" w14:textId="77777777" w:rsidR="00311AEB" w:rsidRPr="00C472E1" w:rsidRDefault="00311AEB" w:rsidP="00E670E6">
            <w:pPr>
              <w:pStyle w:val="Inne0"/>
              <w:shd w:val="clear" w:color="auto" w:fill="auto"/>
              <w:spacing w:before="120" w:after="120"/>
              <w:ind w:left="140" w:right="272"/>
              <w:rPr>
                <w:rFonts w:ascii="Lato" w:eastAsia="Arial" w:hAnsi="Lato" w:cs="Arial"/>
                <w:sz w:val="18"/>
                <w:szCs w:val="18"/>
              </w:rPr>
            </w:pP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05CF41DE" w14:textId="77777777" w:rsidR="00311AEB" w:rsidRPr="00A16C67" w:rsidRDefault="00311AEB" w:rsidP="00A16C67">
            <w:pPr>
              <w:spacing w:before="120" w:after="120"/>
              <w:ind w:left="139" w:right="132"/>
              <w:rPr>
                <w:rFonts w:ascii="Lato" w:eastAsia="Lato" w:hAnsi="Lato" w:cs="Lato"/>
                <w:color w:val="000000" w:themeColor="text1"/>
                <w:sz w:val="18"/>
                <w:szCs w:val="18"/>
              </w:rPr>
            </w:pPr>
            <w:r w:rsidRPr="00A16C67">
              <w:rPr>
                <w:rFonts w:ascii="Lato" w:eastAsia="Lato" w:hAnsi="Lato" w:cs="Lato"/>
                <w:color w:val="000000" w:themeColor="text1"/>
                <w:sz w:val="18"/>
                <w:szCs w:val="18"/>
              </w:rPr>
              <w:t>Uwaga nie została uwzględniona.</w:t>
            </w:r>
          </w:p>
          <w:p w14:paraId="4086E661" w14:textId="612037F2" w:rsidR="00311AEB" w:rsidRPr="00712F29" w:rsidRDefault="00311AEB" w:rsidP="00A16C67">
            <w:pPr>
              <w:spacing w:before="120" w:after="120"/>
              <w:ind w:left="139" w:right="132"/>
              <w:rPr>
                <w:rFonts w:ascii="Lato" w:eastAsia="Lato" w:hAnsi="Lato" w:cs="Lato"/>
                <w:color w:val="000000" w:themeColor="text1"/>
                <w:sz w:val="18"/>
                <w:szCs w:val="18"/>
              </w:rPr>
            </w:pPr>
            <w:r w:rsidRPr="00A16C67">
              <w:rPr>
                <w:rFonts w:ascii="Lato" w:eastAsia="Lato" w:hAnsi="Lato" w:cs="Lato"/>
                <w:color w:val="000000" w:themeColor="text1"/>
                <w:sz w:val="18"/>
                <w:szCs w:val="18"/>
              </w:rPr>
              <w:t xml:space="preserve">Stanowisko zawarte w odniesieniu do uwagi lp. </w:t>
            </w:r>
            <w:r>
              <w:rPr>
                <w:rFonts w:ascii="Lato" w:eastAsia="Lato" w:hAnsi="Lato" w:cs="Lato"/>
                <w:color w:val="000000" w:themeColor="text1"/>
                <w:sz w:val="18"/>
                <w:szCs w:val="18"/>
              </w:rPr>
              <w:t>418</w:t>
            </w:r>
          </w:p>
        </w:tc>
      </w:tr>
      <w:tr w:rsidR="00311AEB" w:rsidRPr="00C472E1" w14:paraId="39349DF8" w14:textId="1240EFE2" w:rsidTr="001D2648">
        <w:tc>
          <w:tcPr>
            <w:tcW w:w="706" w:type="dxa"/>
            <w:tcBorders>
              <w:top w:val="single" w:sz="4" w:space="0" w:color="auto"/>
              <w:left w:val="single" w:sz="4" w:space="0" w:color="auto"/>
              <w:bottom w:val="single" w:sz="4" w:space="0" w:color="auto"/>
            </w:tcBorders>
            <w:shd w:val="clear" w:color="auto" w:fill="FFFFFF" w:themeFill="background1"/>
          </w:tcPr>
          <w:p w14:paraId="2564A07F" w14:textId="77777777" w:rsidR="00311AEB" w:rsidRPr="00C472E1" w:rsidRDefault="00311AEB" w:rsidP="00E670E6">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206DFCBC" w14:textId="28909C71" w:rsidR="00311AEB" w:rsidRPr="00C472E1" w:rsidRDefault="00311AEB" w:rsidP="00E670E6">
            <w:pPr>
              <w:pStyle w:val="Inne0"/>
              <w:shd w:val="clear" w:color="auto" w:fill="auto"/>
              <w:spacing w:before="120" w:after="120"/>
              <w:ind w:left="132" w:right="133"/>
              <w:rPr>
                <w:rFonts w:ascii="Lato" w:eastAsia="Arial" w:hAnsi="Lato" w:cs="Arial"/>
                <w:sz w:val="18"/>
                <w:szCs w:val="18"/>
              </w:rPr>
            </w:pPr>
            <w:r w:rsidRPr="00C472E1">
              <w:rPr>
                <w:rFonts w:ascii="Lato" w:eastAsiaTheme="minorEastAsia" w:hAnsi="Lato" w:cs="Arial"/>
                <w:color w:val="auto"/>
                <w:kern w:val="2"/>
                <w:sz w:val="18"/>
                <w:szCs w:val="18"/>
                <w:lang w:eastAsia="zh-CN" w:bidi="hi-IN"/>
              </w:rPr>
              <w:t xml:space="preserve">Prezydent Miasta </w:t>
            </w:r>
            <w:r w:rsidRPr="00C472E1">
              <w:rPr>
                <w:rFonts w:ascii="Lato" w:eastAsiaTheme="minorEastAsia" w:hAnsi="Lato" w:cs="Arial"/>
                <w:color w:val="auto"/>
                <w:kern w:val="2"/>
                <w:sz w:val="18"/>
                <w:szCs w:val="18"/>
                <w:lang w:eastAsia="zh-CN" w:bidi="hi-IN"/>
              </w:rPr>
              <w:lastRenderedPageBreak/>
              <w:t>Łodzi</w:t>
            </w:r>
          </w:p>
        </w:tc>
        <w:tc>
          <w:tcPr>
            <w:tcW w:w="4235" w:type="dxa"/>
            <w:tcBorders>
              <w:top w:val="single" w:sz="4" w:space="0" w:color="auto"/>
              <w:left w:val="single" w:sz="4" w:space="0" w:color="auto"/>
              <w:bottom w:val="single" w:sz="4" w:space="0" w:color="auto"/>
            </w:tcBorders>
            <w:shd w:val="clear" w:color="auto" w:fill="FFFFFF" w:themeFill="background1"/>
          </w:tcPr>
          <w:p w14:paraId="4ECE7052" w14:textId="77777777" w:rsidR="00311AEB" w:rsidRPr="00C472E1" w:rsidRDefault="00311AEB" w:rsidP="00E670E6">
            <w:pPr>
              <w:pStyle w:val="Inne0"/>
              <w:shd w:val="clear" w:color="auto" w:fill="auto"/>
              <w:spacing w:before="120" w:after="120"/>
              <w:ind w:left="132" w:right="125"/>
              <w:rPr>
                <w:rFonts w:ascii="Lato" w:eastAsia="Arial" w:hAnsi="Lato" w:cs="Arial"/>
                <w:b/>
                <w:bCs/>
                <w:color w:val="auto"/>
                <w:sz w:val="18"/>
                <w:szCs w:val="18"/>
              </w:rPr>
            </w:pPr>
            <w:r w:rsidRPr="00C472E1">
              <w:rPr>
                <w:rFonts w:ascii="Lato" w:eastAsia="Arial" w:hAnsi="Lato" w:cs="Arial"/>
                <w:b/>
                <w:bCs/>
                <w:sz w:val="18"/>
                <w:szCs w:val="18"/>
              </w:rPr>
              <w:lastRenderedPageBreak/>
              <w:t>Art. 1 pkt 15) projektu ustawy o zmianie pgik</w:t>
            </w:r>
          </w:p>
          <w:p w14:paraId="60B7C863" w14:textId="77777777" w:rsidR="00311AEB" w:rsidRPr="00C472E1" w:rsidRDefault="00311AEB" w:rsidP="00E670E6">
            <w:pPr>
              <w:pStyle w:val="Inne0"/>
              <w:spacing w:before="120" w:after="120"/>
              <w:ind w:left="132" w:right="125"/>
              <w:rPr>
                <w:rFonts w:ascii="Lato" w:eastAsia="Arial" w:hAnsi="Lato"/>
                <w:color w:val="EE0000"/>
                <w:sz w:val="18"/>
                <w:szCs w:val="18"/>
              </w:rPr>
            </w:pPr>
            <w:r w:rsidRPr="00C472E1">
              <w:rPr>
                <w:rFonts w:ascii="Lato" w:eastAsia="Arial" w:hAnsi="Lato"/>
                <w:color w:val="EE0000"/>
                <w:sz w:val="18"/>
                <w:szCs w:val="18"/>
              </w:rPr>
              <w:lastRenderedPageBreak/>
              <w:t xml:space="preserve">w art. 12: </w:t>
            </w:r>
          </w:p>
          <w:p w14:paraId="058F6C90" w14:textId="77777777" w:rsidR="00311AEB" w:rsidRPr="00C472E1" w:rsidRDefault="00311AEB" w:rsidP="00E670E6">
            <w:pPr>
              <w:pStyle w:val="Inne0"/>
              <w:spacing w:before="120" w:after="120"/>
              <w:ind w:left="132" w:right="125"/>
              <w:rPr>
                <w:rFonts w:ascii="Lato" w:eastAsia="Arial" w:hAnsi="Lato"/>
                <w:color w:val="EE0000"/>
                <w:sz w:val="18"/>
                <w:szCs w:val="18"/>
              </w:rPr>
            </w:pPr>
            <w:r w:rsidRPr="00C472E1">
              <w:rPr>
                <w:rFonts w:ascii="Lato" w:eastAsia="Arial" w:hAnsi="Lato"/>
                <w:color w:val="EE0000"/>
                <w:sz w:val="18"/>
                <w:szCs w:val="18"/>
              </w:rPr>
              <w:t xml:space="preserve">a) w ust. 2 pkt 1 otrzymuje brzmienie: </w:t>
            </w:r>
          </w:p>
          <w:p w14:paraId="6A4487AF" w14:textId="77777777" w:rsidR="00311AEB" w:rsidRPr="00C472E1" w:rsidRDefault="00311AEB" w:rsidP="00E670E6">
            <w:pPr>
              <w:pStyle w:val="Inne0"/>
              <w:shd w:val="clear" w:color="auto" w:fill="auto"/>
              <w:spacing w:before="120" w:after="120"/>
              <w:ind w:left="132" w:right="125"/>
              <w:rPr>
                <w:rFonts w:ascii="Lato" w:eastAsia="Arial" w:hAnsi="Lato"/>
                <w:color w:val="EE0000"/>
                <w:sz w:val="18"/>
                <w:szCs w:val="18"/>
              </w:rPr>
            </w:pPr>
            <w:r w:rsidRPr="00C472E1">
              <w:rPr>
                <w:rFonts w:ascii="Lato" w:eastAsia="Arial" w:hAnsi="Lato"/>
                <w:color w:val="EE0000"/>
                <w:sz w:val="18"/>
                <w:szCs w:val="18"/>
              </w:rPr>
              <w:t>„1) dane identyfikujące wykonawcę prac geodezyjnych;”,</w:t>
            </w:r>
          </w:p>
          <w:p w14:paraId="62162754" w14:textId="77777777" w:rsidR="00311AEB" w:rsidRPr="00C472E1" w:rsidRDefault="00311AEB" w:rsidP="00E670E6">
            <w:pPr>
              <w:pStyle w:val="Inne0"/>
              <w:shd w:val="clear" w:color="auto" w:fill="auto"/>
              <w:spacing w:before="120" w:after="120"/>
              <w:ind w:left="132" w:right="125"/>
              <w:rPr>
                <w:rFonts w:ascii="Lato" w:eastAsia="Arial" w:hAnsi="Lato"/>
                <w:color w:val="EE0000"/>
                <w:sz w:val="18"/>
                <w:szCs w:val="18"/>
              </w:rPr>
            </w:pPr>
          </w:p>
          <w:p w14:paraId="36856E8C" w14:textId="06EFAACB" w:rsidR="00311AEB" w:rsidRPr="00C472E1" w:rsidRDefault="00311AEB" w:rsidP="00E670E6">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b/>
                <w:bCs/>
                <w:color w:val="auto"/>
                <w:sz w:val="18"/>
                <w:szCs w:val="18"/>
              </w:rPr>
              <w:t>Art. 12 ustawy pozostawić bez zmian, uwzględniając poprawkę do zmiany art. 11 (powyżej)</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3377E917" w14:textId="77777777" w:rsidR="00311AEB" w:rsidRPr="00C472E1" w:rsidRDefault="00311AEB" w:rsidP="00E670E6">
            <w:pPr>
              <w:pStyle w:val="Inne0"/>
              <w:spacing w:before="120" w:after="120"/>
              <w:ind w:left="140" w:right="272"/>
              <w:rPr>
                <w:rFonts w:ascii="Lato" w:eastAsia="Arial" w:hAnsi="Lato"/>
                <w:color w:val="auto"/>
                <w:sz w:val="18"/>
                <w:szCs w:val="18"/>
              </w:rPr>
            </w:pPr>
            <w:r w:rsidRPr="00C472E1">
              <w:rPr>
                <w:rFonts w:ascii="Lato" w:eastAsia="Arial" w:hAnsi="Lato"/>
                <w:sz w:val="18"/>
                <w:szCs w:val="18"/>
              </w:rPr>
              <w:lastRenderedPageBreak/>
              <w:t xml:space="preserve">Art. 12. Ust 2. Zgłoszenie prac zawiera: </w:t>
            </w:r>
          </w:p>
          <w:p w14:paraId="1A35EBCD" w14:textId="77777777" w:rsidR="00311AEB" w:rsidRPr="00C472E1" w:rsidRDefault="00311AEB" w:rsidP="00E670E6">
            <w:pPr>
              <w:pStyle w:val="Inne0"/>
              <w:numPr>
                <w:ilvl w:val="0"/>
                <w:numId w:val="55"/>
              </w:numPr>
              <w:spacing w:before="120" w:after="120"/>
              <w:ind w:left="140" w:right="272"/>
              <w:rPr>
                <w:rFonts w:ascii="Lato" w:eastAsia="Arial" w:hAnsi="Lato"/>
                <w:sz w:val="18"/>
                <w:szCs w:val="18"/>
              </w:rPr>
            </w:pPr>
            <w:r w:rsidRPr="00C472E1">
              <w:rPr>
                <w:rFonts w:ascii="Lato" w:eastAsia="Arial" w:hAnsi="Lato"/>
                <w:sz w:val="18"/>
                <w:szCs w:val="18"/>
              </w:rPr>
              <w:lastRenderedPageBreak/>
              <w:t xml:space="preserve">dane identyfikujące: </w:t>
            </w:r>
          </w:p>
          <w:p w14:paraId="21A3E626" w14:textId="77777777" w:rsidR="00311AEB" w:rsidRPr="00C472E1" w:rsidRDefault="00311AEB" w:rsidP="00E670E6">
            <w:pPr>
              <w:pStyle w:val="Inne0"/>
              <w:spacing w:before="120" w:after="120"/>
              <w:ind w:left="140" w:right="272"/>
              <w:rPr>
                <w:rFonts w:ascii="Lato" w:eastAsia="Arial" w:hAnsi="Lato"/>
                <w:sz w:val="18"/>
                <w:szCs w:val="18"/>
              </w:rPr>
            </w:pPr>
            <w:r w:rsidRPr="00C472E1">
              <w:rPr>
                <w:rFonts w:ascii="Lato" w:eastAsia="Arial" w:hAnsi="Lato"/>
                <w:sz w:val="18"/>
                <w:szCs w:val="18"/>
              </w:rPr>
              <w:t>a) wykonawcę zgłaszanych prac geodezyjnych,</w:t>
            </w:r>
          </w:p>
          <w:p w14:paraId="27C10F01" w14:textId="77777777" w:rsidR="00311AEB" w:rsidRPr="00C472E1" w:rsidRDefault="00311AEB" w:rsidP="00E670E6">
            <w:pPr>
              <w:pStyle w:val="Inne0"/>
              <w:spacing w:before="120" w:after="120"/>
              <w:ind w:left="140" w:right="272"/>
              <w:rPr>
                <w:rFonts w:ascii="Lato" w:eastAsia="Arial" w:hAnsi="Lato"/>
                <w:sz w:val="18"/>
                <w:szCs w:val="18"/>
              </w:rPr>
            </w:pPr>
            <w:r w:rsidRPr="00C472E1">
              <w:rPr>
                <w:rFonts w:ascii="Lato" w:eastAsia="Arial" w:hAnsi="Lato"/>
                <w:sz w:val="18"/>
                <w:szCs w:val="18"/>
              </w:rPr>
              <w:t xml:space="preserve">b) kierownika zgłaszanych prac geodezyjnych, w tym numer jego uprawnień zawodowych; </w:t>
            </w:r>
          </w:p>
          <w:p w14:paraId="346972FB" w14:textId="77777777" w:rsidR="00311AEB" w:rsidRPr="00C472E1" w:rsidRDefault="00311AEB" w:rsidP="00E670E6">
            <w:pPr>
              <w:pStyle w:val="Inne0"/>
              <w:numPr>
                <w:ilvl w:val="0"/>
                <w:numId w:val="55"/>
              </w:numPr>
              <w:spacing w:before="120" w:after="120"/>
              <w:ind w:left="140" w:right="272"/>
              <w:rPr>
                <w:rFonts w:ascii="Lato" w:eastAsia="Arial" w:hAnsi="Lato"/>
                <w:sz w:val="18"/>
                <w:szCs w:val="18"/>
              </w:rPr>
            </w:pPr>
            <w:r w:rsidRPr="00C472E1">
              <w:rPr>
                <w:rFonts w:ascii="Lato" w:eastAsia="Arial" w:hAnsi="Lato"/>
                <w:sz w:val="18"/>
                <w:szCs w:val="18"/>
              </w:rPr>
              <w:t xml:space="preserve">cel zgłaszanych prac geodezyjnych; </w:t>
            </w:r>
          </w:p>
          <w:p w14:paraId="4C6CC3F3" w14:textId="77777777" w:rsidR="00311AEB" w:rsidRPr="00C472E1" w:rsidRDefault="00311AEB" w:rsidP="00E670E6">
            <w:pPr>
              <w:pStyle w:val="Inne0"/>
              <w:numPr>
                <w:ilvl w:val="0"/>
                <w:numId w:val="55"/>
              </w:numPr>
              <w:spacing w:before="120" w:after="120"/>
              <w:ind w:left="140" w:right="272"/>
              <w:rPr>
                <w:rFonts w:ascii="Lato" w:eastAsia="Arial" w:hAnsi="Lato"/>
                <w:sz w:val="18"/>
                <w:szCs w:val="18"/>
              </w:rPr>
            </w:pPr>
            <w:r w:rsidRPr="00C472E1">
              <w:rPr>
                <w:rFonts w:ascii="Lato" w:eastAsia="Arial" w:hAnsi="Lato"/>
                <w:sz w:val="18"/>
                <w:szCs w:val="18"/>
              </w:rPr>
              <w:t xml:space="preserve">dane określające obszar objęty zgłaszanymi pracami geodezyjnymi; </w:t>
            </w:r>
          </w:p>
          <w:p w14:paraId="03A62709" w14:textId="77777777" w:rsidR="00311AEB" w:rsidRPr="00C472E1" w:rsidRDefault="00311AEB" w:rsidP="00E670E6">
            <w:pPr>
              <w:pStyle w:val="Inne0"/>
              <w:spacing w:before="120" w:after="120"/>
              <w:ind w:left="140" w:right="272"/>
              <w:rPr>
                <w:rFonts w:ascii="Lato" w:eastAsia="Arial" w:hAnsi="Lato"/>
                <w:sz w:val="18"/>
                <w:szCs w:val="18"/>
              </w:rPr>
            </w:pPr>
            <w:r w:rsidRPr="00C472E1">
              <w:rPr>
                <w:rFonts w:ascii="Lato" w:eastAsia="Arial" w:hAnsi="Lato"/>
                <w:sz w:val="18"/>
                <w:szCs w:val="18"/>
              </w:rPr>
              <w:t xml:space="preserve">3a) termin rozpoczęcia zgłaszanych prac geodezyjnych; </w:t>
            </w:r>
          </w:p>
          <w:p w14:paraId="18342B03" w14:textId="77777777" w:rsidR="00311AEB" w:rsidRPr="00C472E1" w:rsidRDefault="00311AEB" w:rsidP="00E670E6">
            <w:pPr>
              <w:pStyle w:val="Inne0"/>
              <w:numPr>
                <w:ilvl w:val="0"/>
                <w:numId w:val="55"/>
              </w:numPr>
              <w:spacing w:before="120" w:after="120"/>
              <w:ind w:left="140" w:right="272"/>
              <w:rPr>
                <w:rFonts w:ascii="Lato" w:eastAsia="Arial" w:hAnsi="Lato"/>
                <w:sz w:val="18"/>
                <w:szCs w:val="18"/>
              </w:rPr>
            </w:pPr>
            <w:r w:rsidRPr="00C472E1">
              <w:rPr>
                <w:rFonts w:ascii="Lato" w:eastAsia="Arial" w:hAnsi="Lato"/>
                <w:sz w:val="18"/>
                <w:szCs w:val="18"/>
              </w:rPr>
              <w:t xml:space="preserve">przewidywany termin przekazania do organu Służby Geodezyjnej i Kartograficznej zbiorów danych lub dokumentów, o których mowa w art. 12a ust. 1, nie dłuższy niż rok od dnia rozpoczęcia zgłaszanych prac geodezyjnych. </w:t>
            </w:r>
          </w:p>
          <w:p w14:paraId="37EEB7D1" w14:textId="2462C20C" w:rsidR="00311AEB" w:rsidRPr="00C472E1" w:rsidRDefault="00311AEB" w:rsidP="00E670E6">
            <w:pPr>
              <w:pStyle w:val="Inne0"/>
              <w:shd w:val="clear" w:color="auto" w:fill="auto"/>
              <w:spacing w:before="120" w:after="120"/>
              <w:ind w:left="140" w:right="272"/>
              <w:rPr>
                <w:rFonts w:ascii="Lato" w:eastAsia="Arial" w:hAnsi="Lato" w:cs="Arial"/>
                <w:sz w:val="18"/>
                <w:szCs w:val="18"/>
              </w:rPr>
            </w:pPr>
            <w:r w:rsidRPr="00C472E1">
              <w:rPr>
                <w:rFonts w:ascii="Lato" w:eastAsia="Arial" w:hAnsi="Lato"/>
                <w:sz w:val="18"/>
                <w:szCs w:val="18"/>
              </w:rPr>
              <w:t xml:space="preserve"> (uchylony)</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6CFC2099" w14:textId="77777777" w:rsidR="00311AEB" w:rsidRPr="00A16C67" w:rsidRDefault="00311AEB" w:rsidP="00213DB4">
            <w:pPr>
              <w:spacing w:before="120" w:after="120"/>
              <w:ind w:left="139" w:right="132"/>
              <w:rPr>
                <w:rFonts w:ascii="Lato" w:eastAsia="Lato" w:hAnsi="Lato" w:cs="Lato"/>
                <w:color w:val="000000" w:themeColor="text1"/>
                <w:sz w:val="18"/>
                <w:szCs w:val="18"/>
              </w:rPr>
            </w:pPr>
            <w:r w:rsidRPr="00A16C67">
              <w:rPr>
                <w:rFonts w:ascii="Lato" w:eastAsia="Lato" w:hAnsi="Lato" w:cs="Lato"/>
                <w:color w:val="000000" w:themeColor="text1"/>
                <w:sz w:val="18"/>
                <w:szCs w:val="18"/>
              </w:rPr>
              <w:lastRenderedPageBreak/>
              <w:t>Uwaga nie została uwzględniona.</w:t>
            </w:r>
          </w:p>
          <w:p w14:paraId="603F6001" w14:textId="1F7B7BBB" w:rsidR="00311AEB" w:rsidRPr="00712F29" w:rsidRDefault="00311AEB" w:rsidP="00213DB4">
            <w:pPr>
              <w:spacing w:before="120" w:after="120"/>
              <w:ind w:left="139" w:right="132"/>
              <w:rPr>
                <w:rFonts w:ascii="Lato" w:eastAsia="Lato" w:hAnsi="Lato" w:cs="Lato"/>
                <w:color w:val="000000" w:themeColor="text1"/>
                <w:sz w:val="18"/>
                <w:szCs w:val="18"/>
              </w:rPr>
            </w:pPr>
            <w:r w:rsidRPr="00A16C67">
              <w:rPr>
                <w:rFonts w:ascii="Lato" w:eastAsia="Lato" w:hAnsi="Lato" w:cs="Lato"/>
                <w:color w:val="000000" w:themeColor="text1"/>
                <w:sz w:val="18"/>
                <w:szCs w:val="18"/>
              </w:rPr>
              <w:lastRenderedPageBreak/>
              <w:t xml:space="preserve">Stanowisko zawarte w odniesieniu do uwagi lp. </w:t>
            </w:r>
            <w:r>
              <w:rPr>
                <w:rFonts w:ascii="Lato" w:eastAsia="Lato" w:hAnsi="Lato" w:cs="Lato"/>
                <w:color w:val="000000" w:themeColor="text1"/>
                <w:sz w:val="18"/>
                <w:szCs w:val="18"/>
              </w:rPr>
              <w:t>418</w:t>
            </w:r>
          </w:p>
        </w:tc>
      </w:tr>
      <w:tr w:rsidR="00311AEB" w:rsidRPr="00C472E1" w14:paraId="400AF1E4" w14:textId="7A52FB53" w:rsidTr="001D2648">
        <w:tc>
          <w:tcPr>
            <w:tcW w:w="706" w:type="dxa"/>
            <w:tcBorders>
              <w:top w:val="single" w:sz="4" w:space="0" w:color="auto"/>
              <w:left w:val="single" w:sz="4" w:space="0" w:color="auto"/>
              <w:bottom w:val="single" w:sz="4" w:space="0" w:color="auto"/>
            </w:tcBorders>
            <w:shd w:val="clear" w:color="auto" w:fill="FFFFFF" w:themeFill="background1"/>
          </w:tcPr>
          <w:p w14:paraId="329D1600" w14:textId="77777777" w:rsidR="00311AEB" w:rsidRPr="00C472E1" w:rsidRDefault="00311AEB" w:rsidP="00E670E6">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4F61CED9" w14:textId="7BBB036C" w:rsidR="00311AEB" w:rsidRPr="00C472E1" w:rsidRDefault="00311AEB" w:rsidP="00E670E6">
            <w:pPr>
              <w:pStyle w:val="Inne0"/>
              <w:shd w:val="clear" w:color="auto" w:fill="auto"/>
              <w:spacing w:before="120" w:after="120"/>
              <w:ind w:left="132" w:right="133"/>
              <w:rPr>
                <w:rFonts w:ascii="Lato" w:eastAsia="Arial" w:hAnsi="Lato" w:cs="Arial"/>
                <w:sz w:val="18"/>
                <w:szCs w:val="18"/>
              </w:rPr>
            </w:pPr>
            <w:r w:rsidRPr="00C472E1">
              <w:rPr>
                <w:rFonts w:ascii="Lato" w:eastAsiaTheme="minorEastAsia" w:hAnsi="Lato" w:cs="Arial"/>
                <w:color w:val="auto"/>
                <w:kern w:val="1"/>
                <w:sz w:val="18"/>
                <w:szCs w:val="18"/>
                <w:lang w:eastAsia="zh-CN" w:bidi="hi-IN"/>
              </w:rPr>
              <w:t>Prezydent Miasta Łodzi</w:t>
            </w:r>
          </w:p>
        </w:tc>
        <w:tc>
          <w:tcPr>
            <w:tcW w:w="4235" w:type="dxa"/>
            <w:tcBorders>
              <w:top w:val="single" w:sz="4" w:space="0" w:color="auto"/>
              <w:left w:val="single" w:sz="4" w:space="0" w:color="auto"/>
              <w:bottom w:val="single" w:sz="4" w:space="0" w:color="auto"/>
            </w:tcBorders>
            <w:shd w:val="clear" w:color="auto" w:fill="FFFFFF" w:themeFill="background1"/>
          </w:tcPr>
          <w:p w14:paraId="507F47DC" w14:textId="77777777" w:rsidR="00311AEB" w:rsidRPr="00C472E1" w:rsidRDefault="00311AEB" w:rsidP="00E670E6">
            <w:pPr>
              <w:pStyle w:val="Inne0"/>
              <w:shd w:val="clear" w:color="auto" w:fill="auto"/>
              <w:spacing w:before="120" w:after="120"/>
              <w:ind w:left="132" w:right="125"/>
              <w:rPr>
                <w:rFonts w:ascii="Lato" w:eastAsia="Arial" w:hAnsi="Lato" w:cs="Arial"/>
                <w:b/>
                <w:bCs/>
                <w:sz w:val="18"/>
                <w:szCs w:val="18"/>
              </w:rPr>
            </w:pPr>
            <w:r w:rsidRPr="00C472E1">
              <w:rPr>
                <w:rFonts w:ascii="Lato" w:eastAsia="Arial" w:hAnsi="Lato" w:cs="Arial"/>
                <w:b/>
                <w:bCs/>
                <w:sz w:val="18"/>
                <w:szCs w:val="18"/>
              </w:rPr>
              <w:t>Art. 1 pkt 16) lit. b projektu ustawy o zmianie pgik</w:t>
            </w:r>
          </w:p>
          <w:p w14:paraId="3DF4A60D" w14:textId="77777777" w:rsidR="00311AEB" w:rsidRPr="00C472E1" w:rsidRDefault="00311AEB" w:rsidP="00E670E6">
            <w:pPr>
              <w:pStyle w:val="Inne0"/>
              <w:shd w:val="clear" w:color="auto" w:fill="auto"/>
              <w:spacing w:before="120" w:after="120"/>
              <w:ind w:left="132" w:right="125"/>
              <w:rPr>
                <w:rFonts w:ascii="Lato" w:eastAsia="Arial" w:hAnsi="Lato"/>
                <w:sz w:val="18"/>
                <w:szCs w:val="18"/>
              </w:rPr>
            </w:pPr>
            <w:r w:rsidRPr="00C472E1">
              <w:rPr>
                <w:rFonts w:ascii="Lato" w:eastAsia="Arial" w:hAnsi="Lato"/>
                <w:sz w:val="18"/>
                <w:szCs w:val="18"/>
              </w:rPr>
              <w:t>Art. 4b. Wykonawca prac geodezyjnych przekazuje oryginały protokołów, aktów ugody, dowodów doręczeń zawiadomień, dowodów doręczeń wezwań, jeżeli takie dokumenty powstały</w:t>
            </w:r>
            <w:r w:rsidRPr="00C472E1">
              <w:rPr>
                <w:rFonts w:ascii="Lato" w:eastAsia="Arial" w:hAnsi="Lato"/>
                <w:color w:val="EE0000"/>
                <w:sz w:val="18"/>
                <w:szCs w:val="18"/>
              </w:rPr>
              <w:t xml:space="preserve"> lub innych dokumentów, których kopie załączono do operatu technicznego</w:t>
            </w:r>
            <w:r w:rsidRPr="00C472E1">
              <w:rPr>
                <w:rFonts w:ascii="Lato" w:eastAsia="Arial" w:hAnsi="Lato"/>
                <w:sz w:val="18"/>
                <w:szCs w:val="18"/>
              </w:rPr>
              <w:t xml:space="preserve"> oraz informację o identyfikatorze materiału zasobu przypisanego tym dokumentom do właściwego organu Służby Geodezyjnej i Kartograficznej w terminie </w:t>
            </w:r>
            <w:r w:rsidRPr="00C472E1">
              <w:rPr>
                <w:rFonts w:ascii="Lato" w:eastAsia="Arial" w:hAnsi="Lato"/>
                <w:color w:val="EE0000"/>
                <w:sz w:val="18"/>
                <w:szCs w:val="18"/>
              </w:rPr>
              <w:t>do 3 miesięcy</w:t>
            </w:r>
            <w:r w:rsidRPr="00C472E1">
              <w:rPr>
                <w:rFonts w:ascii="Lato" w:eastAsia="Arial" w:hAnsi="Lato"/>
                <w:sz w:val="18"/>
                <w:szCs w:val="18"/>
              </w:rPr>
              <w:t xml:space="preserve"> od dnia otrzymania pozytywnego protokołu weryfikacji.</w:t>
            </w:r>
          </w:p>
          <w:p w14:paraId="6D932679" w14:textId="77777777" w:rsidR="00311AEB" w:rsidRPr="00C472E1" w:rsidRDefault="00311AEB" w:rsidP="00E670E6">
            <w:pPr>
              <w:pStyle w:val="Inne0"/>
              <w:shd w:val="clear" w:color="auto" w:fill="auto"/>
              <w:spacing w:before="120" w:after="120"/>
              <w:ind w:left="132" w:right="125"/>
              <w:rPr>
                <w:rFonts w:ascii="Lato" w:eastAsia="Arial" w:hAnsi="Lato" w:cs="Arial"/>
                <w:b/>
                <w:bCs/>
                <w:sz w:val="18"/>
                <w:szCs w:val="18"/>
              </w:rPr>
            </w:pPr>
            <w:r w:rsidRPr="00C472E1">
              <w:rPr>
                <w:rFonts w:ascii="Lato" w:eastAsia="Arial" w:hAnsi="Lato" w:cs="Arial"/>
                <w:b/>
                <w:bCs/>
                <w:sz w:val="18"/>
                <w:szCs w:val="18"/>
              </w:rPr>
              <w:t>Przekazywanie ww. dokumentów nie ma uzasadnienia.</w:t>
            </w:r>
          </w:p>
          <w:p w14:paraId="4137E36C" w14:textId="77777777" w:rsidR="00311AEB" w:rsidRPr="00C472E1" w:rsidRDefault="00311AEB" w:rsidP="00E670E6">
            <w:pPr>
              <w:pStyle w:val="Inne0"/>
              <w:shd w:val="clear" w:color="auto" w:fill="auto"/>
              <w:spacing w:before="120" w:after="120"/>
              <w:ind w:left="132" w:right="125"/>
              <w:rPr>
                <w:rFonts w:ascii="Lato" w:eastAsia="Arial" w:hAnsi="Lato" w:cs="Arial"/>
                <w:b/>
                <w:bCs/>
                <w:color w:val="auto"/>
                <w:sz w:val="18"/>
                <w:szCs w:val="18"/>
              </w:rPr>
            </w:pPr>
            <w:r w:rsidRPr="00C472E1">
              <w:rPr>
                <w:rFonts w:ascii="Lato" w:eastAsia="Arial" w:hAnsi="Lato" w:cs="Arial"/>
                <w:b/>
                <w:bCs/>
                <w:color w:val="auto"/>
                <w:sz w:val="18"/>
                <w:szCs w:val="18"/>
              </w:rPr>
              <w:t xml:space="preserve">Ustawodawca wprowadzając obowiązek sporządzania operatu technicznego w postaci elektronicznej - pliku pdf określił, że jest to dokument wystarczający i stanowiący podstawę do aktualizacji baz danych. Dokumentacja papierowa powstała w wyniku prac jest w dyspozycji wykonawcy, który może przechowywać ją w swoich archiwach lub przekazać zamawiającemu dla którego sporządzał dokumentację. Nie istnieją przesłanki żeby organ dodatkowo zabezpieczał miejsce w </w:t>
            </w:r>
            <w:r w:rsidRPr="00C472E1">
              <w:rPr>
                <w:rFonts w:ascii="Lato" w:eastAsia="Arial" w:hAnsi="Lato" w:cs="Arial"/>
                <w:b/>
                <w:bCs/>
                <w:color w:val="auto"/>
                <w:sz w:val="18"/>
                <w:szCs w:val="18"/>
              </w:rPr>
              <w:lastRenderedPageBreak/>
              <w:t>archiwach pzgik na gromadzenie dokumentacji i ponowił dodatkowe koszty.</w:t>
            </w:r>
          </w:p>
          <w:p w14:paraId="181C7CA1" w14:textId="77777777" w:rsidR="00311AEB" w:rsidRPr="00C472E1" w:rsidRDefault="00311AEB" w:rsidP="00E670E6">
            <w:pPr>
              <w:pStyle w:val="Inne0"/>
              <w:shd w:val="clear" w:color="auto" w:fill="auto"/>
              <w:spacing w:before="120" w:after="120"/>
              <w:ind w:left="132" w:right="125"/>
              <w:rPr>
                <w:rFonts w:ascii="Lato" w:eastAsia="Arial" w:hAnsi="Lato" w:cs="Arial"/>
                <w:b/>
                <w:bCs/>
                <w:sz w:val="18"/>
                <w:szCs w:val="18"/>
              </w:rPr>
            </w:pPr>
            <w:r w:rsidRPr="00C472E1">
              <w:rPr>
                <w:rFonts w:ascii="Lato" w:eastAsia="Arial" w:hAnsi="Lato" w:cs="Arial"/>
                <w:b/>
                <w:bCs/>
                <w:sz w:val="18"/>
                <w:szCs w:val="18"/>
              </w:rPr>
              <w:t>Zapis jest ogólnikowy, brak jest wskazania dot. weryfikacji kompletności bądź formy przekazywanej dokumentacji i ich egzekwowania. Nie ma również uzasadnienia wskazanie tak odległego terminu na ich przekazanie. Brak możliwości egzekwowania tej czynności.</w:t>
            </w:r>
          </w:p>
          <w:p w14:paraId="17E5F087" w14:textId="77777777" w:rsidR="00311AEB" w:rsidRPr="00C472E1" w:rsidRDefault="00311AEB" w:rsidP="00E670E6">
            <w:pPr>
              <w:pStyle w:val="Inne0"/>
              <w:shd w:val="clear" w:color="auto" w:fill="auto"/>
              <w:spacing w:before="120" w:after="120"/>
              <w:ind w:left="132" w:right="125"/>
              <w:rPr>
                <w:rFonts w:ascii="Lato" w:eastAsia="Arial" w:hAnsi="Lato" w:cs="Arial"/>
                <w:b/>
                <w:bCs/>
                <w:sz w:val="18"/>
                <w:szCs w:val="18"/>
              </w:rPr>
            </w:pPr>
            <w:r w:rsidRPr="00C472E1">
              <w:rPr>
                <w:rFonts w:ascii="Lato" w:eastAsia="Arial" w:hAnsi="Lato" w:cs="Arial"/>
                <w:b/>
                <w:bCs/>
                <w:sz w:val="18"/>
                <w:szCs w:val="18"/>
              </w:rPr>
              <w:t>Oryginały protokołów sporządzone w pracach geodezyjnych wykonywanych w związku z postępowaniami administracyjnymi (scalenie gruntów, scalenie i podział, rozgraniczenie, ustalenie gleboznawczej klasyfikacji gruntów) bądź na zlecenie organów winny być przekazane do organu prowadzącego postępowanie (tj. protokoły graniczne, akty ugody, dowody doręczenia zawiadomień, dowody doręczenia wezwań), jako część akt postępowania.</w:t>
            </w:r>
          </w:p>
          <w:p w14:paraId="7649344B" w14:textId="6B491BD2" w:rsidR="00311AEB" w:rsidRPr="00C472E1" w:rsidRDefault="00311AEB" w:rsidP="00E670E6">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b/>
                <w:bCs/>
                <w:sz w:val="18"/>
                <w:szCs w:val="18"/>
              </w:rPr>
              <w:t>Pojęcie „innych dokumentów” jest zbyt szerokie, wykonawcy prac załączają do operatu różnorodne kopie dokumentów, których niejednokrotnie wykonawca nie jest autorem – nie ma uzasadnienie gromadzenie ich w zasobie (np. PZT, protokoły badania ksiąg wieczystych).</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71681CCD" w14:textId="6EBD2AA4" w:rsidR="00311AEB" w:rsidRPr="00C472E1" w:rsidRDefault="00311AEB" w:rsidP="00E670E6">
            <w:pPr>
              <w:pStyle w:val="Inne0"/>
              <w:shd w:val="clear" w:color="auto" w:fill="auto"/>
              <w:spacing w:before="120" w:after="120"/>
              <w:ind w:left="140" w:right="272"/>
              <w:rPr>
                <w:rFonts w:ascii="Lato" w:eastAsia="Arial" w:hAnsi="Lato" w:cs="Arial"/>
                <w:sz w:val="18"/>
                <w:szCs w:val="18"/>
              </w:rPr>
            </w:pPr>
            <w:r w:rsidRPr="00C472E1">
              <w:rPr>
                <w:rFonts w:ascii="Lato" w:hAnsi="Lato"/>
                <w:color w:val="FF0000"/>
                <w:sz w:val="18"/>
                <w:szCs w:val="18"/>
              </w:rPr>
              <w:lastRenderedPageBreak/>
              <w:t>wykreślić propozycję zmiany</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5C808DBF" w14:textId="293FC13F" w:rsidR="00311AEB" w:rsidRPr="00712F29" w:rsidRDefault="00311AEB" w:rsidP="00E670E6">
            <w:pPr>
              <w:pStyle w:val="Inne0"/>
              <w:shd w:val="clear" w:color="auto" w:fill="auto"/>
              <w:spacing w:before="120" w:after="120"/>
              <w:ind w:left="139" w:right="132"/>
              <w:rPr>
                <w:rFonts w:ascii="Lato" w:eastAsia="Arial" w:hAnsi="Lato" w:cs="Arial"/>
                <w:sz w:val="18"/>
                <w:szCs w:val="18"/>
              </w:rPr>
            </w:pPr>
            <w:r>
              <w:rPr>
                <w:rFonts w:ascii="Lato" w:eastAsia="Arial" w:hAnsi="Lato" w:cs="Arial"/>
                <w:sz w:val="18"/>
                <w:szCs w:val="18"/>
              </w:rPr>
              <w:t>Uwaga została uwzględniona.</w:t>
            </w:r>
          </w:p>
        </w:tc>
      </w:tr>
      <w:tr w:rsidR="00311AEB" w:rsidRPr="00C472E1" w14:paraId="0DACEB91" w14:textId="4ACAB61F" w:rsidTr="001D2648">
        <w:tc>
          <w:tcPr>
            <w:tcW w:w="706" w:type="dxa"/>
            <w:tcBorders>
              <w:top w:val="single" w:sz="4" w:space="0" w:color="auto"/>
              <w:left w:val="single" w:sz="4" w:space="0" w:color="auto"/>
              <w:bottom w:val="single" w:sz="4" w:space="0" w:color="auto"/>
            </w:tcBorders>
            <w:shd w:val="clear" w:color="auto" w:fill="FFFFFF" w:themeFill="background1"/>
          </w:tcPr>
          <w:p w14:paraId="7EEE9808" w14:textId="77777777" w:rsidR="00311AEB" w:rsidRPr="00C472E1" w:rsidRDefault="00311AEB" w:rsidP="00E670E6">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224B73CD" w14:textId="6A19D062" w:rsidR="00311AEB" w:rsidRPr="00C472E1" w:rsidRDefault="00311AEB" w:rsidP="00E670E6">
            <w:pPr>
              <w:pStyle w:val="Inne0"/>
              <w:shd w:val="clear" w:color="auto" w:fill="auto"/>
              <w:spacing w:before="120" w:after="120"/>
              <w:ind w:left="132" w:right="133"/>
              <w:rPr>
                <w:rFonts w:ascii="Lato" w:eastAsia="Arial" w:hAnsi="Lato" w:cs="Arial"/>
                <w:sz w:val="18"/>
                <w:szCs w:val="18"/>
              </w:rPr>
            </w:pPr>
            <w:r w:rsidRPr="00C472E1">
              <w:rPr>
                <w:rFonts w:ascii="Lato" w:eastAsiaTheme="minorEastAsia" w:hAnsi="Lato" w:cs="Arial"/>
                <w:color w:val="auto"/>
                <w:kern w:val="1"/>
                <w:sz w:val="18"/>
                <w:szCs w:val="18"/>
                <w:lang w:eastAsia="zh-CN" w:bidi="hi-IN"/>
              </w:rPr>
              <w:t>Prezydent Miasta Łodzi</w:t>
            </w:r>
          </w:p>
        </w:tc>
        <w:tc>
          <w:tcPr>
            <w:tcW w:w="4235" w:type="dxa"/>
            <w:tcBorders>
              <w:top w:val="single" w:sz="4" w:space="0" w:color="auto"/>
              <w:left w:val="single" w:sz="4" w:space="0" w:color="auto"/>
              <w:bottom w:val="single" w:sz="4" w:space="0" w:color="auto"/>
            </w:tcBorders>
            <w:shd w:val="clear" w:color="auto" w:fill="FFFFFF" w:themeFill="background1"/>
          </w:tcPr>
          <w:p w14:paraId="7B5C34B6" w14:textId="77777777" w:rsidR="00311AEB" w:rsidRPr="00C472E1" w:rsidRDefault="00311AEB" w:rsidP="00E670E6">
            <w:pPr>
              <w:pStyle w:val="Inne0"/>
              <w:shd w:val="clear" w:color="auto" w:fill="auto"/>
              <w:spacing w:before="120" w:after="120"/>
              <w:ind w:left="132" w:right="125"/>
              <w:rPr>
                <w:rFonts w:ascii="Lato" w:eastAsia="Arial" w:hAnsi="Lato" w:cs="Arial"/>
                <w:b/>
                <w:bCs/>
                <w:sz w:val="18"/>
                <w:szCs w:val="18"/>
              </w:rPr>
            </w:pPr>
            <w:r w:rsidRPr="00C472E1">
              <w:rPr>
                <w:rFonts w:ascii="Lato" w:eastAsia="Arial" w:hAnsi="Lato" w:cs="Arial"/>
                <w:b/>
                <w:bCs/>
                <w:sz w:val="18"/>
                <w:szCs w:val="18"/>
              </w:rPr>
              <w:t>Art. 1 pkt 17) lit. b) projektu ustawy o zmianie pgik</w:t>
            </w:r>
          </w:p>
          <w:p w14:paraId="1B5F26A7" w14:textId="77777777" w:rsidR="00311AEB" w:rsidRPr="00C472E1" w:rsidRDefault="00311AEB" w:rsidP="00E670E6">
            <w:pPr>
              <w:pStyle w:val="Inne0"/>
              <w:spacing w:before="120" w:after="120"/>
              <w:ind w:left="132" w:right="125"/>
              <w:rPr>
                <w:rFonts w:ascii="Lato" w:eastAsia="Arial" w:hAnsi="Lato"/>
                <w:sz w:val="18"/>
                <w:szCs w:val="18"/>
              </w:rPr>
            </w:pPr>
            <w:r w:rsidRPr="00C472E1">
              <w:rPr>
                <w:rFonts w:ascii="Lato" w:eastAsia="Arial" w:hAnsi="Lato"/>
                <w:sz w:val="18"/>
                <w:szCs w:val="18"/>
              </w:rPr>
              <w:t xml:space="preserve">Art. 12c w pkt 3 kropkę zastępuje się średnikiem i dodaje się pkt 4 w brzmieniu: </w:t>
            </w:r>
          </w:p>
          <w:p w14:paraId="2C5A83F3" w14:textId="77777777" w:rsidR="00311AEB" w:rsidRPr="00C472E1" w:rsidRDefault="00311AEB" w:rsidP="00E670E6">
            <w:pPr>
              <w:pStyle w:val="Inne0"/>
              <w:shd w:val="clear" w:color="auto" w:fill="auto"/>
              <w:spacing w:before="120" w:after="120"/>
              <w:ind w:left="132" w:right="125"/>
              <w:rPr>
                <w:rFonts w:ascii="Lato" w:eastAsia="Arial" w:hAnsi="Lato"/>
                <w:sz w:val="18"/>
                <w:szCs w:val="18"/>
              </w:rPr>
            </w:pPr>
            <w:r w:rsidRPr="00C472E1">
              <w:rPr>
                <w:rFonts w:ascii="Lato" w:eastAsia="Arial" w:hAnsi="Lato"/>
                <w:sz w:val="18"/>
                <w:szCs w:val="18"/>
              </w:rPr>
              <w:t>„4) prac wykonywanych w ramach postępowania administracyjnego w sprawie ustalenia gleboznawczej klasyfikacji gruntów.”</w:t>
            </w:r>
          </w:p>
          <w:p w14:paraId="2784CC5B" w14:textId="77777777" w:rsidR="00311AEB" w:rsidRPr="00C472E1" w:rsidRDefault="00311AEB" w:rsidP="00E670E6">
            <w:pPr>
              <w:pStyle w:val="Inne0"/>
              <w:shd w:val="clear" w:color="auto" w:fill="auto"/>
              <w:spacing w:before="120" w:after="120"/>
              <w:ind w:left="132" w:right="125"/>
              <w:rPr>
                <w:rFonts w:ascii="Lato" w:eastAsia="Arial" w:hAnsi="Lato" w:cs="Arial"/>
                <w:b/>
                <w:bCs/>
                <w:sz w:val="18"/>
                <w:szCs w:val="18"/>
              </w:rPr>
            </w:pPr>
            <w:r w:rsidRPr="00C472E1">
              <w:rPr>
                <w:rFonts w:ascii="Lato" w:eastAsia="Arial" w:hAnsi="Lato" w:cs="Arial"/>
                <w:b/>
                <w:bCs/>
                <w:sz w:val="18"/>
                <w:szCs w:val="18"/>
              </w:rPr>
              <w:t xml:space="preserve">W wyniku ustalenia gleboznawczej klasyfikacji gruntów dokonywana jest aktualizacja bazy EGIB – wyniki prac geodezyjnych wykonywanych w ramach tych czynności (klasyfikator w myśl zmiany pgik zapewnia udział geodety uprawnionego w zakresie 2 lub 5) winny podlegać zgłoszeniu, weryfikacji i wymagać uprzedniego przyjęcia dokumentacji do zasobu (pomiar zasięgu konturów) przed opracowaniem na podstawie tych danych opinii klasyfikatora – która podlega jedynie ocenie starosty w ramach </w:t>
            </w:r>
            <w:r w:rsidRPr="00C472E1">
              <w:rPr>
                <w:rFonts w:ascii="Lato" w:eastAsia="Arial" w:hAnsi="Lato" w:cs="Arial"/>
                <w:b/>
                <w:bCs/>
                <w:sz w:val="18"/>
                <w:szCs w:val="18"/>
              </w:rPr>
              <w:lastRenderedPageBreak/>
              <w:t>postępowania administracyjnego.</w:t>
            </w:r>
          </w:p>
          <w:p w14:paraId="2CA0990D" w14:textId="77777777" w:rsidR="00311AEB" w:rsidRPr="00C472E1" w:rsidRDefault="00311AEB" w:rsidP="00E670E6">
            <w:pPr>
              <w:pStyle w:val="Inne0"/>
              <w:shd w:val="clear" w:color="auto" w:fill="auto"/>
              <w:spacing w:before="120" w:after="120"/>
              <w:ind w:left="132" w:right="125"/>
              <w:rPr>
                <w:rFonts w:ascii="Lato" w:eastAsia="Arial" w:hAnsi="Lato" w:cs="Arial"/>
                <w:b/>
                <w:bCs/>
                <w:sz w:val="18"/>
                <w:szCs w:val="18"/>
              </w:rPr>
            </w:pPr>
            <w:r w:rsidRPr="00C472E1">
              <w:rPr>
                <w:rFonts w:ascii="Lato" w:eastAsia="Arial" w:hAnsi="Lato" w:cs="Arial"/>
                <w:b/>
                <w:bCs/>
                <w:sz w:val="18"/>
                <w:szCs w:val="18"/>
              </w:rPr>
              <w:t>Brak weryfikacji prac geodezyjnych rodzi ryzyko wydania decyzja na podstawie wadliwych jej wyników.</w:t>
            </w:r>
          </w:p>
          <w:p w14:paraId="281C40F8" w14:textId="77777777" w:rsidR="00311AEB" w:rsidRPr="00C472E1" w:rsidRDefault="00311AEB" w:rsidP="00E670E6">
            <w:pPr>
              <w:pStyle w:val="Inne0"/>
              <w:shd w:val="clear" w:color="auto" w:fill="auto"/>
              <w:spacing w:before="120" w:after="120"/>
              <w:ind w:left="132" w:right="125"/>
              <w:rPr>
                <w:rFonts w:ascii="Lato" w:eastAsia="Arial" w:hAnsi="Lato" w:cs="Arial"/>
                <w:b/>
                <w:bCs/>
                <w:sz w:val="18"/>
                <w:szCs w:val="18"/>
              </w:rPr>
            </w:pPr>
            <w:r w:rsidRPr="00C472E1">
              <w:rPr>
                <w:rFonts w:ascii="Lato" w:eastAsia="Arial" w:hAnsi="Lato" w:cs="Arial"/>
                <w:b/>
                <w:bCs/>
                <w:sz w:val="18"/>
                <w:szCs w:val="18"/>
              </w:rPr>
              <w:t>(analogicznie jak np. przy rozgraniczeniu)</w:t>
            </w:r>
          </w:p>
          <w:p w14:paraId="43A653EB" w14:textId="5EF53B3D" w:rsidR="00311AEB" w:rsidRPr="00C472E1" w:rsidRDefault="00311AEB" w:rsidP="00E670E6">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b/>
                <w:bCs/>
                <w:sz w:val="18"/>
                <w:szCs w:val="18"/>
              </w:rPr>
              <w:t>Prace wykonywane w ramach postępowania administracyjnego w sprawie ustalenia gleboznawczej klasyfikacji gruntów powinny podlegać zgłoszeniu.</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5EEE2D0B" w14:textId="00EE8881" w:rsidR="00311AEB" w:rsidRPr="00C472E1" w:rsidRDefault="00311AEB" w:rsidP="00E670E6">
            <w:pPr>
              <w:pStyle w:val="Inne0"/>
              <w:shd w:val="clear" w:color="auto" w:fill="auto"/>
              <w:spacing w:before="120" w:after="120"/>
              <w:ind w:left="140" w:right="272"/>
              <w:rPr>
                <w:rFonts w:ascii="Lato" w:eastAsia="Arial" w:hAnsi="Lato" w:cs="Arial"/>
                <w:sz w:val="18"/>
                <w:szCs w:val="18"/>
              </w:rPr>
            </w:pPr>
            <w:r w:rsidRPr="00C472E1">
              <w:rPr>
                <w:rFonts w:ascii="Lato" w:hAnsi="Lato"/>
                <w:color w:val="FF0000"/>
                <w:sz w:val="18"/>
                <w:szCs w:val="18"/>
              </w:rPr>
              <w:lastRenderedPageBreak/>
              <w:t>wykreślić propozycję zmiany</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3E050D56" w14:textId="77777777" w:rsidR="00311AEB" w:rsidRPr="00A16C67" w:rsidRDefault="00311AEB" w:rsidP="00213DB4">
            <w:pPr>
              <w:spacing w:before="120" w:after="120"/>
              <w:ind w:left="139" w:right="132"/>
              <w:rPr>
                <w:rFonts w:ascii="Lato" w:eastAsia="Lato" w:hAnsi="Lato" w:cs="Lato"/>
                <w:color w:val="000000" w:themeColor="text1"/>
                <w:sz w:val="18"/>
                <w:szCs w:val="18"/>
              </w:rPr>
            </w:pPr>
            <w:r w:rsidRPr="00A16C67">
              <w:rPr>
                <w:rFonts w:ascii="Lato" w:eastAsia="Lato" w:hAnsi="Lato" w:cs="Lato"/>
                <w:color w:val="000000" w:themeColor="text1"/>
                <w:sz w:val="18"/>
                <w:szCs w:val="18"/>
              </w:rPr>
              <w:t>Uwaga nie została uwzględniona.</w:t>
            </w:r>
          </w:p>
          <w:p w14:paraId="0A17C820" w14:textId="77777777" w:rsidR="00311AEB" w:rsidRDefault="00311AEB" w:rsidP="00213DB4">
            <w:pPr>
              <w:pStyle w:val="Inne0"/>
              <w:widowControl/>
              <w:autoSpaceDE w:val="0"/>
              <w:autoSpaceDN w:val="0"/>
              <w:adjustRightInd w:val="0"/>
              <w:spacing w:before="120" w:after="120"/>
              <w:ind w:left="139" w:right="132"/>
              <w:rPr>
                <w:rFonts w:ascii="Lato" w:eastAsia="Lato" w:hAnsi="Lato" w:cs="Lato"/>
                <w:color w:val="000000" w:themeColor="text1"/>
                <w:sz w:val="18"/>
                <w:szCs w:val="18"/>
              </w:rPr>
            </w:pPr>
            <w:r w:rsidRPr="00A16C67">
              <w:rPr>
                <w:rFonts w:ascii="Lato" w:eastAsia="Lato" w:hAnsi="Lato" w:cs="Lato"/>
                <w:color w:val="000000" w:themeColor="text1"/>
                <w:sz w:val="18"/>
                <w:szCs w:val="18"/>
              </w:rPr>
              <w:t xml:space="preserve">Stanowisko zawarte w odniesieniu do uwagi lp. </w:t>
            </w:r>
            <w:r>
              <w:rPr>
                <w:rFonts w:ascii="Lato" w:eastAsia="Lato" w:hAnsi="Lato" w:cs="Lato"/>
                <w:color w:val="000000" w:themeColor="text1"/>
                <w:sz w:val="18"/>
                <w:szCs w:val="18"/>
              </w:rPr>
              <w:t>299</w:t>
            </w:r>
          </w:p>
          <w:p w14:paraId="5DB9A604" w14:textId="4E6FF6CE" w:rsidR="00311AEB" w:rsidRPr="00712F29" w:rsidRDefault="00311AEB" w:rsidP="00213DB4">
            <w:pPr>
              <w:pStyle w:val="Inne0"/>
              <w:widowControl/>
              <w:autoSpaceDE w:val="0"/>
              <w:autoSpaceDN w:val="0"/>
              <w:adjustRightInd w:val="0"/>
              <w:spacing w:before="120" w:after="120"/>
              <w:ind w:left="139" w:right="132"/>
              <w:rPr>
                <w:rFonts w:ascii="Lato" w:hAnsi="Lato" w:cs="ArialMT"/>
                <w:color w:val="auto"/>
                <w:sz w:val="18"/>
                <w:szCs w:val="18"/>
                <w:lang w:bidi="ar-SA"/>
              </w:rPr>
            </w:pPr>
            <w:r>
              <w:rPr>
                <w:rFonts w:ascii="Lato" w:eastAsia="Lato" w:hAnsi="Lato" w:cs="Lato"/>
                <w:color w:val="000000" w:themeColor="text1"/>
                <w:sz w:val="18"/>
                <w:szCs w:val="18"/>
              </w:rPr>
              <w:t xml:space="preserve">Odnośnie postulatu </w:t>
            </w:r>
            <w:r w:rsidRPr="00213DB4">
              <w:rPr>
                <w:rFonts w:ascii="Lato" w:eastAsia="Lato" w:hAnsi="Lato" w:cs="Lato"/>
                <w:color w:val="000000" w:themeColor="text1"/>
                <w:sz w:val="18"/>
                <w:szCs w:val="18"/>
              </w:rPr>
              <w:t>zgł</w:t>
            </w:r>
            <w:r>
              <w:rPr>
                <w:rFonts w:ascii="Lato" w:eastAsia="Lato" w:hAnsi="Lato" w:cs="Lato"/>
                <w:color w:val="000000" w:themeColor="text1"/>
                <w:sz w:val="18"/>
                <w:szCs w:val="18"/>
              </w:rPr>
              <w:t>a</w:t>
            </w:r>
            <w:r w:rsidRPr="00213DB4">
              <w:rPr>
                <w:rFonts w:ascii="Lato" w:eastAsia="Lato" w:hAnsi="Lato" w:cs="Lato"/>
                <w:color w:val="000000" w:themeColor="text1"/>
                <w:sz w:val="18"/>
                <w:szCs w:val="18"/>
              </w:rPr>
              <w:t>sz</w:t>
            </w:r>
            <w:r>
              <w:rPr>
                <w:rFonts w:ascii="Lato" w:eastAsia="Lato" w:hAnsi="Lato" w:cs="Lato"/>
                <w:color w:val="000000" w:themeColor="text1"/>
                <w:sz w:val="18"/>
                <w:szCs w:val="18"/>
              </w:rPr>
              <w:t>a</w:t>
            </w:r>
            <w:r w:rsidRPr="00213DB4">
              <w:rPr>
                <w:rFonts w:ascii="Lato" w:eastAsia="Lato" w:hAnsi="Lato" w:cs="Lato"/>
                <w:color w:val="000000" w:themeColor="text1"/>
                <w:sz w:val="18"/>
                <w:szCs w:val="18"/>
              </w:rPr>
              <w:t>ni</w:t>
            </w:r>
            <w:r>
              <w:rPr>
                <w:rFonts w:ascii="Lato" w:eastAsia="Lato" w:hAnsi="Lato" w:cs="Lato"/>
                <w:color w:val="000000" w:themeColor="text1"/>
                <w:sz w:val="18"/>
                <w:szCs w:val="18"/>
              </w:rPr>
              <w:t>a</w:t>
            </w:r>
            <w:r w:rsidRPr="00213DB4">
              <w:rPr>
                <w:rFonts w:ascii="Lato" w:eastAsia="Lato" w:hAnsi="Lato" w:cs="Lato"/>
                <w:color w:val="000000" w:themeColor="text1"/>
                <w:sz w:val="18"/>
                <w:szCs w:val="18"/>
              </w:rPr>
              <w:t>, weryfikacji i uprzedniego przyjęcia dokumentacji do zasobu</w:t>
            </w:r>
            <w:r>
              <w:rPr>
                <w:rFonts w:ascii="Lato" w:eastAsia="Lato" w:hAnsi="Lato" w:cs="Lato"/>
                <w:color w:val="000000" w:themeColor="text1"/>
                <w:sz w:val="18"/>
                <w:szCs w:val="18"/>
              </w:rPr>
              <w:t xml:space="preserve"> </w:t>
            </w:r>
            <w:r w:rsidRPr="00213DB4">
              <w:rPr>
                <w:rFonts w:ascii="Lato" w:eastAsia="Lato" w:hAnsi="Lato" w:cs="Lato"/>
                <w:color w:val="000000" w:themeColor="text1"/>
                <w:sz w:val="18"/>
                <w:szCs w:val="18"/>
              </w:rPr>
              <w:t>przed opracowaniem na podstawie tych danych opinii klasyfikatora</w:t>
            </w:r>
            <w:r>
              <w:rPr>
                <w:rFonts w:ascii="Lato" w:eastAsia="Lato" w:hAnsi="Lato" w:cs="Lato"/>
                <w:color w:val="000000" w:themeColor="text1"/>
                <w:sz w:val="18"/>
                <w:szCs w:val="18"/>
              </w:rPr>
              <w:t>, należy wskazać, że w</w:t>
            </w:r>
            <w:r>
              <w:rPr>
                <w:rFonts w:ascii="Lato" w:eastAsia="Arial" w:hAnsi="Lato" w:cs="Arial"/>
                <w:sz w:val="18"/>
                <w:szCs w:val="18"/>
              </w:rPr>
              <w:t xml:space="preserve"> takim przypadku nie byłoby możliwości poprawy przeprowadzonych pomiarów geodezyjnych i zmiany przyjętej dokumentacji geodezyjnej w wyniku stwierdzonych zastrzeżeń do wykonanych prac klasyfikacyjnych w toku postepowania administracyjnego. Z tego względu prace te nie mogą podlegać obowiązkowi zgłoszenia i przyjęcia do zasobu przed zakończeniem postępowania administracyjnego w sprawie </w:t>
            </w:r>
            <w:r w:rsidRPr="00213DB4">
              <w:rPr>
                <w:rFonts w:ascii="Lato" w:eastAsia="Arial" w:hAnsi="Lato" w:cs="Arial"/>
                <w:sz w:val="18"/>
                <w:szCs w:val="18"/>
              </w:rPr>
              <w:t>ustalenia gleboznawczej klasyfikacji gruntów</w:t>
            </w:r>
            <w:r>
              <w:rPr>
                <w:rFonts w:ascii="Lato" w:eastAsia="Arial" w:hAnsi="Lato" w:cs="Arial"/>
                <w:sz w:val="18"/>
                <w:szCs w:val="18"/>
              </w:rPr>
              <w:t>. Weryfikacja wykonanych pomiarów geodezyjnych następować będzie podczas sprawdzenia dokumentacji przez</w:t>
            </w:r>
            <w:r w:rsidRPr="00213DB4">
              <w:rPr>
                <w:rFonts w:ascii="Lato" w:eastAsia="Arial" w:hAnsi="Lato" w:cs="Arial"/>
                <w:sz w:val="18"/>
                <w:szCs w:val="18"/>
              </w:rPr>
              <w:t xml:space="preserve"> starost</w:t>
            </w:r>
            <w:r>
              <w:rPr>
                <w:rFonts w:ascii="Lato" w:eastAsia="Arial" w:hAnsi="Lato" w:cs="Arial"/>
                <w:sz w:val="18"/>
                <w:szCs w:val="18"/>
              </w:rPr>
              <w:t>ę</w:t>
            </w:r>
            <w:r w:rsidRPr="00213DB4">
              <w:rPr>
                <w:rFonts w:ascii="Lato" w:eastAsia="Arial" w:hAnsi="Lato" w:cs="Arial"/>
                <w:sz w:val="18"/>
                <w:szCs w:val="18"/>
              </w:rPr>
              <w:t xml:space="preserve"> w ramach postępowania administracyjnego</w:t>
            </w:r>
            <w:r>
              <w:rPr>
                <w:rFonts w:ascii="Lato" w:eastAsia="Arial" w:hAnsi="Lato" w:cs="Arial"/>
                <w:sz w:val="18"/>
                <w:szCs w:val="18"/>
              </w:rPr>
              <w:t>.</w:t>
            </w:r>
          </w:p>
        </w:tc>
      </w:tr>
      <w:tr w:rsidR="00311AEB" w:rsidRPr="00C472E1" w14:paraId="07FDEE83" w14:textId="3622D0BA" w:rsidTr="001D2648">
        <w:tc>
          <w:tcPr>
            <w:tcW w:w="706" w:type="dxa"/>
            <w:tcBorders>
              <w:top w:val="single" w:sz="4" w:space="0" w:color="auto"/>
              <w:left w:val="single" w:sz="4" w:space="0" w:color="auto"/>
              <w:bottom w:val="single" w:sz="4" w:space="0" w:color="auto"/>
            </w:tcBorders>
            <w:shd w:val="clear" w:color="auto" w:fill="FFFFFF" w:themeFill="background1"/>
          </w:tcPr>
          <w:p w14:paraId="3DD5D671" w14:textId="77777777" w:rsidR="00311AEB" w:rsidRPr="00C472E1" w:rsidRDefault="00311AEB" w:rsidP="00E670E6">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4F9092CE" w14:textId="773904F5" w:rsidR="00311AEB" w:rsidRPr="00C472E1" w:rsidRDefault="00311AEB" w:rsidP="00E670E6">
            <w:pPr>
              <w:pStyle w:val="Inne0"/>
              <w:shd w:val="clear" w:color="auto" w:fill="auto"/>
              <w:spacing w:before="120" w:after="120"/>
              <w:ind w:left="132" w:right="133"/>
              <w:rPr>
                <w:rFonts w:ascii="Lato" w:eastAsia="Arial" w:hAnsi="Lato" w:cs="Arial"/>
                <w:sz w:val="18"/>
                <w:szCs w:val="18"/>
              </w:rPr>
            </w:pPr>
            <w:r w:rsidRPr="00C472E1">
              <w:rPr>
                <w:rFonts w:ascii="Lato" w:eastAsiaTheme="minorEastAsia" w:hAnsi="Lato" w:cs="Arial"/>
                <w:kern w:val="1"/>
                <w:sz w:val="18"/>
                <w:szCs w:val="18"/>
                <w:lang w:eastAsia="zh-CN" w:bidi="hi-IN"/>
              </w:rPr>
              <w:t>Prezydent Miasta Łodzi</w:t>
            </w:r>
          </w:p>
        </w:tc>
        <w:tc>
          <w:tcPr>
            <w:tcW w:w="4235" w:type="dxa"/>
            <w:tcBorders>
              <w:top w:val="single" w:sz="4" w:space="0" w:color="auto"/>
              <w:left w:val="single" w:sz="4" w:space="0" w:color="auto"/>
              <w:bottom w:val="single" w:sz="4" w:space="0" w:color="auto"/>
            </w:tcBorders>
            <w:shd w:val="clear" w:color="auto" w:fill="FFFFFF" w:themeFill="background1"/>
          </w:tcPr>
          <w:p w14:paraId="59F75B35" w14:textId="77777777" w:rsidR="00311AEB" w:rsidRPr="00C472E1" w:rsidRDefault="00311AEB" w:rsidP="00E670E6">
            <w:pPr>
              <w:pStyle w:val="Inne0"/>
              <w:shd w:val="clear" w:color="auto" w:fill="auto"/>
              <w:spacing w:before="120" w:after="120"/>
              <w:ind w:left="132" w:right="125"/>
              <w:rPr>
                <w:rFonts w:ascii="Lato" w:eastAsia="Arial" w:hAnsi="Lato" w:cs="Arial"/>
                <w:b/>
                <w:bCs/>
                <w:sz w:val="18"/>
                <w:szCs w:val="18"/>
              </w:rPr>
            </w:pPr>
            <w:r w:rsidRPr="00C472E1">
              <w:rPr>
                <w:rFonts w:ascii="Lato" w:eastAsia="Arial" w:hAnsi="Lato" w:cs="Arial"/>
                <w:b/>
                <w:bCs/>
                <w:sz w:val="18"/>
                <w:szCs w:val="18"/>
              </w:rPr>
              <w:t>Art. 1 pkt 20) projektu ustawy o zmianie pgik</w:t>
            </w:r>
          </w:p>
          <w:p w14:paraId="785CB5EF" w14:textId="0172EFC1" w:rsidR="00311AEB" w:rsidRPr="00C472E1" w:rsidRDefault="00311AEB" w:rsidP="00E670E6">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b/>
                <w:bCs/>
                <w:sz w:val="18"/>
                <w:szCs w:val="18"/>
              </w:rPr>
              <w:t>Atrybut niezbędny do prawidłowego prowadzenia bazy danych, w tym przypadku budynków i lokali o ile stanowią odrębny przedmiot własności.</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3164627B" w14:textId="77777777" w:rsidR="00311AEB" w:rsidRPr="00C472E1" w:rsidRDefault="00311AEB" w:rsidP="00E670E6">
            <w:pPr>
              <w:spacing w:before="120" w:after="120"/>
              <w:ind w:left="140" w:right="272"/>
              <w:rPr>
                <w:rFonts w:ascii="Lato" w:eastAsia="Arial" w:hAnsi="Lato" w:cs="Times New Roman"/>
                <w:color w:val="FF0000"/>
                <w:sz w:val="18"/>
                <w:szCs w:val="18"/>
              </w:rPr>
            </w:pPr>
            <w:r w:rsidRPr="00C472E1">
              <w:rPr>
                <w:rFonts w:ascii="Lato" w:eastAsia="Arial" w:hAnsi="Lato" w:cs="Times New Roman"/>
                <w:color w:val="auto"/>
                <w:sz w:val="18"/>
                <w:szCs w:val="18"/>
              </w:rPr>
              <w:t>W art. 20 w ust. 1 pkt. 2) po przecinku dopisać „</w:t>
            </w:r>
            <w:r w:rsidRPr="00C472E1">
              <w:rPr>
                <w:rFonts w:ascii="Lato" w:eastAsia="Arial" w:hAnsi="Lato" w:cs="Times New Roman"/>
                <w:color w:val="FF0000"/>
                <w:sz w:val="18"/>
                <w:szCs w:val="18"/>
              </w:rPr>
              <w:t>oznaczenia ksiąg wieczystych, o ile budynki stanowią odrębny od gruntu przedmiot własności”</w:t>
            </w:r>
          </w:p>
          <w:p w14:paraId="7322D855" w14:textId="77777777" w:rsidR="00311AEB" w:rsidRPr="00C472E1" w:rsidRDefault="00311AEB" w:rsidP="00E670E6">
            <w:pPr>
              <w:spacing w:before="120" w:after="120"/>
              <w:ind w:left="140" w:right="272"/>
              <w:rPr>
                <w:rFonts w:ascii="Lato" w:eastAsia="Arial" w:hAnsi="Lato" w:cs="Times New Roman"/>
                <w:color w:val="FF0000"/>
                <w:sz w:val="18"/>
                <w:szCs w:val="18"/>
              </w:rPr>
            </w:pPr>
            <w:r w:rsidRPr="00C472E1">
              <w:rPr>
                <w:rFonts w:ascii="Lato" w:eastAsia="Arial" w:hAnsi="Lato" w:cs="Times New Roman"/>
                <w:color w:val="auto"/>
                <w:sz w:val="18"/>
                <w:szCs w:val="18"/>
              </w:rPr>
              <w:t>W art. 20 w ust. 1 pkt. 3) po przecinku dopisać „</w:t>
            </w:r>
            <w:r w:rsidRPr="00C472E1">
              <w:rPr>
                <w:rFonts w:ascii="Lato" w:eastAsia="Arial" w:hAnsi="Lato" w:cs="Times New Roman"/>
                <w:color w:val="FF0000"/>
                <w:sz w:val="18"/>
                <w:szCs w:val="18"/>
              </w:rPr>
              <w:t>oznaczenia ksiąg wieczystych, o ile lokale stanowią odrębny przedmiot własności.”</w:t>
            </w:r>
          </w:p>
          <w:p w14:paraId="17BC8E82" w14:textId="77777777" w:rsidR="00311AEB" w:rsidRPr="00C472E1" w:rsidRDefault="00311AEB" w:rsidP="00E670E6">
            <w:pPr>
              <w:pStyle w:val="Inne0"/>
              <w:shd w:val="clear" w:color="auto" w:fill="auto"/>
              <w:spacing w:before="120" w:after="120"/>
              <w:ind w:left="140" w:right="272"/>
              <w:rPr>
                <w:rFonts w:ascii="Lato" w:eastAsia="Arial" w:hAnsi="Lato" w:cs="Arial"/>
                <w:sz w:val="18"/>
                <w:szCs w:val="18"/>
              </w:rPr>
            </w:pP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7837A2F0" w14:textId="77777777" w:rsidR="00311AEB" w:rsidRDefault="00311AEB" w:rsidP="00E670E6">
            <w:pPr>
              <w:pStyle w:val="Inne0"/>
              <w:shd w:val="clear" w:color="auto" w:fill="auto"/>
              <w:spacing w:before="120" w:after="120"/>
              <w:ind w:left="139" w:right="132"/>
              <w:rPr>
                <w:rFonts w:ascii="Lato" w:eastAsia="Arial" w:hAnsi="Lato" w:cs="Arial"/>
                <w:sz w:val="18"/>
                <w:szCs w:val="18"/>
              </w:rPr>
            </w:pPr>
            <w:r>
              <w:rPr>
                <w:rFonts w:ascii="Lato" w:eastAsia="Arial" w:hAnsi="Lato" w:cs="Arial"/>
                <w:sz w:val="18"/>
                <w:szCs w:val="18"/>
              </w:rPr>
              <w:t>Uwaga nie została uwzględniona.</w:t>
            </w:r>
          </w:p>
          <w:p w14:paraId="70AE5146" w14:textId="2C554D10" w:rsidR="00311AEB" w:rsidRPr="00712F29" w:rsidRDefault="00311AEB" w:rsidP="00E670E6">
            <w:pPr>
              <w:pStyle w:val="Inne0"/>
              <w:shd w:val="clear" w:color="auto" w:fill="auto"/>
              <w:spacing w:before="120" w:after="120"/>
              <w:ind w:left="139" w:right="132"/>
              <w:rPr>
                <w:rFonts w:ascii="Lato" w:eastAsia="Arial" w:hAnsi="Lato" w:cs="Arial"/>
                <w:sz w:val="18"/>
                <w:szCs w:val="18"/>
              </w:rPr>
            </w:pPr>
            <w:r w:rsidRPr="002E3B1B">
              <w:rPr>
                <w:rFonts w:ascii="Lato" w:eastAsia="Arial" w:hAnsi="Lato" w:cs="Arial"/>
                <w:sz w:val="18"/>
                <w:szCs w:val="18"/>
              </w:rPr>
              <w:t>Poruszona kwestia pozostaje poza zakresem projektu ustawy</w:t>
            </w:r>
            <w:r>
              <w:rPr>
                <w:rFonts w:ascii="Lato" w:eastAsia="Arial" w:hAnsi="Lato" w:cs="Arial"/>
                <w:sz w:val="18"/>
                <w:szCs w:val="18"/>
              </w:rPr>
              <w:t>. S</w:t>
            </w:r>
            <w:r w:rsidRPr="002E3B1B">
              <w:rPr>
                <w:rFonts w:ascii="Lato" w:eastAsia="Arial" w:hAnsi="Lato" w:cs="Arial"/>
                <w:sz w:val="18"/>
                <w:szCs w:val="18"/>
              </w:rPr>
              <w:t>zczegółowy zakres informacji objętych ewidencją</w:t>
            </w:r>
            <w:r>
              <w:rPr>
                <w:rFonts w:ascii="Lato" w:eastAsia="Arial" w:hAnsi="Lato" w:cs="Arial"/>
                <w:sz w:val="18"/>
                <w:szCs w:val="18"/>
              </w:rPr>
              <w:t xml:space="preserve"> gruntów i budynków</w:t>
            </w:r>
            <w:r w:rsidRPr="002E3B1B">
              <w:rPr>
                <w:rFonts w:ascii="Lato" w:eastAsia="Arial" w:hAnsi="Lato" w:cs="Arial"/>
                <w:sz w:val="18"/>
                <w:szCs w:val="18"/>
              </w:rPr>
              <w:t xml:space="preserve">, </w:t>
            </w:r>
            <w:r>
              <w:rPr>
                <w:rFonts w:ascii="Lato" w:eastAsia="Arial" w:hAnsi="Lato" w:cs="Arial"/>
                <w:sz w:val="18"/>
                <w:szCs w:val="18"/>
              </w:rPr>
              <w:t xml:space="preserve">stanowi materię </w:t>
            </w:r>
            <w:r w:rsidRPr="002E3B1B">
              <w:rPr>
                <w:rFonts w:ascii="Lato" w:eastAsia="Arial" w:hAnsi="Lato" w:cs="Arial"/>
                <w:sz w:val="18"/>
                <w:szCs w:val="18"/>
              </w:rPr>
              <w:t>przepisów wykonawczych</w:t>
            </w:r>
            <w:r>
              <w:rPr>
                <w:rFonts w:ascii="Lato" w:eastAsia="Arial" w:hAnsi="Lato" w:cs="Arial"/>
                <w:sz w:val="18"/>
                <w:szCs w:val="18"/>
              </w:rPr>
              <w:t xml:space="preserve"> do ustawy, </w:t>
            </w:r>
            <w:r w:rsidRPr="002E3B1B">
              <w:rPr>
                <w:rFonts w:ascii="Lato" w:eastAsia="Arial" w:hAnsi="Lato" w:cs="Arial"/>
                <w:sz w:val="18"/>
                <w:szCs w:val="18"/>
              </w:rPr>
              <w:t xml:space="preserve">tj. przepisów rozporządzenia z dnia </w:t>
            </w:r>
            <w:r>
              <w:rPr>
                <w:rFonts w:ascii="Lato" w:eastAsia="Arial" w:hAnsi="Lato" w:cs="Arial"/>
                <w:sz w:val="18"/>
                <w:szCs w:val="18"/>
              </w:rPr>
              <w:t>27</w:t>
            </w:r>
            <w:r w:rsidRPr="002E3B1B">
              <w:rPr>
                <w:rFonts w:ascii="Lato" w:eastAsia="Arial" w:hAnsi="Lato" w:cs="Arial"/>
                <w:sz w:val="18"/>
                <w:szCs w:val="18"/>
              </w:rPr>
              <w:t xml:space="preserve"> lipca 2021 r. w sprawie </w:t>
            </w:r>
            <w:r>
              <w:rPr>
                <w:rFonts w:ascii="Lato" w:eastAsia="Arial" w:hAnsi="Lato" w:cs="Arial"/>
                <w:sz w:val="18"/>
                <w:szCs w:val="18"/>
              </w:rPr>
              <w:t>ewidencji gruntów i budynków.</w:t>
            </w:r>
          </w:p>
        </w:tc>
      </w:tr>
      <w:tr w:rsidR="00311AEB" w:rsidRPr="00C472E1" w14:paraId="1B395255" w14:textId="6A70E53C" w:rsidTr="001D2648">
        <w:tc>
          <w:tcPr>
            <w:tcW w:w="706" w:type="dxa"/>
            <w:tcBorders>
              <w:top w:val="single" w:sz="4" w:space="0" w:color="auto"/>
              <w:left w:val="single" w:sz="4" w:space="0" w:color="auto"/>
              <w:bottom w:val="single" w:sz="4" w:space="0" w:color="auto"/>
            </w:tcBorders>
            <w:shd w:val="clear" w:color="auto" w:fill="FFFFFF" w:themeFill="background1"/>
          </w:tcPr>
          <w:p w14:paraId="33B3D435" w14:textId="77777777" w:rsidR="00311AEB" w:rsidRPr="00C472E1" w:rsidRDefault="00311AEB" w:rsidP="00E670E6">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14E0CD13" w14:textId="1AD21D72" w:rsidR="00311AEB" w:rsidRPr="00C472E1" w:rsidRDefault="00311AEB" w:rsidP="00E670E6">
            <w:pPr>
              <w:pStyle w:val="Inne0"/>
              <w:shd w:val="clear" w:color="auto" w:fill="auto"/>
              <w:spacing w:before="120" w:after="120"/>
              <w:ind w:left="132" w:right="133"/>
              <w:rPr>
                <w:rFonts w:ascii="Lato" w:eastAsia="Arial" w:hAnsi="Lato" w:cs="Arial"/>
                <w:sz w:val="18"/>
                <w:szCs w:val="18"/>
              </w:rPr>
            </w:pPr>
            <w:r w:rsidRPr="00C472E1">
              <w:rPr>
                <w:rFonts w:ascii="Lato" w:eastAsiaTheme="minorEastAsia" w:hAnsi="Lato" w:cs="Arial"/>
                <w:kern w:val="1"/>
                <w:sz w:val="18"/>
                <w:szCs w:val="18"/>
                <w:lang w:eastAsia="zh-CN" w:bidi="hi-IN"/>
              </w:rPr>
              <w:t>Prezydent Miasta Łodzi</w:t>
            </w:r>
          </w:p>
        </w:tc>
        <w:tc>
          <w:tcPr>
            <w:tcW w:w="4235" w:type="dxa"/>
            <w:tcBorders>
              <w:top w:val="single" w:sz="4" w:space="0" w:color="auto"/>
              <w:left w:val="single" w:sz="4" w:space="0" w:color="auto"/>
              <w:bottom w:val="single" w:sz="4" w:space="0" w:color="auto"/>
            </w:tcBorders>
            <w:shd w:val="clear" w:color="auto" w:fill="FFFFFF" w:themeFill="background1"/>
          </w:tcPr>
          <w:p w14:paraId="09C05125" w14:textId="77777777" w:rsidR="00311AEB" w:rsidRPr="00C472E1" w:rsidRDefault="00311AEB" w:rsidP="00E670E6">
            <w:pPr>
              <w:pStyle w:val="Inne0"/>
              <w:shd w:val="clear" w:color="auto" w:fill="auto"/>
              <w:spacing w:before="120" w:after="120"/>
              <w:ind w:left="132" w:right="125"/>
              <w:rPr>
                <w:rFonts w:ascii="Lato" w:eastAsia="Arial" w:hAnsi="Lato" w:cs="Arial"/>
                <w:b/>
                <w:bCs/>
                <w:sz w:val="18"/>
                <w:szCs w:val="18"/>
              </w:rPr>
            </w:pPr>
            <w:r w:rsidRPr="00C472E1">
              <w:rPr>
                <w:rFonts w:ascii="Lato" w:eastAsia="Arial" w:hAnsi="Lato" w:cs="Arial"/>
                <w:b/>
                <w:bCs/>
                <w:sz w:val="18"/>
                <w:szCs w:val="18"/>
              </w:rPr>
              <w:t>Art. 1 pkt 22) ppkt 2) lit. b) projektu ustawy o zmianie pgik</w:t>
            </w:r>
          </w:p>
          <w:p w14:paraId="31F5AACB" w14:textId="77777777" w:rsidR="00311AEB" w:rsidRPr="00C472E1" w:rsidRDefault="00311AEB" w:rsidP="00E670E6">
            <w:pPr>
              <w:pStyle w:val="Inne0"/>
              <w:shd w:val="clear" w:color="auto" w:fill="auto"/>
              <w:spacing w:before="120" w:after="120"/>
              <w:ind w:left="132" w:right="125"/>
              <w:rPr>
                <w:rFonts w:ascii="Lato" w:eastAsia="Arial" w:hAnsi="Lato"/>
                <w:sz w:val="18"/>
                <w:szCs w:val="18"/>
              </w:rPr>
            </w:pPr>
            <w:r w:rsidRPr="00C472E1">
              <w:rPr>
                <w:rFonts w:ascii="Lato" w:eastAsia="Arial" w:hAnsi="Lato"/>
                <w:sz w:val="18"/>
                <w:szCs w:val="18"/>
              </w:rPr>
              <w:t xml:space="preserve"> ust. 2 wyrazy „operacie ewidencyjnym” zastępuje się wyrazami „bazie danych, o której mowa w art. 4 ust. 1a pkt 2,”</w:t>
            </w:r>
          </w:p>
          <w:p w14:paraId="0F2800E3" w14:textId="38A609FC" w:rsidR="00311AEB" w:rsidRPr="00C472E1" w:rsidRDefault="00311AEB" w:rsidP="00E670E6">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b/>
                <w:bCs/>
                <w:sz w:val="18"/>
                <w:szCs w:val="18"/>
              </w:rPr>
              <w:t>Należy doprecyzować w przepisie rangi ustawy jakie dane z bazy egib są wyłączone z jawności.</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54D9D306" w14:textId="77777777" w:rsidR="00311AEB" w:rsidRPr="00C472E1" w:rsidRDefault="00311AEB" w:rsidP="00E670E6">
            <w:pPr>
              <w:spacing w:before="120" w:after="120"/>
              <w:ind w:left="140" w:right="272"/>
              <w:rPr>
                <w:rFonts w:ascii="Lato" w:eastAsia="Arial" w:hAnsi="Lato" w:cs="Times New Roman"/>
                <w:color w:val="auto"/>
                <w:sz w:val="18"/>
                <w:szCs w:val="18"/>
              </w:rPr>
            </w:pPr>
            <w:r w:rsidRPr="00C472E1">
              <w:rPr>
                <w:rFonts w:ascii="Lato" w:eastAsia="Arial" w:hAnsi="Lato" w:cs="Times New Roman"/>
                <w:color w:val="auto"/>
                <w:sz w:val="18"/>
                <w:szCs w:val="18"/>
              </w:rPr>
              <w:t>art. 24. ust. 2 otrzymuje brzmienie „Informacje zawarte w bazie danych, o której mowa w art. 4 ust. 1a pkt 2 są jawne</w:t>
            </w:r>
            <w:r w:rsidRPr="00C472E1">
              <w:rPr>
                <w:rFonts w:ascii="Lato" w:eastAsia="Arial" w:hAnsi="Lato" w:cs="Times New Roman"/>
                <w:color w:val="FF0000"/>
                <w:sz w:val="18"/>
                <w:szCs w:val="18"/>
              </w:rPr>
              <w:t>, za wyjątkiem przypadków, o których mowa w art. 20 ust. 1 pkt 1 ppkt e, art. 20 ust. 1 pkt 2 ppkt d, art. 20 ust. 1 pkt 3 ppkt c, oraz 24 ust. 5”</w:t>
            </w:r>
          </w:p>
          <w:p w14:paraId="0CB6B3AC" w14:textId="77777777" w:rsidR="00311AEB" w:rsidRPr="00C472E1" w:rsidRDefault="00311AEB" w:rsidP="00E670E6">
            <w:pPr>
              <w:pStyle w:val="Inne0"/>
              <w:shd w:val="clear" w:color="auto" w:fill="auto"/>
              <w:spacing w:before="120" w:after="120"/>
              <w:ind w:left="140" w:right="272"/>
              <w:rPr>
                <w:rFonts w:ascii="Lato" w:eastAsia="Arial" w:hAnsi="Lato" w:cs="Arial"/>
                <w:sz w:val="18"/>
                <w:szCs w:val="18"/>
              </w:rPr>
            </w:pP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6BA8F532" w14:textId="77777777" w:rsidR="00311AEB" w:rsidRDefault="00311AEB" w:rsidP="00ED0876">
            <w:pPr>
              <w:pStyle w:val="Inne0"/>
              <w:shd w:val="clear" w:color="auto" w:fill="auto"/>
              <w:spacing w:before="120" w:after="120"/>
              <w:ind w:left="139" w:right="132"/>
              <w:rPr>
                <w:rFonts w:ascii="Lato" w:eastAsia="Arial" w:hAnsi="Lato" w:cs="Arial"/>
                <w:sz w:val="18"/>
                <w:szCs w:val="18"/>
              </w:rPr>
            </w:pPr>
            <w:r>
              <w:rPr>
                <w:rFonts w:ascii="Lato" w:eastAsia="Arial" w:hAnsi="Lato" w:cs="Arial"/>
                <w:sz w:val="18"/>
                <w:szCs w:val="18"/>
              </w:rPr>
              <w:t>Uwaga nie została uwzględniona.</w:t>
            </w:r>
          </w:p>
          <w:p w14:paraId="081723EA" w14:textId="4ABDED57" w:rsidR="00311AEB" w:rsidRPr="00712F29" w:rsidRDefault="00311AEB" w:rsidP="00E670E6">
            <w:pPr>
              <w:pStyle w:val="Inne0"/>
              <w:shd w:val="clear" w:color="auto" w:fill="auto"/>
              <w:spacing w:before="120" w:after="120"/>
              <w:ind w:left="139" w:right="132"/>
              <w:rPr>
                <w:rFonts w:ascii="Lato" w:eastAsia="Arial" w:hAnsi="Lato" w:cs="Arial"/>
                <w:sz w:val="18"/>
                <w:szCs w:val="18"/>
              </w:rPr>
            </w:pPr>
            <w:r>
              <w:rPr>
                <w:rFonts w:ascii="Lato" w:eastAsia="Arial" w:hAnsi="Lato" w:cs="Arial"/>
                <w:sz w:val="18"/>
                <w:szCs w:val="18"/>
              </w:rPr>
              <w:t>Zgodnie z obowiązującymi przepisami art. 24 ust. 2 ustawy PGiK i</w:t>
            </w:r>
            <w:r w:rsidRPr="00ED0876">
              <w:rPr>
                <w:rFonts w:ascii="Lato" w:eastAsia="Arial" w:hAnsi="Lato" w:cs="Arial"/>
                <w:sz w:val="18"/>
                <w:szCs w:val="18"/>
              </w:rPr>
              <w:t>nformacje zawarte w operacie ewidencyjnym są jawne</w:t>
            </w:r>
            <w:r>
              <w:rPr>
                <w:rFonts w:ascii="Lato" w:eastAsia="Arial" w:hAnsi="Lato" w:cs="Arial"/>
                <w:sz w:val="18"/>
                <w:szCs w:val="18"/>
              </w:rPr>
              <w:t>, przy czym powyższa jawność jest ograniczona innymi przepisami ustawy m.in. dotyczącymi konieczności uiszczenia odpłatności za udostępniane informacje oraz koniecznością wykazania się interesem prawnym</w:t>
            </w:r>
            <w:r w:rsidRPr="00ED0876">
              <w:rPr>
                <w:rFonts w:ascii="Lato" w:eastAsia="Arial" w:hAnsi="Lato" w:cs="Arial"/>
                <w:sz w:val="18"/>
                <w:szCs w:val="18"/>
              </w:rPr>
              <w:t xml:space="preserve"> w przypadku udostępniania dan</w:t>
            </w:r>
            <w:r>
              <w:rPr>
                <w:rFonts w:ascii="Lato" w:eastAsia="Arial" w:hAnsi="Lato" w:cs="Arial"/>
                <w:sz w:val="18"/>
                <w:szCs w:val="18"/>
              </w:rPr>
              <w:t>ych</w:t>
            </w:r>
            <w:r w:rsidRPr="00ED0876">
              <w:rPr>
                <w:rFonts w:ascii="Lato" w:eastAsia="Arial" w:hAnsi="Lato" w:cs="Arial"/>
                <w:sz w:val="18"/>
                <w:szCs w:val="18"/>
              </w:rPr>
              <w:t xml:space="preserve"> ewidencji gruntów i budynków zawierające dane podmiotó</w:t>
            </w:r>
            <w:r>
              <w:rPr>
                <w:rFonts w:ascii="Lato" w:eastAsia="Arial" w:hAnsi="Lato" w:cs="Arial"/>
                <w:sz w:val="18"/>
                <w:szCs w:val="18"/>
              </w:rPr>
              <w:t>w.</w:t>
            </w:r>
          </w:p>
        </w:tc>
      </w:tr>
      <w:tr w:rsidR="00311AEB" w:rsidRPr="00C472E1" w14:paraId="6C78AECB" w14:textId="7AC977CF" w:rsidTr="001D2648">
        <w:tc>
          <w:tcPr>
            <w:tcW w:w="706" w:type="dxa"/>
            <w:tcBorders>
              <w:top w:val="single" w:sz="4" w:space="0" w:color="auto"/>
              <w:left w:val="single" w:sz="4" w:space="0" w:color="auto"/>
              <w:bottom w:val="single" w:sz="4" w:space="0" w:color="auto"/>
            </w:tcBorders>
            <w:shd w:val="clear" w:color="auto" w:fill="FFFFFF" w:themeFill="background1"/>
          </w:tcPr>
          <w:p w14:paraId="01183FC1" w14:textId="77777777" w:rsidR="00311AEB" w:rsidRPr="00C472E1" w:rsidRDefault="00311AEB" w:rsidP="00E670E6">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1A527D6C" w14:textId="43817C26" w:rsidR="00311AEB" w:rsidRPr="00C472E1" w:rsidRDefault="00311AEB" w:rsidP="00E670E6">
            <w:pPr>
              <w:pStyle w:val="Inne0"/>
              <w:shd w:val="clear" w:color="auto" w:fill="auto"/>
              <w:spacing w:before="120" w:after="120"/>
              <w:ind w:left="132" w:right="133"/>
              <w:rPr>
                <w:rFonts w:ascii="Lato" w:eastAsia="Arial" w:hAnsi="Lato" w:cs="Arial"/>
                <w:sz w:val="18"/>
                <w:szCs w:val="18"/>
              </w:rPr>
            </w:pPr>
            <w:r w:rsidRPr="00C472E1">
              <w:rPr>
                <w:rFonts w:ascii="Lato" w:eastAsiaTheme="minorEastAsia" w:hAnsi="Lato" w:cs="Arial"/>
                <w:kern w:val="1"/>
                <w:sz w:val="18"/>
                <w:szCs w:val="18"/>
                <w:lang w:eastAsia="zh-CN" w:bidi="hi-IN"/>
              </w:rPr>
              <w:t>Prezydent Miasta Łodzi</w:t>
            </w:r>
          </w:p>
        </w:tc>
        <w:tc>
          <w:tcPr>
            <w:tcW w:w="4235" w:type="dxa"/>
            <w:tcBorders>
              <w:top w:val="single" w:sz="4" w:space="0" w:color="auto"/>
              <w:left w:val="single" w:sz="4" w:space="0" w:color="auto"/>
              <w:bottom w:val="single" w:sz="4" w:space="0" w:color="auto"/>
            </w:tcBorders>
            <w:shd w:val="clear" w:color="auto" w:fill="FFFFFF" w:themeFill="background1"/>
          </w:tcPr>
          <w:p w14:paraId="59849804" w14:textId="77777777" w:rsidR="00311AEB" w:rsidRPr="00C472E1" w:rsidRDefault="00311AEB" w:rsidP="00E670E6">
            <w:pPr>
              <w:pStyle w:val="Inne0"/>
              <w:shd w:val="clear" w:color="auto" w:fill="auto"/>
              <w:spacing w:before="120" w:after="120"/>
              <w:ind w:left="132" w:right="125"/>
              <w:rPr>
                <w:rFonts w:ascii="Lato" w:eastAsia="Arial" w:hAnsi="Lato" w:cs="Arial"/>
                <w:b/>
                <w:bCs/>
                <w:sz w:val="18"/>
                <w:szCs w:val="18"/>
              </w:rPr>
            </w:pPr>
            <w:r w:rsidRPr="00C472E1">
              <w:rPr>
                <w:rFonts w:ascii="Lato" w:eastAsia="Arial" w:hAnsi="Lato" w:cs="Arial"/>
                <w:b/>
                <w:bCs/>
                <w:sz w:val="18"/>
                <w:szCs w:val="18"/>
              </w:rPr>
              <w:t>Art. 1 pkt 24) projektu ustawy o zmianie pgik</w:t>
            </w:r>
          </w:p>
          <w:p w14:paraId="4EC8C5F7" w14:textId="77777777" w:rsidR="00311AEB" w:rsidRPr="00C472E1" w:rsidRDefault="00311AEB" w:rsidP="00E670E6">
            <w:pPr>
              <w:pStyle w:val="Default"/>
              <w:spacing w:before="120" w:after="120"/>
              <w:ind w:left="132" w:right="125"/>
              <w:rPr>
                <w:rFonts w:ascii="Lato" w:eastAsia="Arial" w:hAnsi="Lato"/>
                <w:sz w:val="18"/>
                <w:szCs w:val="18"/>
                <w:lang w:bidi="pl-PL"/>
              </w:rPr>
            </w:pPr>
            <w:r w:rsidRPr="00C472E1">
              <w:rPr>
                <w:rFonts w:ascii="Lato" w:eastAsia="Arial" w:hAnsi="Lato"/>
                <w:sz w:val="18"/>
                <w:szCs w:val="18"/>
                <w:lang w:bidi="pl-PL"/>
              </w:rPr>
              <w:t xml:space="preserve">Art. 24aa. 1. Starosta przeprowadza okresowe weryfikacje w zakresie zgodności danych zawartych w bazie danych ewidencji gruntów i budynków ze stanem faktycznym </w:t>
            </w:r>
            <w:r w:rsidRPr="00C472E1">
              <w:rPr>
                <w:rFonts w:ascii="Lato" w:eastAsia="Arial" w:hAnsi="Lato"/>
                <w:color w:val="FF0000"/>
                <w:sz w:val="18"/>
                <w:szCs w:val="18"/>
                <w:lang w:bidi="pl-PL"/>
              </w:rPr>
              <w:t>w terenie, w ramach prac własnych</w:t>
            </w:r>
            <w:r w:rsidRPr="00C472E1">
              <w:rPr>
                <w:rFonts w:ascii="Lato" w:eastAsia="Arial" w:hAnsi="Lato"/>
                <w:sz w:val="18"/>
                <w:szCs w:val="18"/>
                <w:lang w:bidi="pl-PL"/>
              </w:rPr>
              <w:t xml:space="preserve">, na podstawie danych zawartych w bazach danych, o których mowa w art. 4 ust. 1a pkt 11. </w:t>
            </w:r>
          </w:p>
          <w:p w14:paraId="075F7FE2" w14:textId="77777777" w:rsidR="00311AEB" w:rsidRPr="00C472E1" w:rsidRDefault="00311AEB" w:rsidP="00E670E6">
            <w:pPr>
              <w:pStyle w:val="Default"/>
              <w:spacing w:before="120" w:after="120"/>
              <w:ind w:left="132" w:right="125"/>
              <w:rPr>
                <w:rFonts w:ascii="Lato" w:eastAsia="Arial" w:hAnsi="Lato"/>
                <w:sz w:val="18"/>
                <w:szCs w:val="18"/>
                <w:lang w:bidi="pl-PL"/>
              </w:rPr>
            </w:pPr>
            <w:r w:rsidRPr="00C472E1">
              <w:rPr>
                <w:rFonts w:ascii="Lato" w:eastAsia="Arial" w:hAnsi="Lato"/>
                <w:sz w:val="18"/>
                <w:szCs w:val="18"/>
                <w:lang w:bidi="pl-PL"/>
              </w:rPr>
              <w:t xml:space="preserve">2. Weryfikację, o której mowa w ust. 1, przeprowadza się w każdym obrębie </w:t>
            </w:r>
            <w:r w:rsidRPr="00C472E1">
              <w:rPr>
                <w:rFonts w:ascii="Lato" w:eastAsia="Arial" w:hAnsi="Lato"/>
                <w:color w:val="FF0000"/>
                <w:sz w:val="18"/>
                <w:szCs w:val="18"/>
                <w:lang w:bidi="pl-PL"/>
              </w:rPr>
              <w:t>co najmniej raz na 5 lat</w:t>
            </w:r>
            <w:r w:rsidRPr="00C472E1">
              <w:rPr>
                <w:rFonts w:ascii="Lato" w:eastAsia="Arial" w:hAnsi="Lato"/>
                <w:sz w:val="18"/>
                <w:szCs w:val="18"/>
                <w:lang w:bidi="pl-PL"/>
              </w:rPr>
              <w:t xml:space="preserve">, obejmując nią cały obszar obrębu. </w:t>
            </w:r>
          </w:p>
          <w:p w14:paraId="75B9AAD5" w14:textId="77777777" w:rsidR="00311AEB" w:rsidRPr="00C472E1" w:rsidRDefault="00311AEB" w:rsidP="00E670E6">
            <w:pPr>
              <w:pStyle w:val="Inne0"/>
              <w:shd w:val="clear" w:color="auto" w:fill="auto"/>
              <w:spacing w:before="120" w:after="120"/>
              <w:ind w:left="132" w:right="125"/>
              <w:rPr>
                <w:rFonts w:ascii="Lato" w:eastAsia="Arial" w:hAnsi="Lato" w:cs="Arial"/>
                <w:b/>
                <w:bCs/>
                <w:sz w:val="18"/>
                <w:szCs w:val="18"/>
              </w:rPr>
            </w:pPr>
            <w:r w:rsidRPr="00C472E1">
              <w:rPr>
                <w:rFonts w:ascii="Lato" w:eastAsia="Arial" w:hAnsi="Lato" w:cs="Arial"/>
                <w:b/>
                <w:bCs/>
                <w:sz w:val="18"/>
                <w:szCs w:val="18"/>
              </w:rPr>
              <w:t xml:space="preserve">Obligatoryjne wykonywanie weryfikacji co 5 lat jest niemożliwe, szczególnie gdzie w powiecie </w:t>
            </w:r>
            <w:r w:rsidRPr="00C472E1">
              <w:rPr>
                <w:rFonts w:ascii="Lato" w:eastAsia="Arial" w:hAnsi="Lato" w:cs="Arial"/>
                <w:b/>
                <w:bCs/>
                <w:sz w:val="18"/>
                <w:szCs w:val="18"/>
              </w:rPr>
              <w:lastRenderedPageBreak/>
              <w:t>liczba obrębów jest duża a liczebność kadry ograniczona. Wymagałoby to zatrudnienia dodatkowej kadry i stworzenia zespołu, który realizowałby wyłącznie okresową weryfikację. Weryfikacja przeprowadzonej modernizacji jest potrzebna po przeprowadzonej analizie dokumentów będących podstawą zmian w egb.</w:t>
            </w:r>
          </w:p>
          <w:p w14:paraId="69A25573" w14:textId="77777777" w:rsidR="00311AEB" w:rsidRPr="00C472E1" w:rsidRDefault="00311AEB" w:rsidP="00E670E6">
            <w:pPr>
              <w:pStyle w:val="Inne0"/>
              <w:shd w:val="clear" w:color="auto" w:fill="auto"/>
              <w:spacing w:before="120" w:after="120"/>
              <w:ind w:left="132" w:right="125"/>
              <w:rPr>
                <w:rFonts w:ascii="Lato" w:eastAsia="Arial" w:hAnsi="Lato" w:cs="Arial"/>
                <w:sz w:val="18"/>
                <w:szCs w:val="18"/>
              </w:rPr>
            </w:pP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6EDBB43F" w14:textId="77777777" w:rsidR="00311AEB" w:rsidRPr="00C472E1" w:rsidRDefault="00311AEB" w:rsidP="00E670E6">
            <w:pPr>
              <w:pStyle w:val="Default"/>
              <w:spacing w:before="120" w:after="120"/>
              <w:ind w:left="140" w:right="272"/>
              <w:rPr>
                <w:rFonts w:ascii="Lato" w:eastAsia="Arial" w:hAnsi="Lato"/>
                <w:sz w:val="18"/>
                <w:szCs w:val="18"/>
                <w:lang w:bidi="pl-PL"/>
              </w:rPr>
            </w:pPr>
            <w:r w:rsidRPr="00C472E1">
              <w:rPr>
                <w:rFonts w:ascii="Lato" w:eastAsia="Arial" w:hAnsi="Lato"/>
                <w:sz w:val="18"/>
                <w:szCs w:val="18"/>
                <w:lang w:bidi="pl-PL"/>
              </w:rPr>
              <w:lastRenderedPageBreak/>
              <w:t xml:space="preserve">Art. 24aa. 1. Starosta przeprowadza okresowe weryfikacje w zakresie zgodności danych zawartych w bazie danych ewidencji gruntów i budynków ze stanem faktycznym w terenie, w ramach prac własnych, na podstawie danych zawartych w bazach danych, o których mowa w art. 4 ust. 1a pkt 11. </w:t>
            </w:r>
          </w:p>
          <w:p w14:paraId="7D9ED34A" w14:textId="77777777" w:rsidR="00311AEB" w:rsidRPr="00C472E1" w:rsidRDefault="00311AEB" w:rsidP="00E670E6">
            <w:pPr>
              <w:pStyle w:val="Default"/>
              <w:spacing w:before="120" w:after="120"/>
              <w:ind w:left="140" w:right="272"/>
              <w:rPr>
                <w:rFonts w:ascii="Lato" w:eastAsia="Arial" w:hAnsi="Lato"/>
                <w:sz w:val="18"/>
                <w:szCs w:val="18"/>
                <w:lang w:bidi="pl-PL"/>
              </w:rPr>
            </w:pPr>
            <w:r w:rsidRPr="00C472E1">
              <w:rPr>
                <w:rFonts w:ascii="Lato" w:eastAsia="Arial" w:hAnsi="Lato"/>
                <w:sz w:val="18"/>
                <w:szCs w:val="18"/>
                <w:lang w:bidi="pl-PL"/>
              </w:rPr>
              <w:t xml:space="preserve">2. Weryfikację, o której mowa w ust. 1, przeprowadza się w każdym obrębie </w:t>
            </w:r>
            <w:r w:rsidRPr="00C472E1">
              <w:rPr>
                <w:rFonts w:ascii="Lato" w:eastAsia="Arial" w:hAnsi="Lato"/>
                <w:color w:val="FF0000"/>
                <w:sz w:val="18"/>
                <w:szCs w:val="18"/>
                <w:lang w:bidi="pl-PL"/>
              </w:rPr>
              <w:t xml:space="preserve">na podstawie przeprowadzonej udokumentowanej analizy, </w:t>
            </w:r>
            <w:r w:rsidRPr="00C472E1">
              <w:rPr>
                <w:rFonts w:ascii="Lato" w:eastAsia="Arial" w:hAnsi="Lato"/>
                <w:sz w:val="18"/>
                <w:szCs w:val="18"/>
                <w:lang w:bidi="pl-PL"/>
              </w:rPr>
              <w:t xml:space="preserve">obejmując nią cały obszar obrębu. </w:t>
            </w:r>
          </w:p>
          <w:p w14:paraId="13B5117B" w14:textId="77777777" w:rsidR="00311AEB" w:rsidRPr="00C472E1" w:rsidRDefault="00311AEB" w:rsidP="00E670E6">
            <w:pPr>
              <w:pStyle w:val="Inne0"/>
              <w:shd w:val="clear" w:color="auto" w:fill="auto"/>
              <w:spacing w:before="120" w:after="120"/>
              <w:ind w:left="140" w:right="272"/>
              <w:rPr>
                <w:rFonts w:ascii="Lato" w:eastAsia="Arial" w:hAnsi="Lato" w:cs="Arial"/>
                <w:sz w:val="18"/>
                <w:szCs w:val="18"/>
              </w:rPr>
            </w:pP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1E063C0F" w14:textId="416F763E" w:rsidR="00311AEB" w:rsidRPr="00712F29" w:rsidRDefault="00311AEB" w:rsidP="00E670E6">
            <w:pPr>
              <w:pStyle w:val="Inne0"/>
              <w:shd w:val="clear" w:color="auto" w:fill="auto"/>
              <w:spacing w:before="120" w:after="120"/>
              <w:ind w:left="139" w:right="132"/>
              <w:rPr>
                <w:rFonts w:ascii="Lato" w:eastAsia="Arial" w:hAnsi="Lato" w:cs="Arial"/>
                <w:sz w:val="18"/>
                <w:szCs w:val="18"/>
              </w:rPr>
            </w:pPr>
            <w:r w:rsidRPr="00ED0876">
              <w:rPr>
                <w:rFonts w:ascii="Lato" w:eastAsia="Arial" w:hAnsi="Lato" w:cs="Arial"/>
                <w:sz w:val="18"/>
                <w:szCs w:val="18"/>
              </w:rPr>
              <w:t>Uwaga bezprzedmiotowa w związku z odstąpieniem od wprowadzania przedmiotowej regulacji.</w:t>
            </w:r>
          </w:p>
        </w:tc>
      </w:tr>
      <w:tr w:rsidR="00311AEB" w:rsidRPr="00C472E1" w14:paraId="0BFFDFF3" w14:textId="703AC8AA" w:rsidTr="001D2648">
        <w:tc>
          <w:tcPr>
            <w:tcW w:w="706" w:type="dxa"/>
            <w:tcBorders>
              <w:top w:val="single" w:sz="4" w:space="0" w:color="auto"/>
              <w:left w:val="single" w:sz="4" w:space="0" w:color="auto"/>
              <w:bottom w:val="single" w:sz="4" w:space="0" w:color="auto"/>
            </w:tcBorders>
            <w:shd w:val="clear" w:color="auto" w:fill="FFFFFF" w:themeFill="background1"/>
          </w:tcPr>
          <w:p w14:paraId="6CD6986E" w14:textId="77777777" w:rsidR="00311AEB" w:rsidRPr="00C472E1" w:rsidRDefault="00311AEB" w:rsidP="00E670E6">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7FA2A95F" w14:textId="511CA835" w:rsidR="00311AEB" w:rsidRPr="00C472E1" w:rsidRDefault="00311AEB" w:rsidP="00E670E6">
            <w:pPr>
              <w:pStyle w:val="Inne0"/>
              <w:shd w:val="clear" w:color="auto" w:fill="auto"/>
              <w:spacing w:before="120" w:after="120"/>
              <w:ind w:left="132" w:right="133"/>
              <w:rPr>
                <w:rFonts w:ascii="Lato" w:eastAsia="Arial" w:hAnsi="Lato" w:cs="Arial"/>
                <w:sz w:val="18"/>
                <w:szCs w:val="18"/>
              </w:rPr>
            </w:pPr>
            <w:r w:rsidRPr="00C472E1">
              <w:rPr>
                <w:rFonts w:ascii="Lato" w:eastAsiaTheme="minorEastAsia" w:hAnsi="Lato" w:cs="Arial"/>
                <w:kern w:val="1"/>
                <w:sz w:val="18"/>
                <w:szCs w:val="18"/>
                <w:lang w:eastAsia="zh-CN" w:bidi="hi-IN"/>
              </w:rPr>
              <w:t>Prezydent Miasta Łodzi</w:t>
            </w:r>
          </w:p>
        </w:tc>
        <w:tc>
          <w:tcPr>
            <w:tcW w:w="4235" w:type="dxa"/>
            <w:tcBorders>
              <w:top w:val="single" w:sz="4" w:space="0" w:color="auto"/>
              <w:left w:val="single" w:sz="4" w:space="0" w:color="auto"/>
              <w:bottom w:val="single" w:sz="4" w:space="0" w:color="auto"/>
            </w:tcBorders>
            <w:shd w:val="clear" w:color="auto" w:fill="FFFFFF" w:themeFill="background1"/>
          </w:tcPr>
          <w:p w14:paraId="536DC980" w14:textId="77777777" w:rsidR="00311AEB" w:rsidRPr="00C472E1" w:rsidRDefault="00311AEB" w:rsidP="00E670E6">
            <w:pPr>
              <w:pStyle w:val="Inne0"/>
              <w:shd w:val="clear" w:color="auto" w:fill="auto"/>
              <w:spacing w:before="120" w:after="120"/>
              <w:ind w:left="132" w:right="125"/>
              <w:rPr>
                <w:rFonts w:ascii="Lato" w:eastAsia="Arial" w:hAnsi="Lato" w:cs="Arial"/>
                <w:b/>
                <w:bCs/>
                <w:sz w:val="18"/>
                <w:szCs w:val="18"/>
              </w:rPr>
            </w:pPr>
            <w:r w:rsidRPr="00C472E1">
              <w:rPr>
                <w:rFonts w:ascii="Lato" w:eastAsia="Arial" w:hAnsi="Lato" w:cs="Arial"/>
                <w:b/>
                <w:bCs/>
                <w:sz w:val="18"/>
                <w:szCs w:val="18"/>
              </w:rPr>
              <w:t>Art. 1 pkt 27) projektu ustawy o zmianie pgik</w:t>
            </w:r>
          </w:p>
          <w:p w14:paraId="35D821F2" w14:textId="77777777" w:rsidR="00311AEB" w:rsidRPr="00C472E1" w:rsidRDefault="00311AEB" w:rsidP="00E670E6">
            <w:pPr>
              <w:pStyle w:val="Inne0"/>
              <w:shd w:val="clear" w:color="auto" w:fill="auto"/>
              <w:spacing w:before="120" w:after="120"/>
              <w:ind w:left="132" w:right="125"/>
              <w:rPr>
                <w:rFonts w:ascii="Lato" w:hAnsi="Lato"/>
                <w:sz w:val="18"/>
                <w:szCs w:val="18"/>
              </w:rPr>
            </w:pPr>
            <w:r w:rsidRPr="00C472E1">
              <w:rPr>
                <w:rFonts w:ascii="Lato" w:hAnsi="Lato"/>
                <w:sz w:val="18"/>
                <w:szCs w:val="18"/>
              </w:rPr>
              <w:t>Art. 26b ust. 1, pkt 2)</w:t>
            </w:r>
          </w:p>
          <w:p w14:paraId="3F9B10B7" w14:textId="77777777" w:rsidR="00311AEB" w:rsidRPr="00C472E1" w:rsidRDefault="00311AEB" w:rsidP="00E670E6">
            <w:pPr>
              <w:pStyle w:val="Inne0"/>
              <w:shd w:val="clear" w:color="auto" w:fill="auto"/>
              <w:spacing w:before="120" w:after="120"/>
              <w:ind w:left="132" w:right="125"/>
              <w:rPr>
                <w:rFonts w:ascii="Lato" w:hAnsi="Lato"/>
                <w:sz w:val="18"/>
                <w:szCs w:val="18"/>
              </w:rPr>
            </w:pPr>
            <w:r w:rsidRPr="00C472E1">
              <w:rPr>
                <w:rFonts w:ascii="Lato" w:hAnsi="Lato"/>
                <w:sz w:val="18"/>
                <w:szCs w:val="18"/>
              </w:rPr>
              <w:t>c) wykonania rekultywacji na cele rolnicze gruntów zdegradowanych albo zdewastowanych po wydaniu ostatecznej decyzji o uznaniu rekultywacji gruntów za zakończoną zgodnie z przepisami ustawy z dnia 3 lutego 1995 r. o ochronie gruntów rolnych i leśnych.</w:t>
            </w:r>
          </w:p>
          <w:p w14:paraId="1E4893A1" w14:textId="3ADD011E" w:rsidR="00311AEB" w:rsidRPr="00C472E1" w:rsidRDefault="00311AEB" w:rsidP="00E670E6">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b/>
                <w:bCs/>
                <w:sz w:val="18"/>
                <w:szCs w:val="18"/>
              </w:rPr>
              <w:t>Proponuje się zmianę treści przepisu poprzez wskazanie terminu w jakim wnioskodawca powinien wystąpić z wnioskiem o przeprowadzenie gleboznawczej klasyfikacji gruntów.</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4B809E0F" w14:textId="77777777" w:rsidR="00311AEB" w:rsidRPr="00C472E1" w:rsidRDefault="00311AEB" w:rsidP="00E670E6">
            <w:pPr>
              <w:spacing w:before="120" w:after="120"/>
              <w:ind w:left="140" w:right="272"/>
              <w:rPr>
                <w:rFonts w:ascii="Lato" w:eastAsia="Times New Roman" w:hAnsi="Lato" w:cs="Times New Roman"/>
                <w:sz w:val="18"/>
                <w:szCs w:val="18"/>
              </w:rPr>
            </w:pPr>
            <w:r w:rsidRPr="00C472E1">
              <w:rPr>
                <w:rFonts w:ascii="Lato" w:eastAsia="Times New Roman" w:hAnsi="Lato" w:cs="Times New Roman"/>
                <w:sz w:val="18"/>
                <w:szCs w:val="18"/>
              </w:rPr>
              <w:t xml:space="preserve">c) wykonania rekultywacji na cele rolnicze gruntów zdegradowanych albo zdewastowanych po wydaniu ostatecznej decyzji o uznaniu rekultywacji gruntów za zakończoną zgodnie z przepisami ustawy z dnia 3 lutego 1995 r. o ochronie gruntów rolnych i leśnych – </w:t>
            </w:r>
            <w:r w:rsidRPr="00C472E1">
              <w:rPr>
                <w:rFonts w:ascii="Lato" w:eastAsia="Times New Roman" w:hAnsi="Lato" w:cs="Times New Roman"/>
                <w:color w:val="FF0000"/>
                <w:sz w:val="18"/>
                <w:szCs w:val="18"/>
              </w:rPr>
              <w:t>w terminie nie dłużym niż 1 rok.</w:t>
            </w:r>
          </w:p>
          <w:p w14:paraId="6154538A" w14:textId="77777777" w:rsidR="00311AEB" w:rsidRPr="00C472E1" w:rsidRDefault="00311AEB" w:rsidP="00E670E6">
            <w:pPr>
              <w:pStyle w:val="Inne0"/>
              <w:shd w:val="clear" w:color="auto" w:fill="auto"/>
              <w:spacing w:before="120" w:after="120"/>
              <w:ind w:left="140" w:right="272"/>
              <w:rPr>
                <w:rFonts w:ascii="Lato" w:eastAsia="Arial" w:hAnsi="Lato" w:cs="Arial"/>
                <w:sz w:val="18"/>
                <w:szCs w:val="18"/>
              </w:rPr>
            </w:pP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40267606" w14:textId="77777777" w:rsidR="00311AEB" w:rsidRDefault="00311AEB" w:rsidP="00E670E6">
            <w:pPr>
              <w:pStyle w:val="Inne0"/>
              <w:spacing w:before="120" w:after="120"/>
              <w:ind w:left="139" w:right="132"/>
              <w:rPr>
                <w:rFonts w:ascii="Lato" w:eastAsia="Arial" w:hAnsi="Lato" w:cs="Arial"/>
                <w:sz w:val="18"/>
                <w:szCs w:val="18"/>
              </w:rPr>
            </w:pPr>
            <w:r w:rsidRPr="003455AA">
              <w:rPr>
                <w:rFonts w:ascii="Lato" w:eastAsia="Arial" w:hAnsi="Lato" w:cs="Arial"/>
                <w:sz w:val="18"/>
                <w:szCs w:val="18"/>
              </w:rPr>
              <w:t>Uwaga nie została uwzględniona.</w:t>
            </w:r>
          </w:p>
          <w:p w14:paraId="1A310AF6" w14:textId="67519CBC" w:rsidR="00311AEB" w:rsidRPr="00712F29" w:rsidRDefault="00311AEB" w:rsidP="003455AA">
            <w:pPr>
              <w:pStyle w:val="Inne0"/>
              <w:spacing w:before="120" w:after="120"/>
              <w:ind w:left="139" w:right="132"/>
              <w:rPr>
                <w:rFonts w:ascii="Lato" w:eastAsia="Arial" w:hAnsi="Lato" w:cs="Arial"/>
                <w:sz w:val="18"/>
                <w:szCs w:val="18"/>
              </w:rPr>
            </w:pPr>
            <w:r>
              <w:rPr>
                <w:rFonts w:ascii="Lato" w:eastAsia="Arial" w:hAnsi="Lato" w:cs="Arial"/>
                <w:sz w:val="18"/>
                <w:szCs w:val="18"/>
              </w:rPr>
              <w:t xml:space="preserve">Brak uzasadnienia zgłoszonej uwagi. </w:t>
            </w:r>
            <w:r w:rsidRPr="003455AA">
              <w:rPr>
                <w:rFonts w:ascii="Lato" w:eastAsia="Arial" w:hAnsi="Lato" w:cs="Arial"/>
                <w:sz w:val="18"/>
                <w:szCs w:val="18"/>
              </w:rPr>
              <w:t>Grunty poddane rekultywacji nie tracą swoich właściwości po upływie roku. W związku z tym po upływie tego terminu powinna być nadal możliwość prowadzenia klasyfikacji</w:t>
            </w:r>
            <w:r>
              <w:rPr>
                <w:rFonts w:ascii="Lato" w:eastAsia="Arial" w:hAnsi="Lato" w:cs="Arial"/>
                <w:sz w:val="18"/>
                <w:szCs w:val="18"/>
              </w:rPr>
              <w:t>.</w:t>
            </w:r>
          </w:p>
        </w:tc>
      </w:tr>
      <w:tr w:rsidR="00311AEB" w:rsidRPr="00C472E1" w14:paraId="0C565C41" w14:textId="667E33BD" w:rsidTr="001D2648">
        <w:tc>
          <w:tcPr>
            <w:tcW w:w="706" w:type="dxa"/>
            <w:tcBorders>
              <w:top w:val="single" w:sz="4" w:space="0" w:color="auto"/>
              <w:left w:val="single" w:sz="4" w:space="0" w:color="auto"/>
              <w:bottom w:val="single" w:sz="4" w:space="0" w:color="auto"/>
            </w:tcBorders>
            <w:shd w:val="clear" w:color="auto" w:fill="FFFFFF" w:themeFill="background1"/>
          </w:tcPr>
          <w:p w14:paraId="723F1D01" w14:textId="77777777" w:rsidR="00311AEB" w:rsidRPr="00C472E1" w:rsidRDefault="00311AEB" w:rsidP="00E670E6">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7A48A440" w14:textId="203C8E34" w:rsidR="00311AEB" w:rsidRPr="00C472E1" w:rsidRDefault="00311AEB" w:rsidP="00E670E6">
            <w:pPr>
              <w:pStyle w:val="Inne0"/>
              <w:shd w:val="clear" w:color="auto" w:fill="auto"/>
              <w:spacing w:before="120" w:after="120"/>
              <w:ind w:left="132" w:right="133"/>
              <w:rPr>
                <w:rFonts w:ascii="Lato" w:eastAsia="Arial" w:hAnsi="Lato" w:cs="Arial"/>
                <w:sz w:val="18"/>
                <w:szCs w:val="18"/>
              </w:rPr>
            </w:pPr>
            <w:r w:rsidRPr="00C472E1">
              <w:rPr>
                <w:rFonts w:ascii="Lato" w:eastAsiaTheme="minorEastAsia" w:hAnsi="Lato" w:cs="Arial"/>
                <w:kern w:val="1"/>
                <w:sz w:val="18"/>
                <w:szCs w:val="18"/>
                <w:lang w:eastAsia="zh-CN" w:bidi="hi-IN"/>
              </w:rPr>
              <w:t>Prezydent Miasta Łodzi</w:t>
            </w:r>
          </w:p>
        </w:tc>
        <w:tc>
          <w:tcPr>
            <w:tcW w:w="4235" w:type="dxa"/>
            <w:tcBorders>
              <w:top w:val="single" w:sz="4" w:space="0" w:color="auto"/>
              <w:left w:val="single" w:sz="4" w:space="0" w:color="auto"/>
              <w:bottom w:val="single" w:sz="4" w:space="0" w:color="auto"/>
            </w:tcBorders>
            <w:shd w:val="clear" w:color="auto" w:fill="FFFFFF" w:themeFill="background1"/>
          </w:tcPr>
          <w:p w14:paraId="4E2811D1" w14:textId="77777777" w:rsidR="00311AEB" w:rsidRPr="00C472E1" w:rsidRDefault="00311AEB" w:rsidP="00E670E6">
            <w:pPr>
              <w:pStyle w:val="Inne0"/>
              <w:shd w:val="clear" w:color="auto" w:fill="auto"/>
              <w:spacing w:before="120" w:after="120"/>
              <w:ind w:left="132" w:right="125"/>
              <w:rPr>
                <w:rFonts w:ascii="Lato" w:eastAsia="Arial" w:hAnsi="Lato" w:cs="Arial"/>
                <w:b/>
                <w:bCs/>
                <w:sz w:val="18"/>
                <w:szCs w:val="18"/>
              </w:rPr>
            </w:pPr>
            <w:r w:rsidRPr="00C472E1">
              <w:rPr>
                <w:rFonts w:ascii="Lato" w:eastAsia="Arial" w:hAnsi="Lato" w:cs="Arial"/>
                <w:b/>
                <w:bCs/>
                <w:sz w:val="18"/>
                <w:szCs w:val="18"/>
              </w:rPr>
              <w:t>Art. 1 pkt 27) projektu ustawy o zmianie pgik</w:t>
            </w:r>
          </w:p>
          <w:p w14:paraId="72407037" w14:textId="77777777" w:rsidR="00311AEB" w:rsidRPr="00C472E1" w:rsidRDefault="00311AEB" w:rsidP="00E670E6">
            <w:pPr>
              <w:pStyle w:val="Inne0"/>
              <w:shd w:val="clear" w:color="auto" w:fill="auto"/>
              <w:spacing w:before="120" w:after="120"/>
              <w:ind w:left="132" w:right="125"/>
              <w:rPr>
                <w:rFonts w:ascii="Lato" w:hAnsi="Lato"/>
                <w:sz w:val="18"/>
                <w:szCs w:val="18"/>
              </w:rPr>
            </w:pPr>
            <w:r w:rsidRPr="00C472E1">
              <w:rPr>
                <w:rFonts w:ascii="Lato" w:hAnsi="Lato"/>
                <w:sz w:val="18"/>
                <w:szCs w:val="18"/>
              </w:rPr>
              <w:t>Art. 26c ust. 3. Upoważniony klasyfikator gruntów, zapewnia wykonanie prac geodezyjnych niezbędnych do sporządzenia operatu klasyfikacyjnego przez osobę posiadającą uprawnienia zawodowe w dziedzinie geodezji i kartografii, o których mowa w art. 43 pkt 1, 2 lub 5.</w:t>
            </w:r>
          </w:p>
          <w:p w14:paraId="2D1DE066" w14:textId="77777777" w:rsidR="00311AEB" w:rsidRPr="00C472E1" w:rsidRDefault="00311AEB" w:rsidP="00E670E6">
            <w:pPr>
              <w:pStyle w:val="Inne0"/>
              <w:shd w:val="clear" w:color="auto" w:fill="auto"/>
              <w:spacing w:before="120" w:after="120"/>
              <w:ind w:left="132" w:right="125"/>
              <w:rPr>
                <w:rFonts w:ascii="Lato" w:eastAsia="Arial" w:hAnsi="Lato" w:cs="Arial"/>
                <w:b/>
                <w:bCs/>
                <w:sz w:val="18"/>
                <w:szCs w:val="18"/>
              </w:rPr>
            </w:pPr>
            <w:r w:rsidRPr="00C472E1">
              <w:rPr>
                <w:rFonts w:ascii="Lato" w:eastAsia="Arial" w:hAnsi="Lato" w:cs="Arial"/>
                <w:b/>
                <w:bCs/>
                <w:sz w:val="18"/>
                <w:szCs w:val="18"/>
              </w:rPr>
              <w:t>Proponuje się zmianę treści przepisu aby wynikało z niego, że:</w:t>
            </w:r>
          </w:p>
          <w:p w14:paraId="6E366A9D" w14:textId="77777777" w:rsidR="00311AEB" w:rsidRPr="00C472E1" w:rsidRDefault="00311AEB" w:rsidP="00E670E6">
            <w:pPr>
              <w:pStyle w:val="Inne0"/>
              <w:shd w:val="clear" w:color="auto" w:fill="auto"/>
              <w:spacing w:before="120" w:after="120"/>
              <w:ind w:left="132" w:right="125"/>
              <w:rPr>
                <w:rFonts w:ascii="Lato" w:eastAsia="Arial" w:hAnsi="Lato" w:cs="Arial"/>
                <w:b/>
                <w:bCs/>
                <w:sz w:val="18"/>
                <w:szCs w:val="18"/>
              </w:rPr>
            </w:pPr>
            <w:r w:rsidRPr="00C472E1">
              <w:rPr>
                <w:rFonts w:ascii="Lato" w:eastAsia="Arial" w:hAnsi="Lato" w:cs="Arial"/>
                <w:b/>
                <w:bCs/>
                <w:sz w:val="18"/>
                <w:szCs w:val="18"/>
              </w:rPr>
              <w:t>- geodeta uprawniony biorący udział w pracach klasyfikacyjnych powinien posiadać uprawnienia zawodowe wynikające z art. 43 pkt 2) lub 5) ustawy.</w:t>
            </w:r>
          </w:p>
          <w:p w14:paraId="4FD212E0" w14:textId="38A506C4" w:rsidR="00311AEB" w:rsidRPr="00C472E1" w:rsidRDefault="00311AEB" w:rsidP="00E670E6">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b/>
                <w:bCs/>
                <w:sz w:val="18"/>
                <w:szCs w:val="18"/>
              </w:rPr>
              <w:t>- prace klasyfikacyjne podlegały złoszeniu, weryfikacji i przyjęciu do PZGiK (dodać ust. 3a).</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2E015F40" w14:textId="77777777" w:rsidR="00311AEB" w:rsidRPr="00C472E1" w:rsidRDefault="00311AEB" w:rsidP="00E670E6">
            <w:pPr>
              <w:spacing w:before="120" w:after="120"/>
              <w:ind w:left="140" w:right="272"/>
              <w:rPr>
                <w:rFonts w:ascii="Lato" w:eastAsia="Times New Roman" w:hAnsi="Lato" w:cs="Times New Roman"/>
                <w:color w:val="FF0000"/>
                <w:sz w:val="18"/>
                <w:szCs w:val="18"/>
              </w:rPr>
            </w:pPr>
            <w:r w:rsidRPr="00C472E1">
              <w:rPr>
                <w:rFonts w:ascii="Lato" w:eastAsia="Times New Roman" w:hAnsi="Lato" w:cs="Times New Roman"/>
                <w:sz w:val="18"/>
                <w:szCs w:val="18"/>
              </w:rPr>
              <w:t xml:space="preserve">Art. 26c ust. 3. Upoważniony klasyfikator gruntów, zapewnia wykonanie prac geodezyjnych niezbędnych do sporządzenia operatu klasyfikacyjnego przez osobę posiadającą uprawnienia zawodowe w dziedzinie geodezji i kartografii, o których mowa w art. 43 </w:t>
            </w:r>
            <w:r w:rsidRPr="00C472E1">
              <w:rPr>
                <w:rFonts w:ascii="Lato" w:eastAsia="Times New Roman" w:hAnsi="Lato" w:cs="Times New Roman"/>
                <w:color w:val="FF0000"/>
                <w:sz w:val="18"/>
                <w:szCs w:val="18"/>
              </w:rPr>
              <w:t xml:space="preserve">pkt 2 lub 5. </w:t>
            </w:r>
          </w:p>
          <w:p w14:paraId="05AFF01F" w14:textId="77777777" w:rsidR="00311AEB" w:rsidRPr="00C472E1" w:rsidRDefault="00311AEB" w:rsidP="00E670E6">
            <w:pPr>
              <w:spacing w:before="120" w:after="120"/>
              <w:ind w:left="140" w:right="272"/>
              <w:rPr>
                <w:rFonts w:ascii="Lato" w:eastAsia="Times New Roman" w:hAnsi="Lato" w:cs="Times New Roman"/>
                <w:color w:val="FF0000"/>
                <w:sz w:val="18"/>
                <w:szCs w:val="18"/>
              </w:rPr>
            </w:pPr>
            <w:r w:rsidRPr="00C472E1">
              <w:rPr>
                <w:rFonts w:ascii="Lato" w:eastAsia="Times New Roman" w:hAnsi="Lato" w:cs="Times New Roman"/>
                <w:color w:val="FF0000"/>
                <w:sz w:val="18"/>
                <w:szCs w:val="18"/>
              </w:rPr>
              <w:t>ust. 3a. Prace klasyfikacyjne wymagają zgłoszenia do PZGiK, a wynik ich prac podlega weryfikacji na zasadach określonych w art. 12b.</w:t>
            </w:r>
          </w:p>
          <w:p w14:paraId="499B8EE2" w14:textId="77777777" w:rsidR="00311AEB" w:rsidRPr="00C472E1" w:rsidRDefault="00311AEB" w:rsidP="00E670E6">
            <w:pPr>
              <w:spacing w:before="120" w:after="120"/>
              <w:ind w:left="140" w:right="272"/>
              <w:rPr>
                <w:rFonts w:ascii="Lato" w:eastAsia="Times New Roman" w:hAnsi="Lato" w:cs="Times New Roman"/>
                <w:sz w:val="18"/>
                <w:szCs w:val="18"/>
              </w:rPr>
            </w:pPr>
          </w:p>
          <w:p w14:paraId="492AFD4E" w14:textId="77777777" w:rsidR="00311AEB" w:rsidRPr="00C472E1" w:rsidRDefault="00311AEB" w:rsidP="00E670E6">
            <w:pPr>
              <w:pStyle w:val="Inne0"/>
              <w:shd w:val="clear" w:color="auto" w:fill="auto"/>
              <w:spacing w:before="120" w:after="120"/>
              <w:ind w:left="140" w:right="272"/>
              <w:rPr>
                <w:rFonts w:ascii="Lato" w:eastAsia="Arial" w:hAnsi="Lato" w:cs="Arial"/>
                <w:sz w:val="18"/>
                <w:szCs w:val="18"/>
              </w:rPr>
            </w:pP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5C3B7D2E" w14:textId="77777777" w:rsidR="00311AEB" w:rsidRDefault="00311AEB" w:rsidP="003455AA">
            <w:pPr>
              <w:pStyle w:val="Inne0"/>
              <w:spacing w:before="120" w:after="120"/>
              <w:ind w:left="139" w:right="132"/>
              <w:rPr>
                <w:rFonts w:ascii="Lato" w:eastAsia="Arial" w:hAnsi="Lato" w:cs="Arial"/>
                <w:sz w:val="18"/>
                <w:szCs w:val="18"/>
              </w:rPr>
            </w:pPr>
            <w:r w:rsidRPr="003455AA">
              <w:rPr>
                <w:rFonts w:ascii="Lato" w:eastAsia="Arial" w:hAnsi="Lato" w:cs="Arial"/>
                <w:sz w:val="18"/>
                <w:szCs w:val="18"/>
              </w:rPr>
              <w:t>Uwaga nie została uwzględniona.</w:t>
            </w:r>
          </w:p>
          <w:p w14:paraId="21B5DBC4" w14:textId="7B1D52D9" w:rsidR="00311AEB" w:rsidRDefault="00311AEB" w:rsidP="003455AA">
            <w:pPr>
              <w:pStyle w:val="Inne0"/>
              <w:spacing w:before="120" w:after="120"/>
              <w:ind w:left="139" w:right="132"/>
              <w:rPr>
                <w:rFonts w:ascii="Lato" w:eastAsia="Arial" w:hAnsi="Lato" w:cs="Arial"/>
                <w:sz w:val="18"/>
                <w:szCs w:val="18"/>
              </w:rPr>
            </w:pPr>
            <w:r>
              <w:rPr>
                <w:rFonts w:ascii="Lato" w:eastAsia="Arial" w:hAnsi="Lato" w:cs="Arial"/>
                <w:sz w:val="18"/>
                <w:szCs w:val="18"/>
              </w:rPr>
              <w:t xml:space="preserve">Brak uzasadnienia zgłoszonej uwagi. Odnośnie wniosku o zawężenie </w:t>
            </w:r>
            <w:r w:rsidRPr="003455AA">
              <w:rPr>
                <w:rFonts w:ascii="Lato" w:eastAsia="Arial" w:hAnsi="Lato" w:cs="Arial"/>
                <w:sz w:val="18"/>
                <w:szCs w:val="18"/>
              </w:rPr>
              <w:t xml:space="preserve">zakresu uprawnień geodety biorącego udział w </w:t>
            </w:r>
            <w:r>
              <w:rPr>
                <w:rFonts w:ascii="Lato" w:eastAsia="Arial" w:hAnsi="Lato" w:cs="Arial"/>
                <w:sz w:val="18"/>
                <w:szCs w:val="18"/>
              </w:rPr>
              <w:t xml:space="preserve">czynnościach </w:t>
            </w:r>
            <w:r w:rsidRPr="003455AA">
              <w:rPr>
                <w:rFonts w:ascii="Lato" w:eastAsia="Arial" w:hAnsi="Lato" w:cs="Arial"/>
                <w:sz w:val="18"/>
                <w:szCs w:val="18"/>
              </w:rPr>
              <w:t>klasyfikac</w:t>
            </w:r>
            <w:r>
              <w:rPr>
                <w:rFonts w:ascii="Lato" w:eastAsia="Arial" w:hAnsi="Lato" w:cs="Arial"/>
                <w:sz w:val="18"/>
                <w:szCs w:val="18"/>
              </w:rPr>
              <w:t xml:space="preserve">yjnych, </w:t>
            </w:r>
            <w:r w:rsidRPr="003455AA">
              <w:rPr>
                <w:rFonts w:ascii="Lato" w:eastAsia="Arial" w:hAnsi="Lato" w:cs="Arial"/>
                <w:sz w:val="18"/>
                <w:szCs w:val="18"/>
              </w:rPr>
              <w:t>osob</w:t>
            </w:r>
            <w:r>
              <w:rPr>
                <w:rFonts w:ascii="Lato" w:eastAsia="Arial" w:hAnsi="Lato" w:cs="Arial"/>
                <w:sz w:val="18"/>
                <w:szCs w:val="18"/>
              </w:rPr>
              <w:t>y</w:t>
            </w:r>
            <w:r w:rsidRPr="003455AA">
              <w:rPr>
                <w:rFonts w:ascii="Lato" w:eastAsia="Arial" w:hAnsi="Lato" w:cs="Arial"/>
                <w:sz w:val="18"/>
                <w:szCs w:val="18"/>
              </w:rPr>
              <w:t xml:space="preserve"> posiadając</w:t>
            </w:r>
            <w:r>
              <w:rPr>
                <w:rFonts w:ascii="Lato" w:eastAsia="Arial" w:hAnsi="Lato" w:cs="Arial"/>
                <w:sz w:val="18"/>
                <w:szCs w:val="18"/>
              </w:rPr>
              <w:t>e</w:t>
            </w:r>
            <w:r w:rsidRPr="003455AA">
              <w:rPr>
                <w:rFonts w:ascii="Lato" w:eastAsia="Arial" w:hAnsi="Lato" w:cs="Arial"/>
                <w:sz w:val="18"/>
                <w:szCs w:val="18"/>
              </w:rPr>
              <w:t xml:space="preserve"> uprawnienia zawodowe w dziedzinie geodezji i kartografii, </w:t>
            </w:r>
            <w:r>
              <w:rPr>
                <w:rFonts w:ascii="Lato" w:eastAsia="Arial" w:hAnsi="Lato" w:cs="Arial"/>
                <w:sz w:val="18"/>
                <w:szCs w:val="18"/>
              </w:rPr>
              <w:t xml:space="preserve">w zakresie, </w:t>
            </w:r>
            <w:r w:rsidRPr="003455AA">
              <w:rPr>
                <w:rFonts w:ascii="Lato" w:eastAsia="Arial" w:hAnsi="Lato" w:cs="Arial"/>
                <w:sz w:val="18"/>
                <w:szCs w:val="18"/>
              </w:rPr>
              <w:t>o który</w:t>
            </w:r>
            <w:r>
              <w:rPr>
                <w:rFonts w:ascii="Lato" w:eastAsia="Arial" w:hAnsi="Lato" w:cs="Arial"/>
                <w:sz w:val="18"/>
                <w:szCs w:val="18"/>
              </w:rPr>
              <w:t>m</w:t>
            </w:r>
            <w:r w:rsidRPr="003455AA">
              <w:rPr>
                <w:rFonts w:ascii="Lato" w:eastAsia="Arial" w:hAnsi="Lato" w:cs="Arial"/>
                <w:sz w:val="18"/>
                <w:szCs w:val="18"/>
              </w:rPr>
              <w:t xml:space="preserve"> mowa w art. 43 pkt 1</w:t>
            </w:r>
            <w:r>
              <w:rPr>
                <w:rFonts w:ascii="Lato" w:eastAsia="Arial" w:hAnsi="Lato" w:cs="Arial"/>
                <w:sz w:val="18"/>
                <w:szCs w:val="18"/>
              </w:rPr>
              <w:t xml:space="preserve"> ustawy PGiK, mają wystarczające kwalifikacje aby dokonać pomiaru konturów klasyfikacyjnych i sporządzić dokumentację do aktualizacji ewidencji gruntów i budynków.</w:t>
            </w:r>
          </w:p>
          <w:p w14:paraId="1293D897" w14:textId="5E7551B0" w:rsidR="00311AEB" w:rsidRPr="00712F29" w:rsidRDefault="00311AEB" w:rsidP="003455AA">
            <w:pPr>
              <w:pStyle w:val="Inne0"/>
              <w:spacing w:before="120" w:after="120"/>
              <w:ind w:left="139" w:right="132"/>
              <w:rPr>
                <w:rFonts w:ascii="Lato" w:eastAsia="Arial" w:hAnsi="Lato" w:cs="Arial"/>
                <w:sz w:val="18"/>
                <w:szCs w:val="18"/>
              </w:rPr>
            </w:pPr>
            <w:r>
              <w:rPr>
                <w:rFonts w:ascii="Lato" w:eastAsia="Arial" w:hAnsi="Lato" w:cs="Arial"/>
                <w:sz w:val="18"/>
                <w:szCs w:val="18"/>
              </w:rPr>
              <w:t>Odnośnie wprowadzenia obowiązku zgłoszenia i weryfikacji prac klasyfikacyjnych s</w:t>
            </w:r>
            <w:r w:rsidRPr="00AC0658">
              <w:rPr>
                <w:rFonts w:ascii="Lato" w:eastAsia="Arial" w:hAnsi="Lato" w:cs="Arial"/>
                <w:sz w:val="18"/>
                <w:szCs w:val="18"/>
              </w:rPr>
              <w:t xml:space="preserve">tanowisko zawarte w odniesieniu do uwagi lp. </w:t>
            </w:r>
            <w:r>
              <w:rPr>
                <w:rFonts w:ascii="Lato" w:eastAsia="Arial" w:hAnsi="Lato" w:cs="Arial"/>
                <w:sz w:val="18"/>
                <w:szCs w:val="18"/>
              </w:rPr>
              <w:t>299 i 450.</w:t>
            </w:r>
          </w:p>
        </w:tc>
      </w:tr>
      <w:tr w:rsidR="00311AEB" w:rsidRPr="00C472E1" w14:paraId="6145562E" w14:textId="4CE8E728" w:rsidTr="001D2648">
        <w:tc>
          <w:tcPr>
            <w:tcW w:w="706" w:type="dxa"/>
            <w:tcBorders>
              <w:top w:val="single" w:sz="4" w:space="0" w:color="auto"/>
              <w:left w:val="single" w:sz="4" w:space="0" w:color="auto"/>
              <w:bottom w:val="single" w:sz="4" w:space="0" w:color="auto"/>
            </w:tcBorders>
            <w:shd w:val="clear" w:color="auto" w:fill="FFFFFF" w:themeFill="background1"/>
          </w:tcPr>
          <w:p w14:paraId="681DD392" w14:textId="77777777" w:rsidR="00311AEB" w:rsidRPr="00C472E1" w:rsidRDefault="00311AEB" w:rsidP="00E670E6">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5B4A7D73" w14:textId="6FC541BA" w:rsidR="00311AEB" w:rsidRPr="00C472E1" w:rsidRDefault="00311AEB" w:rsidP="00E670E6">
            <w:pPr>
              <w:pStyle w:val="Inne0"/>
              <w:shd w:val="clear" w:color="auto" w:fill="auto"/>
              <w:spacing w:before="120" w:after="120"/>
              <w:ind w:left="132" w:right="133"/>
              <w:rPr>
                <w:rFonts w:ascii="Lato" w:eastAsia="Arial" w:hAnsi="Lato" w:cs="Arial"/>
                <w:sz w:val="18"/>
                <w:szCs w:val="18"/>
              </w:rPr>
            </w:pPr>
            <w:r w:rsidRPr="00C472E1">
              <w:rPr>
                <w:rFonts w:ascii="Lato" w:eastAsiaTheme="minorEastAsia" w:hAnsi="Lato" w:cs="Arial"/>
                <w:kern w:val="1"/>
                <w:sz w:val="18"/>
                <w:szCs w:val="18"/>
                <w:lang w:eastAsia="zh-CN" w:bidi="hi-IN"/>
              </w:rPr>
              <w:t>Prezydent Miasta Łodzi</w:t>
            </w:r>
          </w:p>
        </w:tc>
        <w:tc>
          <w:tcPr>
            <w:tcW w:w="4235" w:type="dxa"/>
            <w:tcBorders>
              <w:top w:val="single" w:sz="4" w:space="0" w:color="auto"/>
              <w:left w:val="single" w:sz="4" w:space="0" w:color="auto"/>
              <w:bottom w:val="single" w:sz="4" w:space="0" w:color="auto"/>
            </w:tcBorders>
            <w:shd w:val="clear" w:color="auto" w:fill="FFFFFF" w:themeFill="background1"/>
          </w:tcPr>
          <w:p w14:paraId="7D775D4D" w14:textId="77777777" w:rsidR="00311AEB" w:rsidRPr="00C472E1" w:rsidRDefault="00311AEB" w:rsidP="00E670E6">
            <w:pPr>
              <w:pStyle w:val="Inne0"/>
              <w:shd w:val="clear" w:color="auto" w:fill="auto"/>
              <w:spacing w:before="120" w:after="120"/>
              <w:ind w:left="132" w:right="125"/>
              <w:rPr>
                <w:rFonts w:ascii="Lato" w:eastAsia="Arial" w:hAnsi="Lato" w:cs="Arial"/>
                <w:b/>
                <w:bCs/>
                <w:sz w:val="18"/>
                <w:szCs w:val="18"/>
              </w:rPr>
            </w:pPr>
            <w:r w:rsidRPr="00C472E1">
              <w:rPr>
                <w:rFonts w:ascii="Lato" w:eastAsia="Arial" w:hAnsi="Lato" w:cs="Arial"/>
                <w:b/>
                <w:bCs/>
                <w:sz w:val="18"/>
                <w:szCs w:val="18"/>
              </w:rPr>
              <w:t>Art. 1 pkt 27) projektu ustawy o zmianie pgik</w:t>
            </w:r>
          </w:p>
          <w:p w14:paraId="67433FFE" w14:textId="77777777" w:rsidR="00311AEB" w:rsidRPr="00C472E1" w:rsidRDefault="00311AEB" w:rsidP="00E670E6">
            <w:pPr>
              <w:pStyle w:val="Inne0"/>
              <w:shd w:val="clear" w:color="auto" w:fill="auto"/>
              <w:spacing w:before="120" w:after="120"/>
              <w:ind w:left="132" w:right="125"/>
              <w:rPr>
                <w:rFonts w:ascii="Lato" w:hAnsi="Lato"/>
                <w:sz w:val="18"/>
                <w:szCs w:val="18"/>
              </w:rPr>
            </w:pPr>
            <w:r w:rsidRPr="00C472E1">
              <w:rPr>
                <w:rFonts w:ascii="Lato" w:hAnsi="Lato"/>
                <w:sz w:val="18"/>
                <w:szCs w:val="18"/>
              </w:rPr>
              <w:t xml:space="preserve">Art. 26c ust. 4. Starosta po odebraniu operatu </w:t>
            </w:r>
            <w:r w:rsidRPr="00C472E1">
              <w:rPr>
                <w:rFonts w:ascii="Lato" w:hAnsi="Lato"/>
                <w:sz w:val="18"/>
                <w:szCs w:val="18"/>
              </w:rPr>
              <w:lastRenderedPageBreak/>
              <w:t>klasyfikacyjnego, o którym mowa w ust. 1 pkt 1, potwierdzonego protokołem odbioru, wydaje decyzję o ustaleniu gleboznawczej klasyfikacji gruntów. Protokół odbioru operatu klasyfikacyjnego stanowi podstawę jego przyjęcia do państwowego zasobu geodezyjnego i kartograficznego.</w:t>
            </w:r>
          </w:p>
          <w:p w14:paraId="19FAD834" w14:textId="77777777" w:rsidR="00311AEB" w:rsidRPr="00C472E1" w:rsidRDefault="00311AEB" w:rsidP="00E670E6">
            <w:pPr>
              <w:pStyle w:val="Inne0"/>
              <w:shd w:val="clear" w:color="auto" w:fill="auto"/>
              <w:spacing w:before="120" w:after="120"/>
              <w:ind w:left="132" w:right="125"/>
              <w:rPr>
                <w:rFonts w:ascii="Lato" w:eastAsia="Arial" w:hAnsi="Lato" w:cs="Arial"/>
                <w:b/>
                <w:bCs/>
                <w:sz w:val="18"/>
                <w:szCs w:val="18"/>
              </w:rPr>
            </w:pPr>
            <w:r w:rsidRPr="00C472E1">
              <w:rPr>
                <w:rFonts w:ascii="Lato" w:eastAsia="Arial" w:hAnsi="Lato" w:cs="Arial"/>
                <w:b/>
                <w:bCs/>
                <w:sz w:val="18"/>
                <w:szCs w:val="18"/>
              </w:rPr>
              <w:t>Proponuje się zmianę treści przepisu aby wynikało z niego, że wydanie decyzji nastąpi po przyjęciu operatu klasyfikacyjnego do PZGiK.</w:t>
            </w:r>
          </w:p>
          <w:p w14:paraId="53BB96D1" w14:textId="47451011" w:rsidR="00311AEB" w:rsidRPr="00C472E1" w:rsidRDefault="00311AEB" w:rsidP="00E670E6">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b/>
                <w:bCs/>
                <w:sz w:val="18"/>
                <w:szCs w:val="18"/>
              </w:rPr>
              <w:t>Dodać ust. 4a</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3F863976" w14:textId="77777777" w:rsidR="00311AEB" w:rsidRPr="00C472E1" w:rsidRDefault="00311AEB" w:rsidP="00E670E6">
            <w:pPr>
              <w:spacing w:before="120" w:after="120"/>
              <w:ind w:left="140" w:right="272"/>
              <w:rPr>
                <w:rFonts w:ascii="Lato" w:eastAsia="Times New Roman" w:hAnsi="Lato" w:cs="Times New Roman"/>
                <w:color w:val="FF0000"/>
                <w:sz w:val="18"/>
                <w:szCs w:val="18"/>
              </w:rPr>
            </w:pPr>
            <w:r w:rsidRPr="00C472E1">
              <w:rPr>
                <w:rFonts w:ascii="Lato" w:eastAsia="Times New Roman" w:hAnsi="Lato" w:cs="Times New Roman"/>
                <w:color w:val="FF0000"/>
                <w:sz w:val="18"/>
                <w:szCs w:val="18"/>
              </w:rPr>
              <w:lastRenderedPageBreak/>
              <w:t xml:space="preserve">Art. 26c ust. 4. Starosta po otrzymaniu od upoważnionego klasyfikatora gruntów przyjętego do PZGiK oparatu klasyfikacyjnego, o którym mowa w </w:t>
            </w:r>
            <w:r w:rsidRPr="00C472E1">
              <w:rPr>
                <w:rFonts w:ascii="Lato" w:eastAsia="Times New Roman" w:hAnsi="Lato" w:cs="Times New Roman"/>
                <w:color w:val="FF0000"/>
                <w:sz w:val="18"/>
                <w:szCs w:val="18"/>
              </w:rPr>
              <w:lastRenderedPageBreak/>
              <w:t>ust. 1 pkt 1, wydaje decyzję o ustaleniu gleboznawczej klasyfikacji gruntów.</w:t>
            </w:r>
          </w:p>
          <w:p w14:paraId="1B57432E" w14:textId="77777777" w:rsidR="00311AEB" w:rsidRPr="00C472E1" w:rsidRDefault="00311AEB" w:rsidP="00E670E6">
            <w:pPr>
              <w:spacing w:before="120" w:after="120"/>
              <w:ind w:left="140" w:right="272"/>
              <w:rPr>
                <w:rFonts w:ascii="Lato" w:eastAsia="Times New Roman" w:hAnsi="Lato" w:cs="Times New Roman"/>
                <w:color w:val="FF0000"/>
                <w:sz w:val="18"/>
                <w:szCs w:val="18"/>
              </w:rPr>
            </w:pPr>
            <w:r w:rsidRPr="00C472E1">
              <w:rPr>
                <w:rFonts w:ascii="Lato" w:eastAsia="Times New Roman" w:hAnsi="Lato" w:cs="Times New Roman"/>
                <w:color w:val="FF0000"/>
                <w:sz w:val="18"/>
                <w:szCs w:val="18"/>
              </w:rPr>
              <w:t>ust. 4a. Odebranie operatu klasyfikacyjnego następuje w formie protokół odbioru.</w:t>
            </w:r>
          </w:p>
          <w:p w14:paraId="5E95BB4C" w14:textId="77777777" w:rsidR="00311AEB" w:rsidRPr="00C472E1" w:rsidRDefault="00311AEB" w:rsidP="00E670E6">
            <w:pPr>
              <w:pStyle w:val="Inne0"/>
              <w:shd w:val="clear" w:color="auto" w:fill="auto"/>
              <w:spacing w:before="120" w:after="120"/>
              <w:ind w:left="140" w:right="272"/>
              <w:rPr>
                <w:rFonts w:ascii="Lato" w:eastAsia="Arial" w:hAnsi="Lato" w:cs="Arial"/>
                <w:sz w:val="18"/>
                <w:szCs w:val="18"/>
              </w:rPr>
            </w:pP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139D4BA9" w14:textId="77777777" w:rsidR="00311AEB" w:rsidRDefault="00311AEB" w:rsidP="00AC0658">
            <w:pPr>
              <w:pStyle w:val="Inne0"/>
              <w:spacing w:before="120" w:after="120"/>
              <w:ind w:left="139" w:right="132"/>
              <w:rPr>
                <w:rFonts w:ascii="Lato" w:eastAsia="Arial" w:hAnsi="Lato" w:cs="Arial"/>
                <w:sz w:val="18"/>
                <w:szCs w:val="18"/>
              </w:rPr>
            </w:pPr>
            <w:r w:rsidRPr="003455AA">
              <w:rPr>
                <w:rFonts w:ascii="Lato" w:eastAsia="Arial" w:hAnsi="Lato" w:cs="Arial"/>
                <w:sz w:val="18"/>
                <w:szCs w:val="18"/>
              </w:rPr>
              <w:lastRenderedPageBreak/>
              <w:t>Uwaga nie została uwzględniona.</w:t>
            </w:r>
          </w:p>
          <w:p w14:paraId="1DF8BC41" w14:textId="5F11A05B" w:rsidR="00311AEB" w:rsidRPr="00712F29" w:rsidRDefault="00311AEB" w:rsidP="00E670E6">
            <w:pPr>
              <w:pStyle w:val="Inne0"/>
              <w:spacing w:before="120" w:after="120"/>
              <w:ind w:left="139" w:right="132"/>
              <w:rPr>
                <w:rFonts w:ascii="Lato" w:eastAsia="Arial" w:hAnsi="Lato" w:cs="Arial"/>
                <w:sz w:val="18"/>
                <w:szCs w:val="18"/>
              </w:rPr>
            </w:pPr>
            <w:r>
              <w:rPr>
                <w:rFonts w:ascii="Lato" w:eastAsia="Arial" w:hAnsi="Lato" w:cs="Arial"/>
                <w:sz w:val="18"/>
                <w:szCs w:val="18"/>
              </w:rPr>
              <w:t xml:space="preserve">Brak uzasadnienia zgłoszonej uwagi. </w:t>
            </w:r>
            <w:r w:rsidRPr="00AC0658">
              <w:rPr>
                <w:rFonts w:ascii="Lato" w:eastAsia="Arial" w:hAnsi="Lato" w:cs="Arial"/>
                <w:sz w:val="18"/>
                <w:szCs w:val="18"/>
              </w:rPr>
              <w:t xml:space="preserve">Protokół odbioru </w:t>
            </w:r>
            <w:r w:rsidRPr="00AC0658">
              <w:rPr>
                <w:rFonts w:ascii="Lato" w:eastAsia="Arial" w:hAnsi="Lato" w:cs="Arial"/>
                <w:sz w:val="18"/>
                <w:szCs w:val="18"/>
              </w:rPr>
              <w:lastRenderedPageBreak/>
              <w:t xml:space="preserve">operatu klasyfikacyjnego </w:t>
            </w:r>
            <w:r>
              <w:rPr>
                <w:rFonts w:ascii="Lato" w:eastAsia="Arial" w:hAnsi="Lato" w:cs="Arial"/>
                <w:sz w:val="18"/>
                <w:szCs w:val="18"/>
              </w:rPr>
              <w:t xml:space="preserve">ma </w:t>
            </w:r>
            <w:r w:rsidRPr="00AC0658">
              <w:rPr>
                <w:rFonts w:ascii="Lato" w:eastAsia="Arial" w:hAnsi="Lato" w:cs="Arial"/>
                <w:sz w:val="18"/>
                <w:szCs w:val="18"/>
              </w:rPr>
              <w:t>stanowi</w:t>
            </w:r>
            <w:r>
              <w:rPr>
                <w:rFonts w:ascii="Lato" w:eastAsia="Arial" w:hAnsi="Lato" w:cs="Arial"/>
                <w:sz w:val="18"/>
                <w:szCs w:val="18"/>
              </w:rPr>
              <w:t>ć</w:t>
            </w:r>
            <w:r w:rsidRPr="00AC0658">
              <w:rPr>
                <w:rFonts w:ascii="Lato" w:eastAsia="Arial" w:hAnsi="Lato" w:cs="Arial"/>
                <w:sz w:val="18"/>
                <w:szCs w:val="18"/>
              </w:rPr>
              <w:t xml:space="preserve"> podstawę jego przyjęcia do państwowego zasobu geodezyjnego i kartograficznego.</w:t>
            </w:r>
          </w:p>
        </w:tc>
      </w:tr>
      <w:tr w:rsidR="00311AEB" w:rsidRPr="00C472E1" w14:paraId="3775F562" w14:textId="6A5AD178" w:rsidTr="001D2648">
        <w:tc>
          <w:tcPr>
            <w:tcW w:w="706" w:type="dxa"/>
            <w:tcBorders>
              <w:top w:val="single" w:sz="4" w:space="0" w:color="auto"/>
              <w:left w:val="single" w:sz="4" w:space="0" w:color="auto"/>
              <w:bottom w:val="single" w:sz="4" w:space="0" w:color="auto"/>
            </w:tcBorders>
            <w:shd w:val="clear" w:color="auto" w:fill="FFFFFF" w:themeFill="background1"/>
          </w:tcPr>
          <w:p w14:paraId="3C07FBE0" w14:textId="77777777" w:rsidR="00311AEB" w:rsidRPr="00C472E1" w:rsidRDefault="00311AEB" w:rsidP="00E670E6">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1956A010" w14:textId="7DB8F0FB" w:rsidR="00311AEB" w:rsidRPr="00C472E1" w:rsidRDefault="00311AEB" w:rsidP="00E670E6">
            <w:pPr>
              <w:pStyle w:val="Inne0"/>
              <w:shd w:val="clear" w:color="auto" w:fill="auto"/>
              <w:spacing w:before="120" w:after="120"/>
              <w:ind w:left="132" w:right="133"/>
              <w:rPr>
                <w:rFonts w:ascii="Lato" w:eastAsia="Arial" w:hAnsi="Lato" w:cs="Arial"/>
                <w:sz w:val="18"/>
                <w:szCs w:val="18"/>
              </w:rPr>
            </w:pPr>
            <w:r w:rsidRPr="00C472E1">
              <w:rPr>
                <w:rFonts w:ascii="Lato" w:eastAsiaTheme="minorEastAsia" w:hAnsi="Lato" w:cs="Arial"/>
                <w:kern w:val="1"/>
                <w:sz w:val="18"/>
                <w:szCs w:val="18"/>
                <w:lang w:eastAsia="zh-CN" w:bidi="hi-IN"/>
              </w:rPr>
              <w:t>Prezydent Miasta Łodzi</w:t>
            </w:r>
          </w:p>
        </w:tc>
        <w:tc>
          <w:tcPr>
            <w:tcW w:w="4235" w:type="dxa"/>
            <w:tcBorders>
              <w:top w:val="single" w:sz="4" w:space="0" w:color="auto"/>
              <w:left w:val="single" w:sz="4" w:space="0" w:color="auto"/>
              <w:bottom w:val="single" w:sz="4" w:space="0" w:color="auto"/>
            </w:tcBorders>
            <w:shd w:val="clear" w:color="auto" w:fill="FFFFFF" w:themeFill="background1"/>
          </w:tcPr>
          <w:p w14:paraId="3B01D302" w14:textId="77777777" w:rsidR="00311AEB" w:rsidRPr="00C472E1" w:rsidRDefault="00311AEB" w:rsidP="00E670E6">
            <w:pPr>
              <w:pStyle w:val="Inne0"/>
              <w:shd w:val="clear" w:color="auto" w:fill="auto"/>
              <w:spacing w:before="120" w:after="120"/>
              <w:ind w:left="132" w:right="125"/>
              <w:rPr>
                <w:rFonts w:ascii="Lato" w:eastAsia="Arial" w:hAnsi="Lato" w:cs="Arial"/>
                <w:b/>
                <w:bCs/>
                <w:sz w:val="18"/>
                <w:szCs w:val="18"/>
              </w:rPr>
            </w:pPr>
            <w:r w:rsidRPr="00C472E1">
              <w:rPr>
                <w:rFonts w:ascii="Lato" w:eastAsia="Arial" w:hAnsi="Lato" w:cs="Arial"/>
                <w:b/>
                <w:bCs/>
                <w:sz w:val="18"/>
                <w:szCs w:val="18"/>
              </w:rPr>
              <w:t>Art. 1 pkt 27) projektu ustawy o zmianie pgik</w:t>
            </w:r>
          </w:p>
          <w:p w14:paraId="5008B716" w14:textId="77777777" w:rsidR="00311AEB" w:rsidRPr="00C472E1" w:rsidRDefault="00311AEB" w:rsidP="00E670E6">
            <w:pPr>
              <w:pStyle w:val="Inne0"/>
              <w:shd w:val="clear" w:color="auto" w:fill="auto"/>
              <w:spacing w:before="120" w:after="120"/>
              <w:ind w:left="132" w:right="125"/>
              <w:rPr>
                <w:rFonts w:ascii="Lato" w:hAnsi="Lato"/>
                <w:sz w:val="18"/>
                <w:szCs w:val="18"/>
              </w:rPr>
            </w:pPr>
            <w:r w:rsidRPr="00C472E1">
              <w:rPr>
                <w:rFonts w:ascii="Lato" w:hAnsi="Lato"/>
                <w:sz w:val="18"/>
                <w:szCs w:val="18"/>
              </w:rPr>
              <w:t>Art. 26d. ust. 1 Klasyfikatorem gruntów, o którym mowa w art. 26c ust. 1 pkt 1 i ust. 2 może być osoba, która posiada świadectwo wydane przez ministra właściwego do spraw rozwoju wsi stwierdzające posiadanie kwalifikacji w zawodzie klasyfikatora gruntów.</w:t>
            </w:r>
          </w:p>
          <w:p w14:paraId="7964AC24" w14:textId="77777777" w:rsidR="00311AEB" w:rsidRPr="00C472E1" w:rsidRDefault="00311AEB" w:rsidP="00E670E6">
            <w:pPr>
              <w:pStyle w:val="Pkt"/>
              <w:spacing w:before="120"/>
              <w:ind w:left="132" w:right="125" w:firstLine="0"/>
              <w:rPr>
                <w:rFonts w:ascii="Lato" w:eastAsia="Arial" w:hAnsi="Lato" w:cs="Arial"/>
                <w:b/>
                <w:bCs/>
                <w:sz w:val="18"/>
                <w:szCs w:val="18"/>
                <w:lang w:eastAsia="pl-PL" w:bidi="pl-PL"/>
              </w:rPr>
            </w:pPr>
            <w:r w:rsidRPr="00C472E1">
              <w:rPr>
                <w:rFonts w:ascii="Lato" w:eastAsia="Arial" w:hAnsi="Lato" w:cs="Arial"/>
                <w:b/>
                <w:bCs/>
                <w:sz w:val="18"/>
                <w:szCs w:val="18"/>
                <w:lang w:eastAsia="pl-PL" w:bidi="pl-PL"/>
              </w:rPr>
              <w:t>Proponuje się zmianę treści przepisu poprzez, zastąpienie słów „może być osoba” na „jest osoba”.</w:t>
            </w:r>
          </w:p>
          <w:p w14:paraId="2B473791" w14:textId="262CE986" w:rsidR="00311AEB" w:rsidRPr="00C472E1" w:rsidRDefault="00311AEB" w:rsidP="00E670E6">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b/>
                <w:bCs/>
                <w:sz w:val="18"/>
                <w:szCs w:val="18"/>
              </w:rPr>
              <w:t>Ujednolici to brzmienie z treścią projektowanego przepisu art. 11 ust. 1 pgik, który stanowi, że: „wykonawcą prac geodezyjnych lub prac kameralnych jest osoba posiadająca uprawnienia….”</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24078AAE" w14:textId="77777777" w:rsidR="00311AEB" w:rsidRPr="00C472E1" w:rsidRDefault="00311AEB" w:rsidP="00E670E6">
            <w:pPr>
              <w:spacing w:before="120" w:after="120"/>
              <w:ind w:left="140" w:right="272"/>
              <w:rPr>
                <w:rFonts w:ascii="Lato" w:eastAsia="Times New Roman" w:hAnsi="Lato" w:cs="Times New Roman"/>
                <w:sz w:val="18"/>
                <w:szCs w:val="18"/>
              </w:rPr>
            </w:pPr>
            <w:r w:rsidRPr="00C472E1">
              <w:rPr>
                <w:rFonts w:ascii="Lato" w:eastAsia="Times New Roman" w:hAnsi="Lato" w:cs="Times New Roman"/>
                <w:sz w:val="18"/>
                <w:szCs w:val="18"/>
              </w:rPr>
              <w:t xml:space="preserve">Art. 26d. ust. 1 Klasyfikatorem gruntów, o którym mowa w art. 26c ust. 1 pkt 1 i ust. 2 </w:t>
            </w:r>
            <w:r w:rsidRPr="00C472E1">
              <w:rPr>
                <w:rFonts w:ascii="Lato" w:eastAsia="Times New Roman" w:hAnsi="Lato" w:cs="Times New Roman"/>
                <w:color w:val="FF0000"/>
                <w:sz w:val="18"/>
                <w:szCs w:val="18"/>
              </w:rPr>
              <w:t>jest</w:t>
            </w:r>
            <w:r w:rsidRPr="00C472E1">
              <w:rPr>
                <w:rFonts w:ascii="Lato" w:eastAsia="Times New Roman" w:hAnsi="Lato" w:cs="Times New Roman"/>
                <w:sz w:val="18"/>
                <w:szCs w:val="18"/>
              </w:rPr>
              <w:t xml:space="preserve"> osoba, która posiada świadectwo wydane przez ministra właściwego do spraw rozwoju wsi stwierdzające posiadanie kwalifikacji w zawodzie klasyfikatora gruntów. </w:t>
            </w:r>
          </w:p>
          <w:p w14:paraId="662B8087" w14:textId="77777777" w:rsidR="00311AEB" w:rsidRPr="00C472E1" w:rsidRDefault="00311AEB" w:rsidP="00E670E6">
            <w:pPr>
              <w:pStyle w:val="Inne0"/>
              <w:shd w:val="clear" w:color="auto" w:fill="auto"/>
              <w:spacing w:before="120" w:after="120"/>
              <w:ind w:left="140" w:right="272"/>
              <w:rPr>
                <w:rFonts w:ascii="Lato" w:eastAsia="Arial" w:hAnsi="Lato" w:cs="Arial"/>
                <w:sz w:val="18"/>
                <w:szCs w:val="18"/>
              </w:rPr>
            </w:pP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3B6E79E6" w14:textId="62FC16FD" w:rsidR="00311AEB" w:rsidRDefault="00311AEB" w:rsidP="00AC0658">
            <w:pPr>
              <w:pStyle w:val="Inne0"/>
              <w:spacing w:before="120" w:after="120"/>
              <w:ind w:left="139" w:right="132"/>
              <w:rPr>
                <w:rFonts w:ascii="Lato" w:eastAsia="Arial" w:hAnsi="Lato" w:cs="Arial"/>
                <w:sz w:val="18"/>
                <w:szCs w:val="18"/>
              </w:rPr>
            </w:pPr>
            <w:r w:rsidRPr="003455AA">
              <w:rPr>
                <w:rFonts w:ascii="Lato" w:eastAsia="Arial" w:hAnsi="Lato" w:cs="Arial"/>
                <w:sz w:val="18"/>
                <w:szCs w:val="18"/>
              </w:rPr>
              <w:t>Uwaga została uwzględniona.</w:t>
            </w:r>
          </w:p>
          <w:p w14:paraId="3922C9DA" w14:textId="7C0AD6BA" w:rsidR="00311AEB" w:rsidRPr="00712F29" w:rsidRDefault="00311AEB" w:rsidP="00E670E6">
            <w:pPr>
              <w:pStyle w:val="Inne0"/>
              <w:spacing w:before="120" w:after="120"/>
              <w:ind w:left="139" w:right="132"/>
              <w:rPr>
                <w:rFonts w:ascii="Lato" w:eastAsia="Arial" w:hAnsi="Lato" w:cs="Arial"/>
                <w:sz w:val="18"/>
                <w:szCs w:val="18"/>
              </w:rPr>
            </w:pPr>
          </w:p>
        </w:tc>
      </w:tr>
      <w:tr w:rsidR="00311AEB" w:rsidRPr="00C472E1" w14:paraId="25679287" w14:textId="06A68132" w:rsidTr="001D2648">
        <w:tc>
          <w:tcPr>
            <w:tcW w:w="706" w:type="dxa"/>
            <w:tcBorders>
              <w:top w:val="single" w:sz="4" w:space="0" w:color="auto"/>
              <w:left w:val="single" w:sz="4" w:space="0" w:color="auto"/>
              <w:bottom w:val="single" w:sz="4" w:space="0" w:color="auto"/>
            </w:tcBorders>
            <w:shd w:val="clear" w:color="auto" w:fill="FFFFFF" w:themeFill="background1"/>
          </w:tcPr>
          <w:p w14:paraId="435380A0" w14:textId="77777777" w:rsidR="00311AEB" w:rsidRPr="00C472E1" w:rsidRDefault="00311AEB" w:rsidP="00E670E6">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757A53A9" w14:textId="505FF63F" w:rsidR="00311AEB" w:rsidRPr="00C472E1" w:rsidRDefault="00311AEB" w:rsidP="00E670E6">
            <w:pPr>
              <w:pStyle w:val="Inne0"/>
              <w:shd w:val="clear" w:color="auto" w:fill="auto"/>
              <w:spacing w:before="120" w:after="120"/>
              <w:ind w:left="132" w:right="133"/>
              <w:rPr>
                <w:rFonts w:ascii="Lato" w:eastAsia="Arial" w:hAnsi="Lato" w:cs="Arial"/>
                <w:sz w:val="18"/>
                <w:szCs w:val="18"/>
              </w:rPr>
            </w:pPr>
            <w:r w:rsidRPr="00C472E1">
              <w:rPr>
                <w:rFonts w:ascii="Lato" w:eastAsiaTheme="minorEastAsia" w:hAnsi="Lato" w:cs="Arial"/>
                <w:kern w:val="1"/>
                <w:sz w:val="18"/>
                <w:szCs w:val="18"/>
                <w:lang w:eastAsia="zh-CN" w:bidi="hi-IN"/>
              </w:rPr>
              <w:t>Prezydent Miasta Łodzi</w:t>
            </w:r>
          </w:p>
        </w:tc>
        <w:tc>
          <w:tcPr>
            <w:tcW w:w="4235" w:type="dxa"/>
            <w:tcBorders>
              <w:top w:val="single" w:sz="4" w:space="0" w:color="auto"/>
              <w:left w:val="single" w:sz="4" w:space="0" w:color="auto"/>
              <w:bottom w:val="single" w:sz="4" w:space="0" w:color="auto"/>
            </w:tcBorders>
            <w:shd w:val="clear" w:color="auto" w:fill="FFFFFF" w:themeFill="background1"/>
          </w:tcPr>
          <w:p w14:paraId="0C76C234" w14:textId="77777777" w:rsidR="00311AEB" w:rsidRPr="00C472E1" w:rsidRDefault="00311AEB" w:rsidP="00E670E6">
            <w:pPr>
              <w:pStyle w:val="Inne0"/>
              <w:shd w:val="clear" w:color="auto" w:fill="auto"/>
              <w:spacing w:before="120" w:after="120"/>
              <w:ind w:left="132" w:right="125"/>
              <w:rPr>
                <w:rFonts w:ascii="Lato" w:eastAsia="Arial" w:hAnsi="Lato" w:cs="Arial"/>
                <w:b/>
                <w:bCs/>
                <w:sz w:val="18"/>
                <w:szCs w:val="18"/>
              </w:rPr>
            </w:pPr>
            <w:r w:rsidRPr="00C472E1">
              <w:rPr>
                <w:rFonts w:ascii="Lato" w:eastAsia="Arial" w:hAnsi="Lato" w:cs="Arial"/>
                <w:b/>
                <w:bCs/>
                <w:sz w:val="18"/>
                <w:szCs w:val="18"/>
              </w:rPr>
              <w:t>Art. 1 pkt 28) lit. c) projektu ustawy o zmianie pgik</w:t>
            </w:r>
          </w:p>
          <w:p w14:paraId="43050D46" w14:textId="77777777" w:rsidR="00311AEB" w:rsidRPr="00C472E1" w:rsidRDefault="00311AEB" w:rsidP="00E670E6">
            <w:pPr>
              <w:pStyle w:val="Inne0"/>
              <w:shd w:val="clear" w:color="auto" w:fill="auto"/>
              <w:spacing w:before="120" w:after="120"/>
              <w:ind w:left="132" w:right="125"/>
              <w:rPr>
                <w:rFonts w:ascii="Lato" w:hAnsi="Lato"/>
                <w:sz w:val="18"/>
                <w:szCs w:val="18"/>
              </w:rPr>
            </w:pPr>
            <w:r w:rsidRPr="00C472E1">
              <w:rPr>
                <w:rFonts w:ascii="Lato" w:hAnsi="Lato"/>
                <w:sz w:val="18"/>
                <w:szCs w:val="18"/>
              </w:rPr>
              <w:t>ust. 2a. Inwestor lub projektant składa do starosty wniosek o skoordynowanie usytuowania projektowanej sieci uzbrojenia terenu wraz z propozycją usytuowania projektowanej sieci uzbrojenia terenu przedstawioną na planie sytuacyjnym, w formie dokumentu elektronicznego.</w:t>
            </w:r>
          </w:p>
          <w:p w14:paraId="70E87CEB" w14:textId="33DAFBBD" w:rsidR="00311AEB" w:rsidRPr="00C472E1" w:rsidRDefault="00311AEB" w:rsidP="00E670E6">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b/>
                <w:bCs/>
                <w:sz w:val="18"/>
                <w:szCs w:val="18"/>
              </w:rPr>
              <w:t xml:space="preserve">Uzupełnić zapis o wymóg poświadczenia przez projektanta, że plan sytuacyjny na którym przedstawiono propozycję projektowanej sieci uzbrojenia terenu został wykonany na aktualnej mapie do celów projektowych lub aktualnej mapie zasadniczej, której aktualność stwierdził uprawniony geodeta w ramach zgłoszonej pracy </w:t>
            </w:r>
            <w:r w:rsidRPr="00C472E1">
              <w:rPr>
                <w:rFonts w:ascii="Lato" w:eastAsia="Arial" w:hAnsi="Lato" w:cs="Arial"/>
                <w:b/>
                <w:bCs/>
                <w:sz w:val="18"/>
                <w:szCs w:val="18"/>
              </w:rPr>
              <w:lastRenderedPageBreak/>
              <w:t>geodezyjnej. Brak wymogu może spowodować błędną interpretację przepisów i sporządzanie planu sytuacyjnego na mapie zasadniczej bez stosownej weryfikacji jej aktualności.</w:t>
            </w:r>
            <w:r w:rsidRPr="00C472E1">
              <w:rPr>
                <w:rFonts w:ascii="Lato" w:hAnsi="Lato"/>
                <w:sz w:val="18"/>
                <w:szCs w:val="18"/>
              </w:rPr>
              <w:t xml:space="preserve"> </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72F85C2C" w14:textId="77777777" w:rsidR="00311AEB" w:rsidRPr="00C472E1" w:rsidRDefault="00311AEB" w:rsidP="00E670E6">
            <w:pPr>
              <w:pStyle w:val="Inne0"/>
              <w:shd w:val="clear" w:color="auto" w:fill="auto"/>
              <w:spacing w:before="120" w:after="120"/>
              <w:ind w:left="140" w:right="272"/>
              <w:rPr>
                <w:rFonts w:ascii="Lato" w:hAnsi="Lato"/>
                <w:sz w:val="18"/>
                <w:szCs w:val="18"/>
              </w:rPr>
            </w:pPr>
            <w:r w:rsidRPr="00C472E1">
              <w:rPr>
                <w:rFonts w:ascii="Lato" w:hAnsi="Lato"/>
                <w:sz w:val="18"/>
                <w:szCs w:val="18"/>
              </w:rPr>
              <w:lastRenderedPageBreak/>
              <w:t xml:space="preserve">ust.2a. Inwestor lub projektant składa do starosty wniosek o skoordynowanie usytuowania projektowanej sieci uzbrojenia terenu wraz z propozycją usytuowania projektowanej sieci uzbrojenia terenu przedstawioną na planie sytuacyjnym </w:t>
            </w:r>
            <w:r w:rsidRPr="00C472E1">
              <w:rPr>
                <w:rFonts w:ascii="Lato" w:hAnsi="Lato"/>
                <w:color w:val="FF0000"/>
                <w:sz w:val="18"/>
                <w:szCs w:val="18"/>
              </w:rPr>
              <w:t>poświadczonym za zgodność z oryginałem przez projektanta</w:t>
            </w:r>
            <w:r w:rsidRPr="00C472E1">
              <w:rPr>
                <w:rFonts w:ascii="Lato" w:hAnsi="Lato"/>
                <w:sz w:val="18"/>
                <w:szCs w:val="18"/>
              </w:rPr>
              <w:t>, w formie dokumentu elektronicznego.</w:t>
            </w:r>
          </w:p>
          <w:p w14:paraId="220D2D66" w14:textId="77777777" w:rsidR="00311AEB" w:rsidRPr="00C472E1" w:rsidRDefault="00311AEB" w:rsidP="00E670E6">
            <w:pPr>
              <w:pStyle w:val="Inne0"/>
              <w:shd w:val="clear" w:color="auto" w:fill="auto"/>
              <w:spacing w:before="120" w:after="120"/>
              <w:ind w:left="140" w:right="272"/>
              <w:rPr>
                <w:rFonts w:ascii="Lato" w:eastAsia="Arial" w:hAnsi="Lato" w:cs="Arial"/>
                <w:sz w:val="18"/>
                <w:szCs w:val="18"/>
              </w:rPr>
            </w:pP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239A9190" w14:textId="596CDCD6" w:rsidR="00311AEB" w:rsidRDefault="00311AEB" w:rsidP="00AC0658">
            <w:pPr>
              <w:pStyle w:val="Inne0"/>
              <w:spacing w:before="120" w:after="120"/>
              <w:ind w:left="139" w:right="132"/>
              <w:rPr>
                <w:rFonts w:ascii="Lato" w:eastAsia="Arial" w:hAnsi="Lato" w:cs="Arial"/>
                <w:sz w:val="18"/>
                <w:szCs w:val="18"/>
              </w:rPr>
            </w:pPr>
            <w:r w:rsidRPr="003455AA">
              <w:rPr>
                <w:rFonts w:ascii="Lato" w:eastAsia="Arial" w:hAnsi="Lato" w:cs="Arial"/>
                <w:sz w:val="18"/>
                <w:szCs w:val="18"/>
              </w:rPr>
              <w:t xml:space="preserve">Uwaga </w:t>
            </w:r>
            <w:r>
              <w:rPr>
                <w:rFonts w:ascii="Lato" w:eastAsia="Arial" w:hAnsi="Lato" w:cs="Arial"/>
                <w:sz w:val="18"/>
                <w:szCs w:val="18"/>
              </w:rPr>
              <w:t xml:space="preserve">nie </w:t>
            </w:r>
            <w:r w:rsidRPr="003455AA">
              <w:rPr>
                <w:rFonts w:ascii="Lato" w:eastAsia="Arial" w:hAnsi="Lato" w:cs="Arial"/>
                <w:sz w:val="18"/>
                <w:szCs w:val="18"/>
              </w:rPr>
              <w:t>została uwzględniona.</w:t>
            </w:r>
          </w:p>
          <w:p w14:paraId="5E7A7DF4" w14:textId="61282379" w:rsidR="00311AEB" w:rsidRDefault="00311AEB" w:rsidP="00AC0658">
            <w:pPr>
              <w:pStyle w:val="Inne0"/>
              <w:spacing w:before="120" w:after="120"/>
              <w:ind w:left="139" w:right="132"/>
              <w:rPr>
                <w:rFonts w:ascii="Lato" w:eastAsia="Arial" w:hAnsi="Lato" w:cs="Arial"/>
                <w:sz w:val="18"/>
                <w:szCs w:val="18"/>
              </w:rPr>
            </w:pPr>
            <w:r>
              <w:rPr>
                <w:rFonts w:ascii="Lato" w:eastAsia="Arial" w:hAnsi="Lato" w:cs="Arial"/>
                <w:sz w:val="18"/>
                <w:szCs w:val="18"/>
              </w:rPr>
              <w:t xml:space="preserve">Poświadczanie planu sytuacyjnego </w:t>
            </w:r>
            <w:r w:rsidRPr="00AC0658">
              <w:rPr>
                <w:rFonts w:ascii="Lato" w:eastAsia="Arial" w:hAnsi="Lato" w:cs="Arial"/>
                <w:sz w:val="18"/>
                <w:szCs w:val="18"/>
              </w:rPr>
              <w:t>za zgodność z oryginałem przez projektanta</w:t>
            </w:r>
            <w:r>
              <w:rPr>
                <w:rFonts w:ascii="Lato" w:eastAsia="Arial" w:hAnsi="Lato" w:cs="Arial"/>
                <w:sz w:val="18"/>
                <w:szCs w:val="18"/>
              </w:rPr>
              <w:t>, nie świadczy o tym, że plan sporządzony został na aktualnej mapie zasadniczej oraz, że treść planu jest zgodna ze stanem faktycznym w terenie.</w:t>
            </w:r>
          </w:p>
          <w:p w14:paraId="3CB71C34" w14:textId="77777777" w:rsidR="00311AEB" w:rsidRPr="00712F29" w:rsidRDefault="00311AEB" w:rsidP="00E670E6">
            <w:pPr>
              <w:pStyle w:val="Inne0"/>
              <w:spacing w:before="120" w:after="120"/>
              <w:ind w:left="139" w:right="132"/>
              <w:rPr>
                <w:rFonts w:ascii="Lato" w:eastAsia="Arial" w:hAnsi="Lato" w:cs="Arial"/>
                <w:sz w:val="18"/>
                <w:szCs w:val="18"/>
              </w:rPr>
            </w:pPr>
          </w:p>
        </w:tc>
      </w:tr>
      <w:tr w:rsidR="00311AEB" w:rsidRPr="00C472E1" w14:paraId="04F3CA75" w14:textId="57C1C3D7" w:rsidTr="001D2648">
        <w:tc>
          <w:tcPr>
            <w:tcW w:w="706" w:type="dxa"/>
            <w:tcBorders>
              <w:top w:val="single" w:sz="4" w:space="0" w:color="auto"/>
              <w:left w:val="single" w:sz="4" w:space="0" w:color="auto"/>
              <w:bottom w:val="single" w:sz="4" w:space="0" w:color="auto"/>
            </w:tcBorders>
            <w:shd w:val="clear" w:color="auto" w:fill="FFFFFF" w:themeFill="background1"/>
          </w:tcPr>
          <w:p w14:paraId="116D137F" w14:textId="77777777" w:rsidR="00311AEB" w:rsidRPr="00C472E1" w:rsidRDefault="00311AEB" w:rsidP="00E670E6">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2091A96F" w14:textId="3CF4EE02" w:rsidR="00311AEB" w:rsidRPr="00C472E1" w:rsidRDefault="00311AEB" w:rsidP="00E670E6">
            <w:pPr>
              <w:pStyle w:val="Inne0"/>
              <w:shd w:val="clear" w:color="auto" w:fill="auto"/>
              <w:spacing w:before="120" w:after="120"/>
              <w:ind w:left="132" w:right="133"/>
              <w:rPr>
                <w:rFonts w:ascii="Lato" w:eastAsia="Arial" w:hAnsi="Lato" w:cs="Arial"/>
                <w:sz w:val="18"/>
                <w:szCs w:val="18"/>
              </w:rPr>
            </w:pPr>
            <w:r w:rsidRPr="00C472E1">
              <w:rPr>
                <w:rFonts w:ascii="Lato" w:eastAsiaTheme="minorEastAsia" w:hAnsi="Lato" w:cs="Arial"/>
                <w:kern w:val="1"/>
                <w:sz w:val="18"/>
                <w:szCs w:val="18"/>
                <w:lang w:eastAsia="zh-CN" w:bidi="hi-IN"/>
              </w:rPr>
              <w:t>Prezydent Miasta Łodzi</w:t>
            </w:r>
          </w:p>
        </w:tc>
        <w:tc>
          <w:tcPr>
            <w:tcW w:w="4235" w:type="dxa"/>
            <w:tcBorders>
              <w:top w:val="single" w:sz="4" w:space="0" w:color="auto"/>
              <w:left w:val="single" w:sz="4" w:space="0" w:color="auto"/>
              <w:bottom w:val="single" w:sz="4" w:space="0" w:color="auto"/>
            </w:tcBorders>
            <w:shd w:val="clear" w:color="auto" w:fill="FFFFFF" w:themeFill="background1"/>
          </w:tcPr>
          <w:p w14:paraId="1B5B9D78" w14:textId="77777777" w:rsidR="00311AEB" w:rsidRPr="00C472E1" w:rsidRDefault="00311AEB" w:rsidP="00E670E6">
            <w:pPr>
              <w:pStyle w:val="Inne0"/>
              <w:shd w:val="clear" w:color="auto" w:fill="auto"/>
              <w:spacing w:before="120" w:after="120"/>
              <w:ind w:left="132" w:right="125"/>
              <w:rPr>
                <w:rFonts w:ascii="Lato" w:eastAsia="Arial" w:hAnsi="Lato" w:cs="Arial"/>
                <w:b/>
                <w:bCs/>
                <w:sz w:val="18"/>
                <w:szCs w:val="18"/>
              </w:rPr>
            </w:pPr>
            <w:r w:rsidRPr="00C472E1">
              <w:rPr>
                <w:rFonts w:ascii="Lato" w:eastAsia="Arial" w:hAnsi="Lato" w:cs="Arial"/>
                <w:b/>
                <w:bCs/>
                <w:sz w:val="18"/>
                <w:szCs w:val="18"/>
              </w:rPr>
              <w:t>Art. 1 pkt 28) lit. e) projektu ustawy o zmianie pgik</w:t>
            </w:r>
          </w:p>
          <w:p w14:paraId="24B4B6CC" w14:textId="77777777" w:rsidR="00311AEB" w:rsidRPr="00C472E1" w:rsidRDefault="00311AEB" w:rsidP="00E670E6">
            <w:pPr>
              <w:pStyle w:val="Inne0"/>
              <w:shd w:val="clear" w:color="auto" w:fill="auto"/>
              <w:spacing w:before="120" w:after="120"/>
              <w:ind w:left="132" w:right="125"/>
              <w:rPr>
                <w:rFonts w:ascii="Lato" w:hAnsi="Lato"/>
                <w:sz w:val="18"/>
                <w:szCs w:val="18"/>
              </w:rPr>
            </w:pPr>
            <w:r w:rsidRPr="00C472E1">
              <w:rPr>
                <w:rFonts w:ascii="Lato" w:hAnsi="Lato"/>
                <w:sz w:val="18"/>
                <w:szCs w:val="18"/>
              </w:rPr>
              <w:t>ust. 3a. Poprzez aktualną mapę zasadniczą, o której mowa w ust. 3 należy rozumieć mapę zasadniczą, której treść zgodna jest ze stanem faktycznym w terenie.</w:t>
            </w:r>
          </w:p>
          <w:p w14:paraId="0F1DC6F1" w14:textId="43D57E69" w:rsidR="00311AEB" w:rsidRPr="00C472E1" w:rsidRDefault="00311AEB" w:rsidP="00E670E6">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b/>
                <w:bCs/>
                <w:sz w:val="18"/>
                <w:szCs w:val="18"/>
              </w:rPr>
              <w:t>Uwaga redakcyjna – ust. 3 został uchylony powinno być ust. 3b</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0465C733" w14:textId="705F54DD" w:rsidR="00311AEB" w:rsidRPr="00C472E1" w:rsidRDefault="00311AEB" w:rsidP="00E670E6">
            <w:pPr>
              <w:pStyle w:val="Inne0"/>
              <w:shd w:val="clear" w:color="auto" w:fill="auto"/>
              <w:spacing w:before="120" w:after="120"/>
              <w:ind w:left="140" w:right="272"/>
              <w:rPr>
                <w:rFonts w:ascii="Lato" w:eastAsia="Arial" w:hAnsi="Lato" w:cs="Arial"/>
                <w:sz w:val="18"/>
                <w:szCs w:val="18"/>
              </w:rPr>
            </w:pPr>
            <w:r w:rsidRPr="00C472E1">
              <w:rPr>
                <w:rFonts w:ascii="Lato" w:hAnsi="Lato"/>
                <w:sz w:val="18"/>
                <w:szCs w:val="18"/>
              </w:rPr>
              <w:t xml:space="preserve">ust. 3a. Poprzez aktualną mapę zasadniczą, o której mowa w </w:t>
            </w:r>
            <w:r w:rsidRPr="00C472E1">
              <w:rPr>
                <w:rFonts w:ascii="Lato" w:hAnsi="Lato"/>
                <w:color w:val="FF0000"/>
                <w:sz w:val="18"/>
                <w:szCs w:val="18"/>
              </w:rPr>
              <w:t xml:space="preserve">ust. 3b </w:t>
            </w:r>
            <w:r w:rsidRPr="00C472E1">
              <w:rPr>
                <w:rFonts w:ascii="Lato" w:hAnsi="Lato"/>
                <w:sz w:val="18"/>
                <w:szCs w:val="18"/>
              </w:rPr>
              <w:t>należy rozumieć mapę zasadniczą, której treść zgodna jest ze stanem faktycznym w terenie.</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155341AB" w14:textId="2FB94A64" w:rsidR="00311AEB" w:rsidRDefault="00311AEB" w:rsidP="00AC0658">
            <w:pPr>
              <w:pStyle w:val="Inne0"/>
              <w:spacing w:before="120" w:after="120"/>
              <w:ind w:left="139" w:right="132"/>
              <w:rPr>
                <w:rFonts w:ascii="Lato" w:eastAsia="Arial" w:hAnsi="Lato" w:cs="Arial"/>
                <w:sz w:val="18"/>
                <w:szCs w:val="18"/>
              </w:rPr>
            </w:pPr>
            <w:r w:rsidRPr="003455AA">
              <w:rPr>
                <w:rFonts w:ascii="Lato" w:eastAsia="Arial" w:hAnsi="Lato" w:cs="Arial"/>
                <w:sz w:val="18"/>
                <w:szCs w:val="18"/>
              </w:rPr>
              <w:t>Uwaga została uwzględniona</w:t>
            </w:r>
            <w:r>
              <w:rPr>
                <w:rFonts w:ascii="Lato" w:eastAsia="Arial" w:hAnsi="Lato" w:cs="Arial"/>
                <w:sz w:val="18"/>
                <w:szCs w:val="18"/>
              </w:rPr>
              <w:t xml:space="preserve"> z modyfikacją</w:t>
            </w:r>
            <w:r w:rsidRPr="003455AA">
              <w:rPr>
                <w:rFonts w:ascii="Lato" w:eastAsia="Arial" w:hAnsi="Lato" w:cs="Arial"/>
                <w:sz w:val="18"/>
                <w:szCs w:val="18"/>
              </w:rPr>
              <w:t>.</w:t>
            </w:r>
          </w:p>
          <w:p w14:paraId="3F82FDDA" w14:textId="77777777" w:rsidR="00311AEB" w:rsidRPr="00712F29" w:rsidRDefault="00311AEB" w:rsidP="00E670E6">
            <w:pPr>
              <w:spacing w:before="120" w:after="120"/>
              <w:ind w:left="139" w:right="132"/>
              <w:rPr>
                <w:rFonts w:ascii="Lato" w:eastAsia="Arial" w:hAnsi="Lato" w:cs="Arial"/>
                <w:sz w:val="18"/>
                <w:szCs w:val="18"/>
              </w:rPr>
            </w:pPr>
          </w:p>
        </w:tc>
      </w:tr>
      <w:tr w:rsidR="00311AEB" w:rsidRPr="00C472E1" w14:paraId="2D32A7DE" w14:textId="1F515982" w:rsidTr="001D2648">
        <w:tc>
          <w:tcPr>
            <w:tcW w:w="706" w:type="dxa"/>
            <w:tcBorders>
              <w:top w:val="single" w:sz="4" w:space="0" w:color="auto"/>
              <w:left w:val="single" w:sz="4" w:space="0" w:color="auto"/>
              <w:bottom w:val="single" w:sz="4" w:space="0" w:color="auto"/>
            </w:tcBorders>
            <w:shd w:val="clear" w:color="auto" w:fill="FFFFFF" w:themeFill="background1"/>
          </w:tcPr>
          <w:p w14:paraId="17AA94D7" w14:textId="77777777" w:rsidR="00311AEB" w:rsidRPr="00C472E1" w:rsidRDefault="00311AEB" w:rsidP="00E670E6">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061CC7A3" w14:textId="14479082" w:rsidR="00311AEB" w:rsidRPr="00C472E1" w:rsidRDefault="00311AEB" w:rsidP="00E670E6">
            <w:pPr>
              <w:pStyle w:val="Inne0"/>
              <w:shd w:val="clear" w:color="auto" w:fill="auto"/>
              <w:spacing w:before="120" w:after="120"/>
              <w:ind w:left="132" w:right="133"/>
              <w:rPr>
                <w:rFonts w:ascii="Lato" w:eastAsia="Arial" w:hAnsi="Lato" w:cs="Arial"/>
                <w:sz w:val="18"/>
                <w:szCs w:val="18"/>
              </w:rPr>
            </w:pPr>
            <w:r w:rsidRPr="00C472E1">
              <w:rPr>
                <w:rFonts w:ascii="Lato" w:eastAsiaTheme="minorEastAsia" w:hAnsi="Lato" w:cs="Arial"/>
                <w:kern w:val="1"/>
                <w:sz w:val="18"/>
                <w:szCs w:val="18"/>
                <w:lang w:eastAsia="zh-CN" w:bidi="hi-IN"/>
              </w:rPr>
              <w:t>Prezydent Miasta Łodzi</w:t>
            </w:r>
          </w:p>
        </w:tc>
        <w:tc>
          <w:tcPr>
            <w:tcW w:w="4235" w:type="dxa"/>
            <w:tcBorders>
              <w:top w:val="single" w:sz="4" w:space="0" w:color="auto"/>
              <w:left w:val="single" w:sz="4" w:space="0" w:color="auto"/>
              <w:bottom w:val="single" w:sz="4" w:space="0" w:color="auto"/>
            </w:tcBorders>
            <w:shd w:val="clear" w:color="auto" w:fill="FFFFFF" w:themeFill="background1"/>
          </w:tcPr>
          <w:p w14:paraId="187F8633" w14:textId="77777777" w:rsidR="00311AEB" w:rsidRPr="00C472E1" w:rsidRDefault="00311AEB" w:rsidP="00E670E6">
            <w:pPr>
              <w:pStyle w:val="Inne0"/>
              <w:shd w:val="clear" w:color="auto" w:fill="auto"/>
              <w:spacing w:before="120" w:after="120"/>
              <w:ind w:left="132" w:right="125"/>
              <w:rPr>
                <w:rFonts w:ascii="Lato" w:eastAsia="Arial" w:hAnsi="Lato" w:cs="Arial"/>
                <w:b/>
                <w:bCs/>
                <w:sz w:val="18"/>
                <w:szCs w:val="18"/>
              </w:rPr>
            </w:pPr>
            <w:r w:rsidRPr="00C472E1">
              <w:rPr>
                <w:rFonts w:ascii="Lato" w:eastAsia="Arial" w:hAnsi="Lato" w:cs="Arial"/>
                <w:b/>
                <w:bCs/>
                <w:sz w:val="18"/>
                <w:szCs w:val="18"/>
              </w:rPr>
              <w:t>Art. 1 pkt 28) lit. e) projektu ustawy o zmianie pgik</w:t>
            </w:r>
          </w:p>
          <w:p w14:paraId="6F4C0421" w14:textId="77777777" w:rsidR="00311AEB" w:rsidRPr="00C472E1" w:rsidRDefault="00311AEB" w:rsidP="00E670E6">
            <w:pPr>
              <w:pStyle w:val="Inne0"/>
              <w:shd w:val="clear" w:color="auto" w:fill="auto"/>
              <w:spacing w:before="120" w:after="120"/>
              <w:ind w:left="132" w:right="125"/>
              <w:rPr>
                <w:rFonts w:ascii="Lato" w:hAnsi="Lato"/>
                <w:sz w:val="18"/>
                <w:szCs w:val="18"/>
              </w:rPr>
            </w:pPr>
            <w:r w:rsidRPr="00C472E1">
              <w:rPr>
                <w:rFonts w:ascii="Lato" w:hAnsi="Lato"/>
                <w:sz w:val="18"/>
                <w:szCs w:val="18"/>
              </w:rPr>
              <w:t>ust. 3b.  Plan sytuacyjny, o którym mowa w ust. 2,. sporządza się na kopii aktualnej mapy zasadniczej lub kopii aktualnej mapy do celów projektowych. Do planu sytuacyjnego dołącza się, w obowiązującym układzie współrzędnych geodezyjnych, propozycję usytuowania projektowanych sieci uzbrojenia terenu w postaci wektorowych danych przestrzennych w formacie uzgodnionym ze starostą albo wykaz współrzędnych punktów projektowanej sieci uzbrojenia terenu w postaci pliku tekstowego.</w:t>
            </w:r>
          </w:p>
          <w:p w14:paraId="19236F4A" w14:textId="52474944" w:rsidR="00311AEB" w:rsidRPr="00C472E1" w:rsidRDefault="00311AEB" w:rsidP="00E670E6">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b/>
                <w:bCs/>
                <w:sz w:val="18"/>
                <w:szCs w:val="18"/>
              </w:rPr>
              <w:t>Usunąć zapis”</w:t>
            </w:r>
            <w:r w:rsidRPr="00C472E1">
              <w:rPr>
                <w:rFonts w:ascii="Lato" w:hAnsi="Lato"/>
                <w:sz w:val="18"/>
                <w:szCs w:val="18"/>
              </w:rPr>
              <w:t xml:space="preserve"> </w:t>
            </w:r>
            <w:r w:rsidRPr="00C472E1">
              <w:rPr>
                <w:rFonts w:ascii="Lato" w:hAnsi="Lato"/>
                <w:color w:val="FF0000"/>
                <w:sz w:val="18"/>
                <w:szCs w:val="18"/>
              </w:rPr>
              <w:t>albo wykaz współrzędnych punktów projektowanej sieci uzbrojenia terenu w postaci pliku tekstowego</w:t>
            </w:r>
            <w:r w:rsidRPr="00C472E1">
              <w:rPr>
                <w:rFonts w:ascii="Lato" w:hAnsi="Lato"/>
                <w:sz w:val="18"/>
                <w:szCs w:val="18"/>
              </w:rPr>
              <w:t xml:space="preserve">” </w:t>
            </w:r>
            <w:r w:rsidRPr="00C472E1">
              <w:rPr>
                <w:rFonts w:ascii="Lato" w:eastAsia="Arial" w:hAnsi="Lato" w:cs="Arial"/>
                <w:b/>
                <w:bCs/>
                <w:sz w:val="18"/>
                <w:szCs w:val="18"/>
              </w:rPr>
              <w:t xml:space="preserve">dotyczący możliwości przekazywania danych dotyczących projektowanej sieci uzbrojenia terenu w postaci pliku tekstowego. Prowadzenie narad wyłącznie elektronicznie i skrócenie maksymalnie terminów do 2 dni od złożenia wniosku na zawiadomienie o rozpoczęciu narady nie pozwoli organowi na pełną weryfikację takich danych szczególnie w przypadku dużych inwestycji, co może przełożyć się na problemy z aktualizacją bazy GESUT po zakończonej naradzie, w przypadku błędnych współrzędnych. W chwili obecnej w dobie rozwoju technologii wszystkie projekty realizowane są wyłącznie elektronicznie i organ powinien otrzymać dane w takim formacie, który może łatwo zwizualizować na prowadzonej </w:t>
            </w:r>
            <w:r w:rsidRPr="00C472E1">
              <w:rPr>
                <w:rFonts w:ascii="Lato" w:eastAsia="Arial" w:hAnsi="Lato" w:cs="Arial"/>
                <w:b/>
                <w:bCs/>
                <w:sz w:val="18"/>
                <w:szCs w:val="18"/>
              </w:rPr>
              <w:lastRenderedPageBreak/>
              <w:t>mapie zasadniczej (bazach danych).</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7F7130C3" w14:textId="13D2A978" w:rsidR="00311AEB" w:rsidRPr="00C472E1" w:rsidRDefault="00311AEB" w:rsidP="00E670E6">
            <w:pPr>
              <w:pStyle w:val="Inne0"/>
              <w:shd w:val="clear" w:color="auto" w:fill="auto"/>
              <w:spacing w:before="120" w:after="120"/>
              <w:ind w:left="140" w:right="272"/>
              <w:rPr>
                <w:rFonts w:ascii="Lato" w:eastAsia="Arial" w:hAnsi="Lato" w:cs="Arial"/>
                <w:sz w:val="18"/>
                <w:szCs w:val="18"/>
              </w:rPr>
            </w:pPr>
            <w:r w:rsidRPr="00C472E1">
              <w:rPr>
                <w:rFonts w:ascii="Lato" w:hAnsi="Lato"/>
                <w:sz w:val="18"/>
                <w:szCs w:val="18"/>
              </w:rPr>
              <w:lastRenderedPageBreak/>
              <w:t xml:space="preserve">ust.3b.  Plan sytuacyjny, o którym mowa w ust. 2,. sporządza się na kopii aktualnej mapy zasadniczej lub kopii aktualnej mapy do celów projektowych. Do planu sytuacyjnego dołącza się, w obowiązującym układzie współrzędnych geodezyjnych, propozycję usytuowania projektowanych sieci uzbrojenia terenu w postaci wektorowych danych przestrzennych w formacie uzgodnionym ze starostą. </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0D7ED8E9" w14:textId="7D01C84F" w:rsidR="00311AEB" w:rsidRDefault="00311AEB" w:rsidP="00AC0658">
            <w:pPr>
              <w:pStyle w:val="Inne0"/>
              <w:spacing w:before="120" w:after="120"/>
              <w:ind w:left="139" w:right="132"/>
              <w:rPr>
                <w:rFonts w:ascii="Lato" w:eastAsia="Arial" w:hAnsi="Lato" w:cs="Arial"/>
                <w:sz w:val="18"/>
                <w:szCs w:val="18"/>
              </w:rPr>
            </w:pPr>
            <w:r w:rsidRPr="003455AA">
              <w:rPr>
                <w:rFonts w:ascii="Lato" w:eastAsia="Arial" w:hAnsi="Lato" w:cs="Arial"/>
                <w:sz w:val="18"/>
                <w:szCs w:val="18"/>
              </w:rPr>
              <w:t>Uwaga</w:t>
            </w:r>
            <w:r>
              <w:rPr>
                <w:rFonts w:ascii="Lato" w:eastAsia="Arial" w:hAnsi="Lato" w:cs="Arial"/>
                <w:sz w:val="18"/>
                <w:szCs w:val="18"/>
              </w:rPr>
              <w:t xml:space="preserve"> nie</w:t>
            </w:r>
            <w:r w:rsidRPr="003455AA">
              <w:rPr>
                <w:rFonts w:ascii="Lato" w:eastAsia="Arial" w:hAnsi="Lato" w:cs="Arial"/>
                <w:sz w:val="18"/>
                <w:szCs w:val="18"/>
              </w:rPr>
              <w:t xml:space="preserve"> została uwzględniona.</w:t>
            </w:r>
          </w:p>
          <w:p w14:paraId="53E46032" w14:textId="025674AC" w:rsidR="00311AEB" w:rsidRDefault="00311AEB" w:rsidP="00E670E6">
            <w:pPr>
              <w:pStyle w:val="Inne0"/>
              <w:shd w:val="clear" w:color="auto" w:fill="auto"/>
              <w:spacing w:before="120" w:after="120"/>
              <w:ind w:left="139" w:right="132"/>
              <w:rPr>
                <w:rFonts w:ascii="Lato" w:eastAsia="Arial" w:hAnsi="Lato" w:cs="Arial"/>
                <w:sz w:val="18"/>
                <w:szCs w:val="18"/>
              </w:rPr>
            </w:pPr>
            <w:r>
              <w:rPr>
                <w:rFonts w:ascii="Lato" w:eastAsia="Arial" w:hAnsi="Lato" w:cs="Arial"/>
                <w:sz w:val="18"/>
                <w:szCs w:val="18"/>
              </w:rPr>
              <w:t xml:space="preserve">Należy wskazać, że starosta otrzymując wniosek o przeprowadzenie narady koordynacyjnej oraz </w:t>
            </w:r>
            <w:r w:rsidRPr="00AC0658">
              <w:rPr>
                <w:rFonts w:ascii="Lato" w:eastAsia="Arial" w:hAnsi="Lato" w:cs="Arial"/>
                <w:sz w:val="18"/>
                <w:szCs w:val="18"/>
              </w:rPr>
              <w:t>plan sytuacyjn</w:t>
            </w:r>
            <w:r>
              <w:rPr>
                <w:rFonts w:ascii="Lato" w:eastAsia="Arial" w:hAnsi="Lato" w:cs="Arial"/>
                <w:sz w:val="18"/>
                <w:szCs w:val="18"/>
              </w:rPr>
              <w:t>y z</w:t>
            </w:r>
            <w:r w:rsidRPr="00AC0658">
              <w:rPr>
                <w:rFonts w:ascii="Lato" w:eastAsia="Arial" w:hAnsi="Lato" w:cs="Arial"/>
                <w:sz w:val="18"/>
                <w:szCs w:val="18"/>
              </w:rPr>
              <w:t xml:space="preserve"> dołącz</w:t>
            </w:r>
            <w:r>
              <w:rPr>
                <w:rFonts w:ascii="Lato" w:eastAsia="Arial" w:hAnsi="Lato" w:cs="Arial"/>
                <w:sz w:val="18"/>
                <w:szCs w:val="18"/>
              </w:rPr>
              <w:t xml:space="preserve">oną </w:t>
            </w:r>
            <w:r w:rsidRPr="00AC0658">
              <w:rPr>
                <w:rFonts w:ascii="Lato" w:eastAsia="Arial" w:hAnsi="Lato" w:cs="Arial"/>
                <w:sz w:val="18"/>
                <w:szCs w:val="18"/>
              </w:rPr>
              <w:t>propozycj</w:t>
            </w:r>
            <w:r>
              <w:rPr>
                <w:rFonts w:ascii="Lato" w:eastAsia="Arial" w:hAnsi="Lato" w:cs="Arial"/>
                <w:sz w:val="18"/>
                <w:szCs w:val="18"/>
              </w:rPr>
              <w:t>ą</w:t>
            </w:r>
            <w:r w:rsidRPr="00AC0658">
              <w:rPr>
                <w:rFonts w:ascii="Lato" w:eastAsia="Arial" w:hAnsi="Lato" w:cs="Arial"/>
                <w:sz w:val="18"/>
                <w:szCs w:val="18"/>
              </w:rPr>
              <w:t xml:space="preserve"> usytuowania projektowanych sieci uzbrojenia terenu w postaci wektorowych danych przestrzennych w formacie uzgodnionym ze starostą albo wykaz</w:t>
            </w:r>
            <w:r>
              <w:rPr>
                <w:rFonts w:ascii="Lato" w:eastAsia="Arial" w:hAnsi="Lato" w:cs="Arial"/>
                <w:sz w:val="18"/>
                <w:szCs w:val="18"/>
              </w:rPr>
              <w:t>u</w:t>
            </w:r>
            <w:r w:rsidRPr="00AC0658">
              <w:rPr>
                <w:rFonts w:ascii="Lato" w:eastAsia="Arial" w:hAnsi="Lato" w:cs="Arial"/>
                <w:sz w:val="18"/>
                <w:szCs w:val="18"/>
              </w:rPr>
              <w:t xml:space="preserve"> współrzędnych punktów projektowanej sieci uzbrojenia terenu w postaci pliku tekstowego</w:t>
            </w:r>
            <w:r>
              <w:rPr>
                <w:rFonts w:ascii="Lato" w:eastAsia="Arial" w:hAnsi="Lato" w:cs="Arial"/>
                <w:sz w:val="18"/>
                <w:szCs w:val="18"/>
              </w:rPr>
              <w:t xml:space="preserve"> – nie dokonuje jego analizy ani weryfikacji danych, a co za tym idzie nie może zwrócić planu sytuacyjnego do poprawy wnioskodawcy. Starosta ma za zadanie jedynie przeprowadzić naradę koordynacyjną, na której inne podmioty będą analizowały i zgłaszały uwagi do projektowanego sytuowania obiektu.</w:t>
            </w:r>
          </w:p>
          <w:p w14:paraId="0EE38461" w14:textId="77777777" w:rsidR="00311AEB" w:rsidRPr="00712F29" w:rsidRDefault="00311AEB" w:rsidP="00E670E6">
            <w:pPr>
              <w:pStyle w:val="Inne0"/>
              <w:shd w:val="clear" w:color="auto" w:fill="auto"/>
              <w:spacing w:before="120" w:after="120"/>
              <w:ind w:left="139" w:right="132"/>
              <w:rPr>
                <w:rFonts w:ascii="Lato" w:eastAsia="Arial" w:hAnsi="Lato" w:cs="Arial"/>
                <w:sz w:val="18"/>
                <w:szCs w:val="18"/>
              </w:rPr>
            </w:pPr>
          </w:p>
        </w:tc>
      </w:tr>
      <w:tr w:rsidR="00311AEB" w:rsidRPr="00C472E1" w14:paraId="7F03F8F1" w14:textId="495A40E6" w:rsidTr="001D2648">
        <w:tc>
          <w:tcPr>
            <w:tcW w:w="706" w:type="dxa"/>
            <w:tcBorders>
              <w:top w:val="single" w:sz="4" w:space="0" w:color="auto"/>
              <w:left w:val="single" w:sz="4" w:space="0" w:color="auto"/>
              <w:bottom w:val="single" w:sz="4" w:space="0" w:color="auto"/>
            </w:tcBorders>
            <w:shd w:val="clear" w:color="auto" w:fill="FFFFFF" w:themeFill="background1"/>
          </w:tcPr>
          <w:p w14:paraId="0B5EB2CA" w14:textId="77777777" w:rsidR="00311AEB" w:rsidRPr="00C472E1" w:rsidRDefault="00311AEB" w:rsidP="00E670E6">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4AFD9944" w14:textId="13BC2C6D" w:rsidR="00311AEB" w:rsidRPr="00C472E1" w:rsidRDefault="00311AEB" w:rsidP="00E670E6">
            <w:pPr>
              <w:pStyle w:val="Inne0"/>
              <w:shd w:val="clear" w:color="auto" w:fill="auto"/>
              <w:spacing w:before="120" w:after="120"/>
              <w:ind w:left="132" w:right="133"/>
              <w:rPr>
                <w:rFonts w:ascii="Lato" w:eastAsia="Arial" w:hAnsi="Lato" w:cs="Arial"/>
                <w:sz w:val="18"/>
                <w:szCs w:val="18"/>
              </w:rPr>
            </w:pPr>
            <w:r w:rsidRPr="00C472E1">
              <w:rPr>
                <w:rFonts w:ascii="Lato" w:eastAsiaTheme="minorEastAsia" w:hAnsi="Lato" w:cs="Arial"/>
                <w:kern w:val="1"/>
                <w:sz w:val="18"/>
                <w:szCs w:val="18"/>
                <w:lang w:eastAsia="zh-CN" w:bidi="hi-IN"/>
              </w:rPr>
              <w:t>Prezydent Miasta Łodzi</w:t>
            </w:r>
          </w:p>
        </w:tc>
        <w:tc>
          <w:tcPr>
            <w:tcW w:w="4235" w:type="dxa"/>
            <w:tcBorders>
              <w:top w:val="single" w:sz="4" w:space="0" w:color="auto"/>
              <w:left w:val="single" w:sz="4" w:space="0" w:color="auto"/>
              <w:bottom w:val="single" w:sz="4" w:space="0" w:color="auto"/>
            </w:tcBorders>
            <w:shd w:val="clear" w:color="auto" w:fill="FFFFFF" w:themeFill="background1"/>
          </w:tcPr>
          <w:p w14:paraId="3500FE2E" w14:textId="77777777" w:rsidR="00311AEB" w:rsidRPr="00C472E1" w:rsidRDefault="00311AEB" w:rsidP="00E670E6">
            <w:pPr>
              <w:pStyle w:val="Inne0"/>
              <w:shd w:val="clear" w:color="auto" w:fill="auto"/>
              <w:spacing w:before="120" w:after="120"/>
              <w:ind w:left="132" w:right="125"/>
              <w:rPr>
                <w:rFonts w:ascii="Lato" w:eastAsia="Arial" w:hAnsi="Lato" w:cs="Arial"/>
                <w:b/>
                <w:bCs/>
                <w:sz w:val="18"/>
                <w:szCs w:val="18"/>
              </w:rPr>
            </w:pPr>
            <w:r w:rsidRPr="00C472E1">
              <w:rPr>
                <w:rFonts w:ascii="Lato" w:eastAsia="Arial" w:hAnsi="Lato" w:cs="Arial"/>
                <w:b/>
                <w:bCs/>
                <w:sz w:val="18"/>
                <w:szCs w:val="18"/>
              </w:rPr>
              <w:t>Art. 1 pkt 28) lit. h) projektu ustawy o zmianie pgik</w:t>
            </w:r>
          </w:p>
          <w:p w14:paraId="0224077A" w14:textId="77777777" w:rsidR="00311AEB" w:rsidRPr="00C472E1" w:rsidRDefault="00311AEB" w:rsidP="00E670E6">
            <w:pPr>
              <w:pStyle w:val="Inne0"/>
              <w:shd w:val="clear" w:color="auto" w:fill="auto"/>
              <w:spacing w:before="120" w:after="120"/>
              <w:ind w:left="132" w:right="125"/>
              <w:rPr>
                <w:rFonts w:ascii="Lato" w:hAnsi="Lato"/>
                <w:sz w:val="18"/>
                <w:szCs w:val="18"/>
              </w:rPr>
            </w:pPr>
            <w:r w:rsidRPr="00C472E1">
              <w:rPr>
                <w:rFonts w:ascii="Lato" w:hAnsi="Lato"/>
                <w:sz w:val="18"/>
                <w:szCs w:val="18"/>
              </w:rPr>
              <w:t>ust 9 pkt 6) zastrzeżenia zgłoszone przez uczestników narady dotyczące usytuowania projektowanej sieci uzbrojenia terenu</w:t>
            </w:r>
          </w:p>
          <w:p w14:paraId="3B3F81DA" w14:textId="77777777" w:rsidR="00311AEB" w:rsidRPr="00C472E1" w:rsidRDefault="00311AEB" w:rsidP="00E670E6">
            <w:pPr>
              <w:pStyle w:val="Inne0"/>
              <w:shd w:val="clear" w:color="auto" w:fill="auto"/>
              <w:spacing w:before="120" w:after="120"/>
              <w:ind w:left="132" w:right="125"/>
              <w:rPr>
                <w:rFonts w:ascii="Lato" w:eastAsia="Arial" w:hAnsi="Lato" w:cs="Arial"/>
                <w:b/>
                <w:bCs/>
                <w:sz w:val="18"/>
                <w:szCs w:val="18"/>
              </w:rPr>
            </w:pPr>
            <w:r w:rsidRPr="00C472E1">
              <w:rPr>
                <w:rFonts w:ascii="Lato" w:eastAsia="Arial" w:hAnsi="Lato" w:cs="Arial"/>
                <w:b/>
                <w:bCs/>
                <w:sz w:val="18"/>
                <w:szCs w:val="18"/>
              </w:rPr>
              <w:t>Dodać pkt. 6a</w:t>
            </w:r>
          </w:p>
          <w:p w14:paraId="0E655A53" w14:textId="77777777" w:rsidR="00311AEB" w:rsidRPr="00C472E1" w:rsidRDefault="00311AEB" w:rsidP="00E670E6">
            <w:pPr>
              <w:pStyle w:val="Inne0"/>
              <w:shd w:val="clear" w:color="auto" w:fill="auto"/>
              <w:spacing w:before="120" w:after="120"/>
              <w:ind w:left="132" w:right="125"/>
              <w:rPr>
                <w:rFonts w:ascii="Lato" w:eastAsia="Arial" w:hAnsi="Lato" w:cs="Arial"/>
                <w:b/>
                <w:bCs/>
                <w:sz w:val="18"/>
                <w:szCs w:val="18"/>
              </w:rPr>
            </w:pPr>
            <w:r w:rsidRPr="00C472E1">
              <w:rPr>
                <w:rFonts w:ascii="Lato" w:eastAsia="Arial" w:hAnsi="Lato" w:cs="Arial"/>
                <w:b/>
                <w:bCs/>
                <w:sz w:val="18"/>
                <w:szCs w:val="18"/>
              </w:rPr>
              <w:t>Zmiana zapisu „stanowiska uczestników narady” na „</w:t>
            </w:r>
            <w:r w:rsidRPr="00C472E1">
              <w:rPr>
                <w:rFonts w:ascii="Lato" w:hAnsi="Lato"/>
                <w:sz w:val="18"/>
                <w:szCs w:val="18"/>
              </w:rPr>
              <w:t>zastrzeżenia zgłoszone przez uczestników narady dotyczące usytuowania projektowanej sieci uzbrojenia terenu</w:t>
            </w:r>
            <w:r w:rsidRPr="00C472E1">
              <w:rPr>
                <w:rFonts w:ascii="Lato" w:eastAsia="Arial" w:hAnsi="Lato" w:cs="Arial"/>
                <w:b/>
                <w:bCs/>
                <w:sz w:val="18"/>
                <w:szCs w:val="18"/>
              </w:rPr>
              <w:t xml:space="preserve">„ uniemożliwi gestorom sieci wpisywania zaleceń co do realizacji projektowanych sieci po spełnieniu określonych wymagań wynikających z przepisów branżowych i może spowodować, że przedstawiciele gestorów odstąpią od uczestnictwa w naradach koordynacyjnych jeśli będą mogli odnosić się wyłącznie do usytuowania przestrzennego. Stanowiska z punku widzenia gestorów i bezpieczeństwa będące technicznymi zaleceniami są istotnym punktem narad koordynacyjnych i należałoby je utrzymać poprzez dodanie pkt. 6a. Stanowiska zazwyczaj dotyczą metod prowadzenia prac, zachowania stosownych odległości w stosunku do istniejącej infrastruktury przy ich wykonywaniu, zabezpieczeń, ochrony drzew rosnących w pasie drogowym w którym wykonywane są prace ziemne i nie kolidują z przestrzennym uzgodnieniem lokalizacji projektowanej sieci. </w:t>
            </w:r>
          </w:p>
          <w:p w14:paraId="7DEDB425" w14:textId="6146C943" w:rsidR="00311AEB" w:rsidRPr="00C472E1" w:rsidRDefault="00311AEB" w:rsidP="00E670E6">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b/>
                <w:bCs/>
                <w:sz w:val="18"/>
                <w:szCs w:val="18"/>
              </w:rPr>
              <w:t>Gestor powinien mieć prawo , a wręcz obowiązek aby przedstawić zalecenia ograniczające występowanie zauważonych zagrożeń w zakresie kolizji lub wskazówek o możliwości jej uniknięcia, ponieważ to on zarządza daną siecią zgodnie z przepisami szczególnymi i odpowiada za jej prawidłowe funkcjonowanie.</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73A4087F" w14:textId="77777777" w:rsidR="00311AEB" w:rsidRPr="00C472E1" w:rsidRDefault="00311AEB" w:rsidP="00E670E6">
            <w:pPr>
              <w:pStyle w:val="Inne0"/>
              <w:shd w:val="clear" w:color="auto" w:fill="auto"/>
              <w:spacing w:before="120" w:after="120"/>
              <w:ind w:left="140" w:right="272"/>
              <w:rPr>
                <w:rFonts w:ascii="Lato" w:hAnsi="Lato"/>
                <w:color w:val="FF0000"/>
                <w:sz w:val="18"/>
                <w:szCs w:val="18"/>
              </w:rPr>
            </w:pPr>
            <w:r w:rsidRPr="00C472E1">
              <w:rPr>
                <w:rFonts w:ascii="Lato" w:hAnsi="Lato"/>
                <w:color w:val="FF0000"/>
                <w:sz w:val="18"/>
                <w:szCs w:val="18"/>
              </w:rPr>
              <w:t>ust 9 pkt 6a) stanowisko uczestników narady</w:t>
            </w:r>
          </w:p>
          <w:p w14:paraId="2324E59B" w14:textId="77777777" w:rsidR="00311AEB" w:rsidRPr="00C472E1" w:rsidRDefault="00311AEB" w:rsidP="00E670E6">
            <w:pPr>
              <w:pStyle w:val="Inne0"/>
              <w:shd w:val="clear" w:color="auto" w:fill="auto"/>
              <w:spacing w:before="120" w:after="120"/>
              <w:ind w:left="140" w:right="272"/>
              <w:rPr>
                <w:rFonts w:ascii="Lato" w:eastAsia="Arial" w:hAnsi="Lato" w:cs="Arial"/>
                <w:sz w:val="18"/>
                <w:szCs w:val="18"/>
              </w:rPr>
            </w:pP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1BBBF8E7" w14:textId="77777777" w:rsidR="00311AEB" w:rsidRDefault="00311AEB" w:rsidP="00847845">
            <w:pPr>
              <w:pStyle w:val="Inne0"/>
              <w:spacing w:before="120" w:after="120"/>
              <w:ind w:left="139" w:right="132"/>
              <w:rPr>
                <w:rFonts w:ascii="Lato" w:eastAsia="Arial" w:hAnsi="Lato" w:cs="Arial"/>
                <w:sz w:val="18"/>
                <w:szCs w:val="18"/>
              </w:rPr>
            </w:pPr>
            <w:r w:rsidRPr="003455AA">
              <w:rPr>
                <w:rFonts w:ascii="Lato" w:eastAsia="Arial" w:hAnsi="Lato" w:cs="Arial"/>
                <w:sz w:val="18"/>
                <w:szCs w:val="18"/>
              </w:rPr>
              <w:t>Uwaga</w:t>
            </w:r>
            <w:r>
              <w:rPr>
                <w:rFonts w:ascii="Lato" w:eastAsia="Arial" w:hAnsi="Lato" w:cs="Arial"/>
                <w:sz w:val="18"/>
                <w:szCs w:val="18"/>
              </w:rPr>
              <w:t xml:space="preserve"> nie</w:t>
            </w:r>
            <w:r w:rsidRPr="003455AA">
              <w:rPr>
                <w:rFonts w:ascii="Lato" w:eastAsia="Arial" w:hAnsi="Lato" w:cs="Arial"/>
                <w:sz w:val="18"/>
                <w:szCs w:val="18"/>
              </w:rPr>
              <w:t xml:space="preserve"> została uwzględniona.</w:t>
            </w:r>
          </w:p>
          <w:p w14:paraId="26789238" w14:textId="580052FD" w:rsidR="00311AEB" w:rsidRPr="00712F29" w:rsidRDefault="00311AEB" w:rsidP="00847845">
            <w:pPr>
              <w:pStyle w:val="Inne0"/>
              <w:shd w:val="clear" w:color="auto" w:fill="auto"/>
              <w:spacing w:before="120" w:after="120"/>
              <w:ind w:left="139" w:right="132"/>
              <w:rPr>
                <w:rFonts w:ascii="Lato" w:eastAsia="Arial" w:hAnsi="Lato" w:cs="Arial"/>
                <w:sz w:val="18"/>
                <w:szCs w:val="18"/>
              </w:rPr>
            </w:pPr>
            <w:r>
              <w:rPr>
                <w:rFonts w:ascii="Lato" w:eastAsia="Arial" w:hAnsi="Lato" w:cs="Arial"/>
                <w:sz w:val="18"/>
                <w:szCs w:val="18"/>
              </w:rPr>
              <w:t>Celem narady koordynacyjnej jest wyłącznie koordynacja s</w:t>
            </w:r>
            <w:r w:rsidRPr="00847845">
              <w:rPr>
                <w:rFonts w:ascii="Lato" w:eastAsia="Arial" w:hAnsi="Lato" w:cs="Arial"/>
                <w:sz w:val="18"/>
                <w:szCs w:val="18"/>
              </w:rPr>
              <w:t>ytuowani</w:t>
            </w:r>
            <w:r>
              <w:rPr>
                <w:rFonts w:ascii="Lato" w:eastAsia="Arial" w:hAnsi="Lato" w:cs="Arial"/>
                <w:sz w:val="18"/>
                <w:szCs w:val="18"/>
              </w:rPr>
              <w:t>a</w:t>
            </w:r>
            <w:r w:rsidRPr="00847845">
              <w:rPr>
                <w:rFonts w:ascii="Lato" w:eastAsia="Arial" w:hAnsi="Lato" w:cs="Arial"/>
                <w:sz w:val="18"/>
                <w:szCs w:val="18"/>
              </w:rPr>
              <w:t xml:space="preserve"> projektowanych sieci uzbrojenia terenu</w:t>
            </w:r>
            <w:r w:rsidR="005A59AF">
              <w:rPr>
                <w:rFonts w:ascii="Lato" w:eastAsia="Arial" w:hAnsi="Lato" w:cs="Arial"/>
                <w:sz w:val="18"/>
                <w:szCs w:val="18"/>
              </w:rPr>
              <w:t xml:space="preserve"> a nie uzyskanie wiążącego uzgodnienia</w:t>
            </w:r>
            <w:r>
              <w:rPr>
                <w:rFonts w:ascii="Lato" w:eastAsia="Arial" w:hAnsi="Lato" w:cs="Arial"/>
                <w:sz w:val="18"/>
                <w:szCs w:val="18"/>
              </w:rPr>
              <w:t>, co za tym idzie na naradzie nie powinny być zgłaszane żadne inne uwagi, które nie dotyczą przebiegu projektowanej sieci.</w:t>
            </w:r>
          </w:p>
        </w:tc>
      </w:tr>
      <w:tr w:rsidR="00311AEB" w:rsidRPr="00C472E1" w14:paraId="6B75A23A" w14:textId="7A8E3FF0" w:rsidTr="001D2648">
        <w:tc>
          <w:tcPr>
            <w:tcW w:w="706" w:type="dxa"/>
            <w:tcBorders>
              <w:top w:val="single" w:sz="4" w:space="0" w:color="auto"/>
              <w:left w:val="single" w:sz="4" w:space="0" w:color="auto"/>
              <w:bottom w:val="single" w:sz="4" w:space="0" w:color="auto"/>
            </w:tcBorders>
            <w:shd w:val="clear" w:color="auto" w:fill="FFFFFF" w:themeFill="background1"/>
          </w:tcPr>
          <w:p w14:paraId="5672408B" w14:textId="77777777" w:rsidR="00311AEB" w:rsidRPr="00C472E1" w:rsidRDefault="00311AEB" w:rsidP="00E670E6">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7822EC3C" w14:textId="76E6E552" w:rsidR="00311AEB" w:rsidRPr="00C472E1" w:rsidRDefault="00311AEB" w:rsidP="00E670E6">
            <w:pPr>
              <w:pStyle w:val="Inne0"/>
              <w:shd w:val="clear" w:color="auto" w:fill="auto"/>
              <w:spacing w:before="120" w:after="120"/>
              <w:ind w:left="132" w:right="133"/>
              <w:rPr>
                <w:rFonts w:ascii="Lato" w:eastAsia="Arial" w:hAnsi="Lato" w:cs="Arial"/>
                <w:sz w:val="18"/>
                <w:szCs w:val="18"/>
              </w:rPr>
            </w:pPr>
            <w:r w:rsidRPr="00C472E1">
              <w:rPr>
                <w:rFonts w:ascii="Lato" w:eastAsiaTheme="minorEastAsia" w:hAnsi="Lato" w:cs="Arial"/>
                <w:kern w:val="1"/>
                <w:sz w:val="18"/>
                <w:szCs w:val="18"/>
                <w:lang w:eastAsia="zh-CN" w:bidi="hi-IN"/>
              </w:rPr>
              <w:t>Prezydent Miasta Łodzi</w:t>
            </w:r>
          </w:p>
        </w:tc>
        <w:tc>
          <w:tcPr>
            <w:tcW w:w="4235" w:type="dxa"/>
            <w:tcBorders>
              <w:top w:val="single" w:sz="4" w:space="0" w:color="auto"/>
              <w:left w:val="single" w:sz="4" w:space="0" w:color="auto"/>
              <w:bottom w:val="single" w:sz="4" w:space="0" w:color="auto"/>
            </w:tcBorders>
            <w:shd w:val="clear" w:color="auto" w:fill="FFFFFF" w:themeFill="background1"/>
          </w:tcPr>
          <w:p w14:paraId="12F87E4B" w14:textId="77777777" w:rsidR="00311AEB" w:rsidRPr="00C472E1" w:rsidRDefault="00311AEB" w:rsidP="00E670E6">
            <w:pPr>
              <w:pStyle w:val="Inne0"/>
              <w:shd w:val="clear" w:color="auto" w:fill="auto"/>
              <w:spacing w:before="120" w:after="120"/>
              <w:ind w:left="132" w:right="125"/>
              <w:rPr>
                <w:rFonts w:ascii="Lato" w:eastAsia="Arial" w:hAnsi="Lato" w:cs="Arial"/>
                <w:b/>
                <w:bCs/>
                <w:sz w:val="18"/>
                <w:szCs w:val="18"/>
              </w:rPr>
            </w:pPr>
            <w:r w:rsidRPr="00C472E1">
              <w:rPr>
                <w:rFonts w:ascii="Lato" w:eastAsia="Arial" w:hAnsi="Lato" w:cs="Arial"/>
                <w:b/>
                <w:bCs/>
                <w:sz w:val="18"/>
                <w:szCs w:val="18"/>
              </w:rPr>
              <w:t>Art. 1 pkt 29) projektu ustawy o zmianie pgik</w:t>
            </w:r>
          </w:p>
          <w:p w14:paraId="6211AE54" w14:textId="77777777" w:rsidR="00311AEB" w:rsidRPr="00C472E1" w:rsidRDefault="00311AEB" w:rsidP="00E670E6">
            <w:pPr>
              <w:pStyle w:val="Inne0"/>
              <w:shd w:val="clear" w:color="auto" w:fill="auto"/>
              <w:spacing w:before="120" w:after="120"/>
              <w:ind w:left="132" w:right="125"/>
              <w:rPr>
                <w:rFonts w:ascii="Lato" w:hAnsi="Lato"/>
                <w:sz w:val="18"/>
                <w:szCs w:val="18"/>
              </w:rPr>
            </w:pPr>
            <w:r w:rsidRPr="00C472E1">
              <w:rPr>
                <w:rFonts w:ascii="Lato" w:hAnsi="Lato"/>
                <w:sz w:val="18"/>
                <w:szCs w:val="18"/>
              </w:rPr>
              <w:t xml:space="preserve">Art.28ba. ust 1. Starosta po otrzymaniu wniosku wraz z planem sytuacyjnym, o których mowa w art. 28b ust. 2a, w ciągu 2 dni roboczych od dnia otrzymania opłaty, o której mowa w art. 40b ust. 1 pkt 6, zawiadamia o rozpoczęciu narady </w:t>
            </w:r>
            <w:r w:rsidRPr="00C472E1">
              <w:rPr>
                <w:rFonts w:ascii="Lato" w:hAnsi="Lato"/>
                <w:sz w:val="18"/>
                <w:szCs w:val="18"/>
              </w:rPr>
              <w:lastRenderedPageBreak/>
              <w:t>koordynacyjnej i terminie na zgłoszenie zastrzeżeń do usytuowania projektowanej sieci uzbrojenia terenu przedstawionego w planie sytuacyjnym</w:t>
            </w:r>
          </w:p>
          <w:p w14:paraId="5B59B75D" w14:textId="77777777" w:rsidR="00311AEB" w:rsidRPr="00C472E1" w:rsidRDefault="00311AEB" w:rsidP="00E670E6">
            <w:pPr>
              <w:pStyle w:val="Inne0"/>
              <w:shd w:val="clear" w:color="auto" w:fill="auto"/>
              <w:spacing w:before="120" w:after="120"/>
              <w:ind w:left="132" w:right="125"/>
              <w:rPr>
                <w:rFonts w:ascii="Lato" w:eastAsia="Arial" w:hAnsi="Lato" w:cs="Arial"/>
                <w:b/>
                <w:bCs/>
                <w:sz w:val="18"/>
                <w:szCs w:val="18"/>
              </w:rPr>
            </w:pPr>
            <w:r w:rsidRPr="00C472E1">
              <w:rPr>
                <w:rFonts w:ascii="Lato" w:eastAsia="Arial" w:hAnsi="Lato" w:cs="Arial"/>
                <w:b/>
                <w:bCs/>
                <w:sz w:val="18"/>
                <w:szCs w:val="18"/>
              </w:rPr>
              <w:t xml:space="preserve">Zmiana treści w związku z odwołaniem do tego art. w art. 28baa. ust 5. Do przeprowadzenia dodatkowej narady koordynacyjnej przepisy art. 28b ust. 3a−3c i 8–9 oraz art. 28ba ust. 1–4 stosuje się. </w:t>
            </w:r>
          </w:p>
          <w:p w14:paraId="6ECDAE88" w14:textId="1BDC4560" w:rsidR="00311AEB" w:rsidRPr="00C472E1" w:rsidRDefault="00311AEB" w:rsidP="00E670E6">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b/>
                <w:bCs/>
                <w:sz w:val="18"/>
                <w:szCs w:val="18"/>
              </w:rPr>
              <w:t xml:space="preserve">W obecnej formie termin zawiadomienia o rozpoczęciu narady jest uzależniony od otrzymania opłaty a przy dodatkowej naradzie opłaty nie dokonuje się. </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63AD979B" w14:textId="6C5E3E80" w:rsidR="00311AEB" w:rsidRPr="00C472E1" w:rsidRDefault="00311AEB" w:rsidP="00E670E6">
            <w:pPr>
              <w:pStyle w:val="Inne0"/>
              <w:shd w:val="clear" w:color="auto" w:fill="auto"/>
              <w:spacing w:before="120" w:after="120"/>
              <w:ind w:left="140" w:right="272"/>
              <w:rPr>
                <w:rFonts w:ascii="Lato" w:eastAsia="Arial" w:hAnsi="Lato" w:cs="Arial"/>
                <w:sz w:val="18"/>
                <w:szCs w:val="18"/>
              </w:rPr>
            </w:pPr>
            <w:r w:rsidRPr="00C472E1">
              <w:rPr>
                <w:rFonts w:ascii="Lato" w:hAnsi="Lato"/>
                <w:sz w:val="18"/>
                <w:szCs w:val="18"/>
              </w:rPr>
              <w:lastRenderedPageBreak/>
              <w:t xml:space="preserve">Art. 28ba. 1. Starosta po otrzymaniu wniosku wraz z planem sytuacyjnym, o których mowa w art. 28b ust. 2a, w ciągu 2 dni roboczych od dnia otrzymania opłaty, o której mowa w art. 40b ust. 1 pkt 6, </w:t>
            </w:r>
            <w:r w:rsidRPr="00C472E1">
              <w:rPr>
                <w:rFonts w:ascii="Lato" w:hAnsi="Lato"/>
                <w:color w:val="FF0000"/>
                <w:sz w:val="18"/>
                <w:szCs w:val="18"/>
              </w:rPr>
              <w:t xml:space="preserve">lub </w:t>
            </w:r>
            <w:bookmarkStart w:id="44" w:name="_Hlk207614173"/>
            <w:r w:rsidRPr="00C472E1">
              <w:rPr>
                <w:rFonts w:ascii="Lato" w:hAnsi="Lato"/>
                <w:color w:val="FF0000"/>
                <w:sz w:val="18"/>
                <w:szCs w:val="18"/>
              </w:rPr>
              <w:t>w ciągu dwóch dni roboczych od otrzymania wniosku, o którym mowa w art. 28baa. ust. 1</w:t>
            </w:r>
            <w:r w:rsidRPr="00C472E1">
              <w:rPr>
                <w:rFonts w:ascii="Lato" w:hAnsi="Lato"/>
                <w:sz w:val="18"/>
                <w:szCs w:val="18"/>
              </w:rPr>
              <w:t xml:space="preserve">, </w:t>
            </w:r>
            <w:bookmarkStart w:id="45" w:name="_Hlk207614149"/>
            <w:r w:rsidRPr="00C472E1">
              <w:rPr>
                <w:rFonts w:ascii="Lato" w:hAnsi="Lato"/>
                <w:sz w:val="18"/>
                <w:szCs w:val="18"/>
              </w:rPr>
              <w:t xml:space="preserve">zawiadamia o </w:t>
            </w:r>
            <w:r w:rsidRPr="00C472E1">
              <w:rPr>
                <w:rFonts w:ascii="Lato" w:hAnsi="Lato"/>
                <w:sz w:val="18"/>
                <w:szCs w:val="18"/>
              </w:rPr>
              <w:lastRenderedPageBreak/>
              <w:t xml:space="preserve">rozpoczęciu narady koordynacyjnej </w:t>
            </w:r>
            <w:bookmarkStart w:id="46" w:name="_Hlk207614229"/>
            <w:bookmarkEnd w:id="45"/>
            <w:r w:rsidRPr="00C472E1">
              <w:rPr>
                <w:rFonts w:ascii="Lato" w:hAnsi="Lato"/>
                <w:sz w:val="18"/>
                <w:szCs w:val="18"/>
              </w:rPr>
              <w:t>i terminie na zgłoszenie zastrzeżeń do usytuowania projektowanej sieci uzbrojenia terenu przedstawionego w planie sytuacyjnym</w:t>
            </w:r>
            <w:bookmarkEnd w:id="44"/>
            <w:bookmarkEnd w:id="46"/>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3E37D2F9" w14:textId="53CBFAA4" w:rsidR="00311AEB" w:rsidRPr="00712F29" w:rsidRDefault="00311AEB" w:rsidP="00E670E6">
            <w:pPr>
              <w:pStyle w:val="Inne0"/>
              <w:shd w:val="clear" w:color="auto" w:fill="auto"/>
              <w:spacing w:before="120" w:after="120"/>
              <w:ind w:left="139" w:right="132"/>
              <w:rPr>
                <w:rFonts w:ascii="Lato" w:eastAsia="Arial" w:hAnsi="Lato" w:cs="Arial"/>
                <w:sz w:val="18"/>
                <w:szCs w:val="18"/>
              </w:rPr>
            </w:pPr>
            <w:r w:rsidRPr="00C472E1">
              <w:rPr>
                <w:rFonts w:ascii="Lato" w:eastAsia="Arial" w:hAnsi="Lato" w:cs="Arial"/>
                <w:sz w:val="18"/>
                <w:szCs w:val="18"/>
              </w:rPr>
              <w:lastRenderedPageBreak/>
              <w:t xml:space="preserve">Uwaga </w:t>
            </w:r>
            <w:r>
              <w:rPr>
                <w:rFonts w:ascii="Lato" w:eastAsia="Arial" w:hAnsi="Lato" w:cs="Arial"/>
                <w:sz w:val="18"/>
                <w:szCs w:val="18"/>
              </w:rPr>
              <w:t xml:space="preserve">została </w:t>
            </w:r>
            <w:r w:rsidRPr="00C472E1">
              <w:rPr>
                <w:rFonts w:ascii="Lato" w:eastAsia="Arial" w:hAnsi="Lato" w:cs="Arial"/>
                <w:sz w:val="18"/>
                <w:szCs w:val="18"/>
              </w:rPr>
              <w:t>uwzględniona</w:t>
            </w:r>
            <w:r>
              <w:rPr>
                <w:rFonts w:ascii="Lato" w:eastAsia="Arial" w:hAnsi="Lato" w:cs="Arial"/>
                <w:sz w:val="18"/>
                <w:szCs w:val="18"/>
              </w:rPr>
              <w:t xml:space="preserve"> z modyfikacją.</w:t>
            </w:r>
          </w:p>
        </w:tc>
      </w:tr>
      <w:tr w:rsidR="00311AEB" w:rsidRPr="00C472E1" w14:paraId="010F41D4" w14:textId="7EA56CCD" w:rsidTr="001D2648">
        <w:tc>
          <w:tcPr>
            <w:tcW w:w="706" w:type="dxa"/>
            <w:tcBorders>
              <w:top w:val="single" w:sz="4" w:space="0" w:color="auto"/>
              <w:left w:val="single" w:sz="4" w:space="0" w:color="auto"/>
              <w:bottom w:val="single" w:sz="4" w:space="0" w:color="auto"/>
            </w:tcBorders>
            <w:shd w:val="clear" w:color="auto" w:fill="FFFFFF" w:themeFill="background1"/>
          </w:tcPr>
          <w:p w14:paraId="1ADD7B8A" w14:textId="77777777" w:rsidR="00311AEB" w:rsidRPr="00C472E1" w:rsidRDefault="00311AEB" w:rsidP="00E670E6">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3DD92956" w14:textId="7690B167" w:rsidR="00311AEB" w:rsidRPr="00C472E1" w:rsidRDefault="00311AEB" w:rsidP="00E670E6">
            <w:pPr>
              <w:pStyle w:val="Inne0"/>
              <w:shd w:val="clear" w:color="auto" w:fill="auto"/>
              <w:spacing w:before="120" w:after="120"/>
              <w:ind w:left="132" w:right="133"/>
              <w:rPr>
                <w:rFonts w:ascii="Lato" w:eastAsia="Arial" w:hAnsi="Lato" w:cs="Arial"/>
                <w:sz w:val="18"/>
                <w:szCs w:val="18"/>
              </w:rPr>
            </w:pPr>
            <w:r w:rsidRPr="00C472E1">
              <w:rPr>
                <w:rFonts w:ascii="Lato" w:eastAsiaTheme="minorEastAsia" w:hAnsi="Lato" w:cs="Arial"/>
                <w:kern w:val="1"/>
                <w:sz w:val="18"/>
                <w:szCs w:val="18"/>
                <w:lang w:eastAsia="zh-CN" w:bidi="hi-IN"/>
              </w:rPr>
              <w:t>Prezydent Miasta Łodzi</w:t>
            </w:r>
          </w:p>
        </w:tc>
        <w:tc>
          <w:tcPr>
            <w:tcW w:w="4235" w:type="dxa"/>
            <w:tcBorders>
              <w:top w:val="single" w:sz="4" w:space="0" w:color="auto"/>
              <w:left w:val="single" w:sz="4" w:space="0" w:color="auto"/>
              <w:bottom w:val="single" w:sz="4" w:space="0" w:color="auto"/>
            </w:tcBorders>
            <w:shd w:val="clear" w:color="auto" w:fill="FFFFFF" w:themeFill="background1"/>
          </w:tcPr>
          <w:p w14:paraId="27F2B4D4" w14:textId="77777777" w:rsidR="00311AEB" w:rsidRPr="00C472E1" w:rsidRDefault="00311AEB" w:rsidP="00E670E6">
            <w:pPr>
              <w:pStyle w:val="Inne0"/>
              <w:shd w:val="clear" w:color="auto" w:fill="auto"/>
              <w:spacing w:before="120" w:after="120"/>
              <w:ind w:left="132" w:right="125"/>
              <w:rPr>
                <w:rFonts w:ascii="Lato" w:eastAsia="Arial" w:hAnsi="Lato" w:cs="Arial"/>
                <w:b/>
                <w:bCs/>
                <w:sz w:val="18"/>
                <w:szCs w:val="18"/>
              </w:rPr>
            </w:pPr>
            <w:r w:rsidRPr="00C472E1">
              <w:rPr>
                <w:rFonts w:ascii="Lato" w:eastAsia="Arial" w:hAnsi="Lato" w:cs="Arial"/>
                <w:b/>
                <w:bCs/>
                <w:sz w:val="18"/>
                <w:szCs w:val="18"/>
              </w:rPr>
              <w:t>Art. 1 pkt 29) projektu ustawy o zmianie pgik</w:t>
            </w:r>
          </w:p>
          <w:p w14:paraId="250FFEF6" w14:textId="77777777" w:rsidR="00311AEB" w:rsidRPr="00C472E1" w:rsidRDefault="00311AEB" w:rsidP="00E670E6">
            <w:pPr>
              <w:pStyle w:val="Inne0"/>
              <w:shd w:val="clear" w:color="auto" w:fill="auto"/>
              <w:spacing w:before="120" w:after="120"/>
              <w:ind w:left="132" w:right="125"/>
              <w:rPr>
                <w:rFonts w:ascii="Lato" w:hAnsi="Lato"/>
                <w:sz w:val="18"/>
                <w:szCs w:val="18"/>
              </w:rPr>
            </w:pPr>
            <w:r w:rsidRPr="00C472E1">
              <w:rPr>
                <w:rFonts w:ascii="Lato" w:hAnsi="Lato"/>
                <w:sz w:val="18"/>
                <w:szCs w:val="18"/>
              </w:rPr>
              <w:t>Art.28ba. ust 2. Wraz z zawiadomieniem o rozpoczęciu narady koordynacyjnej starosta przekazuje kopię planu sytuacyjnego, o którym mowa w art. 28b ust. 2a.</w:t>
            </w:r>
          </w:p>
          <w:p w14:paraId="71B4E3F4" w14:textId="77777777" w:rsidR="00311AEB" w:rsidRPr="00C472E1" w:rsidRDefault="00311AEB" w:rsidP="00E670E6">
            <w:pPr>
              <w:pStyle w:val="Inne0"/>
              <w:shd w:val="clear" w:color="auto" w:fill="auto"/>
              <w:spacing w:before="120" w:after="120"/>
              <w:ind w:left="132" w:right="125"/>
              <w:rPr>
                <w:rFonts w:ascii="Lato" w:eastAsia="Arial" w:hAnsi="Lato" w:cs="Arial"/>
                <w:b/>
                <w:bCs/>
                <w:sz w:val="18"/>
                <w:szCs w:val="18"/>
              </w:rPr>
            </w:pPr>
            <w:r w:rsidRPr="00C472E1">
              <w:rPr>
                <w:rFonts w:ascii="Lato" w:eastAsia="Arial" w:hAnsi="Lato" w:cs="Arial"/>
                <w:b/>
                <w:bCs/>
                <w:sz w:val="18"/>
                <w:szCs w:val="18"/>
              </w:rPr>
              <w:t>Zmiana redakcyjna z słowa „</w:t>
            </w:r>
            <w:r w:rsidRPr="00C472E1">
              <w:rPr>
                <w:rFonts w:ascii="Lato" w:hAnsi="Lato"/>
                <w:sz w:val="18"/>
                <w:szCs w:val="18"/>
              </w:rPr>
              <w:t xml:space="preserve">przekazuje” </w:t>
            </w:r>
            <w:r w:rsidRPr="00C472E1">
              <w:rPr>
                <w:rFonts w:ascii="Lato" w:eastAsia="Arial" w:hAnsi="Lato" w:cs="Arial"/>
                <w:b/>
                <w:bCs/>
                <w:sz w:val="18"/>
                <w:szCs w:val="18"/>
              </w:rPr>
              <w:t>na</w:t>
            </w:r>
            <w:r w:rsidRPr="00C472E1">
              <w:rPr>
                <w:rFonts w:ascii="Lato" w:hAnsi="Lato"/>
                <w:sz w:val="18"/>
                <w:szCs w:val="18"/>
              </w:rPr>
              <w:t xml:space="preserve"> „udostępnia”</w:t>
            </w:r>
          </w:p>
          <w:p w14:paraId="4399F782" w14:textId="77777777" w:rsidR="00311AEB" w:rsidRPr="00C472E1" w:rsidRDefault="00311AEB" w:rsidP="00E670E6">
            <w:pPr>
              <w:pStyle w:val="Inne0"/>
              <w:shd w:val="clear" w:color="auto" w:fill="auto"/>
              <w:spacing w:before="120" w:after="120"/>
              <w:ind w:left="132" w:right="125"/>
              <w:rPr>
                <w:rFonts w:ascii="Lato" w:eastAsia="Arial" w:hAnsi="Lato" w:cs="Arial"/>
                <w:b/>
                <w:bCs/>
                <w:sz w:val="18"/>
                <w:szCs w:val="18"/>
              </w:rPr>
            </w:pPr>
            <w:r w:rsidRPr="00C472E1">
              <w:rPr>
                <w:rFonts w:ascii="Lato" w:eastAsia="Arial" w:hAnsi="Lato" w:cs="Arial"/>
                <w:b/>
                <w:bCs/>
                <w:sz w:val="18"/>
                <w:szCs w:val="18"/>
              </w:rPr>
              <w:t xml:space="preserve">W przypadku prowadzenia narad w systemach elektronicznych nie dokonuje się czynności przekazania ale udostępniania plików w modułach obsługujących narady i wnioskodawców. </w:t>
            </w:r>
          </w:p>
          <w:p w14:paraId="4F1397AA" w14:textId="04B9176A" w:rsidR="00311AEB" w:rsidRPr="00C472E1" w:rsidRDefault="00311AEB" w:rsidP="00E670E6">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b/>
                <w:bCs/>
                <w:sz w:val="18"/>
                <w:szCs w:val="18"/>
              </w:rPr>
              <w:t>Zmiana ograniczy żądania stron o wysłanie plików pocztą elektroniczną.</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4BC3E12C" w14:textId="77777777" w:rsidR="00311AEB" w:rsidRPr="00C472E1" w:rsidRDefault="00311AEB" w:rsidP="00E670E6">
            <w:pPr>
              <w:pStyle w:val="Inne0"/>
              <w:shd w:val="clear" w:color="auto" w:fill="auto"/>
              <w:spacing w:before="120" w:after="120"/>
              <w:ind w:left="140" w:right="272"/>
              <w:rPr>
                <w:rFonts w:ascii="Lato" w:hAnsi="Lato"/>
                <w:sz w:val="18"/>
                <w:szCs w:val="18"/>
              </w:rPr>
            </w:pPr>
            <w:r w:rsidRPr="00C472E1">
              <w:rPr>
                <w:rFonts w:ascii="Lato" w:hAnsi="Lato"/>
                <w:sz w:val="18"/>
                <w:szCs w:val="18"/>
              </w:rPr>
              <w:t xml:space="preserve">Art.28ba. ust 2. Wraz z zawiadomieniem o rozpoczęciu narady koordynacyjnej starosta </w:t>
            </w:r>
            <w:r w:rsidRPr="00C472E1">
              <w:rPr>
                <w:rFonts w:ascii="Lato" w:hAnsi="Lato"/>
                <w:color w:val="FF0000"/>
                <w:sz w:val="18"/>
                <w:szCs w:val="18"/>
              </w:rPr>
              <w:t>udostępnia</w:t>
            </w:r>
            <w:r w:rsidRPr="00C472E1">
              <w:rPr>
                <w:rFonts w:ascii="Lato" w:hAnsi="Lato"/>
                <w:sz w:val="18"/>
                <w:szCs w:val="18"/>
              </w:rPr>
              <w:t xml:space="preserve"> kopię planu sytuacyjnego, o którym mowa w art. 28b ust. 2a.</w:t>
            </w:r>
          </w:p>
          <w:p w14:paraId="3DAE4347" w14:textId="77777777" w:rsidR="00311AEB" w:rsidRPr="00C472E1" w:rsidRDefault="00311AEB" w:rsidP="00E670E6">
            <w:pPr>
              <w:pStyle w:val="Inne0"/>
              <w:shd w:val="clear" w:color="auto" w:fill="auto"/>
              <w:spacing w:before="120" w:after="120"/>
              <w:ind w:left="140" w:right="272"/>
              <w:rPr>
                <w:rFonts w:ascii="Lato" w:eastAsia="Arial" w:hAnsi="Lato" w:cs="Arial"/>
                <w:sz w:val="18"/>
                <w:szCs w:val="18"/>
              </w:rPr>
            </w:pP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2B4BE637" w14:textId="39F4E0E3" w:rsidR="00311AEB" w:rsidRPr="00712F29" w:rsidRDefault="00311AEB" w:rsidP="000001B2">
            <w:pPr>
              <w:pStyle w:val="Inne0"/>
              <w:shd w:val="clear" w:color="auto" w:fill="auto"/>
              <w:spacing w:before="120" w:after="120"/>
              <w:ind w:left="139" w:right="132"/>
              <w:rPr>
                <w:rFonts w:ascii="Lato" w:eastAsia="Arial" w:hAnsi="Lato" w:cs="Arial"/>
                <w:sz w:val="18"/>
                <w:szCs w:val="18"/>
              </w:rPr>
            </w:pPr>
            <w:r w:rsidRPr="00C472E1">
              <w:rPr>
                <w:rFonts w:ascii="Lato" w:eastAsia="Arial" w:hAnsi="Lato" w:cs="Arial"/>
                <w:sz w:val="18"/>
                <w:szCs w:val="18"/>
              </w:rPr>
              <w:t xml:space="preserve">Uwaga </w:t>
            </w:r>
            <w:r>
              <w:rPr>
                <w:rFonts w:ascii="Lato" w:eastAsia="Arial" w:hAnsi="Lato" w:cs="Arial"/>
                <w:sz w:val="18"/>
                <w:szCs w:val="18"/>
              </w:rPr>
              <w:t xml:space="preserve">została </w:t>
            </w:r>
            <w:r w:rsidRPr="00C472E1">
              <w:rPr>
                <w:rFonts w:ascii="Lato" w:eastAsia="Arial" w:hAnsi="Lato" w:cs="Arial"/>
                <w:sz w:val="18"/>
                <w:szCs w:val="18"/>
              </w:rPr>
              <w:t>uwzględniona</w:t>
            </w:r>
            <w:r>
              <w:rPr>
                <w:rFonts w:ascii="Lato" w:eastAsia="Arial" w:hAnsi="Lato" w:cs="Arial"/>
                <w:sz w:val="18"/>
                <w:szCs w:val="18"/>
              </w:rPr>
              <w:t>.</w:t>
            </w:r>
          </w:p>
        </w:tc>
      </w:tr>
      <w:tr w:rsidR="00311AEB" w:rsidRPr="00C472E1" w14:paraId="26E1999D" w14:textId="19CB9BA2" w:rsidTr="001D2648">
        <w:tc>
          <w:tcPr>
            <w:tcW w:w="706" w:type="dxa"/>
            <w:tcBorders>
              <w:top w:val="single" w:sz="4" w:space="0" w:color="auto"/>
              <w:left w:val="single" w:sz="4" w:space="0" w:color="auto"/>
              <w:bottom w:val="single" w:sz="4" w:space="0" w:color="auto"/>
            </w:tcBorders>
            <w:shd w:val="clear" w:color="auto" w:fill="FFFFFF" w:themeFill="background1"/>
          </w:tcPr>
          <w:p w14:paraId="415D248D" w14:textId="77777777" w:rsidR="00311AEB" w:rsidRPr="00C472E1" w:rsidRDefault="00311AEB" w:rsidP="00E670E6">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2D501A74" w14:textId="34A24082" w:rsidR="00311AEB" w:rsidRPr="00C472E1" w:rsidRDefault="00311AEB" w:rsidP="00E670E6">
            <w:pPr>
              <w:pStyle w:val="Inne0"/>
              <w:shd w:val="clear" w:color="auto" w:fill="auto"/>
              <w:spacing w:before="120" w:after="120"/>
              <w:ind w:left="132" w:right="133"/>
              <w:rPr>
                <w:rFonts w:ascii="Lato" w:eastAsia="Arial" w:hAnsi="Lato" w:cs="Arial"/>
                <w:sz w:val="18"/>
                <w:szCs w:val="18"/>
              </w:rPr>
            </w:pPr>
            <w:r w:rsidRPr="00C472E1">
              <w:rPr>
                <w:rFonts w:ascii="Lato" w:eastAsiaTheme="minorEastAsia" w:hAnsi="Lato" w:cs="Arial"/>
                <w:kern w:val="1"/>
                <w:sz w:val="18"/>
                <w:szCs w:val="18"/>
                <w:lang w:eastAsia="zh-CN" w:bidi="hi-IN"/>
              </w:rPr>
              <w:t>Prezydent Miasta Łodzi</w:t>
            </w:r>
          </w:p>
        </w:tc>
        <w:tc>
          <w:tcPr>
            <w:tcW w:w="4235" w:type="dxa"/>
            <w:tcBorders>
              <w:top w:val="single" w:sz="4" w:space="0" w:color="auto"/>
              <w:left w:val="single" w:sz="4" w:space="0" w:color="auto"/>
              <w:bottom w:val="single" w:sz="4" w:space="0" w:color="auto"/>
            </w:tcBorders>
            <w:shd w:val="clear" w:color="auto" w:fill="FFFFFF" w:themeFill="background1"/>
          </w:tcPr>
          <w:p w14:paraId="4F9187CD" w14:textId="77777777" w:rsidR="00311AEB" w:rsidRPr="00C472E1" w:rsidRDefault="00311AEB" w:rsidP="00E670E6">
            <w:pPr>
              <w:pStyle w:val="Inne0"/>
              <w:shd w:val="clear" w:color="auto" w:fill="auto"/>
              <w:spacing w:before="120" w:after="120"/>
              <w:ind w:left="132" w:right="125"/>
              <w:rPr>
                <w:rFonts w:ascii="Lato" w:eastAsia="Arial" w:hAnsi="Lato" w:cs="Arial"/>
                <w:b/>
                <w:bCs/>
                <w:sz w:val="18"/>
                <w:szCs w:val="18"/>
              </w:rPr>
            </w:pPr>
            <w:r w:rsidRPr="00C472E1">
              <w:rPr>
                <w:rFonts w:ascii="Lato" w:eastAsia="Arial" w:hAnsi="Lato" w:cs="Arial"/>
                <w:b/>
                <w:bCs/>
                <w:sz w:val="18"/>
                <w:szCs w:val="18"/>
              </w:rPr>
              <w:t>Art. 1 pkt 29) projektu ustawy o zmianie pgik</w:t>
            </w:r>
          </w:p>
          <w:p w14:paraId="1D13B5BE" w14:textId="77777777" w:rsidR="00311AEB" w:rsidRPr="00C472E1" w:rsidRDefault="00311AEB" w:rsidP="00E670E6">
            <w:pPr>
              <w:pStyle w:val="Inne0"/>
              <w:shd w:val="clear" w:color="auto" w:fill="auto"/>
              <w:spacing w:before="120" w:after="120"/>
              <w:ind w:left="132" w:right="125"/>
              <w:rPr>
                <w:rFonts w:ascii="Lato" w:hAnsi="Lato"/>
                <w:sz w:val="18"/>
                <w:szCs w:val="18"/>
              </w:rPr>
            </w:pPr>
            <w:r w:rsidRPr="00C472E1">
              <w:rPr>
                <w:rFonts w:ascii="Lato" w:hAnsi="Lato"/>
                <w:sz w:val="18"/>
                <w:szCs w:val="18"/>
              </w:rPr>
              <w:t>Art.28ba. ust 4. Brak zgłoszenia zastrzeżeń przez uczestników narady koordynacyjnej należycie zawiadomionych o tej naradzie oznacza akceptację przedłożonego usytuowania projektowanej sieci uzbrojenia terenu. W przypadku gdy uczestnicy narady koordynacyjnej nie wniosą zastrzeżeń do usytuowania projektowanej sieci uzbrojenia terenu w wyznaczonym terminie, naradę koordynacyjną uznaje się za zakończoną i sporządza się protokół z narady koordynacyjnej.</w:t>
            </w:r>
          </w:p>
          <w:p w14:paraId="7513A24A" w14:textId="182FED94" w:rsidR="00311AEB" w:rsidRPr="00C472E1" w:rsidRDefault="00311AEB" w:rsidP="00E670E6">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b/>
                <w:bCs/>
                <w:sz w:val="18"/>
                <w:szCs w:val="18"/>
              </w:rPr>
              <w:t xml:space="preserve">Uwaga redakcyjna – doprecyzować termin sporządzenia protokołu analogicznie jak w </w:t>
            </w:r>
            <w:r w:rsidRPr="00C472E1">
              <w:rPr>
                <w:rFonts w:ascii="Lato" w:eastAsia="Arial" w:hAnsi="Lato" w:cs="Arial"/>
                <w:b/>
                <w:bCs/>
                <w:sz w:val="18"/>
                <w:szCs w:val="18"/>
              </w:rPr>
              <w:lastRenderedPageBreak/>
              <w:t>Art.28ba. ust 5</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01B9F90C" w14:textId="77777777" w:rsidR="00311AEB" w:rsidRPr="00C472E1" w:rsidRDefault="00311AEB" w:rsidP="00E670E6">
            <w:pPr>
              <w:pStyle w:val="Inne0"/>
              <w:shd w:val="clear" w:color="auto" w:fill="auto"/>
              <w:spacing w:before="120" w:after="120"/>
              <w:ind w:left="140" w:right="272"/>
              <w:rPr>
                <w:rFonts w:ascii="Lato" w:hAnsi="Lato"/>
                <w:sz w:val="18"/>
                <w:szCs w:val="18"/>
              </w:rPr>
            </w:pPr>
            <w:r w:rsidRPr="00C472E1">
              <w:rPr>
                <w:rFonts w:ascii="Lato" w:hAnsi="Lato"/>
                <w:sz w:val="18"/>
                <w:szCs w:val="18"/>
              </w:rPr>
              <w:lastRenderedPageBreak/>
              <w:t xml:space="preserve">Art.28ba. ust 4. Brak zgłoszenia zastrzeżeń przez uczestników narady koordynacyjnej należycie zawiadomionych o tej naradzie oznacza akceptację przedłożonego usytuowania projektowanej sieci uzbrojenia terenu. W przypadku gdy uczestnicy narady koordynacyjnej nie wniosą zastrzeżeń do usytuowania projektowanej sieci uzbrojenia terenu w wyznaczonym terminie, naradę koordynacyjną uznaje się za zakończoną </w:t>
            </w:r>
            <w:bookmarkStart w:id="47" w:name="_Hlk207614460"/>
            <w:r w:rsidRPr="00C472E1">
              <w:rPr>
                <w:rFonts w:ascii="Lato" w:hAnsi="Lato"/>
                <w:sz w:val="18"/>
                <w:szCs w:val="18"/>
              </w:rPr>
              <w:t xml:space="preserve">i </w:t>
            </w:r>
            <w:r w:rsidRPr="00C472E1">
              <w:rPr>
                <w:rFonts w:ascii="Lato" w:hAnsi="Lato"/>
                <w:color w:val="FF0000"/>
                <w:sz w:val="18"/>
                <w:szCs w:val="18"/>
              </w:rPr>
              <w:t xml:space="preserve">najpóźniej w następnym dniu roboczym po dniu upływu terminu, o którym mowa w ust. 1, </w:t>
            </w:r>
            <w:bookmarkEnd w:id="47"/>
            <w:r w:rsidRPr="00C472E1">
              <w:rPr>
                <w:rFonts w:ascii="Lato" w:hAnsi="Lato"/>
                <w:sz w:val="18"/>
                <w:szCs w:val="18"/>
              </w:rPr>
              <w:t>sporządza się protokół z narady koordynacyjnej.</w:t>
            </w:r>
          </w:p>
          <w:p w14:paraId="0D45DC09" w14:textId="77777777" w:rsidR="00311AEB" w:rsidRPr="00C472E1" w:rsidRDefault="00311AEB" w:rsidP="00E670E6">
            <w:pPr>
              <w:pStyle w:val="Inne0"/>
              <w:shd w:val="clear" w:color="auto" w:fill="auto"/>
              <w:spacing w:before="120" w:after="120"/>
              <w:ind w:left="140" w:right="272"/>
              <w:rPr>
                <w:rFonts w:ascii="Lato" w:eastAsia="Arial" w:hAnsi="Lato" w:cs="Arial"/>
                <w:sz w:val="18"/>
                <w:szCs w:val="18"/>
              </w:rPr>
            </w:pP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331E4C8D" w14:textId="7B2B8592" w:rsidR="00311AEB" w:rsidRPr="00712F29" w:rsidRDefault="00311AEB" w:rsidP="00E670E6">
            <w:pPr>
              <w:pStyle w:val="Inne0"/>
              <w:shd w:val="clear" w:color="auto" w:fill="auto"/>
              <w:spacing w:before="120" w:after="120"/>
              <w:ind w:left="139" w:right="132"/>
              <w:rPr>
                <w:rFonts w:ascii="Lato" w:eastAsia="Arial" w:hAnsi="Lato" w:cs="Arial"/>
                <w:sz w:val="18"/>
                <w:szCs w:val="18"/>
              </w:rPr>
            </w:pPr>
            <w:r w:rsidRPr="00C472E1">
              <w:rPr>
                <w:rFonts w:ascii="Lato" w:eastAsia="Arial" w:hAnsi="Lato" w:cs="Arial"/>
                <w:sz w:val="18"/>
                <w:szCs w:val="18"/>
              </w:rPr>
              <w:t xml:space="preserve">Uwaga </w:t>
            </w:r>
            <w:r>
              <w:rPr>
                <w:rFonts w:ascii="Lato" w:eastAsia="Arial" w:hAnsi="Lato" w:cs="Arial"/>
                <w:sz w:val="18"/>
                <w:szCs w:val="18"/>
              </w:rPr>
              <w:t xml:space="preserve">została </w:t>
            </w:r>
            <w:r w:rsidRPr="00C472E1">
              <w:rPr>
                <w:rFonts w:ascii="Lato" w:eastAsia="Arial" w:hAnsi="Lato" w:cs="Arial"/>
                <w:sz w:val="18"/>
                <w:szCs w:val="18"/>
              </w:rPr>
              <w:t>uwzględniona</w:t>
            </w:r>
            <w:r>
              <w:rPr>
                <w:rFonts w:ascii="Lato" w:eastAsia="Arial" w:hAnsi="Lato" w:cs="Arial"/>
                <w:sz w:val="18"/>
                <w:szCs w:val="18"/>
              </w:rPr>
              <w:t>.</w:t>
            </w:r>
          </w:p>
        </w:tc>
      </w:tr>
      <w:tr w:rsidR="00311AEB" w:rsidRPr="00C472E1" w14:paraId="1D3F0FEB" w14:textId="2C6B87A1" w:rsidTr="001D2648">
        <w:tc>
          <w:tcPr>
            <w:tcW w:w="706" w:type="dxa"/>
            <w:tcBorders>
              <w:top w:val="single" w:sz="4" w:space="0" w:color="auto"/>
              <w:left w:val="single" w:sz="4" w:space="0" w:color="auto"/>
              <w:bottom w:val="single" w:sz="4" w:space="0" w:color="auto"/>
            </w:tcBorders>
            <w:shd w:val="clear" w:color="auto" w:fill="FFFFFF" w:themeFill="background1"/>
          </w:tcPr>
          <w:p w14:paraId="37CEEBD6" w14:textId="77777777" w:rsidR="00311AEB" w:rsidRPr="00C472E1" w:rsidRDefault="00311AEB" w:rsidP="00E670E6">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183A3561" w14:textId="5693F043" w:rsidR="00311AEB" w:rsidRPr="00C472E1" w:rsidRDefault="00311AEB" w:rsidP="00E670E6">
            <w:pPr>
              <w:pStyle w:val="Inne0"/>
              <w:shd w:val="clear" w:color="auto" w:fill="auto"/>
              <w:spacing w:before="120" w:after="120"/>
              <w:ind w:left="132" w:right="133"/>
              <w:rPr>
                <w:rFonts w:ascii="Lato" w:eastAsia="Arial" w:hAnsi="Lato" w:cs="Arial"/>
                <w:sz w:val="18"/>
                <w:szCs w:val="18"/>
              </w:rPr>
            </w:pPr>
            <w:r w:rsidRPr="00C472E1">
              <w:rPr>
                <w:rFonts w:ascii="Lato" w:eastAsiaTheme="minorEastAsia" w:hAnsi="Lato" w:cs="Arial"/>
                <w:kern w:val="1"/>
                <w:sz w:val="18"/>
                <w:szCs w:val="18"/>
                <w:lang w:eastAsia="zh-CN" w:bidi="hi-IN"/>
              </w:rPr>
              <w:t>Prezydent Miasta Łodzi</w:t>
            </w:r>
          </w:p>
        </w:tc>
        <w:tc>
          <w:tcPr>
            <w:tcW w:w="4235" w:type="dxa"/>
            <w:tcBorders>
              <w:top w:val="single" w:sz="4" w:space="0" w:color="auto"/>
              <w:left w:val="single" w:sz="4" w:space="0" w:color="auto"/>
              <w:bottom w:val="single" w:sz="4" w:space="0" w:color="auto"/>
            </w:tcBorders>
            <w:shd w:val="clear" w:color="auto" w:fill="FFFFFF" w:themeFill="background1"/>
          </w:tcPr>
          <w:p w14:paraId="04752F4F" w14:textId="77777777" w:rsidR="00311AEB" w:rsidRPr="00C472E1" w:rsidRDefault="00311AEB" w:rsidP="00E670E6">
            <w:pPr>
              <w:pStyle w:val="Inne0"/>
              <w:shd w:val="clear" w:color="auto" w:fill="auto"/>
              <w:spacing w:before="120" w:after="120"/>
              <w:ind w:left="132" w:right="125"/>
              <w:rPr>
                <w:rFonts w:ascii="Lato" w:eastAsia="Arial" w:hAnsi="Lato" w:cs="Arial"/>
                <w:b/>
                <w:bCs/>
                <w:sz w:val="18"/>
                <w:szCs w:val="18"/>
              </w:rPr>
            </w:pPr>
            <w:r w:rsidRPr="00C472E1">
              <w:rPr>
                <w:rFonts w:ascii="Lato" w:eastAsia="Arial" w:hAnsi="Lato" w:cs="Arial"/>
                <w:b/>
                <w:bCs/>
                <w:sz w:val="18"/>
                <w:szCs w:val="18"/>
              </w:rPr>
              <w:t>Art. 1 pkt 29) projektu ustawy o zmianie pgik</w:t>
            </w:r>
          </w:p>
          <w:p w14:paraId="1EA4A292" w14:textId="77777777" w:rsidR="00311AEB" w:rsidRPr="00C472E1" w:rsidRDefault="00311AEB" w:rsidP="00E670E6">
            <w:pPr>
              <w:pStyle w:val="Inne0"/>
              <w:spacing w:before="120" w:after="120"/>
              <w:ind w:left="132" w:right="125"/>
              <w:rPr>
                <w:rFonts w:ascii="Lato" w:hAnsi="Lato"/>
                <w:sz w:val="18"/>
                <w:szCs w:val="18"/>
              </w:rPr>
            </w:pPr>
            <w:r w:rsidRPr="00C472E1">
              <w:rPr>
                <w:rFonts w:ascii="Lato" w:hAnsi="Lato"/>
                <w:sz w:val="18"/>
                <w:szCs w:val="18"/>
              </w:rPr>
              <w:t xml:space="preserve">Art.28ba. ust 6. Wnioskodawca w ciągu 5 dni roboczych od dnia otrzymania od starosty treści zastrzeżeń, o których mowa w ust. 5, przekazuje do starosty: </w:t>
            </w:r>
          </w:p>
          <w:p w14:paraId="2CFD8FB6" w14:textId="77777777" w:rsidR="00311AEB" w:rsidRPr="00C472E1" w:rsidRDefault="00311AEB" w:rsidP="00E670E6">
            <w:pPr>
              <w:pStyle w:val="Inne0"/>
              <w:spacing w:before="120" w:after="120"/>
              <w:ind w:left="132" w:right="125"/>
              <w:rPr>
                <w:rFonts w:ascii="Lato" w:hAnsi="Lato"/>
                <w:sz w:val="18"/>
                <w:szCs w:val="18"/>
              </w:rPr>
            </w:pPr>
            <w:r w:rsidRPr="00C472E1">
              <w:rPr>
                <w:rFonts w:ascii="Lato" w:hAnsi="Lato"/>
                <w:sz w:val="18"/>
                <w:szCs w:val="18"/>
              </w:rPr>
              <w:t xml:space="preserve">1) propozycję usytuowania projektowanych sieci uzbrojenia terenu na planie sytuacyjnym uwzględniającą zgłoszone zastrzeżenia – w przypadku uwzględnienia zastrzeżeń do usytuowania projektowanej sieci uzbrojenia terenu albo </w:t>
            </w:r>
          </w:p>
          <w:p w14:paraId="167EF656" w14:textId="77777777" w:rsidR="00311AEB" w:rsidRPr="00C472E1" w:rsidRDefault="00311AEB" w:rsidP="00E670E6">
            <w:pPr>
              <w:pStyle w:val="Inne0"/>
              <w:shd w:val="clear" w:color="auto" w:fill="auto"/>
              <w:spacing w:before="120" w:after="120"/>
              <w:ind w:left="132" w:right="125"/>
              <w:rPr>
                <w:rFonts w:ascii="Lato" w:hAnsi="Lato"/>
                <w:sz w:val="18"/>
                <w:szCs w:val="18"/>
              </w:rPr>
            </w:pPr>
            <w:r w:rsidRPr="00C472E1">
              <w:rPr>
                <w:rFonts w:ascii="Lato" w:hAnsi="Lato"/>
                <w:sz w:val="18"/>
                <w:szCs w:val="18"/>
              </w:rPr>
              <w:t>2) wniosek o zakończenie narady koordynacyjnej i sporządzenie protokołu z narady koordynacyjnej – w przypadku nieuwzględnienia zastrzeżeń do usytuowania projektowanej sieci uzbrojenia terenu</w:t>
            </w:r>
          </w:p>
          <w:p w14:paraId="1FBD0415" w14:textId="77777777" w:rsidR="00311AEB" w:rsidRPr="00C472E1" w:rsidRDefault="00311AEB" w:rsidP="00E670E6">
            <w:pPr>
              <w:pStyle w:val="Inne0"/>
              <w:shd w:val="clear" w:color="auto" w:fill="auto"/>
              <w:spacing w:before="120" w:after="120"/>
              <w:ind w:left="132" w:right="125"/>
              <w:rPr>
                <w:rFonts w:ascii="Lato" w:eastAsia="Arial" w:hAnsi="Lato" w:cs="Arial"/>
                <w:b/>
                <w:bCs/>
                <w:sz w:val="18"/>
                <w:szCs w:val="18"/>
              </w:rPr>
            </w:pPr>
            <w:r w:rsidRPr="00C472E1">
              <w:rPr>
                <w:rFonts w:ascii="Lato" w:eastAsia="Arial" w:hAnsi="Lato" w:cs="Arial"/>
                <w:b/>
                <w:bCs/>
                <w:sz w:val="18"/>
                <w:szCs w:val="18"/>
              </w:rPr>
              <w:t>Dodać ust. 6a</w:t>
            </w:r>
          </w:p>
          <w:p w14:paraId="31524E01" w14:textId="77777777" w:rsidR="00311AEB" w:rsidRPr="00C472E1" w:rsidRDefault="00311AEB" w:rsidP="00E670E6">
            <w:pPr>
              <w:pStyle w:val="Inne0"/>
              <w:shd w:val="clear" w:color="auto" w:fill="auto"/>
              <w:spacing w:before="120" w:after="120"/>
              <w:ind w:left="132" w:right="125"/>
              <w:rPr>
                <w:rFonts w:ascii="Lato" w:eastAsia="Arial" w:hAnsi="Lato" w:cs="Arial"/>
                <w:b/>
                <w:bCs/>
                <w:sz w:val="18"/>
                <w:szCs w:val="18"/>
              </w:rPr>
            </w:pPr>
            <w:r w:rsidRPr="00C472E1">
              <w:rPr>
                <w:rFonts w:ascii="Lato" w:eastAsia="Arial" w:hAnsi="Lato" w:cs="Arial"/>
                <w:b/>
                <w:bCs/>
                <w:sz w:val="18"/>
                <w:szCs w:val="18"/>
              </w:rPr>
              <w:t>W przypadku gdy wnioskodawca nie przekaże w ciągu 5 dni propozycji zmiany usytuowania projektowanej sieci ani wniosku o zakończenie narady wniosek pozostanie w zawieszeniu.</w:t>
            </w:r>
          </w:p>
          <w:p w14:paraId="3D8754EE" w14:textId="77777777" w:rsidR="00311AEB" w:rsidRPr="00C472E1" w:rsidRDefault="00311AEB" w:rsidP="00E670E6">
            <w:pPr>
              <w:pStyle w:val="Inne0"/>
              <w:shd w:val="clear" w:color="auto" w:fill="auto"/>
              <w:spacing w:before="120" w:after="120"/>
              <w:ind w:left="132" w:right="125"/>
              <w:rPr>
                <w:rFonts w:ascii="Lato" w:eastAsia="Arial" w:hAnsi="Lato" w:cs="Arial"/>
                <w:b/>
                <w:bCs/>
                <w:sz w:val="18"/>
                <w:szCs w:val="18"/>
              </w:rPr>
            </w:pPr>
            <w:r w:rsidRPr="00C472E1">
              <w:rPr>
                <w:rFonts w:ascii="Lato" w:eastAsia="Arial" w:hAnsi="Lato" w:cs="Arial"/>
                <w:b/>
                <w:bCs/>
                <w:sz w:val="18"/>
                <w:szCs w:val="18"/>
              </w:rPr>
              <w:t>Proponuje się dodanie ust.6a rozstrzygającego taką sytuację. W takim przypadku pierwsza narada zostaje zakończona i sporządzony jest protokół z zastrzeżeniami.</w:t>
            </w:r>
          </w:p>
          <w:p w14:paraId="0BD1FCC4" w14:textId="77777777" w:rsidR="00311AEB" w:rsidRPr="00C472E1" w:rsidRDefault="00311AEB" w:rsidP="00E670E6">
            <w:pPr>
              <w:pStyle w:val="Inne0"/>
              <w:spacing w:before="120" w:after="120"/>
              <w:ind w:left="132" w:right="125"/>
              <w:rPr>
                <w:rFonts w:ascii="Lato" w:eastAsia="Arial" w:hAnsi="Lato" w:cs="Arial"/>
                <w:b/>
                <w:bCs/>
                <w:sz w:val="18"/>
                <w:szCs w:val="18"/>
              </w:rPr>
            </w:pPr>
            <w:r w:rsidRPr="00C472E1">
              <w:rPr>
                <w:rFonts w:ascii="Lato" w:eastAsia="Arial" w:hAnsi="Lato" w:cs="Arial"/>
                <w:b/>
                <w:bCs/>
                <w:sz w:val="18"/>
                <w:szCs w:val="18"/>
              </w:rPr>
              <w:t>Przebieg projektowanych sieci jest uwidaczniany w bazie GESUT.</w:t>
            </w:r>
          </w:p>
          <w:p w14:paraId="0C1E8C67" w14:textId="11DA9790" w:rsidR="00311AEB" w:rsidRPr="00C472E1" w:rsidRDefault="00311AEB" w:rsidP="00E670E6">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b/>
                <w:bCs/>
                <w:sz w:val="18"/>
                <w:szCs w:val="18"/>
              </w:rPr>
              <w:t>Do decyzji wnioskodawcy pozostaje czy będzie składał wniosek na dodatkową naradę.</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0AFD0DCF" w14:textId="09F5372C" w:rsidR="00311AEB" w:rsidRPr="00C472E1" w:rsidRDefault="00311AEB" w:rsidP="00E670E6">
            <w:pPr>
              <w:pStyle w:val="Inne0"/>
              <w:shd w:val="clear" w:color="auto" w:fill="auto"/>
              <w:spacing w:before="120" w:after="120"/>
              <w:ind w:left="140" w:right="272"/>
              <w:rPr>
                <w:rFonts w:ascii="Lato" w:eastAsia="Arial" w:hAnsi="Lato" w:cs="Arial"/>
                <w:sz w:val="18"/>
                <w:szCs w:val="18"/>
              </w:rPr>
            </w:pPr>
            <w:r w:rsidRPr="00C472E1">
              <w:rPr>
                <w:rFonts w:ascii="Lato" w:hAnsi="Lato"/>
                <w:color w:val="FF0000"/>
                <w:sz w:val="18"/>
                <w:szCs w:val="18"/>
              </w:rPr>
              <w:t>Art.28ba. ust 6a. W przypadku braku złożenia przez wnioskodawcę propozycji usytuowania lub wniosku o których mowa w ust. 6 pkt 1 lub 2,  w następnym dniu roboczym po dniu upływu terminu o którym mowa w ust 6. naradę koordynacyjną, o której mowa w art. 28ba ust. 1 uznaje się za zakończoną i sporządza się protokołu z narady koordynacyjnej zawierający zgłoszone zastrzeżenia.</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343EED20" w14:textId="22C449F9" w:rsidR="00311AEB" w:rsidRPr="00712F29" w:rsidRDefault="00311AEB" w:rsidP="00E670E6">
            <w:pPr>
              <w:pStyle w:val="Inne0"/>
              <w:shd w:val="clear" w:color="auto" w:fill="auto"/>
              <w:spacing w:before="120" w:after="120"/>
              <w:ind w:left="139" w:right="132"/>
              <w:rPr>
                <w:rFonts w:ascii="Lato" w:eastAsia="Arial" w:hAnsi="Lato" w:cs="Arial"/>
                <w:sz w:val="18"/>
                <w:szCs w:val="18"/>
              </w:rPr>
            </w:pPr>
            <w:r w:rsidRPr="00C472E1">
              <w:rPr>
                <w:rFonts w:ascii="Lato" w:eastAsia="Arial" w:hAnsi="Lato" w:cs="Arial"/>
                <w:sz w:val="18"/>
                <w:szCs w:val="18"/>
              </w:rPr>
              <w:t xml:space="preserve">Uwaga </w:t>
            </w:r>
            <w:r>
              <w:rPr>
                <w:rFonts w:ascii="Lato" w:eastAsia="Arial" w:hAnsi="Lato" w:cs="Arial"/>
                <w:sz w:val="18"/>
                <w:szCs w:val="18"/>
              </w:rPr>
              <w:t xml:space="preserve">została </w:t>
            </w:r>
            <w:r w:rsidRPr="00C472E1">
              <w:rPr>
                <w:rFonts w:ascii="Lato" w:eastAsia="Arial" w:hAnsi="Lato" w:cs="Arial"/>
                <w:sz w:val="18"/>
                <w:szCs w:val="18"/>
              </w:rPr>
              <w:t>uwzględniona</w:t>
            </w:r>
            <w:r>
              <w:rPr>
                <w:rFonts w:ascii="Lato" w:eastAsia="Arial" w:hAnsi="Lato" w:cs="Arial"/>
                <w:sz w:val="18"/>
                <w:szCs w:val="18"/>
              </w:rPr>
              <w:t xml:space="preserve"> z modyfikacją.</w:t>
            </w:r>
          </w:p>
        </w:tc>
      </w:tr>
      <w:tr w:rsidR="00311AEB" w:rsidRPr="00C472E1" w14:paraId="170BF7AE" w14:textId="6D1BC2F5" w:rsidTr="001D2648">
        <w:tc>
          <w:tcPr>
            <w:tcW w:w="706" w:type="dxa"/>
            <w:tcBorders>
              <w:top w:val="single" w:sz="4" w:space="0" w:color="auto"/>
              <w:left w:val="single" w:sz="4" w:space="0" w:color="auto"/>
              <w:bottom w:val="single" w:sz="4" w:space="0" w:color="auto"/>
            </w:tcBorders>
            <w:shd w:val="clear" w:color="auto" w:fill="FFFFFF" w:themeFill="background1"/>
          </w:tcPr>
          <w:p w14:paraId="1752766D" w14:textId="77777777" w:rsidR="00311AEB" w:rsidRPr="00C472E1" w:rsidRDefault="00311AEB" w:rsidP="00E670E6">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5195F516" w14:textId="1F524DE1" w:rsidR="00311AEB" w:rsidRPr="00C472E1" w:rsidRDefault="00311AEB" w:rsidP="00E670E6">
            <w:pPr>
              <w:pStyle w:val="Inne0"/>
              <w:shd w:val="clear" w:color="auto" w:fill="auto"/>
              <w:spacing w:before="120" w:after="120"/>
              <w:ind w:left="132" w:right="133"/>
              <w:rPr>
                <w:rFonts w:ascii="Lato" w:eastAsia="Arial" w:hAnsi="Lato" w:cs="Arial"/>
                <w:sz w:val="18"/>
                <w:szCs w:val="18"/>
              </w:rPr>
            </w:pPr>
            <w:r w:rsidRPr="00C472E1">
              <w:rPr>
                <w:rFonts w:ascii="Lato" w:eastAsiaTheme="minorEastAsia" w:hAnsi="Lato" w:cs="Arial"/>
                <w:kern w:val="1"/>
                <w:sz w:val="18"/>
                <w:szCs w:val="18"/>
                <w:lang w:eastAsia="zh-CN" w:bidi="hi-IN"/>
              </w:rPr>
              <w:t>Prezydent Miasta Łodzi</w:t>
            </w:r>
          </w:p>
        </w:tc>
        <w:tc>
          <w:tcPr>
            <w:tcW w:w="4235" w:type="dxa"/>
            <w:tcBorders>
              <w:top w:val="single" w:sz="4" w:space="0" w:color="auto"/>
              <w:left w:val="single" w:sz="4" w:space="0" w:color="auto"/>
              <w:bottom w:val="single" w:sz="4" w:space="0" w:color="auto"/>
            </w:tcBorders>
            <w:shd w:val="clear" w:color="auto" w:fill="FFFFFF" w:themeFill="background1"/>
          </w:tcPr>
          <w:p w14:paraId="338281BD" w14:textId="77777777" w:rsidR="00311AEB" w:rsidRPr="00C472E1" w:rsidRDefault="00311AEB" w:rsidP="00E670E6">
            <w:pPr>
              <w:pStyle w:val="Inne0"/>
              <w:shd w:val="clear" w:color="auto" w:fill="auto"/>
              <w:spacing w:before="120" w:after="120"/>
              <w:ind w:left="132" w:right="125"/>
              <w:rPr>
                <w:rFonts w:ascii="Lato" w:eastAsia="Arial" w:hAnsi="Lato" w:cs="Arial"/>
                <w:b/>
                <w:bCs/>
                <w:sz w:val="18"/>
                <w:szCs w:val="18"/>
              </w:rPr>
            </w:pPr>
            <w:r w:rsidRPr="00C472E1">
              <w:rPr>
                <w:rFonts w:ascii="Lato" w:eastAsia="Arial" w:hAnsi="Lato" w:cs="Arial"/>
                <w:b/>
                <w:bCs/>
                <w:sz w:val="18"/>
                <w:szCs w:val="18"/>
              </w:rPr>
              <w:t>Art. 1 pkt 29) projektu ustawy o zmianie pgik</w:t>
            </w:r>
          </w:p>
          <w:p w14:paraId="30B7F0B3" w14:textId="77777777" w:rsidR="00311AEB" w:rsidRPr="00C472E1" w:rsidRDefault="00311AEB" w:rsidP="00E670E6">
            <w:pPr>
              <w:pStyle w:val="Inne0"/>
              <w:spacing w:before="120" w:after="120"/>
              <w:ind w:left="132" w:right="125"/>
              <w:rPr>
                <w:rFonts w:ascii="Lato" w:hAnsi="Lato"/>
                <w:sz w:val="18"/>
                <w:szCs w:val="18"/>
              </w:rPr>
            </w:pPr>
            <w:r w:rsidRPr="00C472E1">
              <w:rPr>
                <w:rFonts w:ascii="Lato" w:hAnsi="Lato"/>
                <w:sz w:val="18"/>
                <w:szCs w:val="18"/>
              </w:rPr>
              <w:t xml:space="preserve">Art.28ba. ust 7. W przypadku, o którym mowa w ust. 6 pkt 1, starosta przekazuje uczestnikom narady koordynacyjnej zaktualizowaną propozycję usytuowania projektowanych sieci uzbrojenia terenu wraz z informacją o terminie na zgłoszenie zastrzeżeń, najpóźniej w następnym dniu roboczym po otrzymaniu przedmiotowej propozycji od wnioskodawcy. Termin na zgłoszenie zastrzeżeń do zaktualizowanej propozycji usytuowania projektowanych sieci </w:t>
            </w:r>
            <w:r w:rsidRPr="00C472E1">
              <w:rPr>
                <w:rFonts w:ascii="Lato" w:hAnsi="Lato"/>
                <w:sz w:val="18"/>
                <w:szCs w:val="18"/>
              </w:rPr>
              <w:lastRenderedPageBreak/>
              <w:t>uzbrojenia terenu starosta wyznacza na czwarty dzień roboczy od dnia jej przekazania uczestnikom narady koordynacyjnej</w:t>
            </w:r>
          </w:p>
          <w:p w14:paraId="1B99CFFB" w14:textId="77777777" w:rsidR="00311AEB" w:rsidRPr="00C472E1" w:rsidRDefault="00311AEB" w:rsidP="00E670E6">
            <w:pPr>
              <w:pStyle w:val="Inne0"/>
              <w:spacing w:before="120" w:after="120"/>
              <w:ind w:left="132" w:right="125"/>
              <w:rPr>
                <w:rFonts w:ascii="Lato" w:eastAsia="Arial" w:hAnsi="Lato" w:cs="Arial"/>
                <w:b/>
                <w:bCs/>
                <w:sz w:val="18"/>
                <w:szCs w:val="18"/>
              </w:rPr>
            </w:pPr>
            <w:r w:rsidRPr="00C472E1">
              <w:rPr>
                <w:rFonts w:ascii="Lato" w:eastAsia="Arial" w:hAnsi="Lato" w:cs="Arial"/>
                <w:b/>
                <w:bCs/>
                <w:sz w:val="18"/>
                <w:szCs w:val="18"/>
              </w:rPr>
              <w:t>Uwaga redakcyjna i zmiana terminu</w:t>
            </w:r>
          </w:p>
          <w:p w14:paraId="76CC9890" w14:textId="77777777" w:rsidR="00311AEB" w:rsidRPr="00C472E1" w:rsidRDefault="00311AEB" w:rsidP="00E670E6">
            <w:pPr>
              <w:pStyle w:val="Inne0"/>
              <w:spacing w:before="120" w:after="120"/>
              <w:ind w:left="132" w:right="125"/>
              <w:rPr>
                <w:rFonts w:ascii="Lato" w:eastAsia="Arial" w:hAnsi="Lato" w:cs="Arial"/>
                <w:b/>
                <w:bCs/>
                <w:sz w:val="18"/>
                <w:szCs w:val="18"/>
              </w:rPr>
            </w:pPr>
            <w:r w:rsidRPr="00C472E1">
              <w:rPr>
                <w:rFonts w:ascii="Lato" w:eastAsia="Arial" w:hAnsi="Lato" w:cs="Arial"/>
                <w:b/>
                <w:bCs/>
                <w:sz w:val="18"/>
                <w:szCs w:val="18"/>
              </w:rPr>
              <w:t>W przypadku prowadzenia narad w systemach elektronicznych nie dokonuje się czynności przekazania ale udostępniania plików w modułach obsługujących narady i wnioskodawców. Zmiana ograniczy żądania stron o wysłanie plików pocztą elektroniczną.</w:t>
            </w:r>
          </w:p>
          <w:p w14:paraId="00E81D65" w14:textId="2205B7FD" w:rsidR="00311AEB" w:rsidRPr="00C472E1" w:rsidRDefault="00311AEB" w:rsidP="00E670E6">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b/>
                <w:bCs/>
                <w:sz w:val="18"/>
                <w:szCs w:val="18"/>
              </w:rPr>
              <w:t xml:space="preserve">Przekazanie zaktualizowanej propozycji usytuowania na drugi dzień roboczy całkowicie ogranicza możliwość zweryfikowania przekazanych danych. Proponuje się zachowanie dwóch dni roboczych. </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50701922" w14:textId="77777777" w:rsidR="00311AEB" w:rsidRPr="00C472E1" w:rsidRDefault="00311AEB" w:rsidP="00E670E6">
            <w:pPr>
              <w:pStyle w:val="Inne0"/>
              <w:spacing w:before="120" w:after="120"/>
              <w:ind w:left="140" w:right="272"/>
              <w:rPr>
                <w:rFonts w:ascii="Lato" w:hAnsi="Lato"/>
                <w:color w:val="auto"/>
                <w:sz w:val="18"/>
                <w:szCs w:val="18"/>
              </w:rPr>
            </w:pPr>
            <w:r w:rsidRPr="00C472E1">
              <w:rPr>
                <w:rFonts w:ascii="Lato" w:hAnsi="Lato"/>
                <w:b/>
                <w:sz w:val="18"/>
                <w:szCs w:val="18"/>
              </w:rPr>
              <w:lastRenderedPageBreak/>
              <w:t xml:space="preserve">7. </w:t>
            </w:r>
            <w:r w:rsidRPr="00C472E1">
              <w:rPr>
                <w:rFonts w:ascii="Lato" w:hAnsi="Lato"/>
                <w:sz w:val="18"/>
                <w:szCs w:val="18"/>
              </w:rPr>
              <w:t xml:space="preserve">W przypadku, o którym mowa w ust. 6 pkt 1, starosta </w:t>
            </w:r>
            <w:r w:rsidRPr="00C472E1">
              <w:rPr>
                <w:rFonts w:ascii="Lato" w:hAnsi="Lato"/>
                <w:color w:val="FF0000"/>
                <w:sz w:val="18"/>
                <w:szCs w:val="18"/>
              </w:rPr>
              <w:t xml:space="preserve">udostępnia </w:t>
            </w:r>
            <w:r w:rsidRPr="00C472E1">
              <w:rPr>
                <w:rFonts w:ascii="Lato" w:hAnsi="Lato"/>
                <w:color w:val="auto"/>
                <w:sz w:val="18"/>
                <w:szCs w:val="18"/>
              </w:rPr>
              <w:t xml:space="preserve">uczestnikom narady </w:t>
            </w:r>
            <w:r w:rsidRPr="00C472E1">
              <w:rPr>
                <w:rFonts w:ascii="Lato" w:hAnsi="Lato"/>
                <w:sz w:val="18"/>
                <w:szCs w:val="18"/>
              </w:rPr>
              <w:t>koordynacyjnej zaktualizowaną propozycję usytuowania projektowanych sieci uzbrojenia terenu wraz z informacją o terminie na zgłoszenie zastrzeżeń, najpóźniej</w:t>
            </w:r>
            <w:r w:rsidRPr="00C472E1">
              <w:rPr>
                <w:rFonts w:ascii="Lato" w:hAnsi="Lato"/>
                <w:color w:val="FF0000"/>
                <w:sz w:val="18"/>
                <w:szCs w:val="18"/>
              </w:rPr>
              <w:t xml:space="preserve"> w ciągu 2 dni roboczych </w:t>
            </w:r>
            <w:r w:rsidRPr="00C472E1">
              <w:rPr>
                <w:rFonts w:ascii="Lato" w:hAnsi="Lato"/>
                <w:sz w:val="18"/>
                <w:szCs w:val="18"/>
              </w:rPr>
              <w:t xml:space="preserve">po otrzymaniu przedmiotowej propozycji od wnioskodawcy. Termin na zgłoszenie zastrzeżeń do zaktualizowanej propozycji usytuowania projektowanych sieci uzbrojenia terenu starosta wyznacza na czwarty dzień roboczy od dnia jej </w:t>
            </w:r>
            <w:r w:rsidRPr="00C472E1">
              <w:rPr>
                <w:rFonts w:ascii="Lato" w:hAnsi="Lato"/>
                <w:color w:val="FF0000"/>
                <w:sz w:val="18"/>
                <w:szCs w:val="18"/>
              </w:rPr>
              <w:lastRenderedPageBreak/>
              <w:t>udostępnienia</w:t>
            </w:r>
            <w:r w:rsidRPr="00C472E1">
              <w:rPr>
                <w:rFonts w:ascii="Lato" w:hAnsi="Lato"/>
                <w:sz w:val="18"/>
                <w:szCs w:val="18"/>
              </w:rPr>
              <w:t xml:space="preserve"> uczestnikom narady koordynacyjnej.</w:t>
            </w:r>
          </w:p>
          <w:p w14:paraId="63BC5B58" w14:textId="77777777" w:rsidR="00311AEB" w:rsidRPr="00C472E1" w:rsidRDefault="00311AEB" w:rsidP="00E670E6">
            <w:pPr>
              <w:pStyle w:val="Inne0"/>
              <w:shd w:val="clear" w:color="auto" w:fill="auto"/>
              <w:spacing w:before="120" w:after="120"/>
              <w:ind w:left="140" w:right="272"/>
              <w:rPr>
                <w:rFonts w:ascii="Lato" w:eastAsia="Arial" w:hAnsi="Lato" w:cs="Arial"/>
                <w:sz w:val="18"/>
                <w:szCs w:val="18"/>
              </w:rPr>
            </w:pP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017D7A46" w14:textId="78813AB5" w:rsidR="00311AEB" w:rsidRDefault="00311AEB" w:rsidP="000001B2">
            <w:pPr>
              <w:pStyle w:val="Inne0"/>
              <w:spacing w:before="120" w:after="120"/>
              <w:ind w:left="139" w:right="132"/>
              <w:rPr>
                <w:rFonts w:ascii="Lato" w:eastAsia="Arial" w:hAnsi="Lato" w:cs="Arial"/>
                <w:sz w:val="18"/>
                <w:szCs w:val="18"/>
              </w:rPr>
            </w:pPr>
            <w:r w:rsidRPr="003455AA">
              <w:rPr>
                <w:rFonts w:ascii="Lato" w:eastAsia="Arial" w:hAnsi="Lato" w:cs="Arial"/>
                <w:sz w:val="18"/>
                <w:szCs w:val="18"/>
              </w:rPr>
              <w:lastRenderedPageBreak/>
              <w:t>Uwaga</w:t>
            </w:r>
            <w:r>
              <w:rPr>
                <w:rFonts w:ascii="Lato" w:eastAsia="Arial" w:hAnsi="Lato" w:cs="Arial"/>
                <w:sz w:val="18"/>
                <w:szCs w:val="18"/>
              </w:rPr>
              <w:t xml:space="preserve"> </w:t>
            </w:r>
            <w:r w:rsidRPr="003455AA">
              <w:rPr>
                <w:rFonts w:ascii="Lato" w:eastAsia="Arial" w:hAnsi="Lato" w:cs="Arial"/>
                <w:sz w:val="18"/>
                <w:szCs w:val="18"/>
              </w:rPr>
              <w:t>została uwzględniona</w:t>
            </w:r>
            <w:r>
              <w:rPr>
                <w:rFonts w:ascii="Lato" w:eastAsia="Arial" w:hAnsi="Lato" w:cs="Arial"/>
                <w:sz w:val="18"/>
                <w:szCs w:val="18"/>
              </w:rPr>
              <w:t xml:space="preserve"> w części</w:t>
            </w:r>
            <w:r w:rsidRPr="003455AA">
              <w:rPr>
                <w:rFonts w:ascii="Lato" w:eastAsia="Arial" w:hAnsi="Lato" w:cs="Arial"/>
                <w:sz w:val="18"/>
                <w:szCs w:val="18"/>
              </w:rPr>
              <w:t>.</w:t>
            </w:r>
          </w:p>
          <w:p w14:paraId="5D132524" w14:textId="45C873FF" w:rsidR="00311AEB" w:rsidRPr="00712F29" w:rsidRDefault="00311AEB" w:rsidP="000001B2">
            <w:pPr>
              <w:pStyle w:val="Inne0"/>
              <w:shd w:val="clear" w:color="auto" w:fill="auto"/>
              <w:spacing w:before="120" w:after="120"/>
              <w:ind w:left="139" w:right="132"/>
              <w:rPr>
                <w:rFonts w:ascii="Lato" w:eastAsia="Arial" w:hAnsi="Lato" w:cs="Arial"/>
                <w:sz w:val="18"/>
                <w:szCs w:val="18"/>
              </w:rPr>
            </w:pPr>
            <w:r>
              <w:rPr>
                <w:rFonts w:ascii="Lato" w:eastAsia="Arial" w:hAnsi="Lato" w:cs="Arial"/>
                <w:sz w:val="18"/>
                <w:szCs w:val="18"/>
              </w:rPr>
              <w:t>Celem narady koordynacyjnej jest wyłącznie koordynacja s</w:t>
            </w:r>
            <w:r w:rsidRPr="00847845">
              <w:rPr>
                <w:rFonts w:ascii="Lato" w:eastAsia="Arial" w:hAnsi="Lato" w:cs="Arial"/>
                <w:sz w:val="18"/>
                <w:szCs w:val="18"/>
              </w:rPr>
              <w:t>ytuowani</w:t>
            </w:r>
            <w:r>
              <w:rPr>
                <w:rFonts w:ascii="Lato" w:eastAsia="Arial" w:hAnsi="Lato" w:cs="Arial"/>
                <w:sz w:val="18"/>
                <w:szCs w:val="18"/>
              </w:rPr>
              <w:t>a</w:t>
            </w:r>
            <w:r w:rsidRPr="00847845">
              <w:rPr>
                <w:rFonts w:ascii="Lato" w:eastAsia="Arial" w:hAnsi="Lato" w:cs="Arial"/>
                <w:sz w:val="18"/>
                <w:szCs w:val="18"/>
              </w:rPr>
              <w:t xml:space="preserve"> projektowanych sieci uzbrojenia terenu</w:t>
            </w:r>
            <w:r>
              <w:rPr>
                <w:rFonts w:ascii="Lato" w:eastAsia="Arial" w:hAnsi="Lato" w:cs="Arial"/>
                <w:sz w:val="18"/>
                <w:szCs w:val="18"/>
              </w:rPr>
              <w:t>, co za tym idzie na naradzie nie powinny być zgłaszane żadne inne uwagi, które nie dotyczą przebiegu projektowanej sieci.</w:t>
            </w:r>
          </w:p>
        </w:tc>
      </w:tr>
      <w:tr w:rsidR="00311AEB" w:rsidRPr="00C472E1" w14:paraId="17A6F66A" w14:textId="4284C4E6" w:rsidTr="001D2648">
        <w:tc>
          <w:tcPr>
            <w:tcW w:w="706" w:type="dxa"/>
            <w:tcBorders>
              <w:top w:val="single" w:sz="4" w:space="0" w:color="auto"/>
              <w:left w:val="single" w:sz="4" w:space="0" w:color="auto"/>
              <w:bottom w:val="single" w:sz="4" w:space="0" w:color="auto"/>
            </w:tcBorders>
            <w:shd w:val="clear" w:color="auto" w:fill="FFFFFF" w:themeFill="background1"/>
          </w:tcPr>
          <w:p w14:paraId="41298150" w14:textId="77777777" w:rsidR="00311AEB" w:rsidRPr="00C472E1" w:rsidRDefault="00311AEB" w:rsidP="00E670E6">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7052AF41" w14:textId="77811E57" w:rsidR="00311AEB" w:rsidRPr="00C472E1" w:rsidRDefault="00311AEB" w:rsidP="00E670E6">
            <w:pPr>
              <w:pStyle w:val="Inne0"/>
              <w:shd w:val="clear" w:color="auto" w:fill="auto"/>
              <w:spacing w:before="120" w:after="120"/>
              <w:ind w:left="132" w:right="133"/>
              <w:rPr>
                <w:rFonts w:ascii="Lato" w:eastAsia="Arial" w:hAnsi="Lato" w:cs="Arial"/>
                <w:sz w:val="18"/>
                <w:szCs w:val="18"/>
              </w:rPr>
            </w:pPr>
            <w:r w:rsidRPr="00C472E1">
              <w:rPr>
                <w:rFonts w:ascii="Lato" w:eastAsiaTheme="minorEastAsia" w:hAnsi="Lato" w:cs="Arial"/>
                <w:kern w:val="1"/>
                <w:sz w:val="18"/>
                <w:szCs w:val="18"/>
                <w:lang w:eastAsia="zh-CN" w:bidi="hi-IN"/>
              </w:rPr>
              <w:t>Prezydent Miasta Łodzi</w:t>
            </w:r>
          </w:p>
        </w:tc>
        <w:tc>
          <w:tcPr>
            <w:tcW w:w="4235" w:type="dxa"/>
            <w:tcBorders>
              <w:top w:val="single" w:sz="4" w:space="0" w:color="auto"/>
              <w:left w:val="single" w:sz="4" w:space="0" w:color="auto"/>
              <w:bottom w:val="single" w:sz="4" w:space="0" w:color="auto"/>
            </w:tcBorders>
            <w:shd w:val="clear" w:color="auto" w:fill="FFFFFF" w:themeFill="background1"/>
          </w:tcPr>
          <w:p w14:paraId="2F75EC83" w14:textId="77777777" w:rsidR="00311AEB" w:rsidRPr="00C472E1" w:rsidRDefault="00311AEB" w:rsidP="00E670E6">
            <w:pPr>
              <w:pStyle w:val="Inne0"/>
              <w:shd w:val="clear" w:color="auto" w:fill="auto"/>
              <w:spacing w:before="120" w:after="120"/>
              <w:ind w:left="132" w:right="125"/>
              <w:rPr>
                <w:rFonts w:ascii="Lato" w:eastAsia="Arial" w:hAnsi="Lato" w:cs="Arial"/>
                <w:b/>
                <w:bCs/>
                <w:sz w:val="18"/>
                <w:szCs w:val="18"/>
              </w:rPr>
            </w:pPr>
            <w:r w:rsidRPr="00C472E1">
              <w:rPr>
                <w:rFonts w:ascii="Lato" w:eastAsia="Arial" w:hAnsi="Lato" w:cs="Arial"/>
                <w:b/>
                <w:bCs/>
                <w:sz w:val="18"/>
                <w:szCs w:val="18"/>
              </w:rPr>
              <w:t>Art. 1 pkt 29) projektu ustawy o zmianie pgik</w:t>
            </w:r>
          </w:p>
          <w:p w14:paraId="59FF2FA3" w14:textId="77777777" w:rsidR="00311AEB" w:rsidRPr="00C472E1" w:rsidRDefault="00311AEB" w:rsidP="00E670E6">
            <w:pPr>
              <w:pStyle w:val="Inne0"/>
              <w:shd w:val="clear" w:color="auto" w:fill="auto"/>
              <w:spacing w:before="120" w:after="120"/>
              <w:ind w:left="132" w:right="125"/>
              <w:rPr>
                <w:rFonts w:ascii="Lato" w:hAnsi="Lato"/>
                <w:sz w:val="18"/>
                <w:szCs w:val="18"/>
              </w:rPr>
            </w:pPr>
            <w:r w:rsidRPr="00C472E1">
              <w:rPr>
                <w:rFonts w:ascii="Lato" w:hAnsi="Lato"/>
                <w:sz w:val="18"/>
                <w:szCs w:val="18"/>
              </w:rPr>
              <w:t>Art.28ba. ust 8. Brak zgłoszenia zastrzeżeń przez uczestników narady koordynacyjnej w wyznaczonym terminie oznacza akceptację przedłożonego usytuowania projektowanej sieci uzbrojenia terenu. W przypadku gdy uczestnicy narady koordynacyjnej nie wniosą zastrzeżeń do poprawionej propozycji usytuowania projektowanej sieci uzbrojenia terenu w wyznaczonym terminie, naradę koordynacyjną uznaje się za zakończoną i sporządza się protokół z narady koordynacyjnej.</w:t>
            </w:r>
          </w:p>
          <w:p w14:paraId="2DD35616" w14:textId="77777777" w:rsidR="00311AEB" w:rsidRPr="00C472E1" w:rsidRDefault="00311AEB" w:rsidP="00E670E6">
            <w:pPr>
              <w:pStyle w:val="Inne0"/>
              <w:shd w:val="clear" w:color="auto" w:fill="auto"/>
              <w:spacing w:before="120" w:after="120"/>
              <w:ind w:left="132" w:right="125"/>
              <w:rPr>
                <w:rFonts w:ascii="Lato" w:eastAsia="Arial" w:hAnsi="Lato" w:cs="Arial"/>
                <w:b/>
                <w:bCs/>
                <w:sz w:val="18"/>
                <w:szCs w:val="18"/>
              </w:rPr>
            </w:pPr>
            <w:r w:rsidRPr="00C472E1">
              <w:rPr>
                <w:rFonts w:ascii="Lato" w:eastAsia="Arial" w:hAnsi="Lato" w:cs="Arial"/>
                <w:b/>
                <w:bCs/>
                <w:sz w:val="18"/>
                <w:szCs w:val="18"/>
              </w:rPr>
              <w:t>Uwaga redakcyjna – doprecyzować zapisy</w:t>
            </w:r>
          </w:p>
          <w:p w14:paraId="2F1A3E9C" w14:textId="1F9A439D" w:rsidR="00311AEB" w:rsidRPr="00C472E1" w:rsidRDefault="00311AEB" w:rsidP="00E670E6">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b/>
                <w:bCs/>
                <w:sz w:val="18"/>
                <w:szCs w:val="18"/>
              </w:rPr>
              <w:t>W celu uniknięcia niejasności należałoby doprecyzować w którym dniu jest sporządzany protokół. Jeśli termin na wnoszenie uwag kończy się w godzinach pracy organu nie jest możliwe sporządzenie protokołu w tym samym dniu.</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7C20ABA8" w14:textId="4439B27A" w:rsidR="00311AEB" w:rsidRPr="00C472E1" w:rsidRDefault="00311AEB" w:rsidP="00E670E6">
            <w:pPr>
              <w:pStyle w:val="Inne0"/>
              <w:spacing w:before="120" w:after="120"/>
              <w:ind w:left="140" w:right="272"/>
              <w:rPr>
                <w:rFonts w:ascii="Lato" w:hAnsi="Lato"/>
                <w:sz w:val="18"/>
                <w:szCs w:val="18"/>
              </w:rPr>
            </w:pPr>
            <w:r w:rsidRPr="00C472E1">
              <w:rPr>
                <w:rFonts w:ascii="Lato" w:hAnsi="Lato"/>
                <w:sz w:val="18"/>
                <w:szCs w:val="18"/>
              </w:rPr>
              <w:t xml:space="preserve">Art.28ba ust 8. Brak zgłoszenia zastrzeżeń przez uczestników narady koordynacyjnej w wyznaczonym terminie oznacza akceptację przedłożonego usytuowania projektowanej sieci uzbrojenia terenu. W przypadku gdy uczestnicy narady koordynacyjnej nie wniosą zastrzeżeń do poprawionej propozycji usytuowania projektowanej sieci uzbrojenia terenu w wyznaczonym terminie, naradę koordynacyjną uznaje się za zakończoną i </w:t>
            </w:r>
            <w:bookmarkStart w:id="48" w:name="_Hlk207614686"/>
            <w:r w:rsidRPr="00C472E1">
              <w:rPr>
                <w:rFonts w:ascii="Lato" w:hAnsi="Lato"/>
                <w:color w:val="FF0000"/>
                <w:sz w:val="18"/>
                <w:szCs w:val="18"/>
              </w:rPr>
              <w:t xml:space="preserve">najpóźniej w następnym dniu roboczym </w:t>
            </w:r>
            <w:bookmarkEnd w:id="48"/>
            <w:r w:rsidRPr="00C472E1">
              <w:rPr>
                <w:rFonts w:ascii="Lato" w:hAnsi="Lato"/>
                <w:sz w:val="18"/>
                <w:szCs w:val="18"/>
              </w:rPr>
              <w:t>sporządza się protokół z narady koordynacyjnej.</w:t>
            </w:r>
          </w:p>
          <w:p w14:paraId="1CE0B307" w14:textId="77777777" w:rsidR="00311AEB" w:rsidRPr="00C472E1" w:rsidRDefault="00311AEB" w:rsidP="00E670E6">
            <w:pPr>
              <w:pStyle w:val="Inne0"/>
              <w:shd w:val="clear" w:color="auto" w:fill="auto"/>
              <w:spacing w:before="120" w:after="120"/>
              <w:ind w:left="140" w:right="272"/>
              <w:rPr>
                <w:rFonts w:ascii="Lato" w:eastAsia="Arial" w:hAnsi="Lato" w:cs="Arial"/>
                <w:sz w:val="18"/>
                <w:szCs w:val="18"/>
              </w:rPr>
            </w:pP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7A8277D4" w14:textId="1C97374B" w:rsidR="00311AEB" w:rsidRPr="00712F29" w:rsidRDefault="00311AEB" w:rsidP="00E670E6">
            <w:pPr>
              <w:pStyle w:val="Inne0"/>
              <w:shd w:val="clear" w:color="auto" w:fill="auto"/>
              <w:spacing w:before="120" w:after="120"/>
              <w:ind w:left="139" w:right="132"/>
              <w:rPr>
                <w:rFonts w:ascii="Lato" w:eastAsia="Arial" w:hAnsi="Lato" w:cs="Arial"/>
                <w:sz w:val="18"/>
                <w:szCs w:val="18"/>
              </w:rPr>
            </w:pPr>
            <w:r w:rsidRPr="003455AA">
              <w:rPr>
                <w:rFonts w:ascii="Lato" w:eastAsia="Arial" w:hAnsi="Lato" w:cs="Arial"/>
                <w:sz w:val="18"/>
                <w:szCs w:val="18"/>
              </w:rPr>
              <w:t>Uwaga</w:t>
            </w:r>
            <w:r>
              <w:rPr>
                <w:rFonts w:ascii="Lato" w:eastAsia="Arial" w:hAnsi="Lato" w:cs="Arial"/>
                <w:sz w:val="18"/>
                <w:szCs w:val="18"/>
              </w:rPr>
              <w:t xml:space="preserve"> </w:t>
            </w:r>
            <w:r w:rsidRPr="003455AA">
              <w:rPr>
                <w:rFonts w:ascii="Lato" w:eastAsia="Arial" w:hAnsi="Lato" w:cs="Arial"/>
                <w:sz w:val="18"/>
                <w:szCs w:val="18"/>
              </w:rPr>
              <w:t>została uwzględniona</w:t>
            </w:r>
            <w:r>
              <w:rPr>
                <w:rFonts w:ascii="Lato" w:eastAsia="Arial" w:hAnsi="Lato" w:cs="Arial"/>
                <w:sz w:val="18"/>
                <w:szCs w:val="18"/>
              </w:rPr>
              <w:t>.</w:t>
            </w:r>
          </w:p>
        </w:tc>
      </w:tr>
      <w:tr w:rsidR="00311AEB" w:rsidRPr="00C472E1" w14:paraId="2B720E2F" w14:textId="7A3BFCC5" w:rsidTr="001D2648">
        <w:tc>
          <w:tcPr>
            <w:tcW w:w="706" w:type="dxa"/>
            <w:tcBorders>
              <w:top w:val="single" w:sz="4" w:space="0" w:color="auto"/>
              <w:left w:val="single" w:sz="4" w:space="0" w:color="auto"/>
              <w:bottom w:val="single" w:sz="4" w:space="0" w:color="auto"/>
            </w:tcBorders>
            <w:shd w:val="clear" w:color="auto" w:fill="FFFFFF" w:themeFill="background1"/>
          </w:tcPr>
          <w:p w14:paraId="7B47F1BB" w14:textId="77777777" w:rsidR="00311AEB" w:rsidRPr="00C472E1" w:rsidRDefault="00311AEB" w:rsidP="00E670E6">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1211A01A" w14:textId="0C665321" w:rsidR="00311AEB" w:rsidRPr="00C472E1" w:rsidRDefault="00311AEB" w:rsidP="00E670E6">
            <w:pPr>
              <w:pStyle w:val="Inne0"/>
              <w:shd w:val="clear" w:color="auto" w:fill="auto"/>
              <w:spacing w:before="120" w:after="120"/>
              <w:ind w:left="132" w:right="133"/>
              <w:rPr>
                <w:rFonts w:ascii="Lato" w:eastAsia="Arial" w:hAnsi="Lato" w:cs="Arial"/>
                <w:sz w:val="18"/>
                <w:szCs w:val="18"/>
              </w:rPr>
            </w:pPr>
            <w:r w:rsidRPr="00C472E1">
              <w:rPr>
                <w:rFonts w:ascii="Lato" w:eastAsiaTheme="minorEastAsia" w:hAnsi="Lato" w:cs="Arial"/>
                <w:kern w:val="1"/>
                <w:sz w:val="18"/>
                <w:szCs w:val="18"/>
                <w:lang w:eastAsia="zh-CN" w:bidi="hi-IN"/>
              </w:rPr>
              <w:t>Prezydent Miasta Łodzi</w:t>
            </w:r>
          </w:p>
        </w:tc>
        <w:tc>
          <w:tcPr>
            <w:tcW w:w="4235" w:type="dxa"/>
            <w:tcBorders>
              <w:top w:val="single" w:sz="4" w:space="0" w:color="auto"/>
              <w:left w:val="single" w:sz="4" w:space="0" w:color="auto"/>
              <w:bottom w:val="single" w:sz="4" w:space="0" w:color="auto"/>
            </w:tcBorders>
            <w:shd w:val="clear" w:color="auto" w:fill="FFFFFF" w:themeFill="background1"/>
          </w:tcPr>
          <w:p w14:paraId="4C8FDFA5" w14:textId="77777777" w:rsidR="00311AEB" w:rsidRPr="00C472E1" w:rsidRDefault="00311AEB" w:rsidP="00E670E6">
            <w:pPr>
              <w:pStyle w:val="Inne0"/>
              <w:shd w:val="clear" w:color="auto" w:fill="auto"/>
              <w:spacing w:before="120" w:after="120"/>
              <w:ind w:left="132" w:right="125"/>
              <w:rPr>
                <w:rFonts w:ascii="Lato" w:eastAsia="Arial" w:hAnsi="Lato" w:cs="Arial"/>
                <w:b/>
                <w:bCs/>
                <w:sz w:val="18"/>
                <w:szCs w:val="18"/>
              </w:rPr>
            </w:pPr>
            <w:r w:rsidRPr="00C472E1">
              <w:rPr>
                <w:rFonts w:ascii="Lato" w:eastAsia="Arial" w:hAnsi="Lato" w:cs="Arial"/>
                <w:b/>
                <w:bCs/>
                <w:sz w:val="18"/>
                <w:szCs w:val="18"/>
              </w:rPr>
              <w:t>Art. 1 pkt 29) projektu ustawy o zmianie pgik</w:t>
            </w:r>
          </w:p>
          <w:p w14:paraId="4683A1CB" w14:textId="77777777" w:rsidR="00311AEB" w:rsidRPr="00C472E1" w:rsidRDefault="00311AEB" w:rsidP="00E670E6">
            <w:pPr>
              <w:pStyle w:val="Inne0"/>
              <w:shd w:val="clear" w:color="auto" w:fill="auto"/>
              <w:spacing w:before="120" w:after="120"/>
              <w:ind w:left="132" w:right="125"/>
              <w:rPr>
                <w:rFonts w:ascii="Lato" w:hAnsi="Lato"/>
                <w:sz w:val="18"/>
                <w:szCs w:val="18"/>
              </w:rPr>
            </w:pPr>
            <w:r w:rsidRPr="00C472E1">
              <w:rPr>
                <w:rFonts w:ascii="Lato" w:hAnsi="Lato"/>
                <w:sz w:val="18"/>
                <w:szCs w:val="18"/>
              </w:rPr>
              <w:t>Art.28ba. ust 9. W przypadku, gdy uczestnicy narady koordynacyjnej wniosą zastrzeżenia do poprawionej propozycji usytuowania projektowanej sieci uzbrojenia terenu, starosta najpóźniej w następnym dniu roboczym po dniu upływu wyznaczonego terminu, zawiadamia wnioskodawcę o treści zgłoszonych zastrzeżeń</w:t>
            </w:r>
          </w:p>
          <w:p w14:paraId="42E2D551" w14:textId="77777777" w:rsidR="00311AEB" w:rsidRPr="00C472E1" w:rsidRDefault="00311AEB" w:rsidP="00E670E6">
            <w:pPr>
              <w:pStyle w:val="Inne0"/>
              <w:shd w:val="clear" w:color="auto" w:fill="auto"/>
              <w:spacing w:before="120" w:after="120"/>
              <w:ind w:left="132" w:right="125"/>
              <w:rPr>
                <w:rFonts w:ascii="Lato" w:eastAsia="Arial" w:hAnsi="Lato" w:cs="Arial"/>
                <w:b/>
                <w:bCs/>
                <w:sz w:val="18"/>
                <w:szCs w:val="18"/>
              </w:rPr>
            </w:pPr>
            <w:r w:rsidRPr="00C472E1">
              <w:rPr>
                <w:rFonts w:ascii="Lato" w:eastAsia="Arial" w:hAnsi="Lato" w:cs="Arial"/>
                <w:b/>
                <w:bCs/>
                <w:sz w:val="18"/>
                <w:szCs w:val="18"/>
              </w:rPr>
              <w:lastRenderedPageBreak/>
              <w:t>Zmiana zapisów ust. 9</w:t>
            </w:r>
          </w:p>
          <w:p w14:paraId="131E65D6" w14:textId="77777777" w:rsidR="00311AEB" w:rsidRPr="00C472E1" w:rsidRDefault="00311AEB" w:rsidP="00E670E6">
            <w:pPr>
              <w:pStyle w:val="Inne0"/>
              <w:shd w:val="clear" w:color="auto" w:fill="auto"/>
              <w:spacing w:before="120" w:after="120"/>
              <w:ind w:left="132" w:right="125"/>
              <w:rPr>
                <w:rFonts w:ascii="Lato" w:eastAsia="Arial" w:hAnsi="Lato" w:cs="Arial"/>
                <w:b/>
                <w:bCs/>
                <w:sz w:val="18"/>
                <w:szCs w:val="18"/>
              </w:rPr>
            </w:pPr>
            <w:r w:rsidRPr="00C472E1">
              <w:rPr>
                <w:rFonts w:ascii="Lato" w:eastAsia="Arial" w:hAnsi="Lato" w:cs="Arial"/>
                <w:b/>
                <w:bCs/>
                <w:sz w:val="18"/>
                <w:szCs w:val="18"/>
              </w:rPr>
              <w:t xml:space="preserve">Na podst. art. 28baa.1. wnioskodawca ma 60 dni na podjęcie decyzji czy składa wniosek na dodatkową naradę czy odbiera protokół z zastrzeżeniami. </w:t>
            </w:r>
          </w:p>
          <w:p w14:paraId="10357B51" w14:textId="77777777" w:rsidR="00311AEB" w:rsidRPr="00C472E1" w:rsidRDefault="00311AEB" w:rsidP="00E670E6">
            <w:pPr>
              <w:pStyle w:val="Inne0"/>
              <w:shd w:val="clear" w:color="auto" w:fill="auto"/>
              <w:spacing w:before="120" w:after="120"/>
              <w:ind w:left="132" w:right="125"/>
              <w:rPr>
                <w:rFonts w:ascii="Lato" w:eastAsia="Arial" w:hAnsi="Lato" w:cs="Arial"/>
                <w:b/>
                <w:bCs/>
                <w:sz w:val="18"/>
                <w:szCs w:val="18"/>
              </w:rPr>
            </w:pPr>
            <w:r w:rsidRPr="00C472E1">
              <w:rPr>
                <w:rFonts w:ascii="Lato" w:eastAsia="Arial" w:hAnsi="Lato" w:cs="Arial"/>
                <w:b/>
                <w:bCs/>
                <w:sz w:val="18"/>
                <w:szCs w:val="18"/>
              </w:rPr>
              <w:t xml:space="preserve">W tym okresie wniosek pozostaje w zawieszeniu. Nie jest aktualizowana baza GESUT o projektowane elementy sieci uzbrojenia będące przedmiotem wniosku, inne koordynowane wnioski nie uwzględniają propozycji zawieszonego wniosku. </w:t>
            </w:r>
          </w:p>
          <w:p w14:paraId="6EC88B38" w14:textId="77777777" w:rsidR="00311AEB" w:rsidRPr="00C472E1" w:rsidRDefault="00311AEB" w:rsidP="00E670E6">
            <w:pPr>
              <w:pStyle w:val="Inne0"/>
              <w:shd w:val="clear" w:color="auto" w:fill="auto"/>
              <w:spacing w:before="120" w:after="120"/>
              <w:ind w:left="132" w:right="125"/>
              <w:rPr>
                <w:rFonts w:ascii="Lato" w:eastAsia="Arial" w:hAnsi="Lato" w:cs="Arial"/>
                <w:b/>
                <w:bCs/>
                <w:sz w:val="18"/>
                <w:szCs w:val="18"/>
              </w:rPr>
            </w:pPr>
            <w:r w:rsidRPr="00C472E1">
              <w:rPr>
                <w:rFonts w:ascii="Lato" w:eastAsia="Arial" w:hAnsi="Lato" w:cs="Arial"/>
                <w:b/>
                <w:bCs/>
                <w:sz w:val="18"/>
                <w:szCs w:val="18"/>
              </w:rPr>
              <w:t>Jednocześnie wnioskodawca może w każdej chwili wystąpić o zakończenie narady co skutkuje aktualizacją bazy GESUT. Może dojść do sytuacji, że ta lokalizacja w ciągu 60 dni stanie się kolizyjna w odniesieniu do wniosków, które były złożone później ale zakończyły się bez zastrzeżeń wcześniej lub nowo zainwentaryzowanych istniejących sieci. Powyższe rozwiązanie w znacznym stopniu ograniczy możliwość zapanowania nad skoordynowaniem usytuowania projektowanych sieci.</w:t>
            </w:r>
          </w:p>
          <w:p w14:paraId="1E91D769" w14:textId="77777777" w:rsidR="00311AEB" w:rsidRPr="00C472E1" w:rsidRDefault="00311AEB" w:rsidP="00E670E6">
            <w:pPr>
              <w:pStyle w:val="Inne0"/>
              <w:shd w:val="clear" w:color="auto" w:fill="auto"/>
              <w:spacing w:before="120" w:after="120"/>
              <w:ind w:left="132" w:right="125"/>
              <w:rPr>
                <w:rFonts w:ascii="Lato" w:eastAsia="Arial" w:hAnsi="Lato" w:cs="Arial"/>
                <w:b/>
                <w:bCs/>
                <w:sz w:val="18"/>
                <w:szCs w:val="18"/>
              </w:rPr>
            </w:pPr>
            <w:r w:rsidRPr="00C472E1">
              <w:rPr>
                <w:rFonts w:ascii="Lato" w:eastAsia="Arial" w:hAnsi="Lato" w:cs="Arial"/>
                <w:b/>
                <w:bCs/>
                <w:sz w:val="18"/>
                <w:szCs w:val="18"/>
              </w:rPr>
              <w:t xml:space="preserve">Pierwsza narada powinna zawsze kończyć się protokołem aby zaktualizować bazę GESUT, ujawnić przebieg projektowanych sieci, zarezerwować teren i móc koordynować nowe wnioski w odniesieniu do niej. </w:t>
            </w:r>
          </w:p>
          <w:p w14:paraId="4937C103" w14:textId="77777777" w:rsidR="00311AEB" w:rsidRPr="00C472E1" w:rsidRDefault="00311AEB" w:rsidP="00E670E6">
            <w:pPr>
              <w:pStyle w:val="Inne0"/>
              <w:shd w:val="clear" w:color="auto" w:fill="auto"/>
              <w:spacing w:before="120" w:after="120"/>
              <w:ind w:left="132" w:right="125"/>
              <w:rPr>
                <w:rFonts w:ascii="Lato" w:eastAsia="Arial" w:hAnsi="Lato" w:cs="Arial"/>
                <w:sz w:val="18"/>
                <w:szCs w:val="18"/>
              </w:rPr>
            </w:pP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7AF47970" w14:textId="5C01988E" w:rsidR="00311AEB" w:rsidRPr="00C472E1" w:rsidRDefault="00311AEB" w:rsidP="00E670E6">
            <w:pPr>
              <w:pStyle w:val="Inne0"/>
              <w:shd w:val="clear" w:color="auto" w:fill="auto"/>
              <w:spacing w:before="120" w:after="120"/>
              <w:ind w:left="140" w:right="272"/>
              <w:rPr>
                <w:rFonts w:ascii="Lato" w:eastAsia="Arial" w:hAnsi="Lato" w:cs="Arial"/>
                <w:sz w:val="18"/>
                <w:szCs w:val="18"/>
              </w:rPr>
            </w:pPr>
            <w:r w:rsidRPr="00C472E1">
              <w:rPr>
                <w:rFonts w:ascii="Lato" w:hAnsi="Lato"/>
                <w:color w:val="auto"/>
                <w:sz w:val="18"/>
                <w:szCs w:val="18"/>
              </w:rPr>
              <w:lastRenderedPageBreak/>
              <w:t xml:space="preserve">Art.28ba. ust 9. W przypadku, gdy uczestnicy narady koordynacyjnej wniosą zastrzeżenia do poprawionej propozycji usytuowania projektowanej sieci uzbrojenia terenu, </w:t>
            </w:r>
            <w:r w:rsidRPr="00C472E1">
              <w:rPr>
                <w:rFonts w:ascii="Lato" w:hAnsi="Lato"/>
                <w:color w:val="FF0000"/>
                <w:sz w:val="18"/>
                <w:szCs w:val="18"/>
              </w:rPr>
              <w:t>naradę koordynacyjną uznaje się za zakończoną i najpóźniej w następnym dniu roboczym sporządza się protokół z narady koordynacyjnej zawierający zgłoszone zastrzeżenia</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2FC992CB" w14:textId="7132BAC8" w:rsidR="00311AEB" w:rsidRDefault="00311AEB" w:rsidP="000001B2">
            <w:pPr>
              <w:pStyle w:val="Inne0"/>
              <w:spacing w:before="120" w:after="120"/>
              <w:ind w:left="139" w:right="132"/>
              <w:rPr>
                <w:rFonts w:ascii="Lato" w:eastAsia="Arial" w:hAnsi="Lato" w:cs="Arial"/>
                <w:sz w:val="18"/>
                <w:szCs w:val="18"/>
              </w:rPr>
            </w:pPr>
            <w:r w:rsidRPr="000001B2">
              <w:rPr>
                <w:rFonts w:ascii="Lato" w:eastAsia="Arial" w:hAnsi="Lato" w:cs="Arial"/>
                <w:sz w:val="18"/>
                <w:szCs w:val="18"/>
              </w:rPr>
              <w:t>Uwaga nie</w:t>
            </w:r>
            <w:r>
              <w:rPr>
                <w:rFonts w:ascii="Lato" w:eastAsia="Arial" w:hAnsi="Lato" w:cs="Arial"/>
                <w:sz w:val="18"/>
                <w:szCs w:val="18"/>
              </w:rPr>
              <w:t xml:space="preserve"> została </w:t>
            </w:r>
            <w:r w:rsidRPr="000001B2">
              <w:rPr>
                <w:rFonts w:ascii="Lato" w:eastAsia="Arial" w:hAnsi="Lato" w:cs="Arial"/>
                <w:sz w:val="18"/>
                <w:szCs w:val="18"/>
              </w:rPr>
              <w:t>uwzględniona</w:t>
            </w:r>
            <w:r>
              <w:rPr>
                <w:rFonts w:ascii="Lato" w:eastAsia="Arial" w:hAnsi="Lato" w:cs="Arial"/>
                <w:sz w:val="18"/>
                <w:szCs w:val="18"/>
              </w:rPr>
              <w:t>.</w:t>
            </w:r>
          </w:p>
          <w:p w14:paraId="1C836CC5" w14:textId="77777777" w:rsidR="00311AEB" w:rsidRDefault="00311AEB" w:rsidP="000001B2">
            <w:pPr>
              <w:pStyle w:val="Inne0"/>
              <w:spacing w:before="120" w:after="120"/>
              <w:ind w:left="139" w:right="132"/>
              <w:rPr>
                <w:rFonts w:ascii="Lato" w:eastAsia="Arial" w:hAnsi="Lato" w:cs="Arial"/>
                <w:sz w:val="18"/>
                <w:szCs w:val="18"/>
              </w:rPr>
            </w:pPr>
            <w:r>
              <w:rPr>
                <w:rFonts w:ascii="Lato" w:eastAsia="Arial" w:hAnsi="Lato" w:cs="Arial"/>
                <w:sz w:val="18"/>
                <w:szCs w:val="18"/>
              </w:rPr>
              <w:t>Sporządzenie protokołu z narady koordynacyjnej uniemożliwi wnioskowanie o przeprowadzenie dodatkowej narady koordynacyjnej, ponieważ sugeruje, że czynności koordynacji zostały zakończone.</w:t>
            </w:r>
          </w:p>
          <w:p w14:paraId="6A5CFC0A" w14:textId="3524616D" w:rsidR="00311AEB" w:rsidRPr="00712F29" w:rsidRDefault="00311AEB" w:rsidP="000001B2">
            <w:pPr>
              <w:pStyle w:val="Inne0"/>
              <w:spacing w:before="120" w:after="120"/>
              <w:ind w:left="139" w:right="132"/>
              <w:rPr>
                <w:rFonts w:ascii="Lato" w:eastAsia="Arial" w:hAnsi="Lato" w:cs="Arial"/>
                <w:sz w:val="18"/>
                <w:szCs w:val="18"/>
              </w:rPr>
            </w:pPr>
            <w:r>
              <w:rPr>
                <w:rFonts w:ascii="Lato" w:eastAsia="Arial" w:hAnsi="Lato" w:cs="Arial"/>
                <w:sz w:val="18"/>
                <w:szCs w:val="18"/>
              </w:rPr>
              <w:t xml:space="preserve">Na podstawie art. 28baa ust. 1 pkt 2 wnioskodawca ma możliwość wystąpienia o sporządzenie protokołu z narady </w:t>
            </w:r>
            <w:r w:rsidRPr="000001B2">
              <w:rPr>
                <w:rFonts w:ascii="Lato" w:eastAsia="Arial" w:hAnsi="Lato" w:cs="Arial"/>
                <w:sz w:val="18"/>
                <w:szCs w:val="18"/>
              </w:rPr>
              <w:t xml:space="preserve">w przypadku nieuwzględnienia zastrzeżeń do </w:t>
            </w:r>
            <w:r w:rsidRPr="000001B2">
              <w:rPr>
                <w:rFonts w:ascii="Lato" w:eastAsia="Arial" w:hAnsi="Lato" w:cs="Arial"/>
                <w:sz w:val="18"/>
                <w:szCs w:val="18"/>
              </w:rPr>
              <w:lastRenderedPageBreak/>
              <w:t>usytuowania projektowanej sieci uzbrojenia terenu</w:t>
            </w:r>
            <w:r>
              <w:rPr>
                <w:rFonts w:ascii="Lato" w:eastAsia="Arial" w:hAnsi="Lato" w:cs="Arial"/>
                <w:sz w:val="18"/>
                <w:szCs w:val="18"/>
              </w:rPr>
              <w:t>.</w:t>
            </w:r>
          </w:p>
        </w:tc>
      </w:tr>
      <w:tr w:rsidR="00311AEB" w:rsidRPr="00C472E1" w14:paraId="4F12C369" w14:textId="0C3DE9D2" w:rsidTr="001D2648">
        <w:tc>
          <w:tcPr>
            <w:tcW w:w="706" w:type="dxa"/>
            <w:tcBorders>
              <w:top w:val="single" w:sz="4" w:space="0" w:color="auto"/>
              <w:left w:val="single" w:sz="4" w:space="0" w:color="auto"/>
              <w:bottom w:val="single" w:sz="4" w:space="0" w:color="auto"/>
            </w:tcBorders>
            <w:shd w:val="clear" w:color="auto" w:fill="FFFFFF" w:themeFill="background1"/>
          </w:tcPr>
          <w:p w14:paraId="5196F717" w14:textId="77777777" w:rsidR="00311AEB" w:rsidRPr="00C472E1" w:rsidRDefault="00311AEB" w:rsidP="00E670E6">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27921B47" w14:textId="44466F61" w:rsidR="00311AEB" w:rsidRPr="00C472E1" w:rsidRDefault="00311AEB" w:rsidP="00E670E6">
            <w:pPr>
              <w:pStyle w:val="Inne0"/>
              <w:shd w:val="clear" w:color="auto" w:fill="auto"/>
              <w:spacing w:before="120" w:after="120"/>
              <w:ind w:left="132" w:right="133"/>
              <w:rPr>
                <w:rFonts w:ascii="Lato" w:eastAsia="Arial" w:hAnsi="Lato" w:cs="Arial"/>
                <w:sz w:val="18"/>
                <w:szCs w:val="18"/>
              </w:rPr>
            </w:pPr>
            <w:r w:rsidRPr="00C472E1">
              <w:rPr>
                <w:rFonts w:ascii="Lato" w:eastAsiaTheme="minorEastAsia" w:hAnsi="Lato" w:cs="Arial"/>
                <w:kern w:val="1"/>
                <w:sz w:val="18"/>
                <w:szCs w:val="18"/>
                <w:lang w:eastAsia="zh-CN" w:bidi="hi-IN"/>
              </w:rPr>
              <w:t>Prezydent Miasta Łodzi</w:t>
            </w:r>
          </w:p>
        </w:tc>
        <w:tc>
          <w:tcPr>
            <w:tcW w:w="4235" w:type="dxa"/>
            <w:tcBorders>
              <w:top w:val="single" w:sz="4" w:space="0" w:color="auto"/>
              <w:left w:val="single" w:sz="4" w:space="0" w:color="auto"/>
              <w:bottom w:val="single" w:sz="4" w:space="0" w:color="auto"/>
            </w:tcBorders>
            <w:shd w:val="clear" w:color="auto" w:fill="FFFFFF" w:themeFill="background1"/>
          </w:tcPr>
          <w:p w14:paraId="5D2BB660" w14:textId="77777777" w:rsidR="00311AEB" w:rsidRPr="00C472E1" w:rsidRDefault="00311AEB" w:rsidP="00E670E6">
            <w:pPr>
              <w:pStyle w:val="Inne0"/>
              <w:shd w:val="clear" w:color="auto" w:fill="auto"/>
              <w:spacing w:before="120" w:after="120"/>
              <w:ind w:left="132" w:right="125"/>
              <w:rPr>
                <w:rFonts w:ascii="Lato" w:eastAsia="Arial" w:hAnsi="Lato" w:cs="Arial"/>
                <w:b/>
                <w:bCs/>
                <w:sz w:val="18"/>
                <w:szCs w:val="18"/>
              </w:rPr>
            </w:pPr>
            <w:r w:rsidRPr="00C472E1">
              <w:rPr>
                <w:rFonts w:ascii="Lato" w:eastAsia="Arial" w:hAnsi="Lato" w:cs="Arial"/>
                <w:b/>
                <w:bCs/>
                <w:sz w:val="18"/>
                <w:szCs w:val="18"/>
              </w:rPr>
              <w:t>Art. 1 pkt 30) projektu ustawy o zmianie pgik</w:t>
            </w:r>
          </w:p>
          <w:p w14:paraId="71006E6B" w14:textId="77777777" w:rsidR="00311AEB" w:rsidRPr="00C472E1" w:rsidRDefault="00311AEB" w:rsidP="00E670E6">
            <w:pPr>
              <w:pStyle w:val="Inne0"/>
              <w:spacing w:before="120" w:after="120"/>
              <w:ind w:left="132" w:right="125"/>
              <w:rPr>
                <w:rFonts w:ascii="Lato" w:hAnsi="Lato"/>
                <w:sz w:val="18"/>
                <w:szCs w:val="18"/>
              </w:rPr>
            </w:pPr>
            <w:r w:rsidRPr="00C472E1">
              <w:rPr>
                <w:rFonts w:ascii="Lato" w:hAnsi="Lato"/>
                <w:sz w:val="18"/>
                <w:szCs w:val="18"/>
              </w:rPr>
              <w:t>Art.28baa. ust. 1. W terminie 60 dni od otrzymania od starosty zawiadomienia o treści zgłoszonych zastrzeżeń, o których mowa w art. 28ba ust. 9, wnioskodawca przekazuje do starosty:</w:t>
            </w:r>
          </w:p>
          <w:p w14:paraId="3898EE24" w14:textId="77777777" w:rsidR="00311AEB" w:rsidRPr="00C472E1" w:rsidRDefault="00311AEB" w:rsidP="00E670E6">
            <w:pPr>
              <w:pStyle w:val="Inne0"/>
              <w:spacing w:before="120" w:after="120"/>
              <w:ind w:left="132" w:right="125"/>
              <w:rPr>
                <w:rFonts w:ascii="Lato" w:hAnsi="Lato"/>
                <w:sz w:val="18"/>
                <w:szCs w:val="18"/>
              </w:rPr>
            </w:pPr>
            <w:r w:rsidRPr="00C472E1">
              <w:rPr>
                <w:rFonts w:ascii="Lato" w:hAnsi="Lato"/>
                <w:sz w:val="18"/>
                <w:szCs w:val="18"/>
              </w:rPr>
              <w:t xml:space="preserve">1) wniosek o przeprowadzenie dodatkowej narady koordynacyjnej – w przypadku uwzględnienia zastrzeżeń do usytuowania projektowanej sieci uzbrojenia terenu wraz z informacją o sposobie rozpatrzenia zgłoszonych zastrzeżeń albo </w:t>
            </w:r>
          </w:p>
          <w:p w14:paraId="5DF4AAE0" w14:textId="77777777" w:rsidR="00311AEB" w:rsidRPr="00C472E1" w:rsidRDefault="00311AEB" w:rsidP="00E670E6">
            <w:pPr>
              <w:pStyle w:val="Inne0"/>
              <w:shd w:val="clear" w:color="auto" w:fill="auto"/>
              <w:spacing w:before="120" w:after="120"/>
              <w:ind w:left="132" w:right="125"/>
              <w:rPr>
                <w:rFonts w:ascii="Lato" w:hAnsi="Lato"/>
                <w:sz w:val="18"/>
                <w:szCs w:val="18"/>
              </w:rPr>
            </w:pPr>
            <w:r w:rsidRPr="00C472E1">
              <w:rPr>
                <w:rFonts w:ascii="Lato" w:hAnsi="Lato"/>
                <w:sz w:val="18"/>
                <w:szCs w:val="18"/>
              </w:rPr>
              <w:t xml:space="preserve">2) wniosek o zakończenie narady koordynacyjnej i sporządzenie protokołu z narady koordynacyjnej </w:t>
            </w:r>
            <w:r w:rsidRPr="00C472E1">
              <w:rPr>
                <w:rFonts w:ascii="Lato" w:hAnsi="Lato"/>
                <w:sz w:val="18"/>
                <w:szCs w:val="18"/>
              </w:rPr>
              <w:lastRenderedPageBreak/>
              <w:t>– w przypadku nieuwzględnienia zastrzeżeń do usytuowania projektowanej sieci uzbrojenia terenu.</w:t>
            </w:r>
          </w:p>
          <w:p w14:paraId="0E4C3E60" w14:textId="77777777" w:rsidR="00311AEB" w:rsidRPr="00C472E1" w:rsidRDefault="00311AEB" w:rsidP="00E670E6">
            <w:pPr>
              <w:pStyle w:val="Inne0"/>
              <w:shd w:val="clear" w:color="auto" w:fill="auto"/>
              <w:spacing w:before="120" w:after="120"/>
              <w:ind w:left="132" w:right="125"/>
              <w:rPr>
                <w:rFonts w:ascii="Lato" w:eastAsia="Arial" w:hAnsi="Lato" w:cs="Arial"/>
                <w:b/>
                <w:bCs/>
                <w:sz w:val="18"/>
                <w:szCs w:val="18"/>
              </w:rPr>
            </w:pPr>
            <w:r w:rsidRPr="00C472E1">
              <w:rPr>
                <w:rFonts w:ascii="Lato" w:eastAsia="Arial" w:hAnsi="Lato" w:cs="Arial"/>
                <w:b/>
                <w:bCs/>
                <w:sz w:val="18"/>
                <w:szCs w:val="18"/>
              </w:rPr>
              <w:t xml:space="preserve">Zmiana zapisów ust. 1 w związku z propozycją zmiany zapisów Art.28ba. ust 9 </w:t>
            </w:r>
          </w:p>
          <w:p w14:paraId="2B2D382E" w14:textId="6F4BD074" w:rsidR="00311AEB" w:rsidRPr="00C472E1" w:rsidRDefault="00311AEB" w:rsidP="00860C88">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b/>
                <w:bCs/>
                <w:sz w:val="18"/>
                <w:szCs w:val="18"/>
              </w:rPr>
              <w:t>Do decyzji wnioskodawcy należy pozostawić tylko możliwość złożenia wniosku o dodatkową naradę. Przebieg projektowanej sieci będącej przedmiotem narady pierwotnej zakończonej protokołem będzie uwidoczniony w bazie GESUT i będzie uwzględniany przy koordynacji innych wniosków.</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410B6105" w14:textId="77777777" w:rsidR="00311AEB" w:rsidRPr="00C472E1" w:rsidRDefault="00311AEB" w:rsidP="00E670E6">
            <w:pPr>
              <w:pStyle w:val="Inne0"/>
              <w:spacing w:before="120" w:after="120"/>
              <w:ind w:left="140" w:right="272"/>
              <w:rPr>
                <w:rFonts w:ascii="Lato" w:hAnsi="Lato"/>
                <w:sz w:val="18"/>
                <w:szCs w:val="18"/>
              </w:rPr>
            </w:pPr>
            <w:r w:rsidRPr="00C472E1">
              <w:rPr>
                <w:rFonts w:ascii="Lato" w:hAnsi="Lato"/>
                <w:sz w:val="18"/>
                <w:szCs w:val="18"/>
              </w:rPr>
              <w:lastRenderedPageBreak/>
              <w:t xml:space="preserve">Art.28baa. 1 W terminie 60 dni od </w:t>
            </w:r>
            <w:r w:rsidRPr="00C472E1">
              <w:rPr>
                <w:rFonts w:ascii="Lato" w:hAnsi="Lato"/>
                <w:color w:val="FF0000"/>
                <w:sz w:val="18"/>
                <w:szCs w:val="18"/>
              </w:rPr>
              <w:t>zakończenia narady koordynacyjnej</w:t>
            </w:r>
            <w:r w:rsidRPr="00C472E1">
              <w:rPr>
                <w:rFonts w:ascii="Lato" w:hAnsi="Lato"/>
                <w:sz w:val="18"/>
                <w:szCs w:val="18"/>
              </w:rPr>
              <w:t xml:space="preserve"> wnioskodawca przekazuje do starosty wniosek o przeprowadzenie dodatkowej narady koordynacyjnej – w przypadku uwzględnienia zastrzeżeń do usytuowania projektowanej sieci uzbrojenia terenu wraz z informacją o sposobie rozpatrzenia zgłoszonych zastrzeżeń </w:t>
            </w:r>
          </w:p>
          <w:p w14:paraId="00D0F7D5" w14:textId="77777777" w:rsidR="00311AEB" w:rsidRPr="00C472E1" w:rsidRDefault="00311AEB" w:rsidP="00E670E6">
            <w:pPr>
              <w:pStyle w:val="Inne0"/>
              <w:shd w:val="clear" w:color="auto" w:fill="auto"/>
              <w:spacing w:before="120" w:after="120"/>
              <w:ind w:left="140" w:right="272"/>
              <w:rPr>
                <w:rFonts w:ascii="Lato" w:eastAsia="Arial" w:hAnsi="Lato" w:cs="Arial"/>
                <w:sz w:val="18"/>
                <w:szCs w:val="18"/>
              </w:rPr>
            </w:pP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541F5780" w14:textId="77777777" w:rsidR="00311AEB" w:rsidRDefault="00311AEB" w:rsidP="000001B2">
            <w:pPr>
              <w:pStyle w:val="Inne0"/>
              <w:spacing w:before="120" w:after="120"/>
              <w:ind w:left="139" w:right="132"/>
              <w:rPr>
                <w:rFonts w:ascii="Lato" w:eastAsia="Arial" w:hAnsi="Lato" w:cs="Arial"/>
                <w:sz w:val="18"/>
                <w:szCs w:val="18"/>
              </w:rPr>
            </w:pPr>
            <w:r w:rsidRPr="000001B2">
              <w:rPr>
                <w:rFonts w:ascii="Lato" w:eastAsia="Arial" w:hAnsi="Lato" w:cs="Arial"/>
                <w:sz w:val="18"/>
                <w:szCs w:val="18"/>
              </w:rPr>
              <w:t>Uwaga nie</w:t>
            </w:r>
            <w:r>
              <w:rPr>
                <w:rFonts w:ascii="Lato" w:eastAsia="Arial" w:hAnsi="Lato" w:cs="Arial"/>
                <w:sz w:val="18"/>
                <w:szCs w:val="18"/>
              </w:rPr>
              <w:t xml:space="preserve"> została </w:t>
            </w:r>
            <w:r w:rsidRPr="000001B2">
              <w:rPr>
                <w:rFonts w:ascii="Lato" w:eastAsia="Arial" w:hAnsi="Lato" w:cs="Arial"/>
                <w:sz w:val="18"/>
                <w:szCs w:val="18"/>
              </w:rPr>
              <w:t>uwzględniona</w:t>
            </w:r>
            <w:r>
              <w:rPr>
                <w:rFonts w:ascii="Lato" w:eastAsia="Arial" w:hAnsi="Lato" w:cs="Arial"/>
                <w:sz w:val="18"/>
                <w:szCs w:val="18"/>
              </w:rPr>
              <w:t>.</w:t>
            </w:r>
          </w:p>
          <w:p w14:paraId="3E3FDD21" w14:textId="087250EC" w:rsidR="00311AEB" w:rsidRPr="00712F29" w:rsidRDefault="00311AEB" w:rsidP="00E670E6">
            <w:pPr>
              <w:pStyle w:val="Inne0"/>
              <w:shd w:val="clear" w:color="auto" w:fill="auto"/>
              <w:spacing w:before="120" w:after="120"/>
              <w:ind w:left="139" w:right="132"/>
              <w:rPr>
                <w:rFonts w:ascii="Lato" w:eastAsia="Arial" w:hAnsi="Lato" w:cs="Arial"/>
                <w:sz w:val="18"/>
                <w:szCs w:val="18"/>
              </w:rPr>
            </w:pPr>
            <w:r w:rsidRPr="000001B2">
              <w:rPr>
                <w:rFonts w:ascii="Lato" w:eastAsia="Arial" w:hAnsi="Lato" w:cs="Arial"/>
                <w:sz w:val="18"/>
                <w:szCs w:val="18"/>
              </w:rPr>
              <w:t xml:space="preserve">Stanowisko zawarte w odniesieniu do uwagi lp. </w:t>
            </w:r>
            <w:r>
              <w:rPr>
                <w:rFonts w:ascii="Lato" w:eastAsia="Arial" w:hAnsi="Lato" w:cs="Arial"/>
                <w:sz w:val="18"/>
                <w:szCs w:val="18"/>
              </w:rPr>
              <w:t>468</w:t>
            </w:r>
          </w:p>
        </w:tc>
      </w:tr>
      <w:tr w:rsidR="00311AEB" w:rsidRPr="00C472E1" w14:paraId="17B8647E" w14:textId="33130B8A" w:rsidTr="001D2648">
        <w:tc>
          <w:tcPr>
            <w:tcW w:w="706" w:type="dxa"/>
            <w:tcBorders>
              <w:top w:val="single" w:sz="4" w:space="0" w:color="auto"/>
              <w:left w:val="single" w:sz="4" w:space="0" w:color="auto"/>
              <w:bottom w:val="single" w:sz="4" w:space="0" w:color="auto"/>
            </w:tcBorders>
            <w:shd w:val="clear" w:color="auto" w:fill="FFFFFF" w:themeFill="background1"/>
          </w:tcPr>
          <w:p w14:paraId="1DDF6CD6" w14:textId="77777777" w:rsidR="00311AEB" w:rsidRPr="00C472E1" w:rsidRDefault="00311AEB" w:rsidP="00E670E6">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1F5F117B" w14:textId="6C95D41B" w:rsidR="00311AEB" w:rsidRPr="00C472E1" w:rsidRDefault="00311AEB" w:rsidP="00E670E6">
            <w:pPr>
              <w:pStyle w:val="Inne0"/>
              <w:shd w:val="clear" w:color="auto" w:fill="auto"/>
              <w:spacing w:before="120" w:after="120"/>
              <w:ind w:left="132" w:right="133"/>
              <w:rPr>
                <w:rFonts w:ascii="Lato" w:eastAsia="Arial" w:hAnsi="Lato" w:cs="Arial"/>
                <w:sz w:val="18"/>
                <w:szCs w:val="18"/>
              </w:rPr>
            </w:pPr>
            <w:r w:rsidRPr="00C472E1">
              <w:rPr>
                <w:rFonts w:ascii="Lato" w:eastAsiaTheme="minorEastAsia" w:hAnsi="Lato" w:cs="Arial"/>
                <w:kern w:val="1"/>
                <w:sz w:val="18"/>
                <w:szCs w:val="18"/>
                <w:lang w:eastAsia="zh-CN" w:bidi="hi-IN"/>
              </w:rPr>
              <w:t>Prezydent Miasta Łodzi</w:t>
            </w:r>
          </w:p>
        </w:tc>
        <w:tc>
          <w:tcPr>
            <w:tcW w:w="4235" w:type="dxa"/>
            <w:tcBorders>
              <w:top w:val="single" w:sz="4" w:space="0" w:color="auto"/>
              <w:left w:val="single" w:sz="4" w:space="0" w:color="auto"/>
              <w:bottom w:val="single" w:sz="4" w:space="0" w:color="auto"/>
            </w:tcBorders>
            <w:shd w:val="clear" w:color="auto" w:fill="FFFFFF" w:themeFill="background1"/>
          </w:tcPr>
          <w:p w14:paraId="4AF7011A" w14:textId="77777777" w:rsidR="00311AEB" w:rsidRPr="00C472E1" w:rsidRDefault="00311AEB" w:rsidP="00E670E6">
            <w:pPr>
              <w:pStyle w:val="Inne0"/>
              <w:shd w:val="clear" w:color="auto" w:fill="auto"/>
              <w:spacing w:before="120" w:after="120"/>
              <w:ind w:left="132" w:right="125"/>
              <w:rPr>
                <w:rFonts w:ascii="Lato" w:eastAsia="Arial" w:hAnsi="Lato" w:cs="Arial"/>
                <w:b/>
                <w:bCs/>
                <w:sz w:val="18"/>
                <w:szCs w:val="18"/>
              </w:rPr>
            </w:pPr>
            <w:r w:rsidRPr="00C472E1">
              <w:rPr>
                <w:rFonts w:ascii="Lato" w:eastAsia="Arial" w:hAnsi="Lato" w:cs="Arial"/>
                <w:b/>
                <w:bCs/>
                <w:sz w:val="18"/>
                <w:szCs w:val="18"/>
              </w:rPr>
              <w:t>Art. 1 pkt 30) projektu ustawy o zmianie pgik</w:t>
            </w:r>
          </w:p>
          <w:p w14:paraId="00F20E80" w14:textId="77777777" w:rsidR="00311AEB" w:rsidRPr="00C472E1" w:rsidRDefault="00311AEB" w:rsidP="00E670E6">
            <w:pPr>
              <w:pStyle w:val="Inne0"/>
              <w:spacing w:before="120" w:after="120"/>
              <w:ind w:left="132" w:right="125"/>
              <w:rPr>
                <w:rFonts w:ascii="Lato" w:hAnsi="Lato"/>
                <w:sz w:val="18"/>
                <w:szCs w:val="18"/>
              </w:rPr>
            </w:pPr>
            <w:r w:rsidRPr="00C472E1">
              <w:rPr>
                <w:rFonts w:ascii="Lato" w:hAnsi="Lato"/>
                <w:sz w:val="18"/>
                <w:szCs w:val="18"/>
              </w:rPr>
              <w:t>Art.28baa. ust. 2. W przypadku braku złożenia przez wnioskodawcę wniosku, o którym mowa w ust. 1 pkt 1 lub 2, naradę koordynacyjną, o której mowa w art. 28ba ust. 1 uznaje się za zakończoną i nie sporządza się protokołu z narady koordynacyjnej.</w:t>
            </w:r>
          </w:p>
          <w:p w14:paraId="1D2E56F4" w14:textId="612305FC" w:rsidR="00311AEB" w:rsidRPr="00C472E1" w:rsidRDefault="00311AEB" w:rsidP="00E670E6">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b/>
                <w:bCs/>
                <w:sz w:val="18"/>
                <w:szCs w:val="18"/>
              </w:rPr>
              <w:t>Uchylić Art.28baa. 2 w związku z zaproponowaną zmianą „Art.28baa. 1</w:t>
            </w:r>
            <w:r w:rsidRPr="00C472E1">
              <w:rPr>
                <w:rFonts w:ascii="Lato" w:hAnsi="Lato"/>
                <w:sz w:val="18"/>
                <w:szCs w:val="18"/>
              </w:rPr>
              <w:t xml:space="preserve"> </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15CA9C1F" w14:textId="77777777" w:rsidR="00311AEB" w:rsidRPr="00C472E1" w:rsidRDefault="00311AEB" w:rsidP="00E670E6">
            <w:pPr>
              <w:pStyle w:val="Inne0"/>
              <w:shd w:val="clear" w:color="auto" w:fill="auto"/>
              <w:spacing w:before="120" w:after="120"/>
              <w:ind w:left="140" w:right="272"/>
              <w:rPr>
                <w:rFonts w:ascii="Lato" w:eastAsia="Arial" w:hAnsi="Lato" w:cs="Arial"/>
                <w:sz w:val="18"/>
                <w:szCs w:val="18"/>
              </w:rPr>
            </w:pP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3F225816" w14:textId="77777777" w:rsidR="00311AEB" w:rsidRDefault="00311AEB" w:rsidP="00860C88">
            <w:pPr>
              <w:pStyle w:val="Inne0"/>
              <w:spacing w:before="120" w:after="120"/>
              <w:ind w:left="139" w:right="132"/>
              <w:rPr>
                <w:rFonts w:ascii="Lato" w:eastAsia="Arial" w:hAnsi="Lato" w:cs="Arial"/>
                <w:sz w:val="18"/>
                <w:szCs w:val="18"/>
              </w:rPr>
            </w:pPr>
            <w:r w:rsidRPr="000001B2">
              <w:rPr>
                <w:rFonts w:ascii="Lato" w:eastAsia="Arial" w:hAnsi="Lato" w:cs="Arial"/>
                <w:sz w:val="18"/>
                <w:szCs w:val="18"/>
              </w:rPr>
              <w:t>Uwaga nie</w:t>
            </w:r>
            <w:r>
              <w:rPr>
                <w:rFonts w:ascii="Lato" w:eastAsia="Arial" w:hAnsi="Lato" w:cs="Arial"/>
                <w:sz w:val="18"/>
                <w:szCs w:val="18"/>
              </w:rPr>
              <w:t xml:space="preserve"> została </w:t>
            </w:r>
            <w:r w:rsidRPr="000001B2">
              <w:rPr>
                <w:rFonts w:ascii="Lato" w:eastAsia="Arial" w:hAnsi="Lato" w:cs="Arial"/>
                <w:sz w:val="18"/>
                <w:szCs w:val="18"/>
              </w:rPr>
              <w:t>uwzględniona</w:t>
            </w:r>
            <w:r>
              <w:rPr>
                <w:rFonts w:ascii="Lato" w:eastAsia="Arial" w:hAnsi="Lato" w:cs="Arial"/>
                <w:sz w:val="18"/>
                <w:szCs w:val="18"/>
              </w:rPr>
              <w:t>.</w:t>
            </w:r>
          </w:p>
          <w:p w14:paraId="7CAE6AB8" w14:textId="239A0A81" w:rsidR="00311AEB" w:rsidRPr="00712F29" w:rsidRDefault="00311AEB" w:rsidP="00860C88">
            <w:pPr>
              <w:pStyle w:val="Inne0"/>
              <w:shd w:val="clear" w:color="auto" w:fill="auto"/>
              <w:spacing w:before="120" w:after="120"/>
              <w:ind w:left="139" w:right="132"/>
              <w:rPr>
                <w:rFonts w:ascii="Lato" w:eastAsia="Arial" w:hAnsi="Lato" w:cs="Arial"/>
                <w:sz w:val="18"/>
                <w:szCs w:val="18"/>
              </w:rPr>
            </w:pPr>
            <w:r w:rsidRPr="000001B2">
              <w:rPr>
                <w:rFonts w:ascii="Lato" w:eastAsia="Arial" w:hAnsi="Lato" w:cs="Arial"/>
                <w:sz w:val="18"/>
                <w:szCs w:val="18"/>
              </w:rPr>
              <w:t xml:space="preserve">Stanowisko zawarte w odniesieniu do uwagi lp. </w:t>
            </w:r>
            <w:r>
              <w:rPr>
                <w:rFonts w:ascii="Lato" w:eastAsia="Arial" w:hAnsi="Lato" w:cs="Arial"/>
                <w:sz w:val="18"/>
                <w:szCs w:val="18"/>
              </w:rPr>
              <w:t>468</w:t>
            </w:r>
          </w:p>
        </w:tc>
      </w:tr>
      <w:tr w:rsidR="00311AEB" w:rsidRPr="00C472E1" w14:paraId="64896523" w14:textId="4A4120E2" w:rsidTr="001D2648">
        <w:tc>
          <w:tcPr>
            <w:tcW w:w="706" w:type="dxa"/>
            <w:tcBorders>
              <w:top w:val="single" w:sz="4" w:space="0" w:color="auto"/>
              <w:left w:val="single" w:sz="4" w:space="0" w:color="auto"/>
              <w:bottom w:val="single" w:sz="4" w:space="0" w:color="auto"/>
            </w:tcBorders>
            <w:shd w:val="clear" w:color="auto" w:fill="FFFFFF" w:themeFill="background1"/>
          </w:tcPr>
          <w:p w14:paraId="17F3EC8C" w14:textId="77777777" w:rsidR="00311AEB" w:rsidRPr="00C472E1" w:rsidRDefault="00311AEB" w:rsidP="00E670E6">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03C6883C" w14:textId="17A98B50" w:rsidR="00311AEB" w:rsidRPr="00C472E1" w:rsidRDefault="00311AEB" w:rsidP="00E670E6">
            <w:pPr>
              <w:pStyle w:val="Inne0"/>
              <w:shd w:val="clear" w:color="auto" w:fill="auto"/>
              <w:spacing w:before="120" w:after="120"/>
              <w:ind w:left="132" w:right="133"/>
              <w:rPr>
                <w:rFonts w:ascii="Lato" w:eastAsia="Arial" w:hAnsi="Lato" w:cs="Arial"/>
                <w:sz w:val="18"/>
                <w:szCs w:val="18"/>
              </w:rPr>
            </w:pPr>
            <w:r w:rsidRPr="00C472E1">
              <w:rPr>
                <w:rFonts w:ascii="Lato" w:eastAsiaTheme="minorEastAsia" w:hAnsi="Lato" w:cs="Arial"/>
                <w:kern w:val="1"/>
                <w:sz w:val="18"/>
                <w:szCs w:val="18"/>
                <w:lang w:eastAsia="zh-CN" w:bidi="hi-IN"/>
              </w:rPr>
              <w:t>Prezydent Miasta Łodzi</w:t>
            </w:r>
          </w:p>
        </w:tc>
        <w:tc>
          <w:tcPr>
            <w:tcW w:w="4235" w:type="dxa"/>
            <w:tcBorders>
              <w:top w:val="single" w:sz="4" w:space="0" w:color="auto"/>
              <w:left w:val="single" w:sz="4" w:space="0" w:color="auto"/>
              <w:bottom w:val="single" w:sz="4" w:space="0" w:color="auto"/>
            </w:tcBorders>
            <w:shd w:val="clear" w:color="auto" w:fill="FFFFFF" w:themeFill="background1"/>
          </w:tcPr>
          <w:p w14:paraId="5E52372E" w14:textId="77777777" w:rsidR="00311AEB" w:rsidRPr="00C472E1" w:rsidRDefault="00311AEB" w:rsidP="00E670E6">
            <w:pPr>
              <w:pStyle w:val="Inne0"/>
              <w:shd w:val="clear" w:color="auto" w:fill="auto"/>
              <w:spacing w:before="120" w:after="120"/>
              <w:ind w:left="132" w:right="125"/>
              <w:rPr>
                <w:rFonts w:ascii="Lato" w:eastAsia="Arial" w:hAnsi="Lato" w:cs="Arial"/>
                <w:b/>
                <w:bCs/>
                <w:sz w:val="18"/>
                <w:szCs w:val="18"/>
              </w:rPr>
            </w:pPr>
            <w:r w:rsidRPr="00C472E1">
              <w:rPr>
                <w:rFonts w:ascii="Lato" w:eastAsia="Arial" w:hAnsi="Lato" w:cs="Arial"/>
                <w:b/>
                <w:bCs/>
                <w:sz w:val="18"/>
                <w:szCs w:val="18"/>
              </w:rPr>
              <w:t>Art.1 pkt 30) projektu ustawy o zmianie pgik</w:t>
            </w:r>
          </w:p>
          <w:p w14:paraId="131BC59E" w14:textId="77777777" w:rsidR="00311AEB" w:rsidRPr="00C472E1" w:rsidRDefault="00311AEB" w:rsidP="00E670E6">
            <w:pPr>
              <w:pStyle w:val="Inne0"/>
              <w:shd w:val="clear" w:color="auto" w:fill="auto"/>
              <w:spacing w:before="120" w:after="120"/>
              <w:ind w:left="132" w:right="125"/>
              <w:rPr>
                <w:rFonts w:ascii="Lato" w:hAnsi="Lato"/>
                <w:sz w:val="18"/>
                <w:szCs w:val="18"/>
              </w:rPr>
            </w:pPr>
            <w:r w:rsidRPr="00C472E1">
              <w:rPr>
                <w:rFonts w:ascii="Lato" w:hAnsi="Lato"/>
                <w:sz w:val="18"/>
                <w:szCs w:val="18"/>
              </w:rPr>
              <w:t>Art. 28baa. 3. Za przeprowadzenie dodatkowej narady koordynacyjnej, o której mowa w ust. 1 pkt 1, nie pobiera się opłaty, o której mowa w art. 40b ust. 1 pkt 6.</w:t>
            </w:r>
          </w:p>
          <w:p w14:paraId="7265234F" w14:textId="2B78F313" w:rsidR="00311AEB" w:rsidRPr="00C472E1" w:rsidRDefault="00311AEB" w:rsidP="00E670E6">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b/>
                <w:bCs/>
                <w:sz w:val="18"/>
                <w:szCs w:val="18"/>
              </w:rPr>
              <w:t>Zmiana redakcyjna w związku z  zaproponowaną zmianą art. 28baa. ust. 1</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2D0892C6" w14:textId="5A11EDFA" w:rsidR="00311AEB" w:rsidRPr="00C472E1" w:rsidRDefault="00311AEB" w:rsidP="00E670E6">
            <w:pPr>
              <w:pStyle w:val="Inne0"/>
              <w:shd w:val="clear" w:color="auto" w:fill="auto"/>
              <w:spacing w:before="120" w:after="120"/>
              <w:ind w:left="140" w:right="272"/>
              <w:rPr>
                <w:rFonts w:ascii="Lato" w:eastAsia="Arial" w:hAnsi="Lato" w:cs="Arial"/>
                <w:sz w:val="18"/>
                <w:szCs w:val="18"/>
              </w:rPr>
            </w:pPr>
            <w:r w:rsidRPr="00C472E1">
              <w:rPr>
                <w:rFonts w:ascii="Lato" w:hAnsi="Lato"/>
                <w:sz w:val="18"/>
                <w:szCs w:val="18"/>
              </w:rPr>
              <w:t xml:space="preserve">Art. 28baa. 3. Za przeprowadzenie dodatkowej narady koordynacyjnej, o której mowa w </w:t>
            </w:r>
            <w:r w:rsidRPr="00C472E1">
              <w:rPr>
                <w:rFonts w:ascii="Lato" w:hAnsi="Lato"/>
                <w:color w:val="FF0000"/>
                <w:sz w:val="18"/>
                <w:szCs w:val="18"/>
              </w:rPr>
              <w:t>ust. 1</w:t>
            </w:r>
            <w:r w:rsidRPr="00C472E1">
              <w:rPr>
                <w:rFonts w:ascii="Lato" w:hAnsi="Lato"/>
                <w:sz w:val="18"/>
                <w:szCs w:val="18"/>
              </w:rPr>
              <w:t xml:space="preserve"> nie pobiera się opłaty, o której mowa w art. 40b ust. 1 pkt 6.</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6791B2E1" w14:textId="77777777" w:rsidR="00311AEB" w:rsidRDefault="00311AEB" w:rsidP="00860C88">
            <w:pPr>
              <w:pStyle w:val="Inne0"/>
              <w:spacing w:before="120" w:after="120"/>
              <w:ind w:left="139" w:right="132"/>
              <w:rPr>
                <w:rFonts w:ascii="Lato" w:eastAsia="Arial" w:hAnsi="Lato" w:cs="Arial"/>
                <w:sz w:val="18"/>
                <w:szCs w:val="18"/>
              </w:rPr>
            </w:pPr>
            <w:r w:rsidRPr="000001B2">
              <w:rPr>
                <w:rFonts w:ascii="Lato" w:eastAsia="Arial" w:hAnsi="Lato" w:cs="Arial"/>
                <w:sz w:val="18"/>
                <w:szCs w:val="18"/>
              </w:rPr>
              <w:t>Uwaga nie</w:t>
            </w:r>
            <w:r>
              <w:rPr>
                <w:rFonts w:ascii="Lato" w:eastAsia="Arial" w:hAnsi="Lato" w:cs="Arial"/>
                <w:sz w:val="18"/>
                <w:szCs w:val="18"/>
              </w:rPr>
              <w:t xml:space="preserve"> została </w:t>
            </w:r>
            <w:r w:rsidRPr="000001B2">
              <w:rPr>
                <w:rFonts w:ascii="Lato" w:eastAsia="Arial" w:hAnsi="Lato" w:cs="Arial"/>
                <w:sz w:val="18"/>
                <w:szCs w:val="18"/>
              </w:rPr>
              <w:t>uwzględniona</w:t>
            </w:r>
            <w:r>
              <w:rPr>
                <w:rFonts w:ascii="Lato" w:eastAsia="Arial" w:hAnsi="Lato" w:cs="Arial"/>
                <w:sz w:val="18"/>
                <w:szCs w:val="18"/>
              </w:rPr>
              <w:t>.</w:t>
            </w:r>
          </w:p>
          <w:p w14:paraId="3F976AAC" w14:textId="5B884E88" w:rsidR="00311AEB" w:rsidRPr="00712F29" w:rsidRDefault="00311AEB" w:rsidP="00860C88">
            <w:pPr>
              <w:pStyle w:val="Inne0"/>
              <w:shd w:val="clear" w:color="auto" w:fill="auto"/>
              <w:spacing w:before="120" w:after="120"/>
              <w:ind w:left="139" w:right="132"/>
              <w:rPr>
                <w:rFonts w:ascii="Lato" w:eastAsia="Arial" w:hAnsi="Lato" w:cs="Arial"/>
                <w:sz w:val="18"/>
                <w:szCs w:val="18"/>
              </w:rPr>
            </w:pPr>
            <w:r w:rsidRPr="000001B2">
              <w:rPr>
                <w:rFonts w:ascii="Lato" w:eastAsia="Arial" w:hAnsi="Lato" w:cs="Arial"/>
                <w:sz w:val="18"/>
                <w:szCs w:val="18"/>
              </w:rPr>
              <w:t xml:space="preserve">Stanowisko zawarte w odniesieniu do uwagi lp. </w:t>
            </w:r>
            <w:r>
              <w:rPr>
                <w:rFonts w:ascii="Lato" w:eastAsia="Arial" w:hAnsi="Lato" w:cs="Arial"/>
                <w:sz w:val="18"/>
                <w:szCs w:val="18"/>
              </w:rPr>
              <w:t>468</w:t>
            </w:r>
          </w:p>
        </w:tc>
      </w:tr>
      <w:tr w:rsidR="00311AEB" w:rsidRPr="00C472E1" w14:paraId="760C438F" w14:textId="2EE429E4" w:rsidTr="001D2648">
        <w:tc>
          <w:tcPr>
            <w:tcW w:w="706" w:type="dxa"/>
            <w:tcBorders>
              <w:top w:val="single" w:sz="4" w:space="0" w:color="auto"/>
              <w:left w:val="single" w:sz="4" w:space="0" w:color="auto"/>
              <w:bottom w:val="single" w:sz="4" w:space="0" w:color="auto"/>
            </w:tcBorders>
            <w:shd w:val="clear" w:color="auto" w:fill="FFFFFF" w:themeFill="background1"/>
          </w:tcPr>
          <w:p w14:paraId="05F9D64C" w14:textId="77777777" w:rsidR="00311AEB" w:rsidRPr="00C472E1" w:rsidRDefault="00311AEB" w:rsidP="00E670E6">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5C9EC845" w14:textId="7CE373FF" w:rsidR="00311AEB" w:rsidRPr="00C472E1" w:rsidRDefault="00311AEB" w:rsidP="00E670E6">
            <w:pPr>
              <w:pStyle w:val="Inne0"/>
              <w:shd w:val="clear" w:color="auto" w:fill="auto"/>
              <w:spacing w:before="120" w:after="120"/>
              <w:ind w:left="132" w:right="133"/>
              <w:rPr>
                <w:rFonts w:ascii="Lato" w:eastAsia="Arial" w:hAnsi="Lato" w:cs="Arial"/>
                <w:sz w:val="18"/>
                <w:szCs w:val="18"/>
              </w:rPr>
            </w:pPr>
            <w:r w:rsidRPr="00C472E1">
              <w:rPr>
                <w:rFonts w:ascii="Lato" w:eastAsiaTheme="minorEastAsia" w:hAnsi="Lato" w:cs="Arial"/>
                <w:kern w:val="1"/>
                <w:sz w:val="18"/>
                <w:szCs w:val="18"/>
                <w:lang w:eastAsia="zh-CN" w:bidi="hi-IN"/>
              </w:rPr>
              <w:t>Prezydent Miasta Łodzi</w:t>
            </w:r>
          </w:p>
        </w:tc>
        <w:tc>
          <w:tcPr>
            <w:tcW w:w="4235" w:type="dxa"/>
            <w:tcBorders>
              <w:top w:val="single" w:sz="4" w:space="0" w:color="auto"/>
              <w:left w:val="single" w:sz="4" w:space="0" w:color="auto"/>
              <w:bottom w:val="single" w:sz="4" w:space="0" w:color="auto"/>
            </w:tcBorders>
            <w:shd w:val="clear" w:color="auto" w:fill="FFFFFF" w:themeFill="background1"/>
          </w:tcPr>
          <w:p w14:paraId="3CE5F838" w14:textId="77777777" w:rsidR="00311AEB" w:rsidRPr="00C472E1" w:rsidRDefault="00311AEB" w:rsidP="00E670E6">
            <w:pPr>
              <w:pStyle w:val="Inne0"/>
              <w:shd w:val="clear" w:color="auto" w:fill="auto"/>
              <w:spacing w:before="120" w:after="120"/>
              <w:ind w:left="132" w:right="125"/>
              <w:rPr>
                <w:rFonts w:ascii="Lato" w:eastAsia="Arial" w:hAnsi="Lato" w:cs="Arial"/>
                <w:b/>
                <w:bCs/>
                <w:sz w:val="18"/>
                <w:szCs w:val="18"/>
              </w:rPr>
            </w:pPr>
            <w:r w:rsidRPr="00C472E1">
              <w:rPr>
                <w:rFonts w:ascii="Lato" w:eastAsia="Arial" w:hAnsi="Lato" w:cs="Arial"/>
                <w:b/>
                <w:bCs/>
                <w:sz w:val="18"/>
                <w:szCs w:val="18"/>
              </w:rPr>
              <w:t>Art. 1 pkt 30) projektu ustawy o zmianie pgik</w:t>
            </w:r>
          </w:p>
          <w:p w14:paraId="5D705C7A" w14:textId="77777777" w:rsidR="00311AEB" w:rsidRPr="00C472E1" w:rsidRDefault="00311AEB" w:rsidP="00E670E6">
            <w:pPr>
              <w:pStyle w:val="Inne0"/>
              <w:shd w:val="clear" w:color="auto" w:fill="auto"/>
              <w:spacing w:before="120" w:after="120"/>
              <w:ind w:left="132" w:right="125"/>
              <w:rPr>
                <w:rFonts w:ascii="Lato" w:hAnsi="Lato"/>
                <w:sz w:val="18"/>
                <w:szCs w:val="18"/>
              </w:rPr>
            </w:pPr>
            <w:r w:rsidRPr="00C472E1">
              <w:rPr>
                <w:rFonts w:ascii="Lato" w:hAnsi="Lato"/>
                <w:sz w:val="18"/>
                <w:szCs w:val="18"/>
              </w:rPr>
              <w:t>Art.28baa. ust 5. Do przeprowadzenia dodatkowej narady koordynacyjnej przepisy art. 28b ust. 3a−3c i 8–9 oraz art. 28ba ust. 1–4 stosuje się.</w:t>
            </w:r>
          </w:p>
          <w:p w14:paraId="3A988FE2" w14:textId="77777777" w:rsidR="00311AEB" w:rsidRPr="00C472E1" w:rsidRDefault="00311AEB" w:rsidP="00E670E6">
            <w:pPr>
              <w:pStyle w:val="Inne0"/>
              <w:shd w:val="clear" w:color="auto" w:fill="auto"/>
              <w:spacing w:before="120" w:after="120"/>
              <w:ind w:left="132" w:right="125"/>
              <w:rPr>
                <w:rFonts w:ascii="Lato" w:eastAsia="Arial" w:hAnsi="Lato" w:cs="Arial"/>
                <w:b/>
                <w:bCs/>
                <w:sz w:val="18"/>
                <w:szCs w:val="18"/>
              </w:rPr>
            </w:pPr>
            <w:r w:rsidRPr="00C472E1">
              <w:rPr>
                <w:rFonts w:ascii="Lato" w:eastAsia="Arial" w:hAnsi="Lato" w:cs="Arial"/>
                <w:b/>
                <w:bCs/>
                <w:sz w:val="18"/>
                <w:szCs w:val="18"/>
              </w:rPr>
              <w:t>Uwaga redakcyjna- brak przywołania do art. 28b ust. 2a o złożeniu wniosku i planu sytuacyjnego w formie dokumentu elektronicznego.</w:t>
            </w:r>
          </w:p>
          <w:p w14:paraId="5275F4C7" w14:textId="77777777" w:rsidR="00311AEB" w:rsidRPr="00C472E1" w:rsidRDefault="00311AEB" w:rsidP="00E670E6">
            <w:pPr>
              <w:pStyle w:val="Inne0"/>
              <w:shd w:val="clear" w:color="auto" w:fill="auto"/>
              <w:spacing w:before="120" w:after="120"/>
              <w:ind w:left="132" w:right="125"/>
              <w:rPr>
                <w:rFonts w:ascii="Lato" w:eastAsia="Arial" w:hAnsi="Lato" w:cs="Arial"/>
                <w:sz w:val="18"/>
                <w:szCs w:val="18"/>
              </w:rPr>
            </w:pP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123C5DD9" w14:textId="09D4A998" w:rsidR="00311AEB" w:rsidRPr="00C472E1" w:rsidRDefault="00311AEB" w:rsidP="00E670E6">
            <w:pPr>
              <w:pStyle w:val="Inne0"/>
              <w:shd w:val="clear" w:color="auto" w:fill="auto"/>
              <w:spacing w:before="120" w:after="120"/>
              <w:ind w:left="140" w:right="272"/>
              <w:rPr>
                <w:rFonts w:ascii="Lato" w:eastAsia="Arial" w:hAnsi="Lato" w:cs="Arial"/>
                <w:sz w:val="18"/>
                <w:szCs w:val="18"/>
              </w:rPr>
            </w:pPr>
            <w:r w:rsidRPr="00C472E1">
              <w:rPr>
                <w:rFonts w:ascii="Lato" w:hAnsi="Lato"/>
                <w:sz w:val="18"/>
                <w:szCs w:val="18"/>
              </w:rPr>
              <w:t xml:space="preserve">Art.28baa. ust 5. Do przeprowadzenia dodatkowej narady koordynacyjnej przepisy art. 28b ust. </w:t>
            </w:r>
            <w:r w:rsidRPr="00C472E1">
              <w:rPr>
                <w:rFonts w:ascii="Lato" w:hAnsi="Lato"/>
                <w:color w:val="FF0000"/>
                <w:sz w:val="18"/>
                <w:szCs w:val="18"/>
              </w:rPr>
              <w:t>2a</w:t>
            </w:r>
            <w:r w:rsidRPr="00C472E1">
              <w:rPr>
                <w:rFonts w:ascii="Lato" w:hAnsi="Lato"/>
                <w:sz w:val="18"/>
                <w:szCs w:val="18"/>
              </w:rPr>
              <w:t>−3c i 8–9 oraz art. 28ba ust. 1–4 stosuje się.</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5BC948CA" w14:textId="77777777" w:rsidR="00311AEB" w:rsidRDefault="00311AEB" w:rsidP="00860C88">
            <w:pPr>
              <w:pStyle w:val="Inne0"/>
              <w:spacing w:before="120" w:after="120"/>
              <w:ind w:left="139" w:right="132"/>
              <w:rPr>
                <w:rFonts w:ascii="Lato" w:eastAsia="Arial" w:hAnsi="Lato" w:cs="Arial"/>
                <w:sz w:val="18"/>
                <w:szCs w:val="18"/>
              </w:rPr>
            </w:pPr>
            <w:r w:rsidRPr="000001B2">
              <w:rPr>
                <w:rFonts w:ascii="Lato" w:eastAsia="Arial" w:hAnsi="Lato" w:cs="Arial"/>
                <w:sz w:val="18"/>
                <w:szCs w:val="18"/>
              </w:rPr>
              <w:t>Uwaga nie</w:t>
            </w:r>
            <w:r>
              <w:rPr>
                <w:rFonts w:ascii="Lato" w:eastAsia="Arial" w:hAnsi="Lato" w:cs="Arial"/>
                <w:sz w:val="18"/>
                <w:szCs w:val="18"/>
              </w:rPr>
              <w:t xml:space="preserve"> została </w:t>
            </w:r>
            <w:r w:rsidRPr="000001B2">
              <w:rPr>
                <w:rFonts w:ascii="Lato" w:eastAsia="Arial" w:hAnsi="Lato" w:cs="Arial"/>
                <w:sz w:val="18"/>
                <w:szCs w:val="18"/>
              </w:rPr>
              <w:t>uwzględniona</w:t>
            </w:r>
            <w:r>
              <w:rPr>
                <w:rFonts w:ascii="Lato" w:eastAsia="Arial" w:hAnsi="Lato" w:cs="Arial"/>
                <w:sz w:val="18"/>
                <w:szCs w:val="18"/>
              </w:rPr>
              <w:t>.</w:t>
            </w:r>
          </w:p>
          <w:p w14:paraId="0227EEC4" w14:textId="3A497991" w:rsidR="00311AEB" w:rsidRPr="00712F29" w:rsidRDefault="00311AEB" w:rsidP="00E670E6">
            <w:pPr>
              <w:pStyle w:val="Inne0"/>
              <w:shd w:val="clear" w:color="auto" w:fill="auto"/>
              <w:spacing w:before="120" w:after="120"/>
              <w:ind w:left="139" w:right="132"/>
              <w:rPr>
                <w:rFonts w:ascii="Lato" w:eastAsia="Arial" w:hAnsi="Lato" w:cs="Arial"/>
                <w:sz w:val="18"/>
                <w:szCs w:val="18"/>
              </w:rPr>
            </w:pPr>
            <w:r>
              <w:rPr>
                <w:rFonts w:ascii="Lato" w:eastAsia="Arial" w:hAnsi="Lato" w:cs="Arial"/>
                <w:sz w:val="18"/>
                <w:szCs w:val="18"/>
              </w:rPr>
              <w:t xml:space="preserve">Projektowany przepis </w:t>
            </w:r>
            <w:r w:rsidRPr="00C472E1">
              <w:rPr>
                <w:rFonts w:ascii="Lato" w:hAnsi="Lato"/>
                <w:sz w:val="18"/>
                <w:szCs w:val="18"/>
              </w:rPr>
              <w:t>art. 28b ust</w:t>
            </w:r>
            <w:r w:rsidRPr="00860C88">
              <w:rPr>
                <w:rFonts w:ascii="Lato" w:eastAsia="Arial" w:hAnsi="Lato" w:cs="Arial"/>
                <w:sz w:val="18"/>
                <w:szCs w:val="18"/>
              </w:rPr>
              <w:t xml:space="preserve">. 2a </w:t>
            </w:r>
            <w:r>
              <w:rPr>
                <w:rFonts w:ascii="Lato" w:eastAsia="Arial" w:hAnsi="Lato" w:cs="Arial"/>
                <w:sz w:val="18"/>
                <w:szCs w:val="18"/>
              </w:rPr>
              <w:t xml:space="preserve">ustawy PGiK </w:t>
            </w:r>
            <w:r w:rsidRPr="00860C88">
              <w:rPr>
                <w:rFonts w:ascii="Lato" w:eastAsia="Arial" w:hAnsi="Lato" w:cs="Arial"/>
                <w:sz w:val="18"/>
                <w:szCs w:val="18"/>
              </w:rPr>
              <w:t>stanowi o składa</w:t>
            </w:r>
            <w:r>
              <w:rPr>
                <w:rFonts w:ascii="Lato" w:eastAsia="Arial" w:hAnsi="Lato" w:cs="Arial"/>
                <w:sz w:val="18"/>
                <w:szCs w:val="18"/>
              </w:rPr>
              <w:t>niu</w:t>
            </w:r>
            <w:r w:rsidRPr="00860C88">
              <w:rPr>
                <w:rFonts w:ascii="Lato" w:eastAsia="Arial" w:hAnsi="Lato" w:cs="Arial"/>
                <w:sz w:val="18"/>
                <w:szCs w:val="18"/>
              </w:rPr>
              <w:t xml:space="preserve"> do starosty wniosk</w:t>
            </w:r>
            <w:r>
              <w:rPr>
                <w:rFonts w:ascii="Lato" w:eastAsia="Arial" w:hAnsi="Lato" w:cs="Arial"/>
                <w:sz w:val="18"/>
                <w:szCs w:val="18"/>
              </w:rPr>
              <w:t>u</w:t>
            </w:r>
            <w:r w:rsidRPr="00860C88">
              <w:rPr>
                <w:rFonts w:ascii="Lato" w:eastAsia="Arial" w:hAnsi="Lato" w:cs="Arial"/>
                <w:sz w:val="18"/>
                <w:szCs w:val="18"/>
              </w:rPr>
              <w:t xml:space="preserve"> o skoordynowanie usytuowania projektowanej sieci uzbrojenia terenu</w:t>
            </w:r>
            <w:r>
              <w:rPr>
                <w:rFonts w:ascii="Lato" w:eastAsia="Arial" w:hAnsi="Lato" w:cs="Arial"/>
                <w:sz w:val="18"/>
                <w:szCs w:val="18"/>
              </w:rPr>
              <w:t xml:space="preserve">. W opinii projektodawcy nie wystąpi wątpliwość czy </w:t>
            </w:r>
            <w:r w:rsidRPr="00860C88">
              <w:rPr>
                <w:rFonts w:ascii="Lato" w:eastAsia="Arial" w:hAnsi="Lato" w:cs="Arial"/>
                <w:sz w:val="18"/>
                <w:szCs w:val="18"/>
              </w:rPr>
              <w:t>plan sytuacyjn</w:t>
            </w:r>
            <w:r>
              <w:rPr>
                <w:rFonts w:ascii="Lato" w:eastAsia="Arial" w:hAnsi="Lato" w:cs="Arial"/>
                <w:sz w:val="18"/>
                <w:szCs w:val="18"/>
              </w:rPr>
              <w:t>y musi mieć</w:t>
            </w:r>
            <w:r w:rsidRPr="00860C88">
              <w:rPr>
                <w:rFonts w:ascii="Lato" w:eastAsia="Arial" w:hAnsi="Lato" w:cs="Arial"/>
                <w:sz w:val="18"/>
                <w:szCs w:val="18"/>
              </w:rPr>
              <w:t xml:space="preserve"> form</w:t>
            </w:r>
            <w:r>
              <w:rPr>
                <w:rFonts w:ascii="Lato" w:eastAsia="Arial" w:hAnsi="Lato" w:cs="Arial"/>
                <w:sz w:val="18"/>
                <w:szCs w:val="18"/>
              </w:rPr>
              <w:t>ę</w:t>
            </w:r>
            <w:r w:rsidRPr="00860C88">
              <w:rPr>
                <w:rFonts w:ascii="Lato" w:eastAsia="Arial" w:hAnsi="Lato" w:cs="Arial"/>
                <w:sz w:val="18"/>
                <w:szCs w:val="18"/>
              </w:rPr>
              <w:t xml:space="preserve"> dokumentu elektronicznego</w:t>
            </w:r>
            <w:r>
              <w:rPr>
                <w:rFonts w:ascii="Lato" w:eastAsia="Arial" w:hAnsi="Lato" w:cs="Arial"/>
                <w:sz w:val="18"/>
                <w:szCs w:val="18"/>
              </w:rPr>
              <w:t>, ponieważ w</w:t>
            </w:r>
            <w:r w:rsidRPr="00C472E1">
              <w:rPr>
                <w:rFonts w:ascii="Lato" w:hAnsi="Lato"/>
                <w:sz w:val="18"/>
                <w:szCs w:val="18"/>
              </w:rPr>
              <w:t xml:space="preserve"> art. 28b ust</w:t>
            </w:r>
            <w:r w:rsidRPr="00860C88">
              <w:rPr>
                <w:rFonts w:ascii="Lato" w:eastAsia="Arial" w:hAnsi="Lato" w:cs="Arial"/>
                <w:sz w:val="18"/>
                <w:szCs w:val="18"/>
              </w:rPr>
              <w:t xml:space="preserve">. </w:t>
            </w:r>
            <w:r>
              <w:rPr>
                <w:rFonts w:ascii="Lato" w:eastAsia="Arial" w:hAnsi="Lato" w:cs="Arial"/>
                <w:sz w:val="18"/>
                <w:szCs w:val="18"/>
              </w:rPr>
              <w:t xml:space="preserve">3a jest odwołanie do ust. 2a. </w:t>
            </w:r>
          </w:p>
        </w:tc>
      </w:tr>
      <w:tr w:rsidR="00311AEB" w:rsidRPr="00C472E1" w14:paraId="3470F62E" w14:textId="50FF8E00" w:rsidTr="001D2648">
        <w:tc>
          <w:tcPr>
            <w:tcW w:w="706" w:type="dxa"/>
            <w:tcBorders>
              <w:top w:val="single" w:sz="4" w:space="0" w:color="auto"/>
              <w:left w:val="single" w:sz="4" w:space="0" w:color="auto"/>
              <w:bottom w:val="single" w:sz="4" w:space="0" w:color="auto"/>
            </w:tcBorders>
            <w:shd w:val="clear" w:color="auto" w:fill="FFFFFF" w:themeFill="background1"/>
          </w:tcPr>
          <w:p w14:paraId="4F88B15F" w14:textId="77777777" w:rsidR="00311AEB" w:rsidRPr="00C472E1" w:rsidRDefault="00311AEB" w:rsidP="00E670E6">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4A095D0E" w14:textId="3E7AF38D" w:rsidR="00311AEB" w:rsidRPr="00C472E1" w:rsidRDefault="00311AEB" w:rsidP="00E670E6">
            <w:pPr>
              <w:pStyle w:val="Inne0"/>
              <w:shd w:val="clear" w:color="auto" w:fill="auto"/>
              <w:spacing w:before="120" w:after="120"/>
              <w:ind w:left="132" w:right="133"/>
              <w:rPr>
                <w:rFonts w:ascii="Lato" w:eastAsia="Arial" w:hAnsi="Lato" w:cs="Arial"/>
                <w:sz w:val="18"/>
                <w:szCs w:val="18"/>
              </w:rPr>
            </w:pPr>
            <w:r w:rsidRPr="00C472E1">
              <w:rPr>
                <w:rFonts w:ascii="Lato" w:eastAsiaTheme="minorEastAsia" w:hAnsi="Lato" w:cs="Arial"/>
                <w:kern w:val="1"/>
                <w:sz w:val="18"/>
                <w:szCs w:val="18"/>
                <w:lang w:eastAsia="zh-CN" w:bidi="hi-IN"/>
              </w:rPr>
              <w:t xml:space="preserve">Prezydent Miasta </w:t>
            </w:r>
            <w:r w:rsidRPr="00C472E1">
              <w:rPr>
                <w:rFonts w:ascii="Lato" w:eastAsiaTheme="minorEastAsia" w:hAnsi="Lato" w:cs="Arial"/>
                <w:kern w:val="1"/>
                <w:sz w:val="18"/>
                <w:szCs w:val="18"/>
                <w:lang w:eastAsia="zh-CN" w:bidi="hi-IN"/>
              </w:rPr>
              <w:lastRenderedPageBreak/>
              <w:t>Łodzi</w:t>
            </w:r>
          </w:p>
        </w:tc>
        <w:tc>
          <w:tcPr>
            <w:tcW w:w="4235" w:type="dxa"/>
            <w:tcBorders>
              <w:top w:val="single" w:sz="4" w:space="0" w:color="auto"/>
              <w:left w:val="single" w:sz="4" w:space="0" w:color="auto"/>
              <w:bottom w:val="single" w:sz="4" w:space="0" w:color="auto"/>
            </w:tcBorders>
            <w:shd w:val="clear" w:color="auto" w:fill="FFFFFF" w:themeFill="background1"/>
          </w:tcPr>
          <w:p w14:paraId="0DDE3F11" w14:textId="77777777" w:rsidR="00311AEB" w:rsidRPr="00C472E1" w:rsidRDefault="00311AEB" w:rsidP="00E670E6">
            <w:pPr>
              <w:pStyle w:val="Inne0"/>
              <w:shd w:val="clear" w:color="auto" w:fill="auto"/>
              <w:spacing w:before="120" w:after="120"/>
              <w:ind w:left="132" w:right="125"/>
              <w:rPr>
                <w:rFonts w:ascii="Lato" w:eastAsia="Arial" w:hAnsi="Lato" w:cs="Arial"/>
                <w:b/>
                <w:bCs/>
                <w:sz w:val="18"/>
                <w:szCs w:val="18"/>
              </w:rPr>
            </w:pPr>
            <w:r w:rsidRPr="00C472E1">
              <w:rPr>
                <w:rFonts w:ascii="Lato" w:eastAsia="Arial" w:hAnsi="Lato" w:cs="Arial"/>
                <w:b/>
                <w:bCs/>
                <w:sz w:val="18"/>
                <w:szCs w:val="18"/>
              </w:rPr>
              <w:lastRenderedPageBreak/>
              <w:t>Art. 1 pkt 30) projektu ustawy o zmianie pgik</w:t>
            </w:r>
          </w:p>
          <w:p w14:paraId="222636A9" w14:textId="77777777" w:rsidR="00311AEB" w:rsidRPr="00C472E1" w:rsidRDefault="00311AEB" w:rsidP="00E670E6">
            <w:pPr>
              <w:pStyle w:val="Inne0"/>
              <w:spacing w:before="120" w:after="120"/>
              <w:ind w:left="132" w:right="125"/>
              <w:rPr>
                <w:rFonts w:ascii="Lato" w:hAnsi="Lato"/>
                <w:sz w:val="18"/>
                <w:szCs w:val="18"/>
              </w:rPr>
            </w:pPr>
            <w:r w:rsidRPr="00C472E1">
              <w:rPr>
                <w:rFonts w:ascii="Lato" w:hAnsi="Lato"/>
                <w:sz w:val="18"/>
                <w:szCs w:val="18"/>
              </w:rPr>
              <w:lastRenderedPageBreak/>
              <w:t>Art.28baa. ust 7. W miarę potrzeby w trakcie prowadzonej narady koordynacyjnej starosta może organizować spotkania uczestników narady z wnioskodawcą w formie telekonferencji, wideokonferencji lub w innej formie pozwalającej na wielostronne komunikowanie się na odległość w czasie rzeczywistym.</w:t>
            </w:r>
          </w:p>
          <w:p w14:paraId="2F0BAFD0" w14:textId="77777777" w:rsidR="00311AEB" w:rsidRPr="00C472E1" w:rsidRDefault="00311AEB" w:rsidP="00E670E6">
            <w:pPr>
              <w:pStyle w:val="Inne0"/>
              <w:spacing w:before="120" w:after="120"/>
              <w:ind w:left="132" w:right="125"/>
              <w:rPr>
                <w:rFonts w:ascii="Lato" w:hAnsi="Lato"/>
                <w:sz w:val="18"/>
                <w:szCs w:val="18"/>
              </w:rPr>
            </w:pPr>
            <w:r w:rsidRPr="00C472E1">
              <w:rPr>
                <w:rFonts w:ascii="Lato" w:eastAsia="Arial" w:hAnsi="Lato" w:cs="Arial"/>
                <w:b/>
                <w:bCs/>
                <w:sz w:val="18"/>
                <w:szCs w:val="18"/>
              </w:rPr>
              <w:t>Zmiana redakcyjna usunąć zapis</w:t>
            </w:r>
            <w:r w:rsidRPr="00C472E1">
              <w:rPr>
                <w:rFonts w:ascii="Lato" w:eastAsia="Arial" w:hAnsi="Lato" w:cs="Arial"/>
                <w:sz w:val="18"/>
                <w:szCs w:val="18"/>
              </w:rPr>
              <w:t xml:space="preserve"> „</w:t>
            </w:r>
            <w:r w:rsidRPr="00C472E1">
              <w:rPr>
                <w:rFonts w:ascii="Lato" w:hAnsi="Lato"/>
                <w:sz w:val="18"/>
                <w:szCs w:val="18"/>
              </w:rPr>
              <w:t>w czasie rzeczywistym”</w:t>
            </w:r>
          </w:p>
          <w:p w14:paraId="6E647DCD" w14:textId="77777777" w:rsidR="00311AEB" w:rsidRPr="00C472E1" w:rsidRDefault="00311AEB" w:rsidP="00E670E6">
            <w:pPr>
              <w:pStyle w:val="Inne0"/>
              <w:spacing w:before="120" w:after="120"/>
              <w:ind w:left="132" w:right="125"/>
              <w:rPr>
                <w:rFonts w:ascii="Lato" w:eastAsia="Arial" w:hAnsi="Lato" w:cs="Arial"/>
                <w:b/>
                <w:bCs/>
                <w:sz w:val="18"/>
                <w:szCs w:val="18"/>
              </w:rPr>
            </w:pPr>
            <w:r w:rsidRPr="00C472E1">
              <w:rPr>
                <w:rFonts w:ascii="Lato" w:eastAsia="Arial" w:hAnsi="Lato" w:cs="Arial"/>
                <w:b/>
                <w:bCs/>
                <w:sz w:val="18"/>
                <w:szCs w:val="18"/>
              </w:rPr>
              <w:t xml:space="preserve">W przypadku, gdy termin na zgłaszanie zastrzeżeń wynosi 5 dni a uczestnicy narady mają całodobowy dostęp do modułu narad koordynacyjnych, komunikowanie się w czasie rzeczywistym będzie uciążliwe a nawet niewykonalne. </w:t>
            </w:r>
          </w:p>
          <w:p w14:paraId="203B0701" w14:textId="77777777" w:rsidR="00311AEB" w:rsidRPr="00C472E1" w:rsidRDefault="00311AEB" w:rsidP="00E670E6">
            <w:pPr>
              <w:pStyle w:val="Inne0"/>
              <w:spacing w:before="120" w:after="120"/>
              <w:ind w:left="132" w:right="125"/>
              <w:rPr>
                <w:rFonts w:ascii="Lato" w:eastAsia="Arial" w:hAnsi="Lato" w:cs="Arial"/>
                <w:b/>
                <w:bCs/>
                <w:sz w:val="18"/>
                <w:szCs w:val="18"/>
              </w:rPr>
            </w:pPr>
            <w:r w:rsidRPr="00C472E1">
              <w:rPr>
                <w:rFonts w:ascii="Lato" w:eastAsia="Arial" w:hAnsi="Lato" w:cs="Arial"/>
                <w:b/>
                <w:bCs/>
                <w:sz w:val="18"/>
                <w:szCs w:val="18"/>
              </w:rPr>
              <w:t>Nie każdy system teleinformatyczny do prowadzenia narad pozwala na taki rodzaj komunikacji. Dostosowywani systemów wymaga dużych nakładów finansowych.</w:t>
            </w:r>
          </w:p>
          <w:p w14:paraId="6443D03B" w14:textId="77777777" w:rsidR="00311AEB" w:rsidRPr="00C472E1" w:rsidRDefault="00311AEB" w:rsidP="00E670E6">
            <w:pPr>
              <w:pStyle w:val="Inne0"/>
              <w:shd w:val="clear" w:color="auto" w:fill="auto"/>
              <w:spacing w:before="120" w:after="120"/>
              <w:ind w:left="132" w:right="125"/>
              <w:rPr>
                <w:rFonts w:ascii="Lato" w:eastAsia="Arial" w:hAnsi="Lato" w:cs="Arial"/>
                <w:sz w:val="18"/>
                <w:szCs w:val="18"/>
              </w:rPr>
            </w:pP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138869A3" w14:textId="77777777" w:rsidR="00311AEB" w:rsidRPr="00C472E1" w:rsidRDefault="00311AEB" w:rsidP="00E670E6">
            <w:pPr>
              <w:pStyle w:val="Inne0"/>
              <w:spacing w:before="120" w:after="120"/>
              <w:ind w:left="140" w:right="272"/>
              <w:rPr>
                <w:rFonts w:ascii="Lato" w:hAnsi="Lato"/>
                <w:sz w:val="18"/>
                <w:szCs w:val="18"/>
              </w:rPr>
            </w:pPr>
            <w:r w:rsidRPr="00C472E1">
              <w:rPr>
                <w:rFonts w:ascii="Lato" w:hAnsi="Lato"/>
                <w:sz w:val="18"/>
                <w:szCs w:val="18"/>
              </w:rPr>
              <w:lastRenderedPageBreak/>
              <w:t xml:space="preserve">Art.28baa. ust 7. W miarę potrzeby w trakcie </w:t>
            </w:r>
            <w:r w:rsidRPr="00C472E1">
              <w:rPr>
                <w:rFonts w:ascii="Lato" w:hAnsi="Lato"/>
                <w:sz w:val="18"/>
                <w:szCs w:val="18"/>
              </w:rPr>
              <w:lastRenderedPageBreak/>
              <w:t>prowadzonej narady koordynacyjnej starosta może organizować spotkania uczestników narady z wnioskodawcą w formie telekonferencji, wideokonferencji lub w innej formie pozwalającej na wielostronne komunikowanie się na odległość.</w:t>
            </w:r>
          </w:p>
          <w:p w14:paraId="189841BA" w14:textId="77777777" w:rsidR="00311AEB" w:rsidRPr="00C472E1" w:rsidRDefault="00311AEB" w:rsidP="00E670E6">
            <w:pPr>
              <w:pStyle w:val="Inne0"/>
              <w:shd w:val="clear" w:color="auto" w:fill="auto"/>
              <w:spacing w:before="120" w:after="120"/>
              <w:ind w:left="140" w:right="272"/>
              <w:rPr>
                <w:rFonts w:ascii="Lato" w:eastAsia="Arial" w:hAnsi="Lato" w:cs="Arial"/>
                <w:sz w:val="18"/>
                <w:szCs w:val="18"/>
              </w:rPr>
            </w:pP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2B6CD1D0" w14:textId="12A5F0C0" w:rsidR="00311AEB" w:rsidRDefault="00311AEB" w:rsidP="00860C88">
            <w:pPr>
              <w:pStyle w:val="Inne0"/>
              <w:shd w:val="clear" w:color="auto" w:fill="auto"/>
              <w:spacing w:before="120" w:after="120"/>
              <w:ind w:left="179" w:right="135"/>
              <w:rPr>
                <w:rFonts w:ascii="Lato" w:eastAsia="Arial" w:hAnsi="Lato" w:cs="Arial"/>
                <w:sz w:val="18"/>
                <w:szCs w:val="18"/>
              </w:rPr>
            </w:pPr>
            <w:r w:rsidRPr="00C472E1">
              <w:rPr>
                <w:rFonts w:ascii="Lato" w:eastAsia="Arial" w:hAnsi="Lato" w:cs="Arial"/>
                <w:sz w:val="18"/>
                <w:szCs w:val="18"/>
              </w:rPr>
              <w:lastRenderedPageBreak/>
              <w:t>Uwaga nie</w:t>
            </w:r>
            <w:r>
              <w:rPr>
                <w:rFonts w:ascii="Lato" w:eastAsia="Arial" w:hAnsi="Lato" w:cs="Arial"/>
                <w:sz w:val="18"/>
                <w:szCs w:val="18"/>
              </w:rPr>
              <w:t xml:space="preserve"> została </w:t>
            </w:r>
            <w:r w:rsidRPr="00C472E1">
              <w:rPr>
                <w:rFonts w:ascii="Lato" w:eastAsia="Arial" w:hAnsi="Lato" w:cs="Arial"/>
                <w:sz w:val="18"/>
                <w:szCs w:val="18"/>
              </w:rPr>
              <w:t>uwzględniona</w:t>
            </w:r>
            <w:r>
              <w:rPr>
                <w:rFonts w:ascii="Lato" w:eastAsia="Arial" w:hAnsi="Lato" w:cs="Arial"/>
                <w:sz w:val="18"/>
                <w:szCs w:val="18"/>
              </w:rPr>
              <w:t>.</w:t>
            </w:r>
          </w:p>
          <w:p w14:paraId="5ADD41FA" w14:textId="494A67DF" w:rsidR="00311AEB" w:rsidRPr="00C472E1" w:rsidRDefault="00311AEB" w:rsidP="00860C88">
            <w:pPr>
              <w:pStyle w:val="Inne0"/>
              <w:shd w:val="clear" w:color="auto" w:fill="auto"/>
              <w:spacing w:before="120" w:after="120"/>
              <w:ind w:left="179" w:right="135"/>
              <w:rPr>
                <w:rFonts w:ascii="Lato" w:eastAsia="Arial" w:hAnsi="Lato" w:cs="Arial"/>
                <w:sz w:val="18"/>
                <w:szCs w:val="18"/>
              </w:rPr>
            </w:pPr>
            <w:r>
              <w:rPr>
                <w:rFonts w:ascii="Lato" w:eastAsia="Arial" w:hAnsi="Lato" w:cs="Arial"/>
                <w:sz w:val="18"/>
                <w:szCs w:val="18"/>
              </w:rPr>
              <w:lastRenderedPageBreak/>
              <w:t xml:space="preserve">Przedmiotowy przepis nie ma na celu określenia formy komunikowania się uczestników narady koordynacyjnej, lecz fakultatywną możliwość organizacji spotkań, które zgodnie z nazwą powinny co do zasady umożliwiać </w:t>
            </w:r>
            <w:r w:rsidRPr="00860C88">
              <w:rPr>
                <w:rFonts w:ascii="Lato" w:eastAsia="Arial" w:hAnsi="Lato" w:cs="Arial"/>
                <w:sz w:val="18"/>
                <w:szCs w:val="18"/>
              </w:rPr>
              <w:t>komunikowanie się w czasie rzeczywistym</w:t>
            </w:r>
            <w:r>
              <w:rPr>
                <w:rFonts w:ascii="Lato" w:eastAsia="Arial" w:hAnsi="Lato" w:cs="Arial"/>
                <w:sz w:val="18"/>
                <w:szCs w:val="18"/>
              </w:rPr>
              <w:t>.</w:t>
            </w:r>
          </w:p>
          <w:p w14:paraId="76F763B3" w14:textId="77777777" w:rsidR="00311AEB" w:rsidRPr="00712F29" w:rsidRDefault="00311AEB" w:rsidP="00E670E6">
            <w:pPr>
              <w:pStyle w:val="Inne0"/>
              <w:shd w:val="clear" w:color="auto" w:fill="auto"/>
              <w:spacing w:before="120" w:after="120"/>
              <w:ind w:left="139" w:right="132"/>
              <w:rPr>
                <w:rFonts w:ascii="Lato" w:eastAsia="Arial" w:hAnsi="Lato" w:cs="Arial"/>
                <w:sz w:val="18"/>
                <w:szCs w:val="18"/>
              </w:rPr>
            </w:pPr>
          </w:p>
        </w:tc>
      </w:tr>
      <w:tr w:rsidR="00311AEB" w:rsidRPr="00C472E1" w14:paraId="0BF4FE55" w14:textId="0BB8C8BC" w:rsidTr="001D2648">
        <w:tc>
          <w:tcPr>
            <w:tcW w:w="706" w:type="dxa"/>
            <w:tcBorders>
              <w:top w:val="single" w:sz="4" w:space="0" w:color="auto"/>
              <w:left w:val="single" w:sz="4" w:space="0" w:color="auto"/>
              <w:bottom w:val="single" w:sz="4" w:space="0" w:color="auto"/>
            </w:tcBorders>
            <w:shd w:val="clear" w:color="auto" w:fill="FFFFFF" w:themeFill="background1"/>
          </w:tcPr>
          <w:p w14:paraId="6CA1132E" w14:textId="77777777" w:rsidR="00311AEB" w:rsidRPr="00C472E1" w:rsidRDefault="00311AEB" w:rsidP="00E670E6">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7A69CF0F" w14:textId="7349557F" w:rsidR="00311AEB" w:rsidRPr="00C472E1" w:rsidRDefault="00311AEB" w:rsidP="00E670E6">
            <w:pPr>
              <w:pStyle w:val="Inne0"/>
              <w:shd w:val="clear" w:color="auto" w:fill="auto"/>
              <w:spacing w:before="120" w:after="120"/>
              <w:ind w:left="132" w:right="133"/>
              <w:rPr>
                <w:rFonts w:ascii="Lato" w:eastAsia="Arial" w:hAnsi="Lato" w:cs="Arial"/>
                <w:sz w:val="18"/>
                <w:szCs w:val="18"/>
              </w:rPr>
            </w:pPr>
            <w:r w:rsidRPr="00C472E1">
              <w:rPr>
                <w:rFonts w:ascii="Lato" w:eastAsiaTheme="minorEastAsia" w:hAnsi="Lato" w:cs="Arial"/>
                <w:kern w:val="1"/>
                <w:sz w:val="18"/>
                <w:szCs w:val="18"/>
                <w:lang w:eastAsia="zh-CN" w:bidi="hi-IN"/>
              </w:rPr>
              <w:t>Prezydent Miasta Łodzi</w:t>
            </w:r>
          </w:p>
        </w:tc>
        <w:tc>
          <w:tcPr>
            <w:tcW w:w="4235" w:type="dxa"/>
            <w:tcBorders>
              <w:top w:val="single" w:sz="4" w:space="0" w:color="auto"/>
              <w:left w:val="single" w:sz="4" w:space="0" w:color="auto"/>
              <w:bottom w:val="single" w:sz="4" w:space="0" w:color="auto"/>
            </w:tcBorders>
            <w:shd w:val="clear" w:color="auto" w:fill="FFFFFF" w:themeFill="background1"/>
          </w:tcPr>
          <w:p w14:paraId="5F61EDAF" w14:textId="77777777" w:rsidR="00311AEB" w:rsidRPr="00C472E1" w:rsidRDefault="00311AEB" w:rsidP="00E670E6">
            <w:pPr>
              <w:pStyle w:val="Inne0"/>
              <w:shd w:val="clear" w:color="auto" w:fill="auto"/>
              <w:spacing w:before="120" w:after="120"/>
              <w:ind w:left="132" w:right="125"/>
              <w:rPr>
                <w:rFonts w:ascii="Lato" w:eastAsia="Arial" w:hAnsi="Lato" w:cs="Arial"/>
                <w:b/>
                <w:bCs/>
                <w:sz w:val="18"/>
                <w:szCs w:val="18"/>
              </w:rPr>
            </w:pPr>
            <w:r w:rsidRPr="00C472E1">
              <w:rPr>
                <w:rFonts w:ascii="Lato" w:eastAsia="Arial" w:hAnsi="Lato" w:cs="Arial"/>
                <w:b/>
                <w:bCs/>
                <w:sz w:val="18"/>
                <w:szCs w:val="18"/>
              </w:rPr>
              <w:t>Art. 1 pkt 32) projektu ustawy o zmianie pgik</w:t>
            </w:r>
          </w:p>
          <w:p w14:paraId="4AE838DA" w14:textId="77777777" w:rsidR="00311AEB" w:rsidRPr="00C472E1" w:rsidRDefault="00311AEB" w:rsidP="00E670E6">
            <w:pPr>
              <w:pStyle w:val="Inne0"/>
              <w:shd w:val="clear" w:color="auto" w:fill="auto"/>
              <w:spacing w:before="120" w:after="120"/>
              <w:ind w:left="132" w:right="125"/>
              <w:rPr>
                <w:rFonts w:ascii="Lato" w:eastAsia="Arial" w:hAnsi="Lato" w:cs="Arial"/>
                <w:b/>
                <w:bCs/>
                <w:sz w:val="18"/>
                <w:szCs w:val="18"/>
              </w:rPr>
            </w:pPr>
          </w:p>
          <w:p w14:paraId="49D9DAB6" w14:textId="77777777" w:rsidR="00311AEB" w:rsidRPr="00C472E1" w:rsidRDefault="00311AEB" w:rsidP="00E670E6">
            <w:pPr>
              <w:pStyle w:val="Inne0"/>
              <w:shd w:val="clear" w:color="auto" w:fill="auto"/>
              <w:spacing w:before="120" w:after="120"/>
              <w:ind w:left="132" w:right="125"/>
              <w:rPr>
                <w:rFonts w:ascii="Lato" w:eastAsia="Arial" w:hAnsi="Lato" w:cs="Arial"/>
                <w:b/>
                <w:bCs/>
                <w:sz w:val="18"/>
                <w:szCs w:val="18"/>
              </w:rPr>
            </w:pPr>
            <w:r w:rsidRPr="00C472E1">
              <w:rPr>
                <w:rFonts w:ascii="Lato" w:eastAsia="Arial" w:hAnsi="Lato" w:cs="Arial"/>
                <w:b/>
                <w:bCs/>
                <w:sz w:val="18"/>
                <w:szCs w:val="18"/>
              </w:rPr>
              <w:t>Proponuje się dodać w art. 28c. ustęp 5.  i 5a</w:t>
            </w:r>
          </w:p>
          <w:p w14:paraId="48395C53" w14:textId="45A857F3" w:rsidR="00311AEB" w:rsidRPr="00C472E1" w:rsidRDefault="00311AEB" w:rsidP="00E670E6">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b/>
                <w:bCs/>
                <w:sz w:val="18"/>
                <w:szCs w:val="18"/>
              </w:rPr>
              <w:t>W przepisach brak określenia terminu ważności  rezultatów narady koordynacyjnej. Będzie to (jak jest obecnie) skutkowało zwiększającą się ilością projektowanych sieci, które pomimo tego, że nie zostały i nie  zostaną nigdy zrealizowane, są ujawnione w bazie GESUT i przy realizacji nowych wniosków znacznie ograniczają możliwości bezkolizyjnego usytuowania</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6642EB54" w14:textId="77777777" w:rsidR="00311AEB" w:rsidRPr="00C472E1" w:rsidRDefault="00311AEB" w:rsidP="00E670E6">
            <w:pPr>
              <w:pStyle w:val="Inne0"/>
              <w:spacing w:before="120" w:after="120"/>
              <w:ind w:left="140" w:right="272"/>
              <w:rPr>
                <w:rFonts w:ascii="Lato" w:hAnsi="Lato"/>
                <w:color w:val="FF0000"/>
                <w:sz w:val="18"/>
                <w:szCs w:val="18"/>
              </w:rPr>
            </w:pPr>
            <w:r w:rsidRPr="00C472E1">
              <w:rPr>
                <w:rFonts w:ascii="Lato" w:hAnsi="Lato"/>
                <w:color w:val="FF0000"/>
                <w:sz w:val="18"/>
                <w:szCs w:val="18"/>
              </w:rPr>
              <w:t>Art.28c. ust. 5. Rezultaty narady koordynacyjnej utrwalone w protokole, o którym mowa w ust. 1, zachowują ważność przez 36 miesięcy od dnia zakończenia narady, chyba że inwestor lub projektant przekaże staroście informację o konieczności wydłużenia tego terminu.</w:t>
            </w:r>
          </w:p>
          <w:p w14:paraId="304ADE7E" w14:textId="77777777" w:rsidR="00311AEB" w:rsidRPr="00C472E1" w:rsidRDefault="00311AEB" w:rsidP="00E670E6">
            <w:pPr>
              <w:pStyle w:val="Inne0"/>
              <w:spacing w:before="120" w:after="120"/>
              <w:ind w:left="140" w:right="272"/>
              <w:rPr>
                <w:rFonts w:ascii="Lato" w:hAnsi="Lato"/>
                <w:sz w:val="18"/>
                <w:szCs w:val="18"/>
              </w:rPr>
            </w:pPr>
          </w:p>
          <w:p w14:paraId="5B97A8F4" w14:textId="43464D9B" w:rsidR="00311AEB" w:rsidRPr="00C472E1" w:rsidRDefault="00311AEB" w:rsidP="00E670E6">
            <w:pPr>
              <w:pStyle w:val="Inne0"/>
              <w:shd w:val="clear" w:color="auto" w:fill="auto"/>
              <w:spacing w:before="120" w:after="120"/>
              <w:ind w:left="140" w:right="272"/>
              <w:rPr>
                <w:rFonts w:ascii="Lato" w:eastAsia="Arial" w:hAnsi="Lato" w:cs="Arial"/>
                <w:sz w:val="18"/>
                <w:szCs w:val="18"/>
              </w:rPr>
            </w:pPr>
            <w:r w:rsidRPr="00C472E1">
              <w:rPr>
                <w:rFonts w:ascii="Lato" w:hAnsi="Lato"/>
                <w:color w:val="FF0000"/>
                <w:sz w:val="18"/>
                <w:szCs w:val="18"/>
              </w:rPr>
              <w:t>Art.28c. ust. 5. Po upływie terminu, o którym mowa w ust. 5, lub w przypadku uzyskania od inwestora informacji o niezrealizowaniu projektowanych sieci uzbrojenia terenu, których usytuowanie było przedmiotem narady koordynacyjnej, dane dotyczące projektowanych sieci zawarte w zbiorze danych, o którym mowa w art. 4 ust. 1a pkt 3, podlegają przeniesieniu do archiwum bazy danych.</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2CC24E12" w14:textId="07C414BC" w:rsidR="00311AEB" w:rsidRDefault="00311AEB" w:rsidP="004B7D8B">
            <w:pPr>
              <w:pStyle w:val="Inne0"/>
              <w:spacing w:before="120" w:after="120"/>
              <w:ind w:left="139" w:right="132"/>
              <w:rPr>
                <w:rFonts w:ascii="Lato" w:eastAsia="Arial" w:hAnsi="Lato" w:cs="Arial"/>
                <w:sz w:val="18"/>
                <w:szCs w:val="18"/>
              </w:rPr>
            </w:pPr>
            <w:r w:rsidRPr="00860C88">
              <w:rPr>
                <w:rFonts w:ascii="Lato" w:eastAsia="Arial" w:hAnsi="Lato" w:cs="Arial"/>
                <w:sz w:val="18"/>
                <w:szCs w:val="18"/>
              </w:rPr>
              <w:t>Uwaga nie została uwzględniona.</w:t>
            </w:r>
          </w:p>
          <w:p w14:paraId="207965D6" w14:textId="77777777" w:rsidR="00311AEB" w:rsidRDefault="00311AEB" w:rsidP="00BB7C76">
            <w:pPr>
              <w:pStyle w:val="Inne0"/>
              <w:shd w:val="clear" w:color="auto" w:fill="auto"/>
              <w:spacing w:before="120" w:after="120"/>
              <w:ind w:left="139" w:right="132"/>
              <w:rPr>
                <w:rFonts w:ascii="Lato" w:eastAsia="Arial" w:hAnsi="Lato" w:cs="Arial"/>
                <w:sz w:val="18"/>
                <w:szCs w:val="18"/>
              </w:rPr>
            </w:pPr>
            <w:r>
              <w:rPr>
                <w:rFonts w:ascii="Lato" w:eastAsia="Arial" w:hAnsi="Lato" w:cs="Arial"/>
                <w:sz w:val="18"/>
                <w:szCs w:val="18"/>
              </w:rPr>
              <w:t>Należy wskazać, że przeprowadzenie narady koordynacyjnej oraz ujawnienie czy usunięcie projektowanej sieci uzbrojenia terenu z bazy danych GESUT nie przesądza o możliwości realizacji inwestycji przez inwestora i nie jest warunkiem koniecznym do uzyskania pozwolenia na budowę lub zgłoszenia budowy, ma jedynie walor informacyjny. Narada koordynacyjna również nie stanowi wiążącego uzgodnienia a jedynie pomoc dla projektanta w projektowaniu przebiegu sieci.</w:t>
            </w:r>
          </w:p>
          <w:p w14:paraId="4AF98DC4" w14:textId="2E151C48" w:rsidR="00311AEB" w:rsidRPr="00004F2F" w:rsidRDefault="00311AEB" w:rsidP="00004F2F">
            <w:pPr>
              <w:pStyle w:val="Inne0"/>
              <w:shd w:val="clear" w:color="auto" w:fill="auto"/>
              <w:spacing w:before="120" w:after="120"/>
              <w:ind w:left="139" w:right="132"/>
              <w:rPr>
                <w:rFonts w:ascii="Lato" w:eastAsia="Arial" w:hAnsi="Lato" w:cs="Arial"/>
                <w:sz w:val="18"/>
                <w:szCs w:val="18"/>
              </w:rPr>
            </w:pPr>
            <w:r>
              <w:rPr>
                <w:rFonts w:ascii="Lato" w:eastAsia="Arial" w:hAnsi="Lato" w:cs="Arial"/>
                <w:sz w:val="18"/>
                <w:szCs w:val="18"/>
              </w:rPr>
              <w:t>Dodatkowo kwestie danych zawartych w bazie danych GESUT pozostaje poza zakresem projektu ustawy, dotyczy bowiem przepisów wykonawczych regulujących sposób prowadzenia bazy danych GESUT, tj. przepisów r</w:t>
            </w:r>
            <w:r w:rsidRPr="00B05536">
              <w:rPr>
                <w:rFonts w:ascii="Lato" w:eastAsia="Arial" w:hAnsi="Lato" w:cs="Arial"/>
                <w:sz w:val="18"/>
                <w:szCs w:val="18"/>
              </w:rPr>
              <w:t>ozporządzeni</w:t>
            </w:r>
            <w:r>
              <w:rPr>
                <w:rFonts w:ascii="Lato" w:eastAsia="Arial" w:hAnsi="Lato" w:cs="Arial"/>
                <w:sz w:val="18"/>
                <w:szCs w:val="18"/>
              </w:rPr>
              <w:t>a</w:t>
            </w:r>
            <w:r w:rsidRPr="00B05536">
              <w:rPr>
                <w:rFonts w:ascii="Lato" w:eastAsia="Arial" w:hAnsi="Lato" w:cs="Arial"/>
                <w:sz w:val="18"/>
                <w:szCs w:val="18"/>
              </w:rPr>
              <w:t xml:space="preserve"> z dnia 23 lipca 2021 r. w sprawie geodezyjnej ewidencji sieci uzbrojenia terenu</w:t>
            </w:r>
            <w:r>
              <w:rPr>
                <w:rFonts w:ascii="Lato" w:eastAsia="Arial" w:hAnsi="Lato" w:cs="Arial"/>
                <w:sz w:val="18"/>
                <w:szCs w:val="18"/>
              </w:rPr>
              <w:t>.</w:t>
            </w:r>
          </w:p>
        </w:tc>
      </w:tr>
      <w:tr w:rsidR="00311AEB" w:rsidRPr="00C472E1" w14:paraId="022C5859" w14:textId="62C07E41" w:rsidTr="001D2648">
        <w:tc>
          <w:tcPr>
            <w:tcW w:w="706" w:type="dxa"/>
            <w:tcBorders>
              <w:top w:val="single" w:sz="4" w:space="0" w:color="auto"/>
              <w:left w:val="single" w:sz="4" w:space="0" w:color="auto"/>
              <w:bottom w:val="single" w:sz="4" w:space="0" w:color="auto"/>
            </w:tcBorders>
            <w:shd w:val="clear" w:color="auto" w:fill="FFFFFF" w:themeFill="background1"/>
          </w:tcPr>
          <w:p w14:paraId="50CDB647" w14:textId="77777777" w:rsidR="00311AEB" w:rsidRPr="00C472E1" w:rsidRDefault="00311AEB" w:rsidP="00E670E6">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7ED6B2DB" w14:textId="7B1C183C" w:rsidR="00311AEB" w:rsidRPr="00C472E1" w:rsidRDefault="00311AEB" w:rsidP="00E670E6">
            <w:pPr>
              <w:pStyle w:val="Inne0"/>
              <w:shd w:val="clear" w:color="auto" w:fill="auto"/>
              <w:spacing w:before="120" w:after="120"/>
              <w:ind w:left="132" w:right="133"/>
              <w:rPr>
                <w:rFonts w:ascii="Lato" w:eastAsia="Arial" w:hAnsi="Lato" w:cs="Arial"/>
                <w:sz w:val="18"/>
                <w:szCs w:val="18"/>
              </w:rPr>
            </w:pPr>
            <w:r w:rsidRPr="00C472E1">
              <w:rPr>
                <w:rFonts w:ascii="Lato" w:eastAsiaTheme="minorEastAsia" w:hAnsi="Lato" w:cs="Arial"/>
                <w:color w:val="auto"/>
                <w:kern w:val="1"/>
                <w:sz w:val="18"/>
                <w:szCs w:val="18"/>
                <w:lang w:eastAsia="zh-CN" w:bidi="hi-IN"/>
              </w:rPr>
              <w:t>Prezydent Miasta Łodzi</w:t>
            </w:r>
          </w:p>
        </w:tc>
        <w:tc>
          <w:tcPr>
            <w:tcW w:w="4235" w:type="dxa"/>
            <w:tcBorders>
              <w:top w:val="single" w:sz="4" w:space="0" w:color="auto"/>
              <w:left w:val="single" w:sz="4" w:space="0" w:color="auto"/>
              <w:bottom w:val="single" w:sz="4" w:space="0" w:color="auto"/>
            </w:tcBorders>
            <w:shd w:val="clear" w:color="auto" w:fill="FFFFFF" w:themeFill="background1"/>
          </w:tcPr>
          <w:p w14:paraId="7FDAA955" w14:textId="77777777" w:rsidR="00311AEB" w:rsidRPr="00C472E1" w:rsidRDefault="00311AEB" w:rsidP="00E670E6">
            <w:pPr>
              <w:pStyle w:val="Inne0"/>
              <w:shd w:val="clear" w:color="auto" w:fill="auto"/>
              <w:spacing w:before="120" w:after="120"/>
              <w:ind w:left="132" w:right="125"/>
              <w:rPr>
                <w:rFonts w:ascii="Lato" w:eastAsia="Arial" w:hAnsi="Lato" w:cs="Arial"/>
                <w:b/>
                <w:bCs/>
                <w:sz w:val="18"/>
                <w:szCs w:val="18"/>
              </w:rPr>
            </w:pPr>
            <w:r w:rsidRPr="00C472E1">
              <w:rPr>
                <w:rFonts w:ascii="Lato" w:eastAsia="Arial" w:hAnsi="Lato" w:cs="Arial"/>
                <w:b/>
                <w:bCs/>
                <w:sz w:val="18"/>
                <w:szCs w:val="18"/>
              </w:rPr>
              <w:t>Art. 1 pkt 35) projektu ustawy o zmianie pgik</w:t>
            </w:r>
          </w:p>
          <w:p w14:paraId="029F25AF" w14:textId="77777777" w:rsidR="00311AEB" w:rsidRPr="00C472E1" w:rsidRDefault="00311AEB" w:rsidP="00E670E6">
            <w:pPr>
              <w:pStyle w:val="Inne0"/>
              <w:spacing w:before="120" w:after="120"/>
              <w:ind w:left="132" w:right="125"/>
              <w:rPr>
                <w:rFonts w:ascii="Lato" w:eastAsia="Arial" w:hAnsi="Lato"/>
                <w:sz w:val="18"/>
                <w:szCs w:val="18"/>
              </w:rPr>
            </w:pPr>
            <w:r w:rsidRPr="00C472E1">
              <w:rPr>
                <w:rFonts w:ascii="Lato" w:eastAsia="Arial" w:hAnsi="Lato"/>
                <w:sz w:val="18"/>
                <w:szCs w:val="18"/>
              </w:rPr>
              <w:t xml:space="preserve">w art. 30 w ust. 2 dodaje się zdanie drugie w brzmieniu: </w:t>
            </w:r>
          </w:p>
          <w:p w14:paraId="2E754B2B" w14:textId="77777777" w:rsidR="00311AEB" w:rsidRPr="00C472E1" w:rsidRDefault="00311AEB" w:rsidP="00E670E6">
            <w:pPr>
              <w:pStyle w:val="Inne0"/>
              <w:shd w:val="clear" w:color="auto" w:fill="auto"/>
              <w:spacing w:before="120" w:after="120"/>
              <w:ind w:left="132" w:right="125"/>
              <w:rPr>
                <w:rFonts w:ascii="Lato" w:eastAsia="Arial" w:hAnsi="Lato"/>
                <w:sz w:val="18"/>
                <w:szCs w:val="18"/>
              </w:rPr>
            </w:pPr>
            <w:r w:rsidRPr="00C472E1">
              <w:rPr>
                <w:rFonts w:ascii="Lato" w:eastAsia="Arial" w:hAnsi="Lato"/>
                <w:sz w:val="18"/>
                <w:szCs w:val="18"/>
              </w:rPr>
              <w:t xml:space="preserve">„Postępowanie o rozgraniczenie nieruchomości z </w:t>
            </w:r>
            <w:r w:rsidRPr="00C472E1">
              <w:rPr>
                <w:rFonts w:ascii="Lato" w:eastAsia="Arial" w:hAnsi="Lato"/>
                <w:sz w:val="18"/>
                <w:szCs w:val="18"/>
              </w:rPr>
              <w:lastRenderedPageBreak/>
              <w:t>urzędu przeprowadza się również w przypadku rozbieżnego przebiegu granicy między sąsiadującymi ze sobą powiatami.”;</w:t>
            </w:r>
          </w:p>
          <w:p w14:paraId="0D987F70" w14:textId="64D18AFC" w:rsidR="00311AEB" w:rsidRPr="00C472E1" w:rsidRDefault="00311AEB" w:rsidP="00E670E6">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b/>
                <w:bCs/>
                <w:sz w:val="18"/>
                <w:szCs w:val="18"/>
              </w:rPr>
              <w:t>Brak wskazania wnioskodawcy/inicjatora postępowania oraz określenia zasad który organ jest właściwy do prowadzenia postępowania.</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2E5D932D" w14:textId="77777777" w:rsidR="00311AEB" w:rsidRPr="00C472E1" w:rsidRDefault="00311AEB" w:rsidP="00E670E6">
            <w:pPr>
              <w:pStyle w:val="Inne0"/>
              <w:shd w:val="clear" w:color="auto" w:fill="auto"/>
              <w:spacing w:before="120" w:after="120"/>
              <w:ind w:left="140" w:right="272"/>
              <w:rPr>
                <w:rFonts w:ascii="Lato" w:eastAsia="Arial" w:hAnsi="Lato" w:cs="Arial"/>
                <w:sz w:val="18"/>
                <w:szCs w:val="18"/>
              </w:rPr>
            </w:pP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0DB86C97" w14:textId="68A652BB" w:rsidR="00311AEB" w:rsidRPr="00712F29" w:rsidRDefault="00311AEB" w:rsidP="00E670E6">
            <w:pPr>
              <w:pStyle w:val="Inne0"/>
              <w:shd w:val="clear" w:color="auto" w:fill="auto"/>
              <w:spacing w:before="120" w:after="120"/>
              <w:ind w:left="139" w:right="132"/>
              <w:rPr>
                <w:rFonts w:ascii="Lato" w:eastAsia="Arial" w:hAnsi="Lato" w:cs="Arial"/>
                <w:sz w:val="18"/>
                <w:szCs w:val="18"/>
              </w:rPr>
            </w:pPr>
            <w:r w:rsidRPr="00367030">
              <w:rPr>
                <w:rFonts w:ascii="Lato" w:eastAsia="Arial" w:hAnsi="Lato" w:cs="Arial"/>
                <w:sz w:val="18"/>
                <w:szCs w:val="18"/>
              </w:rPr>
              <w:t>Uwaga bezprzedmiotowa w związku z odstąpieniem od wprowadzania przedmiotowej regulacji.</w:t>
            </w:r>
          </w:p>
        </w:tc>
      </w:tr>
      <w:tr w:rsidR="00311AEB" w:rsidRPr="00C472E1" w14:paraId="298C4654" w14:textId="772AA2B0" w:rsidTr="001D2648">
        <w:tc>
          <w:tcPr>
            <w:tcW w:w="706" w:type="dxa"/>
            <w:tcBorders>
              <w:top w:val="single" w:sz="4" w:space="0" w:color="auto"/>
              <w:left w:val="single" w:sz="4" w:space="0" w:color="auto"/>
              <w:bottom w:val="single" w:sz="4" w:space="0" w:color="auto"/>
            </w:tcBorders>
            <w:shd w:val="clear" w:color="auto" w:fill="FFFFFF" w:themeFill="background1"/>
          </w:tcPr>
          <w:p w14:paraId="7A4606F9" w14:textId="77777777" w:rsidR="00311AEB" w:rsidRPr="00C472E1" w:rsidRDefault="00311AEB" w:rsidP="00E670E6">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6B868AF3" w14:textId="55CDD8A3" w:rsidR="00311AEB" w:rsidRPr="00C472E1" w:rsidRDefault="00311AEB" w:rsidP="00E670E6">
            <w:pPr>
              <w:pStyle w:val="Inne0"/>
              <w:shd w:val="clear" w:color="auto" w:fill="auto"/>
              <w:spacing w:before="120" w:after="120"/>
              <w:ind w:left="132" w:right="133"/>
              <w:rPr>
                <w:rFonts w:ascii="Lato" w:eastAsia="Arial" w:hAnsi="Lato" w:cs="Arial"/>
                <w:sz w:val="18"/>
                <w:szCs w:val="18"/>
              </w:rPr>
            </w:pPr>
            <w:r w:rsidRPr="00C472E1">
              <w:rPr>
                <w:rFonts w:ascii="Lato" w:eastAsiaTheme="minorEastAsia" w:hAnsi="Lato" w:cs="Arial"/>
                <w:color w:val="auto"/>
                <w:kern w:val="1"/>
                <w:sz w:val="18"/>
                <w:szCs w:val="18"/>
                <w:lang w:eastAsia="zh-CN" w:bidi="hi-IN"/>
              </w:rPr>
              <w:t>Prezydent Miasta Łodzi</w:t>
            </w:r>
          </w:p>
        </w:tc>
        <w:tc>
          <w:tcPr>
            <w:tcW w:w="4235" w:type="dxa"/>
            <w:tcBorders>
              <w:top w:val="single" w:sz="4" w:space="0" w:color="auto"/>
              <w:left w:val="single" w:sz="4" w:space="0" w:color="auto"/>
              <w:bottom w:val="single" w:sz="4" w:space="0" w:color="auto"/>
            </w:tcBorders>
            <w:shd w:val="clear" w:color="auto" w:fill="FFFFFF" w:themeFill="background1"/>
          </w:tcPr>
          <w:p w14:paraId="54FCBF0E" w14:textId="77777777" w:rsidR="00311AEB" w:rsidRPr="00C472E1" w:rsidRDefault="00311AEB" w:rsidP="00E670E6">
            <w:pPr>
              <w:pStyle w:val="Inne0"/>
              <w:shd w:val="clear" w:color="auto" w:fill="auto"/>
              <w:spacing w:before="120" w:after="120"/>
              <w:ind w:left="132" w:right="125"/>
              <w:rPr>
                <w:rFonts w:ascii="Lato" w:eastAsia="Arial" w:hAnsi="Lato" w:cs="Arial"/>
                <w:b/>
                <w:bCs/>
                <w:sz w:val="18"/>
                <w:szCs w:val="18"/>
              </w:rPr>
            </w:pPr>
            <w:r w:rsidRPr="00C472E1">
              <w:rPr>
                <w:rFonts w:ascii="Lato" w:eastAsia="Arial" w:hAnsi="Lato" w:cs="Arial"/>
                <w:b/>
                <w:bCs/>
                <w:sz w:val="18"/>
                <w:szCs w:val="18"/>
              </w:rPr>
              <w:t>Art. 1 pkt 43) projektu ustawy o zmianie pgik</w:t>
            </w:r>
          </w:p>
          <w:p w14:paraId="7F3A4DC1" w14:textId="77777777" w:rsidR="00311AEB" w:rsidRPr="00C472E1" w:rsidRDefault="00311AEB" w:rsidP="00E670E6">
            <w:pPr>
              <w:pStyle w:val="Inne0"/>
              <w:spacing w:before="120" w:after="120"/>
              <w:ind w:left="132" w:right="125"/>
              <w:rPr>
                <w:rFonts w:ascii="Lato" w:eastAsia="Arial" w:hAnsi="Lato"/>
                <w:sz w:val="18"/>
                <w:szCs w:val="18"/>
              </w:rPr>
            </w:pPr>
            <w:r w:rsidRPr="00C472E1">
              <w:rPr>
                <w:rFonts w:ascii="Lato" w:eastAsia="Arial" w:hAnsi="Lato"/>
                <w:sz w:val="18"/>
                <w:szCs w:val="18"/>
              </w:rPr>
              <w:t xml:space="preserve">art. 42 ust. 2 i 3 otrzymują brzmienie: </w:t>
            </w:r>
          </w:p>
          <w:p w14:paraId="7AC5E4DD" w14:textId="77777777" w:rsidR="00311AEB" w:rsidRPr="00C472E1" w:rsidRDefault="00311AEB" w:rsidP="00E670E6">
            <w:pPr>
              <w:pStyle w:val="Inne0"/>
              <w:spacing w:before="120" w:after="120"/>
              <w:ind w:left="132" w:right="125"/>
              <w:rPr>
                <w:rFonts w:ascii="Lato" w:eastAsia="Arial" w:hAnsi="Lato"/>
                <w:sz w:val="18"/>
                <w:szCs w:val="18"/>
              </w:rPr>
            </w:pPr>
            <w:r w:rsidRPr="00C472E1">
              <w:rPr>
                <w:rFonts w:ascii="Lato" w:eastAsia="Arial" w:hAnsi="Lato"/>
                <w:sz w:val="18"/>
                <w:szCs w:val="18"/>
              </w:rPr>
              <w:t xml:space="preserve">„2. Przez wykonywanie samodzielnych funkcji w dziedzinie geodezji i kartografii rozumie się: </w:t>
            </w:r>
          </w:p>
          <w:p w14:paraId="14E9E6F4" w14:textId="77777777" w:rsidR="00311AEB" w:rsidRPr="00C472E1" w:rsidRDefault="00311AEB" w:rsidP="00E670E6">
            <w:pPr>
              <w:pStyle w:val="Inne0"/>
              <w:spacing w:before="120" w:after="120"/>
              <w:ind w:left="132" w:right="125"/>
              <w:rPr>
                <w:rFonts w:ascii="Lato" w:eastAsia="Arial" w:hAnsi="Lato"/>
                <w:sz w:val="18"/>
                <w:szCs w:val="18"/>
              </w:rPr>
            </w:pPr>
            <w:r w:rsidRPr="00C472E1">
              <w:rPr>
                <w:rFonts w:ascii="Lato" w:eastAsia="Arial" w:hAnsi="Lato"/>
                <w:sz w:val="18"/>
                <w:szCs w:val="18"/>
              </w:rPr>
              <w:t xml:space="preserve">1) osobiste wykonywanie czynności wchodzących w skład prac geodezyjnych i prac kartograficznych w szczególności: </w:t>
            </w:r>
          </w:p>
          <w:p w14:paraId="6C4DCB12" w14:textId="77777777" w:rsidR="00311AEB" w:rsidRPr="00C472E1" w:rsidRDefault="00311AEB" w:rsidP="00E670E6">
            <w:pPr>
              <w:pStyle w:val="Inne0"/>
              <w:spacing w:before="120" w:after="120"/>
              <w:ind w:left="132" w:right="125"/>
              <w:rPr>
                <w:rFonts w:ascii="Lato" w:eastAsia="Arial" w:hAnsi="Lato"/>
                <w:sz w:val="18"/>
                <w:szCs w:val="18"/>
              </w:rPr>
            </w:pPr>
            <w:r w:rsidRPr="00C472E1">
              <w:rPr>
                <w:rFonts w:ascii="Lato" w:eastAsia="Arial" w:hAnsi="Lato"/>
                <w:sz w:val="18"/>
                <w:szCs w:val="18"/>
              </w:rPr>
              <w:t xml:space="preserve">a) wykonywanie czynności technicznych w terenie dotyczących określania położenia punktów granicznych i przebiegu granic działek ewidencyjnych oraz utrwalanie wyników tych czynności w odpowiednich dokumentach, </w:t>
            </w:r>
          </w:p>
          <w:p w14:paraId="7F7466B9" w14:textId="77777777" w:rsidR="00311AEB" w:rsidRPr="00C472E1" w:rsidRDefault="00311AEB" w:rsidP="00E670E6">
            <w:pPr>
              <w:pStyle w:val="Inne0"/>
              <w:spacing w:before="120" w:after="120"/>
              <w:ind w:left="132" w:right="125"/>
              <w:rPr>
                <w:rFonts w:ascii="Lato" w:eastAsia="Arial" w:hAnsi="Lato"/>
                <w:sz w:val="18"/>
                <w:szCs w:val="18"/>
              </w:rPr>
            </w:pPr>
            <w:r w:rsidRPr="00C472E1">
              <w:rPr>
                <w:rFonts w:ascii="Lato" w:eastAsia="Arial" w:hAnsi="Lato"/>
                <w:sz w:val="18"/>
                <w:szCs w:val="18"/>
              </w:rPr>
              <w:t xml:space="preserve">b) </w:t>
            </w:r>
            <w:r w:rsidRPr="00C472E1">
              <w:rPr>
                <w:rFonts w:ascii="Lato" w:eastAsia="Arial" w:hAnsi="Lato"/>
                <w:color w:val="EE0000"/>
                <w:sz w:val="18"/>
                <w:szCs w:val="18"/>
              </w:rPr>
              <w:t>wykonywanie prac geodezyjnych lub prac kartograficznych niezbędnych do dokonywania wpisów w księgach wieczystych</w:t>
            </w:r>
            <w:r w:rsidRPr="00C472E1">
              <w:rPr>
                <w:rFonts w:ascii="Lato" w:eastAsia="Arial" w:hAnsi="Lato"/>
                <w:sz w:val="18"/>
                <w:szCs w:val="18"/>
              </w:rPr>
              <w:t xml:space="preserve">, </w:t>
            </w:r>
          </w:p>
          <w:p w14:paraId="2F95CAB5" w14:textId="77777777" w:rsidR="00311AEB" w:rsidRPr="00C472E1" w:rsidRDefault="00311AEB" w:rsidP="00E670E6">
            <w:pPr>
              <w:pStyle w:val="Inne0"/>
              <w:spacing w:before="120" w:after="120"/>
              <w:ind w:left="132" w:right="125"/>
              <w:rPr>
                <w:rFonts w:ascii="Lato" w:eastAsia="Arial" w:hAnsi="Lato"/>
                <w:sz w:val="18"/>
                <w:szCs w:val="18"/>
              </w:rPr>
            </w:pPr>
            <w:r w:rsidRPr="00C472E1">
              <w:rPr>
                <w:rFonts w:ascii="Lato" w:eastAsia="Arial" w:hAnsi="Lato"/>
                <w:sz w:val="18"/>
                <w:szCs w:val="18"/>
              </w:rPr>
              <w:t xml:space="preserve">c) wykonywanie czynności geodezyjnych na potrzeby budownictwa, </w:t>
            </w:r>
          </w:p>
          <w:p w14:paraId="208E5334" w14:textId="77777777" w:rsidR="00311AEB" w:rsidRPr="00C472E1" w:rsidRDefault="00311AEB" w:rsidP="00E670E6">
            <w:pPr>
              <w:pStyle w:val="Inne0"/>
              <w:spacing w:before="120" w:after="120"/>
              <w:ind w:left="132" w:right="125"/>
              <w:rPr>
                <w:rFonts w:ascii="Lato" w:eastAsia="Arial" w:hAnsi="Lato"/>
                <w:sz w:val="18"/>
                <w:szCs w:val="18"/>
              </w:rPr>
            </w:pPr>
            <w:r w:rsidRPr="00C472E1">
              <w:rPr>
                <w:rFonts w:ascii="Lato" w:eastAsia="Arial" w:hAnsi="Lato"/>
                <w:sz w:val="18"/>
                <w:szCs w:val="18"/>
              </w:rPr>
              <w:t xml:space="preserve">d) sporządzanie mapy z projektem podziału nieruchomości, – 36 – </w:t>
            </w:r>
          </w:p>
          <w:p w14:paraId="0F1AB661" w14:textId="77777777" w:rsidR="00311AEB" w:rsidRPr="00C472E1" w:rsidRDefault="00311AEB" w:rsidP="00E670E6">
            <w:pPr>
              <w:pStyle w:val="Inne0"/>
              <w:shd w:val="clear" w:color="auto" w:fill="auto"/>
              <w:spacing w:before="120" w:after="120"/>
              <w:ind w:left="132" w:right="125"/>
              <w:rPr>
                <w:rFonts w:ascii="Lato" w:eastAsia="Arial" w:hAnsi="Lato"/>
                <w:sz w:val="18"/>
                <w:szCs w:val="18"/>
              </w:rPr>
            </w:pPr>
            <w:r w:rsidRPr="00C472E1">
              <w:rPr>
                <w:rFonts w:ascii="Lato" w:eastAsia="Arial" w:hAnsi="Lato"/>
                <w:sz w:val="18"/>
                <w:szCs w:val="18"/>
              </w:rPr>
              <w:t>e) sporządzanie projektu rozgraniczenia gruntów pokrytych wodami od gruntów przyległych, o którym mowa w art. 220 ust. 6 ustawy z dnia 20 lipca 2017 r. - Prawo wodne (Dz. U. z 2024 r. poz. 1087, 1089, 1473 oraz z 2025 r. poz. 216);</w:t>
            </w:r>
          </w:p>
          <w:p w14:paraId="0ED35B77" w14:textId="77777777" w:rsidR="00311AEB" w:rsidRPr="00C472E1" w:rsidRDefault="00311AEB" w:rsidP="00E670E6">
            <w:pPr>
              <w:pStyle w:val="Inne0"/>
              <w:spacing w:before="120" w:after="120"/>
              <w:ind w:left="132" w:right="125"/>
              <w:rPr>
                <w:rFonts w:ascii="Lato" w:eastAsia="Arial" w:hAnsi="Lato"/>
                <w:sz w:val="18"/>
                <w:szCs w:val="18"/>
              </w:rPr>
            </w:pPr>
            <w:r w:rsidRPr="00C472E1">
              <w:rPr>
                <w:rFonts w:ascii="Lato" w:eastAsia="Arial" w:hAnsi="Lato"/>
                <w:sz w:val="18"/>
                <w:szCs w:val="18"/>
              </w:rPr>
              <w:t xml:space="preserve">2) sprawowanie bezpośredniego nadzoru nad pracami geodezyjnymi lub pracami kartograficznymi, rozumianego jako czuwanie nad merytoryczną, techniczną i formalną poprawnością wykonania tych prac, z wyłączeniem czynności wskazanych w pkt 1 jako zastrzeżonych do osobistego wykonywania przez osoby wykonujące samodzielne funkcje w dziedzinie geodezji i kartografii; </w:t>
            </w:r>
          </w:p>
          <w:p w14:paraId="5D68AEDC" w14:textId="77777777" w:rsidR="00311AEB" w:rsidRPr="00C472E1" w:rsidRDefault="00311AEB" w:rsidP="00E670E6">
            <w:pPr>
              <w:pStyle w:val="Inne0"/>
              <w:spacing w:before="120" w:after="120"/>
              <w:ind w:left="132" w:right="125"/>
              <w:rPr>
                <w:rFonts w:ascii="Lato" w:eastAsia="Arial" w:hAnsi="Lato"/>
                <w:sz w:val="18"/>
                <w:szCs w:val="18"/>
              </w:rPr>
            </w:pPr>
            <w:r w:rsidRPr="00C472E1">
              <w:rPr>
                <w:rFonts w:ascii="Lato" w:eastAsia="Arial" w:hAnsi="Lato"/>
                <w:sz w:val="18"/>
                <w:szCs w:val="18"/>
              </w:rPr>
              <w:t xml:space="preserve">3) wykonywanie określonych w ustawie zadań </w:t>
            </w:r>
            <w:r w:rsidRPr="00C472E1">
              <w:rPr>
                <w:rFonts w:ascii="Lato" w:eastAsia="Arial" w:hAnsi="Lato"/>
                <w:sz w:val="18"/>
                <w:szCs w:val="18"/>
              </w:rPr>
              <w:lastRenderedPageBreak/>
              <w:t xml:space="preserve">zastrzeżonych dla wykonawcy prac geodezyjnych; </w:t>
            </w:r>
          </w:p>
          <w:p w14:paraId="14090478" w14:textId="77777777" w:rsidR="00311AEB" w:rsidRPr="00C472E1" w:rsidRDefault="00311AEB" w:rsidP="00E670E6">
            <w:pPr>
              <w:pStyle w:val="Inne0"/>
              <w:shd w:val="clear" w:color="auto" w:fill="auto"/>
              <w:spacing w:before="120" w:after="120"/>
              <w:ind w:left="132" w:right="125"/>
              <w:rPr>
                <w:rFonts w:ascii="Lato" w:eastAsia="Arial" w:hAnsi="Lato"/>
                <w:sz w:val="18"/>
                <w:szCs w:val="18"/>
              </w:rPr>
            </w:pPr>
            <w:r w:rsidRPr="00C472E1">
              <w:rPr>
                <w:rFonts w:ascii="Lato" w:eastAsia="Arial" w:hAnsi="Lato"/>
                <w:sz w:val="18"/>
                <w:szCs w:val="18"/>
              </w:rPr>
              <w:t>4) wykonywanie czynności przez geodetę upoważnionego przez wójta (burmistrza, prezydenta miasta) w postępowaniu rozgraniczeniowym.</w:t>
            </w:r>
          </w:p>
          <w:p w14:paraId="238D6CDD" w14:textId="38FD1B34" w:rsidR="00311AEB" w:rsidRPr="00C472E1" w:rsidRDefault="00311AEB" w:rsidP="00E670E6">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b/>
                <w:bCs/>
                <w:sz w:val="18"/>
                <w:szCs w:val="18"/>
              </w:rPr>
              <w:t>Proponuje się użyć sformułowania jak w art. 19 ust. 1 pkt 11 lit. b projektu ustawy pgik dla zachowania jednolitości określeń.</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610968CA" w14:textId="77777777" w:rsidR="00311AEB" w:rsidRPr="00C472E1" w:rsidRDefault="00311AEB" w:rsidP="00E670E6">
            <w:pPr>
              <w:pStyle w:val="Inne0"/>
              <w:spacing w:before="120" w:after="120"/>
              <w:ind w:left="140" w:right="272"/>
              <w:rPr>
                <w:rFonts w:ascii="Lato" w:eastAsia="Arial" w:hAnsi="Lato"/>
                <w:sz w:val="18"/>
                <w:szCs w:val="18"/>
              </w:rPr>
            </w:pPr>
            <w:r w:rsidRPr="00C472E1">
              <w:rPr>
                <w:rFonts w:ascii="Lato" w:eastAsia="Arial" w:hAnsi="Lato"/>
                <w:sz w:val="18"/>
                <w:szCs w:val="18"/>
              </w:rPr>
              <w:lastRenderedPageBreak/>
              <w:t xml:space="preserve">art. 42 ust. 2 i 3 otrzymują brzmienie: </w:t>
            </w:r>
          </w:p>
          <w:p w14:paraId="4105F17D" w14:textId="77777777" w:rsidR="00311AEB" w:rsidRPr="00C472E1" w:rsidRDefault="00311AEB" w:rsidP="00E670E6">
            <w:pPr>
              <w:pStyle w:val="Inne0"/>
              <w:spacing w:before="120" w:after="120"/>
              <w:ind w:left="140" w:right="272"/>
              <w:rPr>
                <w:rFonts w:ascii="Lato" w:eastAsia="Arial" w:hAnsi="Lato"/>
                <w:sz w:val="18"/>
                <w:szCs w:val="18"/>
              </w:rPr>
            </w:pPr>
            <w:r w:rsidRPr="00C472E1">
              <w:rPr>
                <w:rFonts w:ascii="Lato" w:eastAsia="Arial" w:hAnsi="Lato"/>
                <w:sz w:val="18"/>
                <w:szCs w:val="18"/>
              </w:rPr>
              <w:t xml:space="preserve">„2. Przez wykonywanie samodzielnych funkcji w dziedzinie geodezji i kartografii rozumie się: </w:t>
            </w:r>
          </w:p>
          <w:p w14:paraId="1C0E15AA" w14:textId="77777777" w:rsidR="00311AEB" w:rsidRPr="00C472E1" w:rsidRDefault="00311AEB" w:rsidP="00E670E6">
            <w:pPr>
              <w:pStyle w:val="Inne0"/>
              <w:spacing w:before="120" w:after="120"/>
              <w:ind w:left="140" w:right="272"/>
              <w:rPr>
                <w:rFonts w:ascii="Lato" w:eastAsia="Arial" w:hAnsi="Lato"/>
                <w:sz w:val="18"/>
                <w:szCs w:val="18"/>
              </w:rPr>
            </w:pPr>
            <w:r w:rsidRPr="00C472E1">
              <w:rPr>
                <w:rFonts w:ascii="Lato" w:eastAsia="Arial" w:hAnsi="Lato"/>
                <w:sz w:val="18"/>
                <w:szCs w:val="18"/>
              </w:rPr>
              <w:t xml:space="preserve">1) osobiste wykonywanie czynności wchodzących w skład prac geodezyjnych i prac kartograficznych w szczególności: </w:t>
            </w:r>
          </w:p>
          <w:p w14:paraId="6361D8A6" w14:textId="77777777" w:rsidR="00311AEB" w:rsidRPr="00C472E1" w:rsidRDefault="00311AEB" w:rsidP="00E670E6">
            <w:pPr>
              <w:pStyle w:val="Inne0"/>
              <w:spacing w:before="120" w:after="120"/>
              <w:ind w:left="140" w:right="272"/>
              <w:rPr>
                <w:rFonts w:ascii="Lato" w:eastAsia="Arial" w:hAnsi="Lato"/>
                <w:sz w:val="18"/>
                <w:szCs w:val="18"/>
              </w:rPr>
            </w:pPr>
            <w:r w:rsidRPr="00C472E1">
              <w:rPr>
                <w:rFonts w:ascii="Lato" w:eastAsia="Arial" w:hAnsi="Lato"/>
                <w:sz w:val="18"/>
                <w:szCs w:val="18"/>
              </w:rPr>
              <w:t xml:space="preserve">a) wykonywanie czynności technicznych w terenie dotyczących określania położenia punktów granicznych i przebiegu granic działek ewidencyjnych oraz utrwalanie wyników tych czynności w odpowiednich dokumentach, </w:t>
            </w:r>
          </w:p>
          <w:p w14:paraId="3BC1337E" w14:textId="77777777" w:rsidR="00311AEB" w:rsidRPr="00C472E1" w:rsidRDefault="00311AEB" w:rsidP="00E670E6">
            <w:pPr>
              <w:pStyle w:val="Inne0"/>
              <w:spacing w:before="120" w:after="120"/>
              <w:ind w:left="140" w:right="272"/>
              <w:rPr>
                <w:rFonts w:ascii="Lato" w:eastAsia="Arial" w:hAnsi="Lato"/>
                <w:sz w:val="18"/>
                <w:szCs w:val="18"/>
              </w:rPr>
            </w:pPr>
            <w:r w:rsidRPr="00C472E1">
              <w:rPr>
                <w:rFonts w:ascii="Lato" w:eastAsia="Arial" w:hAnsi="Lato"/>
                <w:sz w:val="18"/>
                <w:szCs w:val="18"/>
              </w:rPr>
              <w:t xml:space="preserve">b) </w:t>
            </w:r>
            <w:r w:rsidRPr="00C472E1">
              <w:rPr>
                <w:rFonts w:ascii="Lato" w:eastAsia="Arial" w:hAnsi="Lato"/>
                <w:color w:val="EE0000"/>
                <w:sz w:val="18"/>
                <w:szCs w:val="18"/>
              </w:rPr>
              <w:t>wykonywanie prac geodezyjnych, tworzenie zbiorów danych i dokumentów na potrzeby postępowań administracyjnych, postępowań sądowych oraz czynności cywilnoprawnych związanych z nieruchomościami</w:t>
            </w:r>
            <w:r w:rsidRPr="00C472E1">
              <w:rPr>
                <w:rFonts w:ascii="Lato" w:eastAsia="Arial" w:hAnsi="Lato"/>
                <w:sz w:val="18"/>
                <w:szCs w:val="18"/>
              </w:rPr>
              <w:t xml:space="preserve">, </w:t>
            </w:r>
          </w:p>
          <w:p w14:paraId="7DE144C8" w14:textId="77777777" w:rsidR="00311AEB" w:rsidRPr="00C472E1" w:rsidRDefault="00311AEB" w:rsidP="00E670E6">
            <w:pPr>
              <w:pStyle w:val="Inne0"/>
              <w:spacing w:before="120" w:after="120"/>
              <w:ind w:left="140" w:right="272"/>
              <w:rPr>
                <w:rFonts w:ascii="Lato" w:eastAsia="Arial" w:hAnsi="Lato"/>
                <w:sz w:val="18"/>
                <w:szCs w:val="18"/>
              </w:rPr>
            </w:pPr>
            <w:r w:rsidRPr="00C472E1">
              <w:rPr>
                <w:rFonts w:ascii="Lato" w:eastAsia="Arial" w:hAnsi="Lato"/>
                <w:sz w:val="18"/>
                <w:szCs w:val="18"/>
              </w:rPr>
              <w:t xml:space="preserve">c) wykonywanie czynności geodezyjnych na potrzeby budownictwa, </w:t>
            </w:r>
          </w:p>
          <w:p w14:paraId="4618AEF5" w14:textId="77777777" w:rsidR="00311AEB" w:rsidRPr="00C472E1" w:rsidRDefault="00311AEB" w:rsidP="00E670E6">
            <w:pPr>
              <w:pStyle w:val="Inne0"/>
              <w:spacing w:before="120" w:after="120"/>
              <w:ind w:left="140" w:right="272"/>
              <w:rPr>
                <w:rFonts w:ascii="Lato" w:eastAsia="Arial" w:hAnsi="Lato"/>
                <w:sz w:val="18"/>
                <w:szCs w:val="18"/>
              </w:rPr>
            </w:pPr>
            <w:r w:rsidRPr="00C472E1">
              <w:rPr>
                <w:rFonts w:ascii="Lato" w:eastAsia="Arial" w:hAnsi="Lato"/>
                <w:sz w:val="18"/>
                <w:szCs w:val="18"/>
              </w:rPr>
              <w:t xml:space="preserve">d) sporządzanie mapy z projektem podziału nieruchomości, – 36 – </w:t>
            </w:r>
          </w:p>
          <w:p w14:paraId="3BFCC20C" w14:textId="77777777" w:rsidR="00311AEB" w:rsidRPr="00C472E1" w:rsidRDefault="00311AEB" w:rsidP="00E670E6">
            <w:pPr>
              <w:pStyle w:val="Inne0"/>
              <w:shd w:val="clear" w:color="auto" w:fill="auto"/>
              <w:spacing w:before="120" w:after="120"/>
              <w:ind w:left="140" w:right="272"/>
              <w:rPr>
                <w:rFonts w:ascii="Lato" w:eastAsia="Arial" w:hAnsi="Lato"/>
                <w:sz w:val="18"/>
                <w:szCs w:val="18"/>
              </w:rPr>
            </w:pPr>
            <w:r w:rsidRPr="00C472E1">
              <w:rPr>
                <w:rFonts w:ascii="Lato" w:eastAsia="Arial" w:hAnsi="Lato"/>
                <w:sz w:val="18"/>
                <w:szCs w:val="18"/>
              </w:rPr>
              <w:t>e) sporządzanie projektu rozgraniczenia gruntów pokrytych wodami od gruntów przyległych, o którym mowa w art. 220 ust. 6 ustawy z dnia 20 lipca 2017 r. - Prawo wodne (Dz. U. z 2024 r. poz. 1087, 1089, 1473 oraz z 2025 r. poz. 216);</w:t>
            </w:r>
          </w:p>
          <w:p w14:paraId="6AAD266A" w14:textId="77777777" w:rsidR="00311AEB" w:rsidRPr="00C472E1" w:rsidRDefault="00311AEB" w:rsidP="00E670E6">
            <w:pPr>
              <w:pStyle w:val="Inne0"/>
              <w:spacing w:before="120" w:after="120"/>
              <w:ind w:left="140" w:right="272"/>
              <w:rPr>
                <w:rFonts w:ascii="Lato" w:eastAsia="Arial" w:hAnsi="Lato"/>
                <w:sz w:val="18"/>
                <w:szCs w:val="18"/>
              </w:rPr>
            </w:pPr>
            <w:r w:rsidRPr="00C472E1">
              <w:rPr>
                <w:rFonts w:ascii="Lato" w:eastAsia="Arial" w:hAnsi="Lato"/>
                <w:sz w:val="18"/>
                <w:szCs w:val="18"/>
              </w:rPr>
              <w:t xml:space="preserve">2) sprawowanie bezpośredniego nadzoru nad pracami geodezyjnymi lub pracami kartograficznymi, rozumianego jako czuwanie nad merytoryczną, techniczną i formalną poprawnością wykonania tych prac, z wyłączeniem czynności wskazanych w pkt 1 jako zastrzeżonych do osobistego wykonywania przez osoby wykonujące samodzielne funkcje w dziedzinie geodezji i kartografii; </w:t>
            </w:r>
          </w:p>
          <w:p w14:paraId="0FA7AB78" w14:textId="77777777" w:rsidR="00311AEB" w:rsidRPr="00C472E1" w:rsidRDefault="00311AEB" w:rsidP="00E670E6">
            <w:pPr>
              <w:pStyle w:val="Inne0"/>
              <w:spacing w:before="120" w:after="120"/>
              <w:ind w:left="140" w:right="272"/>
              <w:rPr>
                <w:rFonts w:ascii="Lato" w:eastAsia="Arial" w:hAnsi="Lato"/>
                <w:sz w:val="18"/>
                <w:szCs w:val="18"/>
              </w:rPr>
            </w:pPr>
            <w:r w:rsidRPr="00C472E1">
              <w:rPr>
                <w:rFonts w:ascii="Lato" w:eastAsia="Arial" w:hAnsi="Lato"/>
                <w:sz w:val="18"/>
                <w:szCs w:val="18"/>
              </w:rPr>
              <w:t xml:space="preserve">3) wykonywanie określonych w ustawie zadań zastrzeżonych dla wykonawcy prac geodezyjnych; </w:t>
            </w:r>
          </w:p>
          <w:p w14:paraId="03961303" w14:textId="2E69D0D8" w:rsidR="00311AEB" w:rsidRPr="00C472E1" w:rsidRDefault="00311AEB" w:rsidP="00E670E6">
            <w:pPr>
              <w:pStyle w:val="Inne0"/>
              <w:shd w:val="clear" w:color="auto" w:fill="auto"/>
              <w:spacing w:before="120" w:after="120"/>
              <w:ind w:left="140" w:right="272"/>
              <w:rPr>
                <w:rFonts w:ascii="Lato" w:eastAsia="Arial" w:hAnsi="Lato" w:cs="Arial"/>
                <w:sz w:val="18"/>
                <w:szCs w:val="18"/>
              </w:rPr>
            </w:pPr>
            <w:r w:rsidRPr="00C472E1">
              <w:rPr>
                <w:rFonts w:ascii="Lato" w:eastAsia="Arial" w:hAnsi="Lato"/>
                <w:sz w:val="18"/>
                <w:szCs w:val="18"/>
              </w:rPr>
              <w:lastRenderedPageBreak/>
              <w:t>4) wykonywanie czynności przez geodetę upoważnionego przez wójta (burmistrza, prezydenta miasta) w postępowaniu rozgraniczeniowym.</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5F3CDFEB" w14:textId="3A8FBE79" w:rsidR="00311AEB" w:rsidRDefault="00311AEB" w:rsidP="00E670E6">
            <w:pPr>
              <w:spacing w:before="120" w:after="120"/>
              <w:ind w:left="139" w:right="132"/>
              <w:rPr>
                <w:rFonts w:ascii="Lato" w:eastAsia="Lato" w:hAnsi="Lato" w:cs="Lato"/>
                <w:color w:val="000000" w:themeColor="text1"/>
                <w:sz w:val="18"/>
                <w:szCs w:val="18"/>
              </w:rPr>
            </w:pPr>
            <w:r>
              <w:rPr>
                <w:rFonts w:ascii="Lato" w:eastAsia="Lato" w:hAnsi="Lato" w:cs="Lato"/>
                <w:color w:val="000000" w:themeColor="text1"/>
                <w:sz w:val="18"/>
                <w:szCs w:val="18"/>
              </w:rPr>
              <w:lastRenderedPageBreak/>
              <w:t>Uwaga nie została uwzględniona.</w:t>
            </w:r>
          </w:p>
          <w:p w14:paraId="39B01EDE" w14:textId="184CA4F2" w:rsidR="00311AEB" w:rsidRPr="00712F29" w:rsidRDefault="00311AEB" w:rsidP="00E670E6">
            <w:pPr>
              <w:spacing w:before="120" w:after="120"/>
              <w:ind w:left="139" w:right="132"/>
              <w:rPr>
                <w:rFonts w:ascii="Lato" w:eastAsia="Lato" w:hAnsi="Lato" w:cs="Lato"/>
                <w:color w:val="000000" w:themeColor="text1"/>
                <w:sz w:val="18"/>
                <w:szCs w:val="18"/>
              </w:rPr>
            </w:pPr>
            <w:r>
              <w:rPr>
                <w:rFonts w:ascii="Lato" w:eastAsia="Lato" w:hAnsi="Lato" w:cs="Lato"/>
                <w:color w:val="000000" w:themeColor="text1"/>
                <w:sz w:val="18"/>
                <w:szCs w:val="18"/>
              </w:rPr>
              <w:t xml:space="preserve">Proponowana zmiana ma charakter rozszerzający. Intencją projektowanego przepisu było wyłącznie zapewnienie osobistego </w:t>
            </w:r>
            <w:r w:rsidRPr="00E45BFC">
              <w:rPr>
                <w:rFonts w:ascii="Lato" w:eastAsia="Lato" w:hAnsi="Lato" w:cs="Lato"/>
                <w:color w:val="000000" w:themeColor="text1"/>
                <w:sz w:val="18"/>
                <w:szCs w:val="18"/>
              </w:rPr>
              <w:t>wykonywani</w:t>
            </w:r>
            <w:r>
              <w:rPr>
                <w:rFonts w:ascii="Lato" w:eastAsia="Lato" w:hAnsi="Lato" w:cs="Lato"/>
                <w:color w:val="000000" w:themeColor="text1"/>
                <w:sz w:val="18"/>
                <w:szCs w:val="18"/>
              </w:rPr>
              <w:t>a</w:t>
            </w:r>
            <w:r w:rsidRPr="00E45BFC">
              <w:rPr>
                <w:rFonts w:ascii="Lato" w:eastAsia="Lato" w:hAnsi="Lato" w:cs="Lato"/>
                <w:color w:val="000000" w:themeColor="text1"/>
                <w:sz w:val="18"/>
                <w:szCs w:val="18"/>
              </w:rPr>
              <w:t xml:space="preserve"> prac geodezyjnych lub prac kartograficznych niezbędnych do dokonywania wpisów w księgach wieczystych</w:t>
            </w:r>
            <w:r>
              <w:rPr>
                <w:rFonts w:ascii="Lato" w:eastAsia="Lato" w:hAnsi="Lato" w:cs="Lato"/>
                <w:color w:val="000000" w:themeColor="text1"/>
                <w:sz w:val="18"/>
                <w:szCs w:val="18"/>
              </w:rPr>
              <w:t xml:space="preserve"> przez osobę posiadającą uprawnienia zawodowe w dziedzinie geodezji i kartografii.</w:t>
            </w:r>
          </w:p>
        </w:tc>
      </w:tr>
      <w:tr w:rsidR="00311AEB" w:rsidRPr="00C472E1" w14:paraId="5A37C9E8" w14:textId="349CF7E7" w:rsidTr="001D2648">
        <w:tc>
          <w:tcPr>
            <w:tcW w:w="706" w:type="dxa"/>
            <w:tcBorders>
              <w:top w:val="single" w:sz="4" w:space="0" w:color="auto"/>
              <w:left w:val="single" w:sz="4" w:space="0" w:color="auto"/>
              <w:bottom w:val="single" w:sz="4" w:space="0" w:color="auto"/>
            </w:tcBorders>
            <w:shd w:val="clear" w:color="auto" w:fill="FFFFFF" w:themeFill="background1"/>
          </w:tcPr>
          <w:p w14:paraId="0572C69B" w14:textId="77777777" w:rsidR="00311AEB" w:rsidRPr="00C472E1" w:rsidRDefault="00311AEB" w:rsidP="00E670E6">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2C7DB56D" w14:textId="77777777" w:rsidR="00311AEB" w:rsidRPr="00C472E1" w:rsidRDefault="00311AEB" w:rsidP="00E670E6">
            <w:pPr>
              <w:pStyle w:val="Inne0"/>
              <w:shd w:val="clear" w:color="auto" w:fill="auto"/>
              <w:spacing w:before="120" w:after="120"/>
              <w:ind w:left="132" w:right="133"/>
              <w:rPr>
                <w:rFonts w:ascii="Lato" w:hAnsi="Lato"/>
                <w:sz w:val="18"/>
                <w:szCs w:val="18"/>
              </w:rPr>
            </w:pPr>
            <w:r w:rsidRPr="00C472E1">
              <w:rPr>
                <w:rFonts w:ascii="Lato" w:eastAsia="Arial" w:hAnsi="Lato" w:cs="Arial"/>
                <w:sz w:val="18"/>
                <w:szCs w:val="18"/>
              </w:rPr>
              <w:t>Geodeta powiatowy</w:t>
            </w:r>
          </w:p>
          <w:p w14:paraId="1F39E3BB" w14:textId="6DA5F0F5" w:rsidR="00311AEB" w:rsidRPr="00C472E1" w:rsidRDefault="00311AEB" w:rsidP="00E670E6">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miasto Kielce</w:t>
            </w:r>
          </w:p>
        </w:tc>
        <w:tc>
          <w:tcPr>
            <w:tcW w:w="4235" w:type="dxa"/>
            <w:tcBorders>
              <w:top w:val="single" w:sz="4" w:space="0" w:color="auto"/>
              <w:left w:val="single" w:sz="4" w:space="0" w:color="auto"/>
              <w:bottom w:val="single" w:sz="4" w:space="0" w:color="auto"/>
            </w:tcBorders>
            <w:shd w:val="clear" w:color="auto" w:fill="FFFFFF" w:themeFill="background1"/>
          </w:tcPr>
          <w:p w14:paraId="0AE231FD" w14:textId="1219E975" w:rsidR="00311AEB" w:rsidRPr="00C472E1" w:rsidRDefault="00311AEB" w:rsidP="00E670E6">
            <w:pPr>
              <w:pStyle w:val="Inne0"/>
              <w:shd w:val="clear" w:color="auto" w:fill="auto"/>
              <w:spacing w:before="120" w:after="120"/>
              <w:ind w:left="132" w:right="125"/>
              <w:rPr>
                <w:rFonts w:ascii="Lato" w:eastAsia="Arial" w:hAnsi="Lato" w:cs="Arial"/>
                <w:sz w:val="18"/>
                <w:szCs w:val="18"/>
              </w:rPr>
            </w:pPr>
            <w:r w:rsidRPr="00C472E1">
              <w:rPr>
                <w:rFonts w:ascii="Lato" w:hAnsi="Lato" w:cs="Calibri"/>
                <w:sz w:val="18"/>
                <w:szCs w:val="18"/>
              </w:rPr>
              <w:t>Art.12 w ust. 2c pkt 3: „3) zmianę wykonawcy prac geodezyjnych.” – wynika z tego, że dotychczasowy wykonawca  (osoba) rezygnuje z wykonania zgłoszonej pracy na rzecz innego wykonawcy (osoby) czyli de facto dokonuje cesji zgłoszenia. Decyzja o zmianie wykonawcy powinna należeć w tej sytuacji do zleceniodawcy.</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22A45B1A" w14:textId="071DEA20" w:rsidR="00311AEB" w:rsidRPr="00C472E1" w:rsidRDefault="00311AEB" w:rsidP="00E670E6">
            <w:pPr>
              <w:pStyle w:val="Inne0"/>
              <w:shd w:val="clear" w:color="auto" w:fill="auto"/>
              <w:spacing w:before="120" w:after="120"/>
              <w:ind w:left="140" w:right="272"/>
              <w:rPr>
                <w:rFonts w:ascii="Lato" w:eastAsia="Arial" w:hAnsi="Lato" w:cs="Arial"/>
                <w:sz w:val="18"/>
                <w:szCs w:val="18"/>
              </w:rPr>
            </w:pPr>
            <w:r w:rsidRPr="00C472E1">
              <w:rPr>
                <w:rFonts w:ascii="Lato" w:hAnsi="Lato" w:cs="Calibri"/>
                <w:sz w:val="18"/>
                <w:szCs w:val="18"/>
              </w:rPr>
              <w:t>Propozycja uchylenia  pkt 3 w art.12 ust.2c;</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1F9D7142" w14:textId="77777777" w:rsidR="00311AEB" w:rsidRDefault="00311AEB" w:rsidP="00E670E6">
            <w:pPr>
              <w:spacing w:before="120" w:after="120"/>
              <w:ind w:left="139" w:right="132"/>
              <w:rPr>
                <w:rFonts w:ascii="Lato" w:eastAsia="Lato" w:hAnsi="Lato" w:cs="Lato"/>
                <w:color w:val="000000" w:themeColor="text1"/>
                <w:sz w:val="18"/>
                <w:szCs w:val="18"/>
              </w:rPr>
            </w:pPr>
            <w:r>
              <w:rPr>
                <w:rFonts w:ascii="Lato" w:eastAsia="Lato" w:hAnsi="Lato" w:cs="Lato"/>
                <w:color w:val="000000" w:themeColor="text1"/>
                <w:sz w:val="18"/>
                <w:szCs w:val="18"/>
              </w:rPr>
              <w:t>Uwaga nie została uwzględniona.</w:t>
            </w:r>
          </w:p>
          <w:p w14:paraId="04DF16D0" w14:textId="43897583" w:rsidR="00311AEB" w:rsidRPr="00712F29" w:rsidRDefault="00311AEB" w:rsidP="00E670E6">
            <w:pPr>
              <w:spacing w:before="120" w:after="120"/>
              <w:ind w:left="139" w:right="132"/>
              <w:rPr>
                <w:rFonts w:ascii="Lato" w:eastAsia="Lato" w:hAnsi="Lato" w:cs="Lato"/>
                <w:color w:val="000000" w:themeColor="text1"/>
                <w:sz w:val="18"/>
                <w:szCs w:val="18"/>
              </w:rPr>
            </w:pPr>
            <w:r>
              <w:rPr>
                <w:rFonts w:ascii="Lato" w:eastAsia="Lato" w:hAnsi="Lato" w:cs="Lato"/>
                <w:color w:val="000000" w:themeColor="text1"/>
                <w:sz w:val="18"/>
                <w:szCs w:val="18"/>
              </w:rPr>
              <w:t xml:space="preserve">Konieczne jest uregulowanie możliwości zmiany </w:t>
            </w:r>
            <w:r w:rsidRPr="00E45BFC">
              <w:rPr>
                <w:rFonts w:ascii="Lato" w:eastAsia="Lato" w:hAnsi="Lato" w:cs="Lato"/>
                <w:color w:val="000000" w:themeColor="text1"/>
                <w:sz w:val="18"/>
                <w:szCs w:val="18"/>
              </w:rPr>
              <w:t>wykonania zgłoszonej pracy na rzecz inn</w:t>
            </w:r>
            <w:r>
              <w:rPr>
                <w:rFonts w:ascii="Lato" w:eastAsia="Lato" w:hAnsi="Lato" w:cs="Lato"/>
                <w:color w:val="000000" w:themeColor="text1"/>
                <w:sz w:val="18"/>
                <w:szCs w:val="18"/>
              </w:rPr>
              <w:t xml:space="preserve">ego podmiotu. Proponowane uchylenie </w:t>
            </w:r>
            <w:r w:rsidRPr="00C472E1">
              <w:rPr>
                <w:rFonts w:ascii="Lato" w:hAnsi="Lato" w:cs="Calibri"/>
                <w:sz w:val="18"/>
                <w:szCs w:val="18"/>
              </w:rPr>
              <w:t>pkt 3 w art.12 ust.</w:t>
            </w:r>
            <w:r>
              <w:rPr>
                <w:rFonts w:ascii="Lato" w:hAnsi="Lato" w:cs="Calibri"/>
                <w:sz w:val="18"/>
                <w:szCs w:val="18"/>
              </w:rPr>
              <w:t xml:space="preserve"> </w:t>
            </w:r>
            <w:r w:rsidRPr="00C472E1">
              <w:rPr>
                <w:rFonts w:ascii="Lato" w:hAnsi="Lato" w:cs="Calibri"/>
                <w:sz w:val="18"/>
                <w:szCs w:val="18"/>
              </w:rPr>
              <w:t>2c</w:t>
            </w:r>
            <w:r>
              <w:rPr>
                <w:rFonts w:ascii="Lato" w:hAnsi="Lato" w:cs="Calibri"/>
                <w:sz w:val="18"/>
                <w:szCs w:val="18"/>
              </w:rPr>
              <w:t xml:space="preserve"> spowoduje natomiast zablokowanie możliwości dalszego wykonywania prac geodezyjnych i konieczność zgłoszenia/wykonywania pracy od początku.</w:t>
            </w:r>
          </w:p>
        </w:tc>
      </w:tr>
      <w:tr w:rsidR="00311AEB" w:rsidRPr="00C472E1" w14:paraId="009BF5CE" w14:textId="7D7ADE62" w:rsidTr="001D2648">
        <w:tc>
          <w:tcPr>
            <w:tcW w:w="706" w:type="dxa"/>
            <w:tcBorders>
              <w:top w:val="single" w:sz="4" w:space="0" w:color="auto"/>
              <w:left w:val="single" w:sz="4" w:space="0" w:color="auto"/>
              <w:bottom w:val="single" w:sz="4" w:space="0" w:color="auto"/>
            </w:tcBorders>
            <w:shd w:val="clear" w:color="auto" w:fill="FFFFFF" w:themeFill="background1"/>
          </w:tcPr>
          <w:p w14:paraId="2949BE2C" w14:textId="77777777" w:rsidR="00311AEB" w:rsidRPr="00C472E1" w:rsidRDefault="00311AEB" w:rsidP="00E670E6">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21AB7F14" w14:textId="77777777" w:rsidR="00311AEB" w:rsidRPr="00C472E1" w:rsidRDefault="00311AEB" w:rsidP="00E670E6">
            <w:pPr>
              <w:pStyle w:val="Inne0"/>
              <w:shd w:val="clear" w:color="auto" w:fill="auto"/>
              <w:spacing w:before="120" w:after="120"/>
              <w:ind w:left="132" w:right="133"/>
              <w:rPr>
                <w:rFonts w:ascii="Lato" w:hAnsi="Lato"/>
                <w:sz w:val="18"/>
                <w:szCs w:val="18"/>
              </w:rPr>
            </w:pPr>
            <w:r w:rsidRPr="00C472E1">
              <w:rPr>
                <w:rFonts w:ascii="Lato" w:eastAsia="Arial" w:hAnsi="Lato" w:cs="Arial"/>
                <w:sz w:val="18"/>
                <w:szCs w:val="18"/>
              </w:rPr>
              <w:t>Geodeta powiatowy</w:t>
            </w:r>
          </w:p>
          <w:p w14:paraId="0D115F40" w14:textId="4B36F79C" w:rsidR="00311AEB" w:rsidRPr="00C472E1" w:rsidRDefault="00311AEB" w:rsidP="00E670E6">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miasto Kielce</w:t>
            </w:r>
          </w:p>
        </w:tc>
        <w:tc>
          <w:tcPr>
            <w:tcW w:w="4235" w:type="dxa"/>
            <w:tcBorders>
              <w:top w:val="single" w:sz="4" w:space="0" w:color="auto"/>
              <w:left w:val="single" w:sz="4" w:space="0" w:color="auto"/>
              <w:bottom w:val="single" w:sz="4" w:space="0" w:color="auto"/>
            </w:tcBorders>
            <w:shd w:val="clear" w:color="auto" w:fill="FFFFFF" w:themeFill="background1"/>
          </w:tcPr>
          <w:p w14:paraId="6E7FD5BE" w14:textId="16C5F13E" w:rsidR="00311AEB" w:rsidRPr="00C472E1" w:rsidRDefault="00311AEB" w:rsidP="00E670E6">
            <w:pPr>
              <w:pStyle w:val="Inne0"/>
              <w:shd w:val="clear" w:color="auto" w:fill="auto"/>
              <w:spacing w:before="120" w:after="120"/>
              <w:ind w:left="132" w:right="125"/>
              <w:rPr>
                <w:rFonts w:ascii="Lato" w:eastAsia="Arial" w:hAnsi="Lato" w:cs="Arial"/>
                <w:sz w:val="18"/>
                <w:szCs w:val="18"/>
              </w:rPr>
            </w:pPr>
            <w:r w:rsidRPr="00C472E1">
              <w:rPr>
                <w:rFonts w:ascii="Lato" w:hAnsi="Lato" w:cs="Calibri"/>
                <w:sz w:val="18"/>
                <w:szCs w:val="18"/>
              </w:rPr>
              <w:t>Art.12b ust.4b – brak sankcji za nieprzekazywanie oryginałów dokumentów</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42C49BA2" w14:textId="77777777" w:rsidR="00311AEB" w:rsidRPr="00C472E1" w:rsidRDefault="00311AEB" w:rsidP="00E670E6">
            <w:pPr>
              <w:pStyle w:val="Inne0"/>
              <w:shd w:val="clear" w:color="auto" w:fill="auto"/>
              <w:spacing w:before="120" w:after="120"/>
              <w:ind w:left="140" w:right="272"/>
              <w:rPr>
                <w:rFonts w:ascii="Lato" w:hAnsi="Lato"/>
                <w:sz w:val="18"/>
                <w:szCs w:val="18"/>
              </w:rPr>
            </w:pPr>
            <w:r w:rsidRPr="00C472E1">
              <w:rPr>
                <w:rFonts w:ascii="Lato" w:eastAsia="Arial" w:hAnsi="Lato" w:cs="Calibri"/>
                <w:bCs/>
                <w:sz w:val="18"/>
                <w:szCs w:val="18"/>
              </w:rPr>
              <w:t>W art.48a dodanie ust.1e:</w:t>
            </w:r>
          </w:p>
          <w:p w14:paraId="0B9373F7" w14:textId="77777777" w:rsidR="00311AEB" w:rsidRPr="00C472E1" w:rsidRDefault="00311AEB" w:rsidP="00E670E6">
            <w:pPr>
              <w:pStyle w:val="Inne0"/>
              <w:shd w:val="clear" w:color="auto" w:fill="auto"/>
              <w:spacing w:before="120" w:after="120"/>
              <w:ind w:left="140" w:right="272"/>
              <w:rPr>
                <w:rFonts w:ascii="Lato" w:hAnsi="Lato"/>
                <w:sz w:val="18"/>
                <w:szCs w:val="18"/>
              </w:rPr>
            </w:pPr>
            <w:r w:rsidRPr="00C472E1">
              <w:rPr>
                <w:rFonts w:ascii="Lato" w:eastAsia="Arial" w:hAnsi="Lato" w:cs="Calibri"/>
                <w:bCs/>
                <w:sz w:val="18"/>
                <w:szCs w:val="18"/>
              </w:rPr>
              <w:t xml:space="preserve">1e. </w:t>
            </w:r>
            <w:r w:rsidRPr="00C472E1">
              <w:rPr>
                <w:rFonts w:ascii="Lato" w:hAnsi="Lato" w:cs="Calibri"/>
                <w:sz w:val="18"/>
                <w:szCs w:val="18"/>
              </w:rPr>
              <w:t>Kto wbrew przepisom art. 12b ust. 4b nie przekazuje do organu Służby Geodezyjnej i Kartograficznej oryginałów protokołów, aktów ugody, dowodów doręczeń zawiadomień, dowodów doręczeń wezwań, jeżeli takie dokumenty powstały lub innych dokumentów, których kopie załączono do operatu technicznego, podlega karze pieniężnej w wysokości dziesięciokrotności opłaty zryczałtowanej wniesionej w związku ze zgłoszeniem prac i jego uzupełnieniem</w:t>
            </w:r>
          </w:p>
          <w:p w14:paraId="3937BC68" w14:textId="77777777" w:rsidR="00311AEB" w:rsidRPr="00C472E1" w:rsidRDefault="00311AEB" w:rsidP="00E670E6">
            <w:pPr>
              <w:pStyle w:val="Inne0"/>
              <w:shd w:val="clear" w:color="auto" w:fill="auto"/>
              <w:spacing w:before="120" w:after="120"/>
              <w:ind w:left="140" w:right="272"/>
              <w:rPr>
                <w:rFonts w:ascii="Lato" w:eastAsia="Arial" w:hAnsi="Lato" w:cs="Arial"/>
                <w:sz w:val="18"/>
                <w:szCs w:val="18"/>
              </w:rPr>
            </w:pP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6DB257F9" w14:textId="6254E115" w:rsidR="00311AEB" w:rsidRPr="00712F29" w:rsidRDefault="00311AEB" w:rsidP="00E670E6">
            <w:pPr>
              <w:pStyle w:val="Inne0"/>
              <w:shd w:val="clear" w:color="auto" w:fill="auto"/>
              <w:spacing w:before="120" w:after="120"/>
              <w:ind w:left="139" w:right="132"/>
              <w:rPr>
                <w:rFonts w:ascii="Lato" w:eastAsia="Arial" w:hAnsi="Lato" w:cs="Arial"/>
                <w:sz w:val="18"/>
                <w:szCs w:val="18"/>
              </w:rPr>
            </w:pPr>
            <w:r w:rsidRPr="00500057">
              <w:rPr>
                <w:rFonts w:ascii="Lato" w:eastAsia="Arial" w:hAnsi="Lato" w:cs="Arial"/>
                <w:sz w:val="18"/>
                <w:szCs w:val="18"/>
              </w:rPr>
              <w:t>Uwaga bezprzedmiotowa w związku z odstąpieniem od wprowadzania przedmiotowej regulacji.</w:t>
            </w:r>
          </w:p>
        </w:tc>
      </w:tr>
      <w:tr w:rsidR="00311AEB" w:rsidRPr="00C472E1" w14:paraId="55009B83" w14:textId="6DE5EDC1" w:rsidTr="001D2648">
        <w:tc>
          <w:tcPr>
            <w:tcW w:w="706" w:type="dxa"/>
            <w:tcBorders>
              <w:top w:val="single" w:sz="4" w:space="0" w:color="auto"/>
              <w:left w:val="single" w:sz="4" w:space="0" w:color="auto"/>
              <w:bottom w:val="single" w:sz="4" w:space="0" w:color="auto"/>
            </w:tcBorders>
            <w:shd w:val="clear" w:color="auto" w:fill="FFFFFF" w:themeFill="background1"/>
          </w:tcPr>
          <w:p w14:paraId="7A3187EB" w14:textId="77777777" w:rsidR="00311AEB" w:rsidRPr="00C472E1" w:rsidRDefault="00311AEB" w:rsidP="00E670E6">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32D4839A" w14:textId="77777777" w:rsidR="00311AEB" w:rsidRPr="00C472E1" w:rsidRDefault="00311AEB" w:rsidP="00E670E6">
            <w:pPr>
              <w:pStyle w:val="Inne0"/>
              <w:shd w:val="clear" w:color="auto" w:fill="auto"/>
              <w:spacing w:before="120" w:after="120"/>
              <w:ind w:left="132" w:right="133"/>
              <w:rPr>
                <w:rFonts w:ascii="Lato" w:hAnsi="Lato"/>
                <w:sz w:val="18"/>
                <w:szCs w:val="18"/>
              </w:rPr>
            </w:pPr>
            <w:r w:rsidRPr="00C472E1">
              <w:rPr>
                <w:rFonts w:ascii="Lato" w:eastAsia="Arial" w:hAnsi="Lato" w:cs="Arial"/>
                <w:sz w:val="18"/>
                <w:szCs w:val="18"/>
              </w:rPr>
              <w:t>Geodeta powiatowy</w:t>
            </w:r>
          </w:p>
          <w:p w14:paraId="59384964" w14:textId="1DC97F9E" w:rsidR="00311AEB" w:rsidRPr="00C472E1" w:rsidRDefault="00311AEB" w:rsidP="00E670E6">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miasto Kielce</w:t>
            </w:r>
          </w:p>
        </w:tc>
        <w:tc>
          <w:tcPr>
            <w:tcW w:w="4235" w:type="dxa"/>
            <w:tcBorders>
              <w:top w:val="single" w:sz="4" w:space="0" w:color="auto"/>
              <w:left w:val="single" w:sz="4" w:space="0" w:color="auto"/>
              <w:bottom w:val="single" w:sz="4" w:space="0" w:color="auto"/>
            </w:tcBorders>
            <w:shd w:val="clear" w:color="auto" w:fill="FFFFFF" w:themeFill="background1"/>
          </w:tcPr>
          <w:p w14:paraId="56318D9D" w14:textId="77777777" w:rsidR="00311AEB" w:rsidRPr="00C472E1" w:rsidRDefault="00311AEB" w:rsidP="00E670E6">
            <w:pPr>
              <w:spacing w:before="120" w:after="120"/>
              <w:ind w:left="132" w:right="125"/>
              <w:rPr>
                <w:rFonts w:ascii="Lato" w:hAnsi="Lato"/>
                <w:sz w:val="18"/>
                <w:szCs w:val="18"/>
              </w:rPr>
            </w:pPr>
            <w:r w:rsidRPr="00C472E1">
              <w:rPr>
                <w:rFonts w:ascii="Lato" w:hAnsi="Lato" w:cs="Calibri"/>
                <w:sz w:val="18"/>
                <w:szCs w:val="18"/>
              </w:rPr>
              <w:t xml:space="preserve">Art.28b ust.3a – doprecyzowanie pojęcia „zgodności ze stanem faktycznym w terenie” lub wykreślenie w ust.3b „kopii aktualnej mapy zasadniczej lub” </w:t>
            </w:r>
          </w:p>
          <w:p w14:paraId="5F6472D8" w14:textId="77777777" w:rsidR="00311AEB" w:rsidRPr="00C472E1" w:rsidRDefault="00311AEB" w:rsidP="00E670E6">
            <w:pPr>
              <w:pStyle w:val="Inne0"/>
              <w:shd w:val="clear" w:color="auto" w:fill="auto"/>
              <w:spacing w:before="120" w:after="120"/>
              <w:ind w:left="132" w:right="125"/>
              <w:rPr>
                <w:rFonts w:ascii="Lato" w:eastAsia="Arial" w:hAnsi="Lato" w:cs="Arial"/>
                <w:sz w:val="18"/>
                <w:szCs w:val="18"/>
              </w:rPr>
            </w:pP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4612A93C" w14:textId="77777777" w:rsidR="00311AEB" w:rsidRPr="00C472E1" w:rsidRDefault="00311AEB" w:rsidP="00E670E6">
            <w:pPr>
              <w:spacing w:before="120" w:after="120"/>
              <w:ind w:left="140" w:right="272"/>
              <w:rPr>
                <w:rFonts w:ascii="Lato" w:hAnsi="Lato"/>
                <w:sz w:val="18"/>
                <w:szCs w:val="18"/>
              </w:rPr>
            </w:pPr>
            <w:r w:rsidRPr="00C472E1">
              <w:rPr>
                <w:rFonts w:ascii="Lato" w:hAnsi="Lato" w:cs="Calibri"/>
                <w:sz w:val="18"/>
                <w:szCs w:val="18"/>
              </w:rPr>
              <w:t>3a. Poprzez aktualną mapę zasadniczą, o której mowa w ust. 3b należy rozumieć mapę zasadniczą, której zgodność ze stanem faktycznym w terenie potwierdził w wyniku realizacji prac geodezyjnych wykonawca, o którym mowa w art.11 ust.1.</w:t>
            </w:r>
          </w:p>
          <w:p w14:paraId="54F33D89" w14:textId="77777777" w:rsidR="00311AEB" w:rsidRPr="00C472E1" w:rsidRDefault="00311AEB" w:rsidP="00E670E6">
            <w:pPr>
              <w:spacing w:before="120" w:after="120"/>
              <w:ind w:left="140" w:right="272"/>
              <w:rPr>
                <w:rFonts w:ascii="Lato" w:hAnsi="Lato" w:cs="Calibri"/>
                <w:sz w:val="18"/>
                <w:szCs w:val="18"/>
              </w:rPr>
            </w:pPr>
          </w:p>
          <w:p w14:paraId="128C8956" w14:textId="77777777" w:rsidR="00311AEB" w:rsidRPr="00C472E1" w:rsidRDefault="00311AEB" w:rsidP="00E670E6">
            <w:pPr>
              <w:spacing w:before="120" w:after="120"/>
              <w:ind w:left="140" w:right="272"/>
              <w:rPr>
                <w:rFonts w:ascii="Lato" w:hAnsi="Lato"/>
                <w:sz w:val="18"/>
                <w:szCs w:val="18"/>
              </w:rPr>
            </w:pPr>
            <w:r w:rsidRPr="00C472E1">
              <w:rPr>
                <w:rFonts w:ascii="Lato" w:hAnsi="Lato" w:cs="Calibri"/>
                <w:sz w:val="18"/>
                <w:szCs w:val="18"/>
              </w:rPr>
              <w:t xml:space="preserve">lub po wykreśleniu z ust.3b  „kopii aktualnej mapy zasadniczej lub” nowe brzmienie : </w:t>
            </w:r>
          </w:p>
          <w:p w14:paraId="2B96A96D" w14:textId="347D768B" w:rsidR="00311AEB" w:rsidRPr="00C472E1" w:rsidRDefault="00311AEB" w:rsidP="00E670E6">
            <w:pPr>
              <w:pStyle w:val="Inne0"/>
              <w:shd w:val="clear" w:color="auto" w:fill="auto"/>
              <w:spacing w:before="120" w:after="120"/>
              <w:ind w:left="140" w:right="272"/>
              <w:rPr>
                <w:rFonts w:ascii="Lato" w:eastAsia="Arial" w:hAnsi="Lato" w:cs="Arial"/>
                <w:sz w:val="18"/>
                <w:szCs w:val="18"/>
              </w:rPr>
            </w:pPr>
            <w:r w:rsidRPr="00C472E1">
              <w:rPr>
                <w:rFonts w:ascii="Lato" w:hAnsi="Lato" w:cs="Calibri"/>
                <w:sz w:val="18"/>
                <w:szCs w:val="18"/>
              </w:rPr>
              <w:t xml:space="preserve">3b. Plan sytuacyjny, o którym mowa w ust. 2a, sporządza się na kopii aktualnej mapy do celów projektowych. Do planu sytuacyjnego dołącza się, w obowiązującym układzie współrzędnych geodezyjnych, propozycję usytuowania </w:t>
            </w:r>
            <w:r w:rsidRPr="00C472E1">
              <w:rPr>
                <w:rFonts w:ascii="Lato" w:hAnsi="Lato" w:cs="Calibri"/>
                <w:sz w:val="18"/>
                <w:szCs w:val="18"/>
              </w:rPr>
              <w:lastRenderedPageBreak/>
              <w:t xml:space="preserve">projektowanych sieci uzbrojenia terenu w postaci wektorowych danych przestrzennych w formacie uzgodnionym ze starostą albo wykaz współrzędnych punktów projektowanej sieci uzbrojenia terenu w postaci pliku tekstowego. </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0096ABAD" w14:textId="77777777" w:rsidR="00311AEB" w:rsidRPr="00500057" w:rsidRDefault="00311AEB" w:rsidP="00500057">
            <w:pPr>
              <w:pStyle w:val="Inne0"/>
              <w:spacing w:before="120" w:after="120"/>
              <w:ind w:left="139" w:right="132"/>
              <w:rPr>
                <w:rFonts w:ascii="Lato" w:eastAsia="Arial" w:hAnsi="Lato" w:cs="Arial"/>
                <w:sz w:val="18"/>
                <w:szCs w:val="18"/>
              </w:rPr>
            </w:pPr>
            <w:r w:rsidRPr="00500057">
              <w:rPr>
                <w:rFonts w:ascii="Lato" w:eastAsia="Arial" w:hAnsi="Lato" w:cs="Arial"/>
                <w:sz w:val="18"/>
                <w:szCs w:val="18"/>
              </w:rPr>
              <w:lastRenderedPageBreak/>
              <w:t>Uwaga nie została uwzględniona.</w:t>
            </w:r>
          </w:p>
          <w:p w14:paraId="28DF0086" w14:textId="655AC7D5" w:rsidR="00311AEB" w:rsidRPr="00712F29" w:rsidRDefault="00311AEB" w:rsidP="00500057">
            <w:pPr>
              <w:pStyle w:val="Inne0"/>
              <w:shd w:val="clear" w:color="auto" w:fill="auto"/>
              <w:spacing w:before="120" w:after="120"/>
              <w:ind w:left="139" w:right="132"/>
              <w:rPr>
                <w:rFonts w:ascii="Lato" w:eastAsia="Arial" w:hAnsi="Lato" w:cs="Arial"/>
                <w:sz w:val="18"/>
                <w:szCs w:val="18"/>
              </w:rPr>
            </w:pPr>
            <w:r>
              <w:rPr>
                <w:rFonts w:ascii="Lato" w:eastAsia="Arial" w:hAnsi="Lato" w:cs="Arial"/>
                <w:sz w:val="18"/>
                <w:szCs w:val="18"/>
              </w:rPr>
              <w:t>P</w:t>
            </w:r>
            <w:r w:rsidRPr="00712F29">
              <w:rPr>
                <w:rFonts w:ascii="Lato" w:eastAsia="Arial" w:hAnsi="Lato" w:cs="Arial"/>
                <w:sz w:val="18"/>
                <w:szCs w:val="18"/>
              </w:rPr>
              <w:t>ropozycj</w:t>
            </w:r>
            <w:r>
              <w:rPr>
                <w:rFonts w:ascii="Lato" w:eastAsia="Arial" w:hAnsi="Lato" w:cs="Arial"/>
                <w:sz w:val="18"/>
                <w:szCs w:val="18"/>
              </w:rPr>
              <w:t xml:space="preserve">a zmiany nie została uzasadniona, </w:t>
            </w:r>
            <w:r w:rsidRPr="00712F29">
              <w:rPr>
                <w:rFonts w:ascii="Lato" w:eastAsia="Arial" w:hAnsi="Lato" w:cs="Arial"/>
                <w:sz w:val="18"/>
                <w:szCs w:val="18"/>
              </w:rPr>
              <w:t xml:space="preserve">spowoduje </w:t>
            </w:r>
            <w:r>
              <w:rPr>
                <w:rFonts w:ascii="Lato" w:eastAsia="Arial" w:hAnsi="Lato" w:cs="Arial"/>
                <w:sz w:val="18"/>
                <w:szCs w:val="18"/>
              </w:rPr>
              <w:t xml:space="preserve">natomiast </w:t>
            </w:r>
            <w:r w:rsidRPr="00712F29">
              <w:rPr>
                <w:rFonts w:ascii="Lato" w:eastAsia="Arial" w:hAnsi="Lato" w:cs="Arial"/>
                <w:sz w:val="18"/>
                <w:szCs w:val="18"/>
              </w:rPr>
              <w:t xml:space="preserve">skutki finansowe dla inwestorów, które nie zostały oszacowane i przedstawione przez </w:t>
            </w:r>
            <w:r>
              <w:rPr>
                <w:rFonts w:ascii="Lato" w:eastAsia="Arial" w:hAnsi="Lato" w:cs="Arial"/>
                <w:sz w:val="18"/>
                <w:szCs w:val="18"/>
              </w:rPr>
              <w:t>autorów uwagi, jak również wydłuży realizację procesu inwestycyjnego</w:t>
            </w:r>
            <w:r w:rsidRPr="00712F29">
              <w:rPr>
                <w:rFonts w:ascii="Lato" w:eastAsia="Arial" w:hAnsi="Lato" w:cs="Arial"/>
                <w:sz w:val="18"/>
                <w:szCs w:val="18"/>
              </w:rPr>
              <w:t>.</w:t>
            </w:r>
            <w:r>
              <w:rPr>
                <w:rFonts w:ascii="Lato" w:eastAsia="Arial" w:hAnsi="Lato" w:cs="Arial"/>
                <w:sz w:val="18"/>
                <w:szCs w:val="18"/>
              </w:rPr>
              <w:t xml:space="preserve"> Brak uzasadnienia do zwiększania obciążeń po stronie inwestorów.</w:t>
            </w:r>
          </w:p>
        </w:tc>
      </w:tr>
      <w:tr w:rsidR="00311AEB" w:rsidRPr="00C472E1" w14:paraId="79A9C6E6" w14:textId="0E23CE74" w:rsidTr="001D2648">
        <w:tc>
          <w:tcPr>
            <w:tcW w:w="706" w:type="dxa"/>
            <w:tcBorders>
              <w:top w:val="single" w:sz="4" w:space="0" w:color="auto"/>
              <w:left w:val="single" w:sz="4" w:space="0" w:color="auto"/>
              <w:bottom w:val="single" w:sz="4" w:space="0" w:color="auto"/>
            </w:tcBorders>
            <w:shd w:val="clear" w:color="auto" w:fill="FFFFFF" w:themeFill="background1"/>
          </w:tcPr>
          <w:p w14:paraId="135AE269" w14:textId="77777777" w:rsidR="00311AEB" w:rsidRPr="00C472E1" w:rsidRDefault="00311AEB" w:rsidP="00E670E6">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4C398537" w14:textId="77777777" w:rsidR="00311AEB" w:rsidRPr="00C472E1" w:rsidRDefault="00311AEB" w:rsidP="00E670E6">
            <w:pPr>
              <w:pStyle w:val="Inne0"/>
              <w:shd w:val="clear" w:color="auto" w:fill="auto"/>
              <w:spacing w:before="120" w:after="120"/>
              <w:ind w:left="132" w:right="133"/>
              <w:rPr>
                <w:rFonts w:ascii="Lato" w:hAnsi="Lato"/>
                <w:sz w:val="18"/>
                <w:szCs w:val="18"/>
              </w:rPr>
            </w:pPr>
            <w:r w:rsidRPr="00C472E1">
              <w:rPr>
                <w:rFonts w:ascii="Lato" w:eastAsia="Arial" w:hAnsi="Lato" w:cs="Arial"/>
                <w:sz w:val="18"/>
                <w:szCs w:val="18"/>
              </w:rPr>
              <w:t>Geodeta powiatowy</w:t>
            </w:r>
          </w:p>
          <w:p w14:paraId="20AC8640" w14:textId="55B87D33" w:rsidR="00311AEB" w:rsidRPr="00C472E1" w:rsidRDefault="00311AEB" w:rsidP="00E670E6">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miasto Kielce</w:t>
            </w:r>
          </w:p>
        </w:tc>
        <w:tc>
          <w:tcPr>
            <w:tcW w:w="4235" w:type="dxa"/>
            <w:tcBorders>
              <w:top w:val="single" w:sz="4" w:space="0" w:color="auto"/>
              <w:left w:val="single" w:sz="4" w:space="0" w:color="auto"/>
              <w:bottom w:val="single" w:sz="4" w:space="0" w:color="auto"/>
            </w:tcBorders>
            <w:shd w:val="clear" w:color="auto" w:fill="FFFFFF" w:themeFill="background1"/>
          </w:tcPr>
          <w:p w14:paraId="15A71042" w14:textId="21A7EEC9" w:rsidR="00311AEB" w:rsidRPr="00C472E1" w:rsidRDefault="00311AEB" w:rsidP="00E670E6">
            <w:pPr>
              <w:pStyle w:val="Inne0"/>
              <w:shd w:val="clear" w:color="auto" w:fill="auto"/>
              <w:spacing w:before="120" w:after="120"/>
              <w:ind w:left="132" w:right="125"/>
              <w:rPr>
                <w:rFonts w:ascii="Lato" w:eastAsia="Arial" w:hAnsi="Lato" w:cs="Arial"/>
                <w:sz w:val="18"/>
                <w:szCs w:val="18"/>
              </w:rPr>
            </w:pPr>
            <w:r w:rsidRPr="00C472E1">
              <w:rPr>
                <w:rFonts w:ascii="Lato" w:hAnsi="Lato" w:cs="Calibri"/>
                <w:sz w:val="18"/>
                <w:szCs w:val="18"/>
              </w:rPr>
              <w:t>Art. 28ba nie precyzuje postępowania organu jeśli wnioskodawca nie złożył propozycji usytuowania projektowanych sieci uzbrojenia terenu lub wniosku o zakończenie narady koordynacyjnej i sporządzenie protokołu z narady koordynacyjnej, o których mowa w ust.6 pkt 1 lub 2. Propozycja dodania ust.10</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452760A2" w14:textId="42806604" w:rsidR="00311AEB" w:rsidRPr="00C472E1" w:rsidRDefault="00311AEB" w:rsidP="00E670E6">
            <w:pPr>
              <w:pStyle w:val="Inne0"/>
              <w:shd w:val="clear" w:color="auto" w:fill="auto"/>
              <w:spacing w:before="120" w:after="120"/>
              <w:ind w:left="140" w:right="272"/>
              <w:rPr>
                <w:rFonts w:ascii="Lato" w:eastAsia="Arial" w:hAnsi="Lato" w:cs="Arial"/>
                <w:sz w:val="18"/>
                <w:szCs w:val="18"/>
              </w:rPr>
            </w:pPr>
            <w:r w:rsidRPr="00C472E1">
              <w:rPr>
                <w:rFonts w:ascii="Lato" w:hAnsi="Lato" w:cs="Calibri"/>
                <w:sz w:val="18"/>
                <w:szCs w:val="18"/>
              </w:rPr>
              <w:t>10. W przypadku braku złożenia przez wnioskodawcę propozycji usytuowania projektowanych sieci uzbrojenia terenu lub wniosku o zakończenie narady koordynacyjnej i sporządzenie protokołu z narady koordynacyjnej, o których mowa w ust.6 pkt 1 lub pkt 2, stosuje się art. 28baa. Termin na złożenie wniosku o przeprowadzenie dodatkowej narady koordynacyjnej lub wniosku o zakończenie narady koordynacyjnej i sporządzenie protokołu z narady koordynacyjnej, o których mowa w art.28baa biegnie od otrzymania od starosty zawiadomienia o treści zgłoszonych zastrzeżeń, o których mowa w art. 28ba ust. 5.</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72B9A56A" w14:textId="08B1ADF2" w:rsidR="00311AEB" w:rsidRPr="00C472E1" w:rsidRDefault="00311AEB" w:rsidP="00901E14">
            <w:pPr>
              <w:pStyle w:val="Inne0"/>
              <w:shd w:val="clear" w:color="auto" w:fill="auto"/>
              <w:spacing w:before="120" w:after="120"/>
              <w:ind w:left="179" w:right="135"/>
              <w:rPr>
                <w:rFonts w:ascii="Lato" w:eastAsia="Arial" w:hAnsi="Lato" w:cs="Arial"/>
                <w:sz w:val="18"/>
                <w:szCs w:val="18"/>
              </w:rPr>
            </w:pPr>
            <w:r w:rsidRPr="00C472E1">
              <w:rPr>
                <w:rFonts w:ascii="Lato" w:eastAsia="Arial" w:hAnsi="Lato" w:cs="Arial"/>
                <w:sz w:val="18"/>
                <w:szCs w:val="18"/>
              </w:rPr>
              <w:t xml:space="preserve">Uwaga </w:t>
            </w:r>
            <w:r>
              <w:rPr>
                <w:rFonts w:ascii="Lato" w:eastAsia="Arial" w:hAnsi="Lato" w:cs="Arial"/>
                <w:sz w:val="18"/>
                <w:szCs w:val="18"/>
              </w:rPr>
              <w:t xml:space="preserve">została </w:t>
            </w:r>
            <w:r w:rsidRPr="00C472E1">
              <w:rPr>
                <w:rFonts w:ascii="Lato" w:eastAsia="Arial" w:hAnsi="Lato" w:cs="Arial"/>
                <w:sz w:val="18"/>
                <w:szCs w:val="18"/>
              </w:rPr>
              <w:t>uwzględniona z modyfikacją</w:t>
            </w:r>
            <w:r>
              <w:rPr>
                <w:rFonts w:ascii="Lato" w:eastAsia="Arial" w:hAnsi="Lato" w:cs="Arial"/>
                <w:sz w:val="18"/>
                <w:szCs w:val="18"/>
              </w:rPr>
              <w:t>.</w:t>
            </w:r>
          </w:p>
          <w:p w14:paraId="0EB3ED58" w14:textId="77777777" w:rsidR="00311AEB" w:rsidRPr="00712F29" w:rsidRDefault="00311AEB" w:rsidP="00E670E6">
            <w:pPr>
              <w:pStyle w:val="Inne0"/>
              <w:shd w:val="clear" w:color="auto" w:fill="auto"/>
              <w:spacing w:before="120" w:after="120"/>
              <w:ind w:left="139" w:right="132"/>
              <w:rPr>
                <w:rFonts w:ascii="Lato" w:eastAsia="Arial" w:hAnsi="Lato" w:cs="Arial"/>
                <w:sz w:val="18"/>
                <w:szCs w:val="18"/>
              </w:rPr>
            </w:pPr>
          </w:p>
        </w:tc>
      </w:tr>
      <w:tr w:rsidR="00311AEB" w:rsidRPr="00C472E1" w14:paraId="2B45CA4C" w14:textId="27A4FB19" w:rsidTr="001D2648">
        <w:tc>
          <w:tcPr>
            <w:tcW w:w="706" w:type="dxa"/>
            <w:tcBorders>
              <w:top w:val="single" w:sz="4" w:space="0" w:color="auto"/>
              <w:left w:val="single" w:sz="4" w:space="0" w:color="auto"/>
              <w:bottom w:val="single" w:sz="4" w:space="0" w:color="auto"/>
            </w:tcBorders>
            <w:shd w:val="clear" w:color="auto" w:fill="FFFFFF" w:themeFill="background1"/>
          </w:tcPr>
          <w:p w14:paraId="01405E6B" w14:textId="77777777" w:rsidR="00311AEB" w:rsidRPr="00C472E1" w:rsidRDefault="00311AEB" w:rsidP="00E670E6">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52D68EDA" w14:textId="77777777" w:rsidR="00311AEB" w:rsidRPr="00C472E1" w:rsidRDefault="00311AEB" w:rsidP="00E670E6">
            <w:pPr>
              <w:pStyle w:val="Inne0"/>
              <w:shd w:val="clear" w:color="auto" w:fill="auto"/>
              <w:spacing w:before="120" w:after="120"/>
              <w:ind w:left="132" w:right="133"/>
              <w:rPr>
                <w:rFonts w:ascii="Lato" w:hAnsi="Lato"/>
                <w:sz w:val="18"/>
                <w:szCs w:val="18"/>
              </w:rPr>
            </w:pPr>
            <w:r w:rsidRPr="00C472E1">
              <w:rPr>
                <w:rFonts w:ascii="Lato" w:eastAsia="Arial" w:hAnsi="Lato" w:cs="Arial"/>
                <w:sz w:val="18"/>
                <w:szCs w:val="18"/>
              </w:rPr>
              <w:t>Geodeta powiatowy</w:t>
            </w:r>
          </w:p>
          <w:p w14:paraId="1D72E1E6" w14:textId="0C333483" w:rsidR="00311AEB" w:rsidRPr="00C472E1" w:rsidRDefault="00311AEB" w:rsidP="00E670E6">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miasto Kielce</w:t>
            </w:r>
          </w:p>
        </w:tc>
        <w:tc>
          <w:tcPr>
            <w:tcW w:w="4235" w:type="dxa"/>
            <w:tcBorders>
              <w:top w:val="single" w:sz="4" w:space="0" w:color="auto"/>
              <w:left w:val="single" w:sz="4" w:space="0" w:color="auto"/>
              <w:bottom w:val="single" w:sz="4" w:space="0" w:color="auto"/>
            </w:tcBorders>
            <w:shd w:val="clear" w:color="auto" w:fill="FFFFFF" w:themeFill="background1"/>
          </w:tcPr>
          <w:p w14:paraId="5B5102C8" w14:textId="23724DF9" w:rsidR="00311AEB" w:rsidRPr="00C472E1" w:rsidRDefault="00311AEB" w:rsidP="00E670E6">
            <w:pPr>
              <w:pStyle w:val="Inne0"/>
              <w:shd w:val="clear" w:color="auto" w:fill="auto"/>
              <w:spacing w:before="120" w:after="120"/>
              <w:ind w:left="132" w:right="125"/>
              <w:rPr>
                <w:rFonts w:ascii="Lato" w:eastAsia="Arial" w:hAnsi="Lato" w:cs="Arial"/>
                <w:sz w:val="18"/>
                <w:szCs w:val="18"/>
              </w:rPr>
            </w:pPr>
            <w:r w:rsidRPr="00C472E1">
              <w:rPr>
                <w:rFonts w:ascii="Lato" w:hAnsi="Lato" w:cs="Calibri"/>
                <w:sz w:val="18"/>
                <w:szCs w:val="18"/>
              </w:rPr>
              <w:t>Propozycja dodania art.28h regulującego utratę ważności protokołów narad koordynacyjnych – aktualnie niezrealizowane projekty blokują teren dla nowych projektów</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73260EC3" w14:textId="77777777" w:rsidR="00311AEB" w:rsidRPr="00C472E1" w:rsidRDefault="00311AEB" w:rsidP="00E670E6">
            <w:pPr>
              <w:spacing w:before="120" w:after="120"/>
              <w:ind w:left="140" w:right="272"/>
              <w:rPr>
                <w:rFonts w:ascii="Lato" w:hAnsi="Lato"/>
                <w:sz w:val="18"/>
                <w:szCs w:val="18"/>
              </w:rPr>
            </w:pPr>
            <w:r w:rsidRPr="00C472E1">
              <w:rPr>
                <w:rFonts w:ascii="Lato" w:hAnsi="Lato" w:cs="Calibri"/>
                <w:sz w:val="18"/>
                <w:szCs w:val="18"/>
              </w:rPr>
              <w:t>Art.28h.1. Protokół narady koordynacyjnej wraz z planem sytuacyjnym tracą ważność po upływie 36 miesięcy od dnia zakończenia narady, chyba że inwestor lub projektant przekaże staroście informację o konieczności wydłużenia tego terminu.</w:t>
            </w:r>
          </w:p>
          <w:p w14:paraId="4DE489E9" w14:textId="16114FB8" w:rsidR="00311AEB" w:rsidRPr="00C472E1" w:rsidRDefault="00311AEB" w:rsidP="00E670E6">
            <w:pPr>
              <w:pStyle w:val="Inne0"/>
              <w:shd w:val="clear" w:color="auto" w:fill="auto"/>
              <w:spacing w:before="120" w:after="120"/>
              <w:ind w:left="140" w:right="272"/>
              <w:rPr>
                <w:rFonts w:ascii="Lato" w:eastAsia="Arial" w:hAnsi="Lato" w:cs="Arial"/>
                <w:sz w:val="18"/>
                <w:szCs w:val="18"/>
              </w:rPr>
            </w:pPr>
            <w:r w:rsidRPr="00C472E1">
              <w:rPr>
                <w:rFonts w:ascii="Lato" w:hAnsi="Lato" w:cs="Calibri"/>
                <w:sz w:val="18"/>
                <w:szCs w:val="18"/>
              </w:rPr>
              <w:t>2. Po upływie terminu, o którym mowa w ust.1 danym dotyczącym projektowanych sieci uzbrojenia terenu zawartym w bazie danych, o której mowa w Art.4 ust.1a pkt 3, nadaje się atrybut określający datę, po której dane tych obiektów nie podlegają już żadnym zmianom (obiekty zakończyły swój cykl istnienia).</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656A0855" w14:textId="77777777" w:rsidR="00311AEB" w:rsidRPr="00901E14" w:rsidRDefault="00311AEB" w:rsidP="00901E14">
            <w:pPr>
              <w:pStyle w:val="Inne0"/>
              <w:spacing w:before="120" w:after="120"/>
              <w:ind w:left="139" w:right="132"/>
              <w:rPr>
                <w:rFonts w:ascii="Lato" w:eastAsia="Arial" w:hAnsi="Lato" w:cs="Arial"/>
                <w:sz w:val="18"/>
                <w:szCs w:val="18"/>
              </w:rPr>
            </w:pPr>
            <w:r w:rsidRPr="00901E14">
              <w:rPr>
                <w:rFonts w:ascii="Lato" w:eastAsia="Arial" w:hAnsi="Lato" w:cs="Arial"/>
                <w:sz w:val="18"/>
                <w:szCs w:val="18"/>
              </w:rPr>
              <w:t>Uwaga nie została uwzględniona.</w:t>
            </w:r>
          </w:p>
          <w:p w14:paraId="7F41B569" w14:textId="20B80D36" w:rsidR="00311AEB" w:rsidRPr="00712F29" w:rsidRDefault="00311AEB" w:rsidP="00901E14">
            <w:pPr>
              <w:pStyle w:val="Inne0"/>
              <w:shd w:val="clear" w:color="auto" w:fill="auto"/>
              <w:spacing w:before="120" w:after="120"/>
              <w:ind w:left="139" w:right="132"/>
              <w:rPr>
                <w:rFonts w:ascii="Lato" w:eastAsia="Arial" w:hAnsi="Lato" w:cs="Arial"/>
                <w:sz w:val="18"/>
                <w:szCs w:val="18"/>
              </w:rPr>
            </w:pPr>
            <w:r w:rsidRPr="00901E14">
              <w:rPr>
                <w:rFonts w:ascii="Lato" w:eastAsia="Arial" w:hAnsi="Lato" w:cs="Arial"/>
                <w:sz w:val="18"/>
                <w:szCs w:val="18"/>
              </w:rPr>
              <w:t xml:space="preserve">Stanowisko zawarte w odniesieniu do uwagi lp. </w:t>
            </w:r>
            <w:r>
              <w:rPr>
                <w:rFonts w:ascii="Lato" w:eastAsia="Arial" w:hAnsi="Lato" w:cs="Arial"/>
                <w:sz w:val="18"/>
                <w:szCs w:val="18"/>
              </w:rPr>
              <w:t>474</w:t>
            </w:r>
          </w:p>
        </w:tc>
      </w:tr>
      <w:tr w:rsidR="00311AEB" w:rsidRPr="00C472E1" w14:paraId="177C26BC" w14:textId="16D97A5A" w:rsidTr="001D2648">
        <w:tc>
          <w:tcPr>
            <w:tcW w:w="706" w:type="dxa"/>
            <w:tcBorders>
              <w:top w:val="single" w:sz="4" w:space="0" w:color="auto"/>
              <w:left w:val="single" w:sz="4" w:space="0" w:color="auto"/>
              <w:bottom w:val="single" w:sz="4" w:space="0" w:color="auto"/>
            </w:tcBorders>
            <w:shd w:val="clear" w:color="auto" w:fill="FFFFFF" w:themeFill="background1"/>
          </w:tcPr>
          <w:p w14:paraId="2F6E9808" w14:textId="77777777" w:rsidR="00311AEB" w:rsidRPr="00C472E1" w:rsidRDefault="00311AEB" w:rsidP="00E670E6">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312C0981" w14:textId="77777777" w:rsidR="00311AEB" w:rsidRPr="00C472E1" w:rsidRDefault="00311AEB" w:rsidP="00E670E6">
            <w:pPr>
              <w:pStyle w:val="Inne0"/>
              <w:shd w:val="clear" w:color="auto" w:fill="auto"/>
              <w:spacing w:before="120" w:after="120"/>
              <w:ind w:left="132" w:right="133"/>
              <w:rPr>
                <w:rFonts w:ascii="Lato" w:hAnsi="Lato"/>
                <w:sz w:val="18"/>
                <w:szCs w:val="18"/>
              </w:rPr>
            </w:pPr>
            <w:r w:rsidRPr="00C472E1">
              <w:rPr>
                <w:rFonts w:ascii="Lato" w:eastAsia="Arial" w:hAnsi="Lato" w:cs="Arial"/>
                <w:sz w:val="18"/>
                <w:szCs w:val="18"/>
              </w:rPr>
              <w:t>Geodeta powiatowy</w:t>
            </w:r>
          </w:p>
          <w:p w14:paraId="40CB3D41" w14:textId="01757488" w:rsidR="00311AEB" w:rsidRPr="00C472E1" w:rsidRDefault="00311AEB" w:rsidP="00E670E6">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miasto Kielce</w:t>
            </w:r>
          </w:p>
        </w:tc>
        <w:tc>
          <w:tcPr>
            <w:tcW w:w="4235" w:type="dxa"/>
            <w:tcBorders>
              <w:top w:val="single" w:sz="4" w:space="0" w:color="auto"/>
              <w:left w:val="single" w:sz="4" w:space="0" w:color="auto"/>
              <w:bottom w:val="single" w:sz="4" w:space="0" w:color="auto"/>
            </w:tcBorders>
            <w:shd w:val="clear" w:color="auto" w:fill="FFFFFF" w:themeFill="background1"/>
          </w:tcPr>
          <w:p w14:paraId="4FF9B1FE" w14:textId="120430A5" w:rsidR="00311AEB" w:rsidRPr="00C472E1" w:rsidRDefault="00311AEB" w:rsidP="00E670E6">
            <w:pPr>
              <w:pStyle w:val="Inne0"/>
              <w:shd w:val="clear" w:color="auto" w:fill="auto"/>
              <w:spacing w:before="120" w:after="120"/>
              <w:ind w:left="132" w:right="125"/>
              <w:rPr>
                <w:rFonts w:ascii="Lato" w:eastAsia="Arial" w:hAnsi="Lato" w:cs="Arial"/>
                <w:sz w:val="18"/>
                <w:szCs w:val="18"/>
              </w:rPr>
            </w:pPr>
            <w:r w:rsidRPr="00C472E1">
              <w:rPr>
                <w:rFonts w:ascii="Lato" w:hAnsi="Lato" w:cs="Calibri"/>
                <w:sz w:val="18"/>
                <w:szCs w:val="18"/>
              </w:rPr>
              <w:t>Art. 40a ust.3 – dołączanie protokołów ustaleń z czynności sprawdzających (które zgodnie z art.2 pkt 10 są częścią państwowego zasobu geodezyjnego i kartograficznego) do udostępnianych materiałów zasobu jest zbyteczne. Dodatkowe wątpliwości dotyczą odpłatności (odpłatnie/nieodpłatnie?) i samego faktu udostępnienia nie zamawianych materiałów;</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392E2CC6" w14:textId="45CAD600" w:rsidR="00311AEB" w:rsidRPr="00C472E1" w:rsidRDefault="00311AEB" w:rsidP="00E670E6">
            <w:pPr>
              <w:pStyle w:val="Inne0"/>
              <w:shd w:val="clear" w:color="auto" w:fill="auto"/>
              <w:spacing w:before="120" w:after="120"/>
              <w:ind w:left="140" w:right="272"/>
              <w:rPr>
                <w:rFonts w:ascii="Lato" w:eastAsia="Arial" w:hAnsi="Lato" w:cs="Arial"/>
                <w:sz w:val="18"/>
                <w:szCs w:val="18"/>
              </w:rPr>
            </w:pPr>
            <w:r w:rsidRPr="00C472E1">
              <w:rPr>
                <w:rFonts w:ascii="Lato" w:hAnsi="Lato" w:cs="Calibri"/>
                <w:sz w:val="18"/>
                <w:szCs w:val="18"/>
              </w:rPr>
              <w:t>Zrezygnować z obowiązku dołączania protokołów ustaleń z czynności sprawdzających do udostępnianych materiałów</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6AC78BAD" w14:textId="649A75F7" w:rsidR="00311AEB" w:rsidRPr="00901E14" w:rsidRDefault="00311AEB" w:rsidP="00901E14">
            <w:pPr>
              <w:pStyle w:val="Inne0"/>
              <w:spacing w:before="120" w:after="120"/>
              <w:ind w:left="139" w:right="132"/>
              <w:rPr>
                <w:rFonts w:ascii="Lato" w:eastAsia="Arial" w:hAnsi="Lato" w:cs="Arial"/>
                <w:sz w:val="18"/>
                <w:szCs w:val="18"/>
              </w:rPr>
            </w:pPr>
            <w:r w:rsidRPr="00901E14">
              <w:rPr>
                <w:rFonts w:ascii="Lato" w:eastAsia="Arial" w:hAnsi="Lato" w:cs="Arial"/>
                <w:sz w:val="18"/>
                <w:szCs w:val="18"/>
              </w:rPr>
              <w:t>Uwaga nie</w:t>
            </w:r>
            <w:r>
              <w:rPr>
                <w:rFonts w:ascii="Lato" w:eastAsia="Arial" w:hAnsi="Lato" w:cs="Arial"/>
                <w:sz w:val="18"/>
                <w:szCs w:val="18"/>
              </w:rPr>
              <w:t xml:space="preserve"> została </w:t>
            </w:r>
            <w:r w:rsidRPr="00901E14">
              <w:rPr>
                <w:rFonts w:ascii="Lato" w:eastAsia="Arial" w:hAnsi="Lato" w:cs="Arial"/>
                <w:sz w:val="18"/>
                <w:szCs w:val="18"/>
              </w:rPr>
              <w:t>uwzględniona</w:t>
            </w:r>
            <w:r>
              <w:rPr>
                <w:rFonts w:ascii="Lato" w:eastAsia="Arial" w:hAnsi="Lato" w:cs="Arial"/>
                <w:sz w:val="18"/>
                <w:szCs w:val="18"/>
              </w:rPr>
              <w:t>.</w:t>
            </w:r>
          </w:p>
          <w:p w14:paraId="30379641" w14:textId="5C398258" w:rsidR="00311AEB" w:rsidRPr="00712F29" w:rsidRDefault="00311AEB" w:rsidP="00901E14">
            <w:pPr>
              <w:pStyle w:val="Inne0"/>
              <w:shd w:val="clear" w:color="auto" w:fill="auto"/>
              <w:spacing w:before="120" w:after="120"/>
              <w:ind w:left="139" w:right="132"/>
              <w:rPr>
                <w:rFonts w:ascii="Lato" w:eastAsia="Arial" w:hAnsi="Lato" w:cs="Arial"/>
                <w:sz w:val="18"/>
                <w:szCs w:val="18"/>
              </w:rPr>
            </w:pPr>
            <w:r>
              <w:rPr>
                <w:rFonts w:ascii="Lato" w:eastAsia="Arial" w:hAnsi="Lato" w:cs="Arial"/>
                <w:sz w:val="18"/>
                <w:szCs w:val="18"/>
              </w:rPr>
              <w:t xml:space="preserve">Brak przedstawienia uzasadnienia odstąpienia od </w:t>
            </w:r>
            <w:r w:rsidRPr="00901E14">
              <w:rPr>
                <w:rFonts w:ascii="Lato" w:eastAsia="Arial" w:hAnsi="Lato" w:cs="Arial"/>
                <w:sz w:val="18"/>
                <w:szCs w:val="18"/>
              </w:rPr>
              <w:t>dołączani</w:t>
            </w:r>
            <w:r>
              <w:rPr>
                <w:rFonts w:ascii="Lato" w:eastAsia="Arial" w:hAnsi="Lato" w:cs="Arial"/>
                <w:sz w:val="18"/>
                <w:szCs w:val="18"/>
              </w:rPr>
              <w:t>a</w:t>
            </w:r>
            <w:r w:rsidRPr="00901E14">
              <w:rPr>
                <w:rFonts w:ascii="Lato" w:eastAsia="Arial" w:hAnsi="Lato" w:cs="Arial"/>
                <w:sz w:val="18"/>
                <w:szCs w:val="18"/>
              </w:rPr>
              <w:t xml:space="preserve"> protokołów ustaleń z czynności sprawdzających do udostępnianych materiałów zasobu</w:t>
            </w:r>
            <w:r>
              <w:rPr>
                <w:rFonts w:ascii="Lato" w:eastAsia="Arial" w:hAnsi="Lato" w:cs="Arial"/>
                <w:sz w:val="18"/>
                <w:szCs w:val="18"/>
              </w:rPr>
              <w:t xml:space="preserve">. </w:t>
            </w:r>
            <w:r w:rsidRPr="00901E14">
              <w:rPr>
                <w:rFonts w:ascii="Lato" w:eastAsia="Arial" w:hAnsi="Lato" w:cs="Arial"/>
                <w:sz w:val="18"/>
                <w:szCs w:val="18"/>
              </w:rPr>
              <w:t>Istotą zmian jest niepowielanie zidentyfikowanych i stwierdzonych błędów przez kolejnych wykonawców.</w:t>
            </w:r>
          </w:p>
        </w:tc>
      </w:tr>
      <w:tr w:rsidR="00311AEB" w:rsidRPr="00C472E1" w14:paraId="6C9D058F" w14:textId="5F8C00FF" w:rsidTr="001D2648">
        <w:tc>
          <w:tcPr>
            <w:tcW w:w="706" w:type="dxa"/>
            <w:tcBorders>
              <w:top w:val="single" w:sz="4" w:space="0" w:color="auto"/>
              <w:left w:val="single" w:sz="4" w:space="0" w:color="auto"/>
              <w:bottom w:val="single" w:sz="4" w:space="0" w:color="auto"/>
            </w:tcBorders>
            <w:shd w:val="clear" w:color="auto" w:fill="FFFFFF" w:themeFill="background1"/>
          </w:tcPr>
          <w:p w14:paraId="10E6BB30" w14:textId="77777777" w:rsidR="00311AEB" w:rsidRPr="00C472E1" w:rsidRDefault="00311AEB" w:rsidP="00E670E6">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11809BDA" w14:textId="77777777" w:rsidR="00311AEB" w:rsidRPr="00C472E1" w:rsidRDefault="00311AEB" w:rsidP="00E670E6">
            <w:pPr>
              <w:pStyle w:val="Inne0"/>
              <w:shd w:val="clear" w:color="auto" w:fill="auto"/>
              <w:spacing w:before="120" w:after="120"/>
              <w:ind w:left="132" w:right="133"/>
              <w:rPr>
                <w:rFonts w:ascii="Lato" w:hAnsi="Lato"/>
                <w:sz w:val="18"/>
                <w:szCs w:val="18"/>
              </w:rPr>
            </w:pPr>
            <w:r w:rsidRPr="00C472E1">
              <w:rPr>
                <w:rFonts w:ascii="Lato" w:eastAsia="Arial" w:hAnsi="Lato" w:cs="Arial"/>
                <w:sz w:val="18"/>
                <w:szCs w:val="18"/>
              </w:rPr>
              <w:t>Geodeta powiatowy</w:t>
            </w:r>
          </w:p>
          <w:p w14:paraId="7EA7DF73" w14:textId="0DE7ADE6" w:rsidR="00311AEB" w:rsidRPr="00C472E1" w:rsidRDefault="00311AEB" w:rsidP="00E670E6">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miasto Kielce</w:t>
            </w:r>
          </w:p>
        </w:tc>
        <w:tc>
          <w:tcPr>
            <w:tcW w:w="4235" w:type="dxa"/>
            <w:tcBorders>
              <w:top w:val="single" w:sz="4" w:space="0" w:color="auto"/>
              <w:left w:val="single" w:sz="4" w:space="0" w:color="auto"/>
              <w:bottom w:val="single" w:sz="4" w:space="0" w:color="auto"/>
            </w:tcBorders>
            <w:shd w:val="clear" w:color="auto" w:fill="FFFFFF" w:themeFill="background1"/>
          </w:tcPr>
          <w:p w14:paraId="0C0710C6" w14:textId="77777777" w:rsidR="00311AEB" w:rsidRPr="00C472E1" w:rsidRDefault="00311AEB" w:rsidP="00E670E6">
            <w:pPr>
              <w:spacing w:before="120" w:after="120"/>
              <w:ind w:left="132" w:right="125"/>
              <w:rPr>
                <w:rFonts w:ascii="Lato" w:hAnsi="Lato"/>
                <w:sz w:val="18"/>
                <w:szCs w:val="18"/>
              </w:rPr>
            </w:pPr>
            <w:r w:rsidRPr="00C472E1">
              <w:rPr>
                <w:rFonts w:ascii="Lato" w:hAnsi="Lato" w:cs="Calibri"/>
                <w:sz w:val="18"/>
                <w:szCs w:val="18"/>
              </w:rPr>
              <w:t>Dodanie współczynnika PD w tabeli nr 16 lp.6.</w:t>
            </w:r>
          </w:p>
          <w:p w14:paraId="093435C4" w14:textId="061B2299" w:rsidR="00311AEB" w:rsidRPr="00C472E1" w:rsidRDefault="00311AEB" w:rsidP="00E670E6">
            <w:pPr>
              <w:pStyle w:val="Inne0"/>
              <w:shd w:val="clear" w:color="auto" w:fill="auto"/>
              <w:spacing w:before="120" w:after="120"/>
              <w:ind w:left="132" w:right="125"/>
              <w:rPr>
                <w:rFonts w:ascii="Lato" w:eastAsia="Arial" w:hAnsi="Lato" w:cs="Arial"/>
                <w:sz w:val="18"/>
                <w:szCs w:val="18"/>
              </w:rPr>
            </w:pPr>
            <w:r w:rsidRPr="00C472E1">
              <w:rPr>
                <w:rFonts w:ascii="Lato" w:hAnsi="Lato" w:cs="Calibri"/>
                <w:sz w:val="18"/>
                <w:szCs w:val="18"/>
              </w:rPr>
              <w:t xml:space="preserve">Utrzymanie takiej samej odpłatności za przeprowadzenie narady koordynacyjnej dla krótkich przyłączy i wielokilometrowych sieci jest </w:t>
            </w:r>
            <w:r w:rsidRPr="00C472E1">
              <w:rPr>
                <w:rFonts w:ascii="Lato" w:hAnsi="Lato" w:cs="Calibri"/>
                <w:sz w:val="18"/>
                <w:szCs w:val="18"/>
              </w:rPr>
              <w:lastRenderedPageBreak/>
              <w:t>krzywdzące dla indywidualnych inwestorów, bo to oni finalnie ponoszą wszystkie koszty.</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5A0AF091" w14:textId="77777777" w:rsidR="00311AEB" w:rsidRPr="00C472E1" w:rsidRDefault="00311AEB" w:rsidP="00E670E6">
            <w:pPr>
              <w:spacing w:before="120" w:after="120"/>
              <w:ind w:left="140" w:right="272"/>
              <w:rPr>
                <w:rFonts w:ascii="Lato" w:hAnsi="Lato"/>
                <w:sz w:val="18"/>
                <w:szCs w:val="18"/>
              </w:rPr>
            </w:pPr>
            <w:r w:rsidRPr="00C472E1">
              <w:rPr>
                <w:rFonts w:ascii="Lato" w:hAnsi="Lato" w:cs="Calibri"/>
                <w:sz w:val="18"/>
                <w:szCs w:val="18"/>
              </w:rPr>
              <w:lastRenderedPageBreak/>
              <w:t>Propozycja zmiany w tabeli nr 16 lp.6 przez dodanie współczynnika PD uzależnionego od  długości sieci:</w:t>
            </w:r>
          </w:p>
          <w:p w14:paraId="70BBD239" w14:textId="77777777" w:rsidR="00311AEB" w:rsidRPr="00C472E1" w:rsidRDefault="00311AEB" w:rsidP="00E670E6">
            <w:pPr>
              <w:spacing w:before="120" w:after="120"/>
              <w:ind w:left="140" w:right="272"/>
              <w:rPr>
                <w:rFonts w:ascii="Lato" w:hAnsi="Lato"/>
                <w:sz w:val="18"/>
                <w:szCs w:val="18"/>
              </w:rPr>
            </w:pPr>
            <w:r w:rsidRPr="00C472E1">
              <w:rPr>
                <w:rFonts w:ascii="Lato" w:hAnsi="Lato" w:cs="Calibri"/>
                <w:sz w:val="18"/>
                <w:szCs w:val="18"/>
              </w:rPr>
              <w:t>PD przyjmuje wartość:</w:t>
            </w:r>
          </w:p>
          <w:p w14:paraId="707CD5F5" w14:textId="77777777" w:rsidR="00311AEB" w:rsidRPr="00C472E1" w:rsidRDefault="00311AEB" w:rsidP="00E670E6">
            <w:pPr>
              <w:spacing w:before="120" w:after="120"/>
              <w:ind w:left="140" w:right="272"/>
              <w:rPr>
                <w:rFonts w:ascii="Lato" w:hAnsi="Lato"/>
                <w:sz w:val="18"/>
                <w:szCs w:val="18"/>
              </w:rPr>
            </w:pPr>
            <w:r w:rsidRPr="00C472E1">
              <w:rPr>
                <w:rFonts w:ascii="Lato" w:hAnsi="Lato" w:cs="Calibri"/>
                <w:sz w:val="18"/>
                <w:szCs w:val="18"/>
              </w:rPr>
              <w:lastRenderedPageBreak/>
              <w:t>1,0 – dla sieci jednego rodzaju o długości do 500 m;</w:t>
            </w:r>
          </w:p>
          <w:p w14:paraId="0028FE96" w14:textId="77777777" w:rsidR="00311AEB" w:rsidRPr="00C472E1" w:rsidRDefault="00311AEB" w:rsidP="00E670E6">
            <w:pPr>
              <w:spacing w:before="120" w:after="120"/>
              <w:ind w:left="140" w:right="272"/>
              <w:rPr>
                <w:rFonts w:ascii="Lato" w:hAnsi="Lato"/>
                <w:sz w:val="18"/>
                <w:szCs w:val="18"/>
              </w:rPr>
            </w:pPr>
            <w:r w:rsidRPr="00C472E1">
              <w:rPr>
                <w:rFonts w:ascii="Lato" w:hAnsi="Lato" w:cs="Calibri"/>
                <w:sz w:val="18"/>
                <w:szCs w:val="18"/>
              </w:rPr>
              <w:t>1,25 - dla sieci jednego rodzaju o długości od 501 m do 1000 m</w:t>
            </w:r>
          </w:p>
          <w:p w14:paraId="32FF64C3" w14:textId="3FBB673B" w:rsidR="00311AEB" w:rsidRPr="00C472E1" w:rsidRDefault="00311AEB" w:rsidP="00E670E6">
            <w:pPr>
              <w:pStyle w:val="Inne0"/>
              <w:shd w:val="clear" w:color="auto" w:fill="auto"/>
              <w:spacing w:before="120" w:after="120"/>
              <w:ind w:left="140" w:right="272"/>
              <w:rPr>
                <w:rFonts w:ascii="Lato" w:eastAsia="Arial" w:hAnsi="Lato" w:cs="Arial"/>
                <w:sz w:val="18"/>
                <w:szCs w:val="18"/>
              </w:rPr>
            </w:pPr>
            <w:r w:rsidRPr="00C472E1">
              <w:rPr>
                <w:rFonts w:ascii="Lato" w:hAnsi="Lato" w:cs="Calibri"/>
                <w:sz w:val="18"/>
                <w:szCs w:val="18"/>
              </w:rPr>
              <w:t>1,5 - dla sieci jednego rodzaju o długości powyżej 1000 m</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2F3DFF27" w14:textId="77777777" w:rsidR="00311AEB" w:rsidRPr="00901E14" w:rsidRDefault="00311AEB" w:rsidP="00901E14">
            <w:pPr>
              <w:pStyle w:val="Inne0"/>
              <w:spacing w:before="120" w:after="120"/>
              <w:ind w:left="139" w:right="132"/>
              <w:rPr>
                <w:rFonts w:ascii="Lato" w:eastAsia="Arial" w:hAnsi="Lato" w:cs="Arial"/>
                <w:sz w:val="18"/>
                <w:szCs w:val="18"/>
              </w:rPr>
            </w:pPr>
            <w:r w:rsidRPr="00901E14">
              <w:rPr>
                <w:rFonts w:ascii="Lato" w:eastAsia="Arial" w:hAnsi="Lato" w:cs="Arial"/>
                <w:sz w:val="18"/>
                <w:szCs w:val="18"/>
              </w:rPr>
              <w:lastRenderedPageBreak/>
              <w:t>Uwaga nie</w:t>
            </w:r>
            <w:r>
              <w:rPr>
                <w:rFonts w:ascii="Lato" w:eastAsia="Arial" w:hAnsi="Lato" w:cs="Arial"/>
                <w:sz w:val="18"/>
                <w:szCs w:val="18"/>
              </w:rPr>
              <w:t xml:space="preserve"> została </w:t>
            </w:r>
            <w:r w:rsidRPr="00901E14">
              <w:rPr>
                <w:rFonts w:ascii="Lato" w:eastAsia="Arial" w:hAnsi="Lato" w:cs="Arial"/>
                <w:sz w:val="18"/>
                <w:szCs w:val="18"/>
              </w:rPr>
              <w:t>uwzględniona</w:t>
            </w:r>
            <w:r>
              <w:rPr>
                <w:rFonts w:ascii="Lato" w:eastAsia="Arial" w:hAnsi="Lato" w:cs="Arial"/>
                <w:sz w:val="18"/>
                <w:szCs w:val="18"/>
              </w:rPr>
              <w:t>.</w:t>
            </w:r>
          </w:p>
          <w:p w14:paraId="190F181F" w14:textId="162002EA" w:rsidR="00311AEB" w:rsidRPr="00712F29" w:rsidRDefault="00311AEB" w:rsidP="00E670E6">
            <w:pPr>
              <w:pStyle w:val="Inne0"/>
              <w:shd w:val="clear" w:color="auto" w:fill="auto"/>
              <w:spacing w:before="120" w:after="120"/>
              <w:ind w:left="139" w:right="132"/>
              <w:rPr>
                <w:rFonts w:ascii="Lato" w:eastAsia="Arial" w:hAnsi="Lato" w:cs="Arial"/>
                <w:sz w:val="18"/>
                <w:szCs w:val="18"/>
              </w:rPr>
            </w:pPr>
            <w:r>
              <w:rPr>
                <w:rFonts w:ascii="Lato" w:eastAsia="Arial" w:hAnsi="Lato" w:cs="Arial"/>
                <w:sz w:val="18"/>
                <w:szCs w:val="18"/>
              </w:rPr>
              <w:t xml:space="preserve">Brak oszacowania skutków finansowych proponowanych zmian dla inwestorów oraz organów administracji geodezyjnej i kartograficzne. Brak </w:t>
            </w:r>
            <w:r>
              <w:rPr>
                <w:rFonts w:ascii="Lato" w:eastAsia="Arial" w:hAnsi="Lato" w:cs="Arial"/>
                <w:sz w:val="18"/>
                <w:szCs w:val="18"/>
              </w:rPr>
              <w:lastRenderedPageBreak/>
              <w:t>uzasadnienia do zwiększania obciążeń finansowych po stronie inwestorów.</w:t>
            </w:r>
          </w:p>
        </w:tc>
      </w:tr>
      <w:tr w:rsidR="00311AEB" w:rsidRPr="00C472E1" w14:paraId="4D2D1ADF" w14:textId="731D1CCC" w:rsidTr="001D2648">
        <w:tc>
          <w:tcPr>
            <w:tcW w:w="706" w:type="dxa"/>
            <w:tcBorders>
              <w:top w:val="single" w:sz="4" w:space="0" w:color="auto"/>
              <w:left w:val="single" w:sz="4" w:space="0" w:color="auto"/>
              <w:bottom w:val="single" w:sz="4" w:space="0" w:color="auto"/>
            </w:tcBorders>
            <w:shd w:val="clear" w:color="auto" w:fill="FFFFFF" w:themeFill="background1"/>
          </w:tcPr>
          <w:p w14:paraId="5EEB3C3A" w14:textId="77777777" w:rsidR="00311AEB" w:rsidRPr="00C472E1" w:rsidRDefault="00311AEB" w:rsidP="00E670E6">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137418C1" w14:textId="77777777" w:rsidR="00311AEB" w:rsidRPr="00C472E1" w:rsidRDefault="00311AEB" w:rsidP="00E670E6">
            <w:pPr>
              <w:pStyle w:val="Inne0"/>
              <w:shd w:val="clear" w:color="auto" w:fill="auto"/>
              <w:spacing w:before="120" w:after="120"/>
              <w:ind w:left="132" w:right="133"/>
              <w:rPr>
                <w:rFonts w:ascii="Lato" w:hAnsi="Lato"/>
                <w:sz w:val="18"/>
                <w:szCs w:val="18"/>
              </w:rPr>
            </w:pPr>
            <w:r w:rsidRPr="00C472E1">
              <w:rPr>
                <w:rFonts w:ascii="Lato" w:eastAsia="Arial" w:hAnsi="Lato" w:cs="Arial"/>
                <w:sz w:val="18"/>
                <w:szCs w:val="18"/>
              </w:rPr>
              <w:t>Geodeta powiatowy</w:t>
            </w:r>
          </w:p>
          <w:p w14:paraId="017271E3" w14:textId="67E66F90" w:rsidR="00311AEB" w:rsidRPr="00C472E1" w:rsidRDefault="00311AEB" w:rsidP="00E670E6">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miasto Kielce</w:t>
            </w:r>
          </w:p>
        </w:tc>
        <w:tc>
          <w:tcPr>
            <w:tcW w:w="4235" w:type="dxa"/>
            <w:tcBorders>
              <w:top w:val="single" w:sz="4" w:space="0" w:color="auto"/>
              <w:left w:val="single" w:sz="4" w:space="0" w:color="auto"/>
              <w:bottom w:val="single" w:sz="4" w:space="0" w:color="auto"/>
            </w:tcBorders>
            <w:shd w:val="clear" w:color="auto" w:fill="FFFFFF" w:themeFill="background1"/>
          </w:tcPr>
          <w:p w14:paraId="0E52E425" w14:textId="77777777" w:rsidR="00311AEB" w:rsidRPr="00C472E1" w:rsidRDefault="00311AEB" w:rsidP="00E670E6">
            <w:pPr>
              <w:spacing w:before="120" w:after="120"/>
              <w:ind w:left="132" w:right="125"/>
              <w:rPr>
                <w:rFonts w:ascii="Lato" w:hAnsi="Lato"/>
                <w:sz w:val="18"/>
                <w:szCs w:val="18"/>
              </w:rPr>
            </w:pPr>
            <w:r w:rsidRPr="00C472E1">
              <w:rPr>
                <w:rFonts w:ascii="Lato" w:hAnsi="Lato" w:cs="Calibri"/>
                <w:sz w:val="18"/>
                <w:szCs w:val="18"/>
              </w:rPr>
              <w:t>Utrzymanie w mocy zapisów art.43 pkt 3 zapewnia odpowiednią jakość  prac geodezyjnych związanych z zakładaniem lub modernizacją osnów geodezyjnych.</w:t>
            </w:r>
          </w:p>
          <w:p w14:paraId="1D072A72" w14:textId="77777777" w:rsidR="00311AEB" w:rsidRPr="00C472E1" w:rsidRDefault="00311AEB" w:rsidP="00E670E6">
            <w:pPr>
              <w:spacing w:before="120" w:after="120"/>
              <w:ind w:left="132" w:right="125"/>
              <w:rPr>
                <w:rFonts w:ascii="Lato" w:hAnsi="Lato"/>
                <w:sz w:val="18"/>
                <w:szCs w:val="18"/>
              </w:rPr>
            </w:pPr>
            <w:r w:rsidRPr="00C472E1">
              <w:rPr>
                <w:rFonts w:ascii="Lato" w:hAnsi="Lato" w:cs="Calibri"/>
                <w:sz w:val="18"/>
                <w:szCs w:val="18"/>
              </w:rPr>
              <w:t>Czy uchylenie art.43 pkt 3 oznacza, że prace geodezyjne związane z zakładaniem lub modernizacją osnów geodezyjnych będą mogli realizować wykonawcy z zakresem 1?</w:t>
            </w:r>
          </w:p>
          <w:p w14:paraId="1E87CBC3" w14:textId="77777777" w:rsidR="00311AEB" w:rsidRPr="00C472E1" w:rsidRDefault="00311AEB" w:rsidP="00E670E6">
            <w:pPr>
              <w:pStyle w:val="Inne0"/>
              <w:shd w:val="clear" w:color="auto" w:fill="auto"/>
              <w:spacing w:before="120" w:after="120"/>
              <w:ind w:left="132" w:right="125"/>
              <w:rPr>
                <w:rFonts w:ascii="Lato" w:eastAsia="Arial" w:hAnsi="Lato" w:cs="Arial"/>
                <w:sz w:val="18"/>
                <w:szCs w:val="18"/>
              </w:rPr>
            </w:pP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5AA0B774" w14:textId="36F42A6F" w:rsidR="00311AEB" w:rsidRPr="00C472E1" w:rsidRDefault="00311AEB" w:rsidP="00E670E6">
            <w:pPr>
              <w:pStyle w:val="Inne0"/>
              <w:shd w:val="clear" w:color="auto" w:fill="auto"/>
              <w:spacing w:before="120" w:after="120"/>
              <w:ind w:left="140" w:right="272"/>
              <w:rPr>
                <w:rFonts w:ascii="Lato" w:eastAsia="Arial" w:hAnsi="Lato" w:cs="Arial"/>
                <w:sz w:val="18"/>
                <w:szCs w:val="18"/>
              </w:rPr>
            </w:pPr>
            <w:r w:rsidRPr="00C472E1">
              <w:rPr>
                <w:rFonts w:ascii="Lato" w:hAnsi="Lato" w:cs="Calibri"/>
                <w:sz w:val="18"/>
                <w:szCs w:val="18"/>
              </w:rPr>
              <w:t>Nie uchylać zapisów art.43 pkt 3</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2228E708" w14:textId="6DD05E25" w:rsidR="00480EE3" w:rsidRDefault="00480EE3" w:rsidP="00901E14">
            <w:pPr>
              <w:pStyle w:val="Inne0"/>
              <w:shd w:val="clear" w:color="auto" w:fill="auto"/>
              <w:spacing w:before="120" w:after="120"/>
              <w:ind w:left="139" w:right="132"/>
              <w:rPr>
                <w:rFonts w:ascii="Lato" w:eastAsia="Arial" w:hAnsi="Lato" w:cs="Arial"/>
                <w:sz w:val="18"/>
                <w:szCs w:val="18"/>
              </w:rPr>
            </w:pPr>
            <w:r>
              <w:rPr>
                <w:rFonts w:ascii="Lato" w:eastAsia="Arial" w:hAnsi="Lato" w:cs="Arial"/>
                <w:sz w:val="18"/>
                <w:szCs w:val="18"/>
              </w:rPr>
              <w:t>Uwaga została uwzględniona</w:t>
            </w:r>
          </w:p>
          <w:p w14:paraId="3EE6BF83" w14:textId="6E8580FE" w:rsidR="00480EE3" w:rsidRPr="00712F29" w:rsidRDefault="004A7444" w:rsidP="00901E14">
            <w:pPr>
              <w:pStyle w:val="Inne0"/>
              <w:shd w:val="clear" w:color="auto" w:fill="auto"/>
              <w:spacing w:before="120" w:after="120"/>
              <w:ind w:left="139" w:right="132"/>
              <w:rPr>
                <w:rFonts w:ascii="Lato" w:eastAsia="Arial" w:hAnsi="Lato" w:cs="Arial"/>
                <w:sz w:val="18"/>
                <w:szCs w:val="18"/>
              </w:rPr>
            </w:pPr>
            <w:r>
              <w:rPr>
                <w:rFonts w:ascii="Lato" w:eastAsia="Arial" w:hAnsi="Lato" w:cs="Arial"/>
                <w:sz w:val="18"/>
                <w:szCs w:val="18"/>
              </w:rPr>
              <w:t>Odstąpiono od wprowadzania zmian w przedmiotowym zakresie.</w:t>
            </w:r>
          </w:p>
        </w:tc>
      </w:tr>
      <w:tr w:rsidR="00311AEB" w:rsidRPr="00C472E1" w14:paraId="1173CCCB" w14:textId="354DD2BE" w:rsidTr="001D2648">
        <w:tc>
          <w:tcPr>
            <w:tcW w:w="706" w:type="dxa"/>
            <w:tcBorders>
              <w:top w:val="single" w:sz="4" w:space="0" w:color="auto"/>
              <w:left w:val="single" w:sz="4" w:space="0" w:color="auto"/>
              <w:bottom w:val="single" w:sz="4" w:space="0" w:color="auto"/>
            </w:tcBorders>
            <w:shd w:val="clear" w:color="auto" w:fill="FFFFFF" w:themeFill="background1"/>
          </w:tcPr>
          <w:p w14:paraId="43CA55EA" w14:textId="77777777" w:rsidR="00311AEB" w:rsidRPr="00C472E1" w:rsidRDefault="00311AEB" w:rsidP="00E670E6">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444EC999" w14:textId="313050BE" w:rsidR="00311AEB" w:rsidRPr="00C472E1" w:rsidRDefault="00311AEB" w:rsidP="00E670E6">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theme="minorHAnsi"/>
                <w:color w:val="auto"/>
                <w:sz w:val="18"/>
                <w:szCs w:val="18"/>
              </w:rPr>
              <w:t>Zarząd Geodezji, Kartografii i Katastru Miejskiego we Wrocławiu</w:t>
            </w:r>
          </w:p>
        </w:tc>
        <w:tc>
          <w:tcPr>
            <w:tcW w:w="4235" w:type="dxa"/>
            <w:tcBorders>
              <w:top w:val="single" w:sz="4" w:space="0" w:color="auto"/>
              <w:left w:val="single" w:sz="4" w:space="0" w:color="auto"/>
              <w:bottom w:val="single" w:sz="4" w:space="0" w:color="auto"/>
            </w:tcBorders>
            <w:shd w:val="clear" w:color="auto" w:fill="FFFFFF" w:themeFill="background1"/>
          </w:tcPr>
          <w:p w14:paraId="601DFA20" w14:textId="77777777" w:rsidR="00311AEB" w:rsidRPr="00C472E1" w:rsidRDefault="00311AEB" w:rsidP="00E670E6">
            <w:pPr>
              <w:widowControl/>
              <w:spacing w:before="120" w:after="120"/>
              <w:ind w:left="132" w:right="125"/>
              <w:outlineLvl w:val="2"/>
              <w:rPr>
                <w:rFonts w:ascii="Lato" w:eastAsia="Times New Roman" w:hAnsi="Lato" w:cs="Times New Roman"/>
                <w:b/>
                <w:bCs/>
                <w:color w:val="auto"/>
                <w:sz w:val="18"/>
                <w:szCs w:val="18"/>
                <w:lang w:bidi="ar-SA"/>
              </w:rPr>
            </w:pPr>
            <w:r w:rsidRPr="00C472E1">
              <w:rPr>
                <w:rFonts w:ascii="Lato" w:hAnsi="Lato"/>
                <w:color w:val="auto"/>
                <w:sz w:val="18"/>
                <w:szCs w:val="18"/>
              </w:rPr>
              <w:t>Aby dostosować przepis do zasad praworządności i poszanowania kompetencji samorządu terytorialnego, można rozważyć zmianę charakteru opinii na niewiążący i doprecyzowanie jej zakresu</w:t>
            </w:r>
          </w:p>
          <w:p w14:paraId="7911938F" w14:textId="77777777" w:rsidR="00311AEB" w:rsidRPr="00C472E1" w:rsidRDefault="00311AEB" w:rsidP="00E670E6">
            <w:pPr>
              <w:widowControl/>
              <w:spacing w:before="120" w:after="120"/>
              <w:ind w:left="132" w:right="125"/>
              <w:outlineLvl w:val="2"/>
              <w:rPr>
                <w:rFonts w:ascii="Lato" w:eastAsia="Times New Roman" w:hAnsi="Lato" w:cs="Times New Roman"/>
                <w:b/>
                <w:bCs/>
                <w:color w:val="auto"/>
                <w:sz w:val="18"/>
                <w:szCs w:val="18"/>
                <w:lang w:bidi="ar-SA"/>
              </w:rPr>
            </w:pPr>
            <w:r w:rsidRPr="00C472E1">
              <w:rPr>
                <w:rFonts w:ascii="Lato" w:eastAsia="Times New Roman" w:hAnsi="Lato" w:cs="Times New Roman"/>
                <w:b/>
                <w:bCs/>
                <w:color w:val="auto"/>
                <w:sz w:val="18"/>
                <w:szCs w:val="18"/>
                <w:lang w:bidi="ar-SA"/>
              </w:rPr>
              <w:t>Dzięki temu:</w:t>
            </w:r>
          </w:p>
          <w:p w14:paraId="3256D168" w14:textId="77777777" w:rsidR="00311AEB" w:rsidRPr="00C472E1" w:rsidRDefault="00311AEB" w:rsidP="00E670E6">
            <w:pPr>
              <w:widowControl/>
              <w:spacing w:before="120" w:after="120"/>
              <w:ind w:left="132" w:right="125"/>
              <w:outlineLvl w:val="2"/>
              <w:rPr>
                <w:rFonts w:ascii="Lato" w:eastAsia="Times New Roman" w:hAnsi="Lato" w:cs="Times New Roman"/>
                <w:color w:val="auto"/>
                <w:sz w:val="18"/>
                <w:szCs w:val="18"/>
                <w:lang w:bidi="ar-SA"/>
              </w:rPr>
            </w:pPr>
            <w:r w:rsidRPr="00C472E1">
              <w:rPr>
                <w:rFonts w:ascii="Lato" w:eastAsia="Times New Roman" w:hAnsi="Lato" w:cs="Times New Roman"/>
                <w:b/>
                <w:bCs/>
                <w:color w:val="auto"/>
                <w:sz w:val="18"/>
                <w:szCs w:val="18"/>
                <w:lang w:bidi="ar-SA"/>
              </w:rPr>
              <w:t>Zachowana rola GGK jako organu fachowego</w:t>
            </w:r>
            <w:r w:rsidRPr="00C472E1">
              <w:rPr>
                <w:rFonts w:ascii="Lato" w:eastAsia="Times New Roman" w:hAnsi="Lato" w:cs="Times New Roman"/>
                <w:color w:val="auto"/>
                <w:sz w:val="18"/>
                <w:szCs w:val="18"/>
                <w:lang w:bidi="ar-SA"/>
              </w:rPr>
              <w:t xml:space="preserve"> (ocena kwalifikacji),</w:t>
            </w:r>
          </w:p>
          <w:p w14:paraId="47AC5162" w14:textId="77777777" w:rsidR="00311AEB" w:rsidRPr="00C472E1" w:rsidRDefault="00311AEB" w:rsidP="00E670E6">
            <w:pPr>
              <w:widowControl/>
              <w:spacing w:before="120" w:after="120"/>
              <w:ind w:left="132" w:right="125"/>
              <w:outlineLvl w:val="2"/>
              <w:rPr>
                <w:rFonts w:ascii="Lato" w:eastAsia="Times New Roman" w:hAnsi="Lato" w:cs="Times New Roman"/>
                <w:color w:val="auto"/>
                <w:sz w:val="18"/>
                <w:szCs w:val="18"/>
                <w:lang w:bidi="ar-SA"/>
              </w:rPr>
            </w:pPr>
            <w:r w:rsidRPr="00C472E1">
              <w:rPr>
                <w:rFonts w:ascii="Lato" w:eastAsia="Times New Roman" w:hAnsi="Lato" w:cs="Times New Roman"/>
                <w:b/>
                <w:bCs/>
                <w:color w:val="auto"/>
                <w:sz w:val="18"/>
                <w:szCs w:val="18"/>
                <w:lang w:bidi="ar-SA"/>
              </w:rPr>
              <w:t>Zabezpieczenie samodzielności powiatu i województwa</w:t>
            </w:r>
            <w:r w:rsidRPr="00C472E1">
              <w:rPr>
                <w:rFonts w:ascii="Lato" w:eastAsia="Times New Roman" w:hAnsi="Lato" w:cs="Times New Roman"/>
                <w:color w:val="auto"/>
                <w:sz w:val="18"/>
                <w:szCs w:val="18"/>
                <w:lang w:bidi="ar-SA"/>
              </w:rPr>
              <w:t xml:space="preserve"> w zakresie powoływania kierownictwa,</w:t>
            </w:r>
          </w:p>
          <w:p w14:paraId="38BAE4D5" w14:textId="77777777" w:rsidR="00311AEB" w:rsidRPr="00C472E1" w:rsidRDefault="00311AEB" w:rsidP="00E670E6">
            <w:pPr>
              <w:widowControl/>
              <w:spacing w:before="120" w:after="120"/>
              <w:ind w:left="132" w:right="125"/>
              <w:outlineLvl w:val="2"/>
              <w:rPr>
                <w:rFonts w:ascii="Lato" w:eastAsia="Times New Roman" w:hAnsi="Lato" w:cs="Times New Roman"/>
                <w:color w:val="auto"/>
                <w:sz w:val="18"/>
                <w:szCs w:val="18"/>
                <w:lang w:bidi="ar-SA"/>
              </w:rPr>
            </w:pPr>
            <w:r w:rsidRPr="00C472E1">
              <w:rPr>
                <w:rFonts w:ascii="Lato" w:eastAsia="Times New Roman" w:hAnsi="Lato" w:cs="Times New Roman"/>
                <w:b/>
                <w:bCs/>
                <w:color w:val="auto"/>
                <w:sz w:val="18"/>
                <w:szCs w:val="18"/>
                <w:lang w:bidi="ar-SA"/>
              </w:rPr>
              <w:t>Zwiększenie przejrzystości</w:t>
            </w:r>
            <w:r w:rsidRPr="00C472E1">
              <w:rPr>
                <w:rFonts w:ascii="Lato" w:eastAsia="Times New Roman" w:hAnsi="Lato" w:cs="Times New Roman"/>
                <w:color w:val="auto"/>
                <w:sz w:val="18"/>
                <w:szCs w:val="18"/>
                <w:lang w:bidi="ar-SA"/>
              </w:rPr>
              <w:t xml:space="preserve"> – określone kryteria opiniowania,</w:t>
            </w:r>
          </w:p>
          <w:p w14:paraId="74E99D1C" w14:textId="77777777" w:rsidR="00311AEB" w:rsidRPr="00C472E1" w:rsidRDefault="00311AEB" w:rsidP="00E670E6">
            <w:pPr>
              <w:widowControl/>
              <w:spacing w:before="120" w:after="120"/>
              <w:ind w:left="132" w:right="125"/>
              <w:outlineLvl w:val="2"/>
              <w:rPr>
                <w:rFonts w:ascii="Lato" w:eastAsia="Times New Roman" w:hAnsi="Lato" w:cs="Times New Roman"/>
                <w:b/>
                <w:bCs/>
                <w:color w:val="auto"/>
                <w:sz w:val="18"/>
                <w:szCs w:val="18"/>
                <w:lang w:bidi="ar-SA"/>
              </w:rPr>
            </w:pPr>
            <w:r w:rsidRPr="00C472E1">
              <w:rPr>
                <w:rFonts w:ascii="Lato" w:eastAsia="Times New Roman" w:hAnsi="Lato" w:cs="Times New Roman"/>
                <w:b/>
                <w:bCs/>
                <w:color w:val="auto"/>
                <w:sz w:val="18"/>
                <w:szCs w:val="18"/>
                <w:lang w:bidi="ar-SA"/>
              </w:rPr>
              <w:t>Uniknięcie nadużyć</w:t>
            </w:r>
            <w:r w:rsidRPr="00C472E1">
              <w:rPr>
                <w:rFonts w:ascii="Lato" w:eastAsia="Times New Roman" w:hAnsi="Lato" w:cs="Times New Roman"/>
                <w:color w:val="auto"/>
                <w:sz w:val="18"/>
                <w:szCs w:val="18"/>
                <w:lang w:bidi="ar-SA"/>
              </w:rPr>
              <w:t>– brak możliwości blokowania powołania poprzez nieuzasadnioną negatywną opinię.</w:t>
            </w:r>
          </w:p>
          <w:p w14:paraId="1D98D963" w14:textId="7760CC0D" w:rsidR="00311AEB" w:rsidRPr="00C472E1" w:rsidRDefault="00311AEB" w:rsidP="00E670E6">
            <w:pPr>
              <w:pStyle w:val="Inne0"/>
              <w:shd w:val="clear" w:color="auto" w:fill="auto"/>
              <w:spacing w:before="120" w:after="120"/>
              <w:ind w:left="132" w:right="125"/>
              <w:rPr>
                <w:rFonts w:ascii="Lato" w:eastAsia="Arial" w:hAnsi="Lato" w:cs="Arial"/>
                <w:sz w:val="18"/>
                <w:szCs w:val="18"/>
              </w:rPr>
            </w:pP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413D444A" w14:textId="77777777" w:rsidR="00311AEB" w:rsidRPr="00C472E1" w:rsidRDefault="00311AEB" w:rsidP="00E670E6">
            <w:pPr>
              <w:pStyle w:val="Inne0"/>
              <w:shd w:val="clear" w:color="auto" w:fill="auto"/>
              <w:spacing w:before="120" w:after="120"/>
              <w:ind w:left="140" w:right="272"/>
              <w:rPr>
                <w:rFonts w:ascii="Lato" w:eastAsia="Arial" w:hAnsi="Lato" w:cstheme="minorHAnsi"/>
                <w:b/>
                <w:bCs/>
                <w:color w:val="auto"/>
                <w:sz w:val="18"/>
                <w:szCs w:val="18"/>
              </w:rPr>
            </w:pPr>
            <w:r w:rsidRPr="00C472E1">
              <w:rPr>
                <w:rFonts w:ascii="Lato" w:eastAsia="Arial" w:hAnsi="Lato" w:cstheme="minorHAnsi"/>
                <w:b/>
                <w:bCs/>
                <w:color w:val="auto"/>
                <w:sz w:val="18"/>
                <w:szCs w:val="18"/>
              </w:rPr>
              <w:t>Art. 1 pkt 4)</w:t>
            </w:r>
          </w:p>
          <w:p w14:paraId="6671B44E" w14:textId="77777777" w:rsidR="00311AEB" w:rsidRPr="00C472E1" w:rsidRDefault="00311AEB" w:rsidP="00E670E6">
            <w:pPr>
              <w:pStyle w:val="Inne0"/>
              <w:shd w:val="clear" w:color="auto" w:fill="auto"/>
              <w:spacing w:before="120" w:after="120"/>
              <w:ind w:left="140" w:right="272"/>
              <w:rPr>
                <w:rFonts w:ascii="Lato" w:eastAsia="Arial" w:hAnsi="Lato" w:cstheme="minorHAnsi"/>
                <w:b/>
                <w:bCs/>
                <w:color w:val="auto"/>
                <w:sz w:val="18"/>
                <w:szCs w:val="18"/>
              </w:rPr>
            </w:pPr>
            <w:r w:rsidRPr="00C472E1">
              <w:rPr>
                <w:rFonts w:ascii="Lato" w:eastAsia="Arial" w:hAnsi="Lato" w:cstheme="minorHAnsi"/>
                <w:b/>
                <w:bCs/>
                <w:color w:val="auto"/>
                <w:sz w:val="18"/>
                <w:szCs w:val="18"/>
              </w:rPr>
              <w:t>Art. 6a ust 2b</w:t>
            </w:r>
          </w:p>
          <w:p w14:paraId="331F03FB" w14:textId="77777777" w:rsidR="00311AEB" w:rsidRPr="00C472E1" w:rsidRDefault="00311AEB" w:rsidP="00E670E6">
            <w:pPr>
              <w:spacing w:before="120" w:after="120"/>
              <w:ind w:left="140" w:right="272"/>
              <w:rPr>
                <w:rFonts w:ascii="Lato" w:hAnsi="Lato"/>
                <w:color w:val="auto"/>
                <w:sz w:val="18"/>
                <w:szCs w:val="18"/>
              </w:rPr>
            </w:pPr>
            <w:r w:rsidRPr="00C472E1">
              <w:rPr>
                <w:rFonts w:ascii="Lato" w:hAnsi="Lato"/>
                <w:color w:val="auto"/>
                <w:sz w:val="18"/>
                <w:szCs w:val="18"/>
              </w:rPr>
              <w:t>2b. „Geodetą powiatowym lub geodetą województwa może być osoba, która uzyskała opinię Głównego Geodety Kraju, wydaną w terminie 14 dni od dnia otrzymania wniosku. Opinia ta ma charakter niewiążący i dotyczy spełniania przez kandydata wymagań kwalifikacyjnych określonych w przepisach prawa oraz informacji o prowadzonych wobec niego postępowaniach dyscyplinarnych lub o orzeczonych karach dyscyplinarnych.”</w:t>
            </w:r>
          </w:p>
          <w:p w14:paraId="0BD86689" w14:textId="20EE773B" w:rsidR="00311AEB" w:rsidRPr="00C472E1" w:rsidRDefault="00311AEB" w:rsidP="00E670E6">
            <w:pPr>
              <w:pStyle w:val="Inne0"/>
              <w:shd w:val="clear" w:color="auto" w:fill="auto"/>
              <w:spacing w:before="120" w:after="120"/>
              <w:ind w:left="140" w:right="272"/>
              <w:rPr>
                <w:rFonts w:ascii="Lato" w:eastAsia="Arial" w:hAnsi="Lato" w:cs="Arial"/>
                <w:sz w:val="18"/>
                <w:szCs w:val="18"/>
              </w:rPr>
            </w:pP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2EB836A5" w14:textId="77777777" w:rsidR="00311AEB" w:rsidRPr="00901E14" w:rsidRDefault="00311AEB" w:rsidP="00901E14">
            <w:pPr>
              <w:pStyle w:val="Inne0"/>
              <w:spacing w:before="120" w:after="120"/>
              <w:ind w:left="139" w:right="132"/>
              <w:rPr>
                <w:rFonts w:ascii="Lato" w:eastAsia="Arial" w:hAnsi="Lato" w:cs="Arial"/>
                <w:sz w:val="18"/>
                <w:szCs w:val="18"/>
              </w:rPr>
            </w:pPr>
            <w:r w:rsidRPr="00901E14">
              <w:rPr>
                <w:rFonts w:ascii="Lato" w:eastAsia="Arial" w:hAnsi="Lato" w:cs="Arial"/>
                <w:sz w:val="18"/>
                <w:szCs w:val="18"/>
              </w:rPr>
              <w:t>Uwaga nie została uwzględniona.</w:t>
            </w:r>
          </w:p>
          <w:p w14:paraId="059A87D0" w14:textId="0D9371DD" w:rsidR="00311AEB" w:rsidRPr="00712F29" w:rsidRDefault="00311AEB" w:rsidP="00901E14">
            <w:pPr>
              <w:pStyle w:val="Inne0"/>
              <w:shd w:val="clear" w:color="auto" w:fill="auto"/>
              <w:spacing w:before="120" w:after="120"/>
              <w:ind w:left="139" w:right="132"/>
              <w:rPr>
                <w:rFonts w:ascii="Lato" w:eastAsia="Arial" w:hAnsi="Lato" w:cs="Arial"/>
                <w:sz w:val="18"/>
                <w:szCs w:val="18"/>
              </w:rPr>
            </w:pPr>
            <w:r w:rsidRPr="00901E14">
              <w:rPr>
                <w:rFonts w:ascii="Lato" w:eastAsia="Arial" w:hAnsi="Lato" w:cs="Arial"/>
                <w:sz w:val="18"/>
                <w:szCs w:val="18"/>
              </w:rPr>
              <w:t xml:space="preserve">Stanowisko zawarte w odniesieniu do uwagi lp. </w:t>
            </w:r>
            <w:r>
              <w:rPr>
                <w:rFonts w:ascii="Lato" w:eastAsia="Arial" w:hAnsi="Lato" w:cs="Arial"/>
                <w:sz w:val="18"/>
                <w:szCs w:val="18"/>
              </w:rPr>
              <w:t>2.</w:t>
            </w:r>
          </w:p>
        </w:tc>
      </w:tr>
      <w:tr w:rsidR="00311AEB" w:rsidRPr="00C472E1" w14:paraId="3C4773A8" w14:textId="1458E04D" w:rsidTr="001D2648">
        <w:tc>
          <w:tcPr>
            <w:tcW w:w="706" w:type="dxa"/>
            <w:tcBorders>
              <w:top w:val="single" w:sz="4" w:space="0" w:color="auto"/>
              <w:left w:val="single" w:sz="4" w:space="0" w:color="auto"/>
              <w:bottom w:val="single" w:sz="4" w:space="0" w:color="auto"/>
            </w:tcBorders>
            <w:shd w:val="clear" w:color="auto" w:fill="FFFFFF" w:themeFill="background1"/>
          </w:tcPr>
          <w:p w14:paraId="228431B5" w14:textId="77777777" w:rsidR="00311AEB" w:rsidRPr="00C472E1" w:rsidRDefault="00311AEB" w:rsidP="00E670E6">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4473BBCE" w14:textId="6945D264" w:rsidR="00311AEB" w:rsidRPr="00C472E1" w:rsidRDefault="00311AEB" w:rsidP="00E670E6">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theme="minorHAnsi"/>
                <w:color w:val="auto"/>
                <w:sz w:val="18"/>
                <w:szCs w:val="18"/>
              </w:rPr>
              <w:t>Zarząd Geodezji, Kartografii i Katastru Miejskiego we Wrocławiu</w:t>
            </w:r>
          </w:p>
        </w:tc>
        <w:tc>
          <w:tcPr>
            <w:tcW w:w="4235" w:type="dxa"/>
            <w:tcBorders>
              <w:top w:val="single" w:sz="4" w:space="0" w:color="auto"/>
              <w:left w:val="single" w:sz="4" w:space="0" w:color="auto"/>
              <w:bottom w:val="single" w:sz="4" w:space="0" w:color="auto"/>
            </w:tcBorders>
            <w:shd w:val="clear" w:color="auto" w:fill="FFFFFF" w:themeFill="background1"/>
          </w:tcPr>
          <w:p w14:paraId="26F89984" w14:textId="3D922564" w:rsidR="00311AEB" w:rsidRPr="00C472E1" w:rsidRDefault="00311AEB" w:rsidP="00E670E6">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theme="minorHAnsi"/>
                <w:b/>
                <w:bCs/>
                <w:color w:val="auto"/>
                <w:sz w:val="18"/>
                <w:szCs w:val="18"/>
              </w:rPr>
              <w:t>Dodanie terminu pozwoli na sprawniejsze rozdysponowanie środków</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2AB1357C" w14:textId="77777777" w:rsidR="00311AEB" w:rsidRPr="00C472E1" w:rsidRDefault="00311AEB" w:rsidP="00E670E6">
            <w:pPr>
              <w:spacing w:before="120" w:after="120"/>
              <w:ind w:left="140" w:right="272"/>
              <w:rPr>
                <w:rFonts w:ascii="Lato" w:hAnsi="Lato"/>
                <w:b/>
                <w:bCs/>
                <w:color w:val="auto"/>
                <w:sz w:val="18"/>
                <w:szCs w:val="18"/>
                <w:lang w:val="en-US"/>
              </w:rPr>
            </w:pPr>
            <w:r w:rsidRPr="00C472E1">
              <w:rPr>
                <w:rFonts w:ascii="Lato" w:hAnsi="Lato"/>
                <w:b/>
                <w:bCs/>
                <w:color w:val="auto"/>
                <w:sz w:val="18"/>
                <w:szCs w:val="18"/>
                <w:lang w:val="en-US"/>
              </w:rPr>
              <w:t>Art. 1 pkt 8)</w:t>
            </w:r>
          </w:p>
          <w:p w14:paraId="6B5DACD0" w14:textId="77777777" w:rsidR="00311AEB" w:rsidRPr="00C472E1" w:rsidRDefault="00311AEB" w:rsidP="00E670E6">
            <w:pPr>
              <w:spacing w:before="120" w:after="120"/>
              <w:ind w:left="140" w:right="272"/>
              <w:rPr>
                <w:rFonts w:ascii="Lato" w:hAnsi="Lato"/>
                <w:b/>
                <w:bCs/>
                <w:color w:val="auto"/>
                <w:sz w:val="18"/>
                <w:szCs w:val="18"/>
                <w:lang w:val="en-US"/>
              </w:rPr>
            </w:pPr>
            <w:r w:rsidRPr="00C472E1">
              <w:rPr>
                <w:rFonts w:ascii="Lato" w:hAnsi="Lato"/>
                <w:b/>
                <w:bCs/>
                <w:color w:val="auto"/>
                <w:sz w:val="18"/>
                <w:szCs w:val="18"/>
                <w:lang w:val="en-US"/>
              </w:rPr>
              <w:t>Art. 7a ust. 13a)</w:t>
            </w:r>
          </w:p>
          <w:p w14:paraId="2A2621F7" w14:textId="03BB8E71" w:rsidR="00311AEB" w:rsidRPr="00C472E1" w:rsidRDefault="00311AEB" w:rsidP="00E670E6">
            <w:pPr>
              <w:pStyle w:val="Inne0"/>
              <w:shd w:val="clear" w:color="auto" w:fill="auto"/>
              <w:spacing w:before="120" w:after="120"/>
              <w:ind w:left="140" w:right="272"/>
              <w:rPr>
                <w:rFonts w:ascii="Lato" w:eastAsia="Arial" w:hAnsi="Lato" w:cs="Arial"/>
                <w:sz w:val="18"/>
                <w:szCs w:val="18"/>
              </w:rPr>
            </w:pPr>
            <w:r w:rsidRPr="00C472E1">
              <w:rPr>
                <w:rFonts w:ascii="Lato" w:hAnsi="Lato"/>
                <w:color w:val="auto"/>
                <w:sz w:val="18"/>
                <w:szCs w:val="18"/>
              </w:rPr>
              <w:t xml:space="preserve">13a) opiniuje podział przez wojewodów dotacji celowych dla poszczególnych jednostek samorządu terytorialnego na realizację rządowych zadań zleconych z zakresu geodezji i kartografii, w terminie </w:t>
            </w:r>
            <w:r w:rsidRPr="00C472E1">
              <w:rPr>
                <w:rFonts w:ascii="Lato" w:hAnsi="Lato"/>
                <w:color w:val="auto"/>
                <w:sz w:val="18"/>
                <w:szCs w:val="18"/>
              </w:rPr>
              <w:lastRenderedPageBreak/>
              <w:t>14 dni od otrzymania wniosku.</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663DA5EF" w14:textId="77777777" w:rsidR="00311AEB" w:rsidRPr="00901E14" w:rsidRDefault="00311AEB" w:rsidP="00901E14">
            <w:pPr>
              <w:pStyle w:val="Inne0"/>
              <w:spacing w:before="120" w:after="120"/>
              <w:ind w:left="139" w:right="132"/>
              <w:rPr>
                <w:rFonts w:ascii="Lato" w:eastAsia="Arial" w:hAnsi="Lato" w:cs="Arial"/>
                <w:sz w:val="18"/>
                <w:szCs w:val="18"/>
              </w:rPr>
            </w:pPr>
            <w:r w:rsidRPr="00901E14">
              <w:rPr>
                <w:rFonts w:ascii="Lato" w:eastAsia="Arial" w:hAnsi="Lato" w:cs="Arial"/>
                <w:sz w:val="18"/>
                <w:szCs w:val="18"/>
              </w:rPr>
              <w:lastRenderedPageBreak/>
              <w:t>Uwaga nie została uwzględniona.</w:t>
            </w:r>
          </w:p>
          <w:p w14:paraId="01699E1C" w14:textId="77777777" w:rsidR="00311AEB" w:rsidRDefault="00311AEB" w:rsidP="00901E14">
            <w:pPr>
              <w:pStyle w:val="Inne0"/>
              <w:spacing w:before="120" w:after="120"/>
              <w:ind w:left="139" w:right="132"/>
              <w:rPr>
                <w:rFonts w:ascii="Lato" w:eastAsia="Arial" w:hAnsi="Lato" w:cs="Arial"/>
                <w:sz w:val="18"/>
                <w:szCs w:val="18"/>
              </w:rPr>
            </w:pPr>
            <w:r w:rsidRPr="00901E14">
              <w:rPr>
                <w:rFonts w:ascii="Lato" w:eastAsia="Arial" w:hAnsi="Lato" w:cs="Arial"/>
                <w:sz w:val="18"/>
                <w:szCs w:val="18"/>
              </w:rPr>
              <w:t>Stanowisko zawarte w odniesieniu do uwagi lp. 3</w:t>
            </w:r>
            <w:r>
              <w:rPr>
                <w:rFonts w:ascii="Lato" w:eastAsia="Arial" w:hAnsi="Lato" w:cs="Arial"/>
                <w:sz w:val="18"/>
                <w:szCs w:val="18"/>
              </w:rPr>
              <w:t>.</w:t>
            </w:r>
          </w:p>
          <w:p w14:paraId="30A1A41E" w14:textId="1D46EC64" w:rsidR="00311AEB" w:rsidRPr="00712F29" w:rsidRDefault="00311AEB" w:rsidP="00901E14">
            <w:pPr>
              <w:pStyle w:val="Inne0"/>
              <w:spacing w:before="120" w:after="120"/>
              <w:ind w:left="139" w:right="132"/>
              <w:rPr>
                <w:rFonts w:ascii="Lato" w:eastAsia="Arial" w:hAnsi="Lato" w:cs="Arial"/>
                <w:sz w:val="18"/>
                <w:szCs w:val="18"/>
              </w:rPr>
            </w:pPr>
          </w:p>
        </w:tc>
      </w:tr>
      <w:tr w:rsidR="00311AEB" w:rsidRPr="00C472E1" w14:paraId="5AFFF64B" w14:textId="4421EAF0" w:rsidTr="001D2648">
        <w:tc>
          <w:tcPr>
            <w:tcW w:w="706" w:type="dxa"/>
            <w:tcBorders>
              <w:top w:val="single" w:sz="4" w:space="0" w:color="auto"/>
              <w:left w:val="single" w:sz="4" w:space="0" w:color="auto"/>
              <w:bottom w:val="single" w:sz="4" w:space="0" w:color="auto"/>
            </w:tcBorders>
            <w:shd w:val="clear" w:color="auto" w:fill="FFFFFF" w:themeFill="background1"/>
          </w:tcPr>
          <w:p w14:paraId="1C2CCD33" w14:textId="77777777" w:rsidR="00311AEB" w:rsidRPr="00C472E1" w:rsidRDefault="00311AEB" w:rsidP="00E670E6">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7DC8D6D8" w14:textId="7A4B26B5" w:rsidR="00311AEB" w:rsidRPr="00C472E1" w:rsidRDefault="00311AEB" w:rsidP="00E670E6">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theme="minorHAnsi"/>
                <w:color w:val="auto"/>
                <w:sz w:val="18"/>
                <w:szCs w:val="18"/>
              </w:rPr>
              <w:t>Zarząd Geodezji, Kartografii i Katastru Miejskiego we Wrocławiu</w:t>
            </w:r>
          </w:p>
        </w:tc>
        <w:tc>
          <w:tcPr>
            <w:tcW w:w="4235" w:type="dxa"/>
            <w:tcBorders>
              <w:top w:val="single" w:sz="4" w:space="0" w:color="auto"/>
              <w:left w:val="single" w:sz="4" w:space="0" w:color="auto"/>
              <w:bottom w:val="single" w:sz="4" w:space="0" w:color="auto"/>
            </w:tcBorders>
            <w:shd w:val="clear" w:color="auto" w:fill="FFFFFF" w:themeFill="background1"/>
          </w:tcPr>
          <w:p w14:paraId="354E0A98" w14:textId="77777777" w:rsidR="00311AEB" w:rsidRPr="00C472E1" w:rsidRDefault="00311AEB" w:rsidP="00E670E6">
            <w:pPr>
              <w:pStyle w:val="Inne0"/>
              <w:shd w:val="clear" w:color="auto" w:fill="auto"/>
              <w:spacing w:before="120" w:after="120"/>
              <w:ind w:left="132" w:right="125"/>
              <w:rPr>
                <w:rFonts w:ascii="Lato" w:eastAsia="Arial" w:hAnsi="Lato" w:cstheme="minorHAnsi"/>
                <w:bCs/>
                <w:color w:val="auto"/>
                <w:sz w:val="18"/>
                <w:szCs w:val="18"/>
              </w:rPr>
            </w:pPr>
            <w:r w:rsidRPr="00C472E1">
              <w:rPr>
                <w:rFonts w:ascii="Lato" w:eastAsia="Arial" w:hAnsi="Lato" w:cstheme="minorHAnsi"/>
                <w:bCs/>
                <w:color w:val="auto"/>
                <w:sz w:val="18"/>
                <w:szCs w:val="18"/>
              </w:rPr>
              <w:t>Dodanie</w:t>
            </w:r>
            <w:r w:rsidRPr="00C472E1">
              <w:rPr>
                <w:rFonts w:ascii="Lato" w:eastAsia="Arial" w:hAnsi="Lato" w:cstheme="minorHAnsi"/>
                <w:b/>
                <w:bCs/>
                <w:color w:val="auto"/>
                <w:sz w:val="18"/>
                <w:szCs w:val="18"/>
              </w:rPr>
              <w:t xml:space="preserve"> „oraz kierowników prac” </w:t>
            </w:r>
            <w:r w:rsidRPr="00C472E1">
              <w:rPr>
                <w:rFonts w:ascii="Lato" w:eastAsia="Arial" w:hAnsi="Lato" w:cstheme="minorHAnsi"/>
                <w:bCs/>
                <w:color w:val="auto"/>
                <w:sz w:val="18"/>
                <w:szCs w:val="18"/>
              </w:rPr>
              <w:t>wynika z zaproponowanej zmiany art. 11</w:t>
            </w:r>
          </w:p>
          <w:p w14:paraId="0DF927CA" w14:textId="77777777" w:rsidR="00311AEB" w:rsidRPr="00C472E1" w:rsidRDefault="00311AEB" w:rsidP="00E670E6">
            <w:pPr>
              <w:pStyle w:val="NormalnyWeb"/>
              <w:spacing w:before="120" w:beforeAutospacing="0" w:after="120" w:afterAutospacing="0"/>
              <w:ind w:left="132" w:right="125"/>
              <w:rPr>
                <w:rFonts w:ascii="Lato" w:hAnsi="Lato"/>
                <w:sz w:val="18"/>
                <w:szCs w:val="18"/>
              </w:rPr>
            </w:pPr>
            <w:r w:rsidRPr="00C472E1">
              <w:rPr>
                <w:rFonts w:ascii="Lato" w:hAnsi="Lato"/>
                <w:sz w:val="18"/>
                <w:szCs w:val="18"/>
              </w:rPr>
              <w:t xml:space="preserve">Wprowadzenie doprecyzowania, że termin na udostępnienie materiałów oraz wniesienie zastrzeżeń wynosi </w:t>
            </w:r>
            <w:r w:rsidRPr="00C472E1">
              <w:rPr>
                <w:rStyle w:val="Pogrubienie"/>
                <w:rFonts w:ascii="Lato" w:hAnsi="Lato"/>
                <w:sz w:val="18"/>
                <w:szCs w:val="18"/>
              </w:rPr>
              <w:t>7 dni roboczych</w:t>
            </w:r>
            <w:r w:rsidRPr="00C472E1">
              <w:rPr>
                <w:rFonts w:ascii="Lato" w:hAnsi="Lato"/>
                <w:sz w:val="18"/>
                <w:szCs w:val="18"/>
              </w:rPr>
              <w:t>, ma na celu zapewnienie realnej możliwości wykonania tych czynności z uwzględnieniem dni ustawowo wolnych od pracy, co jest istotne zarówno z perspektywy proceduralnej, jak i gwarancyjnej.</w:t>
            </w:r>
          </w:p>
          <w:p w14:paraId="1CE71AF3" w14:textId="2A781733" w:rsidR="00311AEB" w:rsidRPr="00C472E1" w:rsidRDefault="00311AEB" w:rsidP="00E670E6">
            <w:pPr>
              <w:pStyle w:val="Inne0"/>
              <w:shd w:val="clear" w:color="auto" w:fill="auto"/>
              <w:spacing w:before="120" w:after="120"/>
              <w:ind w:left="132" w:right="125"/>
              <w:rPr>
                <w:rFonts w:ascii="Lato" w:eastAsia="Arial" w:hAnsi="Lato" w:cs="Arial"/>
                <w:sz w:val="18"/>
                <w:szCs w:val="18"/>
              </w:rPr>
            </w:pPr>
            <w:r w:rsidRPr="00C472E1">
              <w:rPr>
                <w:rFonts w:ascii="Lato" w:hAnsi="Lato"/>
                <w:sz w:val="18"/>
                <w:szCs w:val="18"/>
              </w:rPr>
              <w:t xml:space="preserve">Wymóg sporządzania protokołu z czynności sprawdzających </w:t>
            </w:r>
            <w:r w:rsidRPr="00C472E1">
              <w:rPr>
                <w:rStyle w:val="Pogrubienie"/>
                <w:rFonts w:ascii="Lato" w:hAnsi="Lato"/>
                <w:sz w:val="18"/>
                <w:szCs w:val="18"/>
              </w:rPr>
              <w:t>w postaci elektronicznej</w:t>
            </w:r>
            <w:r w:rsidRPr="00C472E1">
              <w:rPr>
                <w:rFonts w:ascii="Lato" w:hAnsi="Lato"/>
                <w:sz w:val="18"/>
                <w:szCs w:val="18"/>
              </w:rPr>
              <w:t xml:space="preserve"> wynika z faktu, że dokumentacja geodezyjna (tj. operaty techniczne) prowadzona jest obecnie w postaci elektronicznej. Zapewnia to </w:t>
            </w:r>
            <w:r w:rsidRPr="00C472E1">
              <w:rPr>
                <w:rStyle w:val="Pogrubienie"/>
                <w:rFonts w:ascii="Lato" w:hAnsi="Lato"/>
                <w:sz w:val="18"/>
                <w:szCs w:val="18"/>
              </w:rPr>
              <w:t>spójność formy dokumentacji</w:t>
            </w:r>
            <w:r w:rsidRPr="00C472E1">
              <w:rPr>
                <w:rFonts w:ascii="Lato" w:hAnsi="Lato"/>
                <w:sz w:val="18"/>
                <w:szCs w:val="18"/>
              </w:rPr>
              <w:t xml:space="preserve"> i eliminuje potencjalne problemy przy konieczności </w:t>
            </w:r>
            <w:r w:rsidRPr="00C472E1">
              <w:rPr>
                <w:rStyle w:val="Pogrubienie"/>
                <w:rFonts w:ascii="Lato" w:hAnsi="Lato"/>
                <w:sz w:val="18"/>
                <w:szCs w:val="18"/>
              </w:rPr>
              <w:t>dołączania protokołu do operatu</w:t>
            </w:r>
            <w:r w:rsidRPr="00C472E1">
              <w:rPr>
                <w:rFonts w:ascii="Lato" w:hAnsi="Lato"/>
                <w:sz w:val="18"/>
                <w:szCs w:val="18"/>
              </w:rPr>
              <w:t>, co mogłoby powodować komplikacje przy zachowaniu jednolitej postaci obu dokumentacji.</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5C1EB673" w14:textId="77777777" w:rsidR="00311AEB" w:rsidRPr="00C472E1" w:rsidRDefault="00311AEB" w:rsidP="00E670E6">
            <w:pPr>
              <w:spacing w:before="120" w:after="120"/>
              <w:ind w:left="140" w:right="272"/>
              <w:rPr>
                <w:rFonts w:ascii="Lato" w:hAnsi="Lato"/>
                <w:b/>
                <w:bCs/>
                <w:color w:val="auto"/>
                <w:sz w:val="18"/>
                <w:szCs w:val="18"/>
              </w:rPr>
            </w:pPr>
            <w:r w:rsidRPr="00C472E1">
              <w:rPr>
                <w:rFonts w:ascii="Lato" w:hAnsi="Lato"/>
                <w:b/>
                <w:bCs/>
                <w:color w:val="auto"/>
                <w:sz w:val="18"/>
                <w:szCs w:val="18"/>
              </w:rPr>
              <w:t>Art. 1 pkt 12)</w:t>
            </w:r>
          </w:p>
          <w:p w14:paraId="214A3917" w14:textId="77777777" w:rsidR="00311AEB" w:rsidRPr="00C472E1" w:rsidRDefault="00311AEB" w:rsidP="00E670E6">
            <w:pPr>
              <w:spacing w:before="120" w:after="120"/>
              <w:ind w:left="140" w:right="272"/>
              <w:rPr>
                <w:rFonts w:ascii="Lato" w:hAnsi="Lato"/>
                <w:b/>
                <w:bCs/>
                <w:color w:val="auto"/>
                <w:sz w:val="18"/>
                <w:szCs w:val="18"/>
              </w:rPr>
            </w:pPr>
            <w:r w:rsidRPr="00C472E1">
              <w:rPr>
                <w:rFonts w:ascii="Lato" w:hAnsi="Lato"/>
                <w:b/>
                <w:bCs/>
                <w:color w:val="auto"/>
                <w:sz w:val="18"/>
                <w:szCs w:val="18"/>
              </w:rPr>
              <w:t>Art. 9 ust.2 i 4 i ust.5</w:t>
            </w:r>
          </w:p>
          <w:p w14:paraId="377CDCA1" w14:textId="77777777" w:rsidR="00311AEB" w:rsidRPr="00C472E1" w:rsidRDefault="00311AEB" w:rsidP="00E670E6">
            <w:pPr>
              <w:spacing w:before="120" w:after="120"/>
              <w:ind w:left="140" w:right="272"/>
              <w:rPr>
                <w:rFonts w:ascii="Lato" w:hAnsi="Lato"/>
                <w:color w:val="auto"/>
                <w:sz w:val="18"/>
                <w:szCs w:val="18"/>
              </w:rPr>
            </w:pPr>
            <w:r w:rsidRPr="00C472E1">
              <w:rPr>
                <w:rFonts w:ascii="Lato" w:hAnsi="Lato"/>
                <w:color w:val="auto"/>
                <w:sz w:val="18"/>
                <w:szCs w:val="18"/>
              </w:rPr>
              <w:t>2. Wojewódzcy inspektorzy nadzoru geodezyjnego i kartograficznego przeprowadzają kontrolę działalności organów administracji geodezyjnej i kartograficznej oraz kierowników prac,</w:t>
            </w:r>
          </w:p>
          <w:p w14:paraId="4C28EBF2" w14:textId="77777777" w:rsidR="00311AEB" w:rsidRPr="00C472E1" w:rsidRDefault="00311AEB" w:rsidP="00E670E6">
            <w:pPr>
              <w:spacing w:before="120" w:after="120"/>
              <w:ind w:left="140" w:right="272"/>
              <w:rPr>
                <w:rFonts w:ascii="Lato" w:hAnsi="Lato"/>
                <w:color w:val="auto"/>
                <w:sz w:val="18"/>
                <w:szCs w:val="18"/>
              </w:rPr>
            </w:pPr>
            <w:r w:rsidRPr="00C472E1">
              <w:rPr>
                <w:rFonts w:ascii="Lato" w:hAnsi="Lato"/>
                <w:color w:val="auto"/>
                <w:sz w:val="18"/>
                <w:szCs w:val="18"/>
              </w:rPr>
              <w:t>4. Główny Geodeta Kraju w ramach kontroli działalności wojewódzkich inspektorów nadzoru geodezyjnego i kartograficznego może objąć kontrolą działalność organów administracji geodezyjnej i kartograficznej oraz kierowników prac</w:t>
            </w:r>
          </w:p>
          <w:p w14:paraId="58F08C7D" w14:textId="77777777" w:rsidR="00311AEB" w:rsidRPr="00C472E1" w:rsidRDefault="00311AEB" w:rsidP="00E670E6">
            <w:pPr>
              <w:spacing w:before="120" w:after="120"/>
              <w:ind w:left="140" w:right="272"/>
              <w:rPr>
                <w:rFonts w:ascii="Lato" w:hAnsi="Lato"/>
                <w:color w:val="auto"/>
                <w:sz w:val="18"/>
                <w:szCs w:val="18"/>
              </w:rPr>
            </w:pPr>
            <w:r w:rsidRPr="00C472E1">
              <w:rPr>
                <w:rFonts w:ascii="Lato" w:hAnsi="Lato"/>
                <w:color w:val="auto"/>
                <w:sz w:val="18"/>
                <w:szCs w:val="18"/>
              </w:rPr>
              <w:t>5. Do kontroli działalności organów administracji geodezyjnej i kartograficznej oraz kierowników prac stosuje się przepisy art. 11-57 ustawy z dnia 15 lipca 2011 r. o kontroli w administracji rządowej (Dz. U. z 2020 r. poz. 224).</w:t>
            </w:r>
          </w:p>
          <w:p w14:paraId="1F4A6EA1" w14:textId="77777777" w:rsidR="00311AEB" w:rsidRPr="00C472E1" w:rsidRDefault="00311AEB" w:rsidP="00E670E6">
            <w:pPr>
              <w:spacing w:before="120" w:after="120"/>
              <w:ind w:left="140" w:right="272"/>
              <w:rPr>
                <w:rFonts w:ascii="Lato" w:hAnsi="Lato"/>
                <w:color w:val="auto"/>
                <w:sz w:val="18"/>
                <w:szCs w:val="18"/>
              </w:rPr>
            </w:pPr>
            <w:r w:rsidRPr="00C472E1">
              <w:rPr>
                <w:rFonts w:ascii="Lato" w:hAnsi="Lato"/>
                <w:color w:val="auto"/>
                <w:sz w:val="18"/>
                <w:szCs w:val="18"/>
              </w:rPr>
              <w:t>18. Udostępnienie materiałów i informacji oraz udzielenie wyjaśnień, o których mowa w ust. 16 i 17, następuje niezwłocznie i nieodpłatnie, nie później niż w terminie 7 dni roboczych od otrzymania żądania wojewódzkiego inspektora nadzoru geodezyjnego i kartograficznego. W uzasadnionych przypadkach wojewódzki inspektor nadzoru geodezyjnego i kartograficznego może wydłużyć powyższy termin o czas niezbędny do realizacji powyższych obowiązków.</w:t>
            </w:r>
          </w:p>
          <w:p w14:paraId="6901A721" w14:textId="0582DA74" w:rsidR="00311AEB" w:rsidRPr="00C472E1" w:rsidRDefault="00311AEB" w:rsidP="00E670E6">
            <w:pPr>
              <w:pStyle w:val="Inne0"/>
              <w:shd w:val="clear" w:color="auto" w:fill="auto"/>
              <w:spacing w:before="120" w:after="120"/>
              <w:ind w:left="140" w:right="272"/>
              <w:rPr>
                <w:rFonts w:ascii="Lato" w:eastAsia="Arial" w:hAnsi="Lato" w:cs="Arial"/>
                <w:sz w:val="18"/>
                <w:szCs w:val="18"/>
              </w:rPr>
            </w:pPr>
            <w:r w:rsidRPr="00C472E1">
              <w:rPr>
                <w:rFonts w:ascii="Lato" w:hAnsi="Lato"/>
                <w:color w:val="auto"/>
                <w:sz w:val="18"/>
                <w:szCs w:val="18"/>
              </w:rPr>
              <w:t>19. Po przeprowadzeniu czynności sprawdzających wojewódzki inspektor nadzoru geodezyjnego i kartograficznego sporządza w postaci elektronicznej protokół ustaleń z czynności sprawdzających zawierający wykaz stwierdzonych nieprawidłowości, o ile zostały one ujawnione. Protokół doręcza się osobie wykonującej samodzielne funkcje w dziedzinie geodezji i kartografii, która w terminie 7 dni roboczych od doręczenia może wnieść pisemne zastrzeżenia do tego protokołu.</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08548DF0" w14:textId="1210B4A6" w:rsidR="00311AEB" w:rsidRPr="00901E14" w:rsidRDefault="00311AEB" w:rsidP="00901E14">
            <w:pPr>
              <w:pStyle w:val="Inne0"/>
              <w:spacing w:before="120" w:after="120"/>
              <w:ind w:left="139" w:right="132"/>
              <w:rPr>
                <w:rFonts w:ascii="Lato" w:eastAsia="Arial" w:hAnsi="Lato" w:cs="Arial"/>
                <w:sz w:val="18"/>
                <w:szCs w:val="18"/>
              </w:rPr>
            </w:pPr>
            <w:r w:rsidRPr="00901E14">
              <w:rPr>
                <w:rFonts w:ascii="Lato" w:eastAsia="Arial" w:hAnsi="Lato" w:cs="Arial"/>
                <w:sz w:val="18"/>
                <w:szCs w:val="18"/>
              </w:rPr>
              <w:t>Uwaga nie</w:t>
            </w:r>
            <w:r>
              <w:rPr>
                <w:rFonts w:ascii="Lato" w:eastAsia="Arial" w:hAnsi="Lato" w:cs="Arial"/>
                <w:sz w:val="18"/>
                <w:szCs w:val="18"/>
              </w:rPr>
              <w:t xml:space="preserve"> została </w:t>
            </w:r>
            <w:r w:rsidRPr="00901E14">
              <w:rPr>
                <w:rFonts w:ascii="Lato" w:eastAsia="Arial" w:hAnsi="Lato" w:cs="Arial"/>
                <w:sz w:val="18"/>
                <w:szCs w:val="18"/>
              </w:rPr>
              <w:t>uwzględniona</w:t>
            </w:r>
            <w:r>
              <w:rPr>
                <w:rFonts w:ascii="Lato" w:eastAsia="Arial" w:hAnsi="Lato" w:cs="Arial"/>
                <w:sz w:val="18"/>
                <w:szCs w:val="18"/>
              </w:rPr>
              <w:t>.</w:t>
            </w:r>
          </w:p>
          <w:p w14:paraId="643EE36F" w14:textId="2A31DD26" w:rsidR="00311AEB" w:rsidRPr="00712F29" w:rsidRDefault="00311AEB" w:rsidP="00901E14">
            <w:pPr>
              <w:pStyle w:val="Inne0"/>
              <w:spacing w:before="120" w:after="120"/>
              <w:ind w:left="139" w:right="132"/>
              <w:rPr>
                <w:rFonts w:ascii="Lato" w:eastAsia="Arial" w:hAnsi="Lato" w:cs="Arial"/>
                <w:sz w:val="18"/>
                <w:szCs w:val="18"/>
              </w:rPr>
            </w:pPr>
            <w:r w:rsidRPr="00901E14">
              <w:rPr>
                <w:rFonts w:ascii="Lato" w:eastAsia="Arial" w:hAnsi="Lato" w:cs="Arial"/>
                <w:sz w:val="18"/>
                <w:szCs w:val="18"/>
              </w:rPr>
              <w:t xml:space="preserve">Projekt </w:t>
            </w:r>
            <w:r>
              <w:rPr>
                <w:rFonts w:ascii="Lato" w:eastAsia="Arial" w:hAnsi="Lato" w:cs="Arial"/>
                <w:sz w:val="18"/>
                <w:szCs w:val="18"/>
              </w:rPr>
              <w:t xml:space="preserve">ustawy </w:t>
            </w:r>
            <w:r w:rsidRPr="00901E14">
              <w:rPr>
                <w:rFonts w:ascii="Lato" w:eastAsia="Arial" w:hAnsi="Lato" w:cs="Arial"/>
                <w:sz w:val="18"/>
                <w:szCs w:val="18"/>
              </w:rPr>
              <w:t>zakłada rezygnację z kontroli przedsiębiorców i zastąpienie jest usystematyzowaną procedurą ,,kontroli’’ operatów</w:t>
            </w:r>
            <w:r>
              <w:rPr>
                <w:rFonts w:ascii="Lato" w:eastAsia="Arial" w:hAnsi="Lato" w:cs="Arial"/>
                <w:sz w:val="18"/>
                <w:szCs w:val="18"/>
              </w:rPr>
              <w:t xml:space="preserve">. Dodatkowo projekt ustawy zakłada rezygnację ze zgłaszania kierownika pracy geodezyjnej, co jest sprzeczne z proponowanymi zmianami. </w:t>
            </w:r>
          </w:p>
        </w:tc>
      </w:tr>
      <w:tr w:rsidR="00311AEB" w:rsidRPr="00C472E1" w14:paraId="1E2F87DB" w14:textId="5BA808E4" w:rsidTr="001D2648">
        <w:tc>
          <w:tcPr>
            <w:tcW w:w="706" w:type="dxa"/>
            <w:tcBorders>
              <w:top w:val="single" w:sz="4" w:space="0" w:color="auto"/>
              <w:left w:val="single" w:sz="4" w:space="0" w:color="auto"/>
              <w:bottom w:val="single" w:sz="4" w:space="0" w:color="auto"/>
            </w:tcBorders>
            <w:shd w:val="clear" w:color="auto" w:fill="FFFFFF" w:themeFill="background1"/>
          </w:tcPr>
          <w:p w14:paraId="289891B6" w14:textId="77777777" w:rsidR="00311AEB" w:rsidRPr="00C472E1" w:rsidRDefault="00311AEB" w:rsidP="00E670E6">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001AAD44" w14:textId="48DAB167" w:rsidR="00311AEB" w:rsidRPr="00C472E1" w:rsidRDefault="00311AEB" w:rsidP="00E670E6">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theme="minorHAnsi"/>
                <w:color w:val="auto"/>
                <w:sz w:val="18"/>
                <w:szCs w:val="18"/>
              </w:rPr>
              <w:t>Zarząd Geodezji, Kartografii i Katastru Miejskiego we Wrocławiu</w:t>
            </w:r>
          </w:p>
        </w:tc>
        <w:tc>
          <w:tcPr>
            <w:tcW w:w="4235" w:type="dxa"/>
            <w:tcBorders>
              <w:top w:val="single" w:sz="4" w:space="0" w:color="auto"/>
              <w:left w:val="single" w:sz="4" w:space="0" w:color="auto"/>
              <w:bottom w:val="single" w:sz="4" w:space="0" w:color="auto"/>
            </w:tcBorders>
            <w:shd w:val="clear" w:color="auto" w:fill="FFFFFF" w:themeFill="background1"/>
          </w:tcPr>
          <w:p w14:paraId="7F6C7AC0" w14:textId="77777777" w:rsidR="00311AEB" w:rsidRPr="00C472E1" w:rsidRDefault="00311AEB" w:rsidP="00E670E6">
            <w:pPr>
              <w:pStyle w:val="NormalnyWeb"/>
              <w:spacing w:before="120" w:beforeAutospacing="0" w:after="120" w:afterAutospacing="0"/>
              <w:ind w:left="132" w:right="125"/>
              <w:rPr>
                <w:rFonts w:ascii="Lato" w:hAnsi="Lato" w:cstheme="minorHAnsi"/>
                <w:sz w:val="18"/>
                <w:szCs w:val="18"/>
              </w:rPr>
            </w:pPr>
            <w:r w:rsidRPr="00C472E1">
              <w:rPr>
                <w:rStyle w:val="Pogrubienie"/>
                <w:rFonts w:ascii="Lato" w:hAnsi="Lato" w:cstheme="minorHAnsi"/>
                <w:sz w:val="18"/>
                <w:szCs w:val="18"/>
              </w:rPr>
              <w:t>Zachowanie dostępności rynku</w:t>
            </w:r>
            <w:r w:rsidRPr="00C472E1">
              <w:rPr>
                <w:rFonts w:ascii="Lato" w:hAnsi="Lato" w:cstheme="minorHAnsi"/>
                <w:sz w:val="18"/>
                <w:szCs w:val="18"/>
              </w:rPr>
              <w:t>:</w:t>
            </w:r>
          </w:p>
          <w:p w14:paraId="7FAE1208" w14:textId="77777777" w:rsidR="00311AEB" w:rsidRPr="00C472E1" w:rsidRDefault="00311AEB" w:rsidP="00E670E6">
            <w:pPr>
              <w:pStyle w:val="NormalnyWeb"/>
              <w:spacing w:before="120" w:beforeAutospacing="0" w:after="120" w:afterAutospacing="0"/>
              <w:ind w:left="132" w:right="125"/>
              <w:rPr>
                <w:rFonts w:ascii="Lato" w:hAnsi="Lato" w:cstheme="minorHAnsi"/>
                <w:sz w:val="18"/>
                <w:szCs w:val="18"/>
              </w:rPr>
            </w:pPr>
            <w:r w:rsidRPr="00C472E1">
              <w:rPr>
                <w:rFonts w:ascii="Lato" w:hAnsi="Lato" w:cstheme="minorHAnsi"/>
                <w:sz w:val="18"/>
                <w:szCs w:val="18"/>
              </w:rPr>
              <w:t xml:space="preserve">Przedsiębiorca, jednostka organizacyjna nadal może być wykonawcą – nie trzeba posiadać </w:t>
            </w:r>
            <w:r w:rsidRPr="00C472E1">
              <w:rPr>
                <w:rFonts w:ascii="Lato" w:hAnsi="Lato" w:cstheme="minorHAnsi"/>
                <w:sz w:val="18"/>
                <w:szCs w:val="18"/>
              </w:rPr>
              <w:lastRenderedPageBreak/>
              <w:t>uprawnień osobiście, ale musi zatrudnić realnego kierownika.</w:t>
            </w:r>
          </w:p>
          <w:p w14:paraId="53F6A787" w14:textId="77777777" w:rsidR="00311AEB" w:rsidRPr="00C472E1" w:rsidRDefault="00311AEB" w:rsidP="00E670E6">
            <w:pPr>
              <w:pStyle w:val="NormalnyWeb"/>
              <w:spacing w:before="120" w:beforeAutospacing="0" w:after="120" w:afterAutospacing="0"/>
              <w:ind w:left="132" w:right="125"/>
              <w:rPr>
                <w:rFonts w:ascii="Lato" w:hAnsi="Lato" w:cstheme="minorHAnsi"/>
                <w:sz w:val="18"/>
                <w:szCs w:val="18"/>
              </w:rPr>
            </w:pPr>
            <w:r w:rsidRPr="00C472E1">
              <w:rPr>
                <w:rStyle w:val="Pogrubienie"/>
                <w:rFonts w:ascii="Lato" w:hAnsi="Lato" w:cstheme="minorHAnsi"/>
                <w:sz w:val="18"/>
                <w:szCs w:val="18"/>
              </w:rPr>
              <w:t>Wzmocnienie roli i odpowiedzialności zawodowej</w:t>
            </w:r>
            <w:r w:rsidRPr="00C472E1">
              <w:rPr>
                <w:rFonts w:ascii="Lato" w:hAnsi="Lato" w:cstheme="minorHAnsi"/>
                <w:sz w:val="18"/>
                <w:szCs w:val="18"/>
              </w:rPr>
              <w:t>:</w:t>
            </w:r>
          </w:p>
          <w:p w14:paraId="3885D22A" w14:textId="77777777" w:rsidR="00311AEB" w:rsidRPr="00C472E1" w:rsidRDefault="00311AEB" w:rsidP="00E670E6">
            <w:pPr>
              <w:pStyle w:val="NormalnyWeb"/>
              <w:spacing w:before="120" w:beforeAutospacing="0" w:after="120" w:afterAutospacing="0"/>
              <w:ind w:left="132" w:right="125"/>
              <w:rPr>
                <w:rFonts w:ascii="Lato" w:hAnsi="Lato" w:cstheme="minorHAnsi"/>
                <w:sz w:val="18"/>
                <w:szCs w:val="18"/>
              </w:rPr>
            </w:pPr>
            <w:r w:rsidRPr="00C472E1">
              <w:rPr>
                <w:rFonts w:ascii="Lato" w:hAnsi="Lato" w:cstheme="minorHAnsi"/>
                <w:sz w:val="18"/>
                <w:szCs w:val="18"/>
              </w:rPr>
              <w:t>Kierownik jest odpowiedzialny prawnie i zawodowo a nie tylko „na papierze”.</w:t>
            </w:r>
          </w:p>
          <w:p w14:paraId="00DC7339" w14:textId="77777777" w:rsidR="00311AEB" w:rsidRPr="00C472E1" w:rsidRDefault="00311AEB" w:rsidP="00E670E6">
            <w:pPr>
              <w:pStyle w:val="NormalnyWeb"/>
              <w:spacing w:before="120" w:beforeAutospacing="0" w:after="120" w:afterAutospacing="0"/>
              <w:ind w:left="132" w:right="125"/>
              <w:rPr>
                <w:rFonts w:ascii="Lato" w:hAnsi="Lato" w:cstheme="minorHAnsi"/>
                <w:sz w:val="18"/>
                <w:szCs w:val="18"/>
              </w:rPr>
            </w:pPr>
            <w:r w:rsidRPr="00C472E1">
              <w:rPr>
                <w:rStyle w:val="Pogrubienie"/>
                <w:rFonts w:ascii="Lato" w:hAnsi="Lato" w:cstheme="minorHAnsi"/>
                <w:sz w:val="18"/>
                <w:szCs w:val="18"/>
              </w:rPr>
              <w:t>Zgodność z Konstytucją i Prawem przedsiębiorców</w:t>
            </w:r>
            <w:r w:rsidRPr="00C472E1">
              <w:rPr>
                <w:rFonts w:ascii="Lato" w:hAnsi="Lato" w:cstheme="minorHAnsi"/>
                <w:sz w:val="18"/>
                <w:szCs w:val="18"/>
              </w:rPr>
              <w:t>:</w:t>
            </w:r>
          </w:p>
          <w:p w14:paraId="243CFCA5" w14:textId="77777777" w:rsidR="00311AEB" w:rsidRPr="00C472E1" w:rsidRDefault="00311AEB" w:rsidP="00E670E6">
            <w:pPr>
              <w:pStyle w:val="NormalnyWeb"/>
              <w:spacing w:before="120" w:beforeAutospacing="0" w:after="120" w:afterAutospacing="0"/>
              <w:ind w:left="132" w:right="125"/>
              <w:rPr>
                <w:rFonts w:ascii="Lato" w:hAnsi="Lato" w:cstheme="minorHAnsi"/>
                <w:sz w:val="18"/>
                <w:szCs w:val="18"/>
              </w:rPr>
            </w:pPr>
            <w:r w:rsidRPr="00C472E1">
              <w:rPr>
                <w:rFonts w:ascii="Lato" w:hAnsi="Lato" w:cstheme="minorHAnsi"/>
                <w:sz w:val="18"/>
                <w:szCs w:val="18"/>
              </w:rPr>
              <w:t>Ograniczenia (np. obowiązek uprawnień u kierownika) są proporcjonalne i służą ochronie interesu publicznego – jakości danych geodezyjnych.</w:t>
            </w:r>
          </w:p>
          <w:p w14:paraId="52B4FC7D" w14:textId="77777777" w:rsidR="00311AEB" w:rsidRPr="00C472E1" w:rsidRDefault="00311AEB" w:rsidP="00E670E6">
            <w:pPr>
              <w:pStyle w:val="NormalnyWeb"/>
              <w:spacing w:before="120" w:beforeAutospacing="0" w:after="120" w:afterAutospacing="0"/>
              <w:ind w:left="132" w:right="125"/>
              <w:rPr>
                <w:rFonts w:ascii="Lato" w:hAnsi="Lato" w:cstheme="minorHAnsi"/>
                <w:sz w:val="18"/>
                <w:szCs w:val="18"/>
              </w:rPr>
            </w:pPr>
            <w:r w:rsidRPr="00C472E1">
              <w:rPr>
                <w:rStyle w:val="Pogrubienie"/>
                <w:rFonts w:ascii="Lato" w:hAnsi="Lato" w:cstheme="minorHAnsi"/>
                <w:sz w:val="18"/>
                <w:szCs w:val="18"/>
              </w:rPr>
              <w:t>Realna poprawa sytuacji na rynku</w:t>
            </w:r>
            <w:r w:rsidRPr="00C472E1">
              <w:rPr>
                <w:rFonts w:ascii="Lato" w:hAnsi="Lato" w:cstheme="minorHAnsi"/>
                <w:sz w:val="18"/>
                <w:szCs w:val="18"/>
              </w:rPr>
              <w:t>:</w:t>
            </w:r>
          </w:p>
          <w:p w14:paraId="044735BF" w14:textId="77777777" w:rsidR="00311AEB" w:rsidRPr="00C472E1" w:rsidRDefault="00311AEB" w:rsidP="00E670E6">
            <w:pPr>
              <w:pStyle w:val="NormalnyWeb"/>
              <w:spacing w:before="120" w:beforeAutospacing="0" w:after="120" w:afterAutospacing="0"/>
              <w:ind w:left="132" w:right="125"/>
              <w:rPr>
                <w:rFonts w:ascii="Lato" w:hAnsi="Lato" w:cstheme="minorHAnsi"/>
                <w:sz w:val="18"/>
                <w:szCs w:val="18"/>
              </w:rPr>
            </w:pPr>
            <w:r w:rsidRPr="00C472E1">
              <w:rPr>
                <w:rFonts w:ascii="Lato" w:hAnsi="Lato" w:cstheme="minorHAnsi"/>
                <w:sz w:val="18"/>
                <w:szCs w:val="18"/>
              </w:rPr>
              <w:t xml:space="preserve">Przepis wymusi </w:t>
            </w:r>
            <w:r w:rsidRPr="00C472E1">
              <w:rPr>
                <w:rStyle w:val="Pogrubienie"/>
                <w:rFonts w:ascii="Lato" w:hAnsi="Lato" w:cstheme="minorHAnsi"/>
                <w:sz w:val="18"/>
                <w:szCs w:val="18"/>
              </w:rPr>
              <w:t>profesjonalizację rynku</w:t>
            </w:r>
            <w:r w:rsidRPr="00C472E1">
              <w:rPr>
                <w:rFonts w:ascii="Lato" w:hAnsi="Lato" w:cstheme="minorHAnsi"/>
                <w:sz w:val="18"/>
                <w:szCs w:val="18"/>
              </w:rPr>
              <w:t>: wykonawcy będą musieli zadbać o rzetelnego kierownika, a nie tylko o „podpis”.</w:t>
            </w:r>
          </w:p>
          <w:p w14:paraId="14357929" w14:textId="77777777" w:rsidR="00311AEB" w:rsidRPr="00C472E1" w:rsidRDefault="00311AEB" w:rsidP="00E670E6">
            <w:pPr>
              <w:pStyle w:val="NormalnyWeb"/>
              <w:spacing w:before="120" w:beforeAutospacing="0" w:after="120" w:afterAutospacing="0"/>
              <w:ind w:left="132" w:right="125"/>
              <w:rPr>
                <w:rFonts w:ascii="Lato" w:hAnsi="Lato" w:cstheme="minorHAnsi"/>
                <w:sz w:val="18"/>
                <w:szCs w:val="18"/>
              </w:rPr>
            </w:pPr>
            <w:r w:rsidRPr="00C472E1">
              <w:rPr>
                <w:rFonts w:ascii="Lato" w:hAnsi="Lato" w:cstheme="minorHAnsi"/>
                <w:sz w:val="18"/>
                <w:szCs w:val="18"/>
              </w:rPr>
              <w:t xml:space="preserve">Celem projektowanej nowelizacji art. 11 ustawy – Prawo geodezyjne i kartograficzne jest </w:t>
            </w:r>
            <w:r w:rsidRPr="00C472E1">
              <w:rPr>
                <w:rStyle w:val="Pogrubienie"/>
                <w:rFonts w:ascii="Lato" w:hAnsi="Lato" w:cstheme="minorHAnsi"/>
                <w:sz w:val="18"/>
                <w:szCs w:val="18"/>
              </w:rPr>
              <w:t>wzmocnienie odpowiedzialności zawodowej i merytorycznej osób nadzorujących prace geodezyjne i kartograficzne</w:t>
            </w:r>
            <w:r w:rsidRPr="00C472E1">
              <w:rPr>
                <w:rFonts w:ascii="Lato" w:hAnsi="Lato" w:cstheme="minorHAnsi"/>
                <w:sz w:val="18"/>
                <w:szCs w:val="18"/>
              </w:rPr>
              <w:t xml:space="preserve">, przy jednoczesnym </w:t>
            </w:r>
            <w:r w:rsidRPr="00C472E1">
              <w:rPr>
                <w:rStyle w:val="Pogrubienie"/>
                <w:rFonts w:ascii="Lato" w:hAnsi="Lato" w:cstheme="minorHAnsi"/>
                <w:sz w:val="18"/>
                <w:szCs w:val="18"/>
              </w:rPr>
              <w:t>zachowaniu dostępu do rynku</w:t>
            </w:r>
            <w:r w:rsidRPr="00C472E1">
              <w:rPr>
                <w:rFonts w:ascii="Lato" w:hAnsi="Lato" w:cstheme="minorHAnsi"/>
                <w:sz w:val="18"/>
                <w:szCs w:val="18"/>
              </w:rPr>
              <w:t xml:space="preserve"> dla przedsiębiorców.</w:t>
            </w:r>
          </w:p>
          <w:p w14:paraId="6275C640" w14:textId="77777777" w:rsidR="00311AEB" w:rsidRPr="00C472E1" w:rsidRDefault="00311AEB" w:rsidP="00E670E6">
            <w:pPr>
              <w:pStyle w:val="NormalnyWeb"/>
              <w:spacing w:before="120" w:beforeAutospacing="0" w:after="120" w:afterAutospacing="0"/>
              <w:ind w:left="132" w:right="125"/>
              <w:rPr>
                <w:rFonts w:ascii="Lato" w:hAnsi="Lato" w:cstheme="minorHAnsi"/>
                <w:sz w:val="18"/>
                <w:szCs w:val="18"/>
              </w:rPr>
            </w:pPr>
            <w:r w:rsidRPr="00C472E1">
              <w:rPr>
                <w:rFonts w:ascii="Lato" w:hAnsi="Lato" w:cstheme="minorHAnsi"/>
                <w:sz w:val="18"/>
                <w:szCs w:val="18"/>
              </w:rPr>
              <w:t xml:space="preserve">Obecnie obowiązujące przepisy pozwalają na to, by wykonawcą prac geodezyjnych był dowolny podmiot gospodarczy, który jedynie </w:t>
            </w:r>
            <w:r w:rsidRPr="00C472E1">
              <w:rPr>
                <w:rStyle w:val="Pogrubienie"/>
                <w:rFonts w:ascii="Lato" w:hAnsi="Lato" w:cstheme="minorHAnsi"/>
                <w:sz w:val="18"/>
                <w:szCs w:val="18"/>
              </w:rPr>
              <w:t>wyznacza kierownika prac geodezyjnych</w:t>
            </w:r>
            <w:r w:rsidRPr="00C472E1">
              <w:rPr>
                <w:rFonts w:ascii="Lato" w:hAnsi="Lato" w:cstheme="minorHAnsi"/>
                <w:sz w:val="18"/>
                <w:szCs w:val="18"/>
              </w:rPr>
              <w:t xml:space="preserve"> – osobę z odpowiednimi uprawnieniami zawodowymi. W praktyce często dochodzi do sytuacji, w której kierownik prac </w:t>
            </w:r>
            <w:r w:rsidRPr="00C472E1">
              <w:rPr>
                <w:rStyle w:val="Pogrubienie"/>
                <w:rFonts w:ascii="Lato" w:hAnsi="Lato" w:cstheme="minorHAnsi"/>
                <w:sz w:val="18"/>
                <w:szCs w:val="18"/>
              </w:rPr>
              <w:t>nie uczestniczy rzeczywiście w realizacji prac</w:t>
            </w:r>
            <w:r w:rsidRPr="00C472E1">
              <w:rPr>
                <w:rFonts w:ascii="Lato" w:hAnsi="Lato" w:cstheme="minorHAnsi"/>
                <w:sz w:val="18"/>
                <w:szCs w:val="18"/>
              </w:rPr>
              <w:t>, a jego rola sprowadza się wyłącznie do podpisywania dokumentacji geodezyjnej. To zjawisko prowadzi do:</w:t>
            </w:r>
          </w:p>
          <w:p w14:paraId="5B437378" w14:textId="77777777" w:rsidR="00311AEB" w:rsidRPr="00C472E1" w:rsidRDefault="00311AEB" w:rsidP="00E670E6">
            <w:pPr>
              <w:pStyle w:val="NormalnyWeb"/>
              <w:spacing w:before="120" w:beforeAutospacing="0" w:after="120" w:afterAutospacing="0"/>
              <w:ind w:left="132" w:right="125"/>
              <w:rPr>
                <w:rFonts w:ascii="Lato" w:hAnsi="Lato" w:cstheme="minorHAnsi"/>
                <w:sz w:val="18"/>
                <w:szCs w:val="18"/>
              </w:rPr>
            </w:pPr>
            <w:r w:rsidRPr="00C472E1">
              <w:rPr>
                <w:rStyle w:val="Pogrubienie"/>
                <w:rFonts w:ascii="Lato" w:hAnsi="Lato" w:cstheme="minorHAnsi"/>
                <w:sz w:val="18"/>
                <w:szCs w:val="18"/>
              </w:rPr>
              <w:t>fikcyjnego nadzoru merytorycznego</w:t>
            </w:r>
            <w:r w:rsidRPr="00C472E1">
              <w:rPr>
                <w:rFonts w:ascii="Lato" w:hAnsi="Lato" w:cstheme="minorHAnsi"/>
                <w:sz w:val="18"/>
                <w:szCs w:val="18"/>
              </w:rPr>
              <w:t xml:space="preserve"> nad pracami geodezyjnymi,</w:t>
            </w:r>
          </w:p>
          <w:p w14:paraId="45B1A3DA" w14:textId="77777777" w:rsidR="00311AEB" w:rsidRPr="00C472E1" w:rsidRDefault="00311AEB" w:rsidP="00E670E6">
            <w:pPr>
              <w:pStyle w:val="NormalnyWeb"/>
              <w:spacing w:before="120" w:beforeAutospacing="0" w:after="120" w:afterAutospacing="0"/>
              <w:ind w:left="132" w:right="125"/>
              <w:rPr>
                <w:rFonts w:ascii="Lato" w:hAnsi="Lato" w:cstheme="minorHAnsi"/>
                <w:sz w:val="18"/>
                <w:szCs w:val="18"/>
              </w:rPr>
            </w:pPr>
            <w:r w:rsidRPr="00C472E1">
              <w:rPr>
                <w:rStyle w:val="Pogrubienie"/>
                <w:rFonts w:ascii="Lato" w:hAnsi="Lato" w:cstheme="minorHAnsi"/>
                <w:sz w:val="18"/>
                <w:szCs w:val="18"/>
              </w:rPr>
              <w:t>obniżenia jakości dokumentacji geodezyjnej</w:t>
            </w:r>
            <w:r w:rsidRPr="00C472E1">
              <w:rPr>
                <w:rFonts w:ascii="Lato" w:hAnsi="Lato" w:cstheme="minorHAnsi"/>
                <w:sz w:val="18"/>
                <w:szCs w:val="18"/>
              </w:rPr>
              <w:t xml:space="preserve"> trafiającej do organów SGiK i państwowego zasobu geodezyjnego i kartograficznego,</w:t>
            </w:r>
          </w:p>
          <w:p w14:paraId="4AE7B331" w14:textId="77777777" w:rsidR="00311AEB" w:rsidRPr="00C472E1" w:rsidRDefault="00311AEB" w:rsidP="00E670E6">
            <w:pPr>
              <w:pStyle w:val="NormalnyWeb"/>
              <w:spacing w:before="120" w:beforeAutospacing="0" w:after="120" w:afterAutospacing="0"/>
              <w:ind w:left="132" w:right="125"/>
              <w:rPr>
                <w:rFonts w:ascii="Lato" w:hAnsi="Lato" w:cstheme="minorHAnsi"/>
                <w:sz w:val="18"/>
                <w:szCs w:val="18"/>
              </w:rPr>
            </w:pPr>
            <w:r w:rsidRPr="00C472E1">
              <w:rPr>
                <w:rStyle w:val="Pogrubienie"/>
                <w:rFonts w:ascii="Lato" w:hAnsi="Lato" w:cstheme="minorHAnsi"/>
                <w:sz w:val="18"/>
                <w:szCs w:val="18"/>
              </w:rPr>
              <w:t>rozmycia odpowiedzialności zawodowej</w:t>
            </w:r>
            <w:r w:rsidRPr="00C472E1">
              <w:rPr>
                <w:rFonts w:ascii="Lato" w:hAnsi="Lato" w:cstheme="minorHAnsi"/>
                <w:sz w:val="18"/>
                <w:szCs w:val="18"/>
              </w:rPr>
              <w:t>, co szkodzi zarówno administracji publicznej, jak i obywatelom oraz inwestorom,</w:t>
            </w:r>
          </w:p>
          <w:p w14:paraId="35D24634" w14:textId="77777777" w:rsidR="00311AEB" w:rsidRPr="00C472E1" w:rsidRDefault="00311AEB" w:rsidP="00E670E6">
            <w:pPr>
              <w:pStyle w:val="NormalnyWeb"/>
              <w:spacing w:before="120" w:beforeAutospacing="0" w:after="120" w:afterAutospacing="0"/>
              <w:ind w:left="132" w:right="125"/>
              <w:rPr>
                <w:rFonts w:ascii="Lato" w:hAnsi="Lato" w:cstheme="minorHAnsi"/>
                <w:sz w:val="18"/>
                <w:szCs w:val="18"/>
              </w:rPr>
            </w:pPr>
            <w:r w:rsidRPr="00C472E1">
              <w:rPr>
                <w:rStyle w:val="Pogrubienie"/>
                <w:rFonts w:ascii="Lato" w:hAnsi="Lato" w:cstheme="minorHAnsi"/>
                <w:sz w:val="18"/>
                <w:szCs w:val="18"/>
              </w:rPr>
              <w:lastRenderedPageBreak/>
              <w:t>deprecjacji zawodu geodety</w:t>
            </w:r>
            <w:r w:rsidRPr="00C472E1">
              <w:rPr>
                <w:rFonts w:ascii="Lato" w:hAnsi="Lato" w:cstheme="minorHAnsi"/>
                <w:sz w:val="18"/>
                <w:szCs w:val="18"/>
              </w:rPr>
              <w:t xml:space="preserve"> jako profesji zaufania publicznego.</w:t>
            </w:r>
          </w:p>
          <w:p w14:paraId="5EDC05D7" w14:textId="77777777" w:rsidR="00311AEB" w:rsidRPr="00C472E1" w:rsidRDefault="00311AEB" w:rsidP="00E670E6">
            <w:pPr>
              <w:pStyle w:val="NormalnyWeb"/>
              <w:spacing w:before="120" w:beforeAutospacing="0" w:after="120" w:afterAutospacing="0"/>
              <w:ind w:left="132" w:right="125"/>
              <w:rPr>
                <w:rFonts w:ascii="Lato" w:hAnsi="Lato" w:cstheme="minorHAnsi"/>
                <w:sz w:val="18"/>
                <w:szCs w:val="18"/>
              </w:rPr>
            </w:pPr>
          </w:p>
          <w:p w14:paraId="39D8F7DA" w14:textId="77777777" w:rsidR="00311AEB" w:rsidRPr="00C472E1" w:rsidRDefault="00311AEB" w:rsidP="00E670E6">
            <w:pPr>
              <w:pStyle w:val="NormalnyWeb"/>
              <w:spacing w:before="120" w:beforeAutospacing="0" w:after="120" w:afterAutospacing="0"/>
              <w:ind w:left="132" w:right="125"/>
              <w:rPr>
                <w:rFonts w:ascii="Lato" w:hAnsi="Lato" w:cstheme="minorHAnsi"/>
                <w:sz w:val="18"/>
                <w:szCs w:val="18"/>
              </w:rPr>
            </w:pPr>
            <w:r w:rsidRPr="00C472E1">
              <w:rPr>
                <w:rFonts w:ascii="Lato" w:hAnsi="Lato" w:cstheme="minorHAnsi"/>
                <w:sz w:val="18"/>
                <w:szCs w:val="18"/>
              </w:rPr>
              <w:t xml:space="preserve">Nowelizacja doprecyzowuje definicję wykonawcy prac geodezyjnych i kartograficznych oraz </w:t>
            </w:r>
            <w:r w:rsidRPr="00C472E1">
              <w:rPr>
                <w:rStyle w:val="Pogrubienie"/>
                <w:rFonts w:ascii="Lato" w:hAnsi="Lato" w:cstheme="minorHAnsi"/>
                <w:sz w:val="18"/>
                <w:szCs w:val="18"/>
              </w:rPr>
              <w:t>wzmacnia rolę kierownika prac</w:t>
            </w:r>
            <w:r w:rsidRPr="00C472E1">
              <w:rPr>
                <w:rFonts w:ascii="Lato" w:hAnsi="Lato" w:cstheme="minorHAnsi"/>
                <w:sz w:val="18"/>
                <w:szCs w:val="18"/>
              </w:rPr>
              <w:t>, ustanawiając go osobą odpowiedzialną za:</w:t>
            </w:r>
          </w:p>
          <w:p w14:paraId="53A92B81" w14:textId="77777777" w:rsidR="00311AEB" w:rsidRPr="00C472E1" w:rsidRDefault="00311AEB" w:rsidP="00E670E6">
            <w:pPr>
              <w:pStyle w:val="NormalnyWeb"/>
              <w:spacing w:before="120" w:beforeAutospacing="0" w:after="120" w:afterAutospacing="0"/>
              <w:ind w:left="132" w:right="125"/>
              <w:rPr>
                <w:rFonts w:ascii="Lato" w:hAnsi="Lato" w:cstheme="minorHAnsi"/>
                <w:sz w:val="18"/>
                <w:szCs w:val="18"/>
              </w:rPr>
            </w:pPr>
            <w:r w:rsidRPr="00C472E1">
              <w:rPr>
                <w:rFonts w:ascii="Lato" w:hAnsi="Lato" w:cstheme="minorHAnsi"/>
                <w:sz w:val="18"/>
                <w:szCs w:val="18"/>
              </w:rPr>
              <w:t>merytoryczną poprawność wykonywanych prac,</w:t>
            </w:r>
          </w:p>
          <w:p w14:paraId="1BF6CE61" w14:textId="77777777" w:rsidR="00311AEB" w:rsidRPr="00C472E1" w:rsidRDefault="00311AEB" w:rsidP="00E670E6">
            <w:pPr>
              <w:pStyle w:val="NormalnyWeb"/>
              <w:spacing w:before="120" w:beforeAutospacing="0" w:after="120" w:afterAutospacing="0"/>
              <w:ind w:left="132" w:right="125"/>
              <w:rPr>
                <w:rFonts w:ascii="Lato" w:hAnsi="Lato" w:cstheme="minorHAnsi"/>
                <w:sz w:val="18"/>
                <w:szCs w:val="18"/>
              </w:rPr>
            </w:pPr>
            <w:r w:rsidRPr="00C472E1">
              <w:rPr>
                <w:rFonts w:ascii="Lato" w:hAnsi="Lato" w:cstheme="minorHAnsi"/>
                <w:sz w:val="18"/>
                <w:szCs w:val="18"/>
              </w:rPr>
              <w:t>nadzór nad zespołem wykonującym prace,</w:t>
            </w:r>
          </w:p>
          <w:p w14:paraId="665822E6" w14:textId="77777777" w:rsidR="00311AEB" w:rsidRPr="00C472E1" w:rsidRDefault="00311AEB" w:rsidP="00E670E6">
            <w:pPr>
              <w:pStyle w:val="NormalnyWeb"/>
              <w:spacing w:before="120" w:beforeAutospacing="0" w:after="120" w:afterAutospacing="0"/>
              <w:ind w:left="132" w:right="125"/>
              <w:rPr>
                <w:rFonts w:ascii="Lato" w:hAnsi="Lato" w:cstheme="minorHAnsi"/>
                <w:sz w:val="18"/>
                <w:szCs w:val="18"/>
              </w:rPr>
            </w:pPr>
            <w:r w:rsidRPr="00C472E1">
              <w:rPr>
                <w:rFonts w:ascii="Lato" w:hAnsi="Lato" w:cstheme="minorHAnsi"/>
                <w:sz w:val="18"/>
                <w:szCs w:val="18"/>
              </w:rPr>
              <w:t>podpisywanie dokumentacji geodezyjnej z odpowiedzialnością zawodową.</w:t>
            </w:r>
          </w:p>
          <w:p w14:paraId="5E3FAC37" w14:textId="77777777" w:rsidR="00311AEB" w:rsidRPr="00C472E1" w:rsidRDefault="00311AEB" w:rsidP="00E670E6">
            <w:pPr>
              <w:pStyle w:val="NormalnyWeb"/>
              <w:spacing w:before="120" w:beforeAutospacing="0" w:after="120" w:afterAutospacing="0"/>
              <w:ind w:left="132" w:right="125"/>
              <w:rPr>
                <w:rFonts w:ascii="Lato" w:hAnsi="Lato" w:cstheme="minorHAnsi"/>
                <w:sz w:val="18"/>
                <w:szCs w:val="18"/>
              </w:rPr>
            </w:pPr>
            <w:r w:rsidRPr="00C472E1">
              <w:rPr>
                <w:rFonts w:ascii="Lato" w:hAnsi="Lato" w:cstheme="minorHAnsi"/>
                <w:sz w:val="18"/>
                <w:szCs w:val="18"/>
              </w:rPr>
              <w:t xml:space="preserve">Jednocześnie </w:t>
            </w:r>
            <w:r w:rsidRPr="00C472E1">
              <w:rPr>
                <w:rStyle w:val="Pogrubienie"/>
                <w:rFonts w:ascii="Lato" w:hAnsi="Lato" w:cstheme="minorHAnsi"/>
                <w:sz w:val="18"/>
                <w:szCs w:val="18"/>
              </w:rPr>
              <w:t>zachowano prawo przedsiębiorców</w:t>
            </w:r>
            <w:r w:rsidRPr="00C472E1">
              <w:rPr>
                <w:rFonts w:ascii="Lato" w:hAnsi="Lato" w:cstheme="minorHAnsi"/>
                <w:sz w:val="18"/>
                <w:szCs w:val="18"/>
              </w:rPr>
              <w:t xml:space="preserve"> do wykonywania prac geodezyjnych, bez konieczności posiadania uprawnień zawodowych przez właściciela lub kadrę zarządzającą – pod warunkiem wyznaczenia rzeczywistego kierownika.</w:t>
            </w:r>
          </w:p>
          <w:p w14:paraId="6DBD3CF8" w14:textId="77777777" w:rsidR="00311AEB" w:rsidRPr="00C472E1" w:rsidRDefault="00311AEB" w:rsidP="00E670E6">
            <w:pPr>
              <w:pStyle w:val="NormalnyWeb"/>
              <w:spacing w:before="120" w:beforeAutospacing="0" w:after="120" w:afterAutospacing="0"/>
              <w:ind w:left="132" w:right="125"/>
              <w:rPr>
                <w:rFonts w:ascii="Lato" w:hAnsi="Lato" w:cstheme="minorHAnsi"/>
                <w:sz w:val="18"/>
                <w:szCs w:val="18"/>
              </w:rPr>
            </w:pPr>
            <w:r w:rsidRPr="00C472E1">
              <w:rPr>
                <w:rFonts w:ascii="Lato" w:hAnsi="Lato" w:cstheme="minorHAnsi"/>
                <w:sz w:val="18"/>
                <w:szCs w:val="18"/>
              </w:rPr>
              <w:t>Projektowane rozwiązania są zgodne z:</w:t>
            </w:r>
          </w:p>
          <w:p w14:paraId="0FD8EECE" w14:textId="77777777" w:rsidR="00311AEB" w:rsidRPr="00C472E1" w:rsidRDefault="00311AEB" w:rsidP="00E670E6">
            <w:pPr>
              <w:pStyle w:val="NormalnyWeb"/>
              <w:spacing w:before="120" w:beforeAutospacing="0" w:after="120" w:afterAutospacing="0"/>
              <w:ind w:left="132" w:right="125"/>
              <w:rPr>
                <w:rFonts w:ascii="Lato" w:hAnsi="Lato" w:cstheme="minorHAnsi"/>
                <w:sz w:val="18"/>
                <w:szCs w:val="18"/>
              </w:rPr>
            </w:pPr>
            <w:r w:rsidRPr="00C472E1">
              <w:rPr>
                <w:rStyle w:val="Pogrubienie"/>
                <w:rFonts w:ascii="Lato" w:hAnsi="Lato" w:cstheme="minorHAnsi"/>
                <w:sz w:val="18"/>
                <w:szCs w:val="18"/>
              </w:rPr>
              <w:t>Art. 22 Konstytucji RP</w:t>
            </w:r>
            <w:r w:rsidRPr="00C472E1">
              <w:rPr>
                <w:rFonts w:ascii="Lato" w:hAnsi="Lato" w:cstheme="minorHAnsi"/>
                <w:sz w:val="18"/>
                <w:szCs w:val="18"/>
              </w:rPr>
              <w:t>, ponieważ wprowadzane ograniczenia są ustanawiane w drodze ustawy i służą ochronie ważnego interesu publicznego – zapewnienia rzetelności danych geodezyjnych i bezpieczeństwa obrotu nieruchomościami.</w:t>
            </w:r>
          </w:p>
          <w:p w14:paraId="104E204B" w14:textId="77777777" w:rsidR="00311AEB" w:rsidRPr="00C472E1" w:rsidRDefault="00311AEB" w:rsidP="00E670E6">
            <w:pPr>
              <w:pStyle w:val="NormalnyWeb"/>
              <w:spacing w:before="120" w:beforeAutospacing="0" w:after="120" w:afterAutospacing="0"/>
              <w:ind w:left="132" w:right="125"/>
              <w:rPr>
                <w:rFonts w:ascii="Lato" w:hAnsi="Lato" w:cstheme="minorHAnsi"/>
                <w:sz w:val="18"/>
                <w:szCs w:val="18"/>
              </w:rPr>
            </w:pPr>
            <w:r w:rsidRPr="00C472E1">
              <w:rPr>
                <w:rStyle w:val="Pogrubienie"/>
                <w:rFonts w:ascii="Lato" w:hAnsi="Lato" w:cstheme="minorHAnsi"/>
                <w:sz w:val="18"/>
                <w:szCs w:val="18"/>
              </w:rPr>
              <w:t>Ustawą – Prawo przedsiębiorców</w:t>
            </w:r>
            <w:r w:rsidRPr="00C472E1">
              <w:rPr>
                <w:rFonts w:ascii="Lato" w:hAnsi="Lato" w:cstheme="minorHAnsi"/>
                <w:sz w:val="18"/>
                <w:szCs w:val="18"/>
              </w:rPr>
              <w:t>, ponieważ umożliwiają wykonywanie działalności geodezyjnej przez przedsiębiorców, nie wprowadzając zakazu ani nadmiernych barier wejścia na rynek.</w:t>
            </w:r>
          </w:p>
          <w:p w14:paraId="20398D5A" w14:textId="77777777" w:rsidR="00311AEB" w:rsidRPr="00C472E1" w:rsidRDefault="00311AEB" w:rsidP="00E670E6">
            <w:pPr>
              <w:pStyle w:val="NormalnyWeb"/>
              <w:spacing w:before="120" w:beforeAutospacing="0" w:after="120" w:afterAutospacing="0"/>
              <w:ind w:left="132" w:right="125"/>
              <w:rPr>
                <w:rFonts w:ascii="Lato" w:hAnsi="Lato" w:cstheme="minorHAnsi"/>
                <w:sz w:val="18"/>
                <w:szCs w:val="18"/>
              </w:rPr>
            </w:pPr>
            <w:r w:rsidRPr="00C472E1">
              <w:rPr>
                <w:rFonts w:ascii="Lato" w:hAnsi="Lato" w:cstheme="minorHAnsi"/>
                <w:sz w:val="18"/>
                <w:szCs w:val="18"/>
              </w:rPr>
              <w:t xml:space="preserve">Wprowadzenie proporcjonalnej odpowiedzialności zawodowej </w:t>
            </w:r>
            <w:r w:rsidRPr="00C472E1">
              <w:rPr>
                <w:rStyle w:val="Pogrubienie"/>
                <w:rFonts w:ascii="Lato" w:hAnsi="Lato" w:cstheme="minorHAnsi"/>
                <w:sz w:val="18"/>
                <w:szCs w:val="18"/>
              </w:rPr>
              <w:t>nie stanowi ograniczenia działalności gospodarczej</w:t>
            </w:r>
            <w:r w:rsidRPr="00C472E1">
              <w:rPr>
                <w:rFonts w:ascii="Lato" w:hAnsi="Lato" w:cstheme="minorHAnsi"/>
                <w:sz w:val="18"/>
                <w:szCs w:val="18"/>
              </w:rPr>
              <w:t>, lecz mechanizm zapewniający rzetelność i wiarygodność danych publicznych, który jest standardem w zawodach regulowanych.</w:t>
            </w:r>
          </w:p>
          <w:p w14:paraId="5AF080B2" w14:textId="77777777" w:rsidR="00311AEB" w:rsidRPr="00C472E1" w:rsidRDefault="00311AEB" w:rsidP="00E670E6">
            <w:pPr>
              <w:pStyle w:val="NormalnyWeb"/>
              <w:spacing w:before="120" w:beforeAutospacing="0" w:after="120" w:afterAutospacing="0"/>
              <w:ind w:left="132" w:right="125"/>
              <w:rPr>
                <w:rFonts w:ascii="Lato" w:hAnsi="Lato" w:cstheme="minorHAnsi"/>
                <w:sz w:val="18"/>
                <w:szCs w:val="18"/>
              </w:rPr>
            </w:pPr>
          </w:p>
          <w:p w14:paraId="5786260C" w14:textId="77777777" w:rsidR="00311AEB" w:rsidRPr="00C472E1" w:rsidRDefault="00311AEB" w:rsidP="00E670E6">
            <w:pPr>
              <w:pStyle w:val="NormalnyWeb"/>
              <w:spacing w:before="120" w:beforeAutospacing="0" w:after="120" w:afterAutospacing="0"/>
              <w:ind w:left="132" w:right="125"/>
              <w:rPr>
                <w:rFonts w:ascii="Lato" w:hAnsi="Lato" w:cstheme="minorHAnsi"/>
                <w:sz w:val="18"/>
                <w:szCs w:val="18"/>
              </w:rPr>
            </w:pPr>
            <w:r w:rsidRPr="00C472E1">
              <w:rPr>
                <w:rFonts w:ascii="Lato" w:hAnsi="Lato" w:cstheme="minorHAnsi"/>
                <w:sz w:val="18"/>
                <w:szCs w:val="18"/>
              </w:rPr>
              <w:t>Zmiana spowoduje wzrost zaufania do dokumentów geodezyjnych i umocnienie pozycji zawodowej geodetów jako specjalistów o wysokich kwalifikacjach i odpowiedzialności.</w:t>
            </w:r>
          </w:p>
          <w:p w14:paraId="506E7E17" w14:textId="77777777" w:rsidR="00311AEB" w:rsidRPr="00C472E1" w:rsidRDefault="00311AEB" w:rsidP="00E670E6">
            <w:pPr>
              <w:pStyle w:val="NormalnyWeb"/>
              <w:spacing w:before="120" w:beforeAutospacing="0" w:after="120" w:afterAutospacing="0"/>
              <w:ind w:left="132" w:right="125"/>
              <w:rPr>
                <w:rFonts w:ascii="Lato" w:hAnsi="Lato" w:cstheme="minorHAnsi"/>
                <w:sz w:val="18"/>
                <w:szCs w:val="18"/>
              </w:rPr>
            </w:pPr>
            <w:r w:rsidRPr="00C472E1">
              <w:rPr>
                <w:rFonts w:ascii="Lato" w:hAnsi="Lato" w:cstheme="minorHAnsi"/>
                <w:sz w:val="18"/>
                <w:szCs w:val="18"/>
              </w:rPr>
              <w:lastRenderedPageBreak/>
              <w:t>Ponadto wprowadzi uczciwą konkurencję na rynku geodezyjnym – koniec z „podpisywaczami”;</w:t>
            </w:r>
          </w:p>
          <w:p w14:paraId="1A75BB62" w14:textId="39E80921" w:rsidR="00311AEB" w:rsidRPr="00C472E1" w:rsidRDefault="00311AEB" w:rsidP="00E670E6">
            <w:pPr>
              <w:pStyle w:val="Inne0"/>
              <w:shd w:val="clear" w:color="auto" w:fill="auto"/>
              <w:spacing w:before="120" w:after="120"/>
              <w:ind w:left="132" w:right="125"/>
              <w:rPr>
                <w:rFonts w:ascii="Lato" w:eastAsia="Arial" w:hAnsi="Lato" w:cs="Arial"/>
                <w:sz w:val="18"/>
                <w:szCs w:val="18"/>
              </w:rPr>
            </w:pPr>
            <w:r w:rsidRPr="00C472E1">
              <w:rPr>
                <w:rFonts w:ascii="Lato" w:hAnsi="Lato" w:cstheme="minorHAnsi"/>
                <w:sz w:val="18"/>
                <w:szCs w:val="18"/>
              </w:rPr>
              <w:t>Poprawa jakości danych wykorzystywanych w procesie inwestycyjno-budowlanym.</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15B3097D" w14:textId="77777777" w:rsidR="00311AEB" w:rsidRPr="00C472E1" w:rsidRDefault="00311AEB" w:rsidP="00E670E6">
            <w:pPr>
              <w:pStyle w:val="Nagwek3"/>
              <w:spacing w:before="120" w:after="120"/>
              <w:ind w:left="140" w:right="272"/>
              <w:rPr>
                <w:rStyle w:val="Pogrubienie"/>
                <w:rFonts w:ascii="Lato" w:hAnsi="Lato" w:cstheme="minorBidi"/>
                <w:color w:val="auto"/>
                <w:sz w:val="18"/>
                <w:szCs w:val="18"/>
              </w:rPr>
            </w:pPr>
            <w:r w:rsidRPr="00C472E1">
              <w:rPr>
                <w:rStyle w:val="Pogrubienie"/>
                <w:rFonts w:ascii="Lato" w:hAnsi="Lato" w:cstheme="minorBidi"/>
                <w:color w:val="auto"/>
                <w:sz w:val="18"/>
                <w:szCs w:val="18"/>
              </w:rPr>
              <w:lastRenderedPageBreak/>
              <w:t>Art. 1 pkt 14) i 15)</w:t>
            </w:r>
          </w:p>
          <w:p w14:paraId="107FB35D" w14:textId="77777777" w:rsidR="00311AEB" w:rsidRPr="00C472E1" w:rsidRDefault="00311AEB" w:rsidP="00E670E6">
            <w:pPr>
              <w:pStyle w:val="Nagwek3"/>
              <w:spacing w:before="120" w:after="120"/>
              <w:ind w:left="140" w:right="272"/>
              <w:rPr>
                <w:rFonts w:ascii="Lato" w:hAnsi="Lato" w:cstheme="minorBidi"/>
                <w:color w:val="auto"/>
                <w:sz w:val="18"/>
                <w:szCs w:val="18"/>
              </w:rPr>
            </w:pPr>
            <w:r w:rsidRPr="00C472E1">
              <w:rPr>
                <w:rStyle w:val="Pogrubienie"/>
                <w:rFonts w:ascii="Lato" w:hAnsi="Lato" w:cstheme="minorBidi"/>
                <w:color w:val="auto"/>
                <w:sz w:val="18"/>
                <w:szCs w:val="18"/>
              </w:rPr>
              <w:t>Art. 11 (nowe brzmienie)</w:t>
            </w:r>
          </w:p>
          <w:p w14:paraId="0E10BE0C" w14:textId="6C3A171E" w:rsidR="00311AEB" w:rsidRPr="00C472E1" w:rsidRDefault="00311AEB" w:rsidP="00E670E6">
            <w:pPr>
              <w:pStyle w:val="NormalnyWeb"/>
              <w:numPr>
                <w:ilvl w:val="0"/>
                <w:numId w:val="62"/>
              </w:numPr>
              <w:spacing w:before="120" w:beforeAutospacing="0" w:after="120" w:afterAutospacing="0"/>
              <w:ind w:left="140" w:right="272"/>
              <w:rPr>
                <w:rFonts w:ascii="Lato" w:hAnsi="Lato" w:cstheme="minorBidi"/>
                <w:sz w:val="18"/>
                <w:szCs w:val="18"/>
              </w:rPr>
            </w:pPr>
            <w:r>
              <w:rPr>
                <w:rStyle w:val="Pogrubienie"/>
                <w:rFonts w:ascii="Lato" w:hAnsi="Lato" w:cstheme="minorBidi"/>
                <w:sz w:val="18"/>
                <w:szCs w:val="18"/>
              </w:rPr>
              <w:t xml:space="preserve">1. </w:t>
            </w:r>
            <w:r w:rsidRPr="00C472E1">
              <w:rPr>
                <w:rStyle w:val="Pogrubienie"/>
                <w:rFonts w:ascii="Lato" w:hAnsi="Lato" w:cstheme="minorBidi"/>
                <w:sz w:val="18"/>
                <w:szCs w:val="18"/>
              </w:rPr>
              <w:t>Wykonawcą prac geodezyjnych lub kartograficznych może być:</w:t>
            </w:r>
          </w:p>
          <w:p w14:paraId="33577BDF" w14:textId="77777777" w:rsidR="00311AEB" w:rsidRPr="00C472E1" w:rsidRDefault="00311AEB" w:rsidP="00764D3A">
            <w:pPr>
              <w:pStyle w:val="NormalnyWeb"/>
              <w:numPr>
                <w:ilvl w:val="1"/>
                <w:numId w:val="100"/>
              </w:numPr>
              <w:spacing w:before="120" w:beforeAutospacing="0" w:after="120" w:afterAutospacing="0"/>
              <w:ind w:left="437" w:right="272" w:hanging="283"/>
              <w:rPr>
                <w:rFonts w:ascii="Lato" w:hAnsi="Lato" w:cstheme="minorBidi"/>
                <w:sz w:val="18"/>
                <w:szCs w:val="18"/>
              </w:rPr>
            </w:pPr>
            <w:r w:rsidRPr="00C472E1">
              <w:rPr>
                <w:rFonts w:ascii="Lato" w:hAnsi="Lato" w:cstheme="minorBidi"/>
                <w:sz w:val="18"/>
                <w:szCs w:val="18"/>
              </w:rPr>
              <w:lastRenderedPageBreak/>
              <w:t>osoba fizyczna posiadająca uprawnienia zawodowe w dziedzinie geodezji i kartografii, o których mowa w art. 43;</w:t>
            </w:r>
          </w:p>
          <w:p w14:paraId="3E37E59D" w14:textId="77777777" w:rsidR="00311AEB" w:rsidRPr="00C472E1" w:rsidRDefault="00311AEB" w:rsidP="00764D3A">
            <w:pPr>
              <w:pStyle w:val="NormalnyWeb"/>
              <w:numPr>
                <w:ilvl w:val="1"/>
                <w:numId w:val="100"/>
              </w:numPr>
              <w:spacing w:before="120" w:beforeAutospacing="0" w:after="120" w:afterAutospacing="0"/>
              <w:ind w:left="437" w:right="272" w:hanging="283"/>
              <w:rPr>
                <w:rFonts w:ascii="Lato" w:hAnsi="Lato" w:cstheme="minorBidi"/>
                <w:sz w:val="18"/>
                <w:szCs w:val="18"/>
              </w:rPr>
            </w:pPr>
            <w:r w:rsidRPr="00C472E1">
              <w:rPr>
                <w:rFonts w:ascii="Lato" w:hAnsi="Lato" w:cstheme="minorBidi"/>
                <w:sz w:val="18"/>
                <w:szCs w:val="18"/>
              </w:rPr>
              <w:t>jednostka organizacyjna lub przedsiębiorca, działający za pośrednictwem osoby fizycznej posiadającej odpowiednie uprawnienia zawodowe, wyznaczonej do pełnienia funkcji kierownika prac geodezyjnych lub kartograficznych;</w:t>
            </w:r>
          </w:p>
          <w:p w14:paraId="01709C71" w14:textId="77777777" w:rsidR="00311AEB" w:rsidRPr="00C472E1" w:rsidRDefault="00311AEB" w:rsidP="00764D3A">
            <w:pPr>
              <w:pStyle w:val="NormalnyWeb"/>
              <w:numPr>
                <w:ilvl w:val="1"/>
                <w:numId w:val="100"/>
              </w:numPr>
              <w:spacing w:before="120" w:beforeAutospacing="0" w:after="120" w:afterAutospacing="0"/>
              <w:ind w:left="437" w:right="272" w:hanging="283"/>
              <w:rPr>
                <w:rFonts w:ascii="Lato" w:hAnsi="Lato" w:cstheme="minorBidi"/>
                <w:sz w:val="18"/>
                <w:szCs w:val="18"/>
              </w:rPr>
            </w:pPr>
            <w:r w:rsidRPr="00C472E1">
              <w:rPr>
                <w:rFonts w:ascii="Lato" w:hAnsi="Lato" w:cstheme="minorBidi"/>
                <w:sz w:val="18"/>
                <w:szCs w:val="18"/>
              </w:rPr>
              <w:t>emerytowany geodeta posiadający uprawnienia zawodowe, wykonujący prace w ramach działalności nierejestrowanej, zgodnie z przepisami ustawy – Prawo przedsiębiorców.</w:t>
            </w:r>
          </w:p>
          <w:p w14:paraId="582E5DD0" w14:textId="0525E263" w:rsidR="00311AEB" w:rsidRPr="00C472E1" w:rsidRDefault="00311AEB" w:rsidP="00E670E6">
            <w:pPr>
              <w:pStyle w:val="NormalnyWeb"/>
              <w:numPr>
                <w:ilvl w:val="0"/>
                <w:numId w:val="62"/>
              </w:numPr>
              <w:spacing w:before="120" w:beforeAutospacing="0" w:after="120" w:afterAutospacing="0"/>
              <w:ind w:left="140" w:right="272"/>
              <w:rPr>
                <w:rFonts w:ascii="Lato" w:hAnsi="Lato" w:cstheme="minorBidi"/>
                <w:sz w:val="18"/>
                <w:szCs w:val="18"/>
              </w:rPr>
            </w:pPr>
            <w:r>
              <w:rPr>
                <w:rFonts w:ascii="Lato" w:hAnsi="Lato" w:cstheme="minorBidi"/>
                <w:sz w:val="18"/>
                <w:szCs w:val="18"/>
              </w:rPr>
              <w:t xml:space="preserve">2. </w:t>
            </w:r>
            <w:r w:rsidRPr="00C472E1">
              <w:rPr>
                <w:rFonts w:ascii="Lato" w:hAnsi="Lato" w:cstheme="minorBidi"/>
                <w:sz w:val="18"/>
                <w:szCs w:val="18"/>
              </w:rPr>
              <w:t xml:space="preserve">W przypadku prac geodezyjnych lub kartograficznych zgłaszanych przez jednostkę organizacyjną lub przedsiębiorcę, wykonawca jest obowiązany do ustanowienia </w:t>
            </w:r>
            <w:r w:rsidRPr="00C472E1">
              <w:rPr>
                <w:rFonts w:ascii="Lato" w:hAnsi="Lato" w:cstheme="minorBidi"/>
                <w:b/>
                <w:bCs/>
                <w:sz w:val="18"/>
                <w:szCs w:val="18"/>
              </w:rPr>
              <w:t>kierownika prac geodezyjnych lub kartograficznych</w:t>
            </w:r>
            <w:r w:rsidRPr="00C472E1">
              <w:rPr>
                <w:rFonts w:ascii="Lato" w:hAnsi="Lato" w:cstheme="minorBidi"/>
                <w:sz w:val="18"/>
                <w:szCs w:val="18"/>
              </w:rPr>
              <w:t xml:space="preserve"> oraz zapewnienia mu realnego udziału w prowadzeniu prac.</w:t>
            </w:r>
          </w:p>
          <w:p w14:paraId="05D1C856" w14:textId="2F5615BA" w:rsidR="00311AEB" w:rsidRPr="00C472E1" w:rsidRDefault="00311AEB" w:rsidP="00E670E6">
            <w:pPr>
              <w:pStyle w:val="NormalnyWeb"/>
              <w:numPr>
                <w:ilvl w:val="0"/>
                <w:numId w:val="62"/>
              </w:numPr>
              <w:spacing w:before="120" w:beforeAutospacing="0" w:after="120" w:afterAutospacing="0"/>
              <w:ind w:left="140" w:right="272"/>
              <w:rPr>
                <w:rFonts w:ascii="Lato" w:hAnsi="Lato" w:cstheme="minorBidi"/>
                <w:sz w:val="18"/>
                <w:szCs w:val="18"/>
              </w:rPr>
            </w:pPr>
            <w:r>
              <w:rPr>
                <w:rFonts w:ascii="Lato" w:hAnsi="Lato" w:cstheme="minorBidi"/>
                <w:sz w:val="18"/>
                <w:szCs w:val="18"/>
              </w:rPr>
              <w:t xml:space="preserve">3. </w:t>
            </w:r>
            <w:r w:rsidRPr="00C472E1">
              <w:rPr>
                <w:rFonts w:ascii="Lato" w:hAnsi="Lato" w:cstheme="minorBidi"/>
                <w:sz w:val="18"/>
                <w:szCs w:val="18"/>
              </w:rPr>
              <w:t>Do zgłoszenia prac, o których mowa w ust. 3, wykonawca dołącza oświadczenie kierownika prac o treści:</w:t>
            </w:r>
          </w:p>
          <w:p w14:paraId="5BFF4D07" w14:textId="77777777" w:rsidR="00311AEB" w:rsidRPr="00C472E1" w:rsidRDefault="00311AEB" w:rsidP="00E670E6">
            <w:pPr>
              <w:pStyle w:val="NormalnyWeb"/>
              <w:spacing w:before="120" w:beforeAutospacing="0" w:after="120" w:afterAutospacing="0"/>
              <w:ind w:left="140" w:right="272"/>
              <w:rPr>
                <w:rFonts w:ascii="Lato" w:hAnsi="Lato" w:cstheme="minorBidi"/>
                <w:sz w:val="18"/>
                <w:szCs w:val="18"/>
              </w:rPr>
            </w:pPr>
            <w:r w:rsidRPr="00C472E1">
              <w:rPr>
                <w:rStyle w:val="Pogrubienie"/>
                <w:rFonts w:ascii="Lato" w:hAnsi="Lato" w:cstheme="minorBidi"/>
                <w:sz w:val="18"/>
                <w:szCs w:val="18"/>
              </w:rPr>
              <w:t>„Świadoma/świadomy odpowiedzialności karnej za składanie fałszywych oświadczeń, oświadczam, że jestem kierownikiem prac geodezyjnych lub kartograficznych zgłoszonych przez: (nazwa wykonawcy), z którym pozostaję w stosunku pracy, umowie cywilnoprawnej lub innym stosunku prawnym, i wykonuję swoje obowiązki osobiście, zgodnie z przepisami ustawy – Prawo geodezyjne i kartograficzne.”</w:t>
            </w:r>
          </w:p>
          <w:p w14:paraId="6C3AF1D0" w14:textId="59AD11E1" w:rsidR="00311AEB" w:rsidRPr="00C472E1" w:rsidRDefault="00311AEB" w:rsidP="00E670E6">
            <w:pPr>
              <w:pStyle w:val="NormalnyWeb"/>
              <w:numPr>
                <w:ilvl w:val="0"/>
                <w:numId w:val="62"/>
              </w:numPr>
              <w:spacing w:before="120" w:beforeAutospacing="0" w:after="120" w:afterAutospacing="0"/>
              <w:ind w:left="140" w:right="272"/>
              <w:rPr>
                <w:rFonts w:ascii="Lato" w:hAnsi="Lato" w:cstheme="minorBidi"/>
                <w:sz w:val="18"/>
                <w:szCs w:val="18"/>
              </w:rPr>
            </w:pPr>
            <w:r>
              <w:rPr>
                <w:rFonts w:ascii="Lato" w:hAnsi="Lato" w:cstheme="minorBidi"/>
                <w:sz w:val="18"/>
                <w:szCs w:val="18"/>
              </w:rPr>
              <w:t xml:space="preserve">4. </w:t>
            </w:r>
            <w:r w:rsidRPr="00C472E1">
              <w:rPr>
                <w:rFonts w:ascii="Lato" w:hAnsi="Lato" w:cstheme="minorBidi"/>
                <w:sz w:val="18"/>
                <w:szCs w:val="18"/>
              </w:rPr>
              <w:t>Klauzula zawarta w oświadczeniu, o którym mowa w ust. 3, zastępuje pouczenie organu o odpowiedzialności karnej za składanie fałszywych oświadczeń.</w:t>
            </w:r>
          </w:p>
          <w:p w14:paraId="2C5BA476" w14:textId="3F6C87EF" w:rsidR="00311AEB" w:rsidRPr="00C472E1" w:rsidRDefault="00311AEB" w:rsidP="00E670E6">
            <w:pPr>
              <w:pStyle w:val="NormalnyWeb"/>
              <w:numPr>
                <w:ilvl w:val="0"/>
                <w:numId w:val="62"/>
              </w:numPr>
              <w:spacing w:before="120" w:beforeAutospacing="0" w:after="120" w:afterAutospacing="0"/>
              <w:ind w:left="140" w:right="272"/>
              <w:rPr>
                <w:rFonts w:ascii="Lato" w:hAnsi="Lato" w:cstheme="minorBidi"/>
                <w:sz w:val="18"/>
                <w:szCs w:val="18"/>
              </w:rPr>
            </w:pPr>
            <w:r>
              <w:rPr>
                <w:rFonts w:ascii="Lato" w:hAnsi="Lato" w:cstheme="minorBidi"/>
                <w:sz w:val="18"/>
                <w:szCs w:val="18"/>
              </w:rPr>
              <w:t xml:space="preserve">5. </w:t>
            </w:r>
            <w:r w:rsidRPr="00C472E1">
              <w:rPr>
                <w:rFonts w:ascii="Lato" w:hAnsi="Lato" w:cstheme="minorBidi"/>
                <w:sz w:val="18"/>
                <w:szCs w:val="18"/>
              </w:rPr>
              <w:t xml:space="preserve">W przypadku gdy wykonawcą prac geodezyjnych jest osoba fizyczna posiadająca uprawnienia zawodowe, uznaje się ją za </w:t>
            </w:r>
            <w:r w:rsidRPr="00C472E1">
              <w:rPr>
                <w:rFonts w:ascii="Lato" w:hAnsi="Lato" w:cstheme="minorBidi"/>
                <w:b/>
                <w:bCs/>
                <w:sz w:val="18"/>
                <w:szCs w:val="18"/>
              </w:rPr>
              <w:t>kierownika prac geodezyjnych</w:t>
            </w:r>
            <w:r w:rsidRPr="00C472E1">
              <w:rPr>
                <w:rFonts w:ascii="Lato" w:hAnsi="Lato" w:cstheme="minorBidi"/>
                <w:sz w:val="18"/>
                <w:szCs w:val="18"/>
              </w:rPr>
              <w:t>.</w:t>
            </w:r>
          </w:p>
          <w:p w14:paraId="52C10BEC" w14:textId="34B1A487" w:rsidR="00311AEB" w:rsidRPr="00C472E1" w:rsidRDefault="00311AEB" w:rsidP="00E670E6">
            <w:pPr>
              <w:pStyle w:val="NormalnyWeb"/>
              <w:numPr>
                <w:ilvl w:val="0"/>
                <w:numId w:val="62"/>
              </w:numPr>
              <w:spacing w:before="120" w:beforeAutospacing="0" w:after="120" w:afterAutospacing="0"/>
              <w:ind w:left="140" w:right="272"/>
              <w:rPr>
                <w:rFonts w:ascii="Lato" w:hAnsi="Lato" w:cstheme="minorBidi"/>
                <w:sz w:val="18"/>
                <w:szCs w:val="18"/>
              </w:rPr>
            </w:pPr>
            <w:r>
              <w:rPr>
                <w:rStyle w:val="Pogrubienie"/>
                <w:rFonts w:ascii="Lato" w:hAnsi="Lato" w:cstheme="minorBidi"/>
                <w:sz w:val="18"/>
                <w:szCs w:val="18"/>
              </w:rPr>
              <w:t xml:space="preserve">6. </w:t>
            </w:r>
            <w:r w:rsidRPr="00C472E1">
              <w:rPr>
                <w:rStyle w:val="Pogrubienie"/>
                <w:rFonts w:ascii="Lato" w:hAnsi="Lato" w:cstheme="minorBidi"/>
                <w:sz w:val="18"/>
                <w:szCs w:val="18"/>
              </w:rPr>
              <w:t>Kierownik prac geodezyjnych lub kartograficznych</w:t>
            </w:r>
            <w:r w:rsidRPr="00C472E1">
              <w:rPr>
                <w:rFonts w:ascii="Lato" w:hAnsi="Lato" w:cstheme="minorBidi"/>
                <w:sz w:val="18"/>
                <w:szCs w:val="18"/>
              </w:rPr>
              <w:t xml:space="preserve">, o którym mowa w ust. 2 i 5, odpowiada za zgodność prac z przepisami prawa, standardami technicznymi i zasadami etyki </w:t>
            </w:r>
            <w:r w:rsidRPr="00C472E1">
              <w:rPr>
                <w:rFonts w:ascii="Lato" w:hAnsi="Lato" w:cstheme="minorBidi"/>
                <w:sz w:val="18"/>
                <w:szCs w:val="18"/>
              </w:rPr>
              <w:lastRenderedPageBreak/>
              <w:t>zawodowej, a także za prawidłowość danych i dokumentów przekazywanych do organów Służby Geodezyjnej i Kartograficznej. Kierownik prac wykonuje swoje obowiązki osobiście.</w:t>
            </w:r>
          </w:p>
          <w:p w14:paraId="52F33A65" w14:textId="77777777" w:rsidR="00311AEB" w:rsidRPr="00C472E1" w:rsidRDefault="00311AEB" w:rsidP="00E670E6">
            <w:pPr>
              <w:pStyle w:val="NormalnyWeb"/>
              <w:spacing w:before="120" w:beforeAutospacing="0" w:after="120" w:afterAutospacing="0"/>
              <w:ind w:left="140" w:right="272"/>
              <w:rPr>
                <w:rFonts w:ascii="Lato" w:hAnsi="Lato" w:cstheme="minorBidi"/>
                <w:sz w:val="18"/>
                <w:szCs w:val="18"/>
              </w:rPr>
            </w:pPr>
          </w:p>
          <w:p w14:paraId="5814107A" w14:textId="77777777" w:rsidR="00311AEB" w:rsidRPr="00C472E1" w:rsidRDefault="00311AEB" w:rsidP="00E670E6">
            <w:pPr>
              <w:pStyle w:val="Inne0"/>
              <w:spacing w:before="120" w:after="120"/>
              <w:ind w:left="140" w:right="272"/>
              <w:rPr>
                <w:rFonts w:ascii="Lato" w:eastAsia="Arial" w:hAnsi="Lato" w:cstheme="minorBidi"/>
                <w:b/>
                <w:bCs/>
                <w:color w:val="auto"/>
                <w:sz w:val="18"/>
                <w:szCs w:val="18"/>
              </w:rPr>
            </w:pPr>
          </w:p>
          <w:p w14:paraId="14C905B8" w14:textId="77777777" w:rsidR="00311AEB" w:rsidRPr="00C472E1" w:rsidRDefault="00311AEB" w:rsidP="00E670E6">
            <w:pPr>
              <w:pStyle w:val="Inne0"/>
              <w:spacing w:before="120" w:after="120"/>
              <w:ind w:left="140" w:right="272"/>
              <w:rPr>
                <w:rFonts w:ascii="Lato" w:eastAsia="Arial" w:hAnsi="Lato" w:cstheme="minorBidi"/>
                <w:b/>
                <w:bCs/>
                <w:color w:val="auto"/>
                <w:sz w:val="18"/>
                <w:szCs w:val="18"/>
              </w:rPr>
            </w:pPr>
            <w:r w:rsidRPr="00C472E1">
              <w:rPr>
                <w:rFonts w:ascii="Lato" w:eastAsia="Arial" w:hAnsi="Lato" w:cstheme="minorBidi"/>
                <w:b/>
                <w:bCs/>
                <w:color w:val="auto"/>
                <w:sz w:val="18"/>
                <w:szCs w:val="18"/>
              </w:rPr>
              <w:t>Art. 12.(zmiana ust. 2, 2c pkt 3) i dodanie ust.10)</w:t>
            </w:r>
          </w:p>
          <w:p w14:paraId="7EED1ECF" w14:textId="77777777" w:rsidR="00311AEB" w:rsidRPr="00C472E1" w:rsidRDefault="00311AEB" w:rsidP="00E670E6">
            <w:pPr>
              <w:pStyle w:val="Inne0"/>
              <w:spacing w:before="120" w:after="120"/>
              <w:ind w:left="140" w:right="272"/>
              <w:rPr>
                <w:rFonts w:ascii="Lato" w:eastAsia="Arial" w:hAnsi="Lato" w:cstheme="minorBidi"/>
                <w:b/>
                <w:bCs/>
                <w:color w:val="auto"/>
                <w:sz w:val="18"/>
                <w:szCs w:val="18"/>
              </w:rPr>
            </w:pPr>
            <w:r w:rsidRPr="00C472E1">
              <w:rPr>
                <w:rFonts w:ascii="Lato" w:eastAsia="Arial" w:hAnsi="Lato" w:cstheme="minorBidi"/>
                <w:b/>
                <w:bCs/>
                <w:color w:val="auto"/>
                <w:sz w:val="18"/>
                <w:szCs w:val="18"/>
              </w:rPr>
              <w:t>2. Zgłoszenie prac zawiera:</w:t>
            </w:r>
          </w:p>
          <w:p w14:paraId="69C3E987" w14:textId="77777777" w:rsidR="00311AEB" w:rsidRPr="00C472E1" w:rsidRDefault="00311AEB" w:rsidP="00E670E6">
            <w:pPr>
              <w:pStyle w:val="Inne0"/>
              <w:spacing w:before="120" w:after="120"/>
              <w:ind w:left="140" w:right="272"/>
              <w:rPr>
                <w:rFonts w:ascii="Lato" w:eastAsia="Arial" w:hAnsi="Lato" w:cstheme="minorBidi"/>
                <w:b/>
                <w:bCs/>
                <w:color w:val="auto"/>
                <w:sz w:val="18"/>
                <w:szCs w:val="18"/>
              </w:rPr>
            </w:pPr>
            <w:r w:rsidRPr="00C472E1">
              <w:rPr>
                <w:rFonts w:ascii="Lato" w:eastAsia="Arial" w:hAnsi="Lato" w:cstheme="minorBidi"/>
                <w:b/>
                <w:bCs/>
                <w:color w:val="auto"/>
                <w:sz w:val="18"/>
                <w:szCs w:val="18"/>
              </w:rPr>
              <w:t>1) dane identyfikujące:</w:t>
            </w:r>
          </w:p>
          <w:p w14:paraId="1BE2C37A" w14:textId="77777777" w:rsidR="00311AEB" w:rsidRPr="00C472E1" w:rsidRDefault="00311AEB" w:rsidP="00E670E6">
            <w:pPr>
              <w:pStyle w:val="Inne0"/>
              <w:spacing w:before="120" w:after="120"/>
              <w:ind w:left="140" w:right="272"/>
              <w:rPr>
                <w:rFonts w:ascii="Lato" w:eastAsia="Arial" w:hAnsi="Lato" w:cstheme="minorBidi"/>
                <w:b/>
                <w:bCs/>
                <w:color w:val="auto"/>
                <w:sz w:val="18"/>
                <w:szCs w:val="18"/>
              </w:rPr>
            </w:pPr>
            <w:r w:rsidRPr="00C472E1">
              <w:rPr>
                <w:rFonts w:ascii="Lato" w:eastAsia="Arial" w:hAnsi="Lato" w:cstheme="minorBidi"/>
                <w:b/>
                <w:bCs/>
                <w:color w:val="auto"/>
                <w:sz w:val="18"/>
                <w:szCs w:val="18"/>
              </w:rPr>
              <w:t>a) wykonawcę zgłaszanych prac geodezyjnych,</w:t>
            </w:r>
          </w:p>
          <w:p w14:paraId="6571D438" w14:textId="77777777" w:rsidR="00311AEB" w:rsidRPr="00C472E1" w:rsidRDefault="00311AEB" w:rsidP="00E670E6">
            <w:pPr>
              <w:pStyle w:val="Inne0"/>
              <w:spacing w:before="120" w:after="120"/>
              <w:ind w:left="140" w:right="272"/>
              <w:rPr>
                <w:rFonts w:ascii="Lato" w:eastAsia="Arial" w:hAnsi="Lato" w:cstheme="minorBidi"/>
                <w:b/>
                <w:bCs/>
                <w:color w:val="auto"/>
                <w:sz w:val="18"/>
                <w:szCs w:val="18"/>
              </w:rPr>
            </w:pPr>
            <w:r w:rsidRPr="00C472E1">
              <w:rPr>
                <w:rFonts w:ascii="Lato" w:eastAsia="Arial" w:hAnsi="Lato" w:cstheme="minorBidi"/>
                <w:b/>
                <w:bCs/>
                <w:color w:val="auto"/>
                <w:sz w:val="18"/>
                <w:szCs w:val="18"/>
              </w:rPr>
              <w:t xml:space="preserve">b) kierownika zgłaszanych prac geodezyjnych, w tym numer jego uprawnień zawodowych, dane kontaktowe oraz oświadczenie o przyjęciu odpowiedzialności za kierowanie pracami zgodnie z art. 11 ust. 3 </w:t>
            </w:r>
            <w:r w:rsidRPr="00C472E1">
              <w:rPr>
                <w:rFonts w:ascii="Lato" w:hAnsi="Lato" w:cstheme="minorBidi"/>
                <w:b/>
                <w:bCs/>
                <w:color w:val="auto"/>
                <w:sz w:val="18"/>
                <w:szCs w:val="18"/>
              </w:rPr>
              <w:t>oraz podstawę prawną pełnienia funkcji (stosunek pracy, umowa cywilnoprawna, działalność nierejestrowana)</w:t>
            </w:r>
          </w:p>
          <w:p w14:paraId="5AE74B53" w14:textId="77777777" w:rsidR="00311AEB" w:rsidRPr="00C472E1" w:rsidRDefault="00311AEB" w:rsidP="00E670E6">
            <w:pPr>
              <w:spacing w:before="120" w:after="120"/>
              <w:ind w:left="140" w:right="272"/>
              <w:rPr>
                <w:rFonts w:ascii="Lato" w:hAnsi="Lato"/>
                <w:color w:val="auto"/>
                <w:sz w:val="18"/>
                <w:szCs w:val="18"/>
              </w:rPr>
            </w:pPr>
            <w:r w:rsidRPr="00C472E1">
              <w:rPr>
                <w:rFonts w:ascii="Lato" w:hAnsi="Lato"/>
                <w:color w:val="auto"/>
                <w:sz w:val="18"/>
                <w:szCs w:val="18"/>
              </w:rPr>
              <w:t>2c. W trakcie wykonywania prac geodezyjnych dopuszcza się uzupełnianie zgłoszenia prac przez:</w:t>
            </w:r>
          </w:p>
          <w:p w14:paraId="764186F7" w14:textId="77777777" w:rsidR="00311AEB" w:rsidRPr="00C472E1" w:rsidRDefault="00311AEB" w:rsidP="00E670E6">
            <w:pPr>
              <w:spacing w:before="120" w:after="120"/>
              <w:ind w:left="140" w:right="272"/>
              <w:rPr>
                <w:rFonts w:ascii="Lato" w:hAnsi="Lato"/>
                <w:color w:val="auto"/>
                <w:sz w:val="18"/>
                <w:szCs w:val="18"/>
              </w:rPr>
            </w:pPr>
            <w:r w:rsidRPr="00C472E1">
              <w:rPr>
                <w:rFonts w:ascii="Lato" w:hAnsi="Lato"/>
                <w:color w:val="auto"/>
                <w:sz w:val="18"/>
                <w:szCs w:val="18"/>
              </w:rPr>
              <w:t>1) zwiększenie obszaru objętego tym zgłoszeniem o obszar bezpośrednio do niego przyległy;</w:t>
            </w:r>
          </w:p>
          <w:p w14:paraId="4AE3AD70" w14:textId="77777777" w:rsidR="00311AEB" w:rsidRPr="00C472E1" w:rsidRDefault="00311AEB" w:rsidP="00E670E6">
            <w:pPr>
              <w:spacing w:before="120" w:after="120"/>
              <w:ind w:left="140" w:right="272"/>
              <w:rPr>
                <w:rFonts w:ascii="Lato" w:hAnsi="Lato"/>
                <w:color w:val="auto"/>
                <w:sz w:val="18"/>
                <w:szCs w:val="18"/>
              </w:rPr>
            </w:pPr>
            <w:r w:rsidRPr="00C472E1">
              <w:rPr>
                <w:rFonts w:ascii="Lato" w:hAnsi="Lato"/>
                <w:color w:val="auto"/>
                <w:sz w:val="18"/>
                <w:szCs w:val="18"/>
              </w:rPr>
              <w:t>2) wydłużenie przewidywanego terminu przekazania do organu Służby Geodezyjnej i Kartograficznej zbiorów danych lub dokumentów, o których mowa w art. 12a ust. 1;</w:t>
            </w:r>
          </w:p>
          <w:p w14:paraId="1B817755" w14:textId="77777777" w:rsidR="00311AEB" w:rsidRPr="00C472E1" w:rsidRDefault="00311AEB" w:rsidP="00E670E6">
            <w:pPr>
              <w:spacing w:before="120" w:after="120"/>
              <w:ind w:left="140" w:right="272"/>
              <w:rPr>
                <w:rFonts w:ascii="Lato" w:hAnsi="Lato"/>
                <w:color w:val="auto"/>
                <w:sz w:val="18"/>
                <w:szCs w:val="18"/>
              </w:rPr>
            </w:pPr>
            <w:r w:rsidRPr="00C472E1">
              <w:rPr>
                <w:rFonts w:ascii="Lato" w:hAnsi="Lato"/>
                <w:color w:val="auto"/>
                <w:sz w:val="18"/>
                <w:szCs w:val="18"/>
              </w:rPr>
              <w:t xml:space="preserve">3) zmianę </w:t>
            </w:r>
            <w:r w:rsidRPr="00C472E1">
              <w:rPr>
                <w:rFonts w:ascii="Lato" w:hAnsi="Lato"/>
                <w:b/>
                <w:bCs/>
                <w:color w:val="auto"/>
                <w:sz w:val="18"/>
                <w:szCs w:val="18"/>
              </w:rPr>
              <w:t xml:space="preserve">kierownika zgłoszonych </w:t>
            </w:r>
            <w:r w:rsidRPr="00C472E1">
              <w:rPr>
                <w:rFonts w:ascii="Lato" w:hAnsi="Lato"/>
                <w:color w:val="auto"/>
                <w:sz w:val="18"/>
                <w:szCs w:val="18"/>
              </w:rPr>
              <w:t>prac geodezyjnych;</w:t>
            </w:r>
          </w:p>
          <w:p w14:paraId="50CBC2F5" w14:textId="77777777" w:rsidR="00311AEB" w:rsidRPr="00C472E1" w:rsidRDefault="00311AEB" w:rsidP="00E670E6">
            <w:pPr>
              <w:pStyle w:val="Inne0"/>
              <w:spacing w:before="120" w:after="120"/>
              <w:ind w:left="140" w:right="272"/>
              <w:rPr>
                <w:rFonts w:ascii="Lato" w:eastAsia="Arial" w:hAnsi="Lato" w:cstheme="minorBidi"/>
                <w:b/>
                <w:bCs/>
                <w:color w:val="auto"/>
                <w:sz w:val="18"/>
                <w:szCs w:val="18"/>
              </w:rPr>
            </w:pPr>
          </w:p>
          <w:p w14:paraId="34030AFE" w14:textId="77777777" w:rsidR="00311AEB" w:rsidRPr="00C472E1" w:rsidRDefault="00311AEB" w:rsidP="00E670E6">
            <w:pPr>
              <w:pStyle w:val="Inne0"/>
              <w:spacing w:before="120" w:after="120"/>
              <w:ind w:left="140" w:right="272"/>
              <w:rPr>
                <w:rFonts w:ascii="Lato" w:eastAsia="Arial" w:hAnsi="Lato" w:cstheme="minorBidi"/>
                <w:b/>
                <w:bCs/>
                <w:color w:val="auto"/>
                <w:sz w:val="18"/>
                <w:szCs w:val="18"/>
              </w:rPr>
            </w:pPr>
            <w:r w:rsidRPr="00C472E1">
              <w:rPr>
                <w:rFonts w:ascii="Lato" w:eastAsia="Arial" w:hAnsi="Lato" w:cstheme="minorBidi"/>
                <w:b/>
                <w:bCs/>
                <w:color w:val="auto"/>
                <w:sz w:val="18"/>
                <w:szCs w:val="18"/>
              </w:rPr>
              <w:t>10. Zmiana kierownika prac geodezyjnych w trakcie realizacji zgłoszonych prac wymaga niezwłocznego uzupełnienia zgłoszenia wraz z danymi nowego kierownika oraz jego pisemnym oświadczeniem o przyjęciu odpowiedzialności, o którym mowa w ust. 2 pkt 1 lit. b.</w:t>
            </w:r>
          </w:p>
          <w:p w14:paraId="31A2627D" w14:textId="77777777" w:rsidR="00311AEB" w:rsidRPr="00C472E1" w:rsidRDefault="00311AEB" w:rsidP="00E670E6">
            <w:pPr>
              <w:pStyle w:val="Inne0"/>
              <w:shd w:val="clear" w:color="auto" w:fill="auto"/>
              <w:spacing w:before="120" w:after="120"/>
              <w:ind w:left="140" w:right="272"/>
              <w:rPr>
                <w:rFonts w:ascii="Lato" w:eastAsia="Arial" w:hAnsi="Lato" w:cs="Arial"/>
                <w:sz w:val="18"/>
                <w:szCs w:val="18"/>
              </w:rPr>
            </w:pP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157B8B72" w14:textId="77777777" w:rsidR="00311AEB" w:rsidRPr="00901E14" w:rsidRDefault="00311AEB" w:rsidP="00901E14">
            <w:pPr>
              <w:spacing w:before="120" w:after="120"/>
              <w:ind w:left="139" w:right="132"/>
              <w:rPr>
                <w:rFonts w:ascii="Lato" w:eastAsia="Lato" w:hAnsi="Lato" w:cs="Lato"/>
                <w:color w:val="000000" w:themeColor="text1"/>
                <w:sz w:val="18"/>
                <w:szCs w:val="18"/>
              </w:rPr>
            </w:pPr>
            <w:r w:rsidRPr="00901E14">
              <w:rPr>
                <w:rFonts w:ascii="Lato" w:eastAsia="Lato" w:hAnsi="Lato" w:cs="Lato"/>
                <w:color w:val="000000" w:themeColor="text1"/>
                <w:sz w:val="18"/>
                <w:szCs w:val="18"/>
              </w:rPr>
              <w:lastRenderedPageBreak/>
              <w:t>Uwaga nie została uwzględniona.</w:t>
            </w:r>
          </w:p>
          <w:p w14:paraId="5869FE6D" w14:textId="75E2A368" w:rsidR="00311AEB" w:rsidRPr="00712F29" w:rsidRDefault="00311AEB" w:rsidP="00901E14">
            <w:pPr>
              <w:spacing w:before="120" w:after="120"/>
              <w:ind w:left="139" w:right="132"/>
              <w:rPr>
                <w:rFonts w:ascii="Lato" w:eastAsia="Lato" w:hAnsi="Lato" w:cs="Lato"/>
                <w:color w:val="000000" w:themeColor="text1"/>
                <w:sz w:val="18"/>
                <w:szCs w:val="18"/>
              </w:rPr>
            </w:pPr>
            <w:r w:rsidRPr="00901E14">
              <w:rPr>
                <w:rFonts w:ascii="Lato" w:eastAsia="Lato" w:hAnsi="Lato" w:cs="Lato"/>
                <w:color w:val="000000" w:themeColor="text1"/>
                <w:sz w:val="18"/>
                <w:szCs w:val="18"/>
              </w:rPr>
              <w:t xml:space="preserve">Stanowisko zawarte w odniesieniu do uwagi lp. </w:t>
            </w:r>
            <w:r>
              <w:rPr>
                <w:rFonts w:ascii="Lato" w:eastAsia="Lato" w:hAnsi="Lato" w:cs="Lato"/>
                <w:color w:val="000000" w:themeColor="text1"/>
                <w:sz w:val="18"/>
                <w:szCs w:val="18"/>
              </w:rPr>
              <w:t>418</w:t>
            </w:r>
          </w:p>
        </w:tc>
      </w:tr>
      <w:tr w:rsidR="00311AEB" w:rsidRPr="00C472E1" w14:paraId="5E90CEC5" w14:textId="75526F24" w:rsidTr="001D2648">
        <w:tc>
          <w:tcPr>
            <w:tcW w:w="706" w:type="dxa"/>
            <w:tcBorders>
              <w:top w:val="single" w:sz="4" w:space="0" w:color="auto"/>
              <w:left w:val="single" w:sz="4" w:space="0" w:color="auto"/>
              <w:bottom w:val="single" w:sz="4" w:space="0" w:color="auto"/>
            </w:tcBorders>
            <w:shd w:val="clear" w:color="auto" w:fill="FFFFFF" w:themeFill="background1"/>
          </w:tcPr>
          <w:p w14:paraId="207B9AE7" w14:textId="77777777" w:rsidR="00311AEB" w:rsidRPr="00C472E1" w:rsidRDefault="00311AEB" w:rsidP="00E670E6">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40F24830" w14:textId="5CE8E6EB" w:rsidR="00311AEB" w:rsidRPr="00C472E1" w:rsidRDefault="00311AEB" w:rsidP="00E670E6">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theme="minorHAnsi"/>
                <w:color w:val="auto"/>
                <w:sz w:val="18"/>
                <w:szCs w:val="18"/>
              </w:rPr>
              <w:t>Zarząd Geodezji, Kartografii i Katastru Miejskiego we Wrocławiu</w:t>
            </w:r>
          </w:p>
        </w:tc>
        <w:tc>
          <w:tcPr>
            <w:tcW w:w="4235" w:type="dxa"/>
            <w:tcBorders>
              <w:top w:val="single" w:sz="4" w:space="0" w:color="auto"/>
              <w:left w:val="single" w:sz="4" w:space="0" w:color="auto"/>
              <w:bottom w:val="single" w:sz="4" w:space="0" w:color="auto"/>
            </w:tcBorders>
            <w:shd w:val="clear" w:color="auto" w:fill="FFFFFF" w:themeFill="background1"/>
          </w:tcPr>
          <w:p w14:paraId="16EE5C40" w14:textId="77777777" w:rsidR="00311AEB" w:rsidRPr="00C472E1" w:rsidRDefault="00311AEB" w:rsidP="00E670E6">
            <w:pPr>
              <w:pStyle w:val="Nagwek3"/>
              <w:spacing w:before="120" w:after="120"/>
              <w:ind w:left="132" w:right="125"/>
              <w:rPr>
                <w:rFonts w:ascii="Lato" w:hAnsi="Lato" w:cstheme="minorHAnsi"/>
                <w:color w:val="auto"/>
                <w:sz w:val="18"/>
                <w:szCs w:val="18"/>
              </w:rPr>
            </w:pPr>
            <w:r w:rsidRPr="00C472E1">
              <w:rPr>
                <w:rStyle w:val="Pogrubienie"/>
                <w:rFonts w:ascii="Lato" w:hAnsi="Lato" w:cstheme="minorHAnsi"/>
                <w:color w:val="auto"/>
                <w:sz w:val="18"/>
                <w:szCs w:val="18"/>
              </w:rPr>
              <w:t>Uzasadnienie do wykreślenia projektowanego art. 12 pkt 4b:</w:t>
            </w:r>
          </w:p>
          <w:p w14:paraId="5155D24C" w14:textId="77777777" w:rsidR="00311AEB" w:rsidRPr="00C472E1" w:rsidRDefault="00311AEB" w:rsidP="00E670E6">
            <w:pPr>
              <w:pStyle w:val="NormalnyWeb"/>
              <w:spacing w:before="120" w:beforeAutospacing="0" w:after="120" w:afterAutospacing="0"/>
              <w:ind w:left="132" w:right="125"/>
              <w:rPr>
                <w:rFonts w:ascii="Lato" w:hAnsi="Lato" w:cstheme="minorHAnsi"/>
                <w:sz w:val="18"/>
                <w:szCs w:val="18"/>
              </w:rPr>
            </w:pPr>
            <w:r w:rsidRPr="00C472E1">
              <w:rPr>
                <w:rFonts w:ascii="Lato" w:hAnsi="Lato" w:cstheme="minorHAnsi"/>
                <w:sz w:val="18"/>
                <w:szCs w:val="18"/>
              </w:rPr>
              <w:t xml:space="preserve">Proponowany przepis art. 12 pkt 4b nakłada na wykonawcę prac geodezyjnych obowiązek przekazania </w:t>
            </w:r>
            <w:r w:rsidRPr="00C472E1">
              <w:rPr>
                <w:rStyle w:val="Pogrubienie"/>
                <w:rFonts w:ascii="Lato" w:hAnsi="Lato" w:cstheme="minorHAnsi"/>
                <w:sz w:val="18"/>
                <w:szCs w:val="18"/>
              </w:rPr>
              <w:t>oryginałów dokumentów papierowych</w:t>
            </w:r>
            <w:r w:rsidRPr="00C472E1">
              <w:rPr>
                <w:rFonts w:ascii="Lato" w:hAnsi="Lato" w:cstheme="minorHAnsi"/>
                <w:sz w:val="18"/>
                <w:szCs w:val="18"/>
              </w:rPr>
              <w:t xml:space="preserve">, których </w:t>
            </w:r>
            <w:r w:rsidRPr="00C472E1">
              <w:rPr>
                <w:rStyle w:val="Pogrubienie"/>
                <w:rFonts w:ascii="Lato" w:hAnsi="Lato" w:cstheme="minorHAnsi"/>
                <w:sz w:val="18"/>
                <w:szCs w:val="18"/>
              </w:rPr>
              <w:t>kopie zostały załączone do operatu technicznego w postaci elektronicznej</w:t>
            </w:r>
            <w:r w:rsidRPr="00C472E1">
              <w:rPr>
                <w:rFonts w:ascii="Lato" w:hAnsi="Lato" w:cstheme="minorHAnsi"/>
                <w:sz w:val="18"/>
                <w:szCs w:val="18"/>
              </w:rPr>
              <w:t xml:space="preserve">, do właściwego organu Służby Geodezyjnej i Kartograficznej. Przepis ten budzi poważne wątpliwości zarówno </w:t>
            </w:r>
            <w:r w:rsidRPr="00C472E1">
              <w:rPr>
                <w:rStyle w:val="Pogrubienie"/>
                <w:rFonts w:ascii="Lato" w:hAnsi="Lato" w:cstheme="minorHAnsi"/>
                <w:sz w:val="18"/>
                <w:szCs w:val="18"/>
              </w:rPr>
              <w:t>praktyczne, jak i systemowe</w:t>
            </w:r>
            <w:r w:rsidRPr="00C472E1">
              <w:rPr>
                <w:rFonts w:ascii="Lato" w:hAnsi="Lato" w:cstheme="minorHAnsi"/>
                <w:sz w:val="18"/>
                <w:szCs w:val="18"/>
              </w:rPr>
              <w:t>, w związku z czym zasadne jest jego wykreślenie.</w:t>
            </w:r>
          </w:p>
          <w:p w14:paraId="64719FA6" w14:textId="77777777" w:rsidR="00311AEB" w:rsidRPr="00C472E1" w:rsidRDefault="00311AEB" w:rsidP="00E670E6">
            <w:pPr>
              <w:pStyle w:val="Nagwek4"/>
              <w:spacing w:before="120" w:after="120"/>
              <w:ind w:left="132" w:right="125"/>
              <w:rPr>
                <w:rFonts w:ascii="Lato" w:hAnsi="Lato" w:cstheme="minorHAnsi"/>
                <w:i w:val="0"/>
                <w:color w:val="auto"/>
                <w:sz w:val="18"/>
                <w:szCs w:val="18"/>
              </w:rPr>
            </w:pPr>
            <w:r w:rsidRPr="00C472E1">
              <w:rPr>
                <w:rStyle w:val="Pogrubienie"/>
                <w:rFonts w:ascii="Lato" w:hAnsi="Lato" w:cstheme="minorHAnsi"/>
                <w:i w:val="0"/>
                <w:color w:val="auto"/>
                <w:sz w:val="18"/>
                <w:szCs w:val="18"/>
              </w:rPr>
              <w:t>1. Brak zgodności z procesem cyfryzacji dokumentacji geodezyjnej</w:t>
            </w:r>
          </w:p>
          <w:p w14:paraId="76068EAD" w14:textId="77777777" w:rsidR="00311AEB" w:rsidRPr="00C472E1" w:rsidRDefault="00311AEB" w:rsidP="00E670E6">
            <w:pPr>
              <w:pStyle w:val="NormalnyWeb"/>
              <w:spacing w:before="120" w:beforeAutospacing="0" w:after="120" w:afterAutospacing="0"/>
              <w:ind w:left="132" w:right="125"/>
              <w:rPr>
                <w:rFonts w:ascii="Lato" w:hAnsi="Lato" w:cstheme="minorHAnsi"/>
                <w:sz w:val="18"/>
                <w:szCs w:val="18"/>
              </w:rPr>
            </w:pPr>
            <w:r w:rsidRPr="00C472E1">
              <w:rPr>
                <w:rFonts w:ascii="Lato" w:hAnsi="Lato" w:cstheme="minorHAnsi"/>
                <w:sz w:val="18"/>
                <w:szCs w:val="18"/>
              </w:rPr>
              <w:t xml:space="preserve">Operaty techniczne od lat przekazywane są wyłącznie w postaci elektronicznej (zgodnie z § 12 ust. 1 rozporządzenia ws. standardów technicznych), a organy Służby Geodezyjnej i Kartograficznej (w tym starostowie) </w:t>
            </w:r>
            <w:r w:rsidRPr="00C472E1">
              <w:rPr>
                <w:rStyle w:val="Pogrubienie"/>
                <w:rFonts w:ascii="Lato" w:hAnsi="Lato" w:cstheme="minorHAnsi"/>
                <w:sz w:val="18"/>
                <w:szCs w:val="18"/>
              </w:rPr>
              <w:t>nie posiadają obecnie procedur ani infrastruktury technicznej</w:t>
            </w:r>
            <w:r w:rsidRPr="00C472E1">
              <w:rPr>
                <w:rFonts w:ascii="Lato" w:hAnsi="Lato" w:cstheme="minorHAnsi"/>
                <w:sz w:val="18"/>
                <w:szCs w:val="18"/>
              </w:rPr>
              <w:t xml:space="preserve"> do odbierania, rejestrowania i archiwizowania oryginałów dokumentów papierowych poza operatem.</w:t>
            </w:r>
          </w:p>
          <w:p w14:paraId="749C67D9" w14:textId="77777777" w:rsidR="00311AEB" w:rsidRPr="00C472E1" w:rsidRDefault="00311AEB" w:rsidP="00E670E6">
            <w:pPr>
              <w:pStyle w:val="Nagwek4"/>
              <w:spacing w:before="120" w:after="120"/>
              <w:ind w:left="132" w:right="125"/>
              <w:rPr>
                <w:rFonts w:ascii="Lato" w:hAnsi="Lato" w:cstheme="minorHAnsi"/>
                <w:i w:val="0"/>
                <w:color w:val="auto"/>
                <w:sz w:val="18"/>
                <w:szCs w:val="18"/>
              </w:rPr>
            </w:pPr>
            <w:r w:rsidRPr="00C472E1">
              <w:rPr>
                <w:rStyle w:val="Pogrubienie"/>
                <w:rFonts w:ascii="Lato" w:hAnsi="Lato" w:cstheme="minorHAnsi"/>
                <w:i w:val="0"/>
                <w:color w:val="auto"/>
                <w:sz w:val="18"/>
                <w:szCs w:val="18"/>
              </w:rPr>
              <w:t>2. Brak systemowego miejsca na archiwizację dokumentów papierowych</w:t>
            </w:r>
          </w:p>
          <w:p w14:paraId="2F48EA57" w14:textId="77777777" w:rsidR="00311AEB" w:rsidRPr="00C472E1" w:rsidRDefault="00311AEB" w:rsidP="00E670E6">
            <w:pPr>
              <w:pStyle w:val="NormalnyWeb"/>
              <w:spacing w:before="120" w:beforeAutospacing="0" w:after="120" w:afterAutospacing="0"/>
              <w:ind w:left="132" w:right="125"/>
              <w:rPr>
                <w:rFonts w:ascii="Lato" w:hAnsi="Lato" w:cstheme="minorHAnsi"/>
                <w:sz w:val="18"/>
                <w:szCs w:val="18"/>
              </w:rPr>
            </w:pPr>
            <w:r w:rsidRPr="00C472E1">
              <w:rPr>
                <w:rFonts w:ascii="Lato" w:hAnsi="Lato" w:cstheme="minorHAnsi"/>
                <w:sz w:val="18"/>
                <w:szCs w:val="18"/>
              </w:rPr>
              <w:t xml:space="preserve">PZGiK jest zasobem prowadzonym w formie cyfrowej. Przekazywanie oryginałów dokumentów papierowych poza strukturą operatu technicznego prowadzi do </w:t>
            </w:r>
            <w:r w:rsidRPr="00C472E1">
              <w:rPr>
                <w:rStyle w:val="Pogrubienie"/>
                <w:rFonts w:ascii="Lato" w:hAnsi="Lato" w:cstheme="minorHAnsi"/>
                <w:sz w:val="18"/>
                <w:szCs w:val="18"/>
              </w:rPr>
              <w:t>nieczytelności i niespójności dokumentacji</w:t>
            </w:r>
            <w:r w:rsidRPr="00C472E1">
              <w:rPr>
                <w:rFonts w:ascii="Lato" w:hAnsi="Lato" w:cstheme="minorHAnsi"/>
                <w:sz w:val="18"/>
                <w:szCs w:val="18"/>
              </w:rPr>
              <w:t xml:space="preserve"> oraz ryzyka zagubienia lub niewłaściwego powiązania materiałów z konkretnym operatem.</w:t>
            </w:r>
          </w:p>
          <w:p w14:paraId="1B52E4D9" w14:textId="77777777" w:rsidR="00311AEB" w:rsidRPr="00C472E1" w:rsidRDefault="00311AEB" w:rsidP="00E670E6">
            <w:pPr>
              <w:pStyle w:val="Nagwek4"/>
              <w:spacing w:before="120" w:after="120"/>
              <w:ind w:left="132" w:right="125"/>
              <w:rPr>
                <w:rFonts w:ascii="Lato" w:hAnsi="Lato" w:cstheme="minorHAnsi"/>
                <w:i w:val="0"/>
                <w:color w:val="auto"/>
                <w:sz w:val="18"/>
                <w:szCs w:val="18"/>
              </w:rPr>
            </w:pPr>
            <w:r w:rsidRPr="00C472E1">
              <w:rPr>
                <w:rStyle w:val="Pogrubienie"/>
                <w:rFonts w:ascii="Lato" w:hAnsi="Lato" w:cstheme="minorHAnsi"/>
                <w:i w:val="0"/>
                <w:color w:val="auto"/>
                <w:sz w:val="18"/>
                <w:szCs w:val="18"/>
              </w:rPr>
              <w:t>3. Brak podstaw do różnicowania dokumentów na oryginały i kopie przy dokumentach elektronicznych</w:t>
            </w:r>
          </w:p>
          <w:p w14:paraId="5622191F" w14:textId="77777777" w:rsidR="00311AEB" w:rsidRPr="00C472E1" w:rsidRDefault="00311AEB" w:rsidP="00E670E6">
            <w:pPr>
              <w:pStyle w:val="NormalnyWeb"/>
              <w:spacing w:before="120" w:beforeAutospacing="0" w:after="120" w:afterAutospacing="0"/>
              <w:ind w:left="132" w:right="125"/>
              <w:rPr>
                <w:rFonts w:ascii="Lato" w:hAnsi="Lato" w:cstheme="minorHAnsi"/>
                <w:sz w:val="18"/>
                <w:szCs w:val="18"/>
              </w:rPr>
            </w:pPr>
            <w:r w:rsidRPr="00C472E1">
              <w:rPr>
                <w:rFonts w:ascii="Lato" w:hAnsi="Lato" w:cstheme="minorHAnsi"/>
                <w:sz w:val="18"/>
                <w:szCs w:val="18"/>
              </w:rPr>
              <w:t xml:space="preserve">W dobie elektronicznego obiegu dokumentów, wiele dokumentów doręczeń, ugód czy protokołów sporządzanych jest i podpisywanych </w:t>
            </w:r>
            <w:r w:rsidRPr="00C472E1">
              <w:rPr>
                <w:rFonts w:ascii="Lato" w:hAnsi="Lato" w:cstheme="minorHAnsi"/>
                <w:sz w:val="18"/>
                <w:szCs w:val="18"/>
              </w:rPr>
              <w:lastRenderedPageBreak/>
              <w:t xml:space="preserve">elektronicznie (np. za pomocą kwalifikowanego podpisu, ePUAP lub innych środków identyfikacji elektronicznej). W takich przypadkach </w:t>
            </w:r>
            <w:r w:rsidRPr="00C472E1">
              <w:rPr>
                <w:rStyle w:val="Pogrubienie"/>
                <w:rFonts w:ascii="Lato" w:hAnsi="Lato" w:cstheme="minorHAnsi"/>
                <w:sz w:val="18"/>
                <w:szCs w:val="18"/>
              </w:rPr>
              <w:t>nie występuje pojęcie oryginału papierowego</w:t>
            </w:r>
            <w:r w:rsidRPr="00C472E1">
              <w:rPr>
                <w:rFonts w:ascii="Lato" w:hAnsi="Lato" w:cstheme="minorHAnsi"/>
                <w:sz w:val="18"/>
                <w:szCs w:val="18"/>
              </w:rPr>
              <w:t xml:space="preserve"> – zatem przepis jest nieadekwatny do nowoczesnych form dokumentowania.</w:t>
            </w:r>
          </w:p>
          <w:p w14:paraId="752A8E41" w14:textId="77777777" w:rsidR="00311AEB" w:rsidRPr="00C472E1" w:rsidRDefault="00311AEB" w:rsidP="00E670E6">
            <w:pPr>
              <w:pStyle w:val="Nagwek4"/>
              <w:spacing w:before="120" w:after="120"/>
              <w:ind w:left="132" w:right="125"/>
              <w:rPr>
                <w:rFonts w:ascii="Lato" w:hAnsi="Lato" w:cstheme="minorHAnsi"/>
                <w:i w:val="0"/>
                <w:color w:val="auto"/>
                <w:sz w:val="18"/>
                <w:szCs w:val="18"/>
              </w:rPr>
            </w:pPr>
            <w:r w:rsidRPr="00C472E1">
              <w:rPr>
                <w:rStyle w:val="Pogrubienie"/>
                <w:rFonts w:ascii="Lato" w:hAnsi="Lato" w:cstheme="minorHAnsi"/>
                <w:i w:val="0"/>
                <w:color w:val="auto"/>
                <w:sz w:val="18"/>
                <w:szCs w:val="18"/>
              </w:rPr>
              <w:t>4. Ryzyko przerzucania obowiązków archiwizacyjnych na organy SGiK</w:t>
            </w:r>
          </w:p>
          <w:p w14:paraId="7CA04534" w14:textId="77777777" w:rsidR="00311AEB" w:rsidRPr="00C472E1" w:rsidRDefault="00311AEB" w:rsidP="00E670E6">
            <w:pPr>
              <w:pStyle w:val="NormalnyWeb"/>
              <w:spacing w:before="120" w:beforeAutospacing="0" w:after="120" w:afterAutospacing="0"/>
              <w:ind w:left="132" w:right="125"/>
              <w:rPr>
                <w:rFonts w:ascii="Lato" w:hAnsi="Lato" w:cstheme="minorHAnsi"/>
                <w:sz w:val="18"/>
                <w:szCs w:val="18"/>
              </w:rPr>
            </w:pPr>
            <w:r w:rsidRPr="00C472E1">
              <w:rPr>
                <w:rFonts w:ascii="Lato" w:hAnsi="Lato" w:cstheme="minorHAnsi"/>
                <w:sz w:val="18"/>
                <w:szCs w:val="18"/>
              </w:rPr>
              <w:t xml:space="preserve">Obowiązek przekazywania i archiwizacji oryginałów dokumentów papierowych może skutkować </w:t>
            </w:r>
            <w:r w:rsidRPr="00C472E1">
              <w:rPr>
                <w:rStyle w:val="Pogrubienie"/>
                <w:rFonts w:ascii="Lato" w:hAnsi="Lato" w:cstheme="minorHAnsi"/>
                <w:sz w:val="18"/>
                <w:szCs w:val="18"/>
              </w:rPr>
              <w:t>nadmiernym obciążeniem administracyjnym</w:t>
            </w:r>
            <w:r w:rsidRPr="00C472E1">
              <w:rPr>
                <w:rFonts w:ascii="Lato" w:hAnsi="Lato" w:cstheme="minorHAnsi"/>
                <w:sz w:val="18"/>
                <w:szCs w:val="18"/>
              </w:rPr>
              <w:t xml:space="preserve"> organów SGiK. Tworzenie dodatkowych rejestrów i miejsc przechowywania dokumentów nieobjętych strukturą operatu stanowi </w:t>
            </w:r>
            <w:r w:rsidRPr="00C472E1">
              <w:rPr>
                <w:rStyle w:val="Pogrubienie"/>
                <w:rFonts w:ascii="Lato" w:hAnsi="Lato" w:cstheme="minorHAnsi"/>
                <w:sz w:val="18"/>
                <w:szCs w:val="18"/>
              </w:rPr>
              <w:t>nieefektywne rozwiązanie systemowe</w:t>
            </w:r>
            <w:r w:rsidRPr="00C472E1">
              <w:rPr>
                <w:rFonts w:ascii="Lato" w:hAnsi="Lato" w:cstheme="minorHAnsi"/>
                <w:sz w:val="18"/>
                <w:szCs w:val="18"/>
              </w:rPr>
              <w:t>.</w:t>
            </w:r>
          </w:p>
          <w:p w14:paraId="2B8BC3D1" w14:textId="77777777" w:rsidR="00311AEB" w:rsidRPr="00C472E1" w:rsidRDefault="00311AEB" w:rsidP="00E670E6">
            <w:pPr>
              <w:pStyle w:val="Nagwek4"/>
              <w:spacing w:before="120" w:after="120"/>
              <w:ind w:left="132" w:right="125"/>
              <w:rPr>
                <w:rFonts w:ascii="Lato" w:hAnsi="Lato" w:cstheme="minorHAnsi"/>
                <w:i w:val="0"/>
                <w:color w:val="auto"/>
                <w:sz w:val="18"/>
                <w:szCs w:val="18"/>
              </w:rPr>
            </w:pPr>
            <w:r w:rsidRPr="00C472E1">
              <w:rPr>
                <w:rStyle w:val="Pogrubienie"/>
                <w:rFonts w:ascii="Lato" w:hAnsi="Lato" w:cstheme="minorHAnsi"/>
                <w:i w:val="0"/>
                <w:color w:val="auto"/>
                <w:sz w:val="18"/>
                <w:szCs w:val="18"/>
              </w:rPr>
              <w:t>5. Niejasność przepisu i ryzyko uznaniowości</w:t>
            </w:r>
          </w:p>
          <w:p w14:paraId="2BE4005E" w14:textId="77777777" w:rsidR="00311AEB" w:rsidRPr="00C472E1" w:rsidRDefault="00311AEB" w:rsidP="00E670E6">
            <w:pPr>
              <w:pStyle w:val="NormalnyWeb"/>
              <w:spacing w:before="120" w:beforeAutospacing="0" w:after="120" w:afterAutospacing="0"/>
              <w:ind w:left="132" w:right="125"/>
              <w:rPr>
                <w:rFonts w:ascii="Lato" w:hAnsi="Lato" w:cstheme="minorHAnsi"/>
                <w:sz w:val="18"/>
                <w:szCs w:val="18"/>
              </w:rPr>
            </w:pPr>
            <w:r w:rsidRPr="00C472E1">
              <w:rPr>
                <w:rFonts w:ascii="Lato" w:hAnsi="Lato" w:cstheme="minorHAnsi"/>
                <w:sz w:val="18"/>
                <w:szCs w:val="18"/>
              </w:rPr>
              <w:t xml:space="preserve">Przepis posługuje się nieprecyzyjnymi sformułowaniami typu „inne dokumenty”, co może prowadzić do </w:t>
            </w:r>
            <w:r w:rsidRPr="00C472E1">
              <w:rPr>
                <w:rStyle w:val="Pogrubienie"/>
                <w:rFonts w:ascii="Lato" w:hAnsi="Lato" w:cstheme="minorHAnsi"/>
                <w:sz w:val="18"/>
                <w:szCs w:val="18"/>
              </w:rPr>
              <w:t>uznaniowego rozszerzania obowiązków wykonawcy</w:t>
            </w:r>
            <w:r w:rsidRPr="00C472E1">
              <w:rPr>
                <w:rFonts w:ascii="Lato" w:hAnsi="Lato" w:cstheme="minorHAnsi"/>
                <w:sz w:val="18"/>
                <w:szCs w:val="18"/>
              </w:rPr>
              <w:t xml:space="preserve"> i wprowadzać niepewność co do zakresu dokumentów podlegających przekazaniu.</w:t>
            </w:r>
          </w:p>
          <w:p w14:paraId="64EEEF03" w14:textId="77777777" w:rsidR="00311AEB" w:rsidRPr="00C472E1" w:rsidRDefault="00311AEB" w:rsidP="00E670E6">
            <w:pPr>
              <w:pStyle w:val="Nagwek3"/>
              <w:spacing w:before="120" w:after="120"/>
              <w:ind w:left="132" w:right="125"/>
              <w:rPr>
                <w:rFonts w:ascii="Lato" w:hAnsi="Lato" w:cstheme="minorHAnsi"/>
                <w:color w:val="auto"/>
                <w:sz w:val="18"/>
                <w:szCs w:val="18"/>
              </w:rPr>
            </w:pPr>
            <w:r w:rsidRPr="00C472E1">
              <w:rPr>
                <w:rStyle w:val="Pogrubienie"/>
                <w:rFonts w:ascii="Lato" w:hAnsi="Lato" w:cstheme="minorHAnsi"/>
                <w:color w:val="auto"/>
                <w:sz w:val="18"/>
                <w:szCs w:val="18"/>
              </w:rPr>
              <w:t>Wniosek:</w:t>
            </w:r>
          </w:p>
          <w:p w14:paraId="3D543044" w14:textId="77777777" w:rsidR="00311AEB" w:rsidRPr="00C472E1" w:rsidRDefault="00311AEB" w:rsidP="00E670E6">
            <w:pPr>
              <w:pStyle w:val="NormalnyWeb"/>
              <w:spacing w:before="120" w:beforeAutospacing="0" w:after="120" w:afterAutospacing="0"/>
              <w:ind w:left="132" w:right="125"/>
              <w:rPr>
                <w:rFonts w:ascii="Lato" w:hAnsi="Lato" w:cstheme="minorHAnsi"/>
                <w:sz w:val="18"/>
                <w:szCs w:val="18"/>
              </w:rPr>
            </w:pPr>
            <w:r w:rsidRPr="00C472E1">
              <w:rPr>
                <w:rFonts w:ascii="Lato" w:hAnsi="Lato" w:cstheme="minorHAnsi"/>
                <w:sz w:val="18"/>
                <w:szCs w:val="18"/>
              </w:rPr>
              <w:t>Proponowany art. 12 pkt 4b powinien zostać wykreślony jako:</w:t>
            </w:r>
          </w:p>
          <w:p w14:paraId="61CC62F0" w14:textId="77777777" w:rsidR="00311AEB" w:rsidRPr="00C472E1" w:rsidRDefault="00311AEB" w:rsidP="00E670E6">
            <w:pPr>
              <w:pStyle w:val="NormalnyWeb"/>
              <w:spacing w:before="120" w:beforeAutospacing="0" w:after="120" w:afterAutospacing="0"/>
              <w:ind w:left="132" w:right="125"/>
              <w:rPr>
                <w:rFonts w:ascii="Lato" w:hAnsi="Lato" w:cstheme="minorHAnsi"/>
                <w:sz w:val="18"/>
                <w:szCs w:val="18"/>
              </w:rPr>
            </w:pPr>
            <w:r w:rsidRPr="00C472E1">
              <w:rPr>
                <w:rFonts w:ascii="Lato" w:hAnsi="Lato" w:cstheme="minorHAnsi"/>
                <w:sz w:val="18"/>
                <w:szCs w:val="18"/>
              </w:rPr>
              <w:t>- nieprzystający do cyfrowego modelu prowadzenia dokumentacji geodezyjnej,</w:t>
            </w:r>
          </w:p>
          <w:p w14:paraId="78FC80E7" w14:textId="77777777" w:rsidR="00311AEB" w:rsidRPr="00C472E1" w:rsidRDefault="00311AEB" w:rsidP="00E670E6">
            <w:pPr>
              <w:pStyle w:val="NormalnyWeb"/>
              <w:spacing w:before="120" w:beforeAutospacing="0" w:after="120" w:afterAutospacing="0"/>
              <w:ind w:left="132" w:right="125"/>
              <w:rPr>
                <w:rFonts w:ascii="Lato" w:hAnsi="Lato" w:cstheme="minorHAnsi"/>
                <w:sz w:val="18"/>
                <w:szCs w:val="18"/>
              </w:rPr>
            </w:pPr>
            <w:r w:rsidRPr="00C472E1">
              <w:rPr>
                <w:rFonts w:ascii="Lato" w:hAnsi="Lato" w:cstheme="minorHAnsi"/>
                <w:sz w:val="18"/>
                <w:szCs w:val="18"/>
              </w:rPr>
              <w:t>- trudny lub niemożliwy do wykonania w praktyce przez wykonawców i organy,</w:t>
            </w:r>
          </w:p>
          <w:p w14:paraId="29C84317" w14:textId="3796317D" w:rsidR="00311AEB" w:rsidRPr="00C472E1" w:rsidRDefault="00311AEB" w:rsidP="00764D3A">
            <w:pPr>
              <w:pStyle w:val="NormalnyWeb"/>
              <w:spacing w:before="120" w:beforeAutospacing="0" w:after="120" w:afterAutospacing="0"/>
              <w:ind w:left="132" w:right="125"/>
              <w:rPr>
                <w:rFonts w:ascii="Lato" w:eastAsia="Arial" w:hAnsi="Lato" w:cs="Arial"/>
                <w:sz w:val="18"/>
                <w:szCs w:val="18"/>
              </w:rPr>
            </w:pPr>
            <w:r w:rsidRPr="00C472E1">
              <w:rPr>
                <w:rFonts w:ascii="Lato" w:hAnsi="Lato" w:cstheme="minorHAnsi"/>
                <w:sz w:val="18"/>
                <w:szCs w:val="18"/>
              </w:rPr>
              <w:t>- niepotrzebnie komplikujący procedury przekazywania operatów i dokumentów do PZGiK.</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5EA8DF50" w14:textId="77777777" w:rsidR="00311AEB" w:rsidRPr="00C472E1" w:rsidRDefault="00311AEB" w:rsidP="00E670E6">
            <w:pPr>
              <w:pStyle w:val="Inne0"/>
              <w:shd w:val="clear" w:color="auto" w:fill="auto"/>
              <w:spacing w:before="120" w:after="120"/>
              <w:ind w:left="140" w:right="272"/>
              <w:rPr>
                <w:rFonts w:ascii="Lato" w:hAnsi="Lato" w:cstheme="minorHAnsi"/>
                <w:b/>
                <w:color w:val="auto"/>
                <w:sz w:val="18"/>
                <w:szCs w:val="18"/>
              </w:rPr>
            </w:pPr>
            <w:r w:rsidRPr="00C472E1">
              <w:rPr>
                <w:rFonts w:ascii="Lato" w:hAnsi="Lato" w:cstheme="minorHAnsi"/>
                <w:b/>
                <w:color w:val="auto"/>
                <w:sz w:val="18"/>
                <w:szCs w:val="18"/>
              </w:rPr>
              <w:lastRenderedPageBreak/>
              <w:t>Art. 1 pkt 16) lit b</w:t>
            </w:r>
          </w:p>
          <w:p w14:paraId="02C2812E" w14:textId="0F8BDBB4" w:rsidR="00311AEB" w:rsidRPr="00C472E1" w:rsidRDefault="00311AEB" w:rsidP="00E670E6">
            <w:pPr>
              <w:pStyle w:val="Inne0"/>
              <w:shd w:val="clear" w:color="auto" w:fill="auto"/>
              <w:spacing w:before="120" w:after="120"/>
              <w:ind w:left="140" w:right="272"/>
              <w:rPr>
                <w:rFonts w:ascii="Lato" w:eastAsia="Arial" w:hAnsi="Lato" w:cs="Arial"/>
                <w:sz w:val="18"/>
                <w:szCs w:val="18"/>
              </w:rPr>
            </w:pPr>
            <w:r w:rsidRPr="00C472E1">
              <w:rPr>
                <w:rFonts w:ascii="Lato" w:eastAsia="Arial" w:hAnsi="Lato" w:cstheme="minorHAnsi"/>
                <w:b/>
                <w:bCs/>
                <w:color w:val="auto"/>
                <w:sz w:val="18"/>
                <w:szCs w:val="18"/>
              </w:rPr>
              <w:t>Art. 12b</w:t>
            </w:r>
            <w:r w:rsidRPr="00C472E1">
              <w:rPr>
                <w:rFonts w:ascii="Lato" w:eastAsia="Arial" w:hAnsi="Lato" w:cstheme="minorHAnsi"/>
                <w:bCs/>
                <w:color w:val="auto"/>
                <w:sz w:val="18"/>
                <w:szCs w:val="18"/>
              </w:rPr>
              <w:t xml:space="preserve"> </w:t>
            </w:r>
            <w:r w:rsidRPr="00C472E1">
              <w:rPr>
                <w:rFonts w:ascii="Lato" w:eastAsia="Arial" w:hAnsi="Lato" w:cstheme="minorHAnsi"/>
                <w:b/>
                <w:bCs/>
                <w:color w:val="auto"/>
                <w:sz w:val="18"/>
                <w:szCs w:val="18"/>
              </w:rPr>
              <w:t>usunięcie ust. 4b</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767EA638" w14:textId="4309E615" w:rsidR="00311AEB" w:rsidRPr="00712F29" w:rsidRDefault="00311AEB" w:rsidP="00E670E6">
            <w:pPr>
              <w:pStyle w:val="Inne0"/>
              <w:shd w:val="clear" w:color="auto" w:fill="auto"/>
              <w:spacing w:before="120" w:after="120"/>
              <w:ind w:left="139" w:right="132"/>
              <w:rPr>
                <w:rFonts w:ascii="Lato" w:eastAsia="Arial" w:hAnsi="Lato" w:cs="Arial"/>
                <w:sz w:val="18"/>
                <w:szCs w:val="18"/>
              </w:rPr>
            </w:pPr>
            <w:r w:rsidRPr="00764D3A">
              <w:rPr>
                <w:rFonts w:ascii="Lato" w:eastAsia="Arial" w:hAnsi="Lato" w:cs="Arial"/>
                <w:sz w:val="18"/>
                <w:szCs w:val="18"/>
              </w:rPr>
              <w:t>Uwaga bezprzedmiotowa w związku z odstąpieniem od wprowadzania przedmiotowej regulacji.</w:t>
            </w:r>
          </w:p>
        </w:tc>
      </w:tr>
      <w:tr w:rsidR="00311AEB" w:rsidRPr="00C472E1" w14:paraId="4C6A4AEF" w14:textId="73BBB325" w:rsidTr="001D2648">
        <w:tc>
          <w:tcPr>
            <w:tcW w:w="706" w:type="dxa"/>
            <w:tcBorders>
              <w:top w:val="single" w:sz="4" w:space="0" w:color="auto"/>
              <w:left w:val="single" w:sz="4" w:space="0" w:color="auto"/>
              <w:bottom w:val="single" w:sz="4" w:space="0" w:color="auto"/>
            </w:tcBorders>
            <w:shd w:val="clear" w:color="auto" w:fill="FFFFFF" w:themeFill="background1"/>
          </w:tcPr>
          <w:p w14:paraId="74595685" w14:textId="77777777" w:rsidR="00311AEB" w:rsidRPr="00C472E1" w:rsidRDefault="00311AEB" w:rsidP="00E670E6">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22592F4B" w14:textId="1CB30CAE" w:rsidR="00311AEB" w:rsidRPr="00C472E1" w:rsidRDefault="00311AEB" w:rsidP="00E670E6">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theme="minorHAnsi"/>
                <w:color w:val="auto"/>
                <w:sz w:val="18"/>
                <w:szCs w:val="18"/>
              </w:rPr>
              <w:t>Zarząd Geodezji, Kartografii i Katastru Miejskiego we Wrocławiu</w:t>
            </w:r>
          </w:p>
        </w:tc>
        <w:tc>
          <w:tcPr>
            <w:tcW w:w="4235" w:type="dxa"/>
            <w:tcBorders>
              <w:top w:val="single" w:sz="4" w:space="0" w:color="auto"/>
              <w:left w:val="single" w:sz="4" w:space="0" w:color="auto"/>
              <w:bottom w:val="single" w:sz="4" w:space="0" w:color="auto"/>
            </w:tcBorders>
            <w:shd w:val="clear" w:color="auto" w:fill="FFFFFF" w:themeFill="background1"/>
          </w:tcPr>
          <w:p w14:paraId="52781734" w14:textId="37751B9F" w:rsidR="00311AEB" w:rsidRPr="00C472E1" w:rsidRDefault="00311AEB" w:rsidP="00E670E6">
            <w:pPr>
              <w:pStyle w:val="Inne0"/>
              <w:shd w:val="clear" w:color="auto" w:fill="auto"/>
              <w:spacing w:before="120" w:after="120"/>
              <w:ind w:left="132" w:right="125"/>
              <w:rPr>
                <w:rFonts w:ascii="Lato" w:eastAsia="Arial" w:hAnsi="Lato" w:cs="Arial"/>
                <w:sz w:val="18"/>
                <w:szCs w:val="18"/>
              </w:rPr>
            </w:pPr>
            <w:r w:rsidRPr="00C472E1">
              <w:rPr>
                <w:rStyle w:val="Pogrubienie"/>
                <w:rFonts w:ascii="Lato" w:hAnsi="Lato" w:cstheme="minorHAnsi"/>
                <w:sz w:val="18"/>
                <w:szCs w:val="18"/>
              </w:rPr>
              <w:t>W związku ze zmianą art.11</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22B179FB" w14:textId="77777777" w:rsidR="00311AEB" w:rsidRPr="00C472E1" w:rsidRDefault="00311AEB" w:rsidP="00E670E6">
            <w:pPr>
              <w:pStyle w:val="Nagwek3"/>
              <w:spacing w:before="120" w:after="120"/>
              <w:ind w:left="140" w:right="272"/>
              <w:rPr>
                <w:rStyle w:val="Pogrubienie"/>
                <w:rFonts w:ascii="Lato" w:hAnsi="Lato" w:cstheme="minorBidi"/>
                <w:color w:val="auto"/>
                <w:sz w:val="18"/>
                <w:szCs w:val="18"/>
              </w:rPr>
            </w:pPr>
            <w:r w:rsidRPr="00C472E1">
              <w:rPr>
                <w:rStyle w:val="Pogrubienie"/>
                <w:rFonts w:ascii="Lato" w:hAnsi="Lato" w:cstheme="minorBidi"/>
                <w:color w:val="auto"/>
                <w:sz w:val="18"/>
                <w:szCs w:val="18"/>
              </w:rPr>
              <w:t>Art. 1 pkt 16)</w:t>
            </w:r>
          </w:p>
          <w:p w14:paraId="0DA15626" w14:textId="77777777" w:rsidR="00311AEB" w:rsidRPr="00C472E1" w:rsidRDefault="00311AEB" w:rsidP="00E670E6">
            <w:pPr>
              <w:pStyle w:val="Nagwek3"/>
              <w:spacing w:before="120" w:after="120"/>
              <w:ind w:left="140" w:right="272"/>
              <w:rPr>
                <w:rStyle w:val="Pogrubienie"/>
                <w:rFonts w:ascii="Lato" w:hAnsi="Lato" w:cstheme="minorBidi"/>
                <w:color w:val="auto"/>
                <w:sz w:val="18"/>
                <w:szCs w:val="18"/>
              </w:rPr>
            </w:pPr>
            <w:r w:rsidRPr="00C472E1">
              <w:rPr>
                <w:rStyle w:val="Pogrubienie"/>
                <w:rFonts w:ascii="Lato" w:hAnsi="Lato" w:cstheme="minorBidi"/>
                <w:color w:val="auto"/>
                <w:sz w:val="18"/>
                <w:szCs w:val="18"/>
              </w:rPr>
              <w:t>Art. 12b ust. 7 i 7a</w:t>
            </w:r>
          </w:p>
          <w:p w14:paraId="0172999E" w14:textId="77777777" w:rsidR="00311AEB" w:rsidRPr="00C472E1" w:rsidRDefault="00311AEB" w:rsidP="00E670E6">
            <w:pPr>
              <w:spacing w:before="120" w:after="120"/>
              <w:ind w:left="140" w:right="272"/>
              <w:rPr>
                <w:rFonts w:ascii="Lato" w:hAnsi="Lato"/>
                <w:color w:val="auto"/>
                <w:sz w:val="18"/>
                <w:szCs w:val="18"/>
              </w:rPr>
            </w:pPr>
            <w:r w:rsidRPr="00C472E1">
              <w:rPr>
                <w:rFonts w:ascii="Lato" w:hAnsi="Lato"/>
                <w:color w:val="auto"/>
                <w:sz w:val="18"/>
                <w:szCs w:val="18"/>
              </w:rPr>
              <w:t>7. W przypadku negatywnego wyniku weryfikacji kierownik prac ma prawo, w terminie 14 dni od dnia otrzymania protokołu, ustosunkować się na piśmie do wyników weryfikacji.</w:t>
            </w:r>
          </w:p>
          <w:p w14:paraId="247C0383" w14:textId="77777777" w:rsidR="00311AEB" w:rsidRPr="00C472E1" w:rsidRDefault="00311AEB" w:rsidP="00E670E6">
            <w:pPr>
              <w:spacing w:before="120" w:after="120"/>
              <w:ind w:left="140" w:right="272"/>
              <w:rPr>
                <w:rFonts w:ascii="Lato" w:hAnsi="Lato"/>
                <w:color w:val="auto"/>
                <w:sz w:val="18"/>
                <w:szCs w:val="18"/>
              </w:rPr>
            </w:pPr>
            <w:r w:rsidRPr="00C472E1">
              <w:rPr>
                <w:rFonts w:ascii="Lato" w:hAnsi="Lato"/>
                <w:color w:val="auto"/>
                <w:sz w:val="18"/>
                <w:szCs w:val="18"/>
              </w:rPr>
              <w:t xml:space="preserve">7a. W przypadku uznania przez wykonawcę prac geodezyjnych uchybień i nieprawidłowości </w:t>
            </w:r>
            <w:r w:rsidRPr="00C472E1">
              <w:rPr>
                <w:rFonts w:ascii="Lato" w:hAnsi="Lato"/>
                <w:color w:val="auto"/>
                <w:sz w:val="18"/>
                <w:szCs w:val="18"/>
              </w:rPr>
              <w:lastRenderedPageBreak/>
              <w:t>stwierdzonych w protokole kierownik prac w terminie 3 miesięcy od dnia otrzymania przez niego protokołu przekazuje do organu Służby Geodezyjnej i Kartograficznej poprawione wyniki zgłoszonych prac geodezyjnych wraz z zawiadomieniem o przekazaniu wyników zgłoszonych prac.</w:t>
            </w:r>
          </w:p>
          <w:p w14:paraId="641F0041" w14:textId="56053BE4" w:rsidR="00311AEB" w:rsidRPr="00C472E1" w:rsidRDefault="00311AEB" w:rsidP="00E670E6">
            <w:pPr>
              <w:pStyle w:val="Inne0"/>
              <w:shd w:val="clear" w:color="auto" w:fill="auto"/>
              <w:spacing w:before="120" w:after="120"/>
              <w:ind w:left="140" w:right="272"/>
              <w:rPr>
                <w:rFonts w:ascii="Lato" w:eastAsia="Arial" w:hAnsi="Lato" w:cs="Arial"/>
                <w:sz w:val="18"/>
                <w:szCs w:val="18"/>
              </w:rPr>
            </w:pP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02D47593" w14:textId="5BC1EF5B" w:rsidR="00311AEB" w:rsidRPr="00712F29" w:rsidRDefault="00311AEB" w:rsidP="00764D3A">
            <w:pPr>
              <w:spacing w:before="120" w:after="120"/>
              <w:ind w:left="139" w:right="132"/>
              <w:rPr>
                <w:rFonts w:ascii="Lato" w:eastAsia="Lato" w:hAnsi="Lato" w:cs="Lato"/>
                <w:sz w:val="18"/>
                <w:szCs w:val="18"/>
              </w:rPr>
            </w:pPr>
            <w:r w:rsidRPr="00764D3A">
              <w:rPr>
                <w:rFonts w:ascii="Lato" w:eastAsia="Lato" w:hAnsi="Lato" w:cs="Lato"/>
                <w:sz w:val="18"/>
                <w:szCs w:val="18"/>
              </w:rPr>
              <w:lastRenderedPageBreak/>
              <w:t>Uwaga nie została uwzględniona</w:t>
            </w:r>
            <w:r>
              <w:rPr>
                <w:rFonts w:ascii="Lato" w:eastAsia="Lato" w:hAnsi="Lato" w:cs="Lato"/>
                <w:sz w:val="18"/>
                <w:szCs w:val="18"/>
              </w:rPr>
              <w:t xml:space="preserve"> w związku z brakiem uwzględnienia uwagi zawartej w lp. 488.</w:t>
            </w:r>
          </w:p>
        </w:tc>
      </w:tr>
      <w:tr w:rsidR="00311AEB" w:rsidRPr="00C472E1" w14:paraId="44DCA99D" w14:textId="2BAF47DE" w:rsidTr="001D2648">
        <w:tc>
          <w:tcPr>
            <w:tcW w:w="706" w:type="dxa"/>
            <w:tcBorders>
              <w:top w:val="single" w:sz="4" w:space="0" w:color="auto"/>
              <w:left w:val="single" w:sz="4" w:space="0" w:color="auto"/>
              <w:bottom w:val="single" w:sz="4" w:space="0" w:color="auto"/>
            </w:tcBorders>
            <w:shd w:val="clear" w:color="auto" w:fill="FFFFFF" w:themeFill="background1"/>
          </w:tcPr>
          <w:p w14:paraId="24C983AD" w14:textId="77777777" w:rsidR="00311AEB" w:rsidRPr="00C472E1" w:rsidRDefault="00311AEB" w:rsidP="00E670E6">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61CD36F2" w14:textId="67DD76EA" w:rsidR="00311AEB" w:rsidRPr="00C472E1" w:rsidRDefault="00311AEB" w:rsidP="00E670E6">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theme="minorHAnsi"/>
                <w:color w:val="auto"/>
                <w:sz w:val="18"/>
                <w:szCs w:val="18"/>
              </w:rPr>
              <w:t>Zarząd Geodezji, Kartografii i Katastru Miejskiego we Wrocławiu</w:t>
            </w:r>
          </w:p>
        </w:tc>
        <w:tc>
          <w:tcPr>
            <w:tcW w:w="4235" w:type="dxa"/>
            <w:tcBorders>
              <w:top w:val="single" w:sz="4" w:space="0" w:color="auto"/>
              <w:left w:val="single" w:sz="4" w:space="0" w:color="auto"/>
              <w:bottom w:val="single" w:sz="4" w:space="0" w:color="auto"/>
            </w:tcBorders>
            <w:shd w:val="clear" w:color="auto" w:fill="FFFFFF" w:themeFill="background1"/>
          </w:tcPr>
          <w:p w14:paraId="37DE4D5A" w14:textId="77777777" w:rsidR="00311AEB" w:rsidRPr="00C472E1" w:rsidRDefault="00311AEB" w:rsidP="00E670E6">
            <w:pPr>
              <w:pStyle w:val="NormalnyWeb"/>
              <w:spacing w:before="120" w:beforeAutospacing="0" w:after="120" w:afterAutospacing="0"/>
              <w:ind w:left="132" w:right="125"/>
              <w:rPr>
                <w:rFonts w:ascii="Lato" w:hAnsi="Lato"/>
                <w:sz w:val="18"/>
                <w:szCs w:val="18"/>
              </w:rPr>
            </w:pPr>
            <w:r w:rsidRPr="00C472E1">
              <w:rPr>
                <w:rFonts w:ascii="Lato" w:hAnsi="Lato"/>
                <w:sz w:val="18"/>
                <w:szCs w:val="18"/>
              </w:rPr>
              <w:t>W brzmieniu przepis art. 20 ust. 2 pkt 2 nie precyzuje, z jakiego źródła powinny pochodzić „adresy podmiotów”. W praktyce może to prowadzić do wprowadzania do ewidencji różnych adresów — w tym adresów korespondencyjnych wskazywanych doraźnie przez podmioty. Taka praktyka jest niepożądana z punktu widzenia jednolitości, stabilności i weryfikowalności danych w rejestrach publicznych.</w:t>
            </w:r>
          </w:p>
          <w:p w14:paraId="664A4A10" w14:textId="77777777" w:rsidR="00311AEB" w:rsidRPr="00C472E1" w:rsidRDefault="00311AEB" w:rsidP="00E670E6">
            <w:pPr>
              <w:pStyle w:val="NormalnyWeb"/>
              <w:spacing w:before="120" w:beforeAutospacing="0" w:after="120" w:afterAutospacing="0"/>
              <w:ind w:left="132" w:right="125"/>
              <w:rPr>
                <w:rFonts w:ascii="Lato" w:hAnsi="Lato"/>
                <w:sz w:val="18"/>
                <w:szCs w:val="18"/>
              </w:rPr>
            </w:pPr>
            <w:r w:rsidRPr="00C472E1">
              <w:rPr>
                <w:rFonts w:ascii="Lato" w:hAnsi="Lato"/>
                <w:sz w:val="18"/>
                <w:szCs w:val="18"/>
              </w:rPr>
              <w:t xml:space="preserve">W ewidencji, która stanowi </w:t>
            </w:r>
            <w:r w:rsidRPr="00C472E1">
              <w:rPr>
                <w:rStyle w:val="Pogrubienie"/>
                <w:rFonts w:ascii="Lato" w:hAnsi="Lato"/>
                <w:sz w:val="18"/>
                <w:szCs w:val="18"/>
              </w:rPr>
              <w:t>rejestr publiczny o charakterze referencyjnym</w:t>
            </w:r>
            <w:r w:rsidRPr="00C472E1">
              <w:rPr>
                <w:rFonts w:ascii="Lato" w:hAnsi="Lato"/>
                <w:sz w:val="18"/>
                <w:szCs w:val="18"/>
              </w:rPr>
              <w:t>, powinny być ujawniane jedynie dane mające charakter urzędowy i weryfikowalny, a takim statusem cieszą się dane z:</w:t>
            </w:r>
          </w:p>
          <w:p w14:paraId="4B0835E2" w14:textId="77777777" w:rsidR="00311AEB" w:rsidRPr="00C472E1" w:rsidRDefault="00311AEB" w:rsidP="00E670E6">
            <w:pPr>
              <w:pStyle w:val="NormalnyWeb"/>
              <w:spacing w:before="120" w:beforeAutospacing="0" w:after="120" w:afterAutospacing="0"/>
              <w:ind w:left="132" w:right="125"/>
              <w:rPr>
                <w:rFonts w:ascii="Lato" w:hAnsi="Lato"/>
                <w:sz w:val="18"/>
                <w:szCs w:val="18"/>
              </w:rPr>
            </w:pPr>
            <w:r w:rsidRPr="00C472E1">
              <w:rPr>
                <w:rStyle w:val="Pogrubienie"/>
                <w:rFonts w:ascii="Lato" w:hAnsi="Lato"/>
                <w:sz w:val="18"/>
                <w:szCs w:val="18"/>
              </w:rPr>
              <w:t>- rejestru PESEL</w:t>
            </w:r>
            <w:r w:rsidRPr="00C472E1">
              <w:rPr>
                <w:rFonts w:ascii="Lato" w:hAnsi="Lato"/>
                <w:sz w:val="18"/>
                <w:szCs w:val="18"/>
              </w:rPr>
              <w:t xml:space="preserve"> – w zakresie adresu zameldowania osób fizycznych,</w:t>
            </w:r>
          </w:p>
          <w:p w14:paraId="1507F26D" w14:textId="77777777" w:rsidR="00311AEB" w:rsidRPr="00C472E1" w:rsidRDefault="00311AEB" w:rsidP="00E670E6">
            <w:pPr>
              <w:pStyle w:val="NormalnyWeb"/>
              <w:spacing w:before="120" w:beforeAutospacing="0" w:after="120" w:afterAutospacing="0"/>
              <w:ind w:left="132" w:right="125"/>
              <w:rPr>
                <w:rFonts w:ascii="Lato" w:hAnsi="Lato"/>
                <w:sz w:val="18"/>
                <w:szCs w:val="18"/>
              </w:rPr>
            </w:pPr>
            <w:r w:rsidRPr="00C472E1">
              <w:rPr>
                <w:rStyle w:val="Pogrubienie"/>
                <w:rFonts w:ascii="Lato" w:hAnsi="Lato"/>
                <w:sz w:val="18"/>
                <w:szCs w:val="18"/>
              </w:rPr>
              <w:t>- KRS / REGON / CEIDG</w:t>
            </w:r>
            <w:r w:rsidRPr="00C472E1">
              <w:rPr>
                <w:rFonts w:ascii="Lato" w:hAnsi="Lato"/>
                <w:sz w:val="18"/>
                <w:szCs w:val="18"/>
              </w:rPr>
              <w:t xml:space="preserve"> – w zakresie adresu siedziby podmiotów gospodarczych i osób prawnych.</w:t>
            </w:r>
          </w:p>
          <w:p w14:paraId="6CEBF279" w14:textId="77777777" w:rsidR="00311AEB" w:rsidRPr="00C472E1" w:rsidRDefault="00311AEB" w:rsidP="00E670E6">
            <w:pPr>
              <w:pStyle w:val="NormalnyWeb"/>
              <w:spacing w:before="120" w:beforeAutospacing="0" w:after="120" w:afterAutospacing="0"/>
              <w:ind w:left="132" w:right="125"/>
              <w:rPr>
                <w:rFonts w:ascii="Lato" w:hAnsi="Lato"/>
                <w:sz w:val="18"/>
                <w:szCs w:val="18"/>
              </w:rPr>
            </w:pPr>
            <w:r w:rsidRPr="00C472E1">
              <w:rPr>
                <w:rStyle w:val="Pogrubienie"/>
                <w:rFonts w:ascii="Lato" w:hAnsi="Lato"/>
                <w:sz w:val="18"/>
                <w:szCs w:val="18"/>
              </w:rPr>
              <w:t>Zapobieżenie wielości i zmienności adresów</w:t>
            </w:r>
          </w:p>
          <w:p w14:paraId="32C1F29C" w14:textId="77777777" w:rsidR="00311AEB" w:rsidRPr="00C472E1" w:rsidRDefault="00311AEB" w:rsidP="00E670E6">
            <w:pPr>
              <w:pStyle w:val="NormalnyWeb"/>
              <w:spacing w:before="120" w:beforeAutospacing="0" w:after="120" w:afterAutospacing="0"/>
              <w:ind w:left="132" w:right="125"/>
              <w:rPr>
                <w:rFonts w:ascii="Lato" w:hAnsi="Lato"/>
                <w:sz w:val="18"/>
                <w:szCs w:val="18"/>
              </w:rPr>
            </w:pPr>
            <w:r w:rsidRPr="00C472E1">
              <w:rPr>
                <w:rFonts w:ascii="Lato" w:hAnsi="Lato"/>
                <w:sz w:val="18"/>
                <w:szCs w:val="18"/>
              </w:rPr>
              <w:t>Pozostawienie dowolności co do rodzaju adresu (zamieszkania, zameldowania, korespondencyjnego, siedziby) prowadzi do sytuacji, w której ten sam podmiot może figurować pod różnymi adresami w różnych systemach administracji publicznej. Utrudnia to:</w:t>
            </w:r>
          </w:p>
          <w:p w14:paraId="55851ED1" w14:textId="77777777" w:rsidR="00311AEB" w:rsidRPr="00C472E1" w:rsidRDefault="00311AEB" w:rsidP="00E670E6">
            <w:pPr>
              <w:pStyle w:val="NormalnyWeb"/>
              <w:spacing w:before="120" w:beforeAutospacing="0" w:after="120" w:afterAutospacing="0"/>
              <w:ind w:left="132" w:right="125"/>
              <w:rPr>
                <w:rFonts w:ascii="Lato" w:hAnsi="Lato"/>
                <w:sz w:val="18"/>
                <w:szCs w:val="18"/>
              </w:rPr>
            </w:pPr>
            <w:r w:rsidRPr="00C472E1">
              <w:rPr>
                <w:rFonts w:ascii="Lato" w:hAnsi="Lato"/>
                <w:sz w:val="18"/>
                <w:szCs w:val="18"/>
              </w:rPr>
              <w:t>- skuteczne doręczanie korespondencji,</w:t>
            </w:r>
          </w:p>
          <w:p w14:paraId="6EFC1117" w14:textId="77777777" w:rsidR="00311AEB" w:rsidRPr="00C472E1" w:rsidRDefault="00311AEB" w:rsidP="00E670E6">
            <w:pPr>
              <w:pStyle w:val="NormalnyWeb"/>
              <w:spacing w:before="120" w:beforeAutospacing="0" w:after="120" w:afterAutospacing="0"/>
              <w:ind w:left="132" w:right="125"/>
              <w:rPr>
                <w:rFonts w:ascii="Lato" w:hAnsi="Lato"/>
                <w:sz w:val="18"/>
                <w:szCs w:val="18"/>
              </w:rPr>
            </w:pPr>
            <w:r w:rsidRPr="00C472E1">
              <w:rPr>
                <w:rFonts w:ascii="Lato" w:hAnsi="Lato"/>
                <w:sz w:val="18"/>
                <w:szCs w:val="18"/>
              </w:rPr>
              <w:t>- prowadzenie postępowań administracyjnych (np. przez wydziały architektury, środowiska, planowania przestrzennego),</w:t>
            </w:r>
          </w:p>
          <w:p w14:paraId="57287F0A" w14:textId="77777777" w:rsidR="00311AEB" w:rsidRPr="00C472E1" w:rsidRDefault="00311AEB" w:rsidP="00E670E6">
            <w:pPr>
              <w:pStyle w:val="NormalnyWeb"/>
              <w:spacing w:before="120" w:beforeAutospacing="0" w:after="120" w:afterAutospacing="0"/>
              <w:ind w:left="132" w:right="125"/>
              <w:rPr>
                <w:rFonts w:ascii="Lato" w:hAnsi="Lato"/>
                <w:sz w:val="18"/>
                <w:szCs w:val="18"/>
              </w:rPr>
            </w:pPr>
            <w:r w:rsidRPr="00C472E1">
              <w:rPr>
                <w:rFonts w:ascii="Lato" w:hAnsi="Lato"/>
                <w:sz w:val="18"/>
                <w:szCs w:val="18"/>
              </w:rPr>
              <w:t>- dochodzenie roszczeń i identyfikację właścicieli/władających nieruchomościami.</w:t>
            </w:r>
          </w:p>
          <w:p w14:paraId="479E7AD3" w14:textId="77777777" w:rsidR="00311AEB" w:rsidRPr="00C472E1" w:rsidRDefault="00311AEB" w:rsidP="00E670E6">
            <w:pPr>
              <w:pStyle w:val="NormalnyWeb"/>
              <w:spacing w:before="120" w:beforeAutospacing="0" w:after="120" w:afterAutospacing="0"/>
              <w:ind w:left="132" w:right="125"/>
              <w:rPr>
                <w:rFonts w:ascii="Lato" w:hAnsi="Lato"/>
                <w:sz w:val="18"/>
                <w:szCs w:val="18"/>
              </w:rPr>
            </w:pPr>
            <w:r w:rsidRPr="00C472E1">
              <w:rPr>
                <w:rStyle w:val="Pogrubienie"/>
                <w:rFonts w:ascii="Lato" w:hAnsi="Lato"/>
                <w:sz w:val="18"/>
                <w:szCs w:val="18"/>
              </w:rPr>
              <w:lastRenderedPageBreak/>
              <w:t>Spójność z zasadą „jednego źródła prawdy” (once-only)</w:t>
            </w:r>
          </w:p>
          <w:p w14:paraId="18C1DD79" w14:textId="25DAC27A" w:rsidR="00311AEB" w:rsidRPr="00C472E1" w:rsidRDefault="00311AEB" w:rsidP="00E670E6">
            <w:pPr>
              <w:pStyle w:val="Inne0"/>
              <w:shd w:val="clear" w:color="auto" w:fill="auto"/>
              <w:spacing w:before="120" w:after="120"/>
              <w:ind w:left="132" w:right="125"/>
              <w:rPr>
                <w:rFonts w:ascii="Lato" w:eastAsia="Arial" w:hAnsi="Lato" w:cs="Arial"/>
                <w:sz w:val="18"/>
                <w:szCs w:val="18"/>
              </w:rPr>
            </w:pPr>
            <w:r w:rsidRPr="00C472E1">
              <w:rPr>
                <w:rFonts w:ascii="Lato" w:hAnsi="Lato"/>
                <w:sz w:val="18"/>
                <w:szCs w:val="18"/>
              </w:rPr>
              <w:t>W myśl zasady „once-only” stosowanej w Unii Europejskiej oraz systemach interoperacyjnych administracji publicznej, każdy organ administracji powinien pozyskiwać dane ze źródłowego, referencyjnego rejestru publicznego. Ewidencja gruntów i budynków powinna wykorzystywać dane adresowe właśnie z takich rejestrów (PESEL, KRS, REGON), a nie polegać na danych wtórnych lub deklaratywnych (jak adres korespondencyjny).</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54638348" w14:textId="77777777" w:rsidR="00311AEB" w:rsidRPr="00C472E1" w:rsidRDefault="00311AEB" w:rsidP="00E670E6">
            <w:pPr>
              <w:pStyle w:val="Nagwek3"/>
              <w:spacing w:before="120" w:after="120"/>
              <w:ind w:left="140" w:right="272"/>
              <w:rPr>
                <w:rStyle w:val="Pogrubienie"/>
                <w:rFonts w:ascii="Lato" w:hAnsi="Lato" w:cstheme="minorHAnsi"/>
                <w:bCs w:val="0"/>
                <w:color w:val="auto"/>
                <w:sz w:val="18"/>
                <w:szCs w:val="18"/>
              </w:rPr>
            </w:pPr>
            <w:r w:rsidRPr="00C472E1">
              <w:rPr>
                <w:rStyle w:val="Pogrubienie"/>
                <w:rFonts w:ascii="Lato" w:hAnsi="Lato" w:cstheme="minorHAnsi"/>
                <w:color w:val="auto"/>
                <w:sz w:val="18"/>
                <w:szCs w:val="18"/>
              </w:rPr>
              <w:lastRenderedPageBreak/>
              <w:t>Art. 1 pkt 20)</w:t>
            </w:r>
          </w:p>
          <w:p w14:paraId="08B04D82" w14:textId="77777777" w:rsidR="00311AEB" w:rsidRPr="00C472E1" w:rsidRDefault="00311AEB" w:rsidP="00E670E6">
            <w:pPr>
              <w:pStyle w:val="Nagwek3"/>
              <w:spacing w:before="120" w:after="120"/>
              <w:ind w:left="140" w:right="272"/>
              <w:rPr>
                <w:rStyle w:val="Pogrubienie"/>
                <w:rFonts w:ascii="Lato" w:hAnsi="Lato" w:cstheme="minorHAnsi"/>
                <w:bCs w:val="0"/>
                <w:color w:val="auto"/>
                <w:sz w:val="18"/>
                <w:szCs w:val="18"/>
              </w:rPr>
            </w:pPr>
            <w:r w:rsidRPr="00C472E1">
              <w:rPr>
                <w:rStyle w:val="Pogrubienie"/>
                <w:rFonts w:ascii="Lato" w:hAnsi="Lato" w:cstheme="minorHAnsi"/>
                <w:color w:val="auto"/>
                <w:sz w:val="18"/>
                <w:szCs w:val="18"/>
              </w:rPr>
              <w:t>Art. 20 ust.2 pkt 2)</w:t>
            </w:r>
          </w:p>
          <w:p w14:paraId="605A3296" w14:textId="6E9A1A5D" w:rsidR="00311AEB" w:rsidRPr="00C472E1" w:rsidRDefault="00311AEB" w:rsidP="00E670E6">
            <w:pPr>
              <w:pStyle w:val="Inne0"/>
              <w:shd w:val="clear" w:color="auto" w:fill="auto"/>
              <w:spacing w:before="120" w:after="120"/>
              <w:ind w:left="140" w:right="272"/>
              <w:rPr>
                <w:rFonts w:ascii="Lato" w:eastAsia="Arial" w:hAnsi="Lato" w:cs="Arial"/>
                <w:sz w:val="18"/>
                <w:szCs w:val="18"/>
              </w:rPr>
            </w:pPr>
            <w:r w:rsidRPr="00C472E1">
              <w:rPr>
                <w:rFonts w:ascii="Lato" w:hAnsi="Lato"/>
                <w:color w:val="auto"/>
                <w:sz w:val="18"/>
                <w:szCs w:val="18"/>
              </w:rPr>
              <w:t xml:space="preserve">2) </w:t>
            </w:r>
            <w:r w:rsidRPr="00C472E1">
              <w:rPr>
                <w:rStyle w:val="Pogrubienie"/>
                <w:rFonts w:ascii="Lato" w:hAnsi="Lato"/>
                <w:color w:val="auto"/>
                <w:sz w:val="18"/>
                <w:szCs w:val="18"/>
              </w:rPr>
              <w:t>adresy zameldowania lub siedziby podmiotów</w:t>
            </w:r>
            <w:r w:rsidRPr="00C472E1">
              <w:rPr>
                <w:rFonts w:ascii="Lato" w:hAnsi="Lato"/>
                <w:color w:val="auto"/>
                <w:sz w:val="18"/>
                <w:szCs w:val="18"/>
              </w:rPr>
              <w:t>, o których mowa w pkt 1, pozyskiwane odpowiednio z rejestru PESEL, KRS lub rejestru REGON</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73AB12AC" w14:textId="77777777" w:rsidR="00311AEB" w:rsidRDefault="00311AEB" w:rsidP="00E670E6">
            <w:pPr>
              <w:pStyle w:val="Inne0"/>
              <w:shd w:val="clear" w:color="auto" w:fill="auto"/>
              <w:spacing w:before="120" w:after="120"/>
              <w:ind w:left="139" w:right="132"/>
              <w:rPr>
                <w:rFonts w:ascii="Lato" w:eastAsia="Arial" w:hAnsi="Lato" w:cs="Arial"/>
                <w:sz w:val="18"/>
                <w:szCs w:val="18"/>
              </w:rPr>
            </w:pPr>
            <w:r w:rsidRPr="00764D3A">
              <w:rPr>
                <w:rFonts w:ascii="Lato" w:eastAsia="Arial" w:hAnsi="Lato" w:cs="Arial"/>
                <w:sz w:val="18"/>
                <w:szCs w:val="18"/>
              </w:rPr>
              <w:t>Uwaga nie została uwzględniona</w:t>
            </w:r>
            <w:r>
              <w:rPr>
                <w:rFonts w:ascii="Lato" w:eastAsia="Arial" w:hAnsi="Lato" w:cs="Arial"/>
                <w:sz w:val="18"/>
                <w:szCs w:val="18"/>
              </w:rPr>
              <w:t>.</w:t>
            </w:r>
          </w:p>
          <w:p w14:paraId="7E64E3B8" w14:textId="5F5499A7" w:rsidR="00311AEB" w:rsidRPr="00712F29" w:rsidRDefault="00311AEB" w:rsidP="00764D3A">
            <w:pPr>
              <w:pStyle w:val="Inne0"/>
              <w:shd w:val="clear" w:color="auto" w:fill="auto"/>
              <w:spacing w:before="120" w:after="120"/>
              <w:ind w:left="139" w:right="132"/>
              <w:rPr>
                <w:rFonts w:ascii="Lato" w:eastAsia="Arial" w:hAnsi="Lato" w:cs="Arial"/>
                <w:sz w:val="18"/>
                <w:szCs w:val="18"/>
              </w:rPr>
            </w:pPr>
            <w:r>
              <w:rPr>
                <w:rFonts w:ascii="Lato" w:hAnsi="Lato"/>
                <w:sz w:val="18"/>
                <w:szCs w:val="18"/>
              </w:rPr>
              <w:t>Należy wyjaśnić, że projekt ustawy dokonuje jedynie zmiany redakcyjnej przedmiotowego przepisu, a przedmiotowe przepisy art. 20 ust. 1 i 2 ustawy PGiK mają na celu określenie, w sposób ogólny, zakresu informacji ujawnianych w ewidencji gruntów i budynków. S</w:t>
            </w:r>
            <w:r w:rsidRPr="002E3B1B">
              <w:rPr>
                <w:rFonts w:ascii="Lato" w:eastAsia="Arial" w:hAnsi="Lato" w:cs="Arial"/>
                <w:sz w:val="18"/>
                <w:szCs w:val="18"/>
              </w:rPr>
              <w:t>zczegółowy zakres informacji objętych ewidencją</w:t>
            </w:r>
            <w:r>
              <w:rPr>
                <w:rFonts w:ascii="Lato" w:eastAsia="Arial" w:hAnsi="Lato" w:cs="Arial"/>
                <w:sz w:val="18"/>
                <w:szCs w:val="18"/>
              </w:rPr>
              <w:t xml:space="preserve"> gruntów i budynków</w:t>
            </w:r>
            <w:r w:rsidRPr="002E3B1B">
              <w:rPr>
                <w:rFonts w:ascii="Lato" w:eastAsia="Arial" w:hAnsi="Lato" w:cs="Arial"/>
                <w:sz w:val="18"/>
                <w:szCs w:val="18"/>
              </w:rPr>
              <w:t xml:space="preserve">, </w:t>
            </w:r>
            <w:r>
              <w:rPr>
                <w:rFonts w:ascii="Lato" w:eastAsia="Arial" w:hAnsi="Lato" w:cs="Arial"/>
                <w:sz w:val="18"/>
                <w:szCs w:val="18"/>
              </w:rPr>
              <w:t xml:space="preserve">stanowi materię </w:t>
            </w:r>
            <w:r w:rsidRPr="002E3B1B">
              <w:rPr>
                <w:rFonts w:ascii="Lato" w:eastAsia="Arial" w:hAnsi="Lato" w:cs="Arial"/>
                <w:sz w:val="18"/>
                <w:szCs w:val="18"/>
              </w:rPr>
              <w:t>przepisów wykonawczych</w:t>
            </w:r>
            <w:r>
              <w:rPr>
                <w:rFonts w:ascii="Lato" w:eastAsia="Arial" w:hAnsi="Lato" w:cs="Arial"/>
                <w:sz w:val="18"/>
                <w:szCs w:val="18"/>
              </w:rPr>
              <w:t xml:space="preserve"> do ustawy, </w:t>
            </w:r>
            <w:r w:rsidRPr="002E3B1B">
              <w:rPr>
                <w:rFonts w:ascii="Lato" w:eastAsia="Arial" w:hAnsi="Lato" w:cs="Arial"/>
                <w:sz w:val="18"/>
                <w:szCs w:val="18"/>
              </w:rPr>
              <w:t xml:space="preserve">tj. przepisów rozporządzenia z dnia </w:t>
            </w:r>
            <w:r>
              <w:rPr>
                <w:rFonts w:ascii="Lato" w:eastAsia="Arial" w:hAnsi="Lato" w:cs="Arial"/>
                <w:sz w:val="18"/>
                <w:szCs w:val="18"/>
              </w:rPr>
              <w:t>27</w:t>
            </w:r>
            <w:r w:rsidRPr="002E3B1B">
              <w:rPr>
                <w:rFonts w:ascii="Lato" w:eastAsia="Arial" w:hAnsi="Lato" w:cs="Arial"/>
                <w:sz w:val="18"/>
                <w:szCs w:val="18"/>
              </w:rPr>
              <w:t xml:space="preserve"> lipca 2021 r. w sprawie </w:t>
            </w:r>
            <w:r>
              <w:rPr>
                <w:rFonts w:ascii="Lato" w:eastAsia="Arial" w:hAnsi="Lato" w:cs="Arial"/>
                <w:sz w:val="18"/>
                <w:szCs w:val="18"/>
              </w:rPr>
              <w:t>ewidencji gruntów i budynków, o czym stanowi art. 26 ust. 2 ww. ustawy.</w:t>
            </w:r>
          </w:p>
        </w:tc>
      </w:tr>
      <w:tr w:rsidR="00311AEB" w:rsidRPr="00C472E1" w14:paraId="2EACF78E" w14:textId="7F80F30A" w:rsidTr="001D2648">
        <w:tc>
          <w:tcPr>
            <w:tcW w:w="706" w:type="dxa"/>
            <w:tcBorders>
              <w:top w:val="single" w:sz="4" w:space="0" w:color="auto"/>
              <w:left w:val="single" w:sz="4" w:space="0" w:color="auto"/>
              <w:bottom w:val="single" w:sz="4" w:space="0" w:color="auto"/>
            </w:tcBorders>
            <w:shd w:val="clear" w:color="auto" w:fill="FFFFFF" w:themeFill="background1"/>
          </w:tcPr>
          <w:p w14:paraId="6063D276" w14:textId="77777777" w:rsidR="00311AEB" w:rsidRPr="00C472E1" w:rsidRDefault="00311AEB" w:rsidP="00E670E6">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708DDE51" w14:textId="3627E791" w:rsidR="00311AEB" w:rsidRPr="00C472E1" w:rsidRDefault="00311AEB" w:rsidP="00E670E6">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theme="minorHAnsi"/>
                <w:color w:val="auto"/>
                <w:sz w:val="18"/>
                <w:szCs w:val="18"/>
              </w:rPr>
              <w:t>Zarząd Geodezji, Kartografii i Katastru Miejskiego we Wrocławiu</w:t>
            </w:r>
          </w:p>
        </w:tc>
        <w:tc>
          <w:tcPr>
            <w:tcW w:w="4235" w:type="dxa"/>
            <w:tcBorders>
              <w:top w:val="single" w:sz="4" w:space="0" w:color="auto"/>
              <w:left w:val="single" w:sz="4" w:space="0" w:color="auto"/>
              <w:bottom w:val="single" w:sz="4" w:space="0" w:color="auto"/>
            </w:tcBorders>
            <w:shd w:val="clear" w:color="auto" w:fill="FFFFFF" w:themeFill="background1"/>
          </w:tcPr>
          <w:p w14:paraId="28F24D16" w14:textId="3E378E82" w:rsidR="00311AEB" w:rsidRPr="00C472E1" w:rsidRDefault="00311AEB" w:rsidP="00E670E6">
            <w:pPr>
              <w:pStyle w:val="NormalnyWeb"/>
              <w:spacing w:before="120" w:beforeAutospacing="0" w:after="120" w:afterAutospacing="0"/>
              <w:ind w:left="132" w:right="125"/>
              <w:rPr>
                <w:rFonts w:ascii="Lato" w:hAnsi="Lato"/>
                <w:sz w:val="18"/>
                <w:szCs w:val="18"/>
              </w:rPr>
            </w:pPr>
            <w:r w:rsidRPr="00C472E1">
              <w:rPr>
                <w:rFonts w:ascii="Lato" w:hAnsi="Lato"/>
                <w:sz w:val="18"/>
                <w:szCs w:val="18"/>
              </w:rPr>
              <w:t>W związku z usunięciem art.</w:t>
            </w:r>
            <w:r>
              <w:rPr>
                <w:rFonts w:ascii="Lato" w:hAnsi="Lato"/>
                <w:sz w:val="18"/>
                <w:szCs w:val="18"/>
              </w:rPr>
              <w:t>24aa d</w:t>
            </w:r>
            <w:r w:rsidRPr="00C472E1">
              <w:rPr>
                <w:rFonts w:ascii="Lato" w:hAnsi="Lato"/>
                <w:sz w:val="18"/>
                <w:szCs w:val="18"/>
              </w:rPr>
              <w:t xml:space="preserve">oprecyzowanie przepisu. </w:t>
            </w:r>
          </w:p>
          <w:p w14:paraId="7283FCA9" w14:textId="77777777" w:rsidR="00311AEB" w:rsidRPr="00C472E1" w:rsidRDefault="00311AEB" w:rsidP="00E670E6">
            <w:pPr>
              <w:widowControl/>
              <w:spacing w:before="120" w:after="120"/>
              <w:ind w:left="132" w:right="125"/>
              <w:rPr>
                <w:rFonts w:ascii="Lato" w:eastAsia="Times New Roman" w:hAnsi="Lato" w:cs="Times New Roman"/>
                <w:color w:val="auto"/>
                <w:sz w:val="18"/>
                <w:szCs w:val="18"/>
                <w:lang w:bidi="ar-SA"/>
              </w:rPr>
            </w:pPr>
            <w:r w:rsidRPr="00C472E1">
              <w:rPr>
                <w:rFonts w:ascii="Lato" w:eastAsia="Times New Roman" w:hAnsi="Lato" w:cs="Times New Roman"/>
                <w:color w:val="auto"/>
                <w:sz w:val="18"/>
                <w:szCs w:val="18"/>
                <w:lang w:bidi="ar-SA"/>
              </w:rPr>
              <w:t>Celem projektowanej zmiany art. 24 ust. 2b ustawy jest:</w:t>
            </w:r>
          </w:p>
          <w:p w14:paraId="4C80DE06" w14:textId="77777777" w:rsidR="00311AEB" w:rsidRPr="00C472E1" w:rsidRDefault="00311AEB" w:rsidP="00E670E6">
            <w:pPr>
              <w:widowControl/>
              <w:spacing w:before="120" w:after="120"/>
              <w:ind w:left="132" w:right="125"/>
              <w:rPr>
                <w:rFonts w:ascii="Lato" w:eastAsia="Times New Roman" w:hAnsi="Lato" w:cs="Times New Roman"/>
                <w:color w:val="auto"/>
                <w:sz w:val="18"/>
                <w:szCs w:val="18"/>
                <w:lang w:bidi="ar-SA"/>
              </w:rPr>
            </w:pPr>
            <w:r w:rsidRPr="00C472E1">
              <w:rPr>
                <w:rFonts w:ascii="Lato" w:eastAsia="Times New Roman" w:hAnsi="Lato" w:cs="Times New Roman"/>
                <w:color w:val="auto"/>
                <w:sz w:val="18"/>
                <w:szCs w:val="18"/>
                <w:lang w:bidi="ar-SA"/>
              </w:rPr>
              <w:t>- doprecyzowanie przesłanek stosowania decyzji administracyjnej przy aktualizacji danych ewidencji gruntów i budynków,</w:t>
            </w:r>
          </w:p>
          <w:p w14:paraId="06D26520" w14:textId="77777777" w:rsidR="00311AEB" w:rsidRPr="00C472E1" w:rsidRDefault="00311AEB" w:rsidP="00E670E6">
            <w:pPr>
              <w:widowControl/>
              <w:spacing w:before="120" w:after="120"/>
              <w:ind w:left="132" w:right="125"/>
              <w:rPr>
                <w:rFonts w:ascii="Lato" w:eastAsia="Times New Roman" w:hAnsi="Lato" w:cs="Times New Roman"/>
                <w:color w:val="auto"/>
                <w:sz w:val="18"/>
                <w:szCs w:val="18"/>
                <w:lang w:bidi="ar-SA"/>
              </w:rPr>
            </w:pPr>
            <w:r w:rsidRPr="00C472E1">
              <w:rPr>
                <w:rFonts w:ascii="Lato" w:eastAsia="Times New Roman" w:hAnsi="Lato" w:cs="Times New Roman"/>
                <w:color w:val="auto"/>
                <w:sz w:val="18"/>
                <w:szCs w:val="18"/>
                <w:lang w:bidi="ar-SA"/>
              </w:rPr>
              <w:t>- ograniczenie przypadków, w których organy mogą nadużywać trybu formalnego, mimo istnienia jednoznacznych podstaw dokumentowych,</w:t>
            </w:r>
          </w:p>
          <w:p w14:paraId="507E210A" w14:textId="77777777" w:rsidR="00311AEB" w:rsidRPr="00C472E1" w:rsidRDefault="00311AEB" w:rsidP="00E670E6">
            <w:pPr>
              <w:pStyle w:val="NormalnyWeb"/>
              <w:spacing w:before="120" w:beforeAutospacing="0" w:after="120" w:afterAutospacing="0"/>
              <w:ind w:left="132" w:right="125"/>
              <w:rPr>
                <w:rFonts w:ascii="Lato" w:hAnsi="Lato"/>
                <w:sz w:val="18"/>
                <w:szCs w:val="18"/>
              </w:rPr>
            </w:pPr>
            <w:r w:rsidRPr="00C472E1">
              <w:rPr>
                <w:rFonts w:ascii="Lato" w:hAnsi="Lato"/>
                <w:sz w:val="18"/>
                <w:szCs w:val="18"/>
              </w:rPr>
              <w:t>- zapewnienie spójności danych ewidencyjnych z materiałami zgromadzonymi w państwowym zasobie geodezyjnym i kartograficznym.</w:t>
            </w:r>
          </w:p>
          <w:p w14:paraId="11C6611D" w14:textId="77777777" w:rsidR="00311AEB" w:rsidRPr="00C472E1" w:rsidRDefault="00311AEB" w:rsidP="00E670E6">
            <w:pPr>
              <w:pStyle w:val="NormalnyWeb"/>
              <w:spacing w:before="120" w:beforeAutospacing="0" w:after="120" w:afterAutospacing="0"/>
              <w:ind w:left="132" w:right="125"/>
              <w:rPr>
                <w:rFonts w:ascii="Lato" w:hAnsi="Lato"/>
                <w:sz w:val="18"/>
                <w:szCs w:val="18"/>
              </w:rPr>
            </w:pPr>
            <w:r w:rsidRPr="00C472E1">
              <w:rPr>
                <w:rFonts w:ascii="Lato" w:hAnsi="Lato"/>
                <w:sz w:val="18"/>
                <w:szCs w:val="18"/>
              </w:rPr>
              <w:t>Obowiązujące brzmienie pkt 2) art. 24 ust. 2b („w pozostałych przypadkach”) jest nieprecyzyjne i pozostawia zbyt duży margines uznaniowości organom administracji. W praktyce prowadzi to do:</w:t>
            </w:r>
          </w:p>
          <w:p w14:paraId="02885F45" w14:textId="77777777" w:rsidR="00311AEB" w:rsidRPr="00C472E1" w:rsidRDefault="00311AEB" w:rsidP="00E670E6">
            <w:pPr>
              <w:widowControl/>
              <w:spacing w:before="120" w:after="120"/>
              <w:ind w:left="132" w:right="125"/>
              <w:rPr>
                <w:rFonts w:ascii="Lato" w:eastAsia="Times New Roman" w:hAnsi="Lato" w:cs="Times New Roman"/>
                <w:color w:val="auto"/>
                <w:sz w:val="18"/>
                <w:szCs w:val="18"/>
                <w:lang w:bidi="ar-SA"/>
              </w:rPr>
            </w:pPr>
            <w:r w:rsidRPr="00C472E1">
              <w:rPr>
                <w:rFonts w:ascii="Lato" w:eastAsia="Times New Roman" w:hAnsi="Lato" w:cs="Times New Roman"/>
                <w:color w:val="auto"/>
                <w:sz w:val="18"/>
                <w:szCs w:val="18"/>
                <w:lang w:bidi="ar-SA"/>
              </w:rPr>
              <w:t>- nadmiernego formalizmu i opóźnień w aktualizacji danych,</w:t>
            </w:r>
          </w:p>
          <w:p w14:paraId="44BB835A" w14:textId="77777777" w:rsidR="00311AEB" w:rsidRPr="00C472E1" w:rsidRDefault="00311AEB" w:rsidP="00E670E6">
            <w:pPr>
              <w:widowControl/>
              <w:spacing w:before="120" w:after="120"/>
              <w:ind w:left="132" w:right="125"/>
              <w:rPr>
                <w:rFonts w:ascii="Lato" w:eastAsia="Times New Roman" w:hAnsi="Lato" w:cs="Times New Roman"/>
                <w:color w:val="auto"/>
                <w:sz w:val="18"/>
                <w:szCs w:val="18"/>
                <w:lang w:bidi="ar-SA"/>
              </w:rPr>
            </w:pPr>
            <w:r w:rsidRPr="00C472E1">
              <w:rPr>
                <w:rFonts w:ascii="Lato" w:eastAsia="Times New Roman" w:hAnsi="Lato" w:cs="Times New Roman"/>
                <w:color w:val="auto"/>
                <w:sz w:val="18"/>
                <w:szCs w:val="18"/>
                <w:lang w:bidi="ar-SA"/>
              </w:rPr>
              <w:t>- błędnego wykorzystywania decyzji administracyjnych jako narzędzia kreującego nowy stan prawny (co jest sprzeczne z rejestrowym charakterem ewidencji),</w:t>
            </w:r>
          </w:p>
          <w:p w14:paraId="68AAF0C2" w14:textId="77777777" w:rsidR="00311AEB" w:rsidRPr="00C472E1" w:rsidRDefault="00311AEB" w:rsidP="00E670E6">
            <w:pPr>
              <w:widowControl/>
              <w:spacing w:before="120" w:after="120"/>
              <w:ind w:left="132" w:right="125"/>
              <w:rPr>
                <w:rFonts w:ascii="Lato" w:eastAsia="Times New Roman" w:hAnsi="Lato" w:cs="Times New Roman"/>
                <w:color w:val="auto"/>
                <w:sz w:val="18"/>
                <w:szCs w:val="18"/>
                <w:lang w:bidi="ar-SA"/>
              </w:rPr>
            </w:pPr>
            <w:r w:rsidRPr="00C472E1">
              <w:rPr>
                <w:rFonts w:ascii="Lato" w:eastAsia="Times New Roman" w:hAnsi="Lato" w:cs="Times New Roman"/>
                <w:color w:val="auto"/>
                <w:sz w:val="18"/>
                <w:szCs w:val="18"/>
                <w:lang w:bidi="ar-SA"/>
              </w:rPr>
              <w:t>- niepotrzebnego obciążania właścicieli i użytkowników wieczystych postępowaniami administracyjnymi.</w:t>
            </w:r>
          </w:p>
          <w:p w14:paraId="00E323E3" w14:textId="77777777" w:rsidR="00311AEB" w:rsidRPr="00C472E1" w:rsidRDefault="00311AEB" w:rsidP="00E670E6">
            <w:pPr>
              <w:widowControl/>
              <w:spacing w:before="120" w:after="120"/>
              <w:ind w:left="132" w:right="125"/>
              <w:rPr>
                <w:rFonts w:ascii="Lato" w:eastAsia="Times New Roman" w:hAnsi="Lato" w:cs="Times New Roman"/>
                <w:color w:val="auto"/>
                <w:sz w:val="18"/>
                <w:szCs w:val="18"/>
                <w:lang w:bidi="ar-SA"/>
              </w:rPr>
            </w:pPr>
            <w:r w:rsidRPr="00C472E1">
              <w:rPr>
                <w:rFonts w:ascii="Lato" w:eastAsia="Times New Roman" w:hAnsi="Lato" w:cs="Times New Roman"/>
                <w:color w:val="auto"/>
                <w:sz w:val="18"/>
                <w:szCs w:val="18"/>
                <w:lang w:bidi="ar-SA"/>
              </w:rPr>
              <w:t xml:space="preserve">Tymczasem </w:t>
            </w:r>
            <w:r w:rsidRPr="00C472E1">
              <w:rPr>
                <w:rFonts w:ascii="Lato" w:eastAsia="Times New Roman" w:hAnsi="Lato" w:cs="Times New Roman"/>
                <w:b/>
                <w:bCs/>
                <w:color w:val="auto"/>
                <w:sz w:val="18"/>
                <w:szCs w:val="18"/>
                <w:lang w:bidi="ar-SA"/>
              </w:rPr>
              <w:t>ewidencja gruntów i budynków ma charakter wyłącznie informacyjny i odtwórczy</w:t>
            </w:r>
            <w:r w:rsidRPr="00C472E1">
              <w:rPr>
                <w:rFonts w:ascii="Lato" w:eastAsia="Times New Roman" w:hAnsi="Lato" w:cs="Times New Roman"/>
                <w:color w:val="auto"/>
                <w:sz w:val="18"/>
                <w:szCs w:val="18"/>
                <w:lang w:bidi="ar-SA"/>
              </w:rPr>
              <w:t xml:space="preserve"> – </w:t>
            </w:r>
            <w:r w:rsidRPr="00C472E1">
              <w:rPr>
                <w:rFonts w:ascii="Lato" w:eastAsia="Times New Roman" w:hAnsi="Lato" w:cs="Times New Roman"/>
                <w:color w:val="auto"/>
                <w:sz w:val="18"/>
                <w:szCs w:val="18"/>
                <w:lang w:bidi="ar-SA"/>
              </w:rPr>
              <w:lastRenderedPageBreak/>
              <w:t>jej dane muszą wynikać z dokumentów urzędowych i materiałów zasobu.</w:t>
            </w:r>
          </w:p>
          <w:p w14:paraId="24E4740A" w14:textId="77777777" w:rsidR="00311AEB" w:rsidRPr="00C472E1" w:rsidRDefault="00311AEB" w:rsidP="00E670E6">
            <w:pPr>
              <w:widowControl/>
              <w:spacing w:before="120" w:after="120"/>
              <w:ind w:left="132" w:right="125"/>
              <w:rPr>
                <w:rFonts w:ascii="Lato" w:eastAsia="Times New Roman" w:hAnsi="Lato" w:cs="Times New Roman"/>
                <w:color w:val="auto"/>
                <w:sz w:val="18"/>
                <w:szCs w:val="18"/>
                <w:lang w:bidi="ar-SA"/>
              </w:rPr>
            </w:pPr>
            <w:r w:rsidRPr="00C472E1">
              <w:rPr>
                <w:rFonts w:ascii="Lato" w:eastAsia="Times New Roman" w:hAnsi="Lato" w:cs="Times New Roman"/>
                <w:color w:val="auto"/>
                <w:sz w:val="18"/>
                <w:szCs w:val="18"/>
                <w:lang w:bidi="ar-SA"/>
              </w:rPr>
              <w:t>Proponowane brzmienie spełnia wymogi poprawności legislacyjnej:</w:t>
            </w:r>
          </w:p>
          <w:p w14:paraId="6B445C6D" w14:textId="77777777" w:rsidR="00311AEB" w:rsidRPr="00C472E1" w:rsidRDefault="00311AEB" w:rsidP="00E670E6">
            <w:pPr>
              <w:widowControl/>
              <w:spacing w:before="120" w:after="120"/>
              <w:ind w:left="132" w:right="125"/>
              <w:rPr>
                <w:rFonts w:ascii="Lato" w:eastAsia="Times New Roman" w:hAnsi="Lato" w:cs="Times New Roman"/>
                <w:color w:val="auto"/>
                <w:sz w:val="18"/>
                <w:szCs w:val="18"/>
                <w:lang w:bidi="ar-SA"/>
              </w:rPr>
            </w:pPr>
            <w:r w:rsidRPr="00C472E1">
              <w:rPr>
                <w:rFonts w:ascii="Lato" w:eastAsia="Times New Roman" w:hAnsi="Lato" w:cs="Times New Roman"/>
                <w:color w:val="auto"/>
                <w:sz w:val="18"/>
                <w:szCs w:val="18"/>
                <w:lang w:bidi="ar-SA"/>
              </w:rPr>
              <w:t xml:space="preserve">- wskazuje </w:t>
            </w:r>
            <w:r w:rsidRPr="00C472E1">
              <w:rPr>
                <w:rFonts w:ascii="Lato" w:eastAsia="Times New Roman" w:hAnsi="Lato" w:cs="Times New Roman"/>
                <w:b/>
                <w:bCs/>
                <w:color w:val="auto"/>
                <w:sz w:val="18"/>
                <w:szCs w:val="18"/>
                <w:lang w:bidi="ar-SA"/>
              </w:rPr>
              <w:t>przesłanki faktyczne</w:t>
            </w:r>
            <w:r w:rsidRPr="00C472E1">
              <w:rPr>
                <w:rFonts w:ascii="Lato" w:eastAsia="Times New Roman" w:hAnsi="Lato" w:cs="Times New Roman"/>
                <w:color w:val="auto"/>
                <w:sz w:val="18"/>
                <w:szCs w:val="18"/>
                <w:lang w:bidi="ar-SA"/>
              </w:rPr>
              <w:t xml:space="preserve"> zastosowania decyzji administracyjnej,</w:t>
            </w:r>
          </w:p>
          <w:p w14:paraId="389AC12A" w14:textId="77777777" w:rsidR="00311AEB" w:rsidRPr="00C472E1" w:rsidRDefault="00311AEB" w:rsidP="00E670E6">
            <w:pPr>
              <w:widowControl/>
              <w:spacing w:before="120" w:after="120"/>
              <w:ind w:left="132" w:right="125"/>
              <w:rPr>
                <w:rFonts w:ascii="Lato" w:eastAsia="Times New Roman" w:hAnsi="Lato" w:cs="Times New Roman"/>
                <w:color w:val="auto"/>
                <w:sz w:val="18"/>
                <w:szCs w:val="18"/>
                <w:lang w:bidi="ar-SA"/>
              </w:rPr>
            </w:pPr>
            <w:r w:rsidRPr="00C472E1">
              <w:rPr>
                <w:rFonts w:ascii="Lato" w:eastAsia="Times New Roman" w:hAnsi="Lato" w:cs="Times New Roman"/>
                <w:color w:val="auto"/>
                <w:sz w:val="18"/>
                <w:szCs w:val="18"/>
                <w:lang w:bidi="ar-SA"/>
              </w:rPr>
              <w:t xml:space="preserve">- jednoznacznie </w:t>
            </w:r>
            <w:r w:rsidRPr="00C472E1">
              <w:rPr>
                <w:rFonts w:ascii="Lato" w:eastAsia="Times New Roman" w:hAnsi="Lato" w:cs="Times New Roman"/>
                <w:b/>
                <w:bCs/>
                <w:color w:val="auto"/>
                <w:sz w:val="18"/>
                <w:szCs w:val="18"/>
                <w:lang w:bidi="ar-SA"/>
              </w:rPr>
              <w:t>ogranicza jej zakres</w:t>
            </w:r>
            <w:r w:rsidRPr="00C472E1">
              <w:rPr>
                <w:rFonts w:ascii="Lato" w:eastAsia="Times New Roman" w:hAnsi="Lato" w:cs="Times New Roman"/>
                <w:color w:val="auto"/>
                <w:sz w:val="18"/>
                <w:szCs w:val="18"/>
                <w:lang w:bidi="ar-SA"/>
              </w:rPr>
              <w:t xml:space="preserve"> do sytuacji wymagających rozstrzygnięcia rozbieżności lub wątpliwości,</w:t>
            </w:r>
          </w:p>
          <w:p w14:paraId="0D96C762" w14:textId="23F1385C" w:rsidR="00311AEB" w:rsidRPr="00C472E1" w:rsidRDefault="00311AEB" w:rsidP="00E670E6">
            <w:pPr>
              <w:pStyle w:val="Inne0"/>
              <w:shd w:val="clear" w:color="auto" w:fill="auto"/>
              <w:spacing w:before="120" w:after="120"/>
              <w:ind w:left="132" w:right="125"/>
              <w:rPr>
                <w:rFonts w:ascii="Lato" w:eastAsia="Arial" w:hAnsi="Lato" w:cs="Arial"/>
                <w:sz w:val="18"/>
                <w:szCs w:val="18"/>
              </w:rPr>
            </w:pPr>
            <w:r w:rsidRPr="00C472E1">
              <w:rPr>
                <w:rFonts w:ascii="Lato" w:hAnsi="Lato"/>
                <w:color w:val="auto"/>
                <w:sz w:val="18"/>
                <w:szCs w:val="18"/>
                <w:lang w:bidi="ar-SA"/>
              </w:rPr>
              <w:t xml:space="preserve">- zapewnia, że decyzja </w:t>
            </w:r>
            <w:r w:rsidRPr="00C472E1">
              <w:rPr>
                <w:rFonts w:ascii="Lato" w:hAnsi="Lato"/>
                <w:b/>
                <w:bCs/>
                <w:color w:val="auto"/>
                <w:sz w:val="18"/>
                <w:szCs w:val="18"/>
                <w:lang w:bidi="ar-SA"/>
              </w:rPr>
              <w:t>nie może tworzyć nowego stanu prawnego</w:t>
            </w:r>
            <w:r w:rsidRPr="00C472E1">
              <w:rPr>
                <w:rFonts w:ascii="Lato" w:hAnsi="Lato"/>
                <w:color w:val="auto"/>
                <w:sz w:val="18"/>
                <w:szCs w:val="18"/>
                <w:lang w:bidi="ar-SA"/>
              </w:rPr>
              <w:t>, a jedynie odzwierciedlać stan wynikający z dokumentów urzędowych.</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780BDB90" w14:textId="77777777" w:rsidR="00311AEB" w:rsidRPr="00C472E1" w:rsidRDefault="00311AEB" w:rsidP="00E670E6">
            <w:pPr>
              <w:spacing w:before="120" w:after="120"/>
              <w:ind w:left="140" w:right="272"/>
              <w:rPr>
                <w:rFonts w:ascii="Lato" w:hAnsi="Lato"/>
                <w:b/>
                <w:color w:val="auto"/>
                <w:sz w:val="18"/>
                <w:szCs w:val="18"/>
              </w:rPr>
            </w:pPr>
            <w:r w:rsidRPr="00C472E1">
              <w:rPr>
                <w:rFonts w:ascii="Lato" w:hAnsi="Lato"/>
                <w:b/>
                <w:color w:val="auto"/>
                <w:sz w:val="18"/>
                <w:szCs w:val="18"/>
              </w:rPr>
              <w:lastRenderedPageBreak/>
              <w:t>Brak</w:t>
            </w:r>
          </w:p>
          <w:p w14:paraId="79F321B7" w14:textId="77777777" w:rsidR="00311AEB" w:rsidRPr="00C472E1" w:rsidRDefault="00311AEB" w:rsidP="00E670E6">
            <w:pPr>
              <w:spacing w:before="120" w:after="120"/>
              <w:ind w:left="140" w:right="272"/>
              <w:rPr>
                <w:rFonts w:ascii="Lato" w:hAnsi="Lato"/>
                <w:b/>
                <w:color w:val="auto"/>
                <w:sz w:val="18"/>
                <w:szCs w:val="18"/>
              </w:rPr>
            </w:pPr>
            <w:r w:rsidRPr="00C472E1">
              <w:rPr>
                <w:rFonts w:ascii="Lato" w:hAnsi="Lato"/>
                <w:b/>
                <w:color w:val="auto"/>
                <w:sz w:val="18"/>
                <w:szCs w:val="18"/>
              </w:rPr>
              <w:t>Art. 24 ust.2b pkt 2) (doprecyzowanie zapisu)</w:t>
            </w:r>
          </w:p>
          <w:p w14:paraId="6C6BBB1D" w14:textId="7F6153CD" w:rsidR="00311AEB" w:rsidRPr="00C472E1" w:rsidRDefault="00311AEB" w:rsidP="00E670E6">
            <w:pPr>
              <w:pStyle w:val="Inne0"/>
              <w:shd w:val="clear" w:color="auto" w:fill="auto"/>
              <w:spacing w:before="120" w:after="120"/>
              <w:ind w:left="140" w:right="272"/>
              <w:rPr>
                <w:rFonts w:ascii="Lato" w:eastAsia="Arial" w:hAnsi="Lato" w:cs="Arial"/>
                <w:sz w:val="18"/>
                <w:szCs w:val="18"/>
              </w:rPr>
            </w:pPr>
            <w:r w:rsidRPr="00C472E1">
              <w:rPr>
                <w:rFonts w:ascii="Lato" w:hAnsi="Lato"/>
                <w:color w:val="auto"/>
                <w:sz w:val="18"/>
                <w:szCs w:val="18"/>
              </w:rPr>
              <w:t>2) w drodze decyzji administracyjnej – w przypadkach wymagających rozstrzygnięcia rozbieżności lub wątpliwości, jeżeli nie jest możliwe dokonanie aktualizacji w drodze czynności materialno-technicznej, przy czym decyzja nie może tworzyć stanu odmiennego od wynikającego z dokumentów zasobu.”</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37EF58F9" w14:textId="77777777" w:rsidR="00311AEB" w:rsidRDefault="00311AEB" w:rsidP="00764D3A">
            <w:pPr>
              <w:pStyle w:val="Inne0"/>
              <w:shd w:val="clear" w:color="auto" w:fill="auto"/>
              <w:spacing w:before="120" w:after="120"/>
              <w:ind w:left="139" w:right="132"/>
              <w:rPr>
                <w:rFonts w:ascii="Lato" w:eastAsia="Arial" w:hAnsi="Lato" w:cs="Arial"/>
                <w:sz w:val="18"/>
                <w:szCs w:val="18"/>
              </w:rPr>
            </w:pPr>
            <w:r w:rsidRPr="00764D3A">
              <w:rPr>
                <w:rFonts w:ascii="Lato" w:eastAsia="Arial" w:hAnsi="Lato" w:cs="Arial"/>
                <w:sz w:val="18"/>
                <w:szCs w:val="18"/>
              </w:rPr>
              <w:t>Uwaga nie została uwzględniona</w:t>
            </w:r>
            <w:r>
              <w:rPr>
                <w:rFonts w:ascii="Lato" w:eastAsia="Arial" w:hAnsi="Lato" w:cs="Arial"/>
                <w:sz w:val="18"/>
                <w:szCs w:val="18"/>
              </w:rPr>
              <w:t>.</w:t>
            </w:r>
          </w:p>
          <w:p w14:paraId="10F8C7BD" w14:textId="114491EB" w:rsidR="00311AEB" w:rsidRPr="00712F29" w:rsidRDefault="00311AEB" w:rsidP="00764D3A">
            <w:pPr>
              <w:pStyle w:val="Inne0"/>
              <w:shd w:val="clear" w:color="auto" w:fill="auto"/>
              <w:spacing w:before="120" w:after="120"/>
              <w:ind w:left="139" w:right="132"/>
              <w:rPr>
                <w:rFonts w:ascii="Lato" w:eastAsia="Arial" w:hAnsi="Lato" w:cs="Arial"/>
                <w:sz w:val="18"/>
                <w:szCs w:val="18"/>
              </w:rPr>
            </w:pPr>
            <w:r w:rsidRPr="009907FA">
              <w:rPr>
                <w:rFonts w:ascii="Lato" w:eastAsia="Arial" w:hAnsi="Lato" w:cs="Arial"/>
                <w:sz w:val="18"/>
                <w:szCs w:val="18"/>
              </w:rPr>
              <w:t xml:space="preserve">Poruszona </w:t>
            </w:r>
            <w:r>
              <w:rPr>
                <w:rFonts w:ascii="Lato" w:eastAsia="Arial" w:hAnsi="Lato" w:cs="Arial"/>
                <w:sz w:val="18"/>
                <w:szCs w:val="18"/>
              </w:rPr>
              <w:t>materia</w:t>
            </w:r>
            <w:r w:rsidRPr="009907FA">
              <w:rPr>
                <w:rFonts w:ascii="Lato" w:eastAsia="Arial" w:hAnsi="Lato" w:cs="Arial"/>
                <w:sz w:val="18"/>
                <w:szCs w:val="18"/>
              </w:rPr>
              <w:t xml:space="preserve"> pozostaje poza zakresem projektu ustawy</w:t>
            </w:r>
            <w:r>
              <w:rPr>
                <w:rFonts w:ascii="Lato" w:eastAsia="Arial" w:hAnsi="Lato" w:cs="Arial"/>
                <w:sz w:val="18"/>
                <w:szCs w:val="18"/>
              </w:rPr>
              <w:t>.</w:t>
            </w:r>
            <w:r w:rsidRPr="00AE5761">
              <w:rPr>
                <w:rFonts w:ascii="Lato" w:eastAsia="Arial" w:hAnsi="Lato" w:cs="Arial"/>
                <w:sz w:val="18"/>
                <w:szCs w:val="18"/>
              </w:rPr>
              <w:t xml:space="preserve"> Należy jednak wskazać, że k</w:t>
            </w:r>
            <w:r w:rsidRPr="009907FA">
              <w:rPr>
                <w:rFonts w:ascii="Lato" w:eastAsia="Arial" w:hAnsi="Lato" w:cs="Arial"/>
                <w:sz w:val="18"/>
                <w:szCs w:val="18"/>
              </w:rPr>
              <w:t>ażdy przypadek wymagający rozstrzygnięcia wątpliwości lub rozbieżności przy aktualizacji wymaga przeprowadzenia post</w:t>
            </w:r>
            <w:r>
              <w:rPr>
                <w:rFonts w:ascii="Lato" w:eastAsia="Arial" w:hAnsi="Lato" w:cs="Arial"/>
                <w:sz w:val="18"/>
                <w:szCs w:val="18"/>
              </w:rPr>
              <w:t>ępowania a</w:t>
            </w:r>
            <w:r w:rsidRPr="009907FA">
              <w:rPr>
                <w:rFonts w:ascii="Lato" w:eastAsia="Arial" w:hAnsi="Lato" w:cs="Arial"/>
                <w:sz w:val="18"/>
                <w:szCs w:val="18"/>
              </w:rPr>
              <w:t>dm</w:t>
            </w:r>
            <w:r>
              <w:rPr>
                <w:rFonts w:ascii="Lato" w:eastAsia="Arial" w:hAnsi="Lato" w:cs="Arial"/>
                <w:sz w:val="18"/>
                <w:szCs w:val="18"/>
              </w:rPr>
              <w:t>inistracyjnego</w:t>
            </w:r>
            <w:r w:rsidRPr="009907FA">
              <w:rPr>
                <w:rFonts w:ascii="Lato" w:eastAsia="Arial" w:hAnsi="Lato" w:cs="Arial"/>
                <w:sz w:val="18"/>
                <w:szCs w:val="18"/>
              </w:rPr>
              <w:t xml:space="preserve">. </w:t>
            </w:r>
          </w:p>
        </w:tc>
      </w:tr>
      <w:tr w:rsidR="00311AEB" w:rsidRPr="00C472E1" w14:paraId="412292BB" w14:textId="33134FF0" w:rsidTr="001D2648">
        <w:tc>
          <w:tcPr>
            <w:tcW w:w="706" w:type="dxa"/>
            <w:tcBorders>
              <w:top w:val="single" w:sz="4" w:space="0" w:color="auto"/>
              <w:left w:val="single" w:sz="4" w:space="0" w:color="auto"/>
              <w:bottom w:val="single" w:sz="4" w:space="0" w:color="auto"/>
            </w:tcBorders>
            <w:shd w:val="clear" w:color="auto" w:fill="FFFFFF" w:themeFill="background1"/>
          </w:tcPr>
          <w:p w14:paraId="3CA1C559" w14:textId="77777777" w:rsidR="00311AEB" w:rsidRPr="00C472E1" w:rsidRDefault="00311AEB" w:rsidP="00E670E6">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251CBB1B" w14:textId="33EB897B" w:rsidR="00311AEB" w:rsidRPr="00C472E1" w:rsidRDefault="00311AEB" w:rsidP="00E670E6">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theme="minorHAnsi"/>
                <w:color w:val="auto"/>
                <w:sz w:val="18"/>
                <w:szCs w:val="18"/>
              </w:rPr>
              <w:t>Zarząd Geodezji, Kartografii i Katastru Miejskiego we Wrocławiu</w:t>
            </w:r>
          </w:p>
        </w:tc>
        <w:tc>
          <w:tcPr>
            <w:tcW w:w="4235" w:type="dxa"/>
            <w:tcBorders>
              <w:top w:val="single" w:sz="4" w:space="0" w:color="auto"/>
              <w:left w:val="single" w:sz="4" w:space="0" w:color="auto"/>
              <w:bottom w:val="single" w:sz="4" w:space="0" w:color="auto"/>
            </w:tcBorders>
            <w:shd w:val="clear" w:color="auto" w:fill="FFFFFF" w:themeFill="background1"/>
          </w:tcPr>
          <w:p w14:paraId="53D8D615" w14:textId="77777777" w:rsidR="00311AEB" w:rsidRPr="00C472E1" w:rsidRDefault="00311AEB" w:rsidP="00E670E6">
            <w:pPr>
              <w:widowControl/>
              <w:spacing w:before="120" w:after="120"/>
              <w:ind w:left="132" w:right="125"/>
              <w:rPr>
                <w:rFonts w:ascii="Lato" w:eastAsia="Times New Roman" w:hAnsi="Lato" w:cs="Times New Roman"/>
                <w:color w:val="auto"/>
                <w:sz w:val="18"/>
                <w:szCs w:val="18"/>
                <w:lang w:bidi="ar-SA"/>
              </w:rPr>
            </w:pPr>
            <w:r w:rsidRPr="00C472E1">
              <w:rPr>
                <w:rFonts w:ascii="Lato" w:eastAsia="Times New Roman" w:hAnsi="Lato" w:cs="Times New Roman"/>
                <w:b/>
                <w:bCs/>
                <w:color w:val="auto"/>
                <w:sz w:val="18"/>
                <w:szCs w:val="18"/>
                <w:lang w:bidi="ar-SA"/>
              </w:rPr>
              <w:t>Brak spójności terminologicznej:</w:t>
            </w:r>
          </w:p>
          <w:p w14:paraId="4099D226" w14:textId="77777777" w:rsidR="00311AEB" w:rsidRPr="00C472E1" w:rsidRDefault="00311AEB" w:rsidP="00E670E6">
            <w:pPr>
              <w:widowControl/>
              <w:spacing w:before="120" w:after="120"/>
              <w:ind w:left="132" w:right="125"/>
              <w:rPr>
                <w:rFonts w:ascii="Lato" w:eastAsia="Times New Roman" w:hAnsi="Lato" w:cs="Times New Roman"/>
                <w:color w:val="auto"/>
                <w:sz w:val="18"/>
                <w:szCs w:val="18"/>
                <w:lang w:bidi="ar-SA"/>
              </w:rPr>
            </w:pPr>
            <w:r w:rsidRPr="00C472E1">
              <w:rPr>
                <w:rFonts w:ascii="Lato" w:eastAsia="Times New Roman" w:hAnsi="Lato" w:cs="Times New Roman"/>
                <w:color w:val="auto"/>
                <w:sz w:val="18"/>
                <w:szCs w:val="18"/>
                <w:lang w:bidi="ar-SA"/>
              </w:rPr>
              <w:t>Używa się zamiennie pojęć „</w:t>
            </w:r>
            <w:r w:rsidRPr="00C472E1">
              <w:rPr>
                <w:rFonts w:ascii="Lato" w:eastAsia="Times New Roman" w:hAnsi="Lato" w:cs="Times New Roman"/>
                <w:b/>
                <w:bCs/>
                <w:color w:val="auto"/>
                <w:sz w:val="18"/>
                <w:szCs w:val="18"/>
                <w:lang w:bidi="ar-SA"/>
              </w:rPr>
              <w:t>udostępnianie informacji</w:t>
            </w:r>
            <w:r w:rsidRPr="00C472E1">
              <w:rPr>
                <w:rFonts w:ascii="Lato" w:eastAsia="Times New Roman" w:hAnsi="Lato" w:cs="Times New Roman"/>
                <w:color w:val="auto"/>
                <w:sz w:val="18"/>
                <w:szCs w:val="18"/>
                <w:lang w:bidi="ar-SA"/>
              </w:rPr>
              <w:t>”, „</w:t>
            </w:r>
            <w:r w:rsidRPr="00C472E1">
              <w:rPr>
                <w:rFonts w:ascii="Lato" w:eastAsia="Times New Roman" w:hAnsi="Lato" w:cs="Times New Roman"/>
                <w:b/>
                <w:bCs/>
                <w:color w:val="auto"/>
                <w:sz w:val="18"/>
                <w:szCs w:val="18"/>
                <w:lang w:bidi="ar-SA"/>
              </w:rPr>
              <w:t>kopie dokumentów</w:t>
            </w:r>
            <w:r w:rsidRPr="00C472E1">
              <w:rPr>
                <w:rFonts w:ascii="Lato" w:eastAsia="Times New Roman" w:hAnsi="Lato" w:cs="Times New Roman"/>
                <w:color w:val="auto"/>
                <w:sz w:val="18"/>
                <w:szCs w:val="18"/>
                <w:lang w:bidi="ar-SA"/>
              </w:rPr>
              <w:t>” i „</w:t>
            </w:r>
            <w:r w:rsidRPr="00C472E1">
              <w:rPr>
                <w:rFonts w:ascii="Lato" w:eastAsia="Times New Roman" w:hAnsi="Lato" w:cs="Times New Roman"/>
                <w:b/>
                <w:bCs/>
                <w:color w:val="auto"/>
                <w:sz w:val="18"/>
                <w:szCs w:val="18"/>
                <w:lang w:bidi="ar-SA"/>
              </w:rPr>
              <w:t>wgląd</w:t>
            </w:r>
            <w:r w:rsidRPr="00C472E1">
              <w:rPr>
                <w:rFonts w:ascii="Lato" w:eastAsia="Times New Roman" w:hAnsi="Lato" w:cs="Times New Roman"/>
                <w:color w:val="auto"/>
                <w:sz w:val="18"/>
                <w:szCs w:val="18"/>
                <w:lang w:bidi="ar-SA"/>
              </w:rPr>
              <w:t>”, które mają różne znaczenia prawne i techniczne.</w:t>
            </w:r>
          </w:p>
          <w:p w14:paraId="681FD292" w14:textId="77777777" w:rsidR="00311AEB" w:rsidRPr="00C472E1" w:rsidRDefault="00311AEB" w:rsidP="00E670E6">
            <w:pPr>
              <w:widowControl/>
              <w:spacing w:before="120" w:after="120"/>
              <w:ind w:left="132" w:right="125"/>
              <w:rPr>
                <w:rFonts w:ascii="Lato" w:eastAsia="Times New Roman" w:hAnsi="Lato" w:cs="Times New Roman"/>
                <w:color w:val="auto"/>
                <w:sz w:val="18"/>
                <w:szCs w:val="18"/>
                <w:lang w:bidi="ar-SA"/>
              </w:rPr>
            </w:pPr>
            <w:r w:rsidRPr="00C472E1">
              <w:rPr>
                <w:rFonts w:ascii="Lato" w:eastAsia="Times New Roman" w:hAnsi="Lato" w:cs="Times New Roman"/>
                <w:color w:val="auto"/>
                <w:sz w:val="18"/>
                <w:szCs w:val="18"/>
                <w:lang w:bidi="ar-SA"/>
              </w:rPr>
              <w:t>pkt 3) mówi o „kopii dokumentów uzasadniających wpisy”,</w:t>
            </w:r>
          </w:p>
          <w:p w14:paraId="27DE11EB" w14:textId="77777777" w:rsidR="00311AEB" w:rsidRPr="00C472E1" w:rsidRDefault="00311AEB" w:rsidP="00E670E6">
            <w:pPr>
              <w:widowControl/>
              <w:spacing w:before="120" w:after="120"/>
              <w:ind w:left="132" w:right="125"/>
              <w:rPr>
                <w:rFonts w:ascii="Lato" w:eastAsia="Times New Roman" w:hAnsi="Lato" w:cs="Times New Roman"/>
                <w:color w:val="auto"/>
                <w:sz w:val="18"/>
                <w:szCs w:val="18"/>
                <w:lang w:bidi="ar-SA"/>
              </w:rPr>
            </w:pPr>
            <w:r w:rsidRPr="00C472E1">
              <w:rPr>
                <w:rFonts w:ascii="Lato" w:eastAsia="Times New Roman" w:hAnsi="Lato" w:cs="Times New Roman"/>
                <w:color w:val="auto"/>
                <w:sz w:val="18"/>
                <w:szCs w:val="18"/>
                <w:lang w:bidi="ar-SA"/>
              </w:rPr>
              <w:t>ust. 3a odsyła do ust. 3 pkt 4) gdzie mowa o „plikach”</w:t>
            </w:r>
          </w:p>
          <w:p w14:paraId="0D6226E9" w14:textId="77777777" w:rsidR="00311AEB" w:rsidRPr="00C472E1" w:rsidRDefault="00311AEB" w:rsidP="00E670E6">
            <w:pPr>
              <w:widowControl/>
              <w:spacing w:before="120" w:after="120"/>
              <w:ind w:left="132" w:right="125"/>
              <w:rPr>
                <w:rFonts w:ascii="Lato" w:eastAsia="Times New Roman" w:hAnsi="Lato" w:cs="Times New Roman"/>
                <w:color w:val="auto"/>
                <w:sz w:val="18"/>
                <w:szCs w:val="18"/>
                <w:lang w:bidi="ar-SA"/>
              </w:rPr>
            </w:pPr>
            <w:r w:rsidRPr="00C472E1">
              <w:rPr>
                <w:rFonts w:ascii="Lato" w:eastAsia="Times New Roman" w:hAnsi="Lato" w:cs="Times New Roman"/>
                <w:color w:val="auto"/>
                <w:sz w:val="18"/>
                <w:szCs w:val="18"/>
                <w:lang w:bidi="ar-SA"/>
              </w:rPr>
              <w:t xml:space="preserve">Proponuje się wprowadzić ust. 3a  „wgląd do dokumentów </w:t>
            </w:r>
            <w:r w:rsidRPr="00C472E1">
              <w:rPr>
                <w:rFonts w:ascii="Lato" w:hAnsi="Lato"/>
                <w:color w:val="auto"/>
                <w:sz w:val="18"/>
                <w:szCs w:val="18"/>
              </w:rPr>
              <w:t>uzasadniających wpisy do bazy danych</w:t>
            </w:r>
            <w:r w:rsidRPr="00C472E1">
              <w:rPr>
                <w:rFonts w:ascii="Lato" w:eastAsia="Times New Roman" w:hAnsi="Lato" w:cs="Times New Roman"/>
                <w:color w:val="auto"/>
                <w:sz w:val="18"/>
                <w:szCs w:val="18"/>
                <w:lang w:bidi="ar-SA"/>
              </w:rPr>
              <w:t xml:space="preserve">” </w:t>
            </w:r>
          </w:p>
          <w:p w14:paraId="097B7783" w14:textId="77777777" w:rsidR="00311AEB" w:rsidRPr="00C472E1" w:rsidRDefault="00311AEB" w:rsidP="00E670E6">
            <w:pPr>
              <w:widowControl/>
              <w:spacing w:before="120" w:after="120"/>
              <w:ind w:left="132" w:right="125"/>
              <w:rPr>
                <w:rFonts w:ascii="Lato" w:eastAsia="Times New Roman" w:hAnsi="Lato" w:cs="Times New Roman"/>
                <w:color w:val="auto"/>
                <w:sz w:val="18"/>
                <w:szCs w:val="18"/>
                <w:lang w:bidi="ar-SA"/>
              </w:rPr>
            </w:pPr>
            <w:r w:rsidRPr="00C472E1">
              <w:rPr>
                <w:rFonts w:ascii="Lato" w:eastAsia="Times New Roman" w:hAnsi="Lato" w:cs="Times New Roman"/>
                <w:color w:val="auto"/>
                <w:sz w:val="18"/>
                <w:szCs w:val="18"/>
                <w:lang w:bidi="ar-SA"/>
              </w:rPr>
              <w:t xml:space="preserve">Sugerowana zmiana: albo konsekwentnie posługiwać się terminem </w:t>
            </w:r>
            <w:r w:rsidRPr="00C472E1">
              <w:rPr>
                <w:rFonts w:ascii="Lato" w:eastAsia="Times New Roman" w:hAnsi="Lato" w:cs="Times New Roman"/>
                <w:b/>
                <w:bCs/>
                <w:color w:val="auto"/>
                <w:sz w:val="18"/>
                <w:szCs w:val="18"/>
                <w:lang w:bidi="ar-SA"/>
              </w:rPr>
              <w:t>„wgląd do dokumentów”</w:t>
            </w:r>
            <w:r w:rsidRPr="00C472E1">
              <w:rPr>
                <w:rFonts w:ascii="Lato" w:eastAsia="Times New Roman" w:hAnsi="Lato" w:cs="Times New Roman"/>
                <w:color w:val="auto"/>
                <w:sz w:val="18"/>
                <w:szCs w:val="18"/>
                <w:lang w:bidi="ar-SA"/>
              </w:rPr>
              <w:t xml:space="preserve"> (jeśli celem jest kontrolowany dostęp bez fizycznego kopiowania), albo doprecyzować, kiedy mowa o </w:t>
            </w:r>
            <w:r w:rsidRPr="00C472E1">
              <w:rPr>
                <w:rFonts w:ascii="Lato" w:eastAsia="Times New Roman" w:hAnsi="Lato" w:cs="Times New Roman"/>
                <w:b/>
                <w:bCs/>
                <w:color w:val="auto"/>
                <w:sz w:val="18"/>
                <w:szCs w:val="18"/>
                <w:lang w:bidi="ar-SA"/>
              </w:rPr>
              <w:t>kopii</w:t>
            </w:r>
            <w:r w:rsidRPr="00C472E1">
              <w:rPr>
                <w:rFonts w:ascii="Lato" w:eastAsia="Times New Roman" w:hAnsi="Lato" w:cs="Times New Roman"/>
                <w:color w:val="auto"/>
                <w:sz w:val="18"/>
                <w:szCs w:val="18"/>
                <w:lang w:bidi="ar-SA"/>
              </w:rPr>
              <w:t xml:space="preserve">, a kiedy o </w:t>
            </w:r>
            <w:r w:rsidRPr="00C472E1">
              <w:rPr>
                <w:rFonts w:ascii="Lato" w:eastAsia="Times New Roman" w:hAnsi="Lato" w:cs="Times New Roman"/>
                <w:b/>
                <w:bCs/>
                <w:color w:val="auto"/>
                <w:sz w:val="18"/>
                <w:szCs w:val="18"/>
                <w:lang w:bidi="ar-SA"/>
              </w:rPr>
              <w:t>wglądzie</w:t>
            </w:r>
            <w:r w:rsidRPr="00C472E1">
              <w:rPr>
                <w:rFonts w:ascii="Lato" w:eastAsia="Times New Roman" w:hAnsi="Lato" w:cs="Times New Roman"/>
                <w:color w:val="auto"/>
                <w:sz w:val="18"/>
                <w:szCs w:val="18"/>
                <w:lang w:bidi="ar-SA"/>
              </w:rPr>
              <w:t>.</w:t>
            </w:r>
          </w:p>
          <w:p w14:paraId="60A49F46" w14:textId="77777777" w:rsidR="00311AEB" w:rsidRPr="00C472E1" w:rsidRDefault="00311AEB" w:rsidP="00E670E6">
            <w:pPr>
              <w:widowControl/>
              <w:spacing w:before="120" w:after="120"/>
              <w:ind w:left="132" w:right="125"/>
              <w:rPr>
                <w:rFonts w:ascii="Lato" w:eastAsia="Times New Roman" w:hAnsi="Lato" w:cs="Times New Roman"/>
                <w:color w:val="auto"/>
                <w:sz w:val="18"/>
                <w:szCs w:val="18"/>
                <w:lang w:bidi="ar-SA"/>
              </w:rPr>
            </w:pPr>
          </w:p>
          <w:p w14:paraId="267F3399" w14:textId="77777777" w:rsidR="00311AEB" w:rsidRPr="00C472E1" w:rsidRDefault="00311AEB" w:rsidP="00E670E6">
            <w:pPr>
              <w:widowControl/>
              <w:spacing w:before="120" w:after="120"/>
              <w:ind w:left="132" w:right="125"/>
              <w:rPr>
                <w:rFonts w:ascii="Lato" w:eastAsia="Times New Roman" w:hAnsi="Lato" w:cs="Times New Roman"/>
                <w:color w:val="auto"/>
                <w:sz w:val="18"/>
                <w:szCs w:val="18"/>
                <w:lang w:bidi="ar-SA"/>
              </w:rPr>
            </w:pPr>
            <w:r w:rsidRPr="00C472E1">
              <w:rPr>
                <w:rFonts w:ascii="Lato" w:eastAsia="Times New Roman" w:hAnsi="Lato" w:cs="Times New Roman"/>
                <w:color w:val="auto"/>
                <w:sz w:val="18"/>
                <w:szCs w:val="18"/>
                <w:lang w:bidi="ar-SA"/>
              </w:rPr>
              <w:t>Dodanie ust. 3b pozwoli zabezpieczyć pozyskiwane dane w ramach wglądu przed nieuprawnionych rozpowszechnianiem i przetwarzaniem.</w:t>
            </w:r>
          </w:p>
          <w:p w14:paraId="78EB2F06" w14:textId="77777777" w:rsidR="00311AEB" w:rsidRPr="00C472E1" w:rsidRDefault="00311AEB" w:rsidP="00E670E6">
            <w:pPr>
              <w:widowControl/>
              <w:spacing w:before="120" w:after="120"/>
              <w:ind w:left="132" w:right="125"/>
              <w:rPr>
                <w:rFonts w:ascii="Lato" w:hAnsi="Lato"/>
                <w:color w:val="auto"/>
                <w:sz w:val="18"/>
                <w:szCs w:val="18"/>
              </w:rPr>
            </w:pPr>
            <w:r w:rsidRPr="00C472E1">
              <w:rPr>
                <w:rFonts w:ascii="Lato" w:hAnsi="Lato"/>
                <w:color w:val="auto"/>
                <w:sz w:val="18"/>
                <w:szCs w:val="18"/>
              </w:rPr>
              <w:t xml:space="preserve">Masowe, niekontrolowane pozyskiwanie dokumentów– bez wskazania konkretnego celu i bez jawnego udokumentowania pozyskania – </w:t>
            </w:r>
            <w:r w:rsidRPr="00C472E1">
              <w:rPr>
                <w:rStyle w:val="Pogrubienie"/>
                <w:rFonts w:ascii="Lato" w:hAnsi="Lato"/>
                <w:color w:val="auto"/>
                <w:sz w:val="18"/>
                <w:szCs w:val="18"/>
              </w:rPr>
              <w:t xml:space="preserve">omija ustawowe opłaty, co prowadzi do strat </w:t>
            </w:r>
            <w:r w:rsidRPr="00C472E1">
              <w:rPr>
                <w:rStyle w:val="Pogrubienie"/>
                <w:rFonts w:ascii="Lato" w:hAnsi="Lato"/>
                <w:color w:val="auto"/>
                <w:sz w:val="18"/>
                <w:szCs w:val="18"/>
              </w:rPr>
              <w:lastRenderedPageBreak/>
              <w:t>finansowych jednostek samorządu terytorialnego</w:t>
            </w:r>
            <w:r w:rsidRPr="00C472E1">
              <w:rPr>
                <w:rFonts w:ascii="Lato" w:hAnsi="Lato"/>
                <w:color w:val="auto"/>
                <w:sz w:val="18"/>
                <w:szCs w:val="18"/>
              </w:rPr>
              <w:t>.</w:t>
            </w:r>
          </w:p>
          <w:p w14:paraId="7177ED17" w14:textId="77777777" w:rsidR="00311AEB" w:rsidRPr="00C472E1" w:rsidRDefault="00311AEB" w:rsidP="00E670E6">
            <w:pPr>
              <w:widowControl/>
              <w:spacing w:before="120" w:after="120"/>
              <w:ind w:left="132" w:right="125"/>
              <w:rPr>
                <w:rFonts w:ascii="Lato" w:eastAsia="Times New Roman" w:hAnsi="Lato" w:cs="Times New Roman"/>
                <w:color w:val="auto"/>
                <w:sz w:val="18"/>
                <w:szCs w:val="18"/>
                <w:lang w:bidi="ar-SA"/>
              </w:rPr>
            </w:pPr>
            <w:r w:rsidRPr="00C472E1">
              <w:rPr>
                <w:rFonts w:ascii="Lato" w:hAnsi="Lato"/>
                <w:color w:val="auto"/>
                <w:sz w:val="18"/>
                <w:szCs w:val="18"/>
              </w:rPr>
              <w:t xml:space="preserve">Dane z operatu ewidencyjnego powinny być wykorzystywane wyłącznie do konkretnych celów. </w:t>
            </w:r>
            <w:r w:rsidRPr="00C472E1">
              <w:rPr>
                <w:rStyle w:val="Pogrubienie"/>
                <w:rFonts w:ascii="Lato" w:hAnsi="Lato"/>
                <w:color w:val="auto"/>
                <w:sz w:val="18"/>
                <w:szCs w:val="18"/>
              </w:rPr>
              <w:t>Ich wtórne wykorzystanie w innych systemach informatycznych, rejestrach prywatnych czy bazach komercyjnych nie jest objęte ustawowym dozwoleniem</w:t>
            </w:r>
            <w:r w:rsidRPr="00C472E1">
              <w:rPr>
                <w:rFonts w:ascii="Lato" w:hAnsi="Lato"/>
                <w:color w:val="auto"/>
                <w:sz w:val="18"/>
                <w:szCs w:val="18"/>
              </w:rPr>
              <w:t xml:space="preserve"> i wymaga jasnego zakazu.</w:t>
            </w:r>
          </w:p>
          <w:p w14:paraId="5A42B121" w14:textId="20CF8B8F" w:rsidR="00311AEB" w:rsidRPr="00C472E1" w:rsidRDefault="00311AEB" w:rsidP="00E670E6">
            <w:pPr>
              <w:pStyle w:val="Inne0"/>
              <w:shd w:val="clear" w:color="auto" w:fill="auto"/>
              <w:spacing w:before="120" w:after="120"/>
              <w:ind w:left="132" w:right="125"/>
              <w:rPr>
                <w:rFonts w:ascii="Lato" w:eastAsia="Arial" w:hAnsi="Lato" w:cs="Arial"/>
                <w:sz w:val="18"/>
                <w:szCs w:val="18"/>
              </w:rPr>
            </w:pPr>
            <w:r w:rsidRPr="00C472E1">
              <w:rPr>
                <w:rFonts w:ascii="Lato" w:hAnsi="Lato"/>
                <w:sz w:val="18"/>
                <w:szCs w:val="18"/>
              </w:rPr>
              <w:t>Brakuje przepisu odsyłającego do załącznika z wysokością opłat (np. zgodnie z rozporządzeniem ws. udostępniania danych EGIB). Użytkownik nie wie, czy kopie są odpłatne i na jakiej podstawie.</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5529BEB2" w14:textId="77777777" w:rsidR="00311AEB" w:rsidRPr="00C472E1" w:rsidRDefault="00311AEB" w:rsidP="00E670E6">
            <w:pPr>
              <w:spacing w:before="120" w:after="120"/>
              <w:ind w:left="140" w:right="272"/>
              <w:rPr>
                <w:rFonts w:ascii="Lato" w:hAnsi="Lato"/>
                <w:b/>
                <w:color w:val="auto"/>
                <w:sz w:val="18"/>
                <w:szCs w:val="18"/>
              </w:rPr>
            </w:pPr>
            <w:r w:rsidRPr="00C472E1">
              <w:rPr>
                <w:rFonts w:ascii="Lato" w:hAnsi="Lato"/>
                <w:b/>
                <w:color w:val="auto"/>
                <w:sz w:val="18"/>
                <w:szCs w:val="18"/>
              </w:rPr>
              <w:lastRenderedPageBreak/>
              <w:t>Art. 1 pkt 22) lit f)</w:t>
            </w:r>
          </w:p>
          <w:p w14:paraId="3D859306" w14:textId="77777777" w:rsidR="00311AEB" w:rsidRPr="00C472E1" w:rsidRDefault="00311AEB" w:rsidP="00E670E6">
            <w:pPr>
              <w:spacing w:before="120" w:after="120"/>
              <w:ind w:left="140" w:right="272"/>
              <w:rPr>
                <w:rFonts w:ascii="Lato" w:hAnsi="Lato"/>
                <w:b/>
                <w:color w:val="auto"/>
                <w:sz w:val="18"/>
                <w:szCs w:val="18"/>
              </w:rPr>
            </w:pPr>
            <w:r w:rsidRPr="00C472E1">
              <w:rPr>
                <w:rFonts w:ascii="Lato" w:hAnsi="Lato"/>
                <w:b/>
                <w:color w:val="auto"/>
                <w:sz w:val="18"/>
                <w:szCs w:val="18"/>
              </w:rPr>
              <w:t>Art. 24 ust. 3 pkt 3) i dodanie 3a)</w:t>
            </w:r>
          </w:p>
          <w:p w14:paraId="48661749" w14:textId="77777777" w:rsidR="00311AEB" w:rsidRPr="00C472E1" w:rsidRDefault="00311AEB" w:rsidP="00E670E6">
            <w:pPr>
              <w:spacing w:before="120" w:after="120"/>
              <w:ind w:left="140" w:right="272"/>
              <w:rPr>
                <w:rFonts w:ascii="Lato" w:hAnsi="Lato"/>
                <w:color w:val="auto"/>
                <w:sz w:val="18"/>
                <w:szCs w:val="18"/>
              </w:rPr>
            </w:pPr>
          </w:p>
          <w:p w14:paraId="0F9817A6" w14:textId="77777777" w:rsidR="00311AEB" w:rsidRPr="00C472E1" w:rsidRDefault="00311AEB" w:rsidP="00E670E6">
            <w:pPr>
              <w:spacing w:before="120" w:after="120"/>
              <w:ind w:left="140" w:right="272"/>
              <w:rPr>
                <w:rFonts w:ascii="Lato" w:hAnsi="Lato"/>
                <w:color w:val="auto"/>
                <w:sz w:val="18"/>
                <w:szCs w:val="18"/>
              </w:rPr>
            </w:pPr>
            <w:r w:rsidRPr="00C472E1">
              <w:rPr>
                <w:rFonts w:ascii="Lato" w:hAnsi="Lato"/>
                <w:color w:val="auto"/>
                <w:sz w:val="18"/>
                <w:szCs w:val="18"/>
              </w:rPr>
              <w:t>3. Starosta udostępnia informacje zawarte w ewidencji gruntów i budynków w formie:</w:t>
            </w:r>
          </w:p>
          <w:p w14:paraId="58D003C2" w14:textId="77777777" w:rsidR="00311AEB" w:rsidRPr="00C472E1" w:rsidRDefault="00311AEB" w:rsidP="00E670E6">
            <w:pPr>
              <w:spacing w:before="120" w:after="120"/>
              <w:ind w:left="140" w:right="272"/>
              <w:rPr>
                <w:rFonts w:ascii="Lato" w:hAnsi="Lato"/>
                <w:color w:val="auto"/>
                <w:sz w:val="18"/>
                <w:szCs w:val="18"/>
              </w:rPr>
            </w:pPr>
            <w:r w:rsidRPr="00C472E1">
              <w:rPr>
                <w:rFonts w:ascii="Lato" w:hAnsi="Lato"/>
                <w:color w:val="auto"/>
                <w:sz w:val="18"/>
                <w:szCs w:val="18"/>
              </w:rPr>
              <w:t>1) wypisów z rejestrów, kartotek i wykazów;</w:t>
            </w:r>
          </w:p>
          <w:p w14:paraId="3F2D1C1E" w14:textId="77777777" w:rsidR="00311AEB" w:rsidRPr="00C472E1" w:rsidRDefault="00311AEB" w:rsidP="00E670E6">
            <w:pPr>
              <w:spacing w:before="120" w:after="120"/>
              <w:ind w:left="140" w:right="272"/>
              <w:rPr>
                <w:rFonts w:ascii="Lato" w:hAnsi="Lato"/>
                <w:color w:val="auto"/>
                <w:sz w:val="18"/>
                <w:szCs w:val="18"/>
              </w:rPr>
            </w:pPr>
            <w:r w:rsidRPr="00C472E1">
              <w:rPr>
                <w:rFonts w:ascii="Lato" w:hAnsi="Lato"/>
                <w:color w:val="auto"/>
                <w:sz w:val="18"/>
                <w:szCs w:val="18"/>
              </w:rPr>
              <w:t>2) wyrysów z mapy ewidencyjnej;</w:t>
            </w:r>
          </w:p>
          <w:p w14:paraId="409C814B" w14:textId="77777777" w:rsidR="00311AEB" w:rsidRPr="00C472E1" w:rsidRDefault="00311AEB" w:rsidP="00E670E6">
            <w:pPr>
              <w:spacing w:before="120" w:after="120"/>
              <w:ind w:left="140" w:right="272"/>
              <w:rPr>
                <w:rFonts w:ascii="Lato" w:hAnsi="Lato"/>
                <w:color w:val="auto"/>
                <w:sz w:val="18"/>
                <w:szCs w:val="18"/>
              </w:rPr>
            </w:pPr>
            <w:r w:rsidRPr="00C472E1">
              <w:rPr>
                <w:rFonts w:ascii="Lato" w:hAnsi="Lato"/>
                <w:color w:val="auto"/>
                <w:sz w:val="18"/>
                <w:szCs w:val="18"/>
              </w:rPr>
              <w:t xml:space="preserve">3) kopii dokumentów uzasadniających wpisy do bazy danych ewidencji gruntów i budynków; </w:t>
            </w:r>
          </w:p>
          <w:p w14:paraId="4F18DE48" w14:textId="77777777" w:rsidR="00311AEB" w:rsidRPr="00C472E1" w:rsidRDefault="00311AEB" w:rsidP="00E670E6">
            <w:pPr>
              <w:spacing w:before="120" w:after="120"/>
              <w:ind w:left="140" w:right="272"/>
              <w:rPr>
                <w:rFonts w:ascii="Lato" w:hAnsi="Lato"/>
                <w:color w:val="auto"/>
                <w:sz w:val="18"/>
                <w:szCs w:val="18"/>
              </w:rPr>
            </w:pPr>
            <w:r w:rsidRPr="00C472E1">
              <w:rPr>
                <w:rFonts w:ascii="Lato" w:hAnsi="Lato"/>
                <w:color w:val="auto"/>
                <w:sz w:val="18"/>
                <w:szCs w:val="18"/>
              </w:rPr>
              <w:t>3a) wglądu do dokumentów uzasadniających wpisy do bazy danych;</w:t>
            </w:r>
          </w:p>
          <w:p w14:paraId="0814474D" w14:textId="77777777" w:rsidR="00311AEB" w:rsidRPr="00C472E1" w:rsidRDefault="00311AEB" w:rsidP="00E670E6">
            <w:pPr>
              <w:spacing w:before="120" w:after="120"/>
              <w:ind w:left="140" w:right="272"/>
              <w:rPr>
                <w:rFonts w:ascii="Lato" w:hAnsi="Lato"/>
                <w:color w:val="auto"/>
                <w:sz w:val="18"/>
                <w:szCs w:val="18"/>
              </w:rPr>
            </w:pPr>
            <w:r w:rsidRPr="00C472E1">
              <w:rPr>
                <w:rFonts w:ascii="Lato" w:hAnsi="Lato"/>
                <w:color w:val="auto"/>
                <w:sz w:val="18"/>
                <w:szCs w:val="18"/>
              </w:rPr>
              <w:t>4) plików komputerowych sformatowanych zgodnie z obowiązującym standardem wymiany danych ewidencyjnych;</w:t>
            </w:r>
          </w:p>
          <w:p w14:paraId="0D0011F8" w14:textId="77777777" w:rsidR="00311AEB" w:rsidRPr="00C472E1" w:rsidRDefault="00311AEB" w:rsidP="00E670E6">
            <w:pPr>
              <w:spacing w:before="120" w:after="120"/>
              <w:ind w:left="140" w:right="272"/>
              <w:rPr>
                <w:rFonts w:ascii="Lato" w:hAnsi="Lato"/>
                <w:color w:val="auto"/>
                <w:sz w:val="18"/>
                <w:szCs w:val="18"/>
              </w:rPr>
            </w:pPr>
            <w:r w:rsidRPr="00C472E1">
              <w:rPr>
                <w:rFonts w:ascii="Lato" w:hAnsi="Lato"/>
                <w:color w:val="auto"/>
                <w:sz w:val="18"/>
                <w:szCs w:val="18"/>
              </w:rPr>
              <w:t>5) usług, o których mowa w art. 9 ustawy z dnia 4 marca 2010 r. o infrastrukturze informacji przestrzennej.</w:t>
            </w:r>
          </w:p>
          <w:p w14:paraId="56BE0506" w14:textId="77777777" w:rsidR="00311AEB" w:rsidRPr="00C472E1" w:rsidRDefault="00311AEB" w:rsidP="00E670E6">
            <w:pPr>
              <w:spacing w:before="120" w:after="120"/>
              <w:ind w:left="140" w:right="272"/>
              <w:rPr>
                <w:rFonts w:ascii="Lato" w:hAnsi="Lato"/>
                <w:color w:val="auto"/>
                <w:sz w:val="18"/>
                <w:szCs w:val="18"/>
              </w:rPr>
            </w:pPr>
            <w:r w:rsidRPr="00C472E1">
              <w:rPr>
                <w:rFonts w:ascii="Lato" w:hAnsi="Lato"/>
                <w:color w:val="auto"/>
                <w:sz w:val="18"/>
                <w:szCs w:val="18"/>
              </w:rPr>
              <w:t>3a. Wgląd, o którym mowa w ust. 3 pkt 3a, przysługuje podmiotom, które posiadają uprawnienia do wglądu do dokumentów będących podstawą wpisów do bazy danych na podstawie odrębnych przepisów.</w:t>
            </w:r>
          </w:p>
          <w:p w14:paraId="52D39E48" w14:textId="77777777" w:rsidR="00311AEB" w:rsidRPr="00C472E1" w:rsidRDefault="00311AEB" w:rsidP="00E670E6">
            <w:pPr>
              <w:spacing w:before="120" w:after="120"/>
              <w:ind w:left="140" w:right="272"/>
              <w:rPr>
                <w:rFonts w:ascii="Lato" w:hAnsi="Lato"/>
                <w:color w:val="auto"/>
                <w:sz w:val="18"/>
                <w:szCs w:val="18"/>
              </w:rPr>
            </w:pPr>
            <w:r w:rsidRPr="00C472E1">
              <w:rPr>
                <w:rFonts w:ascii="Lato" w:hAnsi="Lato"/>
                <w:color w:val="auto"/>
                <w:sz w:val="18"/>
                <w:szCs w:val="18"/>
              </w:rPr>
              <w:t xml:space="preserve">3b. Zabronione jest wykorzystanie informacji uzyskanych w trybie ust. 3 pkt 3a) do udostępniania osobom trzecim oraz w celu rozpowszechniania, z wyjątkiem przypadków przewidzianych przepisami </w:t>
            </w:r>
            <w:r w:rsidRPr="00C472E1">
              <w:rPr>
                <w:rFonts w:ascii="Lato" w:hAnsi="Lato"/>
                <w:color w:val="auto"/>
                <w:sz w:val="18"/>
                <w:szCs w:val="18"/>
              </w:rPr>
              <w:lastRenderedPageBreak/>
              <w:t>prawa.</w:t>
            </w:r>
          </w:p>
          <w:p w14:paraId="4B923347" w14:textId="77777777" w:rsidR="00311AEB" w:rsidRPr="00C472E1" w:rsidRDefault="00311AEB" w:rsidP="00E670E6">
            <w:pPr>
              <w:pStyle w:val="Inne0"/>
              <w:shd w:val="clear" w:color="auto" w:fill="auto"/>
              <w:spacing w:before="120" w:after="120"/>
              <w:ind w:left="140" w:right="272"/>
              <w:rPr>
                <w:rFonts w:ascii="Lato" w:eastAsia="Arial" w:hAnsi="Lato" w:cs="Arial"/>
                <w:sz w:val="18"/>
                <w:szCs w:val="18"/>
              </w:rPr>
            </w:pP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0B5E03F3" w14:textId="0F0A90CE" w:rsidR="00311AEB" w:rsidRPr="00C472E1" w:rsidRDefault="00311AEB" w:rsidP="00AE5761">
            <w:pPr>
              <w:pStyle w:val="Inne0"/>
              <w:spacing w:before="120" w:after="120"/>
              <w:ind w:left="179" w:right="135"/>
              <w:rPr>
                <w:rFonts w:ascii="Lato" w:eastAsia="Arial" w:hAnsi="Lato" w:cs="Arial"/>
                <w:sz w:val="18"/>
                <w:szCs w:val="18"/>
              </w:rPr>
            </w:pPr>
            <w:r w:rsidRPr="00C472E1">
              <w:rPr>
                <w:rFonts w:ascii="Lato" w:eastAsia="Arial" w:hAnsi="Lato" w:cs="Arial"/>
                <w:sz w:val="18"/>
                <w:szCs w:val="18"/>
              </w:rPr>
              <w:lastRenderedPageBreak/>
              <w:t xml:space="preserve">Uwaga </w:t>
            </w:r>
            <w:r>
              <w:rPr>
                <w:rFonts w:ascii="Lato" w:eastAsia="Arial" w:hAnsi="Lato" w:cs="Arial"/>
                <w:sz w:val="18"/>
                <w:szCs w:val="18"/>
              </w:rPr>
              <w:t xml:space="preserve">została </w:t>
            </w:r>
            <w:r w:rsidRPr="00C472E1">
              <w:rPr>
                <w:rFonts w:ascii="Lato" w:eastAsia="Arial" w:hAnsi="Lato" w:cs="Arial"/>
                <w:sz w:val="18"/>
                <w:szCs w:val="18"/>
              </w:rPr>
              <w:t>uwzględniona z modyfikacją</w:t>
            </w:r>
            <w:r>
              <w:rPr>
                <w:rFonts w:ascii="Lato" w:eastAsia="Arial" w:hAnsi="Lato" w:cs="Arial"/>
                <w:sz w:val="18"/>
                <w:szCs w:val="18"/>
              </w:rPr>
              <w:t xml:space="preserve"> w zakresie </w:t>
            </w:r>
            <w:r w:rsidRPr="00AE5761">
              <w:rPr>
                <w:rFonts w:ascii="Lato" w:eastAsia="Arial" w:hAnsi="Lato" w:cs="Arial"/>
                <w:sz w:val="18"/>
                <w:szCs w:val="18"/>
              </w:rPr>
              <w:t>wgląd</w:t>
            </w:r>
            <w:r>
              <w:rPr>
                <w:rFonts w:ascii="Lato" w:eastAsia="Arial" w:hAnsi="Lato" w:cs="Arial"/>
                <w:sz w:val="18"/>
                <w:szCs w:val="18"/>
              </w:rPr>
              <w:t>u</w:t>
            </w:r>
            <w:r w:rsidRPr="00AE5761">
              <w:rPr>
                <w:rFonts w:ascii="Lato" w:eastAsia="Arial" w:hAnsi="Lato" w:cs="Arial"/>
                <w:sz w:val="18"/>
                <w:szCs w:val="18"/>
              </w:rPr>
              <w:t xml:space="preserve"> do dokumentów uzasadniających wpisy do bazy danych</w:t>
            </w:r>
            <w:r>
              <w:rPr>
                <w:rFonts w:ascii="Lato" w:eastAsia="Arial" w:hAnsi="Lato" w:cs="Arial"/>
                <w:sz w:val="18"/>
                <w:szCs w:val="18"/>
              </w:rPr>
              <w:t>. W zakresie dodania ust. 3b w art. 24 ustawy PGiK przepis nadmiarowy,</w:t>
            </w:r>
          </w:p>
          <w:p w14:paraId="06EE7F76" w14:textId="77777777" w:rsidR="00311AEB" w:rsidRPr="00712F29" w:rsidRDefault="00311AEB" w:rsidP="00E670E6">
            <w:pPr>
              <w:pStyle w:val="Inne0"/>
              <w:spacing w:before="120" w:after="120"/>
              <w:ind w:left="139" w:right="132"/>
              <w:rPr>
                <w:rFonts w:ascii="Lato" w:eastAsia="Arial" w:hAnsi="Lato" w:cs="Arial"/>
                <w:sz w:val="18"/>
                <w:szCs w:val="18"/>
              </w:rPr>
            </w:pPr>
          </w:p>
        </w:tc>
      </w:tr>
      <w:tr w:rsidR="00311AEB" w:rsidRPr="00C472E1" w14:paraId="1FAC2063" w14:textId="069C7A1C" w:rsidTr="001D2648">
        <w:tc>
          <w:tcPr>
            <w:tcW w:w="706" w:type="dxa"/>
            <w:tcBorders>
              <w:top w:val="single" w:sz="4" w:space="0" w:color="auto"/>
              <w:left w:val="single" w:sz="4" w:space="0" w:color="auto"/>
              <w:bottom w:val="single" w:sz="4" w:space="0" w:color="auto"/>
            </w:tcBorders>
            <w:shd w:val="clear" w:color="auto" w:fill="FFFFFF" w:themeFill="background1"/>
          </w:tcPr>
          <w:p w14:paraId="6663EF51" w14:textId="77777777" w:rsidR="00311AEB" w:rsidRPr="00C472E1" w:rsidRDefault="00311AEB" w:rsidP="00E670E6">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22E0D909" w14:textId="78F122F8" w:rsidR="00311AEB" w:rsidRPr="00C472E1" w:rsidRDefault="00311AEB" w:rsidP="00E670E6">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theme="minorHAnsi"/>
                <w:color w:val="auto"/>
                <w:sz w:val="18"/>
                <w:szCs w:val="18"/>
              </w:rPr>
              <w:t>Zarząd Geodezji, Kartografii i Katastru Miejskiego we Wrocławiu</w:t>
            </w:r>
          </w:p>
        </w:tc>
        <w:tc>
          <w:tcPr>
            <w:tcW w:w="4235" w:type="dxa"/>
            <w:tcBorders>
              <w:top w:val="single" w:sz="4" w:space="0" w:color="auto"/>
              <w:left w:val="single" w:sz="4" w:space="0" w:color="auto"/>
              <w:bottom w:val="single" w:sz="4" w:space="0" w:color="auto"/>
            </w:tcBorders>
            <w:shd w:val="clear" w:color="auto" w:fill="FFFFFF" w:themeFill="background1"/>
          </w:tcPr>
          <w:p w14:paraId="1A6C5173" w14:textId="77777777" w:rsidR="00311AEB" w:rsidRPr="00C472E1" w:rsidRDefault="00311AEB" w:rsidP="00E670E6">
            <w:pPr>
              <w:pStyle w:val="NormalnyWeb"/>
              <w:spacing w:before="120" w:beforeAutospacing="0" w:after="120" w:afterAutospacing="0"/>
              <w:ind w:left="132" w:right="125"/>
              <w:rPr>
                <w:rFonts w:ascii="Lato" w:hAnsi="Lato"/>
                <w:sz w:val="18"/>
                <w:szCs w:val="18"/>
              </w:rPr>
            </w:pPr>
            <w:r w:rsidRPr="00C472E1">
              <w:rPr>
                <w:rFonts w:ascii="Lato" w:hAnsi="Lato"/>
                <w:sz w:val="18"/>
                <w:szCs w:val="18"/>
              </w:rPr>
              <w:t xml:space="preserve">Wyjaśnienie wyżej. </w:t>
            </w:r>
          </w:p>
          <w:p w14:paraId="26F2E33F" w14:textId="487D6C96" w:rsidR="00311AEB" w:rsidRPr="00C472E1" w:rsidRDefault="00311AEB" w:rsidP="00E670E6">
            <w:pPr>
              <w:pStyle w:val="Inne0"/>
              <w:shd w:val="clear" w:color="auto" w:fill="auto"/>
              <w:spacing w:before="120" w:after="120"/>
              <w:ind w:left="132" w:right="125"/>
              <w:rPr>
                <w:rFonts w:ascii="Lato" w:eastAsia="Arial" w:hAnsi="Lato" w:cs="Arial"/>
                <w:sz w:val="18"/>
                <w:szCs w:val="18"/>
              </w:rPr>
            </w:pPr>
            <w:r w:rsidRPr="00C472E1">
              <w:rPr>
                <w:rFonts w:ascii="Lato" w:hAnsi="Lato"/>
                <w:sz w:val="18"/>
                <w:szCs w:val="18"/>
              </w:rPr>
              <w:t>Niniejsze pozwoli na wiarygodność wykorzystywanych informacji.</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0EBB9F18" w14:textId="77777777" w:rsidR="00311AEB" w:rsidRPr="00C472E1" w:rsidRDefault="00311AEB" w:rsidP="00E670E6">
            <w:pPr>
              <w:spacing w:before="120" w:after="120"/>
              <w:ind w:left="140" w:right="272"/>
              <w:rPr>
                <w:rFonts w:ascii="Lato" w:hAnsi="Lato"/>
                <w:b/>
                <w:bCs/>
                <w:color w:val="auto"/>
                <w:sz w:val="18"/>
                <w:szCs w:val="18"/>
              </w:rPr>
            </w:pPr>
            <w:r w:rsidRPr="00C472E1">
              <w:rPr>
                <w:rFonts w:ascii="Lato" w:hAnsi="Lato"/>
                <w:b/>
                <w:bCs/>
                <w:color w:val="auto"/>
                <w:sz w:val="18"/>
                <w:szCs w:val="18"/>
              </w:rPr>
              <w:t>W nawiązaniu do wyżej</w:t>
            </w:r>
          </w:p>
          <w:p w14:paraId="4ED32513" w14:textId="77777777" w:rsidR="00311AEB" w:rsidRPr="00C472E1" w:rsidRDefault="00311AEB" w:rsidP="00E670E6">
            <w:pPr>
              <w:spacing w:before="120" w:after="120"/>
              <w:ind w:left="140" w:right="272"/>
              <w:rPr>
                <w:rFonts w:ascii="Lato" w:hAnsi="Lato"/>
                <w:b/>
                <w:bCs/>
                <w:color w:val="auto"/>
                <w:sz w:val="18"/>
                <w:szCs w:val="18"/>
              </w:rPr>
            </w:pPr>
            <w:r w:rsidRPr="00C472E1">
              <w:rPr>
                <w:rFonts w:ascii="Lato" w:hAnsi="Lato"/>
                <w:b/>
                <w:bCs/>
                <w:color w:val="auto"/>
                <w:sz w:val="18"/>
                <w:szCs w:val="18"/>
              </w:rPr>
              <w:t>Art. 40c ust.3c</w:t>
            </w:r>
          </w:p>
          <w:p w14:paraId="24622D35" w14:textId="77777777" w:rsidR="00311AEB" w:rsidRPr="00C472E1" w:rsidRDefault="00311AEB" w:rsidP="00E670E6">
            <w:pPr>
              <w:spacing w:before="120" w:after="120"/>
              <w:ind w:left="140" w:right="272"/>
              <w:rPr>
                <w:rFonts w:ascii="Lato" w:hAnsi="Lato"/>
                <w:color w:val="auto"/>
                <w:sz w:val="18"/>
                <w:szCs w:val="18"/>
              </w:rPr>
            </w:pPr>
            <w:r w:rsidRPr="00C472E1">
              <w:rPr>
                <w:rFonts w:ascii="Lato" w:hAnsi="Lato"/>
                <w:color w:val="auto"/>
                <w:sz w:val="18"/>
                <w:szCs w:val="18"/>
              </w:rPr>
              <w:t>3a. Podmioty, które pozyskały informacje z wglądu do dokumentów stanowiących podstawę wpisu do bazy ewidencji gruntów i budynków, na podstawie odrębnych przepisów, zobowiązane są do zamieszczają w publikowanych opracowaniach informacji o źródle pochodzenia tej informacji z podaniem sygnatury sprawy.</w:t>
            </w:r>
          </w:p>
          <w:p w14:paraId="4F04AB79" w14:textId="77777777" w:rsidR="00311AEB" w:rsidRPr="00C472E1" w:rsidRDefault="00311AEB" w:rsidP="00E670E6">
            <w:pPr>
              <w:pStyle w:val="Inne0"/>
              <w:shd w:val="clear" w:color="auto" w:fill="auto"/>
              <w:spacing w:before="120" w:after="120"/>
              <w:ind w:left="140" w:right="272"/>
              <w:rPr>
                <w:rFonts w:ascii="Lato" w:eastAsia="Arial" w:hAnsi="Lato" w:cs="Arial"/>
                <w:sz w:val="18"/>
                <w:szCs w:val="18"/>
              </w:rPr>
            </w:pP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7EDC6D36" w14:textId="33855645" w:rsidR="00311AEB" w:rsidRPr="00AE5761" w:rsidRDefault="00311AEB" w:rsidP="00AE5761">
            <w:pPr>
              <w:spacing w:before="120" w:after="120"/>
              <w:ind w:left="139" w:right="132"/>
              <w:rPr>
                <w:rFonts w:ascii="Lato" w:hAnsi="Lato"/>
                <w:sz w:val="18"/>
                <w:szCs w:val="18"/>
              </w:rPr>
            </w:pPr>
            <w:r w:rsidRPr="00AE5761">
              <w:rPr>
                <w:rFonts w:ascii="Lato" w:hAnsi="Lato"/>
                <w:sz w:val="18"/>
                <w:szCs w:val="18"/>
              </w:rPr>
              <w:t>Uwaga nie</w:t>
            </w:r>
            <w:r>
              <w:rPr>
                <w:rFonts w:ascii="Lato" w:hAnsi="Lato"/>
                <w:sz w:val="18"/>
                <w:szCs w:val="18"/>
              </w:rPr>
              <w:t xml:space="preserve"> została </w:t>
            </w:r>
            <w:r w:rsidRPr="00AE5761">
              <w:rPr>
                <w:rFonts w:ascii="Lato" w:hAnsi="Lato"/>
                <w:sz w:val="18"/>
                <w:szCs w:val="18"/>
              </w:rPr>
              <w:t>uwzględniona</w:t>
            </w:r>
            <w:r>
              <w:rPr>
                <w:rFonts w:ascii="Lato" w:hAnsi="Lato"/>
                <w:sz w:val="18"/>
                <w:szCs w:val="18"/>
              </w:rPr>
              <w:t>.</w:t>
            </w:r>
          </w:p>
          <w:p w14:paraId="3C05260A" w14:textId="3C93DEEE" w:rsidR="00311AEB" w:rsidRPr="00712F29" w:rsidRDefault="00311AEB" w:rsidP="00AE5761">
            <w:pPr>
              <w:spacing w:before="120" w:after="120"/>
              <w:ind w:left="139" w:right="132"/>
              <w:rPr>
                <w:rFonts w:ascii="Lato" w:hAnsi="Lato"/>
                <w:sz w:val="18"/>
                <w:szCs w:val="18"/>
              </w:rPr>
            </w:pPr>
            <w:r w:rsidRPr="00AE5761">
              <w:rPr>
                <w:rFonts w:ascii="Lato" w:hAnsi="Lato"/>
                <w:sz w:val="18"/>
                <w:szCs w:val="18"/>
              </w:rPr>
              <w:t>Poruszona kwestia nie odnosi się do zmian objętych przedmiotowym projektem ustawy. Przepis jest nadmiarowy.</w:t>
            </w:r>
          </w:p>
        </w:tc>
      </w:tr>
      <w:tr w:rsidR="00311AEB" w:rsidRPr="00C472E1" w14:paraId="6FFB0858" w14:textId="2C912B5F" w:rsidTr="001D2648">
        <w:tc>
          <w:tcPr>
            <w:tcW w:w="706" w:type="dxa"/>
            <w:tcBorders>
              <w:top w:val="single" w:sz="4" w:space="0" w:color="auto"/>
              <w:left w:val="single" w:sz="4" w:space="0" w:color="auto"/>
              <w:bottom w:val="single" w:sz="4" w:space="0" w:color="auto"/>
            </w:tcBorders>
            <w:shd w:val="clear" w:color="auto" w:fill="FFFFFF" w:themeFill="background1"/>
          </w:tcPr>
          <w:p w14:paraId="29634804" w14:textId="77777777" w:rsidR="00311AEB" w:rsidRPr="00C472E1" w:rsidRDefault="00311AEB" w:rsidP="00E670E6">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60CE7C75" w14:textId="47FB295B" w:rsidR="00311AEB" w:rsidRPr="00C472E1" w:rsidRDefault="00311AEB" w:rsidP="00E670E6">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theme="minorHAnsi"/>
                <w:color w:val="auto"/>
                <w:sz w:val="18"/>
                <w:szCs w:val="18"/>
              </w:rPr>
              <w:t>Zarząd Geodezji, Kartografii i Katastru Miejskiego we Wrocławiu</w:t>
            </w:r>
          </w:p>
        </w:tc>
        <w:tc>
          <w:tcPr>
            <w:tcW w:w="4235" w:type="dxa"/>
            <w:tcBorders>
              <w:top w:val="single" w:sz="4" w:space="0" w:color="auto"/>
              <w:left w:val="single" w:sz="4" w:space="0" w:color="auto"/>
              <w:bottom w:val="single" w:sz="4" w:space="0" w:color="auto"/>
            </w:tcBorders>
            <w:shd w:val="clear" w:color="auto" w:fill="FFFFFF" w:themeFill="background1"/>
          </w:tcPr>
          <w:p w14:paraId="24767C44" w14:textId="77777777" w:rsidR="00311AEB" w:rsidRPr="00C472E1" w:rsidRDefault="00311AEB" w:rsidP="00E670E6">
            <w:pPr>
              <w:pStyle w:val="NormalnyWeb"/>
              <w:spacing w:before="120" w:beforeAutospacing="0" w:after="120" w:afterAutospacing="0"/>
              <w:ind w:left="132" w:right="125"/>
              <w:rPr>
                <w:rFonts w:ascii="Lato" w:hAnsi="Lato"/>
                <w:sz w:val="18"/>
                <w:szCs w:val="18"/>
              </w:rPr>
            </w:pPr>
            <w:r w:rsidRPr="00C472E1">
              <w:rPr>
                <w:rFonts w:ascii="Lato" w:hAnsi="Lato"/>
                <w:sz w:val="18"/>
                <w:szCs w:val="18"/>
              </w:rPr>
              <w:t xml:space="preserve">Zminimalizowanie ryzyka kolizji z przepisami </w:t>
            </w:r>
            <w:r w:rsidRPr="00C472E1">
              <w:rPr>
                <w:rStyle w:val="Pogrubienie"/>
                <w:rFonts w:ascii="Lato" w:hAnsi="Lato"/>
                <w:sz w:val="18"/>
                <w:szCs w:val="18"/>
              </w:rPr>
              <w:t>ustawy o ochronie danych osobowych (ODO)</w:t>
            </w:r>
            <w:r w:rsidRPr="00C472E1">
              <w:rPr>
                <w:rFonts w:ascii="Lato" w:hAnsi="Lato"/>
                <w:sz w:val="18"/>
                <w:szCs w:val="18"/>
              </w:rPr>
              <w:t xml:space="preserve"> oraz </w:t>
            </w:r>
            <w:r w:rsidRPr="00C472E1">
              <w:rPr>
                <w:rStyle w:val="Pogrubienie"/>
                <w:rFonts w:ascii="Lato" w:hAnsi="Lato"/>
                <w:sz w:val="18"/>
                <w:szCs w:val="18"/>
              </w:rPr>
              <w:t>RODO</w:t>
            </w:r>
            <w:r w:rsidRPr="00C472E1">
              <w:rPr>
                <w:rFonts w:ascii="Lato" w:hAnsi="Lato"/>
                <w:sz w:val="18"/>
                <w:szCs w:val="18"/>
              </w:rPr>
              <w:t>, w kontekście stanowiska UODO, zgodnie z którym np. numer księgi wieczystej (KW) może stanowić daną osobową, gdy umożliwia identyfikację osoby fizycznej.</w:t>
            </w:r>
          </w:p>
          <w:p w14:paraId="708A0EF9" w14:textId="77777777" w:rsidR="00311AEB" w:rsidRPr="00C472E1" w:rsidRDefault="00311AEB" w:rsidP="00E670E6">
            <w:pPr>
              <w:pStyle w:val="NormalnyWeb"/>
              <w:spacing w:before="120" w:beforeAutospacing="0" w:after="120" w:afterAutospacing="0"/>
              <w:ind w:left="132" w:right="125"/>
              <w:rPr>
                <w:rFonts w:ascii="Lato" w:hAnsi="Lato"/>
                <w:sz w:val="18"/>
                <w:szCs w:val="18"/>
              </w:rPr>
            </w:pPr>
            <w:r w:rsidRPr="00C472E1">
              <w:rPr>
                <w:rFonts w:ascii="Lato" w:hAnsi="Lato"/>
                <w:sz w:val="18"/>
                <w:szCs w:val="18"/>
              </w:rPr>
              <w:t xml:space="preserve">Udostępnienie numeru KW oraz danych nieruchomości — nawet jeśli aktualny właściciel to podmiot, a poprzedni to osoba fizyczna — </w:t>
            </w:r>
            <w:r w:rsidRPr="00C472E1">
              <w:rPr>
                <w:rStyle w:val="Pogrubienie"/>
                <w:rFonts w:ascii="Lato" w:hAnsi="Lato"/>
                <w:sz w:val="18"/>
                <w:szCs w:val="18"/>
              </w:rPr>
              <w:t>może naruszać RODO</w:t>
            </w:r>
            <w:r w:rsidRPr="00C472E1">
              <w:rPr>
                <w:rFonts w:ascii="Lato" w:hAnsi="Lato"/>
                <w:sz w:val="18"/>
                <w:szCs w:val="18"/>
              </w:rPr>
              <w:t xml:space="preserve">, ponieważ UODO i sądy uznają numer KW za dane osobowe. Aby było to legalne, </w:t>
            </w:r>
            <w:r w:rsidRPr="00C472E1">
              <w:rPr>
                <w:rStyle w:val="Pogrubienie"/>
                <w:rFonts w:ascii="Lato" w:hAnsi="Lato"/>
                <w:sz w:val="18"/>
                <w:szCs w:val="18"/>
              </w:rPr>
              <w:t>niezbędna jest odpowiednia podstawa prawna</w:t>
            </w:r>
            <w:r w:rsidRPr="00C472E1">
              <w:rPr>
                <w:rFonts w:ascii="Lato" w:hAnsi="Lato"/>
                <w:sz w:val="18"/>
                <w:szCs w:val="18"/>
              </w:rPr>
              <w:t xml:space="preserve"> i stosowne zabezpieczenia systemowe oraz proceduralne. Stąd propozycja do powrotu brzmienia zapisu.</w:t>
            </w:r>
          </w:p>
          <w:p w14:paraId="7B6D513A" w14:textId="77777777" w:rsidR="00311AEB" w:rsidRPr="00C472E1" w:rsidRDefault="00311AEB" w:rsidP="00E670E6">
            <w:pPr>
              <w:widowControl/>
              <w:spacing w:before="120" w:after="120"/>
              <w:ind w:left="132" w:right="125"/>
              <w:rPr>
                <w:rFonts w:ascii="Lato" w:eastAsia="Times New Roman" w:hAnsi="Lato" w:cs="Times New Roman"/>
                <w:color w:val="auto"/>
                <w:sz w:val="18"/>
                <w:szCs w:val="18"/>
                <w:lang w:bidi="ar-SA"/>
              </w:rPr>
            </w:pPr>
            <w:r w:rsidRPr="00C472E1">
              <w:rPr>
                <w:rFonts w:ascii="Lato" w:eastAsia="Times New Roman" w:hAnsi="Lato" w:cs="Times New Roman"/>
                <w:color w:val="auto"/>
                <w:sz w:val="18"/>
                <w:szCs w:val="18"/>
                <w:lang w:bidi="ar-SA"/>
              </w:rPr>
              <w:t xml:space="preserve">Celem proponowanego przepisu jest </w:t>
            </w:r>
            <w:r w:rsidRPr="00C472E1">
              <w:rPr>
                <w:rFonts w:ascii="Lato" w:eastAsia="Times New Roman" w:hAnsi="Lato" w:cs="Times New Roman"/>
                <w:b/>
                <w:bCs/>
                <w:color w:val="auto"/>
                <w:sz w:val="18"/>
                <w:szCs w:val="18"/>
                <w:lang w:bidi="ar-SA"/>
              </w:rPr>
              <w:t>zwiększenie dostępności danych publicznych</w:t>
            </w:r>
            <w:r w:rsidRPr="00C472E1">
              <w:rPr>
                <w:rFonts w:ascii="Lato" w:eastAsia="Times New Roman" w:hAnsi="Lato" w:cs="Times New Roman"/>
                <w:color w:val="auto"/>
                <w:sz w:val="18"/>
                <w:szCs w:val="18"/>
                <w:lang w:bidi="ar-SA"/>
              </w:rPr>
              <w:t xml:space="preserve"> w ewidencji gruntów i budynków (EGiB), z zachowaniem </w:t>
            </w:r>
            <w:r w:rsidRPr="00C472E1">
              <w:rPr>
                <w:rFonts w:ascii="Lato" w:eastAsia="Times New Roman" w:hAnsi="Lato" w:cs="Times New Roman"/>
                <w:color w:val="auto"/>
                <w:sz w:val="18"/>
                <w:szCs w:val="18"/>
                <w:lang w:bidi="ar-SA"/>
              </w:rPr>
              <w:lastRenderedPageBreak/>
              <w:t>ochrony danych osobowych wynikającej z przepisów RODO.</w:t>
            </w:r>
          </w:p>
          <w:p w14:paraId="2BD21821" w14:textId="77777777" w:rsidR="00311AEB" w:rsidRPr="00C472E1" w:rsidRDefault="00311AEB" w:rsidP="00E670E6">
            <w:pPr>
              <w:widowControl/>
              <w:spacing w:before="120" w:after="120"/>
              <w:ind w:left="132" w:right="125"/>
              <w:rPr>
                <w:rFonts w:ascii="Lato" w:eastAsia="Times New Roman" w:hAnsi="Lato" w:cs="Times New Roman"/>
                <w:color w:val="auto"/>
                <w:sz w:val="18"/>
                <w:szCs w:val="18"/>
                <w:lang w:bidi="ar-SA"/>
              </w:rPr>
            </w:pPr>
            <w:r w:rsidRPr="00C472E1">
              <w:rPr>
                <w:rFonts w:ascii="Lato" w:eastAsia="Times New Roman" w:hAnsi="Lato" w:cs="Times New Roman"/>
                <w:color w:val="auto"/>
                <w:sz w:val="18"/>
                <w:szCs w:val="18"/>
                <w:lang w:bidi="ar-SA"/>
              </w:rPr>
              <w:t xml:space="preserve">Dotychczasowe przepisy wymagają wykazania interesu prawnego dla uzyskania danych zawierających dane osobowe, co w praktyce obejmuje również informacje o właścicielach nieruchomości będących osobami prawnymi. Jednak podmioty niebędące osobami fizycznymi – takie jak spółki, fundacje, stowarzyszenia, gminy czy uczelnie – </w:t>
            </w:r>
            <w:r w:rsidRPr="00C472E1">
              <w:rPr>
                <w:rFonts w:ascii="Lato" w:eastAsia="Times New Roman" w:hAnsi="Lato" w:cs="Times New Roman"/>
                <w:b/>
                <w:bCs/>
                <w:color w:val="auto"/>
                <w:sz w:val="18"/>
                <w:szCs w:val="18"/>
                <w:lang w:bidi="ar-SA"/>
              </w:rPr>
              <w:t>nie korzystają z tej samej ochrony danych osobowych</w:t>
            </w:r>
            <w:r w:rsidRPr="00C472E1">
              <w:rPr>
                <w:rFonts w:ascii="Lato" w:eastAsia="Times New Roman" w:hAnsi="Lato" w:cs="Times New Roman"/>
                <w:color w:val="auto"/>
                <w:sz w:val="18"/>
                <w:szCs w:val="18"/>
                <w:lang w:bidi="ar-SA"/>
              </w:rPr>
              <w:t>, a ich identyfikacja nie prowadzi do naruszenia prywatności.</w:t>
            </w:r>
          </w:p>
          <w:p w14:paraId="35F47FC8" w14:textId="77777777" w:rsidR="00311AEB" w:rsidRPr="00C472E1" w:rsidRDefault="00311AEB" w:rsidP="00E670E6">
            <w:pPr>
              <w:widowControl/>
              <w:spacing w:before="120" w:after="120"/>
              <w:ind w:left="132" w:right="125"/>
              <w:rPr>
                <w:rFonts w:ascii="Lato" w:eastAsia="Times New Roman" w:hAnsi="Lato" w:cs="Times New Roman"/>
                <w:color w:val="auto"/>
                <w:sz w:val="18"/>
                <w:szCs w:val="18"/>
                <w:lang w:bidi="ar-SA"/>
              </w:rPr>
            </w:pPr>
            <w:r w:rsidRPr="00C472E1">
              <w:rPr>
                <w:rFonts w:ascii="Lato" w:eastAsia="Times New Roman" w:hAnsi="Lato" w:cs="Times New Roman"/>
                <w:color w:val="auto"/>
                <w:sz w:val="18"/>
                <w:szCs w:val="18"/>
                <w:lang w:bidi="ar-SA"/>
              </w:rPr>
              <w:t xml:space="preserve">Dlatego proponuje się umożliwienie </w:t>
            </w:r>
            <w:r w:rsidRPr="00C472E1">
              <w:rPr>
                <w:rFonts w:ascii="Lato" w:eastAsia="Times New Roman" w:hAnsi="Lato" w:cs="Times New Roman"/>
                <w:b/>
                <w:bCs/>
                <w:color w:val="auto"/>
                <w:sz w:val="18"/>
                <w:szCs w:val="18"/>
                <w:lang w:bidi="ar-SA"/>
              </w:rPr>
              <w:t>każdemu wnioskującemu</w:t>
            </w:r>
            <w:r w:rsidRPr="00C472E1">
              <w:rPr>
                <w:rFonts w:ascii="Lato" w:eastAsia="Times New Roman" w:hAnsi="Lato" w:cs="Times New Roman"/>
                <w:color w:val="auto"/>
                <w:sz w:val="18"/>
                <w:szCs w:val="18"/>
                <w:lang w:bidi="ar-SA"/>
              </w:rPr>
              <w:t xml:space="preserve"> dostępu do danych dotyczących tych podmiotów – </w:t>
            </w:r>
            <w:r w:rsidRPr="00C472E1">
              <w:rPr>
                <w:rFonts w:ascii="Lato" w:eastAsia="Times New Roman" w:hAnsi="Lato" w:cs="Times New Roman"/>
                <w:b/>
                <w:bCs/>
                <w:color w:val="auto"/>
                <w:sz w:val="18"/>
                <w:szCs w:val="18"/>
                <w:lang w:bidi="ar-SA"/>
              </w:rPr>
              <w:t>bez konieczności wykazywania interesu prawnego</w:t>
            </w:r>
            <w:r w:rsidRPr="00C472E1">
              <w:rPr>
                <w:rFonts w:ascii="Lato" w:eastAsia="Times New Roman" w:hAnsi="Lato" w:cs="Times New Roman"/>
                <w:color w:val="auto"/>
                <w:sz w:val="18"/>
                <w:szCs w:val="18"/>
                <w:lang w:bidi="ar-SA"/>
              </w:rPr>
              <w:t xml:space="preserve">, przy jednoczesnym </w:t>
            </w:r>
            <w:r w:rsidRPr="00C472E1">
              <w:rPr>
                <w:rFonts w:ascii="Lato" w:eastAsia="Times New Roman" w:hAnsi="Lato" w:cs="Times New Roman"/>
                <w:b/>
                <w:bCs/>
                <w:color w:val="auto"/>
                <w:sz w:val="18"/>
                <w:szCs w:val="18"/>
                <w:lang w:bidi="ar-SA"/>
              </w:rPr>
              <w:t>wyłączeniu informacji o numerze księgi wieczystej</w:t>
            </w:r>
            <w:r w:rsidRPr="00C472E1">
              <w:rPr>
                <w:rFonts w:ascii="Lato" w:eastAsia="Times New Roman" w:hAnsi="Lato" w:cs="Times New Roman"/>
                <w:color w:val="auto"/>
                <w:sz w:val="18"/>
                <w:szCs w:val="18"/>
                <w:lang w:bidi="ar-SA"/>
              </w:rPr>
              <w:t xml:space="preserve"> oraz </w:t>
            </w:r>
            <w:r w:rsidRPr="00C472E1">
              <w:rPr>
                <w:rFonts w:ascii="Lato" w:eastAsia="Times New Roman" w:hAnsi="Lato" w:cs="Times New Roman"/>
                <w:b/>
                <w:bCs/>
                <w:color w:val="auto"/>
                <w:sz w:val="18"/>
                <w:szCs w:val="18"/>
                <w:lang w:bidi="ar-SA"/>
              </w:rPr>
              <w:t>wszelkich danych osobowych osób fizycznych</w:t>
            </w:r>
            <w:r w:rsidRPr="00C472E1">
              <w:rPr>
                <w:rFonts w:ascii="Lato" w:eastAsia="Times New Roman" w:hAnsi="Lato" w:cs="Times New Roman"/>
                <w:color w:val="auto"/>
                <w:sz w:val="18"/>
                <w:szCs w:val="18"/>
                <w:lang w:bidi="ar-SA"/>
              </w:rPr>
              <w:t>.</w:t>
            </w:r>
          </w:p>
          <w:p w14:paraId="7FD6F4AB" w14:textId="77777777" w:rsidR="00311AEB" w:rsidRPr="00C472E1" w:rsidRDefault="00311AEB" w:rsidP="00E670E6">
            <w:pPr>
              <w:widowControl/>
              <w:spacing w:before="120" w:after="120"/>
              <w:ind w:left="132" w:right="125"/>
              <w:rPr>
                <w:rFonts w:ascii="Lato" w:eastAsia="Times New Roman" w:hAnsi="Lato" w:cs="Times New Roman"/>
                <w:color w:val="auto"/>
                <w:sz w:val="18"/>
                <w:szCs w:val="18"/>
                <w:lang w:bidi="ar-SA"/>
              </w:rPr>
            </w:pPr>
            <w:r w:rsidRPr="00C472E1">
              <w:rPr>
                <w:rFonts w:ascii="Lato" w:eastAsia="Times New Roman" w:hAnsi="Lato" w:cs="Times New Roman"/>
                <w:color w:val="auto"/>
                <w:sz w:val="18"/>
                <w:szCs w:val="18"/>
                <w:lang w:bidi="ar-SA"/>
              </w:rPr>
              <w:t xml:space="preserve">Propozycja pozostaje spójna z zasadą </w:t>
            </w:r>
            <w:r w:rsidRPr="00C472E1">
              <w:rPr>
                <w:rFonts w:ascii="Lato" w:eastAsia="Times New Roman" w:hAnsi="Lato" w:cs="Times New Roman"/>
                <w:b/>
                <w:bCs/>
                <w:color w:val="auto"/>
                <w:sz w:val="18"/>
                <w:szCs w:val="18"/>
                <w:lang w:bidi="ar-SA"/>
              </w:rPr>
              <w:t>minimalizacji danych</w:t>
            </w:r>
            <w:r w:rsidRPr="00C472E1">
              <w:rPr>
                <w:rFonts w:ascii="Lato" w:eastAsia="Times New Roman" w:hAnsi="Lato" w:cs="Times New Roman"/>
                <w:color w:val="auto"/>
                <w:sz w:val="18"/>
                <w:szCs w:val="18"/>
                <w:lang w:bidi="ar-SA"/>
              </w:rPr>
              <w:t xml:space="preserve"> (art. 5 ust. 1 lit. c RODO) oraz praktykami stosowanymi w innych rejestrach publicznych.</w:t>
            </w:r>
          </w:p>
          <w:p w14:paraId="6C898322" w14:textId="77777777" w:rsidR="00311AEB" w:rsidRPr="00C472E1" w:rsidRDefault="00311AEB" w:rsidP="00E670E6">
            <w:pPr>
              <w:pStyle w:val="Inne0"/>
              <w:shd w:val="clear" w:color="auto" w:fill="auto"/>
              <w:spacing w:before="120" w:after="120"/>
              <w:ind w:left="132" w:right="125"/>
              <w:rPr>
                <w:rFonts w:ascii="Lato" w:eastAsia="Arial" w:hAnsi="Lato" w:cs="Arial"/>
                <w:sz w:val="18"/>
                <w:szCs w:val="18"/>
              </w:rPr>
            </w:pP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74753C3A" w14:textId="77777777" w:rsidR="00311AEB" w:rsidRPr="00C472E1" w:rsidRDefault="00311AEB" w:rsidP="00E670E6">
            <w:pPr>
              <w:spacing w:before="120" w:after="120"/>
              <w:ind w:left="140" w:right="272"/>
              <w:rPr>
                <w:rFonts w:ascii="Lato" w:hAnsi="Lato"/>
                <w:b/>
                <w:bCs/>
                <w:color w:val="auto"/>
                <w:sz w:val="18"/>
                <w:szCs w:val="18"/>
                <w:lang w:val="en-US"/>
              </w:rPr>
            </w:pPr>
            <w:r w:rsidRPr="00C472E1">
              <w:rPr>
                <w:rFonts w:ascii="Lato" w:hAnsi="Lato"/>
                <w:b/>
                <w:bCs/>
                <w:color w:val="auto"/>
                <w:sz w:val="18"/>
                <w:szCs w:val="18"/>
                <w:lang w:val="en-US"/>
              </w:rPr>
              <w:lastRenderedPageBreak/>
              <w:t>Art. 1 pkt 22 lit h)</w:t>
            </w:r>
          </w:p>
          <w:p w14:paraId="509483DE" w14:textId="77777777" w:rsidR="00311AEB" w:rsidRPr="00C472E1" w:rsidRDefault="00311AEB" w:rsidP="00E670E6">
            <w:pPr>
              <w:spacing w:before="120" w:after="120"/>
              <w:ind w:left="140" w:right="272"/>
              <w:rPr>
                <w:rFonts w:ascii="Lato" w:hAnsi="Lato"/>
                <w:b/>
                <w:bCs/>
                <w:color w:val="auto"/>
                <w:sz w:val="18"/>
                <w:szCs w:val="18"/>
                <w:lang w:val="en-US"/>
              </w:rPr>
            </w:pPr>
            <w:r w:rsidRPr="00C472E1">
              <w:rPr>
                <w:rFonts w:ascii="Lato" w:hAnsi="Lato"/>
                <w:b/>
                <w:bCs/>
                <w:color w:val="auto"/>
                <w:sz w:val="18"/>
                <w:szCs w:val="18"/>
                <w:lang w:val="en-US"/>
              </w:rPr>
              <w:t>Art. 24 ust. 5</w:t>
            </w:r>
          </w:p>
          <w:p w14:paraId="6C93ACCB" w14:textId="77777777" w:rsidR="00311AEB" w:rsidRPr="00C472E1" w:rsidRDefault="00311AEB" w:rsidP="00E670E6">
            <w:pPr>
              <w:spacing w:before="120" w:after="120"/>
              <w:ind w:left="140" w:right="272"/>
              <w:rPr>
                <w:rFonts w:ascii="Lato" w:hAnsi="Lato"/>
                <w:color w:val="auto"/>
                <w:sz w:val="18"/>
                <w:szCs w:val="18"/>
              </w:rPr>
            </w:pPr>
            <w:r w:rsidRPr="00C472E1">
              <w:rPr>
                <w:rFonts w:ascii="Lato" w:hAnsi="Lato"/>
                <w:color w:val="auto"/>
                <w:sz w:val="18"/>
                <w:szCs w:val="18"/>
              </w:rPr>
              <w:t>5. Starosta udostępnia dane ewidencji gruntów i budynków zawierające dane podmiotów, o których mowa w art. 20 ust. 2 pkt 1, oraz wydaje wypisy z tej ewidencji, zawierające takie dane, na żądanie(..)</w:t>
            </w:r>
          </w:p>
          <w:p w14:paraId="7858DD15" w14:textId="77777777" w:rsidR="00311AEB" w:rsidRPr="00C472E1" w:rsidRDefault="00311AEB" w:rsidP="00E670E6">
            <w:pPr>
              <w:widowControl/>
              <w:spacing w:before="120" w:after="120"/>
              <w:ind w:left="140" w:right="272"/>
              <w:rPr>
                <w:rFonts w:ascii="Lato" w:eastAsia="Times New Roman" w:hAnsi="Lato" w:cs="Times New Roman"/>
                <w:color w:val="auto"/>
                <w:sz w:val="18"/>
                <w:szCs w:val="18"/>
                <w:lang w:bidi="ar-SA"/>
              </w:rPr>
            </w:pPr>
            <w:r w:rsidRPr="00C472E1">
              <w:rPr>
                <w:rFonts w:ascii="Lato" w:eastAsia="Times New Roman" w:hAnsi="Lato" w:cs="Times New Roman"/>
                <w:b/>
                <w:bCs/>
                <w:color w:val="auto"/>
                <w:sz w:val="18"/>
                <w:szCs w:val="18"/>
                <w:lang w:bidi="ar-SA"/>
              </w:rPr>
              <w:t>Art. 24 ust. 5a. (dodanie)</w:t>
            </w:r>
            <w:r w:rsidRPr="00C472E1">
              <w:rPr>
                <w:sz w:val="18"/>
                <w:szCs w:val="18"/>
              </w:rPr>
              <w:br/>
            </w:r>
            <w:r w:rsidRPr="00C472E1">
              <w:rPr>
                <w:rFonts w:ascii="Lato" w:eastAsia="Times New Roman" w:hAnsi="Lato" w:cs="Times New Roman"/>
                <w:color w:val="auto"/>
                <w:sz w:val="18"/>
                <w:szCs w:val="18"/>
                <w:lang w:bidi="ar-SA"/>
              </w:rPr>
              <w:t xml:space="preserve">Każdy ma prawo uzyskać dane z ewidencji gruntów i budynków dotyczące właścicieli i innych podmiotów, którzy </w:t>
            </w:r>
            <w:r w:rsidRPr="00C472E1">
              <w:rPr>
                <w:rFonts w:ascii="Lato" w:eastAsia="Times New Roman" w:hAnsi="Lato" w:cs="Times New Roman"/>
                <w:b/>
                <w:bCs/>
                <w:color w:val="auto"/>
                <w:sz w:val="18"/>
                <w:szCs w:val="18"/>
                <w:lang w:bidi="ar-SA"/>
              </w:rPr>
              <w:t>nie są osobami fizycznymi</w:t>
            </w:r>
            <w:r w:rsidRPr="00C472E1">
              <w:rPr>
                <w:rFonts w:ascii="Lato" w:eastAsia="Times New Roman" w:hAnsi="Lato" w:cs="Times New Roman"/>
                <w:color w:val="auto"/>
                <w:sz w:val="18"/>
                <w:szCs w:val="18"/>
                <w:lang w:bidi="ar-SA"/>
              </w:rPr>
              <w:t xml:space="preserve">, w szczególności instytucji publicznych, spółek, fundacji i stowarzyszeń. Udostępnienie tych danych </w:t>
            </w:r>
            <w:r w:rsidRPr="00C472E1">
              <w:rPr>
                <w:rFonts w:ascii="Lato" w:eastAsia="Times New Roman" w:hAnsi="Lato" w:cs="Times New Roman"/>
                <w:b/>
                <w:bCs/>
                <w:color w:val="auto"/>
                <w:sz w:val="18"/>
                <w:szCs w:val="18"/>
                <w:lang w:bidi="ar-SA"/>
              </w:rPr>
              <w:t>nie wymaga wykazania interesu prawnego</w:t>
            </w:r>
            <w:r w:rsidRPr="00C472E1">
              <w:rPr>
                <w:rFonts w:ascii="Lato" w:eastAsia="Times New Roman" w:hAnsi="Lato" w:cs="Times New Roman"/>
                <w:color w:val="auto"/>
                <w:sz w:val="18"/>
                <w:szCs w:val="18"/>
                <w:lang w:bidi="ar-SA"/>
              </w:rPr>
              <w:t xml:space="preserve">, o ile </w:t>
            </w:r>
            <w:r w:rsidRPr="00C472E1">
              <w:rPr>
                <w:rFonts w:ascii="Lato" w:eastAsia="Times New Roman" w:hAnsi="Lato" w:cs="Times New Roman"/>
                <w:b/>
                <w:bCs/>
                <w:color w:val="auto"/>
                <w:sz w:val="18"/>
                <w:szCs w:val="18"/>
                <w:lang w:bidi="ar-SA"/>
              </w:rPr>
              <w:t>nie obejmuje numeru księgi wieczystej ani danych osób fizycznych</w:t>
            </w:r>
            <w:r w:rsidRPr="00C472E1">
              <w:rPr>
                <w:rFonts w:ascii="Lato" w:eastAsia="Times New Roman" w:hAnsi="Lato" w:cs="Times New Roman"/>
                <w:color w:val="auto"/>
                <w:sz w:val="18"/>
                <w:szCs w:val="18"/>
                <w:lang w:bidi="ar-SA"/>
              </w:rPr>
              <w:t>.</w:t>
            </w:r>
          </w:p>
          <w:p w14:paraId="7278A3CA" w14:textId="77777777" w:rsidR="00311AEB" w:rsidRPr="00C472E1" w:rsidRDefault="00311AEB" w:rsidP="00E670E6">
            <w:pPr>
              <w:pStyle w:val="Inne0"/>
              <w:shd w:val="clear" w:color="auto" w:fill="auto"/>
              <w:spacing w:before="120" w:after="120"/>
              <w:ind w:left="140" w:right="272"/>
              <w:rPr>
                <w:rFonts w:ascii="Lato" w:eastAsia="Arial" w:hAnsi="Lato" w:cs="Arial"/>
                <w:sz w:val="18"/>
                <w:szCs w:val="18"/>
              </w:rPr>
            </w:pP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2F0446C1" w14:textId="6CBB8B33" w:rsidR="00311AEB" w:rsidRPr="00AE5761" w:rsidRDefault="00311AEB" w:rsidP="00AE5761">
            <w:pPr>
              <w:pStyle w:val="Inne0"/>
              <w:spacing w:before="120" w:after="120"/>
              <w:ind w:left="139" w:right="132"/>
              <w:rPr>
                <w:rFonts w:ascii="Lato" w:eastAsia="Arial" w:hAnsi="Lato" w:cs="Arial"/>
                <w:sz w:val="18"/>
                <w:szCs w:val="18"/>
              </w:rPr>
            </w:pPr>
            <w:r w:rsidRPr="00AE5761">
              <w:rPr>
                <w:rFonts w:ascii="Lato" w:eastAsia="Arial" w:hAnsi="Lato" w:cs="Arial"/>
                <w:sz w:val="18"/>
                <w:szCs w:val="18"/>
              </w:rPr>
              <w:t>Uwaga nie</w:t>
            </w:r>
            <w:r>
              <w:rPr>
                <w:rFonts w:ascii="Lato" w:eastAsia="Arial" w:hAnsi="Lato" w:cs="Arial"/>
                <w:sz w:val="18"/>
                <w:szCs w:val="18"/>
              </w:rPr>
              <w:t xml:space="preserve"> została </w:t>
            </w:r>
            <w:r w:rsidRPr="00AE5761">
              <w:rPr>
                <w:rFonts w:ascii="Lato" w:eastAsia="Arial" w:hAnsi="Lato" w:cs="Arial"/>
                <w:sz w:val="18"/>
                <w:szCs w:val="18"/>
              </w:rPr>
              <w:t>uwzględniona</w:t>
            </w:r>
            <w:r>
              <w:rPr>
                <w:rFonts w:ascii="Lato" w:eastAsia="Arial" w:hAnsi="Lato" w:cs="Arial"/>
                <w:sz w:val="18"/>
                <w:szCs w:val="18"/>
              </w:rPr>
              <w:t>.</w:t>
            </w:r>
          </w:p>
          <w:p w14:paraId="583997E7" w14:textId="5C8184A6" w:rsidR="00311AEB" w:rsidRPr="00712F29" w:rsidRDefault="00311AEB" w:rsidP="00AE5761">
            <w:pPr>
              <w:pStyle w:val="Inne0"/>
              <w:spacing w:before="120" w:after="120"/>
              <w:ind w:left="139" w:right="132"/>
              <w:rPr>
                <w:rFonts w:ascii="Lato" w:eastAsia="Arial" w:hAnsi="Lato" w:cs="Arial"/>
                <w:sz w:val="18"/>
                <w:szCs w:val="18"/>
              </w:rPr>
            </w:pPr>
            <w:r>
              <w:rPr>
                <w:rFonts w:ascii="Lato" w:eastAsia="Arial" w:hAnsi="Lato" w:cs="Arial"/>
                <w:sz w:val="18"/>
                <w:szCs w:val="18"/>
              </w:rPr>
              <w:t>Projektowana zmiana w</w:t>
            </w:r>
            <w:r w:rsidRPr="00AE5761">
              <w:rPr>
                <w:rFonts w:ascii="Lato" w:eastAsia="Arial" w:hAnsi="Lato" w:cs="Arial"/>
                <w:sz w:val="18"/>
                <w:szCs w:val="18"/>
              </w:rPr>
              <w:t xml:space="preserve"> art. 24 ust. 5, która jest uwzględniona w procedowanym projekcie. Zaproponowana zmiana ma na celu wyeliminowanie bariery w dostępie do danych ewidencji gruntów i budynków dotyczących danych podmiotów, takich jak Skarb Państwa, jednostki samorządu terytorialnego, czy spółki prawa handlowego. Projektowana zmiana umożliwi wszystkim zainteresowanym szerszy dostęp do danych ewidencji gruntów i budynków, jak również zmniejszy obciążenia po stronie organów Służby Geodezyjnej i Kartograficznej, poprzez wyeliminowanie konieczności badania przez organ spełnienia przez wnioskodawców przesłanek wymienionych w art. 24 ust. 5 pkt 1–3 ustawy PGiK. </w:t>
            </w:r>
          </w:p>
        </w:tc>
      </w:tr>
      <w:tr w:rsidR="00311AEB" w:rsidRPr="00C472E1" w14:paraId="27EBEE37" w14:textId="34856231" w:rsidTr="001D2648">
        <w:tc>
          <w:tcPr>
            <w:tcW w:w="706" w:type="dxa"/>
            <w:tcBorders>
              <w:top w:val="single" w:sz="4" w:space="0" w:color="auto"/>
              <w:left w:val="single" w:sz="4" w:space="0" w:color="auto"/>
              <w:bottom w:val="single" w:sz="4" w:space="0" w:color="auto"/>
            </w:tcBorders>
            <w:shd w:val="clear" w:color="auto" w:fill="FFFFFF" w:themeFill="background1"/>
          </w:tcPr>
          <w:p w14:paraId="0C7C1D32" w14:textId="77777777" w:rsidR="00311AEB" w:rsidRPr="00C472E1" w:rsidRDefault="00311AEB" w:rsidP="00E670E6">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1078B925" w14:textId="6BA89AF9" w:rsidR="00311AEB" w:rsidRPr="00C472E1" w:rsidRDefault="00311AEB" w:rsidP="00E670E6">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theme="minorHAnsi"/>
                <w:color w:val="auto"/>
                <w:sz w:val="18"/>
                <w:szCs w:val="18"/>
              </w:rPr>
              <w:t>Zarząd Geodezji, Kartografii i Katastru Miejskiego we Wrocławiu</w:t>
            </w:r>
          </w:p>
        </w:tc>
        <w:tc>
          <w:tcPr>
            <w:tcW w:w="4235" w:type="dxa"/>
            <w:tcBorders>
              <w:top w:val="single" w:sz="4" w:space="0" w:color="auto"/>
              <w:left w:val="single" w:sz="4" w:space="0" w:color="auto"/>
              <w:bottom w:val="single" w:sz="4" w:space="0" w:color="auto"/>
            </w:tcBorders>
            <w:shd w:val="clear" w:color="auto" w:fill="FFFFFF" w:themeFill="background1"/>
          </w:tcPr>
          <w:p w14:paraId="4E51D756" w14:textId="77777777" w:rsidR="00311AEB" w:rsidRPr="00C472E1" w:rsidRDefault="00311AEB" w:rsidP="00E670E6">
            <w:pPr>
              <w:pStyle w:val="Nagwek3"/>
              <w:spacing w:before="120" w:after="120"/>
              <w:ind w:left="132" w:right="125"/>
              <w:rPr>
                <w:rStyle w:val="Pogrubienie"/>
                <w:rFonts w:ascii="Lato" w:hAnsi="Lato"/>
                <w:color w:val="auto"/>
                <w:sz w:val="18"/>
                <w:szCs w:val="18"/>
              </w:rPr>
            </w:pPr>
            <w:r w:rsidRPr="00C472E1">
              <w:rPr>
                <w:rStyle w:val="Pogrubienie"/>
                <w:rFonts w:ascii="Lato" w:hAnsi="Lato"/>
                <w:color w:val="auto"/>
                <w:sz w:val="18"/>
                <w:szCs w:val="18"/>
              </w:rPr>
              <w:t xml:space="preserve">Przepis dubluje istniejące przepisy </w:t>
            </w:r>
            <w:r w:rsidRPr="00C472E1">
              <w:rPr>
                <w:rFonts w:ascii="Lato" w:hAnsi="Lato"/>
                <w:color w:val="auto"/>
                <w:sz w:val="18"/>
                <w:szCs w:val="18"/>
              </w:rPr>
              <w:t>(art. 22, art. 24, art. 24a)</w:t>
            </w:r>
            <w:r w:rsidRPr="00C472E1">
              <w:rPr>
                <w:rStyle w:val="Pogrubienie"/>
                <w:rFonts w:ascii="Lato" w:hAnsi="Lato"/>
                <w:color w:val="auto"/>
                <w:sz w:val="18"/>
                <w:szCs w:val="18"/>
              </w:rPr>
              <w:t>.</w:t>
            </w:r>
          </w:p>
          <w:p w14:paraId="34BEE199" w14:textId="77777777" w:rsidR="00311AEB" w:rsidRPr="00C472E1" w:rsidRDefault="00311AEB" w:rsidP="00E670E6">
            <w:pPr>
              <w:pStyle w:val="NormalnyWeb"/>
              <w:spacing w:before="120" w:beforeAutospacing="0" w:after="120" w:afterAutospacing="0"/>
              <w:ind w:left="132" w:right="125"/>
              <w:rPr>
                <w:rStyle w:val="Pogrubienie"/>
                <w:rFonts w:ascii="Lato" w:hAnsi="Lato"/>
                <w:b w:val="0"/>
                <w:sz w:val="18"/>
                <w:szCs w:val="18"/>
                <w:u w:val="single"/>
              </w:rPr>
            </w:pPr>
            <w:r w:rsidRPr="00C472E1">
              <w:rPr>
                <w:rFonts w:ascii="Lato" w:hAnsi="Lato"/>
                <w:b/>
                <w:sz w:val="18"/>
                <w:szCs w:val="18"/>
                <w:u w:val="single"/>
              </w:rPr>
              <w:t>Art. 24aa ust. 3 pkt 1 a art. 24 ust. 2b pkt 2</w:t>
            </w:r>
          </w:p>
          <w:p w14:paraId="19E17EE1" w14:textId="77777777" w:rsidR="00311AEB" w:rsidRPr="00C472E1" w:rsidRDefault="00311AEB" w:rsidP="00E670E6">
            <w:pPr>
              <w:pStyle w:val="NormalnyWeb"/>
              <w:spacing w:before="120" w:beforeAutospacing="0" w:after="120" w:afterAutospacing="0"/>
              <w:ind w:left="132" w:right="125"/>
              <w:rPr>
                <w:rFonts w:ascii="Lato" w:hAnsi="Lato"/>
                <w:sz w:val="18"/>
                <w:szCs w:val="18"/>
              </w:rPr>
            </w:pPr>
            <w:r w:rsidRPr="00C472E1">
              <w:rPr>
                <w:rStyle w:val="Pogrubienie"/>
                <w:rFonts w:ascii="Lato" w:hAnsi="Lato"/>
                <w:sz w:val="18"/>
                <w:szCs w:val="18"/>
              </w:rPr>
              <w:t>Art. 24aa ust. 3 pkt 1:</w:t>
            </w:r>
          </w:p>
          <w:p w14:paraId="7ACD3E79" w14:textId="77777777" w:rsidR="00311AEB" w:rsidRPr="00C472E1" w:rsidRDefault="00311AEB" w:rsidP="00E670E6">
            <w:pPr>
              <w:pStyle w:val="NormalnyWeb"/>
              <w:spacing w:before="120" w:beforeAutospacing="0" w:after="120" w:afterAutospacing="0"/>
              <w:ind w:left="132" w:right="125"/>
              <w:rPr>
                <w:rFonts w:ascii="Lato" w:hAnsi="Lato"/>
                <w:sz w:val="18"/>
                <w:szCs w:val="18"/>
              </w:rPr>
            </w:pPr>
            <w:r w:rsidRPr="00C472E1">
              <w:rPr>
                <w:rFonts w:ascii="Lato" w:hAnsi="Lato"/>
                <w:sz w:val="18"/>
                <w:szCs w:val="18"/>
              </w:rPr>
              <w:t>„dokonać aktualizacji bazy danych ewidencji gruntów i budynków, jeżeli w państwowym zasobie geodezyjnym i kartograficznym są zgromadzone dokumenty mogące stanowić podstawę zmian”</w:t>
            </w:r>
          </w:p>
          <w:p w14:paraId="2EE2A5C3" w14:textId="77777777" w:rsidR="00311AEB" w:rsidRPr="00C472E1" w:rsidRDefault="00311AEB" w:rsidP="00E670E6">
            <w:pPr>
              <w:pStyle w:val="NormalnyWeb"/>
              <w:spacing w:before="120" w:beforeAutospacing="0" w:after="120" w:afterAutospacing="0"/>
              <w:ind w:left="132" w:right="125"/>
              <w:rPr>
                <w:rFonts w:ascii="Lato" w:hAnsi="Lato"/>
                <w:sz w:val="18"/>
                <w:szCs w:val="18"/>
              </w:rPr>
            </w:pPr>
            <w:r w:rsidRPr="00C472E1">
              <w:rPr>
                <w:rStyle w:val="Pogrubienie"/>
                <w:rFonts w:ascii="Lato" w:hAnsi="Lato"/>
                <w:sz w:val="18"/>
                <w:szCs w:val="18"/>
              </w:rPr>
              <w:t>Art. 24 ust. 2b pkt 2 (obecnie):</w:t>
            </w:r>
          </w:p>
          <w:p w14:paraId="47FE02C8" w14:textId="77777777" w:rsidR="00311AEB" w:rsidRPr="00C472E1" w:rsidRDefault="00311AEB" w:rsidP="00E670E6">
            <w:pPr>
              <w:pStyle w:val="NormalnyWeb"/>
              <w:spacing w:before="120" w:beforeAutospacing="0" w:after="120" w:afterAutospacing="0"/>
              <w:ind w:left="132" w:right="125"/>
              <w:rPr>
                <w:rFonts w:ascii="Lato" w:hAnsi="Lato"/>
                <w:sz w:val="18"/>
                <w:szCs w:val="18"/>
              </w:rPr>
            </w:pPr>
            <w:r w:rsidRPr="00C472E1">
              <w:rPr>
                <w:rFonts w:ascii="Lato" w:hAnsi="Lato"/>
                <w:sz w:val="18"/>
                <w:szCs w:val="18"/>
              </w:rPr>
              <w:t>„starosta może, z urzędu, dokonać aktualizacji danych ewidencji gruntów i budynków na podstawie materiałów zasobu”</w:t>
            </w:r>
          </w:p>
          <w:p w14:paraId="76BD7D6F" w14:textId="77777777" w:rsidR="00311AEB" w:rsidRPr="00C472E1" w:rsidRDefault="00311AEB" w:rsidP="00E670E6">
            <w:pPr>
              <w:pStyle w:val="NormalnyWeb"/>
              <w:spacing w:before="120" w:beforeAutospacing="0" w:after="120" w:afterAutospacing="0"/>
              <w:ind w:left="132" w:right="125"/>
              <w:rPr>
                <w:rFonts w:ascii="Lato" w:hAnsi="Lato"/>
                <w:sz w:val="18"/>
                <w:szCs w:val="18"/>
              </w:rPr>
            </w:pPr>
            <w:r w:rsidRPr="00C472E1">
              <w:rPr>
                <w:rFonts w:ascii="Lato" w:hAnsi="Lato"/>
                <w:sz w:val="18"/>
                <w:szCs w:val="18"/>
              </w:rPr>
              <w:t xml:space="preserve">Przepisy te są </w:t>
            </w:r>
            <w:r w:rsidRPr="00C472E1">
              <w:rPr>
                <w:rStyle w:val="Pogrubienie"/>
                <w:rFonts w:ascii="Lato" w:hAnsi="Lato"/>
                <w:sz w:val="18"/>
                <w:szCs w:val="18"/>
              </w:rPr>
              <w:t>tożsame w sensie merytorycznym</w:t>
            </w:r>
            <w:r w:rsidRPr="00C472E1">
              <w:rPr>
                <w:rFonts w:ascii="Lato" w:hAnsi="Lato"/>
                <w:sz w:val="18"/>
                <w:szCs w:val="18"/>
              </w:rPr>
              <w:t xml:space="preserve">, różnią się jedynie redakcją. W razie potrzeby doprecyzowania, lepszym rozwiązaniem byłoby </w:t>
            </w:r>
            <w:r w:rsidRPr="00C472E1">
              <w:rPr>
                <w:rStyle w:val="Pogrubienie"/>
                <w:rFonts w:ascii="Lato" w:hAnsi="Lato"/>
                <w:sz w:val="18"/>
                <w:szCs w:val="18"/>
              </w:rPr>
              <w:lastRenderedPageBreak/>
              <w:t>rozszerzenie brzmienia art. 24 ust. 2b pkt 2</w:t>
            </w:r>
            <w:r w:rsidRPr="00C472E1">
              <w:rPr>
                <w:rFonts w:ascii="Lato" w:hAnsi="Lato"/>
                <w:sz w:val="18"/>
                <w:szCs w:val="18"/>
              </w:rPr>
              <w:t>, a nie powielanie go w nowym artykule.</w:t>
            </w:r>
          </w:p>
          <w:p w14:paraId="5E81EFCD" w14:textId="77777777" w:rsidR="00311AEB" w:rsidRPr="00C472E1" w:rsidRDefault="00311AEB" w:rsidP="00E670E6">
            <w:pPr>
              <w:pStyle w:val="NormalnyWeb"/>
              <w:spacing w:before="120" w:beforeAutospacing="0" w:after="120" w:afterAutospacing="0"/>
              <w:ind w:left="132" w:right="125"/>
              <w:rPr>
                <w:rFonts w:ascii="Lato" w:hAnsi="Lato"/>
                <w:sz w:val="18"/>
                <w:szCs w:val="18"/>
              </w:rPr>
            </w:pPr>
            <w:r w:rsidRPr="00C472E1">
              <w:rPr>
                <w:rStyle w:val="Pogrubienie"/>
                <w:rFonts w:ascii="Lato" w:hAnsi="Lato"/>
                <w:sz w:val="18"/>
                <w:szCs w:val="18"/>
              </w:rPr>
              <w:t>Art. 24 ust. 2b pkt 2 otrzymuje brzmienie:</w:t>
            </w:r>
            <w:r w:rsidRPr="00C472E1">
              <w:rPr>
                <w:rFonts w:ascii="Lato" w:hAnsi="Lato"/>
                <w:sz w:val="18"/>
                <w:szCs w:val="18"/>
              </w:rPr>
              <w:br/>
              <w:t>„z urzędu, w drodze decyzji administracyjnej, dokonać aktualizacji bazy danych ewidencji gruntów i budynków, jeżeli w państwowym zasobie geodezyjnym i kartograficznym są gromadzone dokumenty mogące stanowić podstawę zmian”.</w:t>
            </w:r>
          </w:p>
          <w:p w14:paraId="39D97BA4" w14:textId="77777777" w:rsidR="00311AEB" w:rsidRPr="00C472E1" w:rsidRDefault="00311AEB" w:rsidP="00E670E6">
            <w:pPr>
              <w:pStyle w:val="Nagwek3"/>
              <w:spacing w:before="120" w:after="120"/>
              <w:ind w:left="132" w:right="125"/>
              <w:rPr>
                <w:rFonts w:ascii="Lato" w:hAnsi="Lato"/>
                <w:color w:val="auto"/>
                <w:sz w:val="18"/>
                <w:szCs w:val="18"/>
                <w:u w:val="single"/>
              </w:rPr>
            </w:pPr>
            <w:r w:rsidRPr="00C472E1">
              <w:rPr>
                <w:rStyle w:val="Pogrubienie"/>
                <w:rFonts w:ascii="Lato" w:hAnsi="Lato"/>
                <w:color w:val="auto"/>
                <w:sz w:val="18"/>
                <w:szCs w:val="18"/>
                <w:u w:val="single"/>
              </w:rPr>
              <w:t>Art. 24aa ust. 3 pkt 2 a art. 22 ust. 3</w:t>
            </w:r>
          </w:p>
          <w:p w14:paraId="67691931" w14:textId="77777777" w:rsidR="00311AEB" w:rsidRPr="00C472E1" w:rsidRDefault="00311AEB" w:rsidP="00E670E6">
            <w:pPr>
              <w:pStyle w:val="NormalnyWeb"/>
              <w:spacing w:before="120" w:beforeAutospacing="0" w:after="120" w:afterAutospacing="0"/>
              <w:ind w:left="132" w:right="125"/>
              <w:rPr>
                <w:rFonts w:ascii="Lato" w:hAnsi="Lato"/>
                <w:sz w:val="18"/>
                <w:szCs w:val="18"/>
              </w:rPr>
            </w:pPr>
            <w:r w:rsidRPr="00C472E1">
              <w:rPr>
                <w:rStyle w:val="Pogrubienie"/>
                <w:rFonts w:ascii="Lato" w:hAnsi="Lato"/>
                <w:sz w:val="18"/>
                <w:szCs w:val="18"/>
              </w:rPr>
              <w:t>24aa ust. 3 pkt 2:</w:t>
            </w:r>
          </w:p>
          <w:p w14:paraId="45F86C1B" w14:textId="77777777" w:rsidR="00311AEB" w:rsidRPr="00C472E1" w:rsidRDefault="00311AEB" w:rsidP="00E670E6">
            <w:pPr>
              <w:pStyle w:val="NormalnyWeb"/>
              <w:spacing w:before="120" w:beforeAutospacing="0" w:after="120" w:afterAutospacing="0"/>
              <w:ind w:left="132" w:right="125"/>
              <w:rPr>
                <w:rFonts w:ascii="Lato" w:hAnsi="Lato"/>
                <w:sz w:val="18"/>
                <w:szCs w:val="18"/>
              </w:rPr>
            </w:pPr>
            <w:r w:rsidRPr="00C472E1">
              <w:rPr>
                <w:rFonts w:ascii="Lato" w:hAnsi="Lato"/>
                <w:sz w:val="18"/>
                <w:szCs w:val="18"/>
              </w:rPr>
              <w:t>„nałożyć na podmioty obowiązek dostarczenia dokumentacji...”</w:t>
            </w:r>
          </w:p>
          <w:p w14:paraId="66581296" w14:textId="77777777" w:rsidR="00311AEB" w:rsidRPr="00C472E1" w:rsidRDefault="00311AEB" w:rsidP="00E670E6">
            <w:pPr>
              <w:pStyle w:val="NormalnyWeb"/>
              <w:spacing w:before="120" w:beforeAutospacing="0" w:after="120" w:afterAutospacing="0"/>
              <w:ind w:left="132" w:right="125"/>
              <w:rPr>
                <w:rFonts w:ascii="Lato" w:hAnsi="Lato"/>
                <w:sz w:val="18"/>
                <w:szCs w:val="18"/>
              </w:rPr>
            </w:pPr>
            <w:r w:rsidRPr="00C472E1">
              <w:rPr>
                <w:rStyle w:val="Pogrubienie"/>
                <w:rFonts w:ascii="Lato" w:hAnsi="Lato"/>
                <w:sz w:val="18"/>
                <w:szCs w:val="18"/>
              </w:rPr>
              <w:t>Art. 22 ust. 3:</w:t>
            </w:r>
          </w:p>
          <w:p w14:paraId="5BCDE8F8" w14:textId="77777777" w:rsidR="00311AEB" w:rsidRPr="00C472E1" w:rsidRDefault="00311AEB" w:rsidP="00E670E6">
            <w:pPr>
              <w:pStyle w:val="NormalnyWeb"/>
              <w:spacing w:before="120" w:beforeAutospacing="0" w:after="120" w:afterAutospacing="0"/>
              <w:ind w:left="132" w:right="125"/>
              <w:rPr>
                <w:rFonts w:ascii="Lato" w:hAnsi="Lato"/>
                <w:sz w:val="18"/>
                <w:szCs w:val="18"/>
              </w:rPr>
            </w:pPr>
            <w:r w:rsidRPr="00C472E1">
              <w:rPr>
                <w:rFonts w:ascii="Lato" w:hAnsi="Lato"/>
                <w:sz w:val="18"/>
                <w:szCs w:val="18"/>
              </w:rPr>
              <w:t>„starosta może w drodze decyzji nałożyć obowiązek dostarczenia dokumentacji geodezyjnej...”</w:t>
            </w:r>
          </w:p>
          <w:p w14:paraId="056F6231" w14:textId="77777777" w:rsidR="00311AEB" w:rsidRPr="00C472E1" w:rsidRDefault="00311AEB" w:rsidP="00E670E6">
            <w:pPr>
              <w:pStyle w:val="NormalnyWeb"/>
              <w:spacing w:before="120" w:beforeAutospacing="0" w:after="120" w:afterAutospacing="0"/>
              <w:ind w:left="132" w:right="125"/>
              <w:rPr>
                <w:rFonts w:ascii="Lato" w:hAnsi="Lato"/>
                <w:sz w:val="18"/>
                <w:szCs w:val="18"/>
              </w:rPr>
            </w:pPr>
            <w:r w:rsidRPr="00C472E1">
              <w:rPr>
                <w:rFonts w:ascii="Lato" w:hAnsi="Lato"/>
                <w:sz w:val="18"/>
                <w:szCs w:val="18"/>
              </w:rPr>
              <w:t xml:space="preserve">Przepis </w:t>
            </w:r>
            <w:r w:rsidRPr="00C472E1">
              <w:rPr>
                <w:rStyle w:val="Pogrubienie"/>
                <w:rFonts w:ascii="Lato" w:hAnsi="Lato"/>
                <w:sz w:val="18"/>
                <w:szCs w:val="18"/>
              </w:rPr>
              <w:t>jest duplikatem</w:t>
            </w:r>
            <w:r w:rsidRPr="00C472E1">
              <w:rPr>
                <w:rFonts w:ascii="Lato" w:hAnsi="Lato"/>
                <w:sz w:val="18"/>
                <w:szCs w:val="18"/>
              </w:rPr>
              <w:t xml:space="preserve"> – art. 22 ust. 3 już uprawnia starostę do nałożenia tego obowiązku.</w:t>
            </w:r>
          </w:p>
          <w:p w14:paraId="1D169B17" w14:textId="77777777" w:rsidR="00311AEB" w:rsidRPr="00C472E1" w:rsidRDefault="00311AEB" w:rsidP="00E670E6">
            <w:pPr>
              <w:pStyle w:val="Nagwek3"/>
              <w:spacing w:before="120" w:after="120"/>
              <w:ind w:left="132" w:right="125"/>
              <w:rPr>
                <w:rFonts w:ascii="Lato" w:hAnsi="Lato"/>
                <w:color w:val="auto"/>
                <w:sz w:val="18"/>
                <w:szCs w:val="18"/>
                <w:u w:val="single"/>
              </w:rPr>
            </w:pPr>
            <w:r w:rsidRPr="00C472E1">
              <w:rPr>
                <w:rStyle w:val="Pogrubienie"/>
                <w:rFonts w:ascii="Lato" w:hAnsi="Lato"/>
                <w:color w:val="auto"/>
                <w:sz w:val="18"/>
                <w:szCs w:val="18"/>
                <w:u w:val="single"/>
              </w:rPr>
              <w:t>Art. 24aa ust. 3 pkt 3 a art. 22 ust. 4 i art. 24a</w:t>
            </w:r>
          </w:p>
          <w:p w14:paraId="0748780F" w14:textId="77777777" w:rsidR="00311AEB" w:rsidRPr="00C472E1" w:rsidRDefault="00311AEB" w:rsidP="00E670E6">
            <w:pPr>
              <w:pStyle w:val="NormalnyWeb"/>
              <w:spacing w:before="120" w:beforeAutospacing="0" w:after="120" w:afterAutospacing="0"/>
              <w:ind w:left="132" w:right="125"/>
              <w:rPr>
                <w:rFonts w:ascii="Lato" w:hAnsi="Lato"/>
                <w:sz w:val="18"/>
                <w:szCs w:val="18"/>
              </w:rPr>
            </w:pPr>
            <w:r w:rsidRPr="00C472E1">
              <w:rPr>
                <w:rStyle w:val="Pogrubienie"/>
                <w:rFonts w:ascii="Lato" w:hAnsi="Lato"/>
                <w:sz w:val="18"/>
                <w:szCs w:val="18"/>
              </w:rPr>
              <w:t>24aa ust. 3 pkt 3:</w:t>
            </w:r>
          </w:p>
          <w:p w14:paraId="02327B7E" w14:textId="77777777" w:rsidR="00311AEB" w:rsidRPr="00C472E1" w:rsidRDefault="00311AEB" w:rsidP="00E670E6">
            <w:pPr>
              <w:pStyle w:val="NormalnyWeb"/>
              <w:spacing w:before="120" w:beforeAutospacing="0" w:after="120" w:afterAutospacing="0"/>
              <w:ind w:left="132" w:right="125"/>
              <w:rPr>
                <w:rFonts w:ascii="Lato" w:hAnsi="Lato"/>
                <w:sz w:val="18"/>
                <w:szCs w:val="18"/>
              </w:rPr>
            </w:pPr>
            <w:r w:rsidRPr="00C472E1">
              <w:rPr>
                <w:rFonts w:ascii="Lato" w:hAnsi="Lato"/>
                <w:sz w:val="18"/>
                <w:szCs w:val="18"/>
              </w:rPr>
              <w:t>„zlecić wykonanie dokumentacji [...] albo przeprowadzić modernizację ewidencji gruntów i budynków”</w:t>
            </w:r>
          </w:p>
          <w:p w14:paraId="65B85269" w14:textId="77777777" w:rsidR="00311AEB" w:rsidRPr="00C472E1" w:rsidRDefault="00311AEB" w:rsidP="00E670E6">
            <w:pPr>
              <w:pStyle w:val="NormalnyWeb"/>
              <w:spacing w:before="120" w:beforeAutospacing="0" w:after="120" w:afterAutospacing="0"/>
              <w:ind w:left="132" w:right="125"/>
              <w:rPr>
                <w:rFonts w:ascii="Lato" w:hAnsi="Lato"/>
                <w:sz w:val="18"/>
                <w:szCs w:val="18"/>
              </w:rPr>
            </w:pPr>
            <w:r w:rsidRPr="00C472E1">
              <w:rPr>
                <w:rStyle w:val="Pogrubienie"/>
                <w:rFonts w:ascii="Lato" w:hAnsi="Lato"/>
                <w:sz w:val="18"/>
                <w:szCs w:val="18"/>
              </w:rPr>
              <w:t>Art. 22 ust. 4:</w:t>
            </w:r>
          </w:p>
          <w:p w14:paraId="6B3E647B" w14:textId="77777777" w:rsidR="00311AEB" w:rsidRPr="00C472E1" w:rsidRDefault="00311AEB" w:rsidP="00E670E6">
            <w:pPr>
              <w:pStyle w:val="NormalnyWeb"/>
              <w:spacing w:before="120" w:beforeAutospacing="0" w:after="120" w:afterAutospacing="0"/>
              <w:ind w:left="132" w:right="125"/>
              <w:rPr>
                <w:rFonts w:ascii="Lato" w:hAnsi="Lato"/>
                <w:sz w:val="18"/>
                <w:szCs w:val="18"/>
              </w:rPr>
            </w:pPr>
            <w:r w:rsidRPr="00C472E1">
              <w:rPr>
                <w:rFonts w:ascii="Lato" w:hAnsi="Lato"/>
                <w:sz w:val="18"/>
                <w:szCs w:val="18"/>
              </w:rPr>
              <w:t>„starosta może zlecić wykonanie dokumentacji...”</w:t>
            </w:r>
          </w:p>
          <w:p w14:paraId="53A1A776" w14:textId="77777777" w:rsidR="00311AEB" w:rsidRPr="00C472E1" w:rsidRDefault="00311AEB" w:rsidP="00E670E6">
            <w:pPr>
              <w:pStyle w:val="NormalnyWeb"/>
              <w:spacing w:before="120" w:beforeAutospacing="0" w:after="120" w:afterAutospacing="0"/>
              <w:ind w:left="132" w:right="125"/>
              <w:rPr>
                <w:rFonts w:ascii="Lato" w:hAnsi="Lato"/>
                <w:sz w:val="18"/>
                <w:szCs w:val="18"/>
              </w:rPr>
            </w:pPr>
            <w:r w:rsidRPr="00C472E1">
              <w:rPr>
                <w:rStyle w:val="Pogrubienie"/>
                <w:rFonts w:ascii="Lato" w:hAnsi="Lato"/>
                <w:sz w:val="18"/>
                <w:szCs w:val="18"/>
              </w:rPr>
              <w:t>Art. 24a:</w:t>
            </w:r>
          </w:p>
          <w:p w14:paraId="7BA23F8B" w14:textId="77777777" w:rsidR="00311AEB" w:rsidRPr="00C472E1" w:rsidRDefault="00311AEB" w:rsidP="00E670E6">
            <w:pPr>
              <w:pStyle w:val="NormalnyWeb"/>
              <w:spacing w:before="120" w:beforeAutospacing="0" w:after="120" w:afterAutospacing="0"/>
              <w:ind w:left="132" w:right="125"/>
              <w:rPr>
                <w:rFonts w:ascii="Lato" w:hAnsi="Lato"/>
                <w:sz w:val="18"/>
                <w:szCs w:val="18"/>
              </w:rPr>
            </w:pPr>
            <w:r w:rsidRPr="00C472E1">
              <w:rPr>
                <w:rFonts w:ascii="Lato" w:hAnsi="Lato"/>
                <w:sz w:val="18"/>
                <w:szCs w:val="18"/>
              </w:rPr>
              <w:t xml:space="preserve">zawiera pełną procedurę </w:t>
            </w:r>
            <w:r w:rsidRPr="00C472E1">
              <w:rPr>
                <w:rStyle w:val="Pogrubienie"/>
                <w:rFonts w:ascii="Lato" w:hAnsi="Lato"/>
                <w:sz w:val="18"/>
                <w:szCs w:val="18"/>
              </w:rPr>
              <w:t>modernizacji ewidencji gruntów i budynków</w:t>
            </w:r>
          </w:p>
          <w:p w14:paraId="026379D7" w14:textId="1A6CA3FF" w:rsidR="00311AEB" w:rsidRPr="00C472E1" w:rsidRDefault="00311AEB" w:rsidP="00E670E6">
            <w:pPr>
              <w:pStyle w:val="Inne0"/>
              <w:shd w:val="clear" w:color="auto" w:fill="auto"/>
              <w:spacing w:before="120" w:after="120"/>
              <w:ind w:left="132" w:right="125"/>
              <w:rPr>
                <w:rFonts w:ascii="Lato" w:eastAsia="Arial" w:hAnsi="Lato" w:cs="Arial"/>
                <w:sz w:val="18"/>
                <w:szCs w:val="18"/>
              </w:rPr>
            </w:pPr>
            <w:r w:rsidRPr="00C472E1">
              <w:rPr>
                <w:rFonts w:ascii="Lato" w:hAnsi="Lato"/>
                <w:sz w:val="18"/>
                <w:szCs w:val="18"/>
              </w:rPr>
              <w:t xml:space="preserve">Tu również występuje </w:t>
            </w:r>
            <w:r w:rsidRPr="00C472E1">
              <w:rPr>
                <w:rStyle w:val="Pogrubienie"/>
                <w:rFonts w:ascii="Lato" w:hAnsi="Lato"/>
                <w:sz w:val="18"/>
                <w:szCs w:val="18"/>
              </w:rPr>
              <w:t>zbędne powtórzenie</w:t>
            </w:r>
            <w:r w:rsidRPr="00C472E1">
              <w:rPr>
                <w:rFonts w:ascii="Lato" w:hAnsi="Lato"/>
                <w:sz w:val="18"/>
                <w:szCs w:val="18"/>
              </w:rPr>
              <w:t xml:space="preserve">, a nawet ryzyko </w:t>
            </w:r>
            <w:r w:rsidRPr="00C472E1">
              <w:rPr>
                <w:rStyle w:val="Pogrubienie"/>
                <w:rFonts w:ascii="Lato" w:hAnsi="Lato"/>
                <w:sz w:val="18"/>
                <w:szCs w:val="18"/>
              </w:rPr>
              <w:t>nieczytelnego nakładania się kompetencji</w:t>
            </w:r>
            <w:r w:rsidRPr="00C472E1">
              <w:rPr>
                <w:rFonts w:ascii="Lato" w:hAnsi="Lato"/>
                <w:sz w:val="18"/>
                <w:szCs w:val="18"/>
              </w:rPr>
              <w:t>, co może powodować niejasności w stosowaniu prawa.</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54DC21B6" w14:textId="77777777" w:rsidR="00311AEB" w:rsidRPr="00C472E1" w:rsidRDefault="00311AEB" w:rsidP="00E670E6">
            <w:pPr>
              <w:spacing w:before="120" w:after="120"/>
              <w:ind w:left="140" w:right="272"/>
              <w:rPr>
                <w:rFonts w:ascii="Lato" w:hAnsi="Lato"/>
                <w:b/>
                <w:color w:val="auto"/>
                <w:sz w:val="18"/>
                <w:szCs w:val="18"/>
              </w:rPr>
            </w:pPr>
            <w:r w:rsidRPr="00C472E1">
              <w:rPr>
                <w:rFonts w:ascii="Lato" w:hAnsi="Lato"/>
                <w:b/>
                <w:color w:val="auto"/>
                <w:sz w:val="18"/>
                <w:szCs w:val="18"/>
              </w:rPr>
              <w:lastRenderedPageBreak/>
              <w:t>Art. 1 pkt 24)</w:t>
            </w:r>
          </w:p>
          <w:p w14:paraId="3D45E5D4" w14:textId="1C06262D" w:rsidR="00311AEB" w:rsidRPr="00C472E1" w:rsidRDefault="00311AEB" w:rsidP="00E670E6">
            <w:pPr>
              <w:pStyle w:val="Inne0"/>
              <w:shd w:val="clear" w:color="auto" w:fill="auto"/>
              <w:spacing w:before="120" w:after="120"/>
              <w:ind w:left="140" w:right="272"/>
              <w:rPr>
                <w:rFonts w:ascii="Lato" w:eastAsia="Arial" w:hAnsi="Lato" w:cs="Arial"/>
                <w:sz w:val="18"/>
                <w:szCs w:val="18"/>
              </w:rPr>
            </w:pPr>
            <w:r w:rsidRPr="00C472E1">
              <w:rPr>
                <w:rFonts w:ascii="Lato" w:hAnsi="Lato"/>
                <w:b/>
                <w:color w:val="auto"/>
                <w:sz w:val="18"/>
                <w:szCs w:val="18"/>
              </w:rPr>
              <w:t>Art. 24aa (usunięcie)</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7C14D381" w14:textId="7DA0B8E6" w:rsidR="00311AEB" w:rsidRPr="00712F29" w:rsidRDefault="00311AEB" w:rsidP="00E670E6">
            <w:pPr>
              <w:pStyle w:val="Inne0"/>
              <w:shd w:val="clear" w:color="auto" w:fill="auto"/>
              <w:spacing w:before="120" w:after="120"/>
              <w:ind w:left="139" w:right="132"/>
              <w:rPr>
                <w:rFonts w:ascii="Lato" w:eastAsia="Arial" w:hAnsi="Lato" w:cs="Arial"/>
                <w:sz w:val="18"/>
                <w:szCs w:val="18"/>
              </w:rPr>
            </w:pPr>
            <w:r w:rsidRPr="00AE5761">
              <w:rPr>
                <w:rFonts w:ascii="Lato" w:eastAsia="Arial" w:hAnsi="Lato" w:cs="Arial"/>
                <w:sz w:val="18"/>
                <w:szCs w:val="18"/>
              </w:rPr>
              <w:t>Uwaga została uwzględniona.</w:t>
            </w:r>
          </w:p>
        </w:tc>
      </w:tr>
      <w:tr w:rsidR="00311AEB" w:rsidRPr="00C472E1" w14:paraId="4E90FF79" w14:textId="4602F6AC" w:rsidTr="001D2648">
        <w:tc>
          <w:tcPr>
            <w:tcW w:w="706" w:type="dxa"/>
            <w:tcBorders>
              <w:top w:val="single" w:sz="4" w:space="0" w:color="auto"/>
              <w:left w:val="single" w:sz="4" w:space="0" w:color="auto"/>
              <w:bottom w:val="single" w:sz="4" w:space="0" w:color="auto"/>
            </w:tcBorders>
            <w:shd w:val="clear" w:color="auto" w:fill="FFFFFF" w:themeFill="background1"/>
          </w:tcPr>
          <w:p w14:paraId="211E6D01" w14:textId="77777777" w:rsidR="00311AEB" w:rsidRPr="00C472E1" w:rsidRDefault="00311AEB" w:rsidP="00E670E6">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27487B9C" w14:textId="595216BB" w:rsidR="00311AEB" w:rsidRPr="00C472E1" w:rsidRDefault="00311AEB" w:rsidP="00E670E6">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theme="minorHAnsi"/>
                <w:color w:val="auto"/>
                <w:sz w:val="18"/>
                <w:szCs w:val="18"/>
              </w:rPr>
              <w:t>Zarząd Geodezji, Kartografii i Katastru Miejskiego we Wrocławiu</w:t>
            </w:r>
          </w:p>
        </w:tc>
        <w:tc>
          <w:tcPr>
            <w:tcW w:w="4235" w:type="dxa"/>
            <w:tcBorders>
              <w:top w:val="single" w:sz="4" w:space="0" w:color="auto"/>
              <w:left w:val="single" w:sz="4" w:space="0" w:color="auto"/>
              <w:bottom w:val="single" w:sz="4" w:space="0" w:color="auto"/>
            </w:tcBorders>
            <w:shd w:val="clear" w:color="auto" w:fill="FFFFFF" w:themeFill="background1"/>
          </w:tcPr>
          <w:p w14:paraId="39A20ACA" w14:textId="77777777" w:rsidR="00311AEB" w:rsidRPr="00C472E1" w:rsidRDefault="00311AEB" w:rsidP="00E670E6">
            <w:pPr>
              <w:pStyle w:val="NormalnyWeb"/>
              <w:spacing w:before="120" w:beforeAutospacing="0" w:after="120" w:afterAutospacing="0"/>
              <w:ind w:left="132" w:right="125"/>
              <w:rPr>
                <w:rFonts w:ascii="Lato" w:hAnsi="Lato"/>
                <w:sz w:val="18"/>
                <w:szCs w:val="18"/>
              </w:rPr>
            </w:pPr>
            <w:r w:rsidRPr="00C472E1">
              <w:rPr>
                <w:rStyle w:val="Pogrubienie"/>
                <w:rFonts w:ascii="Lato" w:hAnsi="Lato"/>
                <w:sz w:val="18"/>
                <w:szCs w:val="18"/>
              </w:rPr>
              <w:t>Kluczowe kwestie, które wynikają z projektu i uzasadnienia:</w:t>
            </w:r>
          </w:p>
          <w:p w14:paraId="1884BD54" w14:textId="77777777" w:rsidR="00311AEB" w:rsidRPr="00C472E1" w:rsidRDefault="00311AEB" w:rsidP="00E670E6">
            <w:pPr>
              <w:pStyle w:val="NormalnyWeb"/>
              <w:numPr>
                <w:ilvl w:val="0"/>
                <w:numId w:val="63"/>
              </w:numPr>
              <w:spacing w:before="120" w:beforeAutospacing="0" w:after="120" w:afterAutospacing="0"/>
              <w:ind w:left="132" w:right="125"/>
              <w:rPr>
                <w:rFonts w:ascii="Lato" w:hAnsi="Lato"/>
                <w:sz w:val="18"/>
                <w:szCs w:val="18"/>
              </w:rPr>
            </w:pPr>
            <w:r w:rsidRPr="00C472E1">
              <w:rPr>
                <w:rStyle w:val="Pogrubienie"/>
                <w:rFonts w:ascii="Lato" w:hAnsi="Lato"/>
                <w:sz w:val="18"/>
                <w:szCs w:val="18"/>
              </w:rPr>
              <w:t>Nieodpłatność materiałów w postępowaniu z urzędu</w:t>
            </w:r>
            <w:r w:rsidRPr="00C472E1">
              <w:rPr>
                <w:rFonts w:ascii="Lato" w:hAnsi="Lato"/>
                <w:sz w:val="18"/>
                <w:szCs w:val="18"/>
              </w:rPr>
              <w:br/>
              <w:t xml:space="preserve">Z uzasadnienia jasno wynika, że celem jest </w:t>
            </w:r>
            <w:r w:rsidRPr="00C472E1">
              <w:rPr>
                <w:rFonts w:ascii="Lato" w:hAnsi="Lato"/>
                <w:sz w:val="18"/>
                <w:szCs w:val="18"/>
              </w:rPr>
              <w:lastRenderedPageBreak/>
              <w:t>umożliwienie klasyfikatorowi gruntów nieodpłatnego korzystania z materiałów państwowego zasobu geodezyjnego i kartograficznego podczas wykonywania prac z urzędu (np. gdy postępowanie jest wszczęte przez starostę).</w:t>
            </w:r>
          </w:p>
          <w:p w14:paraId="3760001B" w14:textId="77777777" w:rsidR="00311AEB" w:rsidRPr="00C472E1" w:rsidRDefault="00311AEB" w:rsidP="00E670E6">
            <w:pPr>
              <w:pStyle w:val="NormalnyWeb"/>
              <w:numPr>
                <w:ilvl w:val="0"/>
                <w:numId w:val="63"/>
              </w:numPr>
              <w:spacing w:before="120" w:beforeAutospacing="0" w:after="120" w:afterAutospacing="0"/>
              <w:ind w:left="132" w:right="125"/>
              <w:rPr>
                <w:rFonts w:ascii="Lato" w:hAnsi="Lato"/>
                <w:sz w:val="18"/>
                <w:szCs w:val="18"/>
              </w:rPr>
            </w:pPr>
            <w:r w:rsidRPr="00C472E1">
              <w:rPr>
                <w:rStyle w:val="Pogrubienie"/>
                <w:rFonts w:ascii="Lato" w:hAnsi="Lato"/>
                <w:sz w:val="18"/>
                <w:szCs w:val="18"/>
              </w:rPr>
              <w:t>Brak regulacji dotyczącej postępowania na wniosek</w:t>
            </w:r>
            <w:r w:rsidRPr="00C472E1">
              <w:rPr>
                <w:rFonts w:ascii="Lato" w:hAnsi="Lato"/>
                <w:sz w:val="18"/>
                <w:szCs w:val="18"/>
              </w:rPr>
              <w:br/>
              <w:t>W projekcie brakuje wyraźnych wskazań, jak ma wyglądać udostępnianie materiałów i ich finansowanie, gdy gleboznawcza klasyfikacja jest prowadzona na wniosek podmiotów.</w:t>
            </w:r>
          </w:p>
          <w:p w14:paraId="78F0D54F" w14:textId="77777777" w:rsidR="00311AEB" w:rsidRPr="00C472E1" w:rsidRDefault="00311AEB" w:rsidP="00E670E6">
            <w:pPr>
              <w:pStyle w:val="NormalnyWeb"/>
              <w:numPr>
                <w:ilvl w:val="0"/>
                <w:numId w:val="63"/>
              </w:numPr>
              <w:spacing w:before="120" w:beforeAutospacing="0" w:after="120" w:afterAutospacing="0"/>
              <w:ind w:left="132" w:right="125"/>
              <w:rPr>
                <w:rFonts w:ascii="Lato" w:hAnsi="Lato"/>
                <w:sz w:val="18"/>
                <w:szCs w:val="18"/>
              </w:rPr>
            </w:pPr>
            <w:r w:rsidRPr="00C472E1">
              <w:rPr>
                <w:rStyle w:val="Pogrubienie"/>
                <w:rFonts w:ascii="Lato" w:hAnsi="Lato"/>
                <w:sz w:val="18"/>
                <w:szCs w:val="18"/>
              </w:rPr>
              <w:t>Wyeliminowanie obowiązku zgłoszenia prac geodezyjnych dla klasyfikacji</w:t>
            </w:r>
            <w:r w:rsidRPr="00C472E1">
              <w:rPr>
                <w:rFonts w:ascii="Lato" w:hAnsi="Lato"/>
                <w:sz w:val="18"/>
                <w:szCs w:val="18"/>
              </w:rPr>
              <w:br/>
              <w:t>Z art. 12c wynika, że prace klasyfikacyjne nie wymagają zgłoszenia ani przekazania wyników do organu Służby Geodezyjnej i Kartograficznej.</w:t>
            </w:r>
            <w:r w:rsidRPr="00C472E1">
              <w:rPr>
                <w:rFonts w:ascii="Lato" w:hAnsi="Lato"/>
                <w:sz w:val="18"/>
                <w:szCs w:val="18"/>
              </w:rPr>
              <w:br/>
              <w:t>W praktyce oznacza to, że nie ma standardowego mechanizmu administracyjnego, który mógłby też służyć do rozliczania i nadzoru płatności za materiały używane w tych pracach.</w:t>
            </w:r>
          </w:p>
          <w:p w14:paraId="4A343F2B" w14:textId="77777777" w:rsidR="00311AEB" w:rsidRPr="00C472E1" w:rsidRDefault="00311AEB" w:rsidP="00E670E6">
            <w:pPr>
              <w:pStyle w:val="Nagwek3"/>
              <w:spacing w:before="120" w:after="120"/>
              <w:ind w:left="132" w:right="125"/>
              <w:rPr>
                <w:rFonts w:ascii="Lato" w:hAnsi="Lato"/>
                <w:b/>
                <w:color w:val="auto"/>
                <w:sz w:val="18"/>
                <w:szCs w:val="18"/>
                <w:u w:val="single"/>
              </w:rPr>
            </w:pPr>
            <w:r w:rsidRPr="00C472E1">
              <w:rPr>
                <w:rFonts w:ascii="Lato" w:hAnsi="Lato"/>
                <w:b/>
                <w:color w:val="auto"/>
                <w:sz w:val="18"/>
                <w:szCs w:val="18"/>
                <w:u w:val="single"/>
              </w:rPr>
              <w:t>Konsekwencje i ryzyka:</w:t>
            </w:r>
          </w:p>
          <w:p w14:paraId="51683E0B" w14:textId="77777777" w:rsidR="00311AEB" w:rsidRPr="00C472E1" w:rsidRDefault="00311AEB" w:rsidP="00E670E6">
            <w:pPr>
              <w:pStyle w:val="NormalnyWeb"/>
              <w:spacing w:before="120" w:beforeAutospacing="0" w:after="120" w:afterAutospacing="0"/>
              <w:ind w:left="132" w:right="125"/>
              <w:rPr>
                <w:rFonts w:ascii="Lato" w:hAnsi="Lato"/>
                <w:sz w:val="18"/>
                <w:szCs w:val="18"/>
              </w:rPr>
            </w:pPr>
            <w:r w:rsidRPr="00C472E1">
              <w:rPr>
                <w:rStyle w:val="Pogrubienie"/>
                <w:rFonts w:ascii="Lato" w:hAnsi="Lato"/>
                <w:sz w:val="18"/>
                <w:szCs w:val="18"/>
              </w:rPr>
              <w:t>Brak jasności proceduralnej</w:t>
            </w:r>
            <w:r w:rsidRPr="00C472E1">
              <w:rPr>
                <w:rFonts w:ascii="Lato" w:hAnsi="Lato"/>
                <w:sz w:val="18"/>
                <w:szCs w:val="18"/>
              </w:rPr>
              <w:t>:</w:t>
            </w:r>
            <w:r w:rsidRPr="00C472E1">
              <w:rPr>
                <w:rFonts w:ascii="Lato" w:hAnsi="Lato"/>
                <w:sz w:val="18"/>
                <w:szCs w:val="18"/>
              </w:rPr>
              <w:br/>
              <w:t>Kto, kiedy i na jakiej podstawie miałby udostępniać materiały do prac na wniosek?</w:t>
            </w:r>
            <w:r w:rsidRPr="00C472E1">
              <w:rPr>
                <w:rFonts w:ascii="Lato" w:hAnsi="Lato"/>
                <w:sz w:val="18"/>
                <w:szCs w:val="18"/>
              </w:rPr>
              <w:br/>
              <w:t>Jaka miałaby być forma i sposób naliczania opłat?</w:t>
            </w:r>
          </w:p>
          <w:p w14:paraId="27211BA4" w14:textId="77777777" w:rsidR="00311AEB" w:rsidRPr="00C472E1" w:rsidRDefault="00311AEB" w:rsidP="00E670E6">
            <w:pPr>
              <w:pStyle w:val="NormalnyWeb"/>
              <w:spacing w:before="120" w:beforeAutospacing="0" w:after="120" w:afterAutospacing="0"/>
              <w:ind w:left="132" w:right="125"/>
              <w:rPr>
                <w:rFonts w:ascii="Lato" w:hAnsi="Lato"/>
                <w:sz w:val="18"/>
                <w:szCs w:val="18"/>
              </w:rPr>
            </w:pPr>
            <w:r w:rsidRPr="00C472E1">
              <w:rPr>
                <w:rStyle w:val="Pogrubienie"/>
                <w:rFonts w:ascii="Lato" w:hAnsi="Lato"/>
                <w:sz w:val="18"/>
                <w:szCs w:val="18"/>
              </w:rPr>
              <w:t>Ryzyko niejednolitego stosowania przepisów</w:t>
            </w:r>
            <w:r w:rsidRPr="00C472E1">
              <w:rPr>
                <w:rFonts w:ascii="Lato" w:hAnsi="Lato"/>
                <w:sz w:val="18"/>
                <w:szCs w:val="18"/>
              </w:rPr>
              <w:t>:</w:t>
            </w:r>
            <w:r w:rsidRPr="00C472E1">
              <w:rPr>
                <w:rFonts w:ascii="Lato" w:hAnsi="Lato"/>
                <w:sz w:val="18"/>
                <w:szCs w:val="18"/>
              </w:rPr>
              <w:br/>
              <w:t>Bez szczegółowego regulowania tej kwestii, organy powiatowe mogą inaczej interpretować i stosować zasady udostępniania materiałów, co może prowadzić do sporów i skarg.</w:t>
            </w:r>
          </w:p>
          <w:p w14:paraId="3C2E2EC8" w14:textId="77777777" w:rsidR="00311AEB" w:rsidRPr="00C472E1" w:rsidRDefault="00311AEB" w:rsidP="00E670E6">
            <w:pPr>
              <w:pStyle w:val="NormalnyWeb"/>
              <w:spacing w:before="120" w:beforeAutospacing="0" w:after="120" w:afterAutospacing="0"/>
              <w:ind w:left="132" w:right="125"/>
              <w:rPr>
                <w:rFonts w:ascii="Lato" w:hAnsi="Lato"/>
                <w:sz w:val="18"/>
                <w:szCs w:val="18"/>
              </w:rPr>
            </w:pPr>
            <w:r w:rsidRPr="00C472E1">
              <w:rPr>
                <w:rStyle w:val="Pogrubienie"/>
                <w:rFonts w:ascii="Lato" w:hAnsi="Lato"/>
                <w:sz w:val="18"/>
                <w:szCs w:val="18"/>
              </w:rPr>
              <w:t>Brak podstawy do kontroli i rozliczeń</w:t>
            </w:r>
            <w:r w:rsidRPr="00C472E1">
              <w:rPr>
                <w:rFonts w:ascii="Lato" w:hAnsi="Lato"/>
                <w:sz w:val="18"/>
                <w:szCs w:val="18"/>
              </w:rPr>
              <w:t>:</w:t>
            </w:r>
            <w:r w:rsidRPr="00C472E1">
              <w:rPr>
                <w:rFonts w:ascii="Lato" w:hAnsi="Lato"/>
                <w:sz w:val="18"/>
                <w:szCs w:val="18"/>
              </w:rPr>
              <w:br/>
              <w:t>Jeśli prace nie są zgłaszane, a przepisy nie określają zasad udostępniania materiałów i płatności — trudniej będzie też egzekwować opłaty lub weryfikować koszty.</w:t>
            </w:r>
          </w:p>
          <w:p w14:paraId="52C57E14" w14:textId="77777777" w:rsidR="00311AEB" w:rsidRPr="00C472E1" w:rsidRDefault="00311AEB" w:rsidP="00E670E6">
            <w:pPr>
              <w:pStyle w:val="Nagwek3"/>
              <w:spacing w:before="120" w:after="120"/>
              <w:ind w:left="132" w:right="125"/>
              <w:rPr>
                <w:rFonts w:ascii="Lato" w:hAnsi="Lato"/>
                <w:b/>
                <w:color w:val="auto"/>
                <w:sz w:val="18"/>
                <w:szCs w:val="18"/>
                <w:u w:val="single"/>
              </w:rPr>
            </w:pPr>
            <w:r w:rsidRPr="00C472E1">
              <w:rPr>
                <w:rFonts w:ascii="Lato" w:hAnsi="Lato"/>
                <w:b/>
                <w:color w:val="auto"/>
                <w:sz w:val="18"/>
                <w:szCs w:val="18"/>
                <w:u w:val="single"/>
              </w:rPr>
              <w:t>Propozycje rozwiązania:</w:t>
            </w:r>
          </w:p>
          <w:p w14:paraId="7D82B3C8" w14:textId="77777777" w:rsidR="00311AEB" w:rsidRPr="00C472E1" w:rsidRDefault="00311AEB" w:rsidP="00E670E6">
            <w:pPr>
              <w:pStyle w:val="NormalnyWeb"/>
              <w:spacing w:before="120" w:beforeAutospacing="0" w:after="120" w:afterAutospacing="0"/>
              <w:ind w:left="132" w:right="125"/>
              <w:rPr>
                <w:rFonts w:ascii="Lato" w:hAnsi="Lato"/>
                <w:sz w:val="18"/>
                <w:szCs w:val="18"/>
              </w:rPr>
            </w:pPr>
            <w:r w:rsidRPr="00C472E1">
              <w:rPr>
                <w:rStyle w:val="Pogrubienie"/>
                <w:rFonts w:ascii="Lato" w:hAnsi="Lato"/>
                <w:sz w:val="18"/>
                <w:szCs w:val="18"/>
              </w:rPr>
              <w:t>Doprecyzowanie przepisu w ustawie lub w rozporządzeniu</w:t>
            </w:r>
            <w:r w:rsidRPr="00C472E1">
              <w:rPr>
                <w:rFonts w:ascii="Lato" w:hAnsi="Lato"/>
                <w:sz w:val="18"/>
                <w:szCs w:val="18"/>
              </w:rPr>
              <w:t>:</w:t>
            </w:r>
            <w:r w:rsidRPr="00C472E1">
              <w:rPr>
                <w:rFonts w:ascii="Lato" w:hAnsi="Lato"/>
                <w:sz w:val="18"/>
                <w:szCs w:val="18"/>
              </w:rPr>
              <w:br/>
              <w:t>Wprowadzenie jasnych regulacji dotyczących udostępniania materiałów i trybu płatności w przypadku postępowań wszczętych na wniosek.</w:t>
            </w:r>
          </w:p>
          <w:p w14:paraId="1A37FCCA" w14:textId="77777777" w:rsidR="00311AEB" w:rsidRPr="00C472E1" w:rsidRDefault="00311AEB" w:rsidP="00E670E6">
            <w:pPr>
              <w:pStyle w:val="NormalnyWeb"/>
              <w:spacing w:before="120" w:beforeAutospacing="0" w:after="120" w:afterAutospacing="0"/>
              <w:ind w:left="132" w:right="125"/>
              <w:rPr>
                <w:rFonts w:ascii="Lato" w:hAnsi="Lato"/>
                <w:sz w:val="18"/>
                <w:szCs w:val="18"/>
              </w:rPr>
            </w:pPr>
            <w:r w:rsidRPr="00C472E1">
              <w:rPr>
                <w:rStyle w:val="Pogrubienie"/>
                <w:rFonts w:ascii="Lato" w:hAnsi="Lato"/>
                <w:sz w:val="18"/>
                <w:szCs w:val="18"/>
              </w:rPr>
              <w:lastRenderedPageBreak/>
              <w:t>Uregulowanie opłat i trybu ich poboru</w:t>
            </w:r>
            <w:r w:rsidRPr="00C472E1">
              <w:rPr>
                <w:rFonts w:ascii="Lato" w:hAnsi="Lato"/>
                <w:sz w:val="18"/>
                <w:szCs w:val="18"/>
              </w:rPr>
              <w:t>:</w:t>
            </w:r>
            <w:r w:rsidRPr="00C472E1">
              <w:rPr>
                <w:rFonts w:ascii="Lato" w:hAnsi="Lato"/>
                <w:sz w:val="18"/>
                <w:szCs w:val="18"/>
              </w:rPr>
              <w:br/>
              <w:t>Można odwołać się do przepisów o opłatach za udostępnianie danych z państwowego zasobu geodezyjnego i kartograficznego, albo wprowadzić specjalne przepisy dotyczące gleboznawczej klasyfikacji.</w:t>
            </w:r>
          </w:p>
          <w:p w14:paraId="70E9920B" w14:textId="77777777" w:rsidR="00311AEB" w:rsidRPr="00C472E1" w:rsidRDefault="00311AEB" w:rsidP="00E670E6">
            <w:pPr>
              <w:pStyle w:val="NormalnyWeb"/>
              <w:spacing w:before="120" w:beforeAutospacing="0" w:after="120" w:afterAutospacing="0"/>
              <w:ind w:left="132" w:right="125"/>
              <w:rPr>
                <w:rFonts w:ascii="Lato" w:hAnsi="Lato"/>
                <w:sz w:val="18"/>
                <w:szCs w:val="18"/>
              </w:rPr>
            </w:pPr>
            <w:r w:rsidRPr="00C472E1">
              <w:rPr>
                <w:rStyle w:val="Pogrubienie"/>
                <w:rFonts w:ascii="Lato" w:hAnsi="Lato"/>
                <w:sz w:val="18"/>
                <w:szCs w:val="18"/>
              </w:rPr>
              <w:t>Zachowanie obowiązku zgłoszenia lub alternatywnego mechanizmu rozliczeń</w:t>
            </w:r>
            <w:r w:rsidRPr="00C472E1">
              <w:rPr>
                <w:rFonts w:ascii="Lato" w:hAnsi="Lato"/>
                <w:sz w:val="18"/>
                <w:szCs w:val="18"/>
              </w:rPr>
              <w:t>:</w:t>
            </w:r>
            <w:r w:rsidRPr="00C472E1">
              <w:rPr>
                <w:rFonts w:ascii="Lato" w:hAnsi="Lato"/>
                <w:sz w:val="18"/>
                <w:szCs w:val="18"/>
              </w:rPr>
              <w:br/>
              <w:t>Chociaż usunięto obowiązek zgłoszenia, można wprowadzić obowiązek podpisania umowy na dostęp do materiałów, która precyzuje prawa i obowiązki stron (w tym płatności).</w:t>
            </w:r>
          </w:p>
          <w:p w14:paraId="22BAC4A6" w14:textId="77777777" w:rsidR="00311AEB" w:rsidRPr="00C472E1" w:rsidRDefault="00311AEB" w:rsidP="00E670E6">
            <w:pPr>
              <w:pStyle w:val="Inne0"/>
              <w:shd w:val="clear" w:color="auto" w:fill="auto"/>
              <w:spacing w:before="120" w:after="120"/>
              <w:ind w:left="132" w:right="125"/>
              <w:rPr>
                <w:rFonts w:ascii="Lato" w:eastAsia="Arial" w:hAnsi="Lato" w:cs="Arial"/>
                <w:sz w:val="18"/>
                <w:szCs w:val="18"/>
              </w:rPr>
            </w:pP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4B94A6D5" w14:textId="77777777" w:rsidR="00311AEB" w:rsidRPr="00C472E1" w:rsidRDefault="00311AEB" w:rsidP="00E670E6">
            <w:pPr>
              <w:spacing w:before="120" w:after="120"/>
              <w:ind w:left="140" w:right="272"/>
              <w:rPr>
                <w:rFonts w:ascii="Lato" w:hAnsi="Lato"/>
                <w:color w:val="auto"/>
                <w:sz w:val="18"/>
                <w:szCs w:val="18"/>
              </w:rPr>
            </w:pPr>
            <w:r w:rsidRPr="00C472E1">
              <w:rPr>
                <w:rFonts w:ascii="Lato" w:hAnsi="Lato"/>
                <w:b/>
                <w:bCs/>
                <w:color w:val="auto"/>
                <w:sz w:val="18"/>
                <w:szCs w:val="18"/>
              </w:rPr>
              <w:lastRenderedPageBreak/>
              <w:t>Rozdział  4a</w:t>
            </w:r>
          </w:p>
          <w:p w14:paraId="20D11684" w14:textId="77777777" w:rsidR="00311AEB" w:rsidRPr="00C472E1" w:rsidRDefault="00311AEB" w:rsidP="00E670E6">
            <w:pPr>
              <w:spacing w:before="120" w:after="120"/>
              <w:ind w:left="140" w:right="272"/>
              <w:rPr>
                <w:rFonts w:ascii="Lato" w:hAnsi="Lato"/>
                <w:b/>
                <w:bCs/>
                <w:color w:val="auto"/>
                <w:sz w:val="18"/>
                <w:szCs w:val="18"/>
              </w:rPr>
            </w:pPr>
            <w:r w:rsidRPr="00C472E1">
              <w:rPr>
                <w:rFonts w:ascii="Lato" w:hAnsi="Lato"/>
                <w:b/>
                <w:bCs/>
                <w:color w:val="auto"/>
                <w:sz w:val="18"/>
                <w:szCs w:val="18"/>
              </w:rPr>
              <w:t>Gleboznawcza klasyfikacja gruntów </w:t>
            </w:r>
          </w:p>
          <w:p w14:paraId="10599754" w14:textId="77777777" w:rsidR="00311AEB" w:rsidRPr="00C472E1" w:rsidRDefault="00311AEB" w:rsidP="00E670E6">
            <w:pPr>
              <w:spacing w:before="120" w:after="120"/>
              <w:ind w:left="140" w:right="272"/>
              <w:rPr>
                <w:rFonts w:ascii="Lato" w:hAnsi="Lato"/>
                <w:color w:val="auto"/>
                <w:sz w:val="18"/>
                <w:szCs w:val="18"/>
              </w:rPr>
            </w:pPr>
            <w:r w:rsidRPr="00C472E1">
              <w:rPr>
                <w:rFonts w:ascii="Lato" w:hAnsi="Lato"/>
                <w:color w:val="auto"/>
                <w:sz w:val="18"/>
                <w:szCs w:val="18"/>
              </w:rPr>
              <w:t>Uwaga ogólna</w:t>
            </w:r>
          </w:p>
          <w:p w14:paraId="7216D7E3" w14:textId="77777777" w:rsidR="00311AEB" w:rsidRPr="00C472E1" w:rsidRDefault="00311AEB" w:rsidP="00E670E6">
            <w:pPr>
              <w:pStyle w:val="Inne0"/>
              <w:shd w:val="clear" w:color="auto" w:fill="auto"/>
              <w:spacing w:before="120" w:after="120"/>
              <w:ind w:left="140" w:right="272"/>
              <w:rPr>
                <w:rFonts w:ascii="Lato" w:eastAsia="Arial" w:hAnsi="Lato" w:cs="Arial"/>
                <w:sz w:val="18"/>
                <w:szCs w:val="18"/>
              </w:rPr>
            </w:pP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7C34F3A5" w14:textId="77777777" w:rsidR="00311AEB" w:rsidRDefault="00311AEB" w:rsidP="00E670E6">
            <w:pPr>
              <w:pStyle w:val="Inne0"/>
              <w:spacing w:before="120" w:after="120"/>
              <w:ind w:left="139" w:right="132"/>
              <w:rPr>
                <w:rFonts w:ascii="Lato" w:eastAsia="Arial" w:hAnsi="Lato" w:cs="Arial"/>
                <w:sz w:val="18"/>
                <w:szCs w:val="18"/>
              </w:rPr>
            </w:pPr>
            <w:r w:rsidRPr="00AE5761">
              <w:rPr>
                <w:rFonts w:ascii="Lato" w:eastAsia="Arial" w:hAnsi="Lato" w:cs="Arial"/>
                <w:sz w:val="18"/>
                <w:szCs w:val="18"/>
              </w:rPr>
              <w:lastRenderedPageBreak/>
              <w:t>Uwaga nie została uwzględniona.</w:t>
            </w:r>
          </w:p>
          <w:p w14:paraId="7ABDF33B" w14:textId="7C2894C2" w:rsidR="00311AEB" w:rsidRPr="00712F29" w:rsidRDefault="00311AEB" w:rsidP="00E670E6">
            <w:pPr>
              <w:pStyle w:val="Inne0"/>
              <w:spacing w:before="120" w:after="120"/>
              <w:ind w:left="139" w:right="132"/>
              <w:rPr>
                <w:rFonts w:ascii="Lato" w:eastAsia="Arial" w:hAnsi="Lato" w:cs="Arial"/>
                <w:sz w:val="18"/>
                <w:szCs w:val="18"/>
              </w:rPr>
            </w:pPr>
            <w:r>
              <w:rPr>
                <w:rFonts w:ascii="Lato" w:eastAsia="Arial" w:hAnsi="Lato" w:cs="Arial"/>
                <w:sz w:val="18"/>
                <w:szCs w:val="18"/>
              </w:rPr>
              <w:t xml:space="preserve">Postępowanie w </w:t>
            </w:r>
            <w:r w:rsidRPr="00AE5761">
              <w:rPr>
                <w:rFonts w:ascii="Lato" w:eastAsia="Arial" w:hAnsi="Lato" w:cs="Arial"/>
                <w:sz w:val="18"/>
                <w:szCs w:val="18"/>
              </w:rPr>
              <w:t>sprawie ustalenia gleboznawczej klasyfikacji gruntów</w:t>
            </w:r>
            <w:r>
              <w:rPr>
                <w:rFonts w:ascii="Lato" w:eastAsia="Arial" w:hAnsi="Lato" w:cs="Arial"/>
                <w:sz w:val="18"/>
                <w:szCs w:val="18"/>
              </w:rPr>
              <w:t xml:space="preserve"> jest postępowaniem administracyjnym wszczynanym przez starostę. Dodatkowo zgodnie z art. 7d pkt 1  lit. a tiret pierwsze </w:t>
            </w:r>
            <w:r>
              <w:rPr>
                <w:rFonts w:ascii="Lato" w:eastAsia="Arial" w:hAnsi="Lato" w:cs="Arial"/>
                <w:sz w:val="18"/>
                <w:szCs w:val="18"/>
              </w:rPr>
              <w:lastRenderedPageBreak/>
              <w:t xml:space="preserve">ustawy PGiK prowadzenie dla obszaru powiatu </w:t>
            </w:r>
            <w:r w:rsidRPr="00AE5761">
              <w:rPr>
                <w:rFonts w:ascii="Lato" w:eastAsia="Arial" w:hAnsi="Lato" w:cs="Arial"/>
                <w:sz w:val="18"/>
                <w:szCs w:val="18"/>
              </w:rPr>
              <w:t>gleboznawczej klasyfikacji gruntów</w:t>
            </w:r>
            <w:r>
              <w:rPr>
                <w:rFonts w:ascii="Lato" w:eastAsia="Arial" w:hAnsi="Lato" w:cs="Arial"/>
                <w:sz w:val="18"/>
                <w:szCs w:val="18"/>
              </w:rPr>
              <w:t xml:space="preserve"> jest zadaniem starosty jako organu Służby Geodezyjnej i Kartograficznej. Udostępnienie materiałów przez starostę wykonawcy prac klasyfikacyjnych (klasyfikatorowi gruntów) będzie analogiczne do udostępnienia przez starostę materiałów zasobu wykonawcy prac modernizacji ewidencji gruntów i budynków. To umowa między starostą a klasyfikatorem gruntów będzie określała sposób udostępnienia materiałów.</w:t>
            </w:r>
          </w:p>
        </w:tc>
      </w:tr>
      <w:tr w:rsidR="00311AEB" w:rsidRPr="00C472E1" w14:paraId="4CF72ACD" w14:textId="64291AF6" w:rsidTr="001D2648">
        <w:tc>
          <w:tcPr>
            <w:tcW w:w="706" w:type="dxa"/>
            <w:tcBorders>
              <w:top w:val="single" w:sz="4" w:space="0" w:color="auto"/>
              <w:left w:val="single" w:sz="4" w:space="0" w:color="auto"/>
              <w:bottom w:val="single" w:sz="4" w:space="0" w:color="auto"/>
            </w:tcBorders>
            <w:shd w:val="clear" w:color="auto" w:fill="FFFFFF" w:themeFill="background1"/>
          </w:tcPr>
          <w:p w14:paraId="2BA59E0C" w14:textId="77777777" w:rsidR="00311AEB" w:rsidRPr="00C472E1" w:rsidRDefault="00311AEB" w:rsidP="00E670E6">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0BAD0B14" w14:textId="33863BCC" w:rsidR="00311AEB" w:rsidRPr="00C472E1" w:rsidRDefault="00311AEB" w:rsidP="00E670E6">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theme="minorHAnsi"/>
                <w:color w:val="auto"/>
                <w:sz w:val="18"/>
                <w:szCs w:val="18"/>
              </w:rPr>
              <w:t>Zarząd Geodezji, Kartografii i Katastru Miejskiego we Wrocławiu</w:t>
            </w:r>
          </w:p>
        </w:tc>
        <w:tc>
          <w:tcPr>
            <w:tcW w:w="4235" w:type="dxa"/>
            <w:tcBorders>
              <w:top w:val="single" w:sz="4" w:space="0" w:color="auto"/>
              <w:left w:val="single" w:sz="4" w:space="0" w:color="auto"/>
              <w:bottom w:val="single" w:sz="4" w:space="0" w:color="auto"/>
            </w:tcBorders>
            <w:shd w:val="clear" w:color="auto" w:fill="FFFFFF" w:themeFill="background1"/>
          </w:tcPr>
          <w:p w14:paraId="598C249D" w14:textId="77777777" w:rsidR="00311AEB" w:rsidRPr="00C472E1" w:rsidRDefault="00311AEB" w:rsidP="00E670E6">
            <w:pPr>
              <w:pStyle w:val="Nagwek3"/>
              <w:spacing w:before="120" w:after="120"/>
              <w:ind w:left="132" w:right="125"/>
              <w:rPr>
                <w:rFonts w:ascii="Lato" w:hAnsi="Lato"/>
                <w:color w:val="auto"/>
                <w:sz w:val="18"/>
                <w:szCs w:val="18"/>
              </w:rPr>
            </w:pPr>
            <w:r w:rsidRPr="00C472E1">
              <w:rPr>
                <w:rFonts w:ascii="Lato" w:hAnsi="Lato"/>
                <w:color w:val="auto"/>
                <w:sz w:val="18"/>
                <w:szCs w:val="18"/>
              </w:rPr>
              <w:t xml:space="preserve">1. </w:t>
            </w:r>
            <w:r w:rsidRPr="00C472E1">
              <w:rPr>
                <w:rStyle w:val="Pogrubienie"/>
                <w:rFonts w:ascii="Lato" w:hAnsi="Lato"/>
                <w:color w:val="auto"/>
                <w:sz w:val="18"/>
                <w:szCs w:val="18"/>
              </w:rPr>
              <w:t>Brak wskazania podstawy prawnej lub metodologicznej</w:t>
            </w:r>
          </w:p>
          <w:p w14:paraId="70658BA6" w14:textId="77777777" w:rsidR="00311AEB" w:rsidRPr="00C472E1" w:rsidRDefault="00311AEB" w:rsidP="00E670E6">
            <w:pPr>
              <w:pStyle w:val="NormalnyWeb"/>
              <w:spacing w:before="120" w:beforeAutospacing="0" w:after="120" w:afterAutospacing="0"/>
              <w:ind w:left="132" w:right="125"/>
              <w:rPr>
                <w:rFonts w:ascii="Lato" w:hAnsi="Lato"/>
                <w:sz w:val="18"/>
                <w:szCs w:val="18"/>
              </w:rPr>
            </w:pPr>
            <w:r w:rsidRPr="00C472E1">
              <w:rPr>
                <w:rFonts w:ascii="Lato" w:hAnsi="Lato"/>
                <w:sz w:val="18"/>
                <w:szCs w:val="18"/>
              </w:rPr>
              <w:t>Przepis mówi o „</w:t>
            </w:r>
            <w:r w:rsidRPr="00C472E1">
              <w:rPr>
                <w:rStyle w:val="Pogrubienie"/>
                <w:rFonts w:ascii="Lato" w:hAnsi="Lato"/>
                <w:sz w:val="18"/>
                <w:szCs w:val="18"/>
              </w:rPr>
              <w:t>analizie materiałów państwowego zasobu geodezyjnego i kartograficznego</w:t>
            </w:r>
            <w:r w:rsidRPr="00C472E1">
              <w:rPr>
                <w:rFonts w:ascii="Lato" w:hAnsi="Lato"/>
                <w:sz w:val="18"/>
                <w:szCs w:val="18"/>
              </w:rPr>
              <w:t>” jako podstawie stwierdzenia błędu lub nieaktualności, ale:</w:t>
            </w:r>
          </w:p>
          <w:p w14:paraId="02AB5FBC" w14:textId="77777777" w:rsidR="00311AEB" w:rsidRPr="00C472E1" w:rsidRDefault="00311AEB" w:rsidP="00E670E6">
            <w:pPr>
              <w:pStyle w:val="NormalnyWeb"/>
              <w:spacing w:before="120" w:beforeAutospacing="0" w:after="120" w:afterAutospacing="0"/>
              <w:ind w:left="132" w:right="125"/>
              <w:rPr>
                <w:rFonts w:ascii="Lato" w:hAnsi="Lato"/>
                <w:sz w:val="18"/>
                <w:szCs w:val="18"/>
              </w:rPr>
            </w:pPr>
            <w:r w:rsidRPr="00C472E1">
              <w:rPr>
                <w:rFonts w:ascii="Lato" w:hAnsi="Lato"/>
                <w:sz w:val="18"/>
                <w:szCs w:val="18"/>
              </w:rPr>
              <w:t xml:space="preserve">Nie wskazuje </w:t>
            </w:r>
            <w:r w:rsidRPr="00C472E1">
              <w:rPr>
                <w:rStyle w:val="Pogrubienie"/>
                <w:rFonts w:ascii="Lato" w:hAnsi="Lato"/>
                <w:sz w:val="18"/>
                <w:szCs w:val="18"/>
              </w:rPr>
              <w:t>jakie konkretnie materiały</w:t>
            </w:r>
            <w:r w:rsidRPr="00C472E1">
              <w:rPr>
                <w:rFonts w:ascii="Lato" w:hAnsi="Lato"/>
                <w:sz w:val="18"/>
                <w:szCs w:val="18"/>
              </w:rPr>
              <w:t xml:space="preserve"> mają być analizowane.</w:t>
            </w:r>
          </w:p>
          <w:p w14:paraId="03846FAA" w14:textId="77777777" w:rsidR="00311AEB" w:rsidRPr="00C472E1" w:rsidRDefault="00311AEB" w:rsidP="00E670E6">
            <w:pPr>
              <w:pStyle w:val="NormalnyWeb"/>
              <w:spacing w:before="120" w:beforeAutospacing="0" w:after="120" w:afterAutospacing="0"/>
              <w:ind w:left="132" w:right="125"/>
              <w:rPr>
                <w:rFonts w:ascii="Lato" w:hAnsi="Lato"/>
                <w:sz w:val="18"/>
                <w:szCs w:val="18"/>
              </w:rPr>
            </w:pPr>
            <w:r w:rsidRPr="00C472E1">
              <w:rPr>
                <w:rFonts w:ascii="Lato" w:hAnsi="Lato"/>
                <w:sz w:val="18"/>
                <w:szCs w:val="18"/>
              </w:rPr>
              <w:t xml:space="preserve">Nie określa </w:t>
            </w:r>
            <w:r w:rsidRPr="00C472E1">
              <w:rPr>
                <w:rStyle w:val="Pogrubienie"/>
                <w:rFonts w:ascii="Lato" w:hAnsi="Lato"/>
                <w:sz w:val="18"/>
                <w:szCs w:val="18"/>
              </w:rPr>
              <w:t>kryteriów oceny</w:t>
            </w:r>
            <w:r w:rsidRPr="00C472E1">
              <w:rPr>
                <w:rFonts w:ascii="Lato" w:hAnsi="Lato"/>
                <w:sz w:val="18"/>
                <w:szCs w:val="18"/>
              </w:rPr>
              <w:t xml:space="preserve"> poprawności lub aktualności klasyfikacji gruntów.</w:t>
            </w:r>
          </w:p>
          <w:p w14:paraId="0ABC815D" w14:textId="77777777" w:rsidR="00311AEB" w:rsidRPr="00C472E1" w:rsidRDefault="00311AEB" w:rsidP="00E670E6">
            <w:pPr>
              <w:pStyle w:val="NormalnyWeb"/>
              <w:spacing w:before="120" w:beforeAutospacing="0" w:after="120" w:afterAutospacing="0"/>
              <w:ind w:left="132" w:right="125"/>
              <w:rPr>
                <w:rFonts w:ascii="Lato" w:hAnsi="Lato"/>
                <w:sz w:val="18"/>
                <w:szCs w:val="18"/>
              </w:rPr>
            </w:pPr>
            <w:r w:rsidRPr="00C472E1">
              <w:rPr>
                <w:rFonts w:ascii="Lato" w:hAnsi="Lato"/>
                <w:sz w:val="18"/>
                <w:szCs w:val="18"/>
              </w:rPr>
              <w:t xml:space="preserve">W rezultacie, daje organowi </w:t>
            </w:r>
            <w:r w:rsidRPr="00C472E1">
              <w:rPr>
                <w:rStyle w:val="Pogrubienie"/>
                <w:rFonts w:ascii="Lato" w:hAnsi="Lato"/>
                <w:sz w:val="18"/>
                <w:szCs w:val="18"/>
              </w:rPr>
              <w:t>uznaniową władzę</w:t>
            </w:r>
            <w:r w:rsidRPr="00C472E1">
              <w:rPr>
                <w:rFonts w:ascii="Lato" w:hAnsi="Lato"/>
                <w:sz w:val="18"/>
                <w:szCs w:val="18"/>
              </w:rPr>
              <w:t xml:space="preserve">, bez normatywnego oparcia, co </w:t>
            </w:r>
            <w:r w:rsidRPr="00C472E1">
              <w:rPr>
                <w:rStyle w:val="Pogrubienie"/>
                <w:rFonts w:ascii="Lato" w:hAnsi="Lato"/>
                <w:sz w:val="18"/>
                <w:szCs w:val="18"/>
              </w:rPr>
              <w:t>narusza zasadę legalizmu</w:t>
            </w:r>
            <w:r w:rsidRPr="00C472E1">
              <w:rPr>
                <w:rFonts w:ascii="Lato" w:hAnsi="Lato"/>
                <w:sz w:val="18"/>
                <w:szCs w:val="18"/>
              </w:rPr>
              <w:t xml:space="preserve"> (art. 7 Konstytucji RP, art. 6 k.p.a.).</w:t>
            </w:r>
          </w:p>
          <w:p w14:paraId="7CBB8485" w14:textId="77777777" w:rsidR="00311AEB" w:rsidRPr="00C472E1" w:rsidRDefault="00311AEB" w:rsidP="00E670E6">
            <w:pPr>
              <w:pStyle w:val="Nagwek3"/>
              <w:spacing w:before="120" w:after="120"/>
              <w:ind w:left="132" w:right="125"/>
              <w:rPr>
                <w:rFonts w:ascii="Lato" w:hAnsi="Lato"/>
                <w:color w:val="auto"/>
                <w:sz w:val="18"/>
                <w:szCs w:val="18"/>
              </w:rPr>
            </w:pPr>
            <w:r w:rsidRPr="00C472E1">
              <w:rPr>
                <w:rFonts w:ascii="Lato" w:hAnsi="Lato"/>
                <w:color w:val="auto"/>
                <w:sz w:val="18"/>
                <w:szCs w:val="18"/>
              </w:rPr>
              <w:t xml:space="preserve">2. </w:t>
            </w:r>
            <w:r w:rsidRPr="00C472E1">
              <w:rPr>
                <w:rStyle w:val="Pogrubienie"/>
                <w:rFonts w:ascii="Lato" w:hAnsi="Lato"/>
                <w:color w:val="auto"/>
                <w:sz w:val="18"/>
                <w:szCs w:val="18"/>
              </w:rPr>
              <w:t>Brak precyzyjnych przesłanek faktycznych</w:t>
            </w:r>
          </w:p>
          <w:p w14:paraId="40D7D8A8" w14:textId="77777777" w:rsidR="00311AEB" w:rsidRPr="00C472E1" w:rsidRDefault="00311AEB" w:rsidP="00E670E6">
            <w:pPr>
              <w:pStyle w:val="NormalnyWeb"/>
              <w:spacing w:before="120" w:beforeAutospacing="0" w:after="120" w:afterAutospacing="0"/>
              <w:ind w:left="132" w:right="125"/>
              <w:rPr>
                <w:rFonts w:ascii="Lato" w:hAnsi="Lato"/>
                <w:sz w:val="18"/>
                <w:szCs w:val="18"/>
              </w:rPr>
            </w:pPr>
            <w:r w:rsidRPr="00C472E1">
              <w:rPr>
                <w:rFonts w:ascii="Lato" w:hAnsi="Lato"/>
                <w:sz w:val="18"/>
                <w:szCs w:val="18"/>
              </w:rPr>
              <w:t xml:space="preserve">Inne punkty (a–e) odnoszą się do </w:t>
            </w:r>
            <w:r w:rsidRPr="00C472E1">
              <w:rPr>
                <w:rStyle w:val="Pogrubienie"/>
                <w:rFonts w:ascii="Lato" w:hAnsi="Lato"/>
                <w:sz w:val="18"/>
                <w:szCs w:val="18"/>
              </w:rPr>
              <w:t>konkretnych, dających się obiektywnie stwierdzić zdarzeń</w:t>
            </w:r>
            <w:r w:rsidRPr="00C472E1">
              <w:rPr>
                <w:rFonts w:ascii="Lato" w:hAnsi="Lato"/>
                <w:sz w:val="18"/>
                <w:szCs w:val="18"/>
              </w:rPr>
              <w:t xml:space="preserve"> (melioracje, klęski, scalenia, modernizacja ewidencji).</w:t>
            </w:r>
          </w:p>
          <w:p w14:paraId="339F7F05" w14:textId="77777777" w:rsidR="00311AEB" w:rsidRPr="00C472E1" w:rsidRDefault="00311AEB" w:rsidP="00E670E6">
            <w:pPr>
              <w:pStyle w:val="NormalnyWeb"/>
              <w:spacing w:before="120" w:beforeAutospacing="0" w:after="120" w:afterAutospacing="0"/>
              <w:ind w:left="132" w:right="125"/>
              <w:rPr>
                <w:rFonts w:ascii="Lato" w:hAnsi="Lato"/>
                <w:sz w:val="18"/>
                <w:szCs w:val="18"/>
              </w:rPr>
            </w:pPr>
            <w:r w:rsidRPr="00C472E1">
              <w:rPr>
                <w:rFonts w:ascii="Lato" w:hAnsi="Lato"/>
                <w:sz w:val="18"/>
                <w:szCs w:val="18"/>
              </w:rPr>
              <w:t xml:space="preserve">Punkt f opiera się na </w:t>
            </w:r>
            <w:r w:rsidRPr="00C472E1">
              <w:rPr>
                <w:rStyle w:val="Pogrubienie"/>
                <w:rFonts w:ascii="Lato" w:hAnsi="Lato"/>
                <w:sz w:val="18"/>
                <w:szCs w:val="18"/>
              </w:rPr>
              <w:t>subiektywnym wniosku starosty</w:t>
            </w:r>
            <w:r w:rsidRPr="00C472E1">
              <w:rPr>
                <w:rFonts w:ascii="Lato" w:hAnsi="Lato"/>
                <w:sz w:val="18"/>
                <w:szCs w:val="18"/>
              </w:rPr>
              <w:t xml:space="preserve">, co może prowadzić do </w:t>
            </w:r>
            <w:r w:rsidRPr="00C472E1">
              <w:rPr>
                <w:rStyle w:val="Pogrubienie"/>
                <w:rFonts w:ascii="Lato" w:hAnsi="Lato"/>
                <w:sz w:val="18"/>
                <w:szCs w:val="18"/>
              </w:rPr>
              <w:t>uznaniowego wszczynania postępowań</w:t>
            </w:r>
            <w:r w:rsidRPr="00C472E1">
              <w:rPr>
                <w:rFonts w:ascii="Lato" w:hAnsi="Lato"/>
                <w:sz w:val="18"/>
                <w:szCs w:val="18"/>
              </w:rPr>
              <w:t xml:space="preserve">, a tym samym do </w:t>
            </w:r>
            <w:r w:rsidRPr="00C472E1">
              <w:rPr>
                <w:rStyle w:val="Pogrubienie"/>
                <w:rFonts w:ascii="Lato" w:hAnsi="Lato"/>
                <w:sz w:val="18"/>
                <w:szCs w:val="18"/>
              </w:rPr>
              <w:t>niespójności w stosowaniu prawa</w:t>
            </w:r>
            <w:r w:rsidRPr="00C472E1">
              <w:rPr>
                <w:rFonts w:ascii="Lato" w:hAnsi="Lato"/>
                <w:sz w:val="18"/>
                <w:szCs w:val="18"/>
              </w:rPr>
              <w:t>.</w:t>
            </w:r>
          </w:p>
          <w:p w14:paraId="08D8C26E" w14:textId="77777777" w:rsidR="00311AEB" w:rsidRPr="00C472E1" w:rsidRDefault="00311AEB" w:rsidP="00E670E6">
            <w:pPr>
              <w:pStyle w:val="Nagwek3"/>
              <w:spacing w:before="120" w:after="120"/>
              <w:ind w:left="132" w:right="125"/>
              <w:rPr>
                <w:rFonts w:ascii="Lato" w:hAnsi="Lato"/>
                <w:color w:val="auto"/>
                <w:sz w:val="18"/>
                <w:szCs w:val="18"/>
              </w:rPr>
            </w:pPr>
            <w:r w:rsidRPr="00C472E1">
              <w:rPr>
                <w:rFonts w:ascii="Lato" w:hAnsi="Lato"/>
                <w:color w:val="auto"/>
                <w:sz w:val="18"/>
                <w:szCs w:val="18"/>
              </w:rPr>
              <w:t xml:space="preserve">3. </w:t>
            </w:r>
            <w:r w:rsidRPr="00C472E1">
              <w:rPr>
                <w:rStyle w:val="Pogrubienie"/>
                <w:rFonts w:ascii="Lato" w:hAnsi="Lato"/>
                <w:color w:val="auto"/>
                <w:sz w:val="18"/>
                <w:szCs w:val="18"/>
              </w:rPr>
              <w:t>Ryzyko nakładania kompetencji</w:t>
            </w:r>
          </w:p>
          <w:p w14:paraId="088EB425" w14:textId="7EA7A0BE" w:rsidR="00311AEB" w:rsidRPr="00C472E1" w:rsidRDefault="00311AEB" w:rsidP="00E670E6">
            <w:pPr>
              <w:pStyle w:val="Inne0"/>
              <w:shd w:val="clear" w:color="auto" w:fill="auto"/>
              <w:spacing w:before="120" w:after="120"/>
              <w:ind w:left="132" w:right="125"/>
              <w:rPr>
                <w:rFonts w:ascii="Lato" w:eastAsia="Arial" w:hAnsi="Lato" w:cs="Arial"/>
                <w:sz w:val="18"/>
                <w:szCs w:val="18"/>
              </w:rPr>
            </w:pPr>
            <w:r w:rsidRPr="00C472E1">
              <w:rPr>
                <w:rFonts w:ascii="Lato" w:hAnsi="Lato"/>
                <w:sz w:val="18"/>
                <w:szCs w:val="18"/>
              </w:rPr>
              <w:t xml:space="preserve">Brakuje wskazania, </w:t>
            </w:r>
            <w:r w:rsidRPr="00C472E1">
              <w:rPr>
                <w:rStyle w:val="Pogrubienie"/>
                <w:rFonts w:ascii="Lato" w:hAnsi="Lato"/>
                <w:sz w:val="18"/>
                <w:szCs w:val="18"/>
              </w:rPr>
              <w:t>kto i w jakim trybie ma ocenić</w:t>
            </w:r>
            <w:r w:rsidRPr="00C472E1">
              <w:rPr>
                <w:rFonts w:ascii="Lato" w:hAnsi="Lato"/>
                <w:sz w:val="18"/>
                <w:szCs w:val="18"/>
              </w:rPr>
              <w:t xml:space="preserve"> błędność/nieaktualność klasyfikacji – starosta nie ma kompetencji do samodzielnej oceny gleboznawczej klasyfikacji bez przeprowadzenia </w:t>
            </w:r>
            <w:r w:rsidRPr="00C472E1">
              <w:rPr>
                <w:rFonts w:ascii="Lato" w:hAnsi="Lato"/>
                <w:sz w:val="18"/>
                <w:szCs w:val="18"/>
              </w:rPr>
              <w:lastRenderedPageBreak/>
              <w:t>formalnej procedury.</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7FCE8E5C" w14:textId="77777777" w:rsidR="00311AEB" w:rsidRPr="00C472E1" w:rsidRDefault="00311AEB" w:rsidP="00E670E6">
            <w:pPr>
              <w:spacing w:before="120" w:after="120"/>
              <w:ind w:left="140" w:right="272"/>
              <w:rPr>
                <w:rFonts w:ascii="Lato" w:hAnsi="Lato"/>
                <w:b/>
                <w:bCs/>
                <w:color w:val="auto"/>
                <w:sz w:val="18"/>
                <w:szCs w:val="18"/>
              </w:rPr>
            </w:pPr>
            <w:r w:rsidRPr="00C472E1">
              <w:rPr>
                <w:rFonts w:ascii="Lato" w:hAnsi="Lato"/>
                <w:b/>
                <w:bCs/>
                <w:color w:val="auto"/>
                <w:sz w:val="18"/>
                <w:szCs w:val="18"/>
              </w:rPr>
              <w:lastRenderedPageBreak/>
              <w:t>Art. 1 pkt 27)</w:t>
            </w:r>
          </w:p>
          <w:p w14:paraId="32384AA5" w14:textId="77777777" w:rsidR="00311AEB" w:rsidRPr="00C472E1" w:rsidRDefault="00311AEB" w:rsidP="00E670E6">
            <w:pPr>
              <w:spacing w:before="120" w:after="120"/>
              <w:ind w:left="140" w:right="272"/>
              <w:rPr>
                <w:rFonts w:ascii="Lato" w:hAnsi="Lato"/>
                <w:b/>
                <w:bCs/>
                <w:color w:val="auto"/>
                <w:sz w:val="18"/>
                <w:szCs w:val="18"/>
              </w:rPr>
            </w:pPr>
            <w:r w:rsidRPr="00C472E1">
              <w:rPr>
                <w:rFonts w:ascii="Lato" w:hAnsi="Lato"/>
                <w:b/>
                <w:bCs/>
                <w:color w:val="auto"/>
                <w:sz w:val="18"/>
                <w:szCs w:val="18"/>
              </w:rPr>
              <w:t>Art. 26b ust. 1 pkt 1)</w:t>
            </w:r>
          </w:p>
          <w:p w14:paraId="65A1938E" w14:textId="34947316" w:rsidR="00311AEB" w:rsidRPr="00C472E1" w:rsidRDefault="00311AEB" w:rsidP="00E670E6">
            <w:pPr>
              <w:pStyle w:val="Inne0"/>
              <w:shd w:val="clear" w:color="auto" w:fill="auto"/>
              <w:spacing w:before="120" w:after="120"/>
              <w:ind w:left="140" w:right="272"/>
              <w:rPr>
                <w:rFonts w:ascii="Lato" w:eastAsia="Arial" w:hAnsi="Lato" w:cs="Arial"/>
                <w:sz w:val="18"/>
                <w:szCs w:val="18"/>
              </w:rPr>
            </w:pPr>
            <w:r w:rsidRPr="00C472E1">
              <w:rPr>
                <w:rFonts w:ascii="Lato" w:hAnsi="Lato"/>
                <w:b/>
                <w:bCs/>
                <w:color w:val="auto"/>
                <w:sz w:val="18"/>
                <w:szCs w:val="18"/>
              </w:rPr>
              <w:t>(usunąć)</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17FC4B60" w14:textId="151C044F" w:rsidR="00311AEB" w:rsidRPr="00712F29" w:rsidRDefault="00311AEB" w:rsidP="00E670E6">
            <w:pPr>
              <w:pStyle w:val="Inne0"/>
              <w:spacing w:before="120" w:after="120"/>
              <w:ind w:left="139" w:right="132"/>
              <w:rPr>
                <w:rFonts w:ascii="Lato" w:eastAsia="Arial" w:hAnsi="Lato" w:cs="Arial"/>
                <w:sz w:val="18"/>
                <w:szCs w:val="18"/>
              </w:rPr>
            </w:pPr>
            <w:r w:rsidRPr="00AE5761">
              <w:rPr>
                <w:rFonts w:ascii="Lato" w:eastAsia="Arial" w:hAnsi="Lato" w:cs="Arial"/>
                <w:sz w:val="18"/>
                <w:szCs w:val="18"/>
              </w:rPr>
              <w:t>Uwaga bezprzedmiotowa w związku z odstąpieniem od wprowadzania przedmiotowej regulacji</w:t>
            </w:r>
            <w:r>
              <w:rPr>
                <w:rFonts w:ascii="Lato" w:eastAsia="Arial" w:hAnsi="Lato" w:cs="Arial"/>
                <w:sz w:val="18"/>
                <w:szCs w:val="18"/>
              </w:rPr>
              <w:t xml:space="preserve"> art. 26b ust. 1 pkt 1 lit. f ustawy PGiK.</w:t>
            </w:r>
          </w:p>
        </w:tc>
      </w:tr>
      <w:tr w:rsidR="00311AEB" w:rsidRPr="00C472E1" w14:paraId="4359C3F2" w14:textId="44E46CF4" w:rsidTr="001D2648">
        <w:tc>
          <w:tcPr>
            <w:tcW w:w="706" w:type="dxa"/>
            <w:tcBorders>
              <w:top w:val="single" w:sz="4" w:space="0" w:color="auto"/>
              <w:left w:val="single" w:sz="4" w:space="0" w:color="auto"/>
              <w:bottom w:val="single" w:sz="4" w:space="0" w:color="auto"/>
            </w:tcBorders>
            <w:shd w:val="clear" w:color="auto" w:fill="FFFFFF" w:themeFill="background1"/>
          </w:tcPr>
          <w:p w14:paraId="4131C8A0" w14:textId="77777777" w:rsidR="00311AEB" w:rsidRPr="00C472E1" w:rsidRDefault="00311AEB" w:rsidP="00E670E6">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2DEA7DEA" w14:textId="7B87F394" w:rsidR="00311AEB" w:rsidRPr="00C472E1" w:rsidRDefault="00311AEB" w:rsidP="00E670E6">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theme="minorHAnsi"/>
                <w:color w:val="auto"/>
                <w:sz w:val="18"/>
                <w:szCs w:val="18"/>
              </w:rPr>
              <w:t>Zarząd Geodezji, Kartografii i Katastru Miejskiego we Wrocławiu</w:t>
            </w:r>
          </w:p>
        </w:tc>
        <w:tc>
          <w:tcPr>
            <w:tcW w:w="4235" w:type="dxa"/>
            <w:tcBorders>
              <w:top w:val="single" w:sz="4" w:space="0" w:color="auto"/>
              <w:left w:val="single" w:sz="4" w:space="0" w:color="auto"/>
              <w:bottom w:val="single" w:sz="4" w:space="0" w:color="auto"/>
            </w:tcBorders>
            <w:shd w:val="clear" w:color="auto" w:fill="FFFFFF" w:themeFill="background1"/>
          </w:tcPr>
          <w:p w14:paraId="7FAACAD6" w14:textId="77777777" w:rsidR="00311AEB" w:rsidRPr="00C472E1" w:rsidRDefault="00311AEB" w:rsidP="00E670E6">
            <w:pPr>
              <w:pStyle w:val="NormalnyWeb"/>
              <w:spacing w:before="120" w:beforeAutospacing="0" w:after="120" w:afterAutospacing="0"/>
              <w:ind w:left="132" w:right="125"/>
              <w:rPr>
                <w:rFonts w:ascii="Lato" w:hAnsi="Lato"/>
                <w:sz w:val="18"/>
                <w:szCs w:val="18"/>
              </w:rPr>
            </w:pPr>
            <w:r w:rsidRPr="00C472E1">
              <w:rPr>
                <w:rStyle w:val="Pogrubienie"/>
                <w:rFonts w:ascii="Lato" w:hAnsi="Lato"/>
                <w:sz w:val="18"/>
                <w:szCs w:val="18"/>
              </w:rPr>
              <w:t>Nadmiarowość</w:t>
            </w:r>
            <w:r w:rsidRPr="00C472E1">
              <w:rPr>
                <w:rFonts w:ascii="Lato" w:hAnsi="Lato"/>
                <w:sz w:val="18"/>
                <w:szCs w:val="18"/>
              </w:rPr>
              <w:t>:</w:t>
            </w:r>
          </w:p>
          <w:p w14:paraId="56348135" w14:textId="77777777" w:rsidR="00311AEB" w:rsidRPr="00C472E1" w:rsidRDefault="00311AEB" w:rsidP="00E670E6">
            <w:pPr>
              <w:pStyle w:val="NormalnyWeb"/>
              <w:spacing w:before="120" w:beforeAutospacing="0" w:after="120" w:afterAutospacing="0"/>
              <w:ind w:left="132" w:right="125"/>
              <w:rPr>
                <w:rFonts w:ascii="Lato" w:hAnsi="Lato"/>
                <w:sz w:val="18"/>
                <w:szCs w:val="18"/>
              </w:rPr>
            </w:pPr>
            <w:r w:rsidRPr="00C472E1">
              <w:rPr>
                <w:rFonts w:ascii="Lato" w:hAnsi="Lato"/>
                <w:sz w:val="18"/>
                <w:szCs w:val="18"/>
              </w:rPr>
              <w:t xml:space="preserve">Art. 61a k.p.a. </w:t>
            </w:r>
            <w:r w:rsidRPr="00C472E1">
              <w:rPr>
                <w:rStyle w:val="Pogrubienie"/>
                <w:rFonts w:ascii="Lato" w:hAnsi="Lato"/>
                <w:sz w:val="18"/>
                <w:szCs w:val="18"/>
              </w:rPr>
              <w:t>już wprost i wyczerpująco</w:t>
            </w:r>
            <w:r w:rsidRPr="00C472E1">
              <w:rPr>
                <w:rFonts w:ascii="Lato" w:hAnsi="Lato"/>
                <w:sz w:val="18"/>
                <w:szCs w:val="18"/>
              </w:rPr>
              <w:t xml:space="preserve"> reguluje przesłanki odmowy wszczęcia postępowania.</w:t>
            </w:r>
          </w:p>
          <w:p w14:paraId="374DA5B2" w14:textId="77777777" w:rsidR="00311AEB" w:rsidRPr="00C472E1" w:rsidRDefault="00311AEB" w:rsidP="00E670E6">
            <w:pPr>
              <w:pStyle w:val="NormalnyWeb"/>
              <w:spacing w:before="120" w:beforeAutospacing="0" w:after="120" w:afterAutospacing="0"/>
              <w:ind w:left="132" w:right="125"/>
              <w:rPr>
                <w:rFonts w:ascii="Lato" w:hAnsi="Lato"/>
                <w:sz w:val="18"/>
                <w:szCs w:val="18"/>
              </w:rPr>
            </w:pPr>
            <w:r w:rsidRPr="00C472E1">
              <w:rPr>
                <w:rFonts w:ascii="Lato" w:hAnsi="Lato"/>
                <w:sz w:val="18"/>
                <w:szCs w:val="18"/>
              </w:rPr>
              <w:t>Nie ma potrzeby, by ustawa szczególna powielała lub uzupełniała te przesłanki w sposób, który mógłby być interpretowany jako ich rozszerzenie lub zawężenie.</w:t>
            </w:r>
          </w:p>
          <w:p w14:paraId="38DA7688" w14:textId="77777777" w:rsidR="00311AEB" w:rsidRPr="00C472E1" w:rsidRDefault="00311AEB" w:rsidP="00E670E6">
            <w:pPr>
              <w:pStyle w:val="NormalnyWeb"/>
              <w:spacing w:before="120" w:beforeAutospacing="0" w:after="120" w:afterAutospacing="0"/>
              <w:ind w:left="132" w:right="125"/>
              <w:rPr>
                <w:rFonts w:ascii="Lato" w:hAnsi="Lato"/>
                <w:sz w:val="18"/>
                <w:szCs w:val="18"/>
              </w:rPr>
            </w:pPr>
            <w:r w:rsidRPr="00C472E1">
              <w:rPr>
                <w:rStyle w:val="Pogrubienie"/>
                <w:rFonts w:ascii="Lato" w:hAnsi="Lato"/>
                <w:sz w:val="18"/>
                <w:szCs w:val="18"/>
              </w:rPr>
              <w:t>Sprzeczność z zasadami ogólnymi postępowania administracyjnego</w:t>
            </w:r>
            <w:r w:rsidRPr="00C472E1">
              <w:rPr>
                <w:rFonts w:ascii="Lato" w:hAnsi="Lato"/>
                <w:sz w:val="18"/>
                <w:szCs w:val="18"/>
              </w:rPr>
              <w:t>:</w:t>
            </w:r>
          </w:p>
          <w:p w14:paraId="17ED410B" w14:textId="30020338" w:rsidR="00311AEB" w:rsidRPr="00C472E1" w:rsidRDefault="00311AEB" w:rsidP="00E670E6">
            <w:pPr>
              <w:pStyle w:val="Inne0"/>
              <w:shd w:val="clear" w:color="auto" w:fill="auto"/>
              <w:spacing w:before="120" w:after="120"/>
              <w:ind w:left="132" w:right="125"/>
              <w:rPr>
                <w:rFonts w:ascii="Lato" w:eastAsia="Arial" w:hAnsi="Lato" w:cs="Arial"/>
                <w:sz w:val="18"/>
                <w:szCs w:val="18"/>
              </w:rPr>
            </w:pPr>
            <w:r w:rsidRPr="00C472E1">
              <w:rPr>
                <w:rFonts w:ascii="Lato" w:hAnsi="Lato"/>
                <w:sz w:val="18"/>
                <w:szCs w:val="18"/>
              </w:rPr>
              <w:t xml:space="preserve">Ustawodawca nie powinien w ustawie szczególnej konstruować własnych, odrębnych przesłanek do odmowy wszczęcia postępowania, jeśli </w:t>
            </w:r>
            <w:r w:rsidRPr="00C472E1">
              <w:rPr>
                <w:rStyle w:val="Pogrubienie"/>
                <w:rFonts w:ascii="Lato" w:hAnsi="Lato"/>
                <w:sz w:val="18"/>
                <w:szCs w:val="18"/>
              </w:rPr>
              <w:t>nie są one zgodne z art. 61a § 1 k.p.a.</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58423D94" w14:textId="77777777" w:rsidR="00311AEB" w:rsidRPr="00C472E1" w:rsidRDefault="00311AEB" w:rsidP="00E670E6">
            <w:pPr>
              <w:spacing w:before="120" w:after="120"/>
              <w:ind w:left="140" w:right="272"/>
              <w:rPr>
                <w:rFonts w:ascii="Lato" w:hAnsi="Lato"/>
                <w:b/>
                <w:color w:val="auto"/>
                <w:sz w:val="18"/>
                <w:szCs w:val="18"/>
              </w:rPr>
            </w:pPr>
            <w:r w:rsidRPr="00C472E1">
              <w:rPr>
                <w:rFonts w:ascii="Lato" w:hAnsi="Lato"/>
                <w:b/>
                <w:color w:val="auto"/>
                <w:sz w:val="18"/>
                <w:szCs w:val="18"/>
              </w:rPr>
              <w:t>Art. 1 pkt 27)</w:t>
            </w:r>
          </w:p>
          <w:p w14:paraId="03E4FDF8" w14:textId="0041467D" w:rsidR="00311AEB" w:rsidRPr="00C472E1" w:rsidRDefault="00311AEB" w:rsidP="00E670E6">
            <w:pPr>
              <w:pStyle w:val="Inne0"/>
              <w:shd w:val="clear" w:color="auto" w:fill="auto"/>
              <w:spacing w:before="120" w:after="120"/>
              <w:ind w:left="140" w:right="272"/>
              <w:rPr>
                <w:rFonts w:ascii="Lato" w:eastAsia="Arial" w:hAnsi="Lato" w:cs="Arial"/>
                <w:sz w:val="18"/>
                <w:szCs w:val="18"/>
              </w:rPr>
            </w:pPr>
            <w:r w:rsidRPr="00C472E1">
              <w:rPr>
                <w:rFonts w:ascii="Lato" w:hAnsi="Lato"/>
                <w:b/>
                <w:color w:val="auto"/>
                <w:sz w:val="18"/>
                <w:szCs w:val="18"/>
              </w:rPr>
              <w:t>Art. 26b ust.2 (usunąć)</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0A34A6A2" w14:textId="36EE9D4F" w:rsidR="00311AEB" w:rsidRPr="00712F29" w:rsidRDefault="00311AEB" w:rsidP="00E670E6">
            <w:pPr>
              <w:pStyle w:val="Inne0"/>
              <w:shd w:val="clear" w:color="auto" w:fill="auto"/>
              <w:spacing w:before="120" w:after="120"/>
              <w:ind w:left="139" w:right="132"/>
              <w:rPr>
                <w:rFonts w:ascii="Lato" w:eastAsia="Arial" w:hAnsi="Lato" w:cs="Arial"/>
                <w:sz w:val="18"/>
                <w:szCs w:val="18"/>
              </w:rPr>
            </w:pPr>
            <w:r>
              <w:rPr>
                <w:rFonts w:ascii="Lato" w:eastAsia="Arial" w:hAnsi="Lato" w:cs="Arial"/>
                <w:sz w:val="18"/>
                <w:szCs w:val="18"/>
              </w:rPr>
              <w:t>Uwaga została uwzględniona z modyfikacją.</w:t>
            </w:r>
          </w:p>
        </w:tc>
      </w:tr>
      <w:tr w:rsidR="00311AEB" w:rsidRPr="00C472E1" w14:paraId="5F3CE896" w14:textId="20E94E19" w:rsidTr="001D2648">
        <w:tc>
          <w:tcPr>
            <w:tcW w:w="706" w:type="dxa"/>
            <w:tcBorders>
              <w:top w:val="single" w:sz="4" w:space="0" w:color="auto"/>
              <w:left w:val="single" w:sz="4" w:space="0" w:color="auto"/>
              <w:bottom w:val="single" w:sz="4" w:space="0" w:color="auto"/>
            </w:tcBorders>
            <w:shd w:val="clear" w:color="auto" w:fill="FFFFFF" w:themeFill="background1"/>
          </w:tcPr>
          <w:p w14:paraId="65BEE83E" w14:textId="77777777" w:rsidR="00311AEB" w:rsidRPr="00C472E1" w:rsidRDefault="00311AEB" w:rsidP="00E670E6">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67E06E62" w14:textId="5A392F7D" w:rsidR="00311AEB" w:rsidRPr="00C472E1" w:rsidRDefault="00311AEB" w:rsidP="00E670E6">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theme="minorHAnsi"/>
                <w:color w:val="auto"/>
                <w:sz w:val="18"/>
                <w:szCs w:val="18"/>
              </w:rPr>
              <w:t>Zarząd Geodezji, Kartografii i Katastru Miejskiego we Wrocławiu</w:t>
            </w:r>
          </w:p>
        </w:tc>
        <w:tc>
          <w:tcPr>
            <w:tcW w:w="4235" w:type="dxa"/>
            <w:tcBorders>
              <w:top w:val="single" w:sz="4" w:space="0" w:color="auto"/>
              <w:left w:val="single" w:sz="4" w:space="0" w:color="auto"/>
              <w:bottom w:val="single" w:sz="4" w:space="0" w:color="auto"/>
            </w:tcBorders>
            <w:shd w:val="clear" w:color="auto" w:fill="FFFFFF" w:themeFill="background1"/>
          </w:tcPr>
          <w:p w14:paraId="3CDBEDA6" w14:textId="77777777" w:rsidR="00311AEB" w:rsidRPr="00C472E1" w:rsidRDefault="00311AEB" w:rsidP="00E670E6">
            <w:pPr>
              <w:pStyle w:val="Nagwek3"/>
              <w:numPr>
                <w:ilvl w:val="0"/>
                <w:numId w:val="64"/>
              </w:numPr>
              <w:spacing w:before="120" w:after="120"/>
              <w:ind w:left="132" w:right="125"/>
              <w:rPr>
                <w:rFonts w:ascii="Lato" w:hAnsi="Lato"/>
                <w:color w:val="auto"/>
                <w:sz w:val="18"/>
                <w:szCs w:val="18"/>
              </w:rPr>
            </w:pPr>
            <w:r w:rsidRPr="00C472E1">
              <w:rPr>
                <w:rStyle w:val="Pogrubienie"/>
                <w:rFonts w:ascii="Lato" w:hAnsi="Lato"/>
                <w:color w:val="auto"/>
                <w:sz w:val="18"/>
                <w:szCs w:val="18"/>
              </w:rPr>
              <w:t>Problemem merytoryczny i prawny to brak kompetencji starosty do samodzielnego wykonywania odkrywek glebowych.</w:t>
            </w:r>
          </w:p>
          <w:p w14:paraId="5C38D038" w14:textId="77777777" w:rsidR="00311AEB" w:rsidRPr="00C472E1" w:rsidRDefault="00311AEB" w:rsidP="00E670E6">
            <w:pPr>
              <w:pStyle w:val="NormalnyWeb"/>
              <w:spacing w:before="120" w:beforeAutospacing="0" w:after="120" w:afterAutospacing="0"/>
              <w:ind w:left="132" w:right="125"/>
              <w:rPr>
                <w:rFonts w:ascii="Lato" w:hAnsi="Lato"/>
                <w:sz w:val="18"/>
                <w:szCs w:val="18"/>
              </w:rPr>
            </w:pPr>
            <w:r w:rsidRPr="00C472E1">
              <w:rPr>
                <w:rFonts w:ascii="Lato" w:hAnsi="Lato"/>
                <w:sz w:val="18"/>
                <w:szCs w:val="18"/>
              </w:rPr>
              <w:t xml:space="preserve">Odkrywki to </w:t>
            </w:r>
            <w:r w:rsidRPr="00C472E1">
              <w:rPr>
                <w:rStyle w:val="Pogrubienie"/>
                <w:rFonts w:ascii="Lato" w:hAnsi="Lato"/>
                <w:sz w:val="18"/>
                <w:szCs w:val="18"/>
              </w:rPr>
              <w:t>czynność techniczna wymagająca wiedzy specjalistycznej</w:t>
            </w:r>
            <w:r w:rsidRPr="00C472E1">
              <w:rPr>
                <w:rFonts w:ascii="Lato" w:hAnsi="Lato"/>
                <w:sz w:val="18"/>
                <w:szCs w:val="18"/>
              </w:rPr>
              <w:t xml:space="preserve"> – nie powinny być wykonywane przez urzędników bez odpowiednich kwalifikacji.</w:t>
            </w:r>
          </w:p>
          <w:p w14:paraId="0A98E929" w14:textId="77777777" w:rsidR="00311AEB" w:rsidRPr="00C472E1" w:rsidRDefault="00311AEB" w:rsidP="00E670E6">
            <w:pPr>
              <w:pStyle w:val="NormalnyWeb"/>
              <w:spacing w:before="120" w:beforeAutospacing="0" w:after="120" w:afterAutospacing="0"/>
              <w:ind w:left="132" w:right="125"/>
              <w:rPr>
                <w:rFonts w:ascii="Lato" w:hAnsi="Lato"/>
                <w:sz w:val="18"/>
                <w:szCs w:val="18"/>
              </w:rPr>
            </w:pPr>
            <w:r w:rsidRPr="00C472E1">
              <w:rPr>
                <w:rFonts w:ascii="Lato" w:hAnsi="Lato"/>
                <w:sz w:val="18"/>
                <w:szCs w:val="18"/>
              </w:rPr>
              <w:t xml:space="preserve">Starosta nie jest organem wyspecjalizowanym w dziedzinie gleboznawstwa i nie zatrudnia z reguły osób z takimi kwalifikacjami – a więc </w:t>
            </w:r>
            <w:r w:rsidRPr="00C472E1">
              <w:rPr>
                <w:rStyle w:val="Pogrubienie"/>
                <w:rFonts w:ascii="Lato" w:hAnsi="Lato"/>
                <w:sz w:val="18"/>
                <w:szCs w:val="18"/>
              </w:rPr>
              <w:t>nie może przeprowadzać takich czynności samodzielnie</w:t>
            </w:r>
            <w:r w:rsidRPr="00C472E1">
              <w:rPr>
                <w:rFonts w:ascii="Lato" w:hAnsi="Lato"/>
                <w:sz w:val="18"/>
                <w:szCs w:val="18"/>
              </w:rPr>
              <w:t>.</w:t>
            </w:r>
          </w:p>
          <w:p w14:paraId="27358431" w14:textId="77777777" w:rsidR="00311AEB" w:rsidRPr="00C472E1" w:rsidRDefault="00311AEB" w:rsidP="00E670E6">
            <w:pPr>
              <w:pStyle w:val="NormalnyWeb"/>
              <w:spacing w:before="120" w:beforeAutospacing="0" w:after="120" w:afterAutospacing="0"/>
              <w:ind w:left="132" w:right="125"/>
              <w:rPr>
                <w:rFonts w:ascii="Lato" w:hAnsi="Lato"/>
                <w:sz w:val="18"/>
                <w:szCs w:val="18"/>
              </w:rPr>
            </w:pPr>
            <w:r w:rsidRPr="00C472E1">
              <w:rPr>
                <w:rFonts w:ascii="Lato" w:hAnsi="Lato"/>
                <w:sz w:val="18"/>
                <w:szCs w:val="18"/>
              </w:rPr>
              <w:t>Wykonywanie odkrywek powinno należeć wyłącznie do klasyfikatora lub eksperta geodezyjnego.</w:t>
            </w:r>
          </w:p>
          <w:p w14:paraId="4B1D0B6A" w14:textId="77777777" w:rsidR="00311AEB" w:rsidRPr="00C472E1" w:rsidRDefault="00311AEB" w:rsidP="00E670E6">
            <w:pPr>
              <w:pStyle w:val="Nagwek4"/>
              <w:numPr>
                <w:ilvl w:val="0"/>
                <w:numId w:val="64"/>
              </w:numPr>
              <w:spacing w:before="120" w:after="120"/>
              <w:ind w:left="132" w:right="125"/>
              <w:rPr>
                <w:rFonts w:ascii="Lato" w:hAnsi="Lato"/>
                <w:i w:val="0"/>
                <w:color w:val="auto"/>
                <w:sz w:val="18"/>
                <w:szCs w:val="18"/>
              </w:rPr>
            </w:pPr>
            <w:r w:rsidRPr="00C472E1">
              <w:rPr>
                <w:rStyle w:val="Pogrubienie"/>
                <w:rFonts w:ascii="Lato" w:hAnsi="Lato"/>
                <w:i w:val="0"/>
                <w:color w:val="auto"/>
                <w:sz w:val="18"/>
                <w:szCs w:val="18"/>
              </w:rPr>
              <w:t>Niejasność trybu „kontroli terenowej” – brak procedury i standardów</w:t>
            </w:r>
          </w:p>
          <w:p w14:paraId="344BC384" w14:textId="77777777" w:rsidR="00311AEB" w:rsidRPr="00C472E1" w:rsidRDefault="00311AEB" w:rsidP="00E670E6">
            <w:pPr>
              <w:pStyle w:val="NormalnyWeb"/>
              <w:spacing w:before="120" w:beforeAutospacing="0" w:after="120" w:afterAutospacing="0"/>
              <w:ind w:left="132" w:right="125"/>
              <w:rPr>
                <w:rFonts w:ascii="Lato" w:hAnsi="Lato"/>
                <w:sz w:val="18"/>
                <w:szCs w:val="18"/>
              </w:rPr>
            </w:pPr>
            <w:r w:rsidRPr="00C472E1">
              <w:rPr>
                <w:rFonts w:ascii="Lato" w:hAnsi="Lato"/>
                <w:sz w:val="18"/>
                <w:szCs w:val="18"/>
              </w:rPr>
              <w:t xml:space="preserve">Nie określono, </w:t>
            </w:r>
            <w:r w:rsidRPr="00C472E1">
              <w:rPr>
                <w:rStyle w:val="Pogrubienie"/>
                <w:rFonts w:ascii="Lato" w:hAnsi="Lato"/>
                <w:sz w:val="18"/>
                <w:szCs w:val="18"/>
              </w:rPr>
              <w:t>jakie są przesłanki „uzasadnionych przypadków”</w:t>
            </w:r>
            <w:r w:rsidRPr="00C472E1">
              <w:rPr>
                <w:rFonts w:ascii="Lato" w:hAnsi="Lato"/>
                <w:sz w:val="18"/>
                <w:szCs w:val="18"/>
              </w:rPr>
              <w:t>.</w:t>
            </w:r>
          </w:p>
          <w:p w14:paraId="599868E8" w14:textId="77777777" w:rsidR="00311AEB" w:rsidRPr="00C472E1" w:rsidRDefault="00311AEB" w:rsidP="00E670E6">
            <w:pPr>
              <w:pStyle w:val="NormalnyWeb"/>
              <w:spacing w:before="120" w:beforeAutospacing="0" w:after="120" w:afterAutospacing="0"/>
              <w:ind w:left="132" w:right="125"/>
              <w:rPr>
                <w:rFonts w:ascii="Lato" w:hAnsi="Lato"/>
                <w:sz w:val="18"/>
                <w:szCs w:val="18"/>
              </w:rPr>
            </w:pPr>
            <w:r w:rsidRPr="00C472E1">
              <w:rPr>
                <w:rFonts w:ascii="Lato" w:hAnsi="Lato"/>
                <w:sz w:val="18"/>
                <w:szCs w:val="18"/>
              </w:rPr>
              <w:t xml:space="preserve">Nie wiadomo, </w:t>
            </w:r>
            <w:r w:rsidRPr="00C472E1">
              <w:rPr>
                <w:rStyle w:val="Pogrubienie"/>
                <w:rFonts w:ascii="Lato" w:hAnsi="Lato"/>
                <w:sz w:val="18"/>
                <w:szCs w:val="18"/>
              </w:rPr>
              <w:t>kto fizycznie przeprowadza kontrolę</w:t>
            </w:r>
            <w:r w:rsidRPr="00C472E1">
              <w:rPr>
                <w:rFonts w:ascii="Lato" w:hAnsi="Lato"/>
                <w:sz w:val="18"/>
                <w:szCs w:val="18"/>
              </w:rPr>
              <w:t>: starosta osobiście? urzędnik? z kim? w jakim trybie?</w:t>
            </w:r>
          </w:p>
          <w:p w14:paraId="46FD70D6" w14:textId="77777777" w:rsidR="00311AEB" w:rsidRPr="00C472E1" w:rsidRDefault="00311AEB" w:rsidP="00E670E6">
            <w:pPr>
              <w:pStyle w:val="NormalnyWeb"/>
              <w:spacing w:before="120" w:beforeAutospacing="0" w:after="120" w:afterAutospacing="0"/>
              <w:ind w:left="132" w:right="125"/>
              <w:rPr>
                <w:rFonts w:ascii="Lato" w:hAnsi="Lato"/>
                <w:sz w:val="18"/>
                <w:szCs w:val="18"/>
              </w:rPr>
            </w:pPr>
            <w:r w:rsidRPr="00C472E1">
              <w:rPr>
                <w:rFonts w:ascii="Lato" w:hAnsi="Lato"/>
                <w:sz w:val="18"/>
                <w:szCs w:val="18"/>
              </w:rPr>
              <w:t xml:space="preserve">Nie wiadomo, </w:t>
            </w:r>
            <w:r w:rsidRPr="00C472E1">
              <w:rPr>
                <w:rStyle w:val="Pogrubienie"/>
                <w:rFonts w:ascii="Lato" w:hAnsi="Lato"/>
                <w:sz w:val="18"/>
                <w:szCs w:val="18"/>
              </w:rPr>
              <w:t>czy kontrola terenowa może podważyć wnioski klasyfikatora</w:t>
            </w:r>
            <w:r w:rsidRPr="00C472E1">
              <w:rPr>
                <w:rFonts w:ascii="Lato" w:hAnsi="Lato"/>
                <w:sz w:val="18"/>
                <w:szCs w:val="18"/>
              </w:rPr>
              <w:t xml:space="preserve"> i na jakiej podstawie.</w:t>
            </w:r>
          </w:p>
          <w:p w14:paraId="03DE9272" w14:textId="77777777" w:rsidR="00311AEB" w:rsidRPr="00C472E1" w:rsidRDefault="00311AEB" w:rsidP="00E670E6">
            <w:pPr>
              <w:pStyle w:val="NormalnyWeb"/>
              <w:spacing w:before="120" w:beforeAutospacing="0" w:after="120" w:afterAutospacing="0"/>
              <w:ind w:left="132" w:right="125"/>
              <w:rPr>
                <w:rFonts w:ascii="Lato" w:hAnsi="Lato"/>
                <w:sz w:val="18"/>
                <w:szCs w:val="18"/>
              </w:rPr>
            </w:pPr>
            <w:r w:rsidRPr="00C472E1">
              <w:rPr>
                <w:rFonts w:ascii="Lato" w:hAnsi="Lato"/>
                <w:sz w:val="18"/>
                <w:szCs w:val="18"/>
              </w:rPr>
              <w:lastRenderedPageBreak/>
              <w:t xml:space="preserve">Taki zapis może prowadzić do </w:t>
            </w:r>
            <w:r w:rsidRPr="00C472E1">
              <w:rPr>
                <w:rStyle w:val="Pogrubienie"/>
                <w:rFonts w:ascii="Lato" w:hAnsi="Lato"/>
                <w:sz w:val="18"/>
                <w:szCs w:val="18"/>
              </w:rPr>
              <w:t>uznaniowości i sporów z wykonawcami operatu</w:t>
            </w:r>
            <w:r w:rsidRPr="00C472E1">
              <w:rPr>
                <w:rFonts w:ascii="Lato" w:hAnsi="Lato"/>
                <w:sz w:val="18"/>
                <w:szCs w:val="18"/>
              </w:rPr>
              <w:t>.</w:t>
            </w:r>
          </w:p>
          <w:p w14:paraId="0CA4C495" w14:textId="77777777" w:rsidR="00311AEB" w:rsidRPr="00C472E1" w:rsidRDefault="00311AEB" w:rsidP="00E670E6">
            <w:pPr>
              <w:pStyle w:val="Nagwek4"/>
              <w:numPr>
                <w:ilvl w:val="0"/>
                <w:numId w:val="64"/>
              </w:numPr>
              <w:spacing w:before="120" w:after="120"/>
              <w:ind w:left="132" w:right="125"/>
              <w:rPr>
                <w:rFonts w:ascii="Lato" w:hAnsi="Lato"/>
                <w:i w:val="0"/>
                <w:color w:val="auto"/>
                <w:sz w:val="18"/>
                <w:szCs w:val="18"/>
              </w:rPr>
            </w:pPr>
            <w:r w:rsidRPr="00C472E1">
              <w:rPr>
                <w:rStyle w:val="Pogrubienie"/>
                <w:rFonts w:ascii="Lato" w:hAnsi="Lato"/>
                <w:i w:val="0"/>
                <w:color w:val="auto"/>
                <w:sz w:val="18"/>
                <w:szCs w:val="18"/>
              </w:rPr>
              <w:t>Zamieszanie w roli procesowej starosty</w:t>
            </w:r>
          </w:p>
          <w:p w14:paraId="28163F34" w14:textId="77777777" w:rsidR="00311AEB" w:rsidRPr="00C472E1" w:rsidRDefault="00311AEB" w:rsidP="00E670E6">
            <w:pPr>
              <w:pStyle w:val="NormalnyWeb"/>
              <w:spacing w:before="120" w:beforeAutospacing="0" w:after="120" w:afterAutospacing="0"/>
              <w:ind w:left="132" w:right="125"/>
              <w:rPr>
                <w:rFonts w:ascii="Lato" w:hAnsi="Lato"/>
                <w:sz w:val="18"/>
                <w:szCs w:val="18"/>
              </w:rPr>
            </w:pPr>
            <w:r w:rsidRPr="00C472E1">
              <w:rPr>
                <w:rFonts w:ascii="Lato" w:hAnsi="Lato"/>
                <w:sz w:val="18"/>
                <w:szCs w:val="18"/>
              </w:rPr>
              <w:t xml:space="preserve">Starosta jest </w:t>
            </w:r>
            <w:r w:rsidRPr="00C472E1">
              <w:rPr>
                <w:rStyle w:val="Pogrubienie"/>
                <w:rFonts w:ascii="Lato" w:hAnsi="Lato"/>
                <w:sz w:val="18"/>
                <w:szCs w:val="18"/>
              </w:rPr>
              <w:t>organem prowadzącym postępowanie i wydającym decyzję</w:t>
            </w:r>
            <w:r w:rsidRPr="00C472E1">
              <w:rPr>
                <w:rFonts w:ascii="Lato" w:hAnsi="Lato"/>
                <w:sz w:val="18"/>
                <w:szCs w:val="18"/>
              </w:rPr>
              <w:t xml:space="preserve"> – jego rola to ocena dowodów, nie powielanie pracy klasyfikatora.</w:t>
            </w:r>
          </w:p>
          <w:p w14:paraId="27F799F8" w14:textId="788374C5" w:rsidR="00311AEB" w:rsidRPr="00C472E1" w:rsidRDefault="00311AEB" w:rsidP="00E670E6">
            <w:pPr>
              <w:pStyle w:val="Inne0"/>
              <w:shd w:val="clear" w:color="auto" w:fill="auto"/>
              <w:spacing w:before="120" w:after="120"/>
              <w:ind w:left="132" w:right="125"/>
              <w:rPr>
                <w:rFonts w:ascii="Lato" w:eastAsia="Arial" w:hAnsi="Lato" w:cs="Arial"/>
                <w:sz w:val="18"/>
                <w:szCs w:val="18"/>
              </w:rPr>
            </w:pPr>
            <w:r w:rsidRPr="00C472E1">
              <w:rPr>
                <w:rFonts w:ascii="Lato" w:hAnsi="Lato"/>
                <w:sz w:val="18"/>
                <w:szCs w:val="18"/>
              </w:rPr>
              <w:t xml:space="preserve">Przejęcie funkcji technicznych (odkrywki) przez organ administracyjny </w:t>
            </w:r>
            <w:r w:rsidRPr="00C472E1">
              <w:rPr>
                <w:rStyle w:val="Pogrubienie"/>
                <w:rFonts w:ascii="Lato" w:hAnsi="Lato"/>
                <w:sz w:val="18"/>
                <w:szCs w:val="18"/>
              </w:rPr>
              <w:t>narusza zasadę rozdziału kompetencji</w:t>
            </w:r>
            <w:r w:rsidRPr="00C472E1">
              <w:rPr>
                <w:rFonts w:ascii="Lato" w:hAnsi="Lato"/>
                <w:sz w:val="18"/>
                <w:szCs w:val="18"/>
              </w:rPr>
              <w:t>.</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6623A353" w14:textId="77777777" w:rsidR="00311AEB" w:rsidRPr="00C472E1" w:rsidRDefault="00311AEB" w:rsidP="00E670E6">
            <w:pPr>
              <w:spacing w:before="120" w:after="120"/>
              <w:ind w:left="140" w:right="272"/>
              <w:rPr>
                <w:rFonts w:ascii="Lato" w:hAnsi="Lato"/>
                <w:b/>
                <w:color w:val="auto"/>
                <w:sz w:val="18"/>
                <w:szCs w:val="18"/>
              </w:rPr>
            </w:pPr>
            <w:r w:rsidRPr="00C472E1">
              <w:rPr>
                <w:rFonts w:ascii="Lato" w:hAnsi="Lato"/>
                <w:b/>
                <w:color w:val="auto"/>
                <w:sz w:val="18"/>
                <w:szCs w:val="18"/>
              </w:rPr>
              <w:lastRenderedPageBreak/>
              <w:t>Art. 1 pkt 27)</w:t>
            </w:r>
          </w:p>
          <w:p w14:paraId="003D8770" w14:textId="77777777" w:rsidR="00311AEB" w:rsidRPr="00C472E1" w:rsidRDefault="00311AEB" w:rsidP="00E670E6">
            <w:pPr>
              <w:spacing w:before="120" w:after="120"/>
              <w:ind w:left="140" w:right="272"/>
              <w:rPr>
                <w:rFonts w:ascii="Lato" w:hAnsi="Lato"/>
                <w:strike/>
                <w:color w:val="auto"/>
                <w:sz w:val="18"/>
                <w:szCs w:val="18"/>
              </w:rPr>
            </w:pPr>
            <w:r w:rsidRPr="00C472E1">
              <w:rPr>
                <w:rFonts w:ascii="Lato" w:hAnsi="Lato"/>
                <w:b/>
                <w:color w:val="auto"/>
                <w:sz w:val="18"/>
                <w:szCs w:val="18"/>
              </w:rPr>
              <w:t xml:space="preserve">Art.  26c ust. 1 pkt 3) </w:t>
            </w:r>
          </w:p>
          <w:p w14:paraId="538196D3" w14:textId="77777777" w:rsidR="00311AEB" w:rsidRPr="00C472E1" w:rsidRDefault="00311AEB" w:rsidP="00E670E6">
            <w:pPr>
              <w:widowControl/>
              <w:spacing w:before="120" w:after="120"/>
              <w:ind w:left="140" w:right="272"/>
              <w:rPr>
                <w:rFonts w:ascii="Lato" w:eastAsia="Times New Roman" w:hAnsi="Lato" w:cs="Times New Roman"/>
                <w:color w:val="auto"/>
                <w:sz w:val="18"/>
                <w:szCs w:val="18"/>
                <w:lang w:bidi="ar-SA"/>
              </w:rPr>
            </w:pPr>
            <w:r w:rsidRPr="00C472E1">
              <w:rPr>
                <w:rFonts w:ascii="Lato" w:eastAsia="Times New Roman" w:hAnsi="Lato" w:cs="Times New Roman"/>
                <w:b/>
                <w:bCs/>
                <w:color w:val="auto"/>
                <w:sz w:val="18"/>
                <w:szCs w:val="18"/>
                <w:lang w:bidi="ar-SA"/>
              </w:rPr>
              <w:t>3) dokonuje oceny zgodności operatu klasyfikacyjnego z obowiązującymi przepisami prawa oraz może, w uzasadnionych przypadkach, zlecić kontrolę terenową operatu uprawnionemu klasyfikatorowi; w przypadku stwierdzenia wadliwego wykonania prac zwraca dokumentację do poprawy lub uzupełnienia;</w:t>
            </w:r>
          </w:p>
          <w:p w14:paraId="60DA75F1" w14:textId="77777777" w:rsidR="00311AEB" w:rsidRPr="00C472E1" w:rsidRDefault="00311AEB" w:rsidP="00E670E6">
            <w:pPr>
              <w:pStyle w:val="Inne0"/>
              <w:shd w:val="clear" w:color="auto" w:fill="auto"/>
              <w:spacing w:before="120" w:after="120"/>
              <w:ind w:left="140" w:right="272"/>
              <w:rPr>
                <w:rFonts w:ascii="Lato" w:eastAsia="Arial" w:hAnsi="Lato" w:cs="Arial"/>
                <w:sz w:val="18"/>
                <w:szCs w:val="18"/>
              </w:rPr>
            </w:pP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55B42C8D" w14:textId="79EDA64A" w:rsidR="00311AEB" w:rsidRDefault="00311AEB" w:rsidP="00E670E6">
            <w:pPr>
              <w:pStyle w:val="Inne0"/>
              <w:spacing w:before="120" w:after="120"/>
              <w:ind w:left="139" w:right="132"/>
              <w:rPr>
                <w:rFonts w:ascii="Lato" w:eastAsia="Arial" w:hAnsi="Lato" w:cs="Arial"/>
                <w:sz w:val="18"/>
                <w:szCs w:val="18"/>
              </w:rPr>
            </w:pPr>
            <w:r>
              <w:rPr>
                <w:rFonts w:ascii="Lato" w:eastAsia="Arial" w:hAnsi="Lato" w:cs="Arial"/>
                <w:sz w:val="18"/>
                <w:szCs w:val="18"/>
              </w:rPr>
              <w:t>Uwaga nie została uwzględniona.</w:t>
            </w:r>
          </w:p>
          <w:p w14:paraId="23C2B562" w14:textId="1F8B5F0D" w:rsidR="00311AEB" w:rsidRDefault="00311AEB" w:rsidP="00AE5761">
            <w:pPr>
              <w:pStyle w:val="Inne0"/>
              <w:spacing w:before="120" w:after="120"/>
              <w:ind w:left="139" w:right="132"/>
              <w:rPr>
                <w:rFonts w:ascii="Lato" w:eastAsia="Arial" w:hAnsi="Lato" w:cs="Arial"/>
                <w:sz w:val="18"/>
                <w:szCs w:val="18"/>
              </w:rPr>
            </w:pPr>
            <w:r>
              <w:rPr>
                <w:rFonts w:ascii="Lato" w:eastAsia="Arial" w:hAnsi="Lato" w:cs="Arial"/>
                <w:sz w:val="18"/>
                <w:szCs w:val="18"/>
              </w:rPr>
              <w:t>Projektowane przepisy w art. 26c ust. 3 ustawy PGiK wprost określają, że o</w:t>
            </w:r>
            <w:r w:rsidRPr="00AE5761">
              <w:rPr>
                <w:rFonts w:ascii="Lato" w:eastAsia="Arial" w:hAnsi="Lato" w:cs="Arial"/>
                <w:sz w:val="18"/>
                <w:szCs w:val="18"/>
              </w:rPr>
              <w:t>ceny zgodności operatu klasyfikacyjnego z obowiązującymi przepisami prawa, w tym przeprowadz</w:t>
            </w:r>
            <w:r>
              <w:rPr>
                <w:rFonts w:ascii="Lato" w:eastAsia="Arial" w:hAnsi="Lato" w:cs="Arial"/>
                <w:sz w:val="18"/>
                <w:szCs w:val="18"/>
              </w:rPr>
              <w:t>enie</w:t>
            </w:r>
            <w:r w:rsidRPr="00AE5761">
              <w:rPr>
                <w:rFonts w:ascii="Lato" w:eastAsia="Arial" w:hAnsi="Lato" w:cs="Arial"/>
                <w:sz w:val="18"/>
                <w:szCs w:val="18"/>
              </w:rPr>
              <w:t xml:space="preserve"> kontrol</w:t>
            </w:r>
            <w:r>
              <w:rPr>
                <w:rFonts w:ascii="Lato" w:eastAsia="Arial" w:hAnsi="Lato" w:cs="Arial"/>
                <w:sz w:val="18"/>
                <w:szCs w:val="18"/>
              </w:rPr>
              <w:t>i</w:t>
            </w:r>
            <w:r w:rsidRPr="00AE5761">
              <w:rPr>
                <w:rFonts w:ascii="Lato" w:eastAsia="Arial" w:hAnsi="Lato" w:cs="Arial"/>
                <w:sz w:val="18"/>
                <w:szCs w:val="18"/>
              </w:rPr>
              <w:t xml:space="preserve"> terenow</w:t>
            </w:r>
            <w:r>
              <w:rPr>
                <w:rFonts w:ascii="Lato" w:eastAsia="Arial" w:hAnsi="Lato" w:cs="Arial"/>
                <w:sz w:val="18"/>
                <w:szCs w:val="18"/>
              </w:rPr>
              <w:t>ej</w:t>
            </w:r>
            <w:r w:rsidRPr="00AE5761">
              <w:rPr>
                <w:rFonts w:ascii="Lato" w:eastAsia="Arial" w:hAnsi="Lato" w:cs="Arial"/>
                <w:sz w:val="18"/>
                <w:szCs w:val="18"/>
              </w:rPr>
              <w:t xml:space="preserve"> i wykonanie odkrywek glebowych</w:t>
            </w:r>
            <w:r>
              <w:rPr>
                <w:rFonts w:ascii="Lato" w:eastAsia="Arial" w:hAnsi="Lato" w:cs="Arial"/>
                <w:sz w:val="18"/>
                <w:szCs w:val="18"/>
              </w:rPr>
              <w:t>, starosta</w:t>
            </w:r>
            <w:r w:rsidRPr="00AE5761">
              <w:rPr>
                <w:rFonts w:ascii="Lato" w:eastAsia="Arial" w:hAnsi="Lato" w:cs="Arial"/>
                <w:sz w:val="18"/>
                <w:szCs w:val="18"/>
              </w:rPr>
              <w:t xml:space="preserve"> dokonuje przy pomocy klasyfikatora gruntów.</w:t>
            </w:r>
            <w:r>
              <w:rPr>
                <w:rFonts w:ascii="Lato" w:eastAsia="Arial" w:hAnsi="Lato" w:cs="Arial"/>
                <w:sz w:val="18"/>
                <w:szCs w:val="18"/>
              </w:rPr>
              <w:t xml:space="preserve"> </w:t>
            </w:r>
            <w:r w:rsidRPr="00712F29">
              <w:rPr>
                <w:rFonts w:ascii="Lato" w:eastAsia="Arial" w:hAnsi="Lato" w:cs="Arial"/>
                <w:sz w:val="18"/>
                <w:szCs w:val="18"/>
              </w:rPr>
              <w:t>Celem przepisu jest aby ocena zgodności operatu klasyfikacyjnego z obowiązującymi przepisami prawa zawsze była przeprowadzana przez osobę posiadającą odpowiednie kwalifikacje.</w:t>
            </w:r>
            <w:r>
              <w:rPr>
                <w:rFonts w:ascii="Lato" w:eastAsia="Arial" w:hAnsi="Lato" w:cs="Arial"/>
                <w:sz w:val="18"/>
                <w:szCs w:val="18"/>
              </w:rPr>
              <w:t xml:space="preserve"> </w:t>
            </w:r>
          </w:p>
          <w:p w14:paraId="3165E63B" w14:textId="7DB40AC9" w:rsidR="00311AEB" w:rsidRPr="00712F29" w:rsidRDefault="00311AEB" w:rsidP="00AE5761">
            <w:pPr>
              <w:pStyle w:val="Inne0"/>
              <w:spacing w:before="120" w:after="120"/>
              <w:ind w:left="139" w:right="132"/>
              <w:rPr>
                <w:rFonts w:ascii="Lato" w:eastAsia="Arial" w:hAnsi="Lato" w:cs="Arial"/>
                <w:sz w:val="18"/>
                <w:szCs w:val="18"/>
              </w:rPr>
            </w:pPr>
            <w:r w:rsidRPr="00AE5761">
              <w:rPr>
                <w:rFonts w:ascii="Lato" w:eastAsia="Arial" w:hAnsi="Lato" w:cs="Arial"/>
                <w:sz w:val="18"/>
                <w:szCs w:val="18"/>
              </w:rPr>
              <w:t>Starosta jest organem prowadzącym postępowanie i wydającym decyzję</w:t>
            </w:r>
            <w:r>
              <w:rPr>
                <w:rFonts w:ascii="Lato" w:eastAsia="Arial" w:hAnsi="Lato" w:cs="Arial"/>
                <w:sz w:val="18"/>
                <w:szCs w:val="18"/>
              </w:rPr>
              <w:t xml:space="preserve">, w związku z tym w celu wydania decyzji ma prawo pozyskiwać dodatkowe opinie, w przypadku powzięcia wątpliwości odnośnie rzetelności i prawidłowości sporządzenia operatu klasyfikacyjnego. </w:t>
            </w:r>
          </w:p>
        </w:tc>
      </w:tr>
      <w:tr w:rsidR="00311AEB" w:rsidRPr="00C472E1" w14:paraId="732E6725" w14:textId="2D3E3469" w:rsidTr="001D2648">
        <w:tc>
          <w:tcPr>
            <w:tcW w:w="706" w:type="dxa"/>
            <w:tcBorders>
              <w:top w:val="single" w:sz="4" w:space="0" w:color="auto"/>
              <w:left w:val="single" w:sz="4" w:space="0" w:color="auto"/>
              <w:bottom w:val="single" w:sz="4" w:space="0" w:color="auto"/>
            </w:tcBorders>
            <w:shd w:val="clear" w:color="auto" w:fill="FFFFFF" w:themeFill="background1"/>
          </w:tcPr>
          <w:p w14:paraId="3EB3A194" w14:textId="77777777" w:rsidR="00311AEB" w:rsidRPr="00C472E1" w:rsidRDefault="00311AEB" w:rsidP="00E670E6">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0C4A7180" w14:textId="4959E1FA" w:rsidR="00311AEB" w:rsidRPr="00C472E1" w:rsidRDefault="00311AEB" w:rsidP="00E670E6">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theme="minorHAnsi"/>
                <w:color w:val="auto"/>
                <w:sz w:val="18"/>
                <w:szCs w:val="18"/>
              </w:rPr>
              <w:t>Zarząd Geodezji, Kartografii i Katastru Miejskiego we Wrocławiu</w:t>
            </w:r>
          </w:p>
        </w:tc>
        <w:tc>
          <w:tcPr>
            <w:tcW w:w="4235" w:type="dxa"/>
            <w:tcBorders>
              <w:top w:val="single" w:sz="4" w:space="0" w:color="auto"/>
              <w:left w:val="single" w:sz="4" w:space="0" w:color="auto"/>
              <w:bottom w:val="single" w:sz="4" w:space="0" w:color="auto"/>
            </w:tcBorders>
            <w:shd w:val="clear" w:color="auto" w:fill="FFFFFF" w:themeFill="background1"/>
          </w:tcPr>
          <w:p w14:paraId="39243063" w14:textId="77777777" w:rsidR="00311AEB" w:rsidRPr="00C472E1" w:rsidRDefault="00311AEB" w:rsidP="00E670E6">
            <w:pPr>
              <w:pStyle w:val="Nagwek3"/>
              <w:spacing w:before="120" w:after="120"/>
              <w:ind w:left="132" w:right="125"/>
              <w:rPr>
                <w:rFonts w:ascii="Lato" w:hAnsi="Lato"/>
                <w:color w:val="auto"/>
                <w:sz w:val="18"/>
                <w:szCs w:val="18"/>
              </w:rPr>
            </w:pPr>
            <w:r w:rsidRPr="00C472E1">
              <w:rPr>
                <w:rStyle w:val="Pogrubienie"/>
                <w:rFonts w:ascii="Lato" w:hAnsi="Lato"/>
                <w:color w:val="auto"/>
                <w:sz w:val="18"/>
                <w:szCs w:val="18"/>
              </w:rPr>
              <w:t>Precyzyjne rozdzielenie ról:</w:t>
            </w:r>
          </w:p>
          <w:p w14:paraId="3C6110F8" w14:textId="77777777" w:rsidR="00311AEB" w:rsidRPr="00C472E1" w:rsidRDefault="00311AEB" w:rsidP="00E670E6">
            <w:pPr>
              <w:pStyle w:val="NormalnyWeb"/>
              <w:spacing w:before="120" w:beforeAutospacing="0" w:after="120" w:afterAutospacing="0"/>
              <w:ind w:left="132" w:right="125"/>
              <w:rPr>
                <w:rFonts w:ascii="Lato" w:hAnsi="Lato"/>
                <w:sz w:val="18"/>
                <w:szCs w:val="18"/>
              </w:rPr>
            </w:pPr>
            <w:r w:rsidRPr="00C472E1">
              <w:rPr>
                <w:rFonts w:ascii="Lato" w:hAnsi="Lato"/>
                <w:sz w:val="18"/>
                <w:szCs w:val="18"/>
              </w:rPr>
              <w:t>Główny klasyfikator sporządza operat.</w:t>
            </w:r>
          </w:p>
          <w:p w14:paraId="72D4CD1D" w14:textId="77777777" w:rsidR="00311AEB" w:rsidRPr="00C472E1" w:rsidRDefault="00311AEB" w:rsidP="00E670E6">
            <w:pPr>
              <w:pStyle w:val="NormalnyWeb"/>
              <w:spacing w:before="120" w:beforeAutospacing="0" w:after="120" w:afterAutospacing="0"/>
              <w:ind w:left="132" w:right="125"/>
              <w:rPr>
                <w:rFonts w:ascii="Lato" w:hAnsi="Lato"/>
                <w:sz w:val="18"/>
                <w:szCs w:val="18"/>
              </w:rPr>
            </w:pPr>
            <w:r w:rsidRPr="00C472E1">
              <w:rPr>
                <w:rFonts w:ascii="Lato" w:hAnsi="Lato"/>
                <w:sz w:val="18"/>
                <w:szCs w:val="18"/>
              </w:rPr>
              <w:t xml:space="preserve">W razie wątpliwości starosta może </w:t>
            </w:r>
            <w:r w:rsidRPr="00C472E1">
              <w:rPr>
                <w:rStyle w:val="Pogrubienie"/>
                <w:rFonts w:ascii="Lato" w:hAnsi="Lato"/>
                <w:sz w:val="18"/>
                <w:szCs w:val="18"/>
              </w:rPr>
              <w:t>powołać niezależnego biegłego</w:t>
            </w:r>
            <w:r w:rsidRPr="00C472E1">
              <w:rPr>
                <w:rFonts w:ascii="Lato" w:hAnsi="Lato"/>
                <w:sz w:val="18"/>
                <w:szCs w:val="18"/>
              </w:rPr>
              <w:t xml:space="preserve"> (innego klasyfikatora), by ocenił prawidłowość prac – czyli działa jak organ dowodzący w postępowaniu.</w:t>
            </w:r>
          </w:p>
          <w:p w14:paraId="1EF100F6" w14:textId="68CDB543" w:rsidR="00311AEB" w:rsidRPr="00C472E1" w:rsidRDefault="00311AEB" w:rsidP="00E670E6">
            <w:pPr>
              <w:pStyle w:val="Inne0"/>
              <w:shd w:val="clear" w:color="auto" w:fill="auto"/>
              <w:spacing w:before="120" w:after="120"/>
              <w:ind w:left="132" w:right="125"/>
              <w:rPr>
                <w:rFonts w:ascii="Lato" w:eastAsia="Arial" w:hAnsi="Lato" w:cs="Arial"/>
                <w:sz w:val="18"/>
                <w:szCs w:val="18"/>
              </w:rPr>
            </w:pPr>
            <w:r w:rsidRPr="00C472E1">
              <w:rPr>
                <w:rFonts w:ascii="Lato" w:hAnsi="Lato"/>
                <w:sz w:val="18"/>
                <w:szCs w:val="18"/>
              </w:rPr>
              <w:t xml:space="preserve">Takie rozwiązanie jest </w:t>
            </w:r>
            <w:r w:rsidRPr="00C472E1">
              <w:rPr>
                <w:rStyle w:val="Pogrubienie"/>
                <w:rFonts w:ascii="Lato" w:hAnsi="Lato"/>
                <w:sz w:val="18"/>
                <w:szCs w:val="18"/>
              </w:rPr>
              <w:t>zgodne z zasadami postępowania administracyjnego</w:t>
            </w:r>
            <w:r w:rsidRPr="00C472E1">
              <w:rPr>
                <w:rFonts w:ascii="Lato" w:hAnsi="Lato"/>
                <w:sz w:val="18"/>
                <w:szCs w:val="18"/>
              </w:rPr>
              <w:t xml:space="preserve"> – organ może powołać biegłego, gdy potrzebne są wiadomości specjalne (art. 84 KPA).</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36AFC28D" w14:textId="77777777" w:rsidR="00311AEB" w:rsidRPr="00C472E1" w:rsidRDefault="00311AEB" w:rsidP="00E670E6">
            <w:pPr>
              <w:spacing w:before="120" w:after="120"/>
              <w:ind w:left="140" w:right="272"/>
              <w:rPr>
                <w:rFonts w:ascii="Lato" w:hAnsi="Lato"/>
                <w:b/>
                <w:bCs/>
                <w:color w:val="auto"/>
                <w:sz w:val="18"/>
                <w:szCs w:val="18"/>
              </w:rPr>
            </w:pPr>
            <w:r w:rsidRPr="00C472E1">
              <w:rPr>
                <w:rFonts w:ascii="Lato" w:hAnsi="Lato"/>
                <w:b/>
                <w:bCs/>
                <w:color w:val="auto"/>
                <w:sz w:val="18"/>
                <w:szCs w:val="18"/>
              </w:rPr>
              <w:t>Art. 1 pkt 27)</w:t>
            </w:r>
          </w:p>
          <w:p w14:paraId="0FC774B1" w14:textId="77777777" w:rsidR="00311AEB" w:rsidRPr="00C472E1" w:rsidRDefault="00311AEB" w:rsidP="00E670E6">
            <w:pPr>
              <w:spacing w:before="120" w:after="120"/>
              <w:ind w:left="140" w:right="272"/>
              <w:rPr>
                <w:rFonts w:ascii="Lato" w:hAnsi="Lato"/>
                <w:b/>
                <w:bCs/>
                <w:color w:val="auto"/>
                <w:sz w:val="18"/>
                <w:szCs w:val="18"/>
              </w:rPr>
            </w:pPr>
            <w:r w:rsidRPr="00C472E1">
              <w:rPr>
                <w:rFonts w:ascii="Lato" w:hAnsi="Lato"/>
                <w:b/>
                <w:bCs/>
                <w:color w:val="auto"/>
                <w:sz w:val="18"/>
                <w:szCs w:val="18"/>
              </w:rPr>
              <w:t>Art. 26c ust. 2</w:t>
            </w:r>
          </w:p>
          <w:p w14:paraId="71D45921" w14:textId="77777777" w:rsidR="00311AEB" w:rsidRPr="00C472E1" w:rsidRDefault="00311AEB" w:rsidP="00E670E6">
            <w:pPr>
              <w:spacing w:before="120" w:after="120"/>
              <w:ind w:left="140" w:right="272"/>
              <w:rPr>
                <w:rFonts w:ascii="Lato" w:hAnsi="Lato"/>
                <w:color w:val="auto"/>
                <w:sz w:val="18"/>
                <w:szCs w:val="18"/>
              </w:rPr>
            </w:pPr>
            <w:r w:rsidRPr="00C472E1">
              <w:rPr>
                <w:rFonts w:ascii="Lato" w:hAnsi="Lato"/>
                <w:color w:val="auto"/>
                <w:sz w:val="18"/>
                <w:szCs w:val="18"/>
              </w:rPr>
              <w:t>2. W  uzasadnionych przypadkach starosta może wyznaczyć innego klasyfikatora gruntów jako biegłego do dokonania oceny zgodności, o której mowa w ust. 1 pkt 3.</w:t>
            </w:r>
          </w:p>
          <w:p w14:paraId="1EBE9F75" w14:textId="77777777" w:rsidR="00311AEB" w:rsidRPr="00C472E1" w:rsidRDefault="00311AEB" w:rsidP="00E670E6">
            <w:pPr>
              <w:pStyle w:val="Inne0"/>
              <w:shd w:val="clear" w:color="auto" w:fill="auto"/>
              <w:spacing w:before="120" w:after="120"/>
              <w:ind w:left="140" w:right="272"/>
              <w:rPr>
                <w:rFonts w:ascii="Lato" w:eastAsia="Arial" w:hAnsi="Lato" w:cs="Arial"/>
                <w:sz w:val="18"/>
                <w:szCs w:val="18"/>
              </w:rPr>
            </w:pP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1865E924" w14:textId="77777777" w:rsidR="00311AEB" w:rsidRDefault="00311AEB" w:rsidP="00E670E6">
            <w:pPr>
              <w:pStyle w:val="Inne0"/>
              <w:spacing w:before="120" w:after="120"/>
              <w:ind w:left="139" w:right="132"/>
              <w:rPr>
                <w:rFonts w:ascii="Lato" w:eastAsia="Arial" w:hAnsi="Lato" w:cs="Arial"/>
                <w:sz w:val="18"/>
                <w:szCs w:val="18"/>
              </w:rPr>
            </w:pPr>
            <w:r>
              <w:rPr>
                <w:rFonts w:ascii="Lato" w:eastAsia="Arial" w:hAnsi="Lato" w:cs="Arial"/>
                <w:sz w:val="18"/>
                <w:szCs w:val="18"/>
              </w:rPr>
              <w:t xml:space="preserve">Uwaga nie została uwzględniona. </w:t>
            </w:r>
          </w:p>
          <w:p w14:paraId="466D64DB" w14:textId="5BBAA642" w:rsidR="00311AEB" w:rsidRPr="00712F29" w:rsidRDefault="00311AEB" w:rsidP="00E670E6">
            <w:pPr>
              <w:pStyle w:val="Inne0"/>
              <w:spacing w:before="120" w:after="120"/>
              <w:ind w:left="139" w:right="132"/>
              <w:rPr>
                <w:rFonts w:ascii="Lato" w:eastAsia="Arial" w:hAnsi="Lato" w:cs="Arial"/>
                <w:sz w:val="18"/>
                <w:szCs w:val="18"/>
              </w:rPr>
            </w:pPr>
            <w:r w:rsidRPr="00AE5761">
              <w:rPr>
                <w:rFonts w:ascii="Lato" w:eastAsia="Arial" w:hAnsi="Lato" w:cs="Arial"/>
                <w:sz w:val="18"/>
                <w:szCs w:val="18"/>
              </w:rPr>
              <w:t xml:space="preserve">Stanowisko zawarte w odniesieniu do uwagi lp. </w:t>
            </w:r>
            <w:r>
              <w:rPr>
                <w:rFonts w:ascii="Lato" w:eastAsia="Arial" w:hAnsi="Lato" w:cs="Arial"/>
                <w:sz w:val="18"/>
                <w:szCs w:val="18"/>
              </w:rPr>
              <w:t>500.</w:t>
            </w:r>
          </w:p>
        </w:tc>
      </w:tr>
      <w:tr w:rsidR="00311AEB" w:rsidRPr="00C472E1" w14:paraId="2695FE37" w14:textId="6DC2EEB0" w:rsidTr="001D2648">
        <w:tc>
          <w:tcPr>
            <w:tcW w:w="706" w:type="dxa"/>
            <w:tcBorders>
              <w:top w:val="single" w:sz="4" w:space="0" w:color="auto"/>
              <w:left w:val="single" w:sz="4" w:space="0" w:color="auto"/>
              <w:bottom w:val="single" w:sz="4" w:space="0" w:color="auto"/>
            </w:tcBorders>
            <w:shd w:val="clear" w:color="auto" w:fill="FFFFFF" w:themeFill="background1"/>
          </w:tcPr>
          <w:p w14:paraId="5637E75B" w14:textId="77777777" w:rsidR="00311AEB" w:rsidRPr="00C472E1" w:rsidRDefault="00311AEB" w:rsidP="00E670E6">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39B38412" w14:textId="45F33E74" w:rsidR="00311AEB" w:rsidRPr="00C472E1" w:rsidRDefault="00311AEB" w:rsidP="00E670E6">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theme="minorHAnsi"/>
                <w:color w:val="auto"/>
                <w:sz w:val="18"/>
                <w:szCs w:val="18"/>
              </w:rPr>
              <w:t>Zarząd Geodezji, Kartografii i Katastru Miejskiego we Wrocławiu</w:t>
            </w:r>
          </w:p>
        </w:tc>
        <w:tc>
          <w:tcPr>
            <w:tcW w:w="4235" w:type="dxa"/>
            <w:tcBorders>
              <w:top w:val="single" w:sz="4" w:space="0" w:color="auto"/>
              <w:left w:val="single" w:sz="4" w:space="0" w:color="auto"/>
              <w:bottom w:val="single" w:sz="4" w:space="0" w:color="auto"/>
            </w:tcBorders>
            <w:shd w:val="clear" w:color="auto" w:fill="FFFFFF" w:themeFill="background1"/>
          </w:tcPr>
          <w:p w14:paraId="243973E7" w14:textId="77777777" w:rsidR="00311AEB" w:rsidRPr="00C472E1" w:rsidRDefault="00311AEB" w:rsidP="00E670E6">
            <w:pPr>
              <w:pStyle w:val="Nagwek3"/>
              <w:spacing w:before="120" w:after="120"/>
              <w:ind w:left="132" w:right="125"/>
              <w:rPr>
                <w:rStyle w:val="Pogrubienie"/>
                <w:rFonts w:ascii="Lato" w:hAnsi="Lato" w:cstheme="minorHAnsi"/>
                <w:bCs w:val="0"/>
                <w:color w:val="auto"/>
                <w:sz w:val="18"/>
                <w:szCs w:val="18"/>
              </w:rPr>
            </w:pPr>
            <w:r w:rsidRPr="00C472E1">
              <w:rPr>
                <w:rFonts w:ascii="Lato" w:hAnsi="Lato"/>
                <w:color w:val="auto"/>
                <w:sz w:val="18"/>
                <w:szCs w:val="18"/>
              </w:rPr>
              <w:t xml:space="preserve">W  ślad za ww. zmianą w art. </w:t>
            </w:r>
            <w:r w:rsidRPr="00C472E1">
              <w:rPr>
                <w:rStyle w:val="Pogrubienie"/>
                <w:rFonts w:ascii="Lato" w:hAnsi="Lato" w:cstheme="minorHAnsi"/>
                <w:color w:val="auto"/>
                <w:sz w:val="18"/>
                <w:szCs w:val="18"/>
              </w:rPr>
              <w:t>Art. 20 ust.2 pkt 2)</w:t>
            </w:r>
          </w:p>
          <w:p w14:paraId="36DE839A" w14:textId="77777777" w:rsidR="00311AEB" w:rsidRPr="00C472E1" w:rsidRDefault="00311AEB" w:rsidP="00E670E6">
            <w:pPr>
              <w:pStyle w:val="Inne0"/>
              <w:shd w:val="clear" w:color="auto" w:fill="auto"/>
              <w:spacing w:before="120" w:after="120"/>
              <w:ind w:left="132" w:right="125"/>
              <w:rPr>
                <w:rFonts w:ascii="Lato" w:eastAsia="Arial" w:hAnsi="Lato" w:cs="Arial"/>
                <w:sz w:val="18"/>
                <w:szCs w:val="18"/>
              </w:rPr>
            </w:pP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4B201BFD" w14:textId="77777777" w:rsidR="00311AEB" w:rsidRPr="00C472E1" w:rsidRDefault="00311AEB" w:rsidP="00E670E6">
            <w:pPr>
              <w:spacing w:before="120" w:after="120"/>
              <w:ind w:left="140" w:right="272"/>
              <w:rPr>
                <w:rFonts w:ascii="Lato" w:hAnsi="Lato"/>
                <w:b/>
                <w:color w:val="auto"/>
                <w:sz w:val="18"/>
                <w:szCs w:val="18"/>
              </w:rPr>
            </w:pPr>
            <w:r w:rsidRPr="00C472E1">
              <w:rPr>
                <w:rFonts w:ascii="Lato" w:hAnsi="Lato"/>
                <w:b/>
                <w:color w:val="auto"/>
                <w:sz w:val="18"/>
                <w:szCs w:val="18"/>
              </w:rPr>
              <w:t>Art. 1 pkt 27)</w:t>
            </w:r>
          </w:p>
          <w:p w14:paraId="29DEA628" w14:textId="77777777" w:rsidR="00311AEB" w:rsidRPr="00C472E1" w:rsidRDefault="00311AEB" w:rsidP="00E670E6">
            <w:pPr>
              <w:spacing w:before="120" w:after="120"/>
              <w:ind w:left="140" w:right="272"/>
              <w:rPr>
                <w:rFonts w:ascii="Lato" w:hAnsi="Lato"/>
                <w:color w:val="auto"/>
                <w:sz w:val="18"/>
                <w:szCs w:val="18"/>
              </w:rPr>
            </w:pPr>
            <w:r w:rsidRPr="00C472E1">
              <w:rPr>
                <w:rFonts w:ascii="Lato" w:hAnsi="Lato"/>
                <w:b/>
                <w:color w:val="auto"/>
                <w:sz w:val="18"/>
                <w:szCs w:val="18"/>
              </w:rPr>
              <w:t>Art. 26c ust. 7</w:t>
            </w:r>
            <w:r w:rsidRPr="00C472E1">
              <w:rPr>
                <w:rFonts w:ascii="Lato" w:hAnsi="Lato"/>
                <w:color w:val="auto"/>
                <w:sz w:val="18"/>
                <w:szCs w:val="18"/>
              </w:rPr>
              <w:t xml:space="preserve"> (usunięcia adresu do korespondencji)</w:t>
            </w:r>
          </w:p>
          <w:p w14:paraId="5D991FED" w14:textId="77777777" w:rsidR="00311AEB" w:rsidRPr="00C472E1" w:rsidRDefault="00311AEB" w:rsidP="00E670E6">
            <w:pPr>
              <w:spacing w:before="120" w:after="120"/>
              <w:ind w:left="140" w:right="272"/>
              <w:rPr>
                <w:rFonts w:ascii="Lato" w:hAnsi="Lato"/>
                <w:color w:val="auto"/>
                <w:sz w:val="18"/>
                <w:szCs w:val="18"/>
              </w:rPr>
            </w:pPr>
            <w:r w:rsidRPr="00C472E1">
              <w:rPr>
                <w:rFonts w:ascii="Lato" w:hAnsi="Lato"/>
                <w:color w:val="auto"/>
                <w:sz w:val="18"/>
                <w:szCs w:val="18"/>
              </w:rPr>
              <w:t>7. W sprawach o ustalenie gleboznawczej klasyfikacji gruntów, korespondencję doręcza się na adres</w:t>
            </w:r>
            <w:r w:rsidRPr="00C472E1">
              <w:rPr>
                <w:rFonts w:ascii="Lato" w:hAnsi="Lato"/>
                <w:strike/>
                <w:color w:val="auto"/>
                <w:sz w:val="18"/>
                <w:szCs w:val="18"/>
              </w:rPr>
              <w:t xml:space="preserve"> </w:t>
            </w:r>
            <w:r w:rsidRPr="00C472E1">
              <w:rPr>
                <w:rFonts w:ascii="Lato" w:hAnsi="Lato"/>
                <w:color w:val="auto"/>
                <w:sz w:val="18"/>
                <w:szCs w:val="18"/>
              </w:rPr>
              <w:t>wskazany w ewidencji gruntów i budynków, chyba, że strona wskazała inny adres do doręczeń.</w:t>
            </w:r>
          </w:p>
          <w:p w14:paraId="116B755A" w14:textId="77777777" w:rsidR="00311AEB" w:rsidRPr="00C472E1" w:rsidRDefault="00311AEB" w:rsidP="00E670E6">
            <w:pPr>
              <w:pStyle w:val="Inne0"/>
              <w:shd w:val="clear" w:color="auto" w:fill="auto"/>
              <w:spacing w:before="120" w:after="120"/>
              <w:ind w:left="140" w:right="272"/>
              <w:rPr>
                <w:rFonts w:ascii="Lato" w:eastAsia="Arial" w:hAnsi="Lato" w:cs="Arial"/>
                <w:sz w:val="18"/>
                <w:szCs w:val="18"/>
              </w:rPr>
            </w:pP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5BCA2A48" w14:textId="77777777" w:rsidR="00311AEB" w:rsidRDefault="00311AEB" w:rsidP="00AE5761">
            <w:pPr>
              <w:pStyle w:val="Inne0"/>
              <w:spacing w:before="120" w:after="120"/>
              <w:ind w:left="139" w:right="132"/>
              <w:rPr>
                <w:rFonts w:ascii="Lato" w:eastAsia="Arial" w:hAnsi="Lato" w:cs="Arial"/>
                <w:sz w:val="18"/>
                <w:szCs w:val="18"/>
              </w:rPr>
            </w:pPr>
            <w:r>
              <w:rPr>
                <w:rFonts w:ascii="Lato" w:eastAsia="Arial" w:hAnsi="Lato" w:cs="Arial"/>
                <w:sz w:val="18"/>
                <w:szCs w:val="18"/>
              </w:rPr>
              <w:t xml:space="preserve">Uwaga nie została uwzględniona. </w:t>
            </w:r>
          </w:p>
          <w:p w14:paraId="6A4BBA90" w14:textId="53B9118C" w:rsidR="00311AEB" w:rsidRPr="00712F29" w:rsidRDefault="00311AEB" w:rsidP="00AE5761">
            <w:pPr>
              <w:pStyle w:val="Inne0"/>
              <w:spacing w:before="120" w:after="120"/>
              <w:ind w:left="139" w:right="132"/>
              <w:rPr>
                <w:rFonts w:ascii="Lato" w:eastAsia="Arial" w:hAnsi="Lato" w:cs="Arial"/>
                <w:sz w:val="18"/>
                <w:szCs w:val="18"/>
              </w:rPr>
            </w:pPr>
            <w:r w:rsidRPr="00AE5761">
              <w:rPr>
                <w:rFonts w:ascii="Lato" w:eastAsia="Arial" w:hAnsi="Lato" w:cs="Arial"/>
                <w:sz w:val="18"/>
                <w:szCs w:val="18"/>
              </w:rPr>
              <w:t xml:space="preserve">Stanowisko zawarte w odniesieniu do uwagi lp. </w:t>
            </w:r>
            <w:r>
              <w:rPr>
                <w:rFonts w:ascii="Lato" w:eastAsia="Arial" w:hAnsi="Lato" w:cs="Arial"/>
                <w:sz w:val="18"/>
                <w:szCs w:val="18"/>
              </w:rPr>
              <w:t>491.</w:t>
            </w:r>
          </w:p>
        </w:tc>
      </w:tr>
      <w:tr w:rsidR="00311AEB" w:rsidRPr="00C472E1" w14:paraId="00D5D45B" w14:textId="7641246A" w:rsidTr="001D2648">
        <w:tc>
          <w:tcPr>
            <w:tcW w:w="706" w:type="dxa"/>
            <w:tcBorders>
              <w:top w:val="single" w:sz="4" w:space="0" w:color="auto"/>
              <w:left w:val="single" w:sz="4" w:space="0" w:color="auto"/>
              <w:bottom w:val="single" w:sz="4" w:space="0" w:color="auto"/>
            </w:tcBorders>
            <w:shd w:val="clear" w:color="auto" w:fill="FFFFFF" w:themeFill="background1"/>
          </w:tcPr>
          <w:p w14:paraId="634651C1" w14:textId="77777777" w:rsidR="00311AEB" w:rsidRPr="00C472E1" w:rsidRDefault="00311AEB" w:rsidP="00E670E6">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1BBB47C9" w14:textId="367A974B" w:rsidR="00311AEB" w:rsidRPr="00C472E1" w:rsidRDefault="00311AEB" w:rsidP="00E670E6">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theme="minorHAnsi"/>
                <w:color w:val="auto"/>
                <w:sz w:val="18"/>
                <w:szCs w:val="18"/>
              </w:rPr>
              <w:t>Zarząd Geodezji, Kartografii i Katastru Miejskiego we Wrocławiu</w:t>
            </w:r>
          </w:p>
        </w:tc>
        <w:tc>
          <w:tcPr>
            <w:tcW w:w="4235" w:type="dxa"/>
            <w:tcBorders>
              <w:top w:val="single" w:sz="4" w:space="0" w:color="auto"/>
              <w:left w:val="single" w:sz="4" w:space="0" w:color="auto"/>
              <w:bottom w:val="single" w:sz="4" w:space="0" w:color="auto"/>
            </w:tcBorders>
            <w:shd w:val="clear" w:color="auto" w:fill="FFFFFF" w:themeFill="background1"/>
          </w:tcPr>
          <w:p w14:paraId="54A13DDE" w14:textId="77777777" w:rsidR="00311AEB" w:rsidRPr="00C472E1" w:rsidRDefault="00311AEB" w:rsidP="00E670E6">
            <w:pPr>
              <w:pStyle w:val="NormalnyWeb"/>
              <w:spacing w:before="120" w:beforeAutospacing="0" w:after="120" w:afterAutospacing="0"/>
              <w:ind w:left="132" w:right="125"/>
              <w:rPr>
                <w:rFonts w:ascii="Lato" w:hAnsi="Lato"/>
                <w:sz w:val="18"/>
                <w:szCs w:val="18"/>
              </w:rPr>
            </w:pPr>
            <w:r w:rsidRPr="00C472E1">
              <w:rPr>
                <w:rFonts w:ascii="Lato" w:hAnsi="Lato"/>
                <w:sz w:val="18"/>
                <w:szCs w:val="18"/>
              </w:rPr>
              <w:t xml:space="preserve">Ten fragment tworzy </w:t>
            </w:r>
            <w:r w:rsidRPr="00C472E1">
              <w:rPr>
                <w:rStyle w:val="Pogrubienie"/>
                <w:rFonts w:ascii="Lato" w:hAnsi="Lato"/>
                <w:sz w:val="18"/>
                <w:szCs w:val="18"/>
              </w:rPr>
              <w:t>niejasność interpretacyjną</w:t>
            </w:r>
            <w:r w:rsidRPr="00C472E1">
              <w:rPr>
                <w:rFonts w:ascii="Lato" w:hAnsi="Lato"/>
                <w:sz w:val="18"/>
                <w:szCs w:val="18"/>
              </w:rPr>
              <w:t>, ponieważ:</w:t>
            </w:r>
          </w:p>
          <w:p w14:paraId="48CF4204" w14:textId="77777777" w:rsidR="00311AEB" w:rsidRPr="00C472E1" w:rsidRDefault="00311AEB" w:rsidP="00E670E6">
            <w:pPr>
              <w:pStyle w:val="NormalnyWeb"/>
              <w:spacing w:before="120" w:beforeAutospacing="0" w:after="120" w:afterAutospacing="0"/>
              <w:ind w:left="132" w:right="125"/>
              <w:rPr>
                <w:rFonts w:ascii="Lato" w:hAnsi="Lato"/>
                <w:sz w:val="18"/>
                <w:szCs w:val="18"/>
              </w:rPr>
            </w:pPr>
            <w:r w:rsidRPr="00C472E1">
              <w:rPr>
                <w:rFonts w:ascii="Lato" w:hAnsi="Lato"/>
                <w:sz w:val="18"/>
                <w:szCs w:val="18"/>
              </w:rPr>
              <w:t xml:space="preserve">nie wiadomo, </w:t>
            </w:r>
            <w:r w:rsidRPr="00C472E1">
              <w:rPr>
                <w:rStyle w:val="Pogrubienie"/>
                <w:rFonts w:ascii="Lato" w:hAnsi="Lato"/>
                <w:sz w:val="18"/>
                <w:szCs w:val="18"/>
              </w:rPr>
              <w:t>kim dokładnie są te osoby</w:t>
            </w:r>
            <w:r w:rsidRPr="00C472E1">
              <w:rPr>
                <w:rFonts w:ascii="Lato" w:hAnsi="Lato"/>
                <w:sz w:val="18"/>
                <w:szCs w:val="18"/>
              </w:rPr>
              <w:t xml:space="preserve"> i </w:t>
            </w:r>
            <w:r w:rsidRPr="00C472E1">
              <w:rPr>
                <w:rStyle w:val="Pogrubienie"/>
                <w:rFonts w:ascii="Lato" w:hAnsi="Lato"/>
                <w:sz w:val="18"/>
                <w:szCs w:val="18"/>
              </w:rPr>
              <w:t>czy są to inne osoby niż te „wykonujące czynności w ramach prac klasyfikacyjnych”</w:t>
            </w:r>
            <w:r w:rsidRPr="00C472E1">
              <w:rPr>
                <w:rFonts w:ascii="Lato" w:hAnsi="Lato"/>
                <w:sz w:val="18"/>
                <w:szCs w:val="18"/>
              </w:rPr>
              <w:t>, czy też to ich część;</w:t>
            </w:r>
          </w:p>
          <w:p w14:paraId="52248186" w14:textId="77777777" w:rsidR="00311AEB" w:rsidRPr="00C472E1" w:rsidRDefault="00311AEB" w:rsidP="00E670E6">
            <w:pPr>
              <w:pStyle w:val="NormalnyWeb"/>
              <w:spacing w:before="120" w:beforeAutospacing="0" w:after="120" w:afterAutospacing="0"/>
              <w:ind w:left="132" w:right="125"/>
              <w:rPr>
                <w:rFonts w:ascii="Lato" w:hAnsi="Lato"/>
                <w:sz w:val="18"/>
                <w:szCs w:val="18"/>
              </w:rPr>
            </w:pPr>
            <w:r w:rsidRPr="00C472E1">
              <w:rPr>
                <w:rFonts w:ascii="Lato" w:hAnsi="Lato"/>
                <w:sz w:val="18"/>
                <w:szCs w:val="18"/>
              </w:rPr>
              <w:t xml:space="preserve">przepisy wskazane w odesłaniu (art. 7b ust. 1 pkt 1 lit. c i art. 26c ust. 2) </w:t>
            </w:r>
            <w:r w:rsidRPr="00C472E1">
              <w:rPr>
                <w:rStyle w:val="Pogrubienie"/>
                <w:rFonts w:ascii="Lato" w:hAnsi="Lato"/>
                <w:sz w:val="18"/>
                <w:szCs w:val="18"/>
              </w:rPr>
              <w:t>nie definiują jednoznacznie tych osób</w:t>
            </w:r>
            <w:r w:rsidRPr="00C472E1">
              <w:rPr>
                <w:rFonts w:ascii="Lato" w:hAnsi="Lato"/>
                <w:sz w:val="18"/>
                <w:szCs w:val="18"/>
              </w:rPr>
              <w:t xml:space="preserve"> – nie mają statusu klasyfikatora gleb, a więc mogą być np. pracownikami wykonawcy, inspektorami, pomocnikami itd.;</w:t>
            </w:r>
          </w:p>
          <w:p w14:paraId="7ABDA85B" w14:textId="5D89C500" w:rsidR="00311AEB" w:rsidRPr="00C472E1" w:rsidRDefault="00311AEB" w:rsidP="00E670E6">
            <w:pPr>
              <w:pStyle w:val="Inne0"/>
              <w:shd w:val="clear" w:color="auto" w:fill="auto"/>
              <w:spacing w:before="120" w:after="120"/>
              <w:ind w:left="132" w:right="125"/>
              <w:rPr>
                <w:rFonts w:ascii="Lato" w:eastAsia="Arial" w:hAnsi="Lato" w:cs="Arial"/>
                <w:sz w:val="18"/>
                <w:szCs w:val="18"/>
              </w:rPr>
            </w:pPr>
            <w:r w:rsidRPr="00C472E1">
              <w:rPr>
                <w:rFonts w:ascii="Lato" w:hAnsi="Lato"/>
                <w:sz w:val="18"/>
                <w:szCs w:val="18"/>
              </w:rPr>
              <w:lastRenderedPageBreak/>
              <w:t xml:space="preserve">konstrukcja sugeruje, że osoby </w:t>
            </w:r>
            <w:r w:rsidRPr="00C472E1">
              <w:rPr>
                <w:rStyle w:val="Pogrubienie"/>
                <w:rFonts w:ascii="Lato" w:hAnsi="Lato"/>
                <w:sz w:val="18"/>
                <w:szCs w:val="18"/>
              </w:rPr>
              <w:t>inne niż klasyfikatorzy</w:t>
            </w:r>
            <w:r w:rsidRPr="00C472E1">
              <w:rPr>
                <w:rFonts w:ascii="Lato" w:hAnsi="Lato"/>
                <w:sz w:val="18"/>
                <w:szCs w:val="18"/>
              </w:rPr>
              <w:t xml:space="preserve"> mają te same uprawnienia do wstępu, przecinki roślin i odkrywek – co może być </w:t>
            </w:r>
            <w:r w:rsidRPr="00C472E1">
              <w:rPr>
                <w:rStyle w:val="Pogrubienie"/>
                <w:rFonts w:ascii="Lato" w:hAnsi="Lato"/>
                <w:sz w:val="18"/>
                <w:szCs w:val="18"/>
              </w:rPr>
              <w:t>nieuprawnionym rozszerzeniem kompetencji</w:t>
            </w:r>
            <w:r w:rsidRPr="00C472E1">
              <w:rPr>
                <w:rFonts w:ascii="Lato" w:hAnsi="Lato"/>
                <w:sz w:val="18"/>
                <w:szCs w:val="18"/>
              </w:rPr>
              <w:t>.</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09576A3E" w14:textId="77777777" w:rsidR="00311AEB" w:rsidRPr="00C472E1" w:rsidRDefault="00311AEB" w:rsidP="00E670E6">
            <w:pPr>
              <w:spacing w:before="120" w:after="120"/>
              <w:ind w:left="140" w:right="272"/>
              <w:rPr>
                <w:rFonts w:ascii="Lato" w:hAnsi="Lato"/>
                <w:b/>
                <w:color w:val="auto"/>
                <w:sz w:val="18"/>
                <w:szCs w:val="18"/>
              </w:rPr>
            </w:pPr>
            <w:r w:rsidRPr="00C472E1">
              <w:rPr>
                <w:rFonts w:ascii="Lato" w:hAnsi="Lato"/>
                <w:b/>
                <w:color w:val="auto"/>
                <w:sz w:val="18"/>
                <w:szCs w:val="18"/>
              </w:rPr>
              <w:lastRenderedPageBreak/>
              <w:t>Art. 1 pkt 27)</w:t>
            </w:r>
          </w:p>
          <w:p w14:paraId="79938CCF" w14:textId="77777777" w:rsidR="00311AEB" w:rsidRPr="00C472E1" w:rsidRDefault="00311AEB" w:rsidP="00E670E6">
            <w:pPr>
              <w:spacing w:before="120" w:after="120"/>
              <w:ind w:left="140" w:right="272"/>
              <w:rPr>
                <w:rFonts w:ascii="Lato" w:hAnsi="Lato"/>
                <w:color w:val="auto"/>
                <w:sz w:val="18"/>
                <w:szCs w:val="18"/>
              </w:rPr>
            </w:pPr>
            <w:r w:rsidRPr="00C472E1">
              <w:rPr>
                <w:rFonts w:ascii="Lato" w:hAnsi="Lato"/>
                <w:b/>
                <w:bCs/>
                <w:color w:val="auto"/>
                <w:sz w:val="18"/>
                <w:szCs w:val="18"/>
              </w:rPr>
              <w:t>Art. 26e ust.1</w:t>
            </w:r>
            <w:r w:rsidRPr="00C472E1">
              <w:rPr>
                <w:rFonts w:ascii="Lato" w:hAnsi="Lato"/>
                <w:color w:val="auto"/>
                <w:sz w:val="18"/>
                <w:szCs w:val="18"/>
              </w:rPr>
              <w:t xml:space="preserve"> (usunięcie „, a także osoby przeprowadzające kontrolę terenową i wykonanie odkrywek glebowych,”)</w:t>
            </w:r>
          </w:p>
          <w:p w14:paraId="2C8DDB8F" w14:textId="77777777" w:rsidR="00311AEB" w:rsidRPr="00C472E1" w:rsidRDefault="00311AEB" w:rsidP="00E670E6">
            <w:pPr>
              <w:spacing w:before="120" w:after="120"/>
              <w:ind w:left="140" w:right="272"/>
              <w:rPr>
                <w:rFonts w:ascii="Lato" w:hAnsi="Lato"/>
                <w:color w:val="auto"/>
                <w:sz w:val="18"/>
                <w:szCs w:val="18"/>
              </w:rPr>
            </w:pPr>
            <w:r w:rsidRPr="00C472E1">
              <w:rPr>
                <w:rFonts w:ascii="Lato" w:hAnsi="Lato"/>
                <w:color w:val="auto"/>
                <w:sz w:val="18"/>
                <w:szCs w:val="18"/>
              </w:rPr>
              <w:t>1. Osoby wykonujące czynności w ramach prac klasyfikacyjnych,  o których mowa w art. 7b ust. 1 pkt 1 w lit. c oraz w art. 26c ust. 2 są uprawnione do(..)</w:t>
            </w:r>
          </w:p>
          <w:p w14:paraId="58F0B00E" w14:textId="77777777" w:rsidR="00311AEB" w:rsidRPr="00C472E1" w:rsidRDefault="00311AEB" w:rsidP="00E670E6">
            <w:pPr>
              <w:pStyle w:val="Inne0"/>
              <w:shd w:val="clear" w:color="auto" w:fill="auto"/>
              <w:spacing w:before="120" w:after="120"/>
              <w:ind w:left="140" w:right="272"/>
              <w:rPr>
                <w:rFonts w:ascii="Lato" w:eastAsia="Arial" w:hAnsi="Lato" w:cs="Arial"/>
                <w:sz w:val="18"/>
                <w:szCs w:val="18"/>
              </w:rPr>
            </w:pP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737BCDE3" w14:textId="6F9676B2" w:rsidR="00311AEB" w:rsidRDefault="00311AEB" w:rsidP="00AE5761">
            <w:pPr>
              <w:pStyle w:val="Inne0"/>
              <w:spacing w:before="120" w:after="120"/>
              <w:ind w:left="139" w:right="132"/>
              <w:rPr>
                <w:rFonts w:ascii="Lato" w:eastAsia="Arial" w:hAnsi="Lato" w:cs="Arial"/>
                <w:sz w:val="18"/>
                <w:szCs w:val="18"/>
              </w:rPr>
            </w:pPr>
            <w:r>
              <w:rPr>
                <w:rFonts w:ascii="Lato" w:eastAsia="Arial" w:hAnsi="Lato" w:cs="Arial"/>
                <w:sz w:val="18"/>
                <w:szCs w:val="18"/>
              </w:rPr>
              <w:t xml:space="preserve">Uwaga została uwzględniona. </w:t>
            </w:r>
          </w:p>
          <w:p w14:paraId="3C1EEB3F" w14:textId="77777777" w:rsidR="00311AEB" w:rsidRPr="00712F29" w:rsidRDefault="00311AEB" w:rsidP="00E670E6">
            <w:pPr>
              <w:pStyle w:val="Inne0"/>
              <w:spacing w:before="120" w:after="120"/>
              <w:ind w:left="139" w:right="132"/>
              <w:rPr>
                <w:rFonts w:ascii="Lato" w:eastAsia="Arial" w:hAnsi="Lato" w:cs="Arial"/>
                <w:sz w:val="18"/>
                <w:szCs w:val="18"/>
              </w:rPr>
            </w:pPr>
          </w:p>
        </w:tc>
      </w:tr>
      <w:tr w:rsidR="00311AEB" w:rsidRPr="00C472E1" w14:paraId="31BEA89B" w14:textId="0933A9BB" w:rsidTr="001D2648">
        <w:tc>
          <w:tcPr>
            <w:tcW w:w="706" w:type="dxa"/>
            <w:tcBorders>
              <w:top w:val="single" w:sz="4" w:space="0" w:color="auto"/>
              <w:left w:val="single" w:sz="4" w:space="0" w:color="auto"/>
              <w:bottom w:val="single" w:sz="4" w:space="0" w:color="auto"/>
            </w:tcBorders>
            <w:shd w:val="clear" w:color="auto" w:fill="FFFFFF" w:themeFill="background1"/>
          </w:tcPr>
          <w:p w14:paraId="264062C7" w14:textId="77777777" w:rsidR="00311AEB" w:rsidRPr="00C472E1" w:rsidRDefault="00311AEB" w:rsidP="00E670E6">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0F1A3D38" w14:textId="766EEDBD" w:rsidR="00311AEB" w:rsidRPr="00C472E1" w:rsidRDefault="00311AEB" w:rsidP="00E670E6">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theme="minorHAnsi"/>
                <w:color w:val="auto"/>
                <w:sz w:val="18"/>
                <w:szCs w:val="18"/>
              </w:rPr>
              <w:t>Zarząd Geodezji, Kartografii i Katastru Miejskiego we Wrocławiu</w:t>
            </w:r>
          </w:p>
        </w:tc>
        <w:tc>
          <w:tcPr>
            <w:tcW w:w="4235" w:type="dxa"/>
            <w:tcBorders>
              <w:top w:val="single" w:sz="4" w:space="0" w:color="auto"/>
              <w:left w:val="single" w:sz="4" w:space="0" w:color="auto"/>
              <w:bottom w:val="single" w:sz="4" w:space="0" w:color="auto"/>
            </w:tcBorders>
            <w:shd w:val="clear" w:color="auto" w:fill="FFFFFF" w:themeFill="background1"/>
          </w:tcPr>
          <w:p w14:paraId="260B2E25" w14:textId="77777777" w:rsidR="00311AEB" w:rsidRPr="00C472E1" w:rsidRDefault="00311AEB" w:rsidP="00E670E6">
            <w:pPr>
              <w:pStyle w:val="NormalnyWeb"/>
              <w:spacing w:before="120" w:beforeAutospacing="0" w:after="120" w:afterAutospacing="0"/>
              <w:ind w:left="132" w:right="125"/>
              <w:rPr>
                <w:rFonts w:ascii="Lato" w:hAnsi="Lato"/>
                <w:sz w:val="18"/>
                <w:szCs w:val="18"/>
              </w:rPr>
            </w:pPr>
            <w:r w:rsidRPr="00C472E1">
              <w:rPr>
                <w:rFonts w:ascii="Lato" w:hAnsi="Lato"/>
                <w:sz w:val="18"/>
                <w:szCs w:val="18"/>
              </w:rPr>
              <w:t xml:space="preserve">Ten zapis jest </w:t>
            </w:r>
            <w:r w:rsidRPr="00C472E1">
              <w:rPr>
                <w:rStyle w:val="Pogrubienie"/>
                <w:rFonts w:ascii="Lato" w:hAnsi="Lato"/>
                <w:sz w:val="18"/>
                <w:szCs w:val="18"/>
              </w:rPr>
              <w:t>nieprecyzyjny i mylący</w:t>
            </w:r>
            <w:r w:rsidRPr="00C472E1">
              <w:rPr>
                <w:rFonts w:ascii="Lato" w:hAnsi="Lato"/>
                <w:sz w:val="18"/>
                <w:szCs w:val="18"/>
              </w:rPr>
              <w:t>, ponieważ:</w:t>
            </w:r>
          </w:p>
          <w:p w14:paraId="15F614B1" w14:textId="77777777" w:rsidR="00311AEB" w:rsidRPr="00C472E1" w:rsidRDefault="00311AEB" w:rsidP="00E670E6">
            <w:pPr>
              <w:pStyle w:val="NormalnyWeb"/>
              <w:spacing w:before="120" w:beforeAutospacing="0" w:after="120" w:afterAutospacing="0"/>
              <w:ind w:left="132" w:right="125"/>
              <w:rPr>
                <w:rFonts w:ascii="Lato" w:hAnsi="Lato"/>
                <w:sz w:val="18"/>
                <w:szCs w:val="18"/>
              </w:rPr>
            </w:pPr>
            <w:r w:rsidRPr="00C472E1">
              <w:rPr>
                <w:rFonts w:ascii="Lato" w:hAnsi="Lato"/>
                <w:sz w:val="18"/>
                <w:szCs w:val="18"/>
              </w:rPr>
              <w:t xml:space="preserve">Nie wynika z niego </w:t>
            </w:r>
            <w:r w:rsidRPr="00C472E1">
              <w:rPr>
                <w:rStyle w:val="Pogrubienie"/>
                <w:rFonts w:ascii="Lato" w:hAnsi="Lato"/>
                <w:sz w:val="18"/>
                <w:szCs w:val="18"/>
              </w:rPr>
              <w:t>kto nie ponosi opłaty i wobec kogo</w:t>
            </w:r>
            <w:r w:rsidRPr="00C472E1">
              <w:rPr>
                <w:rFonts w:ascii="Lato" w:hAnsi="Lato"/>
                <w:sz w:val="18"/>
                <w:szCs w:val="18"/>
              </w:rPr>
              <w:t>:</w:t>
            </w:r>
          </w:p>
          <w:p w14:paraId="1C847636" w14:textId="77777777" w:rsidR="00311AEB" w:rsidRPr="00C472E1" w:rsidRDefault="00311AEB" w:rsidP="00E670E6">
            <w:pPr>
              <w:pStyle w:val="NormalnyWeb"/>
              <w:spacing w:before="120" w:beforeAutospacing="0" w:after="120" w:afterAutospacing="0"/>
              <w:ind w:left="132" w:right="125"/>
              <w:rPr>
                <w:rFonts w:ascii="Lato" w:hAnsi="Lato"/>
                <w:sz w:val="18"/>
                <w:szCs w:val="18"/>
              </w:rPr>
            </w:pPr>
            <w:r w:rsidRPr="00C472E1">
              <w:rPr>
                <w:rFonts w:ascii="Lato" w:hAnsi="Lato"/>
                <w:sz w:val="18"/>
                <w:szCs w:val="18"/>
              </w:rPr>
              <w:t xml:space="preserve">Czy chodzi o to, że </w:t>
            </w:r>
            <w:r w:rsidRPr="00C472E1">
              <w:rPr>
                <w:rStyle w:val="Pogrubienie"/>
                <w:rFonts w:ascii="Lato" w:hAnsi="Lato"/>
                <w:sz w:val="18"/>
                <w:szCs w:val="18"/>
              </w:rPr>
              <w:t>właściciel gruntu nie może domagać się zapłaty</w:t>
            </w:r>
            <w:r w:rsidRPr="00C472E1">
              <w:rPr>
                <w:rFonts w:ascii="Lato" w:hAnsi="Lato"/>
                <w:sz w:val="18"/>
                <w:szCs w:val="18"/>
              </w:rPr>
              <w:t xml:space="preserve"> za wykonanie odkrywek na jego działce?</w:t>
            </w:r>
          </w:p>
          <w:p w14:paraId="20B7BA07" w14:textId="77777777" w:rsidR="00311AEB" w:rsidRPr="00C472E1" w:rsidRDefault="00311AEB" w:rsidP="00E670E6">
            <w:pPr>
              <w:pStyle w:val="NormalnyWeb"/>
              <w:spacing w:before="120" w:beforeAutospacing="0" w:after="120" w:afterAutospacing="0"/>
              <w:ind w:left="132" w:right="125"/>
              <w:rPr>
                <w:rFonts w:ascii="Lato" w:hAnsi="Lato"/>
                <w:sz w:val="18"/>
                <w:szCs w:val="18"/>
              </w:rPr>
            </w:pPr>
            <w:r w:rsidRPr="00C472E1">
              <w:rPr>
                <w:rFonts w:ascii="Lato" w:hAnsi="Lato"/>
                <w:sz w:val="18"/>
                <w:szCs w:val="18"/>
              </w:rPr>
              <w:t xml:space="preserve">Czy może, że </w:t>
            </w:r>
            <w:r w:rsidRPr="00C472E1">
              <w:rPr>
                <w:rStyle w:val="Pogrubienie"/>
                <w:rFonts w:ascii="Lato" w:hAnsi="Lato"/>
                <w:sz w:val="18"/>
                <w:szCs w:val="18"/>
              </w:rPr>
              <w:t>organ klasyfikujący nie musi płacić wykonawcy</w:t>
            </w:r>
            <w:r w:rsidRPr="00C472E1">
              <w:rPr>
                <w:rFonts w:ascii="Lato" w:hAnsi="Lato"/>
                <w:sz w:val="18"/>
                <w:szCs w:val="18"/>
              </w:rPr>
              <w:t xml:space="preserve"> (co byłoby sprzeczne z umową)?</w:t>
            </w:r>
          </w:p>
          <w:p w14:paraId="4368722A" w14:textId="77777777" w:rsidR="00311AEB" w:rsidRPr="00C472E1" w:rsidRDefault="00311AEB" w:rsidP="00E670E6">
            <w:pPr>
              <w:pStyle w:val="NormalnyWeb"/>
              <w:spacing w:before="120" w:beforeAutospacing="0" w:after="120" w:afterAutospacing="0"/>
              <w:ind w:left="132" w:right="125"/>
              <w:rPr>
                <w:rFonts w:ascii="Lato" w:hAnsi="Lato"/>
                <w:sz w:val="18"/>
                <w:szCs w:val="18"/>
              </w:rPr>
            </w:pPr>
            <w:r w:rsidRPr="00C472E1">
              <w:rPr>
                <w:rFonts w:ascii="Lato" w:hAnsi="Lato"/>
                <w:sz w:val="18"/>
                <w:szCs w:val="18"/>
              </w:rPr>
              <w:t xml:space="preserve">Przepis nie wskazuje </w:t>
            </w:r>
            <w:r w:rsidRPr="00C472E1">
              <w:rPr>
                <w:rStyle w:val="Pogrubienie"/>
                <w:rFonts w:ascii="Lato" w:hAnsi="Lato"/>
                <w:sz w:val="18"/>
                <w:szCs w:val="18"/>
              </w:rPr>
              <w:t>kto ponosi koszty ewentualnego przywrócenia stanu gruntu</w:t>
            </w:r>
            <w:r w:rsidRPr="00C472E1">
              <w:rPr>
                <w:rFonts w:ascii="Lato" w:hAnsi="Lato"/>
                <w:sz w:val="18"/>
                <w:szCs w:val="18"/>
              </w:rPr>
              <w:t xml:space="preserve"> po odkrywkach – co może prowadzić do sporów cywilnych.</w:t>
            </w:r>
          </w:p>
          <w:p w14:paraId="18F08403" w14:textId="77777777" w:rsidR="00311AEB" w:rsidRPr="00C472E1" w:rsidRDefault="00311AEB" w:rsidP="00E670E6">
            <w:pPr>
              <w:pStyle w:val="NormalnyWeb"/>
              <w:spacing w:before="120" w:beforeAutospacing="0" w:after="120" w:afterAutospacing="0"/>
              <w:ind w:left="132" w:right="125"/>
              <w:rPr>
                <w:rFonts w:ascii="Lato" w:hAnsi="Lato"/>
                <w:sz w:val="18"/>
                <w:szCs w:val="18"/>
              </w:rPr>
            </w:pPr>
            <w:r w:rsidRPr="00C472E1">
              <w:rPr>
                <w:rFonts w:ascii="Lato" w:hAnsi="Lato"/>
                <w:sz w:val="18"/>
                <w:szCs w:val="18"/>
              </w:rPr>
              <w:t xml:space="preserve">Zapis taki może być interpretowany jako </w:t>
            </w:r>
            <w:r w:rsidRPr="00C472E1">
              <w:rPr>
                <w:rStyle w:val="Pogrubienie"/>
                <w:rFonts w:ascii="Lato" w:hAnsi="Lato"/>
                <w:sz w:val="18"/>
                <w:szCs w:val="18"/>
              </w:rPr>
              <w:t>ingerencja w prawo własności</w:t>
            </w:r>
            <w:r w:rsidRPr="00C472E1">
              <w:rPr>
                <w:rFonts w:ascii="Lato" w:hAnsi="Lato"/>
                <w:sz w:val="18"/>
                <w:szCs w:val="18"/>
              </w:rPr>
              <w:t>, bez wyraźnej podstawy konstytucyjnej (art. 21 i 64 Konstytucji RP).</w:t>
            </w:r>
          </w:p>
          <w:p w14:paraId="7CAB52E9" w14:textId="77777777" w:rsidR="00311AEB" w:rsidRPr="00C472E1" w:rsidRDefault="00311AEB" w:rsidP="00E670E6">
            <w:pPr>
              <w:pStyle w:val="Inne0"/>
              <w:shd w:val="clear" w:color="auto" w:fill="auto"/>
              <w:spacing w:before="120" w:after="120"/>
              <w:ind w:left="132" w:right="125"/>
              <w:rPr>
                <w:rFonts w:ascii="Lato" w:eastAsia="Arial" w:hAnsi="Lato" w:cs="Arial"/>
                <w:sz w:val="18"/>
                <w:szCs w:val="18"/>
              </w:rPr>
            </w:pP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5E0516E5" w14:textId="77777777" w:rsidR="00311AEB" w:rsidRPr="00C472E1" w:rsidRDefault="00311AEB" w:rsidP="00E670E6">
            <w:pPr>
              <w:spacing w:before="120" w:after="120"/>
              <w:ind w:left="140" w:right="272"/>
              <w:rPr>
                <w:rFonts w:ascii="Lato" w:hAnsi="Lato"/>
                <w:b/>
                <w:color w:val="auto"/>
                <w:sz w:val="18"/>
                <w:szCs w:val="18"/>
              </w:rPr>
            </w:pPr>
            <w:r w:rsidRPr="00C472E1">
              <w:rPr>
                <w:rFonts w:ascii="Lato" w:hAnsi="Lato"/>
                <w:b/>
                <w:color w:val="auto"/>
                <w:sz w:val="18"/>
                <w:szCs w:val="18"/>
              </w:rPr>
              <w:t>Art. 1 pkt 27)</w:t>
            </w:r>
          </w:p>
          <w:p w14:paraId="044C24B0" w14:textId="77777777" w:rsidR="00311AEB" w:rsidRPr="00C472E1" w:rsidRDefault="00311AEB" w:rsidP="00E670E6">
            <w:pPr>
              <w:spacing w:before="120" w:after="120"/>
              <w:ind w:left="140" w:right="272"/>
              <w:rPr>
                <w:rFonts w:ascii="Lato" w:hAnsi="Lato"/>
                <w:b/>
                <w:color w:val="auto"/>
                <w:sz w:val="18"/>
                <w:szCs w:val="18"/>
              </w:rPr>
            </w:pPr>
            <w:r w:rsidRPr="00C472E1">
              <w:rPr>
                <w:rFonts w:ascii="Lato" w:hAnsi="Lato"/>
                <w:b/>
                <w:color w:val="auto"/>
                <w:sz w:val="18"/>
                <w:szCs w:val="18"/>
              </w:rPr>
              <w:t>Art.  26e ust 1 pkt 3) – usunięcie słowa „nieodpłatnego”</w:t>
            </w:r>
          </w:p>
          <w:p w14:paraId="78283113" w14:textId="77777777" w:rsidR="00311AEB" w:rsidRPr="00C472E1" w:rsidRDefault="00311AEB" w:rsidP="00E670E6">
            <w:pPr>
              <w:spacing w:before="120" w:after="120"/>
              <w:ind w:left="140" w:right="272"/>
              <w:rPr>
                <w:rFonts w:ascii="Lato" w:hAnsi="Lato"/>
                <w:color w:val="auto"/>
                <w:sz w:val="18"/>
                <w:szCs w:val="18"/>
              </w:rPr>
            </w:pPr>
            <w:r w:rsidRPr="00C472E1">
              <w:rPr>
                <w:rFonts w:ascii="Lato" w:hAnsi="Lato"/>
                <w:color w:val="auto"/>
                <w:sz w:val="18"/>
                <w:szCs w:val="18"/>
              </w:rPr>
              <w:t>3) dokonywania odkrywek glebowych.</w:t>
            </w:r>
          </w:p>
          <w:p w14:paraId="5398BABA" w14:textId="77777777" w:rsidR="00311AEB" w:rsidRPr="00C472E1" w:rsidRDefault="00311AEB" w:rsidP="00E670E6">
            <w:pPr>
              <w:pStyle w:val="Inne0"/>
              <w:shd w:val="clear" w:color="auto" w:fill="auto"/>
              <w:spacing w:before="120" w:after="120"/>
              <w:ind w:left="140" w:right="272"/>
              <w:rPr>
                <w:rFonts w:ascii="Lato" w:eastAsia="Arial" w:hAnsi="Lato" w:cs="Arial"/>
                <w:sz w:val="18"/>
                <w:szCs w:val="18"/>
              </w:rPr>
            </w:pP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44DDE8F1" w14:textId="5D3E42B1" w:rsidR="00311AEB" w:rsidRDefault="00311AEB" w:rsidP="00AA34BE">
            <w:pPr>
              <w:pStyle w:val="Inne0"/>
              <w:spacing w:before="120" w:after="120"/>
              <w:ind w:left="139" w:right="132"/>
              <w:rPr>
                <w:rFonts w:ascii="Lato" w:eastAsia="Arial" w:hAnsi="Lato" w:cs="Arial"/>
                <w:sz w:val="18"/>
                <w:szCs w:val="18"/>
              </w:rPr>
            </w:pPr>
            <w:r>
              <w:rPr>
                <w:rFonts w:ascii="Lato" w:eastAsia="Arial" w:hAnsi="Lato" w:cs="Arial"/>
                <w:sz w:val="18"/>
                <w:szCs w:val="18"/>
              </w:rPr>
              <w:t xml:space="preserve">Uwaga nie została uwzględniona. </w:t>
            </w:r>
          </w:p>
          <w:p w14:paraId="3A23D14E" w14:textId="65260908" w:rsidR="00311AEB" w:rsidRDefault="00311AEB" w:rsidP="00E670E6">
            <w:pPr>
              <w:pStyle w:val="Inne0"/>
              <w:spacing w:before="120" w:after="120"/>
              <w:ind w:left="139" w:right="132"/>
              <w:rPr>
                <w:rFonts w:ascii="Lato" w:eastAsia="Arial" w:hAnsi="Lato" w:cs="Arial"/>
                <w:sz w:val="18"/>
                <w:szCs w:val="18"/>
              </w:rPr>
            </w:pPr>
            <w:r>
              <w:rPr>
                <w:rFonts w:ascii="Lato" w:eastAsia="Arial" w:hAnsi="Lato" w:cs="Arial"/>
                <w:sz w:val="18"/>
                <w:szCs w:val="18"/>
              </w:rPr>
              <w:t xml:space="preserve">W opinii projektodawcy przepisy są czytelne i jednoznaczne. Przepis o braku odpłatności dokonywania </w:t>
            </w:r>
            <w:r w:rsidRPr="00AA34BE">
              <w:rPr>
                <w:rFonts w:ascii="Lato" w:eastAsia="Arial" w:hAnsi="Lato" w:cs="Arial"/>
                <w:sz w:val="18"/>
                <w:szCs w:val="18"/>
              </w:rPr>
              <w:t>odkrywek glebowych</w:t>
            </w:r>
            <w:r>
              <w:rPr>
                <w:rFonts w:ascii="Lato" w:eastAsia="Arial" w:hAnsi="Lato" w:cs="Arial"/>
                <w:sz w:val="18"/>
                <w:szCs w:val="18"/>
              </w:rPr>
              <w:t xml:space="preserve">, o którym mowa w art. 26e ust. 1 pkt 3 dotyczy braku obowiązku ponoszenia opłat przez klasyfikatorów gruntów na rzecz właścicieli nieruchomości z tytułu dokonywania na ich nieruchomości </w:t>
            </w:r>
            <w:r w:rsidRPr="00AA34BE">
              <w:rPr>
                <w:rFonts w:ascii="Lato" w:eastAsia="Arial" w:hAnsi="Lato" w:cs="Arial"/>
                <w:sz w:val="18"/>
                <w:szCs w:val="18"/>
              </w:rPr>
              <w:t>odkrywek glebowych</w:t>
            </w:r>
            <w:r>
              <w:rPr>
                <w:rFonts w:ascii="Lato" w:eastAsia="Arial" w:hAnsi="Lato" w:cs="Arial"/>
                <w:sz w:val="18"/>
                <w:szCs w:val="18"/>
              </w:rPr>
              <w:t>, co stanowi ingerencję w nieruchomość tego właściciela.</w:t>
            </w:r>
          </w:p>
          <w:p w14:paraId="1E03163F" w14:textId="5710ED25" w:rsidR="00311AEB" w:rsidRPr="00AA34BE" w:rsidRDefault="00311AEB" w:rsidP="00E670E6">
            <w:pPr>
              <w:pStyle w:val="Inne0"/>
              <w:spacing w:before="120" w:after="120"/>
              <w:ind w:left="139" w:right="132"/>
              <w:rPr>
                <w:rFonts w:ascii="Lato" w:eastAsia="Arial" w:hAnsi="Lato" w:cs="Arial"/>
                <w:sz w:val="18"/>
                <w:szCs w:val="18"/>
              </w:rPr>
            </w:pPr>
            <w:r>
              <w:rPr>
                <w:rFonts w:ascii="Lato" w:eastAsia="Arial" w:hAnsi="Lato" w:cs="Arial"/>
                <w:sz w:val="18"/>
                <w:szCs w:val="18"/>
              </w:rPr>
              <w:t xml:space="preserve">Mając na względzie, że to na </w:t>
            </w:r>
            <w:r w:rsidRPr="00AA34BE">
              <w:rPr>
                <w:rFonts w:ascii="Lato" w:eastAsia="Arial" w:hAnsi="Lato" w:cs="Arial"/>
                <w:sz w:val="18"/>
                <w:szCs w:val="18"/>
              </w:rPr>
              <w:t>klasyfikator</w:t>
            </w:r>
            <w:r>
              <w:rPr>
                <w:rFonts w:ascii="Lato" w:eastAsia="Arial" w:hAnsi="Lato" w:cs="Arial"/>
                <w:sz w:val="18"/>
                <w:szCs w:val="18"/>
              </w:rPr>
              <w:t>ze</w:t>
            </w:r>
            <w:r w:rsidRPr="00AA34BE">
              <w:rPr>
                <w:rFonts w:ascii="Lato" w:eastAsia="Arial" w:hAnsi="Lato" w:cs="Arial"/>
                <w:sz w:val="18"/>
                <w:szCs w:val="18"/>
              </w:rPr>
              <w:t xml:space="preserve"> gruntów </w:t>
            </w:r>
            <w:r>
              <w:rPr>
                <w:rFonts w:ascii="Lato" w:eastAsia="Arial" w:hAnsi="Lato" w:cs="Arial"/>
                <w:sz w:val="18"/>
                <w:szCs w:val="18"/>
              </w:rPr>
              <w:t xml:space="preserve">ciąży obowiązek </w:t>
            </w:r>
            <w:r w:rsidRPr="00AA34BE">
              <w:rPr>
                <w:rFonts w:ascii="Lato" w:eastAsia="Arial" w:hAnsi="Lato" w:cs="Arial"/>
                <w:sz w:val="18"/>
                <w:szCs w:val="18"/>
              </w:rPr>
              <w:t>przywróc</w:t>
            </w:r>
            <w:r>
              <w:rPr>
                <w:rFonts w:ascii="Lato" w:eastAsia="Arial" w:hAnsi="Lato" w:cs="Arial"/>
                <w:sz w:val="18"/>
                <w:szCs w:val="18"/>
              </w:rPr>
              <w:t>enia</w:t>
            </w:r>
            <w:r w:rsidRPr="00AA34BE">
              <w:rPr>
                <w:rFonts w:ascii="Lato" w:eastAsia="Arial" w:hAnsi="Lato" w:cs="Arial"/>
                <w:sz w:val="18"/>
                <w:szCs w:val="18"/>
              </w:rPr>
              <w:t xml:space="preserve"> nieruchomoś</w:t>
            </w:r>
            <w:r>
              <w:rPr>
                <w:rFonts w:ascii="Lato" w:eastAsia="Arial" w:hAnsi="Lato" w:cs="Arial"/>
                <w:sz w:val="18"/>
                <w:szCs w:val="18"/>
              </w:rPr>
              <w:t>ci</w:t>
            </w:r>
            <w:r w:rsidRPr="00AA34BE">
              <w:rPr>
                <w:rFonts w:ascii="Lato" w:eastAsia="Arial" w:hAnsi="Lato" w:cs="Arial"/>
                <w:sz w:val="18"/>
                <w:szCs w:val="18"/>
              </w:rPr>
              <w:t xml:space="preserve"> do stanu poprzedniego, </w:t>
            </w:r>
            <w:r>
              <w:rPr>
                <w:rFonts w:ascii="Lato" w:eastAsia="Arial" w:hAnsi="Lato" w:cs="Arial"/>
                <w:sz w:val="18"/>
                <w:szCs w:val="18"/>
              </w:rPr>
              <w:t>to klasyfikator gruntów będzie ponosił koszty tych działań</w:t>
            </w:r>
            <w:r w:rsidRPr="00AA34BE">
              <w:rPr>
                <w:rFonts w:ascii="Lato" w:eastAsia="Arial" w:hAnsi="Lato" w:cs="Arial"/>
                <w:sz w:val="18"/>
                <w:szCs w:val="18"/>
              </w:rPr>
              <w:t>.</w:t>
            </w:r>
          </w:p>
        </w:tc>
      </w:tr>
      <w:tr w:rsidR="00311AEB" w:rsidRPr="00C472E1" w14:paraId="4C675061" w14:textId="777921E9" w:rsidTr="001D2648">
        <w:tc>
          <w:tcPr>
            <w:tcW w:w="706" w:type="dxa"/>
            <w:tcBorders>
              <w:top w:val="single" w:sz="4" w:space="0" w:color="auto"/>
              <w:left w:val="single" w:sz="4" w:space="0" w:color="auto"/>
              <w:bottom w:val="single" w:sz="4" w:space="0" w:color="auto"/>
            </w:tcBorders>
            <w:shd w:val="clear" w:color="auto" w:fill="FFFFFF" w:themeFill="background1"/>
          </w:tcPr>
          <w:p w14:paraId="7A5718B3" w14:textId="77777777" w:rsidR="00311AEB" w:rsidRPr="00C472E1" w:rsidRDefault="00311AEB" w:rsidP="00E670E6">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7A5B756C" w14:textId="50A46CA6" w:rsidR="00311AEB" w:rsidRPr="00C472E1" w:rsidRDefault="00311AEB" w:rsidP="00E670E6">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theme="minorHAnsi"/>
                <w:color w:val="auto"/>
                <w:sz w:val="18"/>
                <w:szCs w:val="18"/>
              </w:rPr>
              <w:t>Zarząd Geodezji, Kartografii i Katastru Miejskiego we Wrocławiu</w:t>
            </w:r>
          </w:p>
        </w:tc>
        <w:tc>
          <w:tcPr>
            <w:tcW w:w="4235" w:type="dxa"/>
            <w:tcBorders>
              <w:top w:val="single" w:sz="4" w:space="0" w:color="auto"/>
              <w:left w:val="single" w:sz="4" w:space="0" w:color="auto"/>
              <w:bottom w:val="single" w:sz="4" w:space="0" w:color="auto"/>
            </w:tcBorders>
            <w:shd w:val="clear" w:color="auto" w:fill="FFFFFF" w:themeFill="background1"/>
          </w:tcPr>
          <w:p w14:paraId="21B4ADBE" w14:textId="77777777" w:rsidR="00311AEB" w:rsidRPr="00C472E1" w:rsidRDefault="00311AEB" w:rsidP="00E670E6">
            <w:pPr>
              <w:pStyle w:val="Inne0"/>
              <w:shd w:val="clear" w:color="auto" w:fill="auto"/>
              <w:spacing w:before="120" w:after="120"/>
              <w:ind w:left="132" w:right="125"/>
              <w:rPr>
                <w:rFonts w:ascii="Lato" w:eastAsia="Arial" w:hAnsi="Lato" w:cs="Arial"/>
                <w:sz w:val="18"/>
                <w:szCs w:val="18"/>
              </w:rPr>
            </w:pP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5E061D12" w14:textId="77777777" w:rsidR="00311AEB" w:rsidRPr="00C472E1" w:rsidRDefault="00311AEB" w:rsidP="00E670E6">
            <w:pPr>
              <w:spacing w:before="120" w:after="120"/>
              <w:ind w:left="140" w:right="272"/>
              <w:rPr>
                <w:rFonts w:ascii="Lato" w:hAnsi="Lato"/>
                <w:b/>
                <w:color w:val="auto"/>
                <w:sz w:val="18"/>
                <w:szCs w:val="18"/>
              </w:rPr>
            </w:pPr>
            <w:r w:rsidRPr="00C472E1">
              <w:rPr>
                <w:rFonts w:ascii="Lato" w:hAnsi="Lato"/>
                <w:b/>
                <w:color w:val="auto"/>
                <w:sz w:val="18"/>
                <w:szCs w:val="18"/>
              </w:rPr>
              <w:t>Art. 1 pkt 28)</w:t>
            </w:r>
          </w:p>
          <w:p w14:paraId="388B12BB" w14:textId="77777777" w:rsidR="00311AEB" w:rsidRPr="00C472E1" w:rsidRDefault="00311AEB" w:rsidP="00E670E6">
            <w:pPr>
              <w:spacing w:before="120" w:after="120"/>
              <w:ind w:left="140" w:right="272"/>
              <w:rPr>
                <w:rFonts w:ascii="Lato" w:hAnsi="Lato"/>
                <w:b/>
                <w:color w:val="auto"/>
                <w:sz w:val="18"/>
                <w:szCs w:val="18"/>
              </w:rPr>
            </w:pPr>
            <w:r w:rsidRPr="00C472E1">
              <w:rPr>
                <w:rFonts w:ascii="Lato" w:hAnsi="Lato"/>
                <w:b/>
                <w:color w:val="auto"/>
                <w:sz w:val="18"/>
                <w:szCs w:val="18"/>
              </w:rPr>
              <w:t>Art. 28b ust.2 pkt 1) – usunięcie nadziemnych</w:t>
            </w:r>
          </w:p>
          <w:p w14:paraId="4A5A5145" w14:textId="77777777" w:rsidR="00311AEB" w:rsidRPr="00C472E1" w:rsidRDefault="00311AEB" w:rsidP="00E670E6">
            <w:pPr>
              <w:spacing w:before="120" w:after="120"/>
              <w:ind w:left="140" w:right="272"/>
              <w:rPr>
                <w:rFonts w:ascii="Lato" w:hAnsi="Lato"/>
                <w:color w:val="auto"/>
                <w:sz w:val="18"/>
                <w:szCs w:val="18"/>
              </w:rPr>
            </w:pPr>
            <w:r w:rsidRPr="00C472E1">
              <w:rPr>
                <w:rFonts w:ascii="Lato" w:hAnsi="Lato"/>
                <w:color w:val="auto"/>
                <w:sz w:val="18"/>
                <w:szCs w:val="18"/>
              </w:rPr>
              <w:t>2. Przepisu ust. 1 nie stosuje się do:</w:t>
            </w:r>
          </w:p>
          <w:p w14:paraId="05ECACE5" w14:textId="77777777" w:rsidR="00311AEB" w:rsidRPr="00C472E1" w:rsidRDefault="00311AEB" w:rsidP="00E670E6">
            <w:pPr>
              <w:spacing w:before="120" w:after="120"/>
              <w:ind w:left="140" w:right="272"/>
              <w:rPr>
                <w:rFonts w:ascii="Lato" w:hAnsi="Lato"/>
                <w:b/>
                <w:color w:val="auto"/>
                <w:sz w:val="18"/>
                <w:szCs w:val="18"/>
              </w:rPr>
            </w:pPr>
            <w:r w:rsidRPr="00C472E1">
              <w:rPr>
                <w:rFonts w:ascii="Lato" w:hAnsi="Lato"/>
                <w:color w:val="auto"/>
                <w:sz w:val="18"/>
                <w:szCs w:val="18"/>
              </w:rPr>
              <w:t>1) przyłączy naziemnych</w:t>
            </w:r>
          </w:p>
          <w:p w14:paraId="63B18516" w14:textId="77777777" w:rsidR="00311AEB" w:rsidRPr="00C472E1" w:rsidRDefault="00311AEB" w:rsidP="00E670E6">
            <w:pPr>
              <w:spacing w:before="120" w:after="120"/>
              <w:ind w:left="140" w:right="272"/>
              <w:rPr>
                <w:rFonts w:ascii="Lato" w:hAnsi="Lato"/>
                <w:b/>
                <w:color w:val="auto"/>
                <w:sz w:val="18"/>
                <w:szCs w:val="18"/>
              </w:rPr>
            </w:pPr>
            <w:r w:rsidRPr="00C472E1">
              <w:rPr>
                <w:rFonts w:ascii="Lato" w:hAnsi="Lato"/>
                <w:b/>
                <w:color w:val="auto"/>
                <w:sz w:val="18"/>
                <w:szCs w:val="18"/>
              </w:rPr>
              <w:t>Art. 28b ust2. Pkt 7)</w:t>
            </w:r>
            <w:r w:rsidRPr="00C472E1">
              <w:rPr>
                <w:rFonts w:ascii="Lato" w:hAnsi="Lato"/>
                <w:color w:val="auto"/>
                <w:sz w:val="18"/>
                <w:szCs w:val="18"/>
              </w:rPr>
              <w:t xml:space="preserve"> - </w:t>
            </w:r>
            <w:r w:rsidRPr="00C472E1">
              <w:rPr>
                <w:rFonts w:ascii="Lato" w:hAnsi="Lato"/>
                <w:b/>
                <w:color w:val="auto"/>
                <w:sz w:val="18"/>
                <w:szCs w:val="18"/>
              </w:rPr>
              <w:t>usunięcie nadziemnych</w:t>
            </w:r>
          </w:p>
          <w:p w14:paraId="2C4B8A2A" w14:textId="77777777" w:rsidR="00311AEB" w:rsidRPr="00C472E1" w:rsidRDefault="00311AEB" w:rsidP="00E670E6">
            <w:pPr>
              <w:spacing w:before="120" w:after="120"/>
              <w:ind w:left="140" w:right="272"/>
              <w:rPr>
                <w:rFonts w:ascii="Lato" w:hAnsi="Lato"/>
                <w:color w:val="auto"/>
                <w:sz w:val="18"/>
                <w:szCs w:val="18"/>
              </w:rPr>
            </w:pPr>
            <w:r w:rsidRPr="00C472E1">
              <w:rPr>
                <w:rFonts w:ascii="Lato" w:hAnsi="Lato"/>
                <w:color w:val="auto"/>
                <w:sz w:val="18"/>
                <w:szCs w:val="18"/>
              </w:rPr>
              <w:t>7. Na wniosek inwestora lub projektanta sieci uzbrojenia terenu, podmiotu władającego siecią uzbrojenia terenu lub wójta (burmistrza, prezydenta miasta), uzasadniony w szczególności potrzebą wyeliminowania zagrożeń wynikających z możliwej kolizji między sytuowanymi na tym samym terenie sieciami uzbrojenia terenu, przedmiotem narady koordynacyjnej może być sytuowanie projektowanych sieci uzbrojenia terenu na obszarach innych niż wymienione w ust. 1 lub sytuowanie przyłączy naziemnych lub sieci uzbrojenia terenu sytuowanych wyłącznie w granicach działki budowlanej.</w:t>
            </w:r>
          </w:p>
          <w:p w14:paraId="690039AF" w14:textId="77777777" w:rsidR="00311AEB" w:rsidRPr="00C472E1" w:rsidRDefault="00311AEB" w:rsidP="00E670E6">
            <w:pPr>
              <w:spacing w:before="120" w:after="120"/>
              <w:ind w:left="140" w:right="272"/>
              <w:rPr>
                <w:rFonts w:ascii="Lato" w:hAnsi="Lato"/>
                <w:b/>
                <w:color w:val="auto"/>
                <w:sz w:val="18"/>
                <w:szCs w:val="18"/>
              </w:rPr>
            </w:pPr>
          </w:p>
          <w:p w14:paraId="2B7A0F17" w14:textId="77777777" w:rsidR="00311AEB" w:rsidRPr="00C472E1" w:rsidRDefault="00311AEB" w:rsidP="00E670E6">
            <w:pPr>
              <w:pStyle w:val="Inne0"/>
              <w:shd w:val="clear" w:color="auto" w:fill="auto"/>
              <w:spacing w:before="120" w:after="120"/>
              <w:ind w:left="140" w:right="272"/>
              <w:rPr>
                <w:rFonts w:ascii="Lato" w:eastAsia="Arial" w:hAnsi="Lato" w:cs="Arial"/>
                <w:sz w:val="18"/>
                <w:szCs w:val="18"/>
              </w:rPr>
            </w:pP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6B23CB26" w14:textId="77777777" w:rsidR="00311AEB" w:rsidRDefault="00311AEB" w:rsidP="00E670E6">
            <w:pPr>
              <w:pStyle w:val="Inne0"/>
              <w:shd w:val="clear" w:color="auto" w:fill="auto"/>
              <w:spacing w:before="120" w:after="120"/>
              <w:ind w:left="139" w:right="132"/>
              <w:rPr>
                <w:rFonts w:ascii="Lato" w:eastAsia="Arial" w:hAnsi="Lato" w:cs="Arial"/>
                <w:sz w:val="18"/>
                <w:szCs w:val="18"/>
              </w:rPr>
            </w:pPr>
            <w:r>
              <w:rPr>
                <w:rFonts w:ascii="Lato" w:eastAsia="Arial" w:hAnsi="Lato" w:cs="Arial"/>
                <w:sz w:val="18"/>
                <w:szCs w:val="18"/>
              </w:rPr>
              <w:lastRenderedPageBreak/>
              <w:t>Uwaga nie została uwzględniona.</w:t>
            </w:r>
          </w:p>
          <w:p w14:paraId="7D16DC3B" w14:textId="7BFD446A" w:rsidR="00311AEB" w:rsidRPr="00712F29" w:rsidRDefault="00311AEB" w:rsidP="00E670E6">
            <w:pPr>
              <w:pStyle w:val="Inne0"/>
              <w:shd w:val="clear" w:color="auto" w:fill="auto"/>
              <w:spacing w:before="120" w:after="120"/>
              <w:ind w:left="139" w:right="132"/>
              <w:rPr>
                <w:rFonts w:ascii="Lato" w:eastAsia="Arial" w:hAnsi="Lato" w:cs="Arial"/>
                <w:sz w:val="18"/>
                <w:szCs w:val="18"/>
              </w:rPr>
            </w:pPr>
            <w:r>
              <w:rPr>
                <w:rFonts w:ascii="Lato" w:eastAsia="Arial" w:hAnsi="Lato" w:cs="Arial"/>
                <w:sz w:val="18"/>
                <w:szCs w:val="18"/>
              </w:rPr>
              <w:t>Brak uzasadnienia proponowanych zmian.</w:t>
            </w:r>
          </w:p>
        </w:tc>
      </w:tr>
      <w:tr w:rsidR="00311AEB" w:rsidRPr="00C472E1" w14:paraId="2EEBF3FB" w14:textId="710BB58C" w:rsidTr="001D2648">
        <w:tc>
          <w:tcPr>
            <w:tcW w:w="706" w:type="dxa"/>
            <w:tcBorders>
              <w:top w:val="single" w:sz="4" w:space="0" w:color="auto"/>
              <w:left w:val="single" w:sz="4" w:space="0" w:color="auto"/>
              <w:bottom w:val="single" w:sz="4" w:space="0" w:color="auto"/>
            </w:tcBorders>
            <w:shd w:val="clear" w:color="auto" w:fill="FFFFFF" w:themeFill="background1"/>
          </w:tcPr>
          <w:p w14:paraId="3283710E" w14:textId="77777777" w:rsidR="00311AEB" w:rsidRPr="00C472E1" w:rsidRDefault="00311AEB" w:rsidP="00E670E6">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7794FB6D" w14:textId="5C00C68D" w:rsidR="00311AEB" w:rsidRPr="00C472E1" w:rsidRDefault="00311AEB" w:rsidP="00E670E6">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theme="minorHAnsi"/>
                <w:color w:val="auto"/>
                <w:sz w:val="18"/>
                <w:szCs w:val="18"/>
              </w:rPr>
              <w:t>Zarząd Geodezji, Kartografii i Katastru Miejskiego we Wrocławiu</w:t>
            </w:r>
          </w:p>
        </w:tc>
        <w:tc>
          <w:tcPr>
            <w:tcW w:w="4235" w:type="dxa"/>
            <w:tcBorders>
              <w:top w:val="single" w:sz="4" w:space="0" w:color="auto"/>
              <w:left w:val="single" w:sz="4" w:space="0" w:color="auto"/>
              <w:bottom w:val="single" w:sz="4" w:space="0" w:color="auto"/>
            </w:tcBorders>
            <w:shd w:val="clear" w:color="auto" w:fill="FFFFFF" w:themeFill="background1"/>
          </w:tcPr>
          <w:p w14:paraId="68F4CA12" w14:textId="77777777" w:rsidR="00311AEB" w:rsidRPr="00C472E1" w:rsidRDefault="00311AEB" w:rsidP="00E670E6">
            <w:pPr>
              <w:widowControl/>
              <w:spacing w:before="120" w:after="120"/>
              <w:ind w:left="132" w:right="125"/>
              <w:rPr>
                <w:rFonts w:ascii="Lato" w:eastAsia="Times New Roman" w:hAnsi="Lato" w:cs="Times New Roman"/>
                <w:color w:val="auto"/>
                <w:sz w:val="18"/>
                <w:szCs w:val="18"/>
                <w:lang w:bidi="ar-SA"/>
              </w:rPr>
            </w:pPr>
            <w:r w:rsidRPr="00C472E1">
              <w:rPr>
                <w:rFonts w:ascii="Lato" w:eastAsia="Times New Roman" w:hAnsi="Lato" w:cs="Times New Roman"/>
                <w:b/>
                <w:bCs/>
                <w:color w:val="auto"/>
                <w:sz w:val="18"/>
                <w:szCs w:val="18"/>
                <w:lang w:bidi="ar-SA"/>
              </w:rPr>
              <w:t>uchyla się ust. 3</w:t>
            </w:r>
            <w:r w:rsidRPr="00C472E1">
              <w:rPr>
                <w:rFonts w:ascii="Lato" w:eastAsia="Times New Roman" w:hAnsi="Lato" w:cs="Times New Roman"/>
                <w:color w:val="auto"/>
                <w:sz w:val="18"/>
                <w:szCs w:val="18"/>
                <w:lang w:bidi="ar-SA"/>
              </w:rPr>
              <w:t xml:space="preserve"> (lit. d),</w:t>
            </w:r>
            <w:r w:rsidRPr="00C472E1">
              <w:rPr>
                <w:rFonts w:ascii="Lato" w:eastAsia="Times New Roman" w:hAnsi="Lato" w:cs="Times New Roman"/>
                <w:color w:val="auto"/>
                <w:sz w:val="18"/>
                <w:szCs w:val="18"/>
                <w:lang w:bidi="ar-SA"/>
              </w:rPr>
              <w:br/>
              <w:t>a zaraz potem</w:t>
            </w:r>
          </w:p>
          <w:p w14:paraId="11F912CC" w14:textId="77777777" w:rsidR="00311AEB" w:rsidRPr="00C472E1" w:rsidRDefault="00311AEB" w:rsidP="00E670E6">
            <w:pPr>
              <w:widowControl/>
              <w:spacing w:before="120" w:after="120"/>
              <w:ind w:left="132" w:right="125"/>
              <w:rPr>
                <w:rFonts w:ascii="Lato" w:eastAsia="Times New Roman" w:hAnsi="Lato" w:cs="Times New Roman"/>
                <w:color w:val="auto"/>
                <w:sz w:val="18"/>
                <w:szCs w:val="18"/>
                <w:lang w:bidi="ar-SA"/>
              </w:rPr>
            </w:pPr>
            <w:r w:rsidRPr="00C472E1">
              <w:rPr>
                <w:rFonts w:ascii="Lato" w:eastAsia="Times New Roman" w:hAnsi="Lato" w:cs="Times New Roman"/>
                <w:b/>
                <w:bCs/>
                <w:color w:val="auto"/>
                <w:sz w:val="18"/>
                <w:szCs w:val="18"/>
                <w:lang w:bidi="ar-SA"/>
              </w:rPr>
              <w:t>dodaje się ust. 3a</w:t>
            </w:r>
            <w:r w:rsidRPr="00C472E1">
              <w:rPr>
                <w:rFonts w:ascii="Lato" w:eastAsia="Times New Roman" w:hAnsi="Lato" w:cs="Times New Roman"/>
                <w:color w:val="auto"/>
                <w:sz w:val="18"/>
                <w:szCs w:val="18"/>
                <w:lang w:bidi="ar-SA"/>
              </w:rPr>
              <w:t xml:space="preserve">, który </w:t>
            </w:r>
            <w:r w:rsidRPr="00C472E1">
              <w:rPr>
                <w:rFonts w:ascii="Lato" w:eastAsia="Times New Roman" w:hAnsi="Lato" w:cs="Times New Roman"/>
                <w:b/>
                <w:bCs/>
                <w:color w:val="auto"/>
                <w:sz w:val="18"/>
                <w:szCs w:val="18"/>
                <w:lang w:bidi="ar-SA"/>
              </w:rPr>
              <w:t>odwołuje się do ust. 3</w:t>
            </w:r>
            <w:r w:rsidRPr="00C472E1">
              <w:rPr>
                <w:rFonts w:ascii="Lato" w:eastAsia="Times New Roman" w:hAnsi="Lato" w:cs="Times New Roman"/>
                <w:color w:val="auto"/>
                <w:sz w:val="18"/>
                <w:szCs w:val="18"/>
                <w:lang w:bidi="ar-SA"/>
              </w:rPr>
              <w:t>,</w:t>
            </w:r>
          </w:p>
          <w:p w14:paraId="297E8088" w14:textId="1B52D20F" w:rsidR="00311AEB" w:rsidRPr="00C472E1" w:rsidRDefault="00311AEB" w:rsidP="00E670E6">
            <w:pPr>
              <w:pStyle w:val="Inne0"/>
              <w:shd w:val="clear" w:color="auto" w:fill="auto"/>
              <w:spacing w:before="120" w:after="120"/>
              <w:ind w:left="132" w:right="125"/>
              <w:rPr>
                <w:rFonts w:ascii="Lato" w:eastAsia="Arial" w:hAnsi="Lato" w:cs="Arial"/>
                <w:sz w:val="18"/>
                <w:szCs w:val="18"/>
              </w:rPr>
            </w:pPr>
            <w:r w:rsidRPr="00C472E1">
              <w:rPr>
                <w:rFonts w:ascii="Lato" w:hAnsi="Lato"/>
                <w:sz w:val="18"/>
                <w:szCs w:val="18"/>
              </w:rPr>
              <w:t xml:space="preserve">to powstaje </w:t>
            </w:r>
            <w:r w:rsidRPr="00C472E1">
              <w:rPr>
                <w:rStyle w:val="Pogrubienie"/>
                <w:rFonts w:ascii="Lato" w:hAnsi="Lato"/>
                <w:sz w:val="18"/>
                <w:szCs w:val="18"/>
              </w:rPr>
              <w:t>sprzeczność legislacyjna</w:t>
            </w:r>
            <w:r w:rsidRPr="00C472E1">
              <w:rPr>
                <w:rFonts w:ascii="Lato" w:hAnsi="Lato"/>
                <w:sz w:val="18"/>
                <w:szCs w:val="18"/>
              </w:rPr>
              <w:t xml:space="preserve"> – nie można się powoływać na przepis, który właśnie został uchylony.</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53515AE5" w14:textId="77777777" w:rsidR="00311AEB" w:rsidRPr="00C472E1" w:rsidRDefault="00311AEB" w:rsidP="00E670E6">
            <w:pPr>
              <w:spacing w:before="120" w:after="120"/>
              <w:ind w:left="140" w:right="272"/>
              <w:rPr>
                <w:rFonts w:ascii="Lato" w:hAnsi="Lato"/>
                <w:b/>
                <w:color w:val="auto"/>
                <w:sz w:val="18"/>
                <w:szCs w:val="18"/>
              </w:rPr>
            </w:pPr>
            <w:r w:rsidRPr="00C472E1">
              <w:rPr>
                <w:rFonts w:ascii="Lato" w:hAnsi="Lato"/>
                <w:b/>
                <w:color w:val="auto"/>
                <w:sz w:val="18"/>
                <w:szCs w:val="18"/>
              </w:rPr>
              <w:t>Art. 1 pkt 28) usunąć lit d)</w:t>
            </w:r>
          </w:p>
          <w:p w14:paraId="7515A5AA" w14:textId="77777777" w:rsidR="00311AEB" w:rsidRPr="00C472E1" w:rsidRDefault="00311AEB" w:rsidP="00E670E6">
            <w:pPr>
              <w:pStyle w:val="Inne0"/>
              <w:shd w:val="clear" w:color="auto" w:fill="auto"/>
              <w:spacing w:before="120" w:after="120"/>
              <w:ind w:left="140" w:right="272"/>
              <w:rPr>
                <w:rFonts w:ascii="Lato" w:eastAsia="Arial" w:hAnsi="Lato" w:cs="Arial"/>
                <w:sz w:val="18"/>
                <w:szCs w:val="18"/>
              </w:rPr>
            </w:pP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446D5F2B" w14:textId="32E8C0D3" w:rsidR="00311AEB" w:rsidRDefault="00311AEB" w:rsidP="00AA34BE">
            <w:pPr>
              <w:pStyle w:val="Inne0"/>
              <w:shd w:val="clear" w:color="auto" w:fill="auto"/>
              <w:spacing w:before="120" w:after="120"/>
              <w:ind w:left="139" w:right="132"/>
              <w:rPr>
                <w:rFonts w:ascii="Lato" w:eastAsia="Arial" w:hAnsi="Lato" w:cs="Arial"/>
                <w:sz w:val="18"/>
                <w:szCs w:val="18"/>
              </w:rPr>
            </w:pPr>
            <w:r>
              <w:rPr>
                <w:rFonts w:ascii="Lato" w:eastAsia="Arial" w:hAnsi="Lato" w:cs="Arial"/>
                <w:sz w:val="18"/>
                <w:szCs w:val="18"/>
              </w:rPr>
              <w:t>Uwaga została uwzględniona.</w:t>
            </w:r>
          </w:p>
          <w:p w14:paraId="6940AE46" w14:textId="77777777" w:rsidR="00311AEB" w:rsidRPr="00712F29" w:rsidRDefault="00311AEB" w:rsidP="00E670E6">
            <w:pPr>
              <w:pStyle w:val="Inne0"/>
              <w:shd w:val="clear" w:color="auto" w:fill="auto"/>
              <w:spacing w:before="120" w:after="120"/>
              <w:ind w:left="139" w:right="132"/>
              <w:rPr>
                <w:rFonts w:ascii="Lato" w:eastAsia="Arial" w:hAnsi="Lato" w:cs="Arial"/>
                <w:sz w:val="18"/>
                <w:szCs w:val="18"/>
              </w:rPr>
            </w:pPr>
          </w:p>
        </w:tc>
      </w:tr>
      <w:tr w:rsidR="00311AEB" w:rsidRPr="00C472E1" w14:paraId="2E40A995" w14:textId="716A9B5A" w:rsidTr="001D2648">
        <w:tc>
          <w:tcPr>
            <w:tcW w:w="706" w:type="dxa"/>
            <w:tcBorders>
              <w:top w:val="single" w:sz="4" w:space="0" w:color="auto"/>
              <w:left w:val="single" w:sz="4" w:space="0" w:color="auto"/>
              <w:bottom w:val="single" w:sz="4" w:space="0" w:color="auto"/>
            </w:tcBorders>
            <w:shd w:val="clear" w:color="auto" w:fill="FFFFFF" w:themeFill="background1"/>
          </w:tcPr>
          <w:p w14:paraId="2CFBA12D" w14:textId="77777777" w:rsidR="00311AEB" w:rsidRPr="00C472E1" w:rsidRDefault="00311AEB" w:rsidP="00E670E6">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4C630FA4" w14:textId="09EBC291" w:rsidR="00311AEB" w:rsidRPr="00C472E1" w:rsidRDefault="00311AEB" w:rsidP="00E670E6">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theme="minorHAnsi"/>
                <w:color w:val="auto"/>
                <w:sz w:val="18"/>
                <w:szCs w:val="18"/>
              </w:rPr>
              <w:t>Zarząd Geodezji, Kartografii i Katastru Miejskiego we Wrocławiu</w:t>
            </w:r>
          </w:p>
        </w:tc>
        <w:tc>
          <w:tcPr>
            <w:tcW w:w="4235" w:type="dxa"/>
            <w:tcBorders>
              <w:top w:val="single" w:sz="4" w:space="0" w:color="auto"/>
              <w:left w:val="single" w:sz="4" w:space="0" w:color="auto"/>
              <w:bottom w:val="single" w:sz="4" w:space="0" w:color="auto"/>
            </w:tcBorders>
            <w:shd w:val="clear" w:color="auto" w:fill="FFFFFF" w:themeFill="background1"/>
          </w:tcPr>
          <w:p w14:paraId="0F5BEDAF" w14:textId="1E70D039" w:rsidR="00311AEB" w:rsidRPr="00C472E1" w:rsidRDefault="00311AEB" w:rsidP="00E670E6">
            <w:pPr>
              <w:pStyle w:val="Inne0"/>
              <w:shd w:val="clear" w:color="auto" w:fill="auto"/>
              <w:spacing w:before="120" w:after="120"/>
              <w:ind w:left="132" w:right="125"/>
              <w:rPr>
                <w:rFonts w:ascii="Lato" w:eastAsia="Arial" w:hAnsi="Lato" w:cs="Arial"/>
                <w:sz w:val="18"/>
                <w:szCs w:val="18"/>
              </w:rPr>
            </w:pPr>
            <w:r w:rsidRPr="00C472E1">
              <w:rPr>
                <w:rFonts w:ascii="Lato" w:hAnsi="Lato"/>
                <w:sz w:val="18"/>
                <w:szCs w:val="18"/>
              </w:rPr>
              <w:t xml:space="preserve">Aby przepis był praktycznie użyteczny i prawnie jednoznaczny, </w:t>
            </w:r>
            <w:r w:rsidRPr="00C472E1">
              <w:rPr>
                <w:rStyle w:val="Pogrubienie"/>
                <w:rFonts w:ascii="Lato" w:hAnsi="Lato"/>
                <w:sz w:val="18"/>
                <w:szCs w:val="18"/>
              </w:rPr>
              <w:t>musi wskazywać, kto stwierdza aktualność mapy i na jakiej podstawie</w:t>
            </w:r>
            <w:r w:rsidRPr="00C472E1">
              <w:rPr>
                <w:rFonts w:ascii="Lato" w:hAnsi="Lato"/>
                <w:sz w:val="18"/>
                <w:szCs w:val="18"/>
              </w:rPr>
              <w:t>. W przeciwnym razie organ administracyjny, projektant, inwestor i geodeta mogą mieć różne interpretacje, co zagraża spójności procesu inwestycyjnego i legalności dokumentacji.</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68F0E569" w14:textId="77777777" w:rsidR="00311AEB" w:rsidRPr="00C472E1" w:rsidRDefault="00311AEB" w:rsidP="00E670E6">
            <w:pPr>
              <w:spacing w:before="120" w:after="120"/>
              <w:ind w:left="140" w:right="272"/>
              <w:rPr>
                <w:rFonts w:ascii="Lato" w:hAnsi="Lato"/>
                <w:b/>
                <w:bCs/>
                <w:color w:val="auto"/>
                <w:sz w:val="18"/>
                <w:szCs w:val="18"/>
              </w:rPr>
            </w:pPr>
            <w:r w:rsidRPr="00C472E1">
              <w:rPr>
                <w:rFonts w:ascii="Lato" w:hAnsi="Lato"/>
                <w:b/>
                <w:bCs/>
                <w:color w:val="auto"/>
                <w:sz w:val="18"/>
                <w:szCs w:val="18"/>
              </w:rPr>
              <w:t>Art. 1 pkt 29)</w:t>
            </w:r>
          </w:p>
          <w:p w14:paraId="7C9DCAA7" w14:textId="77777777" w:rsidR="00311AEB" w:rsidRPr="00C472E1" w:rsidRDefault="00311AEB" w:rsidP="00E670E6">
            <w:pPr>
              <w:spacing w:before="120" w:after="120"/>
              <w:ind w:left="140" w:right="272"/>
              <w:rPr>
                <w:rFonts w:ascii="Lato" w:hAnsi="Lato"/>
                <w:b/>
                <w:bCs/>
                <w:color w:val="auto"/>
                <w:sz w:val="18"/>
                <w:szCs w:val="18"/>
              </w:rPr>
            </w:pPr>
            <w:r w:rsidRPr="00C472E1">
              <w:rPr>
                <w:rFonts w:ascii="Lato" w:hAnsi="Lato"/>
                <w:b/>
                <w:bCs/>
                <w:color w:val="auto"/>
                <w:sz w:val="18"/>
                <w:szCs w:val="18"/>
              </w:rPr>
              <w:t>Art. 28b ust.3a</w:t>
            </w:r>
          </w:p>
          <w:p w14:paraId="4C745CE2" w14:textId="77777777" w:rsidR="00311AEB" w:rsidRPr="00C472E1" w:rsidRDefault="00311AEB" w:rsidP="00E670E6">
            <w:pPr>
              <w:spacing w:before="120" w:after="120"/>
              <w:ind w:left="140" w:right="272"/>
              <w:rPr>
                <w:rFonts w:ascii="Lato" w:hAnsi="Lato"/>
                <w:color w:val="auto"/>
                <w:sz w:val="18"/>
                <w:szCs w:val="18"/>
              </w:rPr>
            </w:pPr>
            <w:r w:rsidRPr="00C472E1">
              <w:rPr>
                <w:rFonts w:ascii="Lato" w:hAnsi="Lato"/>
                <w:color w:val="auto"/>
                <w:sz w:val="18"/>
                <w:szCs w:val="18"/>
              </w:rPr>
              <w:t>3a. Poprzez aktualną mapę zasadniczą, o której mowa w ust. 3 należy rozumieć mapę zasadniczą, której treść zgodna jest ze stanem faktycznym w terenie, której treść została potwierdzona jako zgodna ze stanem faktycznym w terenie w wyniku aktualizacji przeprowadzonej zgodnie z przepisami prawa geodezyjnego, na podstawie wyników prac geodezyjnych</w:t>
            </w:r>
          </w:p>
          <w:p w14:paraId="54BA03A7" w14:textId="77777777" w:rsidR="00311AEB" w:rsidRPr="00C472E1" w:rsidRDefault="00311AEB" w:rsidP="00E670E6">
            <w:pPr>
              <w:pStyle w:val="Inne0"/>
              <w:shd w:val="clear" w:color="auto" w:fill="auto"/>
              <w:spacing w:before="120" w:after="120"/>
              <w:ind w:left="140" w:right="272"/>
              <w:rPr>
                <w:rFonts w:ascii="Lato" w:eastAsia="Arial" w:hAnsi="Lato" w:cs="Arial"/>
                <w:sz w:val="18"/>
                <w:szCs w:val="18"/>
              </w:rPr>
            </w:pP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286218F1" w14:textId="77777777" w:rsidR="00311AEB" w:rsidRDefault="00311AEB" w:rsidP="00E670E6">
            <w:pPr>
              <w:pStyle w:val="Inne0"/>
              <w:shd w:val="clear" w:color="auto" w:fill="auto"/>
              <w:spacing w:before="120" w:after="120"/>
              <w:ind w:left="139" w:right="132"/>
              <w:rPr>
                <w:rFonts w:ascii="Lato" w:eastAsia="Arial" w:hAnsi="Lato" w:cs="Arial"/>
                <w:sz w:val="18"/>
                <w:szCs w:val="18"/>
              </w:rPr>
            </w:pPr>
            <w:r w:rsidRPr="00AA34BE">
              <w:rPr>
                <w:rFonts w:ascii="Lato" w:eastAsia="Arial" w:hAnsi="Lato" w:cs="Arial"/>
                <w:sz w:val="18"/>
                <w:szCs w:val="18"/>
              </w:rPr>
              <w:t>Uwaga nie została uwzględniona.</w:t>
            </w:r>
          </w:p>
          <w:p w14:paraId="21D6C96D" w14:textId="60567222" w:rsidR="00311AEB" w:rsidRPr="00712F29" w:rsidRDefault="00311AEB" w:rsidP="00E670E6">
            <w:pPr>
              <w:pStyle w:val="Inne0"/>
              <w:shd w:val="clear" w:color="auto" w:fill="auto"/>
              <w:spacing w:before="120" w:after="120"/>
              <w:ind w:left="139" w:right="132"/>
              <w:rPr>
                <w:rFonts w:ascii="Lato" w:eastAsia="Arial" w:hAnsi="Lato" w:cs="Arial"/>
                <w:sz w:val="18"/>
                <w:szCs w:val="18"/>
              </w:rPr>
            </w:pPr>
            <w:r w:rsidRPr="00AA34BE">
              <w:rPr>
                <w:rFonts w:ascii="Lato" w:eastAsia="Arial" w:hAnsi="Lato" w:cs="Arial"/>
                <w:sz w:val="18"/>
                <w:szCs w:val="18"/>
              </w:rPr>
              <w:t>Stanowisko zawarte w odniesieniu do uwagi lp. 3</w:t>
            </w:r>
            <w:r>
              <w:rPr>
                <w:rFonts w:ascii="Lato" w:eastAsia="Arial" w:hAnsi="Lato" w:cs="Arial"/>
                <w:sz w:val="18"/>
                <w:szCs w:val="18"/>
              </w:rPr>
              <w:t>97</w:t>
            </w:r>
          </w:p>
        </w:tc>
      </w:tr>
      <w:tr w:rsidR="00311AEB" w:rsidRPr="00C472E1" w14:paraId="54E31069" w14:textId="47FA2CA5" w:rsidTr="001D2648">
        <w:tc>
          <w:tcPr>
            <w:tcW w:w="706" w:type="dxa"/>
            <w:tcBorders>
              <w:top w:val="single" w:sz="4" w:space="0" w:color="auto"/>
              <w:left w:val="single" w:sz="4" w:space="0" w:color="auto"/>
              <w:bottom w:val="single" w:sz="4" w:space="0" w:color="auto"/>
            </w:tcBorders>
            <w:shd w:val="clear" w:color="auto" w:fill="FFFFFF" w:themeFill="background1"/>
          </w:tcPr>
          <w:p w14:paraId="01B67B72" w14:textId="77777777" w:rsidR="00311AEB" w:rsidRPr="00C472E1" w:rsidRDefault="00311AEB" w:rsidP="00E670E6">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50AA6E60" w14:textId="29748F62" w:rsidR="00311AEB" w:rsidRPr="00C472E1" w:rsidRDefault="00311AEB" w:rsidP="00E670E6">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theme="minorHAnsi"/>
                <w:color w:val="auto"/>
                <w:sz w:val="18"/>
                <w:szCs w:val="18"/>
              </w:rPr>
              <w:t>Zarząd Geodezji, Kartografii i Katastru Miejskiego we Wrocławiu</w:t>
            </w:r>
          </w:p>
        </w:tc>
        <w:tc>
          <w:tcPr>
            <w:tcW w:w="4235" w:type="dxa"/>
            <w:tcBorders>
              <w:top w:val="single" w:sz="4" w:space="0" w:color="auto"/>
              <w:left w:val="single" w:sz="4" w:space="0" w:color="auto"/>
              <w:bottom w:val="single" w:sz="4" w:space="0" w:color="auto"/>
            </w:tcBorders>
            <w:shd w:val="clear" w:color="auto" w:fill="FFFFFF" w:themeFill="background1"/>
          </w:tcPr>
          <w:p w14:paraId="7C093853" w14:textId="77777777" w:rsidR="00311AEB" w:rsidRPr="00C472E1" w:rsidRDefault="00311AEB" w:rsidP="00E670E6">
            <w:pPr>
              <w:widowControl/>
              <w:spacing w:before="120" w:after="120"/>
              <w:ind w:left="132" w:right="125"/>
              <w:rPr>
                <w:rFonts w:ascii="Lato" w:eastAsia="Times New Roman" w:hAnsi="Lato" w:cs="Times New Roman"/>
                <w:color w:val="auto"/>
                <w:sz w:val="18"/>
                <w:szCs w:val="18"/>
                <w:lang w:bidi="ar-SA"/>
              </w:rPr>
            </w:pPr>
            <w:r w:rsidRPr="00C472E1">
              <w:rPr>
                <w:rFonts w:ascii="Lato" w:eastAsia="Times New Roman" w:hAnsi="Lato" w:cs="Times New Roman"/>
                <w:color w:val="auto"/>
                <w:sz w:val="18"/>
                <w:szCs w:val="18"/>
                <w:lang w:bidi="ar-SA"/>
              </w:rPr>
              <w:t>Projektowany ust. 1a w art. 28ba ma na celu doprecyzowanie skutków braku wniesienia opłaty za przeprowadzenie narady koordynacyjnej, o której mowa w art. 40b ust. 1 pkt 6 ustawy – Prawo geodezyjne i kartograficzne. Praktyka organów prowadzących narady koordynacyjne wskazuje, że część wniosków składanych przez inwestorów lub projektantów nie jest finalizowana z powodu braku uiszczenia opłaty, mimo uprzedniego wystawienia Dokumentu Obliczenia Opłaty (DOO). Brak wyraźnego unormowania skutków takiej sytuacji powoduje niejednoznaczność co do dalszego procedowania wniosku i niepotrzebnie angażuje zasoby starostw.</w:t>
            </w:r>
          </w:p>
          <w:p w14:paraId="08C2C968" w14:textId="77777777" w:rsidR="00311AEB" w:rsidRPr="00C472E1" w:rsidRDefault="00311AEB" w:rsidP="00E670E6">
            <w:pPr>
              <w:widowControl/>
              <w:spacing w:before="120" w:after="120"/>
              <w:ind w:left="132" w:right="125"/>
              <w:rPr>
                <w:rFonts w:ascii="Lato" w:eastAsia="Times New Roman" w:hAnsi="Lato" w:cs="Times New Roman"/>
                <w:color w:val="auto"/>
                <w:sz w:val="18"/>
                <w:szCs w:val="18"/>
                <w:lang w:bidi="ar-SA"/>
              </w:rPr>
            </w:pPr>
            <w:r w:rsidRPr="00C472E1">
              <w:rPr>
                <w:rFonts w:ascii="Lato" w:eastAsia="Times New Roman" w:hAnsi="Lato" w:cs="Times New Roman"/>
                <w:color w:val="auto"/>
                <w:sz w:val="18"/>
                <w:szCs w:val="18"/>
                <w:lang w:bidi="ar-SA"/>
              </w:rPr>
              <w:t xml:space="preserve">Wprowadzenie przepisu, zgodnie z którym nieuiszczenie opłaty w terminie 14 dni od wystawienia DOO skutkuje uznaniem wniosku za wycofany, wprowadza jasność proceduralną i porządkuje postępowanie w przypadku braku działania po stronie wnioskodawcy. Proponowany </w:t>
            </w:r>
            <w:r w:rsidRPr="00C472E1">
              <w:rPr>
                <w:rFonts w:ascii="Lato" w:eastAsia="Times New Roman" w:hAnsi="Lato" w:cs="Times New Roman"/>
                <w:color w:val="auto"/>
                <w:sz w:val="18"/>
                <w:szCs w:val="18"/>
                <w:lang w:bidi="ar-SA"/>
              </w:rPr>
              <w:lastRenderedPageBreak/>
              <w:t>termin 14 dni jest wystarczający, aby wnioskodawca mógł dokonać płatności lub zrezygnować z wniosku. Rozwiązanie to przyczynia się do zwiększenia efektywności pracy organów prowadzących narady koordynacyjne, eliminując przypadki zbędnego „zamrożenia” spraw w systemie.</w:t>
            </w:r>
          </w:p>
          <w:p w14:paraId="355927ED" w14:textId="77777777" w:rsidR="00311AEB" w:rsidRPr="00C472E1" w:rsidRDefault="00311AEB" w:rsidP="00E670E6">
            <w:pPr>
              <w:pStyle w:val="Inne0"/>
              <w:shd w:val="clear" w:color="auto" w:fill="auto"/>
              <w:spacing w:before="120" w:after="120"/>
              <w:ind w:left="132" w:right="125"/>
              <w:rPr>
                <w:rFonts w:ascii="Lato" w:eastAsia="Arial" w:hAnsi="Lato" w:cs="Arial"/>
                <w:sz w:val="18"/>
                <w:szCs w:val="18"/>
              </w:rPr>
            </w:pP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33B55AFF" w14:textId="77777777" w:rsidR="00311AEB" w:rsidRPr="00C472E1" w:rsidRDefault="00311AEB" w:rsidP="00E670E6">
            <w:pPr>
              <w:spacing w:before="120" w:after="120"/>
              <w:ind w:left="140" w:right="272"/>
              <w:rPr>
                <w:rFonts w:ascii="Lato" w:hAnsi="Lato"/>
                <w:b/>
                <w:bCs/>
                <w:color w:val="auto"/>
                <w:sz w:val="18"/>
                <w:szCs w:val="18"/>
              </w:rPr>
            </w:pPr>
            <w:r w:rsidRPr="00C472E1">
              <w:rPr>
                <w:rFonts w:ascii="Lato" w:hAnsi="Lato"/>
                <w:b/>
                <w:bCs/>
                <w:color w:val="auto"/>
                <w:sz w:val="18"/>
                <w:szCs w:val="18"/>
              </w:rPr>
              <w:lastRenderedPageBreak/>
              <w:t>Art. 1 pkt 29)</w:t>
            </w:r>
          </w:p>
          <w:p w14:paraId="4F70B5AA" w14:textId="77777777" w:rsidR="00311AEB" w:rsidRPr="00C472E1" w:rsidRDefault="00311AEB" w:rsidP="00E670E6">
            <w:pPr>
              <w:spacing w:before="120" w:after="120"/>
              <w:ind w:left="140" w:right="272"/>
              <w:rPr>
                <w:rFonts w:ascii="Lato" w:hAnsi="Lato"/>
                <w:b/>
                <w:bCs/>
                <w:color w:val="auto"/>
                <w:sz w:val="18"/>
                <w:szCs w:val="18"/>
              </w:rPr>
            </w:pPr>
            <w:r w:rsidRPr="00C472E1">
              <w:rPr>
                <w:rFonts w:ascii="Lato" w:hAnsi="Lato"/>
                <w:b/>
                <w:bCs/>
                <w:color w:val="auto"/>
                <w:sz w:val="18"/>
                <w:szCs w:val="18"/>
              </w:rPr>
              <w:t>Art.28ba – dodanie ust.1a</w:t>
            </w:r>
          </w:p>
          <w:p w14:paraId="31F60A1C" w14:textId="77777777" w:rsidR="00311AEB" w:rsidRPr="00C472E1" w:rsidRDefault="00311AEB" w:rsidP="00E670E6">
            <w:pPr>
              <w:spacing w:before="120" w:after="120"/>
              <w:ind w:left="140" w:right="272"/>
              <w:rPr>
                <w:rFonts w:ascii="Lato" w:hAnsi="Lato"/>
                <w:color w:val="auto"/>
                <w:sz w:val="18"/>
                <w:szCs w:val="18"/>
              </w:rPr>
            </w:pPr>
            <w:r w:rsidRPr="00C472E1">
              <w:rPr>
                <w:rFonts w:ascii="Lato" w:hAnsi="Lato"/>
                <w:color w:val="auto"/>
                <w:sz w:val="18"/>
                <w:szCs w:val="18"/>
              </w:rPr>
              <w:t>1a. W przypadku braku uiszczenia należnej opłaty w terminie 14 dni od daty wystawienia Dokumentu Obliczenia Opłaty, wniosek, o którym mowa w art. 28b ust. 2a, uznaje się za wycofany.</w:t>
            </w:r>
          </w:p>
          <w:p w14:paraId="385D91C7" w14:textId="77777777" w:rsidR="00311AEB" w:rsidRPr="00C472E1" w:rsidRDefault="00311AEB" w:rsidP="00E670E6">
            <w:pPr>
              <w:pStyle w:val="Inne0"/>
              <w:shd w:val="clear" w:color="auto" w:fill="auto"/>
              <w:spacing w:before="120" w:after="120"/>
              <w:ind w:left="140" w:right="272"/>
              <w:rPr>
                <w:rFonts w:ascii="Lato" w:eastAsia="Arial" w:hAnsi="Lato" w:cs="Arial"/>
                <w:sz w:val="18"/>
                <w:szCs w:val="18"/>
              </w:rPr>
            </w:pP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20D2A9F1" w14:textId="77777777" w:rsidR="00311AEB" w:rsidRDefault="00311AEB" w:rsidP="00E670E6">
            <w:pPr>
              <w:pStyle w:val="Inne0"/>
              <w:shd w:val="clear" w:color="auto" w:fill="auto"/>
              <w:spacing w:before="120" w:after="120"/>
              <w:ind w:left="139" w:right="132"/>
              <w:rPr>
                <w:rFonts w:ascii="Lato" w:eastAsia="Arial" w:hAnsi="Lato" w:cs="Arial"/>
                <w:sz w:val="18"/>
                <w:szCs w:val="18"/>
              </w:rPr>
            </w:pPr>
            <w:r>
              <w:rPr>
                <w:rFonts w:ascii="Lato" w:eastAsia="Arial" w:hAnsi="Lato" w:cs="Arial"/>
                <w:sz w:val="18"/>
                <w:szCs w:val="18"/>
              </w:rPr>
              <w:t>Uwaga nie została uwzględniona.</w:t>
            </w:r>
          </w:p>
          <w:p w14:paraId="638F8BCF" w14:textId="5666EAC4" w:rsidR="00311AEB" w:rsidRPr="00712F29" w:rsidRDefault="00311AEB" w:rsidP="00E670E6">
            <w:pPr>
              <w:pStyle w:val="Inne0"/>
              <w:shd w:val="clear" w:color="auto" w:fill="auto"/>
              <w:spacing w:before="120" w:after="120"/>
              <w:ind w:left="139" w:right="132"/>
              <w:rPr>
                <w:rFonts w:ascii="Lato" w:eastAsia="Arial" w:hAnsi="Lato" w:cs="Arial"/>
                <w:sz w:val="18"/>
                <w:szCs w:val="18"/>
              </w:rPr>
            </w:pPr>
            <w:r>
              <w:rPr>
                <w:rFonts w:ascii="Lato" w:eastAsia="Arial" w:hAnsi="Lato" w:cs="Arial"/>
                <w:sz w:val="18"/>
                <w:szCs w:val="18"/>
              </w:rPr>
              <w:t>Przedmiotowe kwestie regulowane są przez projektowany art. 40e ust. 3 ustawy PGiK, który stanowi, że w</w:t>
            </w:r>
            <w:r w:rsidRPr="00AA34BE">
              <w:rPr>
                <w:rFonts w:ascii="Lato" w:eastAsia="Arial" w:hAnsi="Lato" w:cs="Arial"/>
                <w:sz w:val="18"/>
                <w:szCs w:val="18"/>
              </w:rPr>
              <w:t xml:space="preserve"> przypadku braku uiszczenia należnej opłaty w terminie 3 miesięcy od daty wystawienia Dokumentu Obliczenia Opłaty, wniosek</w:t>
            </w:r>
            <w:r>
              <w:rPr>
                <w:rFonts w:ascii="Lato" w:eastAsia="Arial" w:hAnsi="Lato" w:cs="Arial"/>
                <w:sz w:val="18"/>
                <w:szCs w:val="18"/>
              </w:rPr>
              <w:t xml:space="preserve"> </w:t>
            </w:r>
            <w:r w:rsidRPr="00AA34BE">
              <w:rPr>
                <w:rFonts w:ascii="Lato" w:eastAsia="Arial" w:hAnsi="Lato" w:cs="Arial"/>
                <w:sz w:val="18"/>
                <w:szCs w:val="18"/>
              </w:rPr>
              <w:t>uznaje się za wycofan</w:t>
            </w:r>
            <w:r>
              <w:rPr>
                <w:rFonts w:ascii="Lato" w:eastAsia="Arial" w:hAnsi="Lato" w:cs="Arial"/>
                <w:sz w:val="18"/>
                <w:szCs w:val="18"/>
              </w:rPr>
              <w:t>y</w:t>
            </w:r>
            <w:r w:rsidRPr="00AA34BE">
              <w:rPr>
                <w:rFonts w:ascii="Lato" w:eastAsia="Arial" w:hAnsi="Lato" w:cs="Arial"/>
                <w:sz w:val="18"/>
                <w:szCs w:val="18"/>
              </w:rPr>
              <w:t>.</w:t>
            </w:r>
          </w:p>
        </w:tc>
      </w:tr>
      <w:tr w:rsidR="00311AEB" w:rsidRPr="00C472E1" w14:paraId="6956FC4D" w14:textId="14F3642F" w:rsidTr="001D2648">
        <w:tc>
          <w:tcPr>
            <w:tcW w:w="706" w:type="dxa"/>
            <w:tcBorders>
              <w:top w:val="single" w:sz="4" w:space="0" w:color="auto"/>
              <w:left w:val="single" w:sz="4" w:space="0" w:color="auto"/>
              <w:bottom w:val="single" w:sz="4" w:space="0" w:color="auto"/>
            </w:tcBorders>
            <w:shd w:val="clear" w:color="auto" w:fill="FFFFFF" w:themeFill="background1"/>
          </w:tcPr>
          <w:p w14:paraId="25F9604A" w14:textId="77777777" w:rsidR="00311AEB" w:rsidRPr="00C472E1" w:rsidRDefault="00311AEB" w:rsidP="00E670E6">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6AEFD00C" w14:textId="553E3037" w:rsidR="00311AEB" w:rsidRPr="00C472E1" w:rsidRDefault="00311AEB" w:rsidP="00E670E6">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theme="minorHAnsi"/>
                <w:color w:val="auto"/>
                <w:sz w:val="18"/>
                <w:szCs w:val="18"/>
              </w:rPr>
              <w:t>Zarząd Geodezji, Kartografii i Katastru Miejskiego we Wrocławiu</w:t>
            </w:r>
          </w:p>
        </w:tc>
        <w:tc>
          <w:tcPr>
            <w:tcW w:w="4235" w:type="dxa"/>
            <w:tcBorders>
              <w:top w:val="single" w:sz="4" w:space="0" w:color="auto"/>
              <w:left w:val="single" w:sz="4" w:space="0" w:color="auto"/>
              <w:bottom w:val="single" w:sz="4" w:space="0" w:color="auto"/>
            </w:tcBorders>
            <w:shd w:val="clear" w:color="auto" w:fill="FFFFFF" w:themeFill="background1"/>
          </w:tcPr>
          <w:p w14:paraId="49E4C54F" w14:textId="77777777" w:rsidR="00311AEB" w:rsidRPr="00C472E1" w:rsidRDefault="00311AEB" w:rsidP="00E670E6">
            <w:pPr>
              <w:widowControl/>
              <w:spacing w:before="120" w:after="120"/>
              <w:ind w:left="132" w:right="125"/>
              <w:rPr>
                <w:rFonts w:ascii="Lato" w:eastAsia="Times New Roman" w:hAnsi="Lato" w:cs="Times New Roman"/>
                <w:color w:val="auto"/>
                <w:sz w:val="18"/>
                <w:szCs w:val="18"/>
                <w:lang w:bidi="ar-SA"/>
              </w:rPr>
            </w:pPr>
            <w:r w:rsidRPr="00C472E1">
              <w:rPr>
                <w:rFonts w:ascii="Lato" w:eastAsia="Times New Roman" w:hAnsi="Lato" w:cs="Times New Roman"/>
                <w:color w:val="auto"/>
                <w:sz w:val="18"/>
                <w:szCs w:val="18"/>
                <w:lang w:bidi="ar-SA"/>
              </w:rPr>
              <w:t>Proponowany ustęp 7a ma na celu uregulowanie konsekwencji braku reakcji wnioskodawcy na zgłoszone zastrzeżenia dotyczące usytuowania projektowanych sieci uzbrojenia terenu, które zostały przekazane przez starostę zgodnie z ust. 6. Obecnie brak jednoznacznych przepisów w tym zakresie rodzi wątpliwości co do dalszego biegu postępowania, w szczególności dotyczącego zakończenia narady koordynacyjnej i sporządzenia protokołu.</w:t>
            </w:r>
          </w:p>
          <w:p w14:paraId="68724E33" w14:textId="77777777" w:rsidR="00311AEB" w:rsidRPr="00C472E1" w:rsidRDefault="00311AEB" w:rsidP="00E670E6">
            <w:pPr>
              <w:widowControl/>
              <w:spacing w:before="120" w:after="120"/>
              <w:ind w:left="132" w:right="125"/>
              <w:rPr>
                <w:rFonts w:ascii="Lato" w:eastAsia="Times New Roman" w:hAnsi="Lato" w:cs="Times New Roman"/>
                <w:color w:val="auto"/>
                <w:sz w:val="18"/>
                <w:szCs w:val="18"/>
                <w:lang w:bidi="ar-SA"/>
              </w:rPr>
            </w:pPr>
            <w:r w:rsidRPr="00C472E1">
              <w:rPr>
                <w:rFonts w:ascii="Lato" w:eastAsia="Times New Roman" w:hAnsi="Lato" w:cs="Times New Roman"/>
                <w:color w:val="auto"/>
                <w:sz w:val="18"/>
                <w:szCs w:val="18"/>
                <w:lang w:bidi="ar-SA"/>
              </w:rPr>
              <w:t>Wprowadzenie przepisu, który stanowi, że nieprzedłożenie przez wnioskodawcę propozycji korekty usytuowania sieci lub wniosku o zakończenie narady w wyznaczonym terminie skutkuje uznaniem narady koordynacyjnej za zakończoną bez sporządzenia protokołu, ma na celu jasne i jednoznaczne zakończenie postępowania w przypadku braku aktywności strony wnioskującej.</w:t>
            </w:r>
          </w:p>
          <w:p w14:paraId="042EE6F4" w14:textId="77777777" w:rsidR="00311AEB" w:rsidRPr="00C472E1" w:rsidRDefault="00311AEB" w:rsidP="00E670E6">
            <w:pPr>
              <w:widowControl/>
              <w:spacing w:before="120" w:after="120"/>
              <w:ind w:left="132" w:right="125"/>
              <w:rPr>
                <w:rFonts w:ascii="Lato" w:eastAsia="Times New Roman" w:hAnsi="Lato" w:cs="Times New Roman"/>
                <w:color w:val="auto"/>
                <w:sz w:val="18"/>
                <w:szCs w:val="18"/>
                <w:lang w:bidi="ar-SA"/>
              </w:rPr>
            </w:pPr>
            <w:r w:rsidRPr="00C472E1">
              <w:rPr>
                <w:rFonts w:ascii="Lato" w:eastAsia="Times New Roman" w:hAnsi="Lato" w:cs="Times New Roman"/>
                <w:color w:val="auto"/>
                <w:sz w:val="18"/>
                <w:szCs w:val="18"/>
                <w:lang w:bidi="ar-SA"/>
              </w:rPr>
              <w:t>Takie rozwiązanie jest uzasadnione przede wszystkim potrzebą efektywnego zarządzania procesem koordynacji sieci uzbrojenia terenu, uniknięcia przedłużających się i nierozstrzygniętych procedur oraz zabezpieczenia interesów wszystkich uczestników narady, którzy mają prawo oczekiwać finalizacji postępowania w rozsądnym terminie.</w:t>
            </w:r>
          </w:p>
          <w:p w14:paraId="165ECBC0" w14:textId="77777777" w:rsidR="00311AEB" w:rsidRPr="00C472E1" w:rsidRDefault="00311AEB" w:rsidP="00E670E6">
            <w:pPr>
              <w:widowControl/>
              <w:spacing w:before="120" w:after="120"/>
              <w:ind w:left="132" w:right="125"/>
              <w:rPr>
                <w:rFonts w:ascii="Lato" w:eastAsia="Times New Roman" w:hAnsi="Lato" w:cs="Times New Roman"/>
                <w:color w:val="auto"/>
                <w:sz w:val="18"/>
                <w:szCs w:val="18"/>
                <w:lang w:bidi="ar-SA"/>
              </w:rPr>
            </w:pPr>
            <w:r w:rsidRPr="00C472E1">
              <w:rPr>
                <w:rFonts w:ascii="Lato" w:eastAsia="Times New Roman" w:hAnsi="Lato" w:cs="Times New Roman"/>
                <w:color w:val="auto"/>
                <w:sz w:val="18"/>
                <w:szCs w:val="18"/>
                <w:lang w:bidi="ar-SA"/>
              </w:rPr>
              <w:t xml:space="preserve">Ponadto, brak sporządzenia protokołu w takich przypadkach wynika z faktu, że bez propozycji lub decyzji wnioskodawcy brak jest podstaw do formalnego potwierdzenia ustaleń narady, co odzwierciedla realny stan procesu decyzyjnego. Rozwiązanie to wpisuje się w ogólne zasady procedury administracyjnej oraz praktykę postępowań, w których bierna postawa strony </w:t>
            </w:r>
            <w:r w:rsidRPr="00C472E1">
              <w:rPr>
                <w:rFonts w:ascii="Lato" w:eastAsia="Times New Roman" w:hAnsi="Lato" w:cs="Times New Roman"/>
                <w:color w:val="auto"/>
                <w:sz w:val="18"/>
                <w:szCs w:val="18"/>
                <w:lang w:bidi="ar-SA"/>
              </w:rPr>
              <w:lastRenderedPageBreak/>
              <w:t>powoduje zakończenie postępowania bez finalnego rozstrzygnięcia.</w:t>
            </w:r>
          </w:p>
          <w:p w14:paraId="4DBB4590" w14:textId="77777777" w:rsidR="00311AEB" w:rsidRPr="00C472E1" w:rsidRDefault="00311AEB" w:rsidP="00E670E6">
            <w:pPr>
              <w:widowControl/>
              <w:spacing w:before="120" w:after="120"/>
              <w:ind w:left="132" w:right="125"/>
              <w:rPr>
                <w:rFonts w:ascii="Lato" w:eastAsia="Times New Roman" w:hAnsi="Lato" w:cs="Times New Roman"/>
                <w:color w:val="auto"/>
                <w:sz w:val="18"/>
                <w:szCs w:val="18"/>
                <w:lang w:bidi="ar-SA"/>
              </w:rPr>
            </w:pPr>
            <w:r w:rsidRPr="00C472E1">
              <w:rPr>
                <w:rFonts w:ascii="Lato" w:eastAsia="Times New Roman" w:hAnsi="Lato" w:cs="Times New Roman"/>
                <w:color w:val="auto"/>
                <w:sz w:val="18"/>
                <w:szCs w:val="18"/>
                <w:lang w:bidi="ar-SA"/>
              </w:rPr>
              <w:t>W efekcie dodanie ust. 7a usprawni przebieg narad koordynacyjnych i przyczyni się do większej klarowności procedur przewidzianych w ustawie.</w:t>
            </w:r>
          </w:p>
          <w:p w14:paraId="0D0D3C0C" w14:textId="77777777" w:rsidR="00311AEB" w:rsidRPr="00C472E1" w:rsidRDefault="00311AEB" w:rsidP="00E670E6">
            <w:pPr>
              <w:pStyle w:val="Inne0"/>
              <w:shd w:val="clear" w:color="auto" w:fill="auto"/>
              <w:spacing w:before="120" w:after="120"/>
              <w:ind w:left="132" w:right="125"/>
              <w:rPr>
                <w:rFonts w:ascii="Lato" w:eastAsia="Arial" w:hAnsi="Lato" w:cs="Arial"/>
                <w:sz w:val="18"/>
                <w:szCs w:val="18"/>
              </w:rPr>
            </w:pP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246883B9" w14:textId="77777777" w:rsidR="00311AEB" w:rsidRPr="00C472E1" w:rsidRDefault="00311AEB" w:rsidP="00E670E6">
            <w:pPr>
              <w:pStyle w:val="Default"/>
              <w:spacing w:before="120" w:after="120"/>
              <w:ind w:left="140" w:right="272"/>
              <w:rPr>
                <w:rFonts w:ascii="Lato" w:hAnsi="Lato"/>
                <w:color w:val="auto"/>
                <w:sz w:val="18"/>
                <w:szCs w:val="18"/>
              </w:rPr>
            </w:pPr>
            <w:r w:rsidRPr="00C472E1">
              <w:rPr>
                <w:rFonts w:ascii="Lato" w:hAnsi="Lato"/>
                <w:color w:val="auto"/>
                <w:sz w:val="18"/>
                <w:szCs w:val="18"/>
              </w:rPr>
              <w:lastRenderedPageBreak/>
              <w:t>Art. 1 pkt 29)</w:t>
            </w:r>
          </w:p>
          <w:p w14:paraId="589224F3" w14:textId="77777777" w:rsidR="00311AEB" w:rsidRPr="00C472E1" w:rsidRDefault="00311AEB" w:rsidP="00E670E6">
            <w:pPr>
              <w:pStyle w:val="Default"/>
              <w:spacing w:before="120" w:after="120"/>
              <w:ind w:left="140" w:right="272"/>
              <w:rPr>
                <w:rFonts w:ascii="Lato" w:hAnsi="Lato"/>
                <w:color w:val="auto"/>
                <w:sz w:val="18"/>
                <w:szCs w:val="18"/>
              </w:rPr>
            </w:pPr>
            <w:r w:rsidRPr="00C472E1">
              <w:rPr>
                <w:rFonts w:ascii="Lato" w:hAnsi="Lato"/>
                <w:color w:val="auto"/>
                <w:sz w:val="18"/>
                <w:szCs w:val="18"/>
              </w:rPr>
              <w:t>Art.,28ba ust.7a - dodanie</w:t>
            </w:r>
          </w:p>
          <w:p w14:paraId="79A068D2" w14:textId="77777777" w:rsidR="00311AEB" w:rsidRPr="00C472E1" w:rsidRDefault="00311AEB" w:rsidP="00E670E6">
            <w:pPr>
              <w:pStyle w:val="Default"/>
              <w:spacing w:before="120" w:after="120"/>
              <w:ind w:left="140" w:right="272"/>
              <w:rPr>
                <w:rFonts w:ascii="Lato" w:hAnsi="Lato"/>
                <w:color w:val="auto"/>
                <w:sz w:val="18"/>
                <w:szCs w:val="18"/>
              </w:rPr>
            </w:pPr>
            <w:r w:rsidRPr="00C472E1">
              <w:rPr>
                <w:rFonts w:ascii="Lato" w:hAnsi="Lato"/>
                <w:color w:val="auto"/>
                <w:sz w:val="18"/>
                <w:szCs w:val="18"/>
              </w:rPr>
              <w:t xml:space="preserve">7a. </w:t>
            </w:r>
            <w:r w:rsidRPr="00C472E1">
              <w:rPr>
                <w:rFonts w:ascii="Lato" w:hAnsi="Lato" w:cs="Tahoma"/>
                <w:color w:val="auto"/>
                <w:sz w:val="18"/>
                <w:szCs w:val="18"/>
              </w:rPr>
              <w:t>Brak złożenia przez wnioskodawcę propozycji usytuowania projektowanych sieci uzbrojenia terenu, o której mowa ust. 6 pkt 1 lub wniosku, o którym mowa w ust. 6 pkt 2, powoduje, że naradę koordynacyjną, o której mowa w art. 28ba ust. 1 uznaje się za zakończoną i nie sporządza się protokołu z narady koordynacyjnej.</w:t>
            </w:r>
          </w:p>
          <w:p w14:paraId="4FC54A30" w14:textId="77777777" w:rsidR="00311AEB" w:rsidRPr="00C472E1" w:rsidRDefault="00311AEB" w:rsidP="00E670E6">
            <w:pPr>
              <w:pStyle w:val="Inne0"/>
              <w:shd w:val="clear" w:color="auto" w:fill="auto"/>
              <w:spacing w:before="120" w:after="120"/>
              <w:ind w:left="140" w:right="272"/>
              <w:rPr>
                <w:rFonts w:ascii="Lato" w:eastAsia="Arial" w:hAnsi="Lato" w:cs="Arial"/>
                <w:sz w:val="18"/>
                <w:szCs w:val="18"/>
              </w:rPr>
            </w:pP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3FBD35A8" w14:textId="46C79C03" w:rsidR="00311AEB" w:rsidRPr="00C472E1" w:rsidRDefault="00311AEB" w:rsidP="00AA34BE">
            <w:pPr>
              <w:pStyle w:val="Inne0"/>
              <w:shd w:val="clear" w:color="auto" w:fill="auto"/>
              <w:spacing w:before="120" w:after="120"/>
              <w:ind w:left="179" w:right="135"/>
              <w:rPr>
                <w:rFonts w:ascii="Lato" w:eastAsia="Arial" w:hAnsi="Lato" w:cs="Arial"/>
                <w:sz w:val="18"/>
                <w:szCs w:val="18"/>
              </w:rPr>
            </w:pPr>
            <w:r w:rsidRPr="00C472E1">
              <w:rPr>
                <w:rFonts w:ascii="Lato" w:eastAsia="Arial" w:hAnsi="Lato" w:cs="Arial"/>
                <w:sz w:val="18"/>
                <w:szCs w:val="18"/>
              </w:rPr>
              <w:t>Uwaga</w:t>
            </w:r>
            <w:r>
              <w:rPr>
                <w:rFonts w:ascii="Lato" w:eastAsia="Arial" w:hAnsi="Lato" w:cs="Arial"/>
                <w:sz w:val="18"/>
                <w:szCs w:val="18"/>
              </w:rPr>
              <w:t xml:space="preserve"> została</w:t>
            </w:r>
            <w:r w:rsidRPr="00C472E1">
              <w:rPr>
                <w:rFonts w:ascii="Lato" w:eastAsia="Arial" w:hAnsi="Lato" w:cs="Arial"/>
                <w:sz w:val="18"/>
                <w:szCs w:val="18"/>
              </w:rPr>
              <w:t xml:space="preserve"> uwzględniona z modyfikacją</w:t>
            </w:r>
            <w:r>
              <w:rPr>
                <w:rFonts w:ascii="Lato" w:eastAsia="Arial" w:hAnsi="Lato" w:cs="Arial"/>
                <w:sz w:val="18"/>
                <w:szCs w:val="18"/>
              </w:rPr>
              <w:t>.</w:t>
            </w:r>
          </w:p>
          <w:p w14:paraId="58572CB3" w14:textId="77777777" w:rsidR="00311AEB" w:rsidRPr="00712F29" w:rsidRDefault="00311AEB" w:rsidP="00E670E6">
            <w:pPr>
              <w:pStyle w:val="Inne0"/>
              <w:shd w:val="clear" w:color="auto" w:fill="auto"/>
              <w:spacing w:before="120" w:after="120"/>
              <w:ind w:left="139" w:right="132"/>
              <w:rPr>
                <w:rFonts w:ascii="Lato" w:eastAsia="Arial" w:hAnsi="Lato" w:cs="Arial"/>
                <w:sz w:val="18"/>
                <w:szCs w:val="18"/>
              </w:rPr>
            </w:pPr>
          </w:p>
        </w:tc>
      </w:tr>
      <w:tr w:rsidR="00311AEB" w:rsidRPr="00C472E1" w14:paraId="40864675" w14:textId="235AAFC3" w:rsidTr="001D2648">
        <w:tc>
          <w:tcPr>
            <w:tcW w:w="706" w:type="dxa"/>
            <w:tcBorders>
              <w:top w:val="single" w:sz="4" w:space="0" w:color="auto"/>
              <w:left w:val="single" w:sz="4" w:space="0" w:color="auto"/>
              <w:bottom w:val="single" w:sz="4" w:space="0" w:color="auto"/>
            </w:tcBorders>
            <w:shd w:val="clear" w:color="auto" w:fill="FFFFFF" w:themeFill="background1"/>
          </w:tcPr>
          <w:p w14:paraId="491A0252" w14:textId="77777777" w:rsidR="00311AEB" w:rsidRPr="00C472E1" w:rsidRDefault="00311AEB" w:rsidP="00E670E6">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05D7D04B" w14:textId="39E25C34" w:rsidR="00311AEB" w:rsidRPr="00C472E1" w:rsidRDefault="00311AEB" w:rsidP="00E670E6">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theme="minorHAnsi"/>
                <w:color w:val="auto"/>
                <w:sz w:val="18"/>
                <w:szCs w:val="18"/>
              </w:rPr>
              <w:t>Zarząd Geodezji, Kartografii i Katastru Miejskiego we Wrocławiu</w:t>
            </w:r>
          </w:p>
        </w:tc>
        <w:tc>
          <w:tcPr>
            <w:tcW w:w="4235" w:type="dxa"/>
            <w:tcBorders>
              <w:top w:val="single" w:sz="4" w:space="0" w:color="auto"/>
              <w:left w:val="single" w:sz="4" w:space="0" w:color="auto"/>
              <w:bottom w:val="single" w:sz="4" w:space="0" w:color="auto"/>
            </w:tcBorders>
            <w:shd w:val="clear" w:color="auto" w:fill="FFFFFF" w:themeFill="background1"/>
          </w:tcPr>
          <w:p w14:paraId="435E922E" w14:textId="19802020" w:rsidR="00311AEB" w:rsidRPr="00C472E1" w:rsidRDefault="00311AEB" w:rsidP="00E670E6">
            <w:pPr>
              <w:pStyle w:val="Inne0"/>
              <w:shd w:val="clear" w:color="auto" w:fill="auto"/>
              <w:spacing w:before="120" w:after="120"/>
              <w:ind w:left="132" w:right="125"/>
              <w:rPr>
                <w:rFonts w:ascii="Lato" w:eastAsia="Arial" w:hAnsi="Lato" w:cs="Arial"/>
                <w:sz w:val="18"/>
                <w:szCs w:val="18"/>
              </w:rPr>
            </w:pPr>
            <w:r w:rsidRPr="00C472E1">
              <w:rPr>
                <w:rFonts w:ascii="Lato" w:hAnsi="Lato"/>
                <w:color w:val="auto"/>
                <w:sz w:val="18"/>
                <w:szCs w:val="18"/>
              </w:rPr>
              <w:t>Zmiana ta jest podyktowana koniecznością zapewnienia staranniejszego i rzetelnego przygotowania dokumentów.</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635D2146" w14:textId="77777777" w:rsidR="00311AEB" w:rsidRPr="00C472E1" w:rsidRDefault="00311AEB" w:rsidP="00E670E6">
            <w:pPr>
              <w:spacing w:before="120" w:after="120"/>
              <w:ind w:left="140" w:right="272"/>
              <w:rPr>
                <w:rFonts w:ascii="Lato" w:hAnsi="Lato"/>
                <w:b/>
                <w:color w:val="auto"/>
                <w:sz w:val="18"/>
                <w:szCs w:val="18"/>
              </w:rPr>
            </w:pPr>
            <w:r w:rsidRPr="00C472E1">
              <w:rPr>
                <w:rFonts w:ascii="Lato" w:hAnsi="Lato"/>
                <w:b/>
                <w:color w:val="auto"/>
                <w:sz w:val="18"/>
                <w:szCs w:val="18"/>
              </w:rPr>
              <w:t>Art. 1 pkt 32)</w:t>
            </w:r>
          </w:p>
          <w:p w14:paraId="06D2565F" w14:textId="77777777" w:rsidR="00311AEB" w:rsidRPr="00C472E1" w:rsidRDefault="00311AEB" w:rsidP="00E670E6">
            <w:pPr>
              <w:spacing w:before="120" w:after="120"/>
              <w:ind w:left="140" w:right="272"/>
              <w:rPr>
                <w:rFonts w:ascii="Lato" w:hAnsi="Lato"/>
                <w:color w:val="auto"/>
                <w:sz w:val="18"/>
                <w:szCs w:val="18"/>
              </w:rPr>
            </w:pPr>
            <w:r w:rsidRPr="00C472E1">
              <w:rPr>
                <w:rFonts w:ascii="Lato" w:hAnsi="Lato"/>
                <w:b/>
                <w:color w:val="auto"/>
                <w:sz w:val="18"/>
                <w:szCs w:val="18"/>
              </w:rPr>
              <w:t>Art.  28c. ust. 1 (zastąpienie następnym dniu 3 dniami roboczymi)</w:t>
            </w:r>
          </w:p>
          <w:p w14:paraId="4E48291E" w14:textId="77777777" w:rsidR="00311AEB" w:rsidRPr="00C472E1" w:rsidRDefault="00311AEB" w:rsidP="00E670E6">
            <w:pPr>
              <w:spacing w:before="120" w:after="120"/>
              <w:ind w:left="140" w:right="272"/>
              <w:rPr>
                <w:rFonts w:ascii="Lato" w:hAnsi="Lato"/>
                <w:color w:val="auto"/>
                <w:sz w:val="18"/>
                <w:szCs w:val="18"/>
              </w:rPr>
            </w:pPr>
            <w:r w:rsidRPr="00C472E1">
              <w:rPr>
                <w:rFonts w:ascii="Lato" w:hAnsi="Lato"/>
                <w:color w:val="auto"/>
                <w:sz w:val="18"/>
                <w:szCs w:val="18"/>
              </w:rPr>
              <w:t>1. Protokół z narady koordynacyjnej wraz z planem sytuacyjnym, o którym mowa w art. 28b ust. 10, w formie dokumentu elektronicznego udostępnia się wszystkim uczestnikom narady koordynacyjnej najpóźniej w ciągu 3 dni roboczych po dniu jej zakończenia. Plan sytuacyjny opatruje się adnotacją, zawierającą informację, że plan był przedmiotem narady koordynacyjnej oraz informacje, o których mowa w art. 28b ust. 9 pkt 1.</w:t>
            </w:r>
          </w:p>
          <w:p w14:paraId="1E1ACCC0" w14:textId="77777777" w:rsidR="00311AEB" w:rsidRPr="00C472E1" w:rsidRDefault="00311AEB" w:rsidP="00E670E6">
            <w:pPr>
              <w:pStyle w:val="Inne0"/>
              <w:shd w:val="clear" w:color="auto" w:fill="auto"/>
              <w:spacing w:before="120" w:after="120"/>
              <w:ind w:left="140" w:right="272"/>
              <w:rPr>
                <w:rFonts w:ascii="Lato" w:eastAsia="Arial" w:hAnsi="Lato" w:cs="Arial"/>
                <w:sz w:val="18"/>
                <w:szCs w:val="18"/>
              </w:rPr>
            </w:pP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7B88CD0D" w14:textId="77777777" w:rsidR="00311AEB" w:rsidRDefault="00311AEB" w:rsidP="00E670E6">
            <w:pPr>
              <w:pStyle w:val="Inne0"/>
              <w:shd w:val="clear" w:color="auto" w:fill="auto"/>
              <w:spacing w:before="120" w:after="120"/>
              <w:ind w:left="139" w:right="132"/>
              <w:rPr>
                <w:rFonts w:ascii="Lato" w:eastAsia="Arial" w:hAnsi="Lato" w:cs="Arial"/>
                <w:sz w:val="18"/>
                <w:szCs w:val="18"/>
              </w:rPr>
            </w:pPr>
            <w:r>
              <w:rPr>
                <w:rFonts w:ascii="Lato" w:eastAsia="Arial" w:hAnsi="Lato" w:cs="Arial"/>
                <w:sz w:val="18"/>
                <w:szCs w:val="18"/>
              </w:rPr>
              <w:t>Uwaga nie została uwzględniona.</w:t>
            </w:r>
          </w:p>
          <w:p w14:paraId="6915926C" w14:textId="3A152F88" w:rsidR="00311AEB" w:rsidRPr="00712F29" w:rsidRDefault="00311AEB" w:rsidP="00E670E6">
            <w:pPr>
              <w:pStyle w:val="Inne0"/>
              <w:shd w:val="clear" w:color="auto" w:fill="auto"/>
              <w:spacing w:before="120" w:after="120"/>
              <w:ind w:left="139" w:right="132"/>
              <w:rPr>
                <w:rFonts w:ascii="Lato" w:eastAsia="Arial" w:hAnsi="Lato" w:cs="Arial"/>
                <w:sz w:val="18"/>
                <w:szCs w:val="18"/>
              </w:rPr>
            </w:pPr>
            <w:r>
              <w:rPr>
                <w:rFonts w:ascii="Lato" w:eastAsia="Arial" w:hAnsi="Lato" w:cs="Arial"/>
                <w:sz w:val="18"/>
                <w:szCs w:val="18"/>
              </w:rPr>
              <w:t xml:space="preserve">Brak uzasadnienia wydłużenia terminu na udostępnienie </w:t>
            </w:r>
            <w:r w:rsidRPr="00AA34BE">
              <w:rPr>
                <w:rFonts w:ascii="Lato" w:eastAsia="Arial" w:hAnsi="Lato" w:cs="Arial"/>
                <w:sz w:val="18"/>
                <w:szCs w:val="18"/>
              </w:rPr>
              <w:t xml:space="preserve">uczestnikom narady koordynacyjnej </w:t>
            </w:r>
            <w:r>
              <w:rPr>
                <w:rFonts w:ascii="Lato" w:eastAsia="Arial" w:hAnsi="Lato" w:cs="Arial"/>
                <w:sz w:val="18"/>
                <w:szCs w:val="18"/>
              </w:rPr>
              <w:t>p</w:t>
            </w:r>
            <w:r w:rsidRPr="00AA34BE">
              <w:rPr>
                <w:rFonts w:ascii="Lato" w:eastAsia="Arial" w:hAnsi="Lato" w:cs="Arial"/>
                <w:sz w:val="18"/>
                <w:szCs w:val="18"/>
              </w:rPr>
              <w:t>rotok</w:t>
            </w:r>
            <w:r>
              <w:rPr>
                <w:rFonts w:ascii="Lato" w:eastAsia="Arial" w:hAnsi="Lato" w:cs="Arial"/>
                <w:sz w:val="18"/>
                <w:szCs w:val="18"/>
              </w:rPr>
              <w:t>o</w:t>
            </w:r>
            <w:r w:rsidRPr="00AA34BE">
              <w:rPr>
                <w:rFonts w:ascii="Lato" w:eastAsia="Arial" w:hAnsi="Lato" w:cs="Arial"/>
                <w:sz w:val="18"/>
                <w:szCs w:val="18"/>
              </w:rPr>
              <w:t>ł</w:t>
            </w:r>
            <w:r>
              <w:rPr>
                <w:rFonts w:ascii="Lato" w:eastAsia="Arial" w:hAnsi="Lato" w:cs="Arial"/>
                <w:sz w:val="18"/>
                <w:szCs w:val="18"/>
              </w:rPr>
              <w:t>u</w:t>
            </w:r>
            <w:r w:rsidRPr="00AA34BE">
              <w:rPr>
                <w:rFonts w:ascii="Lato" w:eastAsia="Arial" w:hAnsi="Lato" w:cs="Arial"/>
                <w:sz w:val="18"/>
                <w:szCs w:val="18"/>
              </w:rPr>
              <w:t xml:space="preserve"> z narady koordynacyjnej wraz z planem sytuacyjnym</w:t>
            </w:r>
            <w:r>
              <w:rPr>
                <w:rFonts w:ascii="Lato" w:eastAsia="Arial" w:hAnsi="Lato" w:cs="Arial"/>
                <w:sz w:val="18"/>
                <w:szCs w:val="18"/>
              </w:rPr>
              <w:t>.</w:t>
            </w:r>
            <w:r w:rsidRPr="00AA34BE">
              <w:rPr>
                <w:rFonts w:ascii="Lato" w:eastAsia="Arial" w:hAnsi="Lato" w:cs="Arial"/>
                <w:sz w:val="18"/>
                <w:szCs w:val="18"/>
              </w:rPr>
              <w:t xml:space="preserve"> </w:t>
            </w:r>
          </w:p>
        </w:tc>
      </w:tr>
      <w:tr w:rsidR="00311AEB" w:rsidRPr="00C472E1" w14:paraId="0803DBE0" w14:textId="7B9F171E" w:rsidTr="001D2648">
        <w:tc>
          <w:tcPr>
            <w:tcW w:w="706" w:type="dxa"/>
            <w:tcBorders>
              <w:top w:val="single" w:sz="4" w:space="0" w:color="auto"/>
              <w:left w:val="single" w:sz="4" w:space="0" w:color="auto"/>
              <w:bottom w:val="single" w:sz="4" w:space="0" w:color="auto"/>
            </w:tcBorders>
            <w:shd w:val="clear" w:color="auto" w:fill="FFFFFF" w:themeFill="background1"/>
          </w:tcPr>
          <w:p w14:paraId="7A49D9B5" w14:textId="77777777" w:rsidR="00311AEB" w:rsidRPr="00C472E1" w:rsidRDefault="00311AEB" w:rsidP="00E670E6">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7E31E179" w14:textId="36AC6759" w:rsidR="00311AEB" w:rsidRPr="00C472E1" w:rsidRDefault="00311AEB" w:rsidP="00E670E6">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theme="minorHAnsi"/>
                <w:color w:val="auto"/>
                <w:sz w:val="18"/>
                <w:szCs w:val="18"/>
              </w:rPr>
              <w:t>Zarząd Geodezji, Kartografii i Katastru Miejskiego we Wrocławiu</w:t>
            </w:r>
          </w:p>
        </w:tc>
        <w:tc>
          <w:tcPr>
            <w:tcW w:w="4235" w:type="dxa"/>
            <w:tcBorders>
              <w:top w:val="single" w:sz="4" w:space="0" w:color="auto"/>
              <w:left w:val="single" w:sz="4" w:space="0" w:color="auto"/>
              <w:bottom w:val="single" w:sz="4" w:space="0" w:color="auto"/>
            </w:tcBorders>
            <w:shd w:val="clear" w:color="auto" w:fill="FFFFFF" w:themeFill="background1"/>
          </w:tcPr>
          <w:p w14:paraId="57568EA0" w14:textId="77777777" w:rsidR="00311AEB" w:rsidRPr="00C472E1" w:rsidRDefault="00311AEB" w:rsidP="00E670E6">
            <w:pPr>
              <w:widowControl/>
              <w:spacing w:before="120" w:after="120"/>
              <w:ind w:left="132" w:right="125"/>
              <w:rPr>
                <w:rFonts w:ascii="Lato" w:eastAsia="Times New Roman" w:hAnsi="Lato" w:cs="Times New Roman"/>
                <w:color w:val="auto"/>
                <w:sz w:val="18"/>
                <w:szCs w:val="18"/>
                <w:lang w:bidi="ar-SA"/>
              </w:rPr>
            </w:pPr>
            <w:r w:rsidRPr="00C472E1">
              <w:rPr>
                <w:rFonts w:ascii="Lato" w:eastAsia="Times New Roman" w:hAnsi="Lato" w:cs="Times New Roman"/>
                <w:color w:val="auto"/>
                <w:sz w:val="18"/>
                <w:szCs w:val="18"/>
                <w:lang w:bidi="ar-SA"/>
              </w:rPr>
              <w:t>Usunięcie tego przepisu jest uzasadnione postępującą cyfryzacją administracji publicznej oraz dążeniem do ograniczenia dokumentacji papierowej na rzecz dokumentów elektronicznych. Obowiązek wydawania dokumentów w wersji papierowej generuje dodatkowe koszty, zwiększa zużycie materiałów oraz wydłuża czas obsługi wniosków, co stoi w sprzeczności z nowoczesnymi standardami zarządzania dokumentacją i obsługi interesantów.</w:t>
            </w:r>
          </w:p>
          <w:p w14:paraId="2EAA6C5D" w14:textId="77777777" w:rsidR="00311AEB" w:rsidRPr="00C472E1" w:rsidRDefault="00311AEB" w:rsidP="00E670E6">
            <w:pPr>
              <w:widowControl/>
              <w:spacing w:before="120" w:after="120"/>
              <w:ind w:left="132" w:right="125"/>
              <w:rPr>
                <w:rFonts w:ascii="Lato" w:eastAsia="Times New Roman" w:hAnsi="Lato" w:cs="Times New Roman"/>
                <w:color w:val="auto"/>
                <w:sz w:val="18"/>
                <w:szCs w:val="18"/>
                <w:lang w:bidi="ar-SA"/>
              </w:rPr>
            </w:pPr>
            <w:r w:rsidRPr="00C472E1">
              <w:rPr>
                <w:rFonts w:ascii="Lato" w:eastAsia="Times New Roman" w:hAnsi="Lato" w:cs="Times New Roman"/>
                <w:color w:val="auto"/>
                <w:sz w:val="18"/>
                <w:szCs w:val="18"/>
                <w:lang w:bidi="ar-SA"/>
              </w:rPr>
              <w:t>Ponadto, protokół z narady koordynacyjnej oraz plan sytuacyjny są już dostępne dla wnioskodawcy w formie elektronicznej – co jest szybsze, bardziej ekologiczne i pozwala na efektywniejszą wymianę informacji. Wnioskodawca ma możliwość samodzielnego pobrania i wydrukowania dokumentów w razie potrzeby.</w:t>
            </w:r>
          </w:p>
          <w:p w14:paraId="5B0BF643" w14:textId="77777777" w:rsidR="00311AEB" w:rsidRPr="00C472E1" w:rsidRDefault="00311AEB" w:rsidP="00E670E6">
            <w:pPr>
              <w:widowControl/>
              <w:spacing w:before="120" w:after="120"/>
              <w:ind w:left="132" w:right="125"/>
              <w:rPr>
                <w:rFonts w:ascii="Lato" w:eastAsia="Times New Roman" w:hAnsi="Lato" w:cs="Times New Roman"/>
                <w:color w:val="auto"/>
                <w:sz w:val="18"/>
                <w:szCs w:val="18"/>
                <w:lang w:bidi="ar-SA"/>
              </w:rPr>
            </w:pPr>
            <w:r w:rsidRPr="00C472E1">
              <w:rPr>
                <w:rFonts w:ascii="Lato" w:eastAsia="Times New Roman" w:hAnsi="Lato" w:cs="Times New Roman"/>
                <w:color w:val="auto"/>
                <w:sz w:val="18"/>
                <w:szCs w:val="18"/>
                <w:lang w:bidi="ar-SA"/>
              </w:rPr>
              <w:t xml:space="preserve">Zatem utrzymanie obowiązku wydawania papierowej wersji protokołu jest zbędne, a jego usunięcie usprawni procedury administracyjne, </w:t>
            </w:r>
            <w:r w:rsidRPr="00C472E1">
              <w:rPr>
                <w:rFonts w:ascii="Lato" w:eastAsia="Times New Roman" w:hAnsi="Lato" w:cs="Times New Roman"/>
                <w:color w:val="auto"/>
                <w:sz w:val="18"/>
                <w:szCs w:val="18"/>
                <w:lang w:bidi="ar-SA"/>
              </w:rPr>
              <w:lastRenderedPageBreak/>
              <w:t>obniży koszty i będzie zgodne z kierunkami cyfryzacji administracji.</w:t>
            </w:r>
          </w:p>
          <w:p w14:paraId="5AA3CE60" w14:textId="77777777" w:rsidR="00311AEB" w:rsidRPr="00C472E1" w:rsidRDefault="00311AEB" w:rsidP="00E670E6">
            <w:pPr>
              <w:pStyle w:val="Inne0"/>
              <w:shd w:val="clear" w:color="auto" w:fill="auto"/>
              <w:spacing w:before="120" w:after="120"/>
              <w:ind w:left="132" w:right="125"/>
              <w:rPr>
                <w:rFonts w:ascii="Lato" w:eastAsia="Arial" w:hAnsi="Lato" w:cs="Arial"/>
                <w:sz w:val="18"/>
                <w:szCs w:val="18"/>
              </w:rPr>
            </w:pP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74F3574E" w14:textId="77777777" w:rsidR="00311AEB" w:rsidRPr="00C472E1" w:rsidRDefault="00311AEB" w:rsidP="00E670E6">
            <w:pPr>
              <w:spacing w:before="120" w:after="120"/>
              <w:ind w:left="140" w:right="272"/>
              <w:rPr>
                <w:rFonts w:ascii="Lato" w:hAnsi="Lato"/>
                <w:b/>
                <w:color w:val="auto"/>
                <w:sz w:val="18"/>
                <w:szCs w:val="18"/>
              </w:rPr>
            </w:pPr>
            <w:r w:rsidRPr="00C472E1">
              <w:rPr>
                <w:rFonts w:ascii="Lato" w:hAnsi="Lato"/>
                <w:b/>
                <w:color w:val="auto"/>
                <w:sz w:val="18"/>
                <w:szCs w:val="18"/>
              </w:rPr>
              <w:lastRenderedPageBreak/>
              <w:t>Art. 1 pkt 32)</w:t>
            </w:r>
          </w:p>
          <w:p w14:paraId="36694BEA" w14:textId="77777777" w:rsidR="00311AEB" w:rsidRPr="00C472E1" w:rsidRDefault="00311AEB" w:rsidP="00E670E6">
            <w:pPr>
              <w:spacing w:before="120" w:after="120"/>
              <w:ind w:left="140" w:right="272"/>
              <w:rPr>
                <w:rFonts w:ascii="Lato" w:hAnsi="Lato"/>
                <w:strike/>
                <w:color w:val="auto"/>
                <w:sz w:val="18"/>
                <w:szCs w:val="18"/>
                <w:highlight w:val="yellow"/>
              </w:rPr>
            </w:pPr>
            <w:r w:rsidRPr="00C472E1">
              <w:rPr>
                <w:rFonts w:ascii="Lato" w:hAnsi="Lato"/>
                <w:b/>
                <w:color w:val="auto"/>
                <w:sz w:val="18"/>
                <w:szCs w:val="18"/>
              </w:rPr>
              <w:t>Art.  28c. ust. 2 (usuniecie)</w:t>
            </w:r>
          </w:p>
          <w:p w14:paraId="5931169C" w14:textId="77777777" w:rsidR="00311AEB" w:rsidRPr="00C472E1" w:rsidRDefault="00311AEB" w:rsidP="00E670E6">
            <w:pPr>
              <w:pStyle w:val="Inne0"/>
              <w:shd w:val="clear" w:color="auto" w:fill="auto"/>
              <w:spacing w:before="120" w:after="120"/>
              <w:ind w:left="140" w:right="272"/>
              <w:rPr>
                <w:rFonts w:ascii="Lato" w:eastAsia="Arial" w:hAnsi="Lato" w:cs="Arial"/>
                <w:sz w:val="18"/>
                <w:szCs w:val="18"/>
              </w:rPr>
            </w:pP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34F3E433" w14:textId="77777777" w:rsidR="00311AEB" w:rsidRPr="00AA34BE" w:rsidRDefault="00311AEB" w:rsidP="00AA34BE">
            <w:pPr>
              <w:pStyle w:val="Inne0"/>
              <w:spacing w:before="120" w:after="120"/>
              <w:ind w:left="139" w:right="132"/>
              <w:rPr>
                <w:rFonts w:ascii="Lato" w:eastAsia="Arial" w:hAnsi="Lato" w:cs="Arial"/>
                <w:sz w:val="18"/>
                <w:szCs w:val="18"/>
              </w:rPr>
            </w:pPr>
            <w:r w:rsidRPr="00AA34BE">
              <w:rPr>
                <w:rFonts w:ascii="Lato" w:eastAsia="Arial" w:hAnsi="Lato" w:cs="Arial"/>
                <w:sz w:val="18"/>
                <w:szCs w:val="18"/>
              </w:rPr>
              <w:t>Uwaga nie została uwzględniona.</w:t>
            </w:r>
          </w:p>
          <w:p w14:paraId="2146CA98" w14:textId="662E01B8" w:rsidR="00311AEB" w:rsidRPr="00712F29" w:rsidRDefault="00311AEB" w:rsidP="00AA34BE">
            <w:pPr>
              <w:pStyle w:val="Inne0"/>
              <w:shd w:val="clear" w:color="auto" w:fill="auto"/>
              <w:spacing w:before="120" w:after="120"/>
              <w:ind w:left="139" w:right="132"/>
              <w:rPr>
                <w:rFonts w:ascii="Lato" w:eastAsia="Arial" w:hAnsi="Lato" w:cs="Arial"/>
                <w:sz w:val="18"/>
                <w:szCs w:val="18"/>
              </w:rPr>
            </w:pPr>
            <w:r w:rsidRPr="00AA34BE">
              <w:rPr>
                <w:rFonts w:ascii="Lato" w:eastAsia="Arial" w:hAnsi="Lato" w:cs="Arial"/>
                <w:sz w:val="18"/>
                <w:szCs w:val="18"/>
              </w:rPr>
              <w:t xml:space="preserve">Stanowisko zawarte w odniesieniu do uwagi lp. </w:t>
            </w:r>
            <w:r>
              <w:rPr>
                <w:rFonts w:ascii="Lato" w:eastAsia="Arial" w:hAnsi="Lato" w:cs="Arial"/>
                <w:sz w:val="18"/>
                <w:szCs w:val="18"/>
              </w:rPr>
              <w:t>75</w:t>
            </w:r>
          </w:p>
        </w:tc>
      </w:tr>
      <w:tr w:rsidR="00311AEB" w:rsidRPr="00C472E1" w14:paraId="0B2F9F01" w14:textId="33D6E3E4" w:rsidTr="001D2648">
        <w:tc>
          <w:tcPr>
            <w:tcW w:w="706" w:type="dxa"/>
            <w:tcBorders>
              <w:top w:val="single" w:sz="4" w:space="0" w:color="auto"/>
              <w:left w:val="single" w:sz="4" w:space="0" w:color="auto"/>
              <w:bottom w:val="single" w:sz="4" w:space="0" w:color="auto"/>
            </w:tcBorders>
            <w:shd w:val="clear" w:color="auto" w:fill="FFFFFF" w:themeFill="background1"/>
          </w:tcPr>
          <w:p w14:paraId="1716DBB9" w14:textId="77777777" w:rsidR="00311AEB" w:rsidRPr="00C472E1" w:rsidRDefault="00311AEB" w:rsidP="00E670E6">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62F7F649" w14:textId="63D147A8" w:rsidR="00311AEB" w:rsidRPr="00C472E1" w:rsidRDefault="00311AEB" w:rsidP="00E670E6">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theme="minorHAnsi"/>
                <w:color w:val="auto"/>
                <w:sz w:val="18"/>
                <w:szCs w:val="18"/>
              </w:rPr>
              <w:t>Zarząd Geodezji, Kartografii i Katastru Miejskiego we Wrocławiu</w:t>
            </w:r>
          </w:p>
        </w:tc>
        <w:tc>
          <w:tcPr>
            <w:tcW w:w="4235" w:type="dxa"/>
            <w:tcBorders>
              <w:top w:val="single" w:sz="4" w:space="0" w:color="auto"/>
              <w:left w:val="single" w:sz="4" w:space="0" w:color="auto"/>
              <w:bottom w:val="single" w:sz="4" w:space="0" w:color="auto"/>
            </w:tcBorders>
            <w:shd w:val="clear" w:color="auto" w:fill="FFFFFF" w:themeFill="background1"/>
          </w:tcPr>
          <w:p w14:paraId="009BCFAF" w14:textId="77777777" w:rsidR="00311AEB" w:rsidRPr="00C472E1" w:rsidRDefault="00311AEB" w:rsidP="00E670E6">
            <w:pPr>
              <w:pStyle w:val="Inne0"/>
              <w:shd w:val="clear" w:color="auto" w:fill="auto"/>
              <w:spacing w:before="120" w:after="120"/>
              <w:ind w:left="132" w:right="125"/>
              <w:rPr>
                <w:rFonts w:ascii="Lato" w:eastAsia="Arial" w:hAnsi="Lato" w:cstheme="minorHAnsi"/>
                <w:bCs/>
                <w:color w:val="auto"/>
                <w:sz w:val="18"/>
                <w:szCs w:val="18"/>
              </w:rPr>
            </w:pPr>
            <w:r w:rsidRPr="00C472E1">
              <w:rPr>
                <w:rFonts w:ascii="Lato" w:eastAsia="Arial" w:hAnsi="Lato" w:cstheme="minorHAnsi"/>
                <w:bCs/>
                <w:color w:val="auto"/>
                <w:sz w:val="18"/>
                <w:szCs w:val="18"/>
              </w:rPr>
              <w:t>Często, podczas czynności wznowienia znaków granicznych z udziałem zawiadomionych podmiotów, wykonawca identyfikuje wszystkie znaki graniczne na gruncie. Tym samym nie dochodzi do czynności wznowienia znaków a jedynie do czynności, którą można nazwać „okazaniem granic”. Logika wskazywałaby, że nie ma podstaw do sporządzenia protokołu z czynności, ponieważ do czynności nie doszło. Jednak, w takich przypadkach, podmioty żądają sporządzenia protokołu z czynności na gruncie jako dowodu potwierdzenia stanu faktycznego na gruncie.</w:t>
            </w:r>
          </w:p>
          <w:p w14:paraId="747B164F" w14:textId="77777777" w:rsidR="00311AEB" w:rsidRPr="00C472E1" w:rsidRDefault="00311AEB" w:rsidP="00E670E6">
            <w:pPr>
              <w:pStyle w:val="Inne0"/>
              <w:shd w:val="clear" w:color="auto" w:fill="auto"/>
              <w:spacing w:before="120" w:after="120"/>
              <w:ind w:left="132" w:right="125"/>
              <w:rPr>
                <w:rFonts w:ascii="Lato" w:eastAsia="Arial" w:hAnsi="Lato" w:cstheme="minorHAnsi"/>
                <w:bCs/>
                <w:color w:val="auto"/>
                <w:sz w:val="18"/>
                <w:szCs w:val="18"/>
              </w:rPr>
            </w:pPr>
          </w:p>
          <w:p w14:paraId="5DB0438E" w14:textId="3113C0B5" w:rsidR="00311AEB" w:rsidRPr="00C472E1" w:rsidRDefault="00311AEB" w:rsidP="00E670E6">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theme="minorHAnsi"/>
                <w:color w:val="auto"/>
                <w:sz w:val="18"/>
                <w:szCs w:val="18"/>
              </w:rPr>
              <w:t xml:space="preserve">Wyznaczenie punktów granicznych powinno być jednoznaczne ze stabilizacją tych punktów znakami granicznymi. Tymczasowe utrwalenie powinno być zarezerwowane jedynie dla czynności rozgraniczeniowych opisanych w </w:t>
            </w:r>
            <w:r w:rsidRPr="00C472E1">
              <w:rPr>
                <w:rFonts w:ascii="Lato" w:eastAsiaTheme="minorHAnsi" w:hAnsi="Lato" w:cstheme="minorHAnsi"/>
                <w:color w:val="auto"/>
                <w:sz w:val="18"/>
                <w:szCs w:val="18"/>
                <w:lang w:eastAsia="en-US"/>
              </w:rPr>
              <w:t>§ 15 rozporządzenia w sprawie rozgraniczania nieruchomości. Zasadą powinno być istnienie na gruncie punktów granicznych stabilizowanych</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5DD4AF8D" w14:textId="77777777" w:rsidR="00311AEB" w:rsidRPr="00C472E1" w:rsidRDefault="00311AEB" w:rsidP="00E670E6">
            <w:pPr>
              <w:pStyle w:val="Inne0"/>
              <w:shd w:val="clear" w:color="auto" w:fill="auto"/>
              <w:spacing w:before="120" w:after="120"/>
              <w:ind w:left="140" w:right="272"/>
              <w:rPr>
                <w:rFonts w:ascii="Lato" w:eastAsia="Arial" w:hAnsi="Lato" w:cstheme="minorBidi"/>
                <w:b/>
                <w:bCs/>
                <w:color w:val="auto"/>
                <w:sz w:val="18"/>
                <w:szCs w:val="18"/>
              </w:rPr>
            </w:pPr>
            <w:r w:rsidRPr="00C472E1">
              <w:rPr>
                <w:rFonts w:ascii="Lato" w:eastAsia="Arial" w:hAnsi="Lato" w:cstheme="minorBidi"/>
                <w:b/>
                <w:bCs/>
                <w:color w:val="auto"/>
                <w:sz w:val="18"/>
                <w:szCs w:val="18"/>
              </w:rPr>
              <w:t>Art. 1 pkt 36)</w:t>
            </w:r>
          </w:p>
          <w:p w14:paraId="435F9F38" w14:textId="77777777" w:rsidR="00311AEB" w:rsidRPr="00C472E1" w:rsidRDefault="00311AEB" w:rsidP="00E670E6">
            <w:pPr>
              <w:pStyle w:val="Inne0"/>
              <w:shd w:val="clear" w:color="auto" w:fill="auto"/>
              <w:spacing w:before="120" w:after="120"/>
              <w:ind w:left="140" w:right="272"/>
              <w:rPr>
                <w:rFonts w:ascii="Lato" w:eastAsia="Arial" w:hAnsi="Lato" w:cstheme="minorBidi"/>
                <w:color w:val="auto"/>
                <w:sz w:val="18"/>
                <w:szCs w:val="18"/>
              </w:rPr>
            </w:pPr>
            <w:r w:rsidRPr="00C472E1">
              <w:rPr>
                <w:rFonts w:ascii="Lato" w:eastAsia="Arial" w:hAnsi="Lato" w:cstheme="minorBidi"/>
                <w:b/>
                <w:bCs/>
                <w:color w:val="auto"/>
                <w:sz w:val="18"/>
                <w:szCs w:val="18"/>
              </w:rPr>
              <w:t>Art. 39 ust.3</w:t>
            </w:r>
            <w:r w:rsidRPr="00C472E1">
              <w:rPr>
                <w:rFonts w:ascii="Lato" w:eastAsia="Arial" w:hAnsi="Lato" w:cstheme="minorBidi"/>
                <w:color w:val="auto"/>
                <w:sz w:val="18"/>
                <w:szCs w:val="18"/>
              </w:rPr>
              <w:t>.(doprecyzowanie zakresu 5)</w:t>
            </w:r>
          </w:p>
          <w:p w14:paraId="466C0FDE" w14:textId="77777777" w:rsidR="00311AEB" w:rsidRPr="00C472E1" w:rsidRDefault="00311AEB" w:rsidP="00E670E6">
            <w:pPr>
              <w:spacing w:before="120" w:after="120"/>
              <w:ind w:left="140" w:right="272"/>
              <w:rPr>
                <w:rFonts w:ascii="Lato" w:hAnsi="Lato" w:cstheme="minorBidi"/>
                <w:color w:val="auto"/>
                <w:sz w:val="18"/>
                <w:szCs w:val="18"/>
              </w:rPr>
            </w:pPr>
            <w:r w:rsidRPr="00C472E1">
              <w:rPr>
                <w:rFonts w:ascii="Lato" w:hAnsi="Lato" w:cstheme="minorBidi"/>
                <w:color w:val="auto"/>
                <w:sz w:val="18"/>
                <w:szCs w:val="18"/>
              </w:rPr>
              <w:t>3. Wznowienie znaków granicznych wykonuje osoba posiadająca uprawnienia zawodowe w zakresie, o którym mowa w art. 43 pkt 2 lub 5 w pracach dotyczących zakresu uprawnień, z inicjatywy i na koszt zainteresowanych podmiotów, o których mowa w art. 20 ust. 2 ustawy.</w:t>
            </w:r>
          </w:p>
          <w:p w14:paraId="3AA9A066" w14:textId="77777777" w:rsidR="00311AEB" w:rsidRPr="00C472E1" w:rsidRDefault="00311AEB" w:rsidP="00E670E6">
            <w:pPr>
              <w:pStyle w:val="Inne0"/>
              <w:shd w:val="clear" w:color="auto" w:fill="auto"/>
              <w:spacing w:before="120" w:after="120"/>
              <w:ind w:left="140" w:right="272"/>
              <w:rPr>
                <w:rFonts w:ascii="Lato" w:eastAsia="Arial" w:hAnsi="Lato" w:cstheme="minorBidi"/>
                <w:color w:val="auto"/>
                <w:sz w:val="18"/>
                <w:szCs w:val="18"/>
              </w:rPr>
            </w:pPr>
            <w:r w:rsidRPr="00C472E1">
              <w:rPr>
                <w:rFonts w:ascii="Lato" w:eastAsia="Arial" w:hAnsi="Lato" w:cstheme="minorBidi"/>
                <w:b/>
                <w:bCs/>
                <w:color w:val="auto"/>
                <w:sz w:val="18"/>
                <w:szCs w:val="18"/>
              </w:rPr>
              <w:t>Art. 39 ust.7 i 8</w:t>
            </w:r>
            <w:r w:rsidRPr="00C472E1">
              <w:rPr>
                <w:rFonts w:ascii="Lato" w:eastAsia="Arial" w:hAnsi="Lato" w:cstheme="minorBidi"/>
                <w:color w:val="auto"/>
                <w:sz w:val="18"/>
                <w:szCs w:val="18"/>
              </w:rPr>
              <w:t xml:space="preserve"> (zmiana w ust 7 i usunięcie ust.8)</w:t>
            </w:r>
          </w:p>
          <w:p w14:paraId="187B4059" w14:textId="77777777" w:rsidR="00311AEB" w:rsidRPr="00C472E1" w:rsidRDefault="00311AEB" w:rsidP="00E670E6">
            <w:pPr>
              <w:spacing w:before="120" w:after="120"/>
              <w:ind w:left="140" w:right="272"/>
              <w:rPr>
                <w:rFonts w:ascii="Lato" w:hAnsi="Lato" w:cstheme="minorBidi"/>
                <w:strike/>
                <w:color w:val="auto"/>
                <w:sz w:val="18"/>
                <w:szCs w:val="18"/>
              </w:rPr>
            </w:pPr>
            <w:r w:rsidRPr="00C472E1">
              <w:rPr>
                <w:rFonts w:ascii="Lato" w:hAnsi="Lato" w:cstheme="minorBidi"/>
                <w:color w:val="auto"/>
                <w:sz w:val="18"/>
                <w:szCs w:val="18"/>
              </w:rPr>
              <w:t>7. Zawiadomienie o czynnościach wznowienia znaków granicznych doręcza się podmiotom, o których mowa w ust. 4, za zwrotnym poświadczeniem odbioru lub za pokwitowaniem, nie później niż 7 dni przed wyznaczonym terminem czynności, na adres ujawniony w ewidencji gruntów i budynków.</w:t>
            </w:r>
          </w:p>
          <w:p w14:paraId="4B606143" w14:textId="77777777" w:rsidR="00311AEB" w:rsidRPr="00C472E1" w:rsidRDefault="00311AEB" w:rsidP="00E670E6">
            <w:pPr>
              <w:pStyle w:val="Inne0"/>
              <w:shd w:val="clear" w:color="auto" w:fill="auto"/>
              <w:spacing w:before="120" w:after="120"/>
              <w:ind w:left="140" w:right="272"/>
              <w:rPr>
                <w:rFonts w:ascii="Lato" w:eastAsia="Arial" w:hAnsi="Lato" w:cstheme="minorBidi"/>
                <w:color w:val="auto"/>
                <w:sz w:val="18"/>
                <w:szCs w:val="18"/>
              </w:rPr>
            </w:pPr>
            <w:r w:rsidRPr="00C472E1">
              <w:rPr>
                <w:rFonts w:ascii="Lato" w:eastAsia="Arial" w:hAnsi="Lato" w:cstheme="minorBidi"/>
                <w:b/>
                <w:bCs/>
                <w:color w:val="auto"/>
                <w:sz w:val="18"/>
                <w:szCs w:val="18"/>
              </w:rPr>
              <w:t>Art. 39 ust.10</w:t>
            </w:r>
            <w:r w:rsidRPr="00C472E1">
              <w:rPr>
                <w:rFonts w:ascii="Lato" w:eastAsia="Arial" w:hAnsi="Lato" w:cstheme="minorBidi"/>
                <w:color w:val="auto"/>
                <w:sz w:val="18"/>
                <w:szCs w:val="18"/>
              </w:rPr>
              <w:t xml:space="preserve"> dodanie punktu 1a) w związku ze zmianą art.11</w:t>
            </w:r>
          </w:p>
          <w:p w14:paraId="4B801364" w14:textId="77777777" w:rsidR="00311AEB" w:rsidRPr="00C472E1" w:rsidRDefault="00311AEB" w:rsidP="00E670E6">
            <w:pPr>
              <w:spacing w:before="120" w:after="120"/>
              <w:ind w:left="140" w:right="272"/>
              <w:rPr>
                <w:rFonts w:ascii="Lato" w:hAnsi="Lato" w:cstheme="minorBidi"/>
                <w:color w:val="auto"/>
                <w:sz w:val="18"/>
                <w:szCs w:val="18"/>
              </w:rPr>
            </w:pPr>
            <w:r w:rsidRPr="00C472E1">
              <w:rPr>
                <w:rFonts w:ascii="Lato" w:hAnsi="Lato" w:cstheme="minorBidi"/>
                <w:color w:val="auto"/>
                <w:sz w:val="18"/>
                <w:szCs w:val="18"/>
              </w:rPr>
              <w:t>10. Zawiadomienie o czynnościach wznowienia znaków granicznych oprócz danych adresowych podmiotu, do którego jest ono kierowane, zawiera następujące informacje:</w:t>
            </w:r>
          </w:p>
          <w:p w14:paraId="0B74CB2F" w14:textId="77777777" w:rsidR="00311AEB" w:rsidRPr="00C472E1" w:rsidRDefault="00311AEB" w:rsidP="00E670E6">
            <w:pPr>
              <w:spacing w:before="120" w:after="120"/>
              <w:ind w:left="140" w:right="272"/>
              <w:rPr>
                <w:rFonts w:ascii="Lato" w:hAnsi="Lato" w:cstheme="minorBidi"/>
                <w:color w:val="auto"/>
                <w:sz w:val="18"/>
                <w:szCs w:val="18"/>
              </w:rPr>
            </w:pPr>
            <w:r w:rsidRPr="00C472E1">
              <w:rPr>
                <w:rFonts w:ascii="Lato" w:hAnsi="Lato" w:cstheme="minorBidi"/>
                <w:color w:val="auto"/>
                <w:sz w:val="18"/>
                <w:szCs w:val="18"/>
              </w:rPr>
              <w:t>1) dane kontaktowe wykonawcy</w:t>
            </w:r>
          </w:p>
          <w:p w14:paraId="1AA3741D" w14:textId="77777777" w:rsidR="00311AEB" w:rsidRPr="00C472E1" w:rsidRDefault="00311AEB" w:rsidP="00E670E6">
            <w:pPr>
              <w:spacing w:before="120" w:after="120"/>
              <w:ind w:left="140" w:right="272"/>
              <w:rPr>
                <w:rFonts w:ascii="Lato" w:hAnsi="Lato" w:cstheme="minorBidi"/>
                <w:color w:val="auto"/>
                <w:sz w:val="18"/>
                <w:szCs w:val="18"/>
              </w:rPr>
            </w:pPr>
            <w:r w:rsidRPr="00C472E1">
              <w:rPr>
                <w:rFonts w:ascii="Lato" w:hAnsi="Lato" w:cstheme="minorBidi"/>
                <w:color w:val="auto"/>
                <w:sz w:val="18"/>
                <w:szCs w:val="18"/>
              </w:rPr>
              <w:t>1a) dane kierownika prac geodezyjnych;</w:t>
            </w:r>
          </w:p>
          <w:p w14:paraId="1A6E1B5C" w14:textId="77777777" w:rsidR="00311AEB" w:rsidRPr="00C472E1" w:rsidRDefault="00311AEB" w:rsidP="00E670E6">
            <w:pPr>
              <w:spacing w:before="120" w:after="120"/>
              <w:ind w:left="140" w:right="272"/>
              <w:rPr>
                <w:rFonts w:ascii="Lato" w:eastAsia="Arial" w:hAnsi="Lato" w:cstheme="minorBidi"/>
                <w:color w:val="auto"/>
                <w:sz w:val="18"/>
                <w:szCs w:val="18"/>
              </w:rPr>
            </w:pPr>
            <w:r w:rsidRPr="00C472E1">
              <w:rPr>
                <w:rFonts w:ascii="Lato" w:eastAsia="Arial" w:hAnsi="Lato" w:cstheme="minorBidi"/>
                <w:b/>
                <w:bCs/>
                <w:color w:val="auto"/>
                <w:sz w:val="18"/>
                <w:szCs w:val="18"/>
              </w:rPr>
              <w:t>Art. 39 ust 11</w:t>
            </w:r>
            <w:r w:rsidRPr="00C472E1">
              <w:rPr>
                <w:rFonts w:ascii="Lato" w:eastAsia="Arial" w:hAnsi="Lato" w:cstheme="minorBidi"/>
                <w:color w:val="auto"/>
                <w:sz w:val="18"/>
                <w:szCs w:val="18"/>
              </w:rPr>
              <w:t xml:space="preserve"> otrzymuje brzmienie:</w:t>
            </w:r>
          </w:p>
          <w:p w14:paraId="0D1C5DCF" w14:textId="77777777" w:rsidR="00311AEB" w:rsidRPr="00C472E1" w:rsidRDefault="00311AEB" w:rsidP="00E670E6">
            <w:pPr>
              <w:spacing w:before="120" w:after="120"/>
              <w:ind w:left="140" w:right="272"/>
              <w:rPr>
                <w:rFonts w:ascii="Lato" w:hAnsi="Lato" w:cstheme="minorBidi"/>
                <w:color w:val="auto"/>
                <w:sz w:val="18"/>
                <w:szCs w:val="18"/>
              </w:rPr>
            </w:pPr>
            <w:r w:rsidRPr="00C472E1">
              <w:rPr>
                <w:rFonts w:ascii="Lato" w:hAnsi="Lato" w:cstheme="minorBidi"/>
                <w:color w:val="auto"/>
                <w:sz w:val="18"/>
                <w:szCs w:val="18"/>
              </w:rPr>
              <w:t>11. Z czynności wznowienia znaków granicznych sporządza się protokół, którego wzór określają przepisy wydane na podstawie art. 19 ust. 1 pkt 11 ustawy. W przypadku jednoznacznego zidentyfikowania w terenie wszystkich znaków granicznych, objętych czynnościami, protokół sporządza się z inicjatywy podmiotów o których mowa w ust. 4.</w:t>
            </w:r>
          </w:p>
          <w:p w14:paraId="176BCE55" w14:textId="77777777" w:rsidR="00311AEB" w:rsidRPr="00C472E1" w:rsidRDefault="00311AEB" w:rsidP="00E670E6">
            <w:pPr>
              <w:spacing w:before="120" w:after="120"/>
              <w:ind w:left="140" w:right="272"/>
              <w:rPr>
                <w:rFonts w:ascii="Lato" w:hAnsi="Lato" w:cstheme="minorBidi"/>
                <w:b/>
                <w:bCs/>
                <w:color w:val="auto"/>
                <w:sz w:val="18"/>
                <w:szCs w:val="18"/>
              </w:rPr>
            </w:pPr>
            <w:r w:rsidRPr="00C472E1">
              <w:rPr>
                <w:rFonts w:ascii="Lato" w:eastAsia="Arial" w:hAnsi="Lato" w:cstheme="minorBidi"/>
                <w:b/>
                <w:bCs/>
                <w:color w:val="auto"/>
                <w:sz w:val="18"/>
                <w:szCs w:val="18"/>
              </w:rPr>
              <w:t>Art. 39 ust 12 (usunięcie tymczasowe ich utrwalenie)</w:t>
            </w:r>
          </w:p>
          <w:p w14:paraId="1DD7478E" w14:textId="77777777" w:rsidR="00311AEB" w:rsidRPr="00C472E1" w:rsidRDefault="00311AEB" w:rsidP="00E670E6">
            <w:pPr>
              <w:spacing w:before="120" w:after="120"/>
              <w:ind w:left="140" w:right="272"/>
              <w:rPr>
                <w:rFonts w:ascii="Lato" w:hAnsi="Lato" w:cstheme="minorBidi"/>
                <w:color w:val="auto"/>
                <w:sz w:val="18"/>
                <w:szCs w:val="18"/>
              </w:rPr>
            </w:pPr>
            <w:r w:rsidRPr="00C472E1">
              <w:rPr>
                <w:rFonts w:ascii="Lato" w:hAnsi="Lato" w:cstheme="minorBidi"/>
                <w:color w:val="auto"/>
                <w:sz w:val="18"/>
                <w:szCs w:val="18"/>
              </w:rPr>
              <w:t xml:space="preserve">12. Punkty graniczne ustalone w trybie i na zasadach określonych w ust. 1, dotychczas niestabilizowane, </w:t>
            </w:r>
            <w:r w:rsidRPr="00C472E1">
              <w:rPr>
                <w:rFonts w:ascii="Lato" w:hAnsi="Lato" w:cstheme="minorBidi"/>
                <w:color w:val="auto"/>
                <w:sz w:val="18"/>
                <w:szCs w:val="18"/>
              </w:rPr>
              <w:lastRenderedPageBreak/>
              <w:t xml:space="preserve">mogą być wyznaczone bez przeprowadzenia postępowania rozgraniczeniowego, jeżeli w państwowym zasobie geodezyjnym i kartograficznym istnieją dokumenty pozwalające na określenie ich pierwotnego położenia. Przez wyznaczenie punktów granicznych rozumie się </w:t>
            </w:r>
            <w:r w:rsidRPr="00C472E1">
              <w:rPr>
                <w:rFonts w:ascii="Lato" w:hAnsi="Lato" w:cstheme="minorBidi"/>
                <w:strike/>
                <w:color w:val="auto"/>
                <w:sz w:val="18"/>
                <w:szCs w:val="18"/>
              </w:rPr>
              <w:t>tymczasowe ich utrwalenie lub</w:t>
            </w:r>
            <w:r w:rsidRPr="00C472E1">
              <w:rPr>
                <w:rFonts w:ascii="Lato" w:hAnsi="Lato" w:cstheme="minorBidi"/>
                <w:color w:val="auto"/>
                <w:sz w:val="18"/>
                <w:szCs w:val="18"/>
              </w:rPr>
              <w:t xml:space="preserve"> ich stabilizację.</w:t>
            </w:r>
          </w:p>
          <w:p w14:paraId="4E1C9426" w14:textId="77777777" w:rsidR="00311AEB" w:rsidRPr="00C472E1" w:rsidRDefault="00311AEB" w:rsidP="00E670E6">
            <w:pPr>
              <w:pStyle w:val="Inne0"/>
              <w:shd w:val="clear" w:color="auto" w:fill="auto"/>
              <w:spacing w:before="120" w:after="120"/>
              <w:ind w:left="140" w:right="272"/>
              <w:rPr>
                <w:rFonts w:ascii="Lato" w:eastAsia="Arial" w:hAnsi="Lato" w:cs="Arial"/>
                <w:sz w:val="18"/>
                <w:szCs w:val="18"/>
              </w:rPr>
            </w:pP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2DF15800" w14:textId="77777777" w:rsidR="00311AEB" w:rsidRPr="00AA34BE" w:rsidRDefault="00311AEB" w:rsidP="00AA34BE">
            <w:pPr>
              <w:pStyle w:val="Inne0"/>
              <w:spacing w:before="120" w:after="120"/>
              <w:ind w:left="139" w:right="132"/>
              <w:rPr>
                <w:rFonts w:ascii="Lato" w:eastAsia="Arial" w:hAnsi="Lato" w:cs="Arial"/>
                <w:sz w:val="18"/>
                <w:szCs w:val="18"/>
              </w:rPr>
            </w:pPr>
            <w:r w:rsidRPr="00AA34BE">
              <w:rPr>
                <w:rFonts w:ascii="Lato" w:eastAsia="Arial" w:hAnsi="Lato" w:cs="Arial"/>
                <w:sz w:val="18"/>
                <w:szCs w:val="18"/>
              </w:rPr>
              <w:lastRenderedPageBreak/>
              <w:t>Uwaga nie została uwzględniona.</w:t>
            </w:r>
          </w:p>
          <w:p w14:paraId="55F15DEB" w14:textId="7A432A69" w:rsidR="00311AEB" w:rsidRPr="00712F29" w:rsidRDefault="00311AEB" w:rsidP="00AA34BE">
            <w:pPr>
              <w:pStyle w:val="Inne0"/>
              <w:shd w:val="clear" w:color="auto" w:fill="auto"/>
              <w:spacing w:before="120" w:after="120"/>
              <w:ind w:left="139" w:right="132"/>
              <w:rPr>
                <w:rFonts w:ascii="Lato" w:eastAsia="Arial" w:hAnsi="Lato" w:cs="Arial"/>
                <w:sz w:val="18"/>
                <w:szCs w:val="18"/>
              </w:rPr>
            </w:pPr>
            <w:r>
              <w:rPr>
                <w:rFonts w:ascii="Lato" w:eastAsia="Arial" w:hAnsi="Lato" w:cs="Arial"/>
                <w:sz w:val="18"/>
                <w:szCs w:val="18"/>
              </w:rPr>
              <w:t xml:space="preserve">Proponowane zmiany należy uznać za nadmiarowe. Odnośnie natomiast obowiązkowej stabilizacji punktów znakami granicznymi w każdym przypadku, w opinii projektodawcy </w:t>
            </w:r>
            <w:r w:rsidRPr="00AA34BE">
              <w:rPr>
                <w:rFonts w:ascii="Lato" w:eastAsia="Arial" w:hAnsi="Lato" w:cs="Arial"/>
                <w:sz w:val="18"/>
                <w:szCs w:val="18"/>
              </w:rPr>
              <w:t>przepis powinien dopuszczać zarówno stabilizację jak i jednoznaczne oznaczenie ich położenia w terenie, w zależności od</w:t>
            </w:r>
            <w:r>
              <w:rPr>
                <w:rFonts w:ascii="Lato" w:eastAsia="Arial" w:hAnsi="Lato" w:cs="Arial"/>
                <w:sz w:val="18"/>
                <w:szCs w:val="18"/>
              </w:rPr>
              <w:t xml:space="preserve"> sytuacji oraz</w:t>
            </w:r>
            <w:r w:rsidRPr="00AA34BE">
              <w:rPr>
                <w:rFonts w:ascii="Lato" w:eastAsia="Arial" w:hAnsi="Lato" w:cs="Arial"/>
                <w:sz w:val="18"/>
                <w:szCs w:val="18"/>
              </w:rPr>
              <w:t xml:space="preserve"> woli zleceniodawcy</w:t>
            </w:r>
            <w:r>
              <w:rPr>
                <w:rFonts w:ascii="Lato" w:eastAsia="Arial" w:hAnsi="Lato" w:cs="Arial"/>
                <w:sz w:val="18"/>
                <w:szCs w:val="18"/>
              </w:rPr>
              <w:t>. Należy również zauważyć, że nie w każdym przypadku będzie możliwa stabilizacja punktu (np. punkt na drodze asfaltowej, lub na narożniku ogrodzenia).</w:t>
            </w:r>
          </w:p>
        </w:tc>
      </w:tr>
      <w:tr w:rsidR="00311AEB" w:rsidRPr="00C472E1" w14:paraId="15120F02" w14:textId="27ACF423" w:rsidTr="001D2648">
        <w:tc>
          <w:tcPr>
            <w:tcW w:w="706" w:type="dxa"/>
            <w:tcBorders>
              <w:top w:val="single" w:sz="4" w:space="0" w:color="auto"/>
              <w:left w:val="single" w:sz="4" w:space="0" w:color="auto"/>
              <w:bottom w:val="single" w:sz="4" w:space="0" w:color="auto"/>
            </w:tcBorders>
            <w:shd w:val="clear" w:color="auto" w:fill="FFFFFF" w:themeFill="background1"/>
          </w:tcPr>
          <w:p w14:paraId="44AF3334" w14:textId="77777777" w:rsidR="00311AEB" w:rsidRPr="00C472E1" w:rsidRDefault="00311AEB" w:rsidP="00E670E6">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104C3360" w14:textId="79334BEF" w:rsidR="00311AEB" w:rsidRPr="00C472E1" w:rsidRDefault="00311AEB" w:rsidP="00E670E6">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theme="minorHAnsi"/>
                <w:color w:val="auto"/>
                <w:sz w:val="18"/>
                <w:szCs w:val="18"/>
              </w:rPr>
              <w:t>Zarząd Geodezji, Kartografii i Katastru Miejskiego we Wrocławiu</w:t>
            </w:r>
          </w:p>
        </w:tc>
        <w:tc>
          <w:tcPr>
            <w:tcW w:w="4235" w:type="dxa"/>
            <w:tcBorders>
              <w:top w:val="single" w:sz="4" w:space="0" w:color="auto"/>
              <w:left w:val="single" w:sz="4" w:space="0" w:color="auto"/>
              <w:bottom w:val="single" w:sz="4" w:space="0" w:color="auto"/>
            </w:tcBorders>
            <w:shd w:val="clear" w:color="auto" w:fill="FFFFFF" w:themeFill="background1"/>
          </w:tcPr>
          <w:p w14:paraId="5C179793" w14:textId="77777777" w:rsidR="00311AEB" w:rsidRPr="00C472E1" w:rsidRDefault="00311AEB" w:rsidP="00E670E6">
            <w:pPr>
              <w:widowControl/>
              <w:spacing w:before="120" w:after="120"/>
              <w:ind w:left="132" w:right="125"/>
              <w:rPr>
                <w:rFonts w:ascii="Lato" w:eastAsia="Times New Roman" w:hAnsi="Lato" w:cs="Times New Roman"/>
                <w:color w:val="auto"/>
                <w:sz w:val="18"/>
                <w:szCs w:val="18"/>
                <w:lang w:bidi="ar-SA"/>
              </w:rPr>
            </w:pPr>
            <w:r w:rsidRPr="00C472E1">
              <w:rPr>
                <w:rFonts w:ascii="Lato" w:eastAsia="Times New Roman" w:hAnsi="Lato" w:cs="Times New Roman"/>
                <w:color w:val="auto"/>
                <w:sz w:val="18"/>
                <w:szCs w:val="18"/>
                <w:lang w:bidi="ar-SA"/>
              </w:rPr>
              <w:t xml:space="preserve">Brzmienie art. 42 ustawy sugerowało, że niemal wszystkie czynności w ramach prac geodezyjnych powinny być wykonywane osobiście przez geodetę posiadającego uprawnienia zawodowe. Takie podejście było nie tylko nieprecyzyjne legislacyjnie, ale przede wszystkim </w:t>
            </w:r>
            <w:r w:rsidRPr="00C472E1">
              <w:rPr>
                <w:rFonts w:ascii="Lato" w:eastAsia="Times New Roman" w:hAnsi="Lato" w:cs="Times New Roman"/>
                <w:b/>
                <w:bCs/>
                <w:color w:val="auto"/>
                <w:sz w:val="18"/>
                <w:szCs w:val="18"/>
                <w:lang w:bidi="ar-SA"/>
              </w:rPr>
              <w:t>nieprzystające do współczesnych realiów wykonywania zawodu</w:t>
            </w:r>
            <w:r w:rsidRPr="00C472E1">
              <w:rPr>
                <w:rFonts w:ascii="Lato" w:eastAsia="Times New Roman" w:hAnsi="Lato" w:cs="Times New Roman"/>
                <w:color w:val="auto"/>
                <w:sz w:val="18"/>
                <w:szCs w:val="18"/>
                <w:lang w:bidi="ar-SA"/>
              </w:rPr>
              <w:t>.</w:t>
            </w:r>
          </w:p>
          <w:p w14:paraId="101EB6A0" w14:textId="77777777" w:rsidR="00311AEB" w:rsidRPr="00C472E1" w:rsidRDefault="00311AEB" w:rsidP="00E670E6">
            <w:pPr>
              <w:widowControl/>
              <w:spacing w:before="120" w:after="120"/>
              <w:ind w:left="132" w:right="125"/>
              <w:rPr>
                <w:rFonts w:ascii="Lato" w:eastAsia="Times New Roman" w:hAnsi="Lato" w:cs="Times New Roman"/>
                <w:color w:val="auto"/>
                <w:sz w:val="18"/>
                <w:szCs w:val="18"/>
                <w:lang w:bidi="ar-SA"/>
              </w:rPr>
            </w:pPr>
            <w:r w:rsidRPr="00C472E1">
              <w:rPr>
                <w:rFonts w:ascii="Lato" w:eastAsia="Times New Roman" w:hAnsi="Lato" w:cs="Times New Roman"/>
                <w:color w:val="auto"/>
                <w:sz w:val="18"/>
                <w:szCs w:val="18"/>
                <w:lang w:bidi="ar-SA"/>
              </w:rPr>
              <w:t>W praktyce prace geodezyjne są realizowane zespołowo, a wiele czynności – szczególnie pomiarowych, obliczeniowych i pomocniczych – może być wykonywanych przez pracowników nieposiadających uprawnień, pod warunkiem zapewnienia przez kierownika odpowiedniego nadzoru i weryfikacji.</w:t>
            </w:r>
          </w:p>
          <w:p w14:paraId="0550D1E6" w14:textId="77777777" w:rsidR="00311AEB" w:rsidRPr="00C472E1" w:rsidRDefault="00311AEB" w:rsidP="00E670E6">
            <w:pPr>
              <w:widowControl/>
              <w:spacing w:before="120" w:after="120"/>
              <w:ind w:left="132" w:right="125"/>
              <w:rPr>
                <w:rFonts w:ascii="Lato" w:eastAsia="Times New Roman" w:hAnsi="Lato" w:cs="Times New Roman"/>
                <w:color w:val="auto"/>
                <w:sz w:val="18"/>
                <w:szCs w:val="18"/>
                <w:lang w:bidi="ar-SA"/>
              </w:rPr>
            </w:pPr>
            <w:r w:rsidRPr="00C472E1">
              <w:rPr>
                <w:rFonts w:ascii="Lato" w:eastAsia="Times New Roman" w:hAnsi="Lato" w:cs="Times New Roman"/>
                <w:color w:val="auto"/>
                <w:sz w:val="18"/>
                <w:szCs w:val="18"/>
                <w:lang w:bidi="ar-SA"/>
              </w:rPr>
              <w:t xml:space="preserve">Nieprecyzyjna treść przepisu prowadziła do </w:t>
            </w:r>
            <w:r w:rsidRPr="00C472E1">
              <w:rPr>
                <w:rFonts w:ascii="Lato" w:eastAsia="Times New Roman" w:hAnsi="Lato" w:cs="Times New Roman"/>
                <w:b/>
                <w:bCs/>
                <w:color w:val="auto"/>
                <w:sz w:val="18"/>
                <w:szCs w:val="18"/>
                <w:lang w:bidi="ar-SA"/>
              </w:rPr>
              <w:t>niespójności w interpretacji prawa</w:t>
            </w:r>
            <w:r w:rsidRPr="00C472E1">
              <w:rPr>
                <w:rFonts w:ascii="Lato" w:eastAsia="Times New Roman" w:hAnsi="Lato" w:cs="Times New Roman"/>
                <w:color w:val="auto"/>
                <w:sz w:val="18"/>
                <w:szCs w:val="18"/>
                <w:lang w:bidi="ar-SA"/>
              </w:rPr>
              <w:t>, a w skrajnych przypadkach – do sankcjonowania praktyk niemożliwych do spełnienia (np. osobistego wykonywania wszystkich pomiarów terenowych przez jedną osobę). Należy stworzyć przepisy, które jasno rozgraniczają obowiązki osobiste kierownika, pozwalają na legalne delegowanie zadań technicznych, pozostawiają odpowiedzialność merytoryczną po stronie osoby uprawnionej.</w:t>
            </w:r>
          </w:p>
          <w:p w14:paraId="089119C2" w14:textId="77777777" w:rsidR="00311AEB" w:rsidRPr="00C472E1" w:rsidRDefault="00311AEB" w:rsidP="00E670E6">
            <w:pPr>
              <w:widowControl/>
              <w:spacing w:before="120" w:after="120"/>
              <w:ind w:left="132" w:right="125"/>
              <w:rPr>
                <w:rFonts w:ascii="Lato" w:eastAsia="Times New Roman" w:hAnsi="Lato" w:cs="Times New Roman"/>
                <w:color w:val="auto"/>
                <w:sz w:val="18"/>
                <w:szCs w:val="18"/>
                <w:lang w:bidi="ar-SA"/>
              </w:rPr>
            </w:pPr>
            <w:r w:rsidRPr="00C472E1">
              <w:rPr>
                <w:rFonts w:ascii="Lato" w:eastAsia="Times New Roman" w:hAnsi="Lato" w:cs="Times New Roman"/>
                <w:color w:val="auto"/>
                <w:sz w:val="18"/>
                <w:szCs w:val="18"/>
                <w:lang w:bidi="ar-SA"/>
              </w:rPr>
              <w:t xml:space="preserve">Dzięki temu projektowany przepis stanie się zarówno </w:t>
            </w:r>
            <w:r w:rsidRPr="00C472E1">
              <w:rPr>
                <w:rFonts w:ascii="Lato" w:eastAsia="Times New Roman" w:hAnsi="Lato" w:cs="Times New Roman"/>
                <w:b/>
                <w:bCs/>
                <w:color w:val="auto"/>
                <w:sz w:val="18"/>
                <w:szCs w:val="18"/>
                <w:lang w:bidi="ar-SA"/>
              </w:rPr>
              <w:t>realistyczny</w:t>
            </w:r>
            <w:r w:rsidRPr="00C472E1">
              <w:rPr>
                <w:rFonts w:ascii="Lato" w:eastAsia="Times New Roman" w:hAnsi="Lato" w:cs="Times New Roman"/>
                <w:color w:val="auto"/>
                <w:sz w:val="18"/>
                <w:szCs w:val="18"/>
                <w:lang w:bidi="ar-SA"/>
              </w:rPr>
              <w:t xml:space="preserve">, jak i </w:t>
            </w:r>
            <w:r w:rsidRPr="00C472E1">
              <w:rPr>
                <w:rFonts w:ascii="Lato" w:eastAsia="Times New Roman" w:hAnsi="Lato" w:cs="Times New Roman"/>
                <w:b/>
                <w:bCs/>
                <w:color w:val="auto"/>
                <w:sz w:val="18"/>
                <w:szCs w:val="18"/>
                <w:lang w:bidi="ar-SA"/>
              </w:rPr>
              <w:t>egzekwowalny</w:t>
            </w:r>
            <w:r w:rsidRPr="00C472E1">
              <w:rPr>
                <w:rFonts w:ascii="Lato" w:eastAsia="Times New Roman" w:hAnsi="Lato" w:cs="Times New Roman"/>
                <w:color w:val="auto"/>
                <w:sz w:val="18"/>
                <w:szCs w:val="18"/>
                <w:lang w:bidi="ar-SA"/>
              </w:rPr>
              <w:t xml:space="preserve"> w praktyce zawodowej oraz kontrolnej.</w:t>
            </w:r>
          </w:p>
          <w:p w14:paraId="2CC9D6A4" w14:textId="77777777" w:rsidR="00311AEB" w:rsidRPr="00C472E1" w:rsidRDefault="00311AEB" w:rsidP="00E670E6">
            <w:pPr>
              <w:widowControl/>
              <w:spacing w:before="120" w:after="120"/>
              <w:ind w:left="132" w:right="125"/>
              <w:outlineLvl w:val="2"/>
              <w:rPr>
                <w:rFonts w:ascii="Lato" w:eastAsia="Times New Roman" w:hAnsi="Lato" w:cstheme="minorHAnsi"/>
                <w:b/>
                <w:bCs/>
                <w:color w:val="auto"/>
                <w:sz w:val="18"/>
                <w:szCs w:val="18"/>
                <w:lang w:bidi="ar-SA"/>
              </w:rPr>
            </w:pPr>
            <w:r w:rsidRPr="00C472E1">
              <w:rPr>
                <w:rFonts w:ascii="Lato" w:eastAsia="Times New Roman" w:hAnsi="Lato" w:cstheme="minorHAnsi"/>
                <w:b/>
                <w:bCs/>
                <w:color w:val="auto"/>
                <w:sz w:val="18"/>
                <w:szCs w:val="18"/>
                <w:lang w:bidi="ar-SA"/>
              </w:rPr>
              <w:t>Pkt 1: Analiza materiałów pochodzących z państwowego zasobu geodezyjnego i kartograficznego</w:t>
            </w:r>
          </w:p>
          <w:p w14:paraId="563C286B" w14:textId="77777777" w:rsidR="00311AEB" w:rsidRPr="00C472E1" w:rsidRDefault="00311AEB" w:rsidP="00E670E6">
            <w:pPr>
              <w:widowControl/>
              <w:spacing w:before="120" w:after="120"/>
              <w:ind w:left="132" w:right="125"/>
              <w:rPr>
                <w:rFonts w:ascii="Lato" w:eastAsia="Times New Roman" w:hAnsi="Lato" w:cstheme="minorHAnsi"/>
                <w:color w:val="auto"/>
                <w:sz w:val="18"/>
                <w:szCs w:val="18"/>
                <w:lang w:bidi="ar-SA"/>
              </w:rPr>
            </w:pPr>
            <w:r w:rsidRPr="00C472E1">
              <w:rPr>
                <w:rFonts w:ascii="Lato" w:eastAsia="Times New Roman" w:hAnsi="Lato" w:cstheme="minorHAnsi"/>
                <w:b/>
                <w:bCs/>
                <w:color w:val="auto"/>
                <w:sz w:val="18"/>
                <w:szCs w:val="18"/>
                <w:lang w:bidi="ar-SA"/>
              </w:rPr>
              <w:t>Cel:</w:t>
            </w:r>
            <w:r w:rsidRPr="00C472E1">
              <w:rPr>
                <w:rFonts w:ascii="Lato" w:eastAsia="Times New Roman" w:hAnsi="Lato" w:cstheme="minorHAnsi"/>
                <w:color w:val="auto"/>
                <w:sz w:val="18"/>
                <w:szCs w:val="18"/>
                <w:lang w:bidi="ar-SA"/>
              </w:rPr>
              <w:br/>
              <w:t xml:space="preserve">Zapewnienie, że dane wejściowe użyte do </w:t>
            </w:r>
            <w:r w:rsidRPr="00C472E1">
              <w:rPr>
                <w:rFonts w:ascii="Lato" w:eastAsia="Times New Roman" w:hAnsi="Lato" w:cstheme="minorHAnsi"/>
                <w:color w:val="auto"/>
                <w:sz w:val="18"/>
                <w:szCs w:val="18"/>
                <w:lang w:bidi="ar-SA"/>
              </w:rPr>
              <w:lastRenderedPageBreak/>
              <w:t>realizacji pracy geodezyjnej są przydatne do realizacji prac tj. właściwe, aktualne i kompletne.</w:t>
            </w:r>
          </w:p>
          <w:p w14:paraId="5CE77EB7" w14:textId="77777777" w:rsidR="00311AEB" w:rsidRPr="00C472E1" w:rsidRDefault="00311AEB" w:rsidP="00E670E6">
            <w:pPr>
              <w:widowControl/>
              <w:spacing w:before="120" w:after="120"/>
              <w:ind w:left="132" w:right="125"/>
              <w:rPr>
                <w:rFonts w:ascii="Lato" w:eastAsia="Times New Roman" w:hAnsi="Lato" w:cstheme="minorHAnsi"/>
                <w:color w:val="auto"/>
                <w:sz w:val="18"/>
                <w:szCs w:val="18"/>
                <w:lang w:bidi="ar-SA"/>
              </w:rPr>
            </w:pPr>
            <w:r w:rsidRPr="00C472E1">
              <w:rPr>
                <w:rFonts w:ascii="Lato" w:eastAsia="Times New Roman" w:hAnsi="Lato" w:cstheme="minorHAnsi"/>
                <w:b/>
                <w:bCs/>
                <w:color w:val="auto"/>
                <w:sz w:val="18"/>
                <w:szCs w:val="18"/>
                <w:lang w:bidi="ar-SA"/>
              </w:rPr>
              <w:t>Uzasadnienie:</w:t>
            </w:r>
            <w:r w:rsidRPr="00C472E1">
              <w:rPr>
                <w:rFonts w:ascii="Lato" w:eastAsia="Times New Roman" w:hAnsi="Lato" w:cstheme="minorHAnsi"/>
                <w:color w:val="auto"/>
                <w:sz w:val="18"/>
                <w:szCs w:val="18"/>
                <w:lang w:bidi="ar-SA"/>
              </w:rPr>
              <w:br/>
              <w:t>Ocena jakości i przydatności materiałów zasobu, wymaga wiedzy specjalistycznej oraz doświadczenia zawodowego. Niewłaściwa interpretacja tych danych może skutkować błędami w całej pracy. Ponieważ kierownik prac ponosi odpowiedzialność za jakość końcową, powinien samodzielnie przeanalizować dostępne źródła.</w:t>
            </w:r>
          </w:p>
          <w:p w14:paraId="508A2494" w14:textId="77777777" w:rsidR="00311AEB" w:rsidRPr="00C472E1" w:rsidRDefault="00311AEB" w:rsidP="00E670E6">
            <w:pPr>
              <w:widowControl/>
              <w:spacing w:before="120" w:after="120"/>
              <w:ind w:left="132" w:right="125"/>
              <w:outlineLvl w:val="2"/>
              <w:rPr>
                <w:rFonts w:ascii="Lato" w:eastAsia="Times New Roman" w:hAnsi="Lato" w:cstheme="minorHAnsi"/>
                <w:b/>
                <w:bCs/>
                <w:color w:val="auto"/>
                <w:sz w:val="18"/>
                <w:szCs w:val="18"/>
                <w:lang w:bidi="ar-SA"/>
              </w:rPr>
            </w:pPr>
            <w:r w:rsidRPr="00C472E1">
              <w:rPr>
                <w:rFonts w:ascii="Lato" w:eastAsia="Times New Roman" w:hAnsi="Lato" w:cstheme="minorHAnsi"/>
                <w:b/>
                <w:bCs/>
                <w:color w:val="auto"/>
                <w:sz w:val="18"/>
                <w:szCs w:val="18"/>
                <w:lang w:bidi="ar-SA"/>
              </w:rPr>
              <w:t>Pkt 2: Określenie metodyki, zakresu i technologii pomiarów</w:t>
            </w:r>
          </w:p>
          <w:p w14:paraId="5EAA274B" w14:textId="77777777" w:rsidR="00311AEB" w:rsidRPr="00C472E1" w:rsidRDefault="00311AEB" w:rsidP="00E670E6">
            <w:pPr>
              <w:widowControl/>
              <w:spacing w:before="120" w:after="120"/>
              <w:ind w:left="132" w:right="125"/>
              <w:rPr>
                <w:rFonts w:ascii="Lato" w:eastAsia="Times New Roman" w:hAnsi="Lato" w:cstheme="minorHAnsi"/>
                <w:color w:val="auto"/>
                <w:sz w:val="18"/>
                <w:szCs w:val="18"/>
                <w:lang w:bidi="ar-SA"/>
              </w:rPr>
            </w:pPr>
            <w:r w:rsidRPr="00C472E1">
              <w:rPr>
                <w:rFonts w:ascii="Lato" w:eastAsia="Times New Roman" w:hAnsi="Lato" w:cstheme="minorHAnsi"/>
                <w:b/>
                <w:bCs/>
                <w:color w:val="auto"/>
                <w:sz w:val="18"/>
                <w:szCs w:val="18"/>
                <w:lang w:bidi="ar-SA"/>
              </w:rPr>
              <w:t>Cel:</w:t>
            </w:r>
            <w:r w:rsidRPr="00C472E1">
              <w:rPr>
                <w:rFonts w:ascii="Lato" w:eastAsia="Times New Roman" w:hAnsi="Lato" w:cstheme="minorHAnsi"/>
                <w:color w:val="auto"/>
                <w:sz w:val="18"/>
                <w:szCs w:val="18"/>
                <w:lang w:bidi="ar-SA"/>
              </w:rPr>
              <w:br/>
              <w:t>Dostosowanie środków technicznych i metod pomiarowych do celu pracy oraz zapewnienie zgodności z przepisami.</w:t>
            </w:r>
          </w:p>
          <w:p w14:paraId="40B246CE" w14:textId="77777777" w:rsidR="00311AEB" w:rsidRPr="00C472E1" w:rsidRDefault="00311AEB" w:rsidP="00E670E6">
            <w:pPr>
              <w:widowControl/>
              <w:spacing w:before="120" w:after="120"/>
              <w:ind w:left="132" w:right="125"/>
              <w:rPr>
                <w:rFonts w:ascii="Lato" w:eastAsia="Times New Roman" w:hAnsi="Lato" w:cstheme="minorHAnsi"/>
                <w:color w:val="auto"/>
                <w:sz w:val="18"/>
                <w:szCs w:val="18"/>
                <w:lang w:bidi="ar-SA"/>
              </w:rPr>
            </w:pPr>
            <w:r w:rsidRPr="00C472E1">
              <w:rPr>
                <w:rFonts w:ascii="Lato" w:eastAsia="Times New Roman" w:hAnsi="Lato" w:cstheme="minorHAnsi"/>
                <w:b/>
                <w:bCs/>
                <w:color w:val="auto"/>
                <w:sz w:val="18"/>
                <w:szCs w:val="18"/>
                <w:lang w:bidi="ar-SA"/>
              </w:rPr>
              <w:t>Uzasadnienie:</w:t>
            </w:r>
            <w:r w:rsidRPr="00C472E1">
              <w:rPr>
                <w:rFonts w:ascii="Lato" w:eastAsia="Times New Roman" w:hAnsi="Lato" w:cstheme="minorHAnsi"/>
                <w:color w:val="auto"/>
                <w:sz w:val="18"/>
                <w:szCs w:val="18"/>
                <w:lang w:bidi="ar-SA"/>
              </w:rPr>
              <w:br/>
              <w:t>Tylko osoba uprawniona, znająca cel pracy oraz jej kontekst prawny i techniczny, może prawidłowo dobrać metodę pomiaru (np. GNSS, tachimetria, skaning), z uwzględnieniem wymaganych dokładności i obowiązujących standardów. Decyzja ta wpływa bezpośrednio na wiarygodność danych i ich dalsze wykorzystanie w systemach publicznych.</w:t>
            </w:r>
          </w:p>
          <w:p w14:paraId="1C52BD43" w14:textId="77777777" w:rsidR="00311AEB" w:rsidRPr="00C472E1" w:rsidRDefault="00311AEB" w:rsidP="00E670E6">
            <w:pPr>
              <w:widowControl/>
              <w:spacing w:before="120" w:after="120"/>
              <w:ind w:left="132" w:right="125"/>
              <w:outlineLvl w:val="2"/>
              <w:rPr>
                <w:rFonts w:ascii="Lato" w:eastAsia="Times New Roman" w:hAnsi="Lato" w:cstheme="minorHAnsi"/>
                <w:b/>
                <w:bCs/>
                <w:color w:val="auto"/>
                <w:sz w:val="18"/>
                <w:szCs w:val="18"/>
                <w:lang w:bidi="ar-SA"/>
              </w:rPr>
            </w:pPr>
            <w:r w:rsidRPr="00C472E1">
              <w:rPr>
                <w:rFonts w:ascii="Lato" w:eastAsia="Times New Roman" w:hAnsi="Lato" w:cstheme="minorHAnsi"/>
                <w:b/>
                <w:bCs/>
                <w:color w:val="auto"/>
                <w:sz w:val="18"/>
                <w:szCs w:val="18"/>
                <w:lang w:bidi="ar-SA"/>
              </w:rPr>
              <w:t>Pkt 3: Nadzór nad wykonywaniem pomiarów geodezyjnych w terenie</w:t>
            </w:r>
          </w:p>
          <w:p w14:paraId="2D3372CE" w14:textId="77777777" w:rsidR="00311AEB" w:rsidRPr="00C472E1" w:rsidRDefault="00311AEB" w:rsidP="00E670E6">
            <w:pPr>
              <w:widowControl/>
              <w:spacing w:before="120" w:after="120"/>
              <w:ind w:left="132" w:right="125"/>
              <w:rPr>
                <w:rFonts w:ascii="Lato" w:eastAsia="Times New Roman" w:hAnsi="Lato" w:cstheme="minorHAnsi"/>
                <w:color w:val="auto"/>
                <w:sz w:val="18"/>
                <w:szCs w:val="18"/>
                <w:lang w:bidi="ar-SA"/>
              </w:rPr>
            </w:pPr>
            <w:r w:rsidRPr="00C472E1">
              <w:rPr>
                <w:rFonts w:ascii="Lato" w:eastAsia="Times New Roman" w:hAnsi="Lato" w:cstheme="minorHAnsi"/>
                <w:b/>
                <w:bCs/>
                <w:color w:val="auto"/>
                <w:sz w:val="18"/>
                <w:szCs w:val="18"/>
                <w:lang w:bidi="ar-SA"/>
              </w:rPr>
              <w:t>Cel:</w:t>
            </w:r>
            <w:r w:rsidRPr="00C472E1">
              <w:rPr>
                <w:rFonts w:ascii="Lato" w:eastAsia="Times New Roman" w:hAnsi="Lato" w:cstheme="minorHAnsi"/>
                <w:color w:val="auto"/>
                <w:sz w:val="18"/>
                <w:szCs w:val="18"/>
                <w:lang w:bidi="ar-SA"/>
              </w:rPr>
              <w:br/>
              <w:t>Zagwarantowanie prawidłowego przebiegu prac terenowych oraz zapewnienie odpowiedniej jakości danych pomiarowych.</w:t>
            </w:r>
          </w:p>
          <w:p w14:paraId="29C81CE8" w14:textId="77777777" w:rsidR="00311AEB" w:rsidRPr="00C472E1" w:rsidRDefault="00311AEB" w:rsidP="00E670E6">
            <w:pPr>
              <w:widowControl/>
              <w:spacing w:before="120" w:after="120"/>
              <w:ind w:left="132" w:right="125"/>
              <w:rPr>
                <w:rFonts w:ascii="Lato" w:eastAsia="Times New Roman" w:hAnsi="Lato" w:cstheme="minorHAnsi"/>
                <w:color w:val="auto"/>
                <w:sz w:val="18"/>
                <w:szCs w:val="18"/>
                <w:lang w:bidi="ar-SA"/>
              </w:rPr>
            </w:pPr>
            <w:r w:rsidRPr="00C472E1">
              <w:rPr>
                <w:rFonts w:ascii="Lato" w:eastAsia="Times New Roman" w:hAnsi="Lato" w:cstheme="minorHAnsi"/>
                <w:b/>
                <w:bCs/>
                <w:color w:val="auto"/>
                <w:sz w:val="18"/>
                <w:szCs w:val="18"/>
                <w:lang w:bidi="ar-SA"/>
              </w:rPr>
              <w:t>Uzasadnienie:</w:t>
            </w:r>
            <w:r w:rsidRPr="00C472E1">
              <w:rPr>
                <w:rFonts w:ascii="Lato" w:eastAsia="Times New Roman" w:hAnsi="Lato" w:cstheme="minorHAnsi"/>
                <w:color w:val="auto"/>
                <w:sz w:val="18"/>
                <w:szCs w:val="18"/>
                <w:lang w:bidi="ar-SA"/>
              </w:rPr>
              <w:br/>
              <w:t>Chociaż nie jest wymagane, by kierownik samodzielnie wykonywał wszystkie pomiary, powinien przynajmniej raz osobiście zweryfikować sposób ich realizacji. Tylko wtedy może realnie nadzorować pracę, wykryć ewentualne nieprawidłowości oraz upewnić się, że pomiary prowadzone są zgodnie z przyjętą metodyką i w bezpiecznych warunkach.</w:t>
            </w:r>
          </w:p>
          <w:p w14:paraId="7A76A61F" w14:textId="77777777" w:rsidR="00311AEB" w:rsidRPr="00C472E1" w:rsidRDefault="00311AEB" w:rsidP="00E670E6">
            <w:pPr>
              <w:widowControl/>
              <w:spacing w:before="120" w:after="120"/>
              <w:ind w:left="132" w:right="125"/>
              <w:outlineLvl w:val="2"/>
              <w:rPr>
                <w:rFonts w:ascii="Lato" w:eastAsia="Times New Roman" w:hAnsi="Lato" w:cstheme="minorHAnsi"/>
                <w:b/>
                <w:bCs/>
                <w:color w:val="auto"/>
                <w:sz w:val="18"/>
                <w:szCs w:val="18"/>
                <w:lang w:bidi="ar-SA"/>
              </w:rPr>
            </w:pPr>
            <w:r w:rsidRPr="00C472E1">
              <w:rPr>
                <w:rFonts w:ascii="Lato" w:eastAsia="Times New Roman" w:hAnsi="Lato" w:cstheme="minorHAnsi"/>
                <w:b/>
                <w:bCs/>
                <w:color w:val="auto"/>
                <w:sz w:val="18"/>
                <w:szCs w:val="18"/>
                <w:lang w:bidi="ar-SA"/>
              </w:rPr>
              <w:t>Pkt 4: Nadzór nad opracowaniem oraz weryfikacja wyników pomiarów</w:t>
            </w:r>
          </w:p>
          <w:p w14:paraId="34CFF15E" w14:textId="77777777" w:rsidR="00311AEB" w:rsidRPr="00C472E1" w:rsidRDefault="00311AEB" w:rsidP="00E670E6">
            <w:pPr>
              <w:widowControl/>
              <w:spacing w:before="120" w:after="120"/>
              <w:ind w:left="132" w:right="125"/>
              <w:rPr>
                <w:rFonts w:ascii="Lato" w:eastAsia="Times New Roman" w:hAnsi="Lato" w:cstheme="minorHAnsi"/>
                <w:color w:val="auto"/>
                <w:sz w:val="18"/>
                <w:szCs w:val="18"/>
                <w:lang w:bidi="ar-SA"/>
              </w:rPr>
            </w:pPr>
            <w:r w:rsidRPr="00C472E1">
              <w:rPr>
                <w:rFonts w:ascii="Lato" w:eastAsia="Times New Roman" w:hAnsi="Lato" w:cstheme="minorHAnsi"/>
                <w:b/>
                <w:bCs/>
                <w:color w:val="auto"/>
                <w:sz w:val="18"/>
                <w:szCs w:val="18"/>
                <w:lang w:bidi="ar-SA"/>
              </w:rPr>
              <w:lastRenderedPageBreak/>
              <w:t>Cel:</w:t>
            </w:r>
            <w:r w:rsidRPr="00C472E1">
              <w:rPr>
                <w:rFonts w:ascii="Lato" w:eastAsia="Times New Roman" w:hAnsi="Lato" w:cstheme="minorHAnsi"/>
                <w:color w:val="auto"/>
                <w:sz w:val="18"/>
                <w:szCs w:val="18"/>
                <w:lang w:bidi="ar-SA"/>
              </w:rPr>
              <w:br/>
              <w:t>Zapewnienie, że dane geodezyjne są przetworzone i sprawdzone w sposób rzetelny, zgodnie z przepisami oraz z wymaganymi dokładnościami.</w:t>
            </w:r>
          </w:p>
          <w:p w14:paraId="286B719A" w14:textId="77777777" w:rsidR="00311AEB" w:rsidRPr="00C472E1" w:rsidRDefault="00311AEB" w:rsidP="00E670E6">
            <w:pPr>
              <w:widowControl/>
              <w:spacing w:before="120" w:after="120"/>
              <w:ind w:left="132" w:right="125"/>
              <w:rPr>
                <w:rFonts w:ascii="Lato" w:eastAsia="Times New Roman" w:hAnsi="Lato" w:cstheme="minorHAnsi"/>
                <w:color w:val="auto"/>
                <w:sz w:val="18"/>
                <w:szCs w:val="18"/>
                <w:lang w:bidi="ar-SA"/>
              </w:rPr>
            </w:pPr>
            <w:r w:rsidRPr="00C472E1">
              <w:rPr>
                <w:rFonts w:ascii="Lato" w:eastAsia="Times New Roman" w:hAnsi="Lato" w:cstheme="minorHAnsi"/>
                <w:b/>
                <w:bCs/>
                <w:color w:val="auto"/>
                <w:sz w:val="18"/>
                <w:szCs w:val="18"/>
                <w:lang w:bidi="ar-SA"/>
              </w:rPr>
              <w:t>Uzasadnienie:</w:t>
            </w:r>
            <w:r w:rsidRPr="00C472E1">
              <w:rPr>
                <w:rFonts w:ascii="Lato" w:eastAsia="Times New Roman" w:hAnsi="Lato" w:cstheme="minorHAnsi"/>
                <w:color w:val="auto"/>
                <w:sz w:val="18"/>
                <w:szCs w:val="18"/>
                <w:lang w:bidi="ar-SA"/>
              </w:rPr>
              <w:br/>
              <w:t>Etap opracowania wyników pomiarów to jeden z najważniejszych momentów całego procesu geodezyjnego — obejmuje m.in. obliczenia współrzędnych, weryfikację topologii, zgodność z bazami danych. Tylko kierownik, jako osoba uprawniona, może dokonać oceny poprawności tych danych i ich gotowości do przekazania do organów publicznych. Błędy na tym etapie mają istotne skutki prawne.</w:t>
            </w:r>
          </w:p>
          <w:p w14:paraId="25749924" w14:textId="77777777" w:rsidR="00311AEB" w:rsidRPr="00C472E1" w:rsidRDefault="00311AEB" w:rsidP="00E670E6">
            <w:pPr>
              <w:widowControl/>
              <w:spacing w:before="120" w:after="120"/>
              <w:ind w:left="132" w:right="125"/>
              <w:outlineLvl w:val="2"/>
              <w:rPr>
                <w:rFonts w:ascii="Lato" w:eastAsia="Times New Roman" w:hAnsi="Lato" w:cstheme="minorHAnsi"/>
                <w:b/>
                <w:bCs/>
                <w:color w:val="auto"/>
                <w:sz w:val="18"/>
                <w:szCs w:val="18"/>
                <w:lang w:bidi="ar-SA"/>
              </w:rPr>
            </w:pPr>
            <w:r w:rsidRPr="00C472E1">
              <w:rPr>
                <w:rFonts w:ascii="Lato" w:eastAsia="Times New Roman" w:hAnsi="Lato" w:cstheme="minorHAnsi"/>
                <w:b/>
                <w:bCs/>
                <w:color w:val="auto"/>
                <w:sz w:val="18"/>
                <w:szCs w:val="18"/>
                <w:lang w:bidi="ar-SA"/>
              </w:rPr>
              <w:t>Pkt 5: Nadzór nad sporządzeniem i podpisanie dokumentacji technicznej pracy</w:t>
            </w:r>
          </w:p>
          <w:p w14:paraId="0523B5BA" w14:textId="77777777" w:rsidR="00311AEB" w:rsidRPr="00C472E1" w:rsidRDefault="00311AEB" w:rsidP="00E670E6">
            <w:pPr>
              <w:widowControl/>
              <w:spacing w:before="120" w:after="120"/>
              <w:ind w:left="132" w:right="125"/>
              <w:rPr>
                <w:rFonts w:ascii="Lato" w:eastAsia="Times New Roman" w:hAnsi="Lato" w:cstheme="minorHAnsi"/>
                <w:color w:val="auto"/>
                <w:sz w:val="18"/>
                <w:szCs w:val="18"/>
                <w:lang w:bidi="ar-SA"/>
              </w:rPr>
            </w:pPr>
            <w:r w:rsidRPr="00C472E1">
              <w:rPr>
                <w:rFonts w:ascii="Lato" w:eastAsia="Times New Roman" w:hAnsi="Lato" w:cstheme="minorHAnsi"/>
                <w:b/>
                <w:bCs/>
                <w:color w:val="auto"/>
                <w:sz w:val="18"/>
                <w:szCs w:val="18"/>
                <w:lang w:bidi="ar-SA"/>
              </w:rPr>
              <w:t>Cel:</w:t>
            </w:r>
            <w:r w:rsidRPr="00C472E1">
              <w:rPr>
                <w:rFonts w:ascii="Lato" w:eastAsia="Times New Roman" w:hAnsi="Lato" w:cstheme="minorHAnsi"/>
                <w:color w:val="auto"/>
                <w:sz w:val="18"/>
                <w:szCs w:val="18"/>
                <w:lang w:bidi="ar-SA"/>
              </w:rPr>
              <w:br/>
              <w:t>Zagwarantowanie, że dokumentacja geodezyjna przekazywana do zasobu jest kompletna, poprawna formalnie i technicznie oraz zgodna z obowiązującymi przepisami.</w:t>
            </w:r>
          </w:p>
          <w:p w14:paraId="45FF4429" w14:textId="77777777" w:rsidR="00311AEB" w:rsidRPr="00C472E1" w:rsidRDefault="00311AEB" w:rsidP="00E670E6">
            <w:pPr>
              <w:widowControl/>
              <w:spacing w:before="120" w:after="120"/>
              <w:ind w:left="132" w:right="125"/>
              <w:rPr>
                <w:rFonts w:ascii="Lato" w:eastAsia="Times New Roman" w:hAnsi="Lato" w:cstheme="minorHAnsi"/>
                <w:color w:val="auto"/>
                <w:sz w:val="18"/>
                <w:szCs w:val="18"/>
                <w:lang w:bidi="ar-SA"/>
              </w:rPr>
            </w:pPr>
            <w:r w:rsidRPr="00C472E1">
              <w:rPr>
                <w:rFonts w:ascii="Lato" w:eastAsia="Times New Roman" w:hAnsi="Lato" w:cstheme="minorHAnsi"/>
                <w:b/>
                <w:bCs/>
                <w:color w:val="auto"/>
                <w:sz w:val="18"/>
                <w:szCs w:val="18"/>
                <w:lang w:bidi="ar-SA"/>
              </w:rPr>
              <w:t>Uzasadnienie:</w:t>
            </w:r>
            <w:r w:rsidRPr="00C472E1">
              <w:rPr>
                <w:rFonts w:ascii="Lato" w:eastAsia="Times New Roman" w:hAnsi="Lato" w:cstheme="minorHAnsi"/>
                <w:color w:val="auto"/>
                <w:sz w:val="18"/>
                <w:szCs w:val="18"/>
                <w:lang w:bidi="ar-SA"/>
              </w:rPr>
              <w:br/>
              <w:t>Podpisanie dokumentacji (w tym operatu technicznego) jest czynnością prawną o charakterze deklaratywnym — stanowi potwierdzenie, że całość pracy została wykonana zgodnie z wymogami. Kierownik ponosi odpowiedzialność za każdy załączony dokument i dane przekazywane do zasobu publicznego, dlatego jego osobisty udział na tym etapie jest niezbędny.</w:t>
            </w:r>
          </w:p>
          <w:p w14:paraId="6AFEB579" w14:textId="77777777" w:rsidR="00311AEB" w:rsidRPr="00C472E1" w:rsidRDefault="00311AEB" w:rsidP="00E670E6">
            <w:pPr>
              <w:widowControl/>
              <w:spacing w:before="120" w:after="120"/>
              <w:ind w:left="132" w:right="125"/>
              <w:outlineLvl w:val="1"/>
              <w:rPr>
                <w:rFonts w:ascii="Lato" w:eastAsia="Times New Roman" w:hAnsi="Lato" w:cstheme="minorHAnsi"/>
                <w:b/>
                <w:bCs/>
                <w:color w:val="auto"/>
                <w:sz w:val="18"/>
                <w:szCs w:val="18"/>
                <w:lang w:bidi="ar-SA"/>
              </w:rPr>
            </w:pPr>
            <w:r w:rsidRPr="00C472E1">
              <w:rPr>
                <w:rFonts w:ascii="Lato" w:eastAsia="Times New Roman" w:hAnsi="Lato" w:cstheme="minorHAnsi"/>
                <w:b/>
                <w:bCs/>
                <w:color w:val="auto"/>
                <w:sz w:val="18"/>
                <w:szCs w:val="18"/>
                <w:lang w:bidi="ar-SA"/>
              </w:rPr>
              <w:t xml:space="preserve">Pkt 6: </w:t>
            </w:r>
            <w:r w:rsidRPr="00C472E1">
              <w:rPr>
                <w:rFonts w:ascii="Lato" w:hAnsi="Lato" w:cstheme="minorHAnsi"/>
                <w:b/>
                <w:color w:val="auto"/>
                <w:sz w:val="18"/>
                <w:szCs w:val="18"/>
              </w:rPr>
              <w:t>Osobisty udział w czynnościach geodezyjnych mających skutki prawne</w:t>
            </w:r>
          </w:p>
          <w:p w14:paraId="4884D4EC" w14:textId="77777777" w:rsidR="00311AEB" w:rsidRPr="00C472E1" w:rsidRDefault="00311AEB" w:rsidP="00E670E6">
            <w:pPr>
              <w:widowControl/>
              <w:spacing w:before="120" w:after="120"/>
              <w:ind w:left="132" w:right="125"/>
              <w:rPr>
                <w:rFonts w:ascii="Lato" w:eastAsia="Times New Roman" w:hAnsi="Lato" w:cstheme="minorHAnsi"/>
                <w:color w:val="auto"/>
                <w:sz w:val="18"/>
                <w:szCs w:val="18"/>
                <w:lang w:bidi="ar-SA"/>
              </w:rPr>
            </w:pPr>
            <w:r w:rsidRPr="00C472E1">
              <w:rPr>
                <w:rFonts w:ascii="Lato" w:eastAsia="Times New Roman" w:hAnsi="Lato" w:cstheme="minorHAnsi"/>
                <w:b/>
                <w:bCs/>
                <w:color w:val="auto"/>
                <w:sz w:val="18"/>
                <w:szCs w:val="18"/>
                <w:lang w:bidi="ar-SA"/>
              </w:rPr>
              <w:t>Cel:</w:t>
            </w:r>
            <w:r w:rsidRPr="00C472E1">
              <w:rPr>
                <w:rFonts w:ascii="Lato" w:eastAsia="Times New Roman" w:hAnsi="Lato" w:cstheme="minorHAnsi"/>
                <w:color w:val="auto"/>
                <w:sz w:val="18"/>
                <w:szCs w:val="18"/>
                <w:lang w:bidi="ar-SA"/>
              </w:rPr>
              <w:br/>
              <w:t>Zagwarantowanie, że czynności geodezyjne mające charakter prawny, w szczególności dotyczące granic nieruchomości, są prowadzone z należytą starannością, przez osobę uprawnioną i odpowiedzialną zawodowo.</w:t>
            </w:r>
          </w:p>
          <w:p w14:paraId="2AE94637" w14:textId="77777777" w:rsidR="00311AEB" w:rsidRPr="00C472E1" w:rsidRDefault="00311AEB" w:rsidP="00E670E6">
            <w:pPr>
              <w:widowControl/>
              <w:spacing w:before="120" w:after="120"/>
              <w:ind w:left="132" w:right="125"/>
              <w:rPr>
                <w:rFonts w:ascii="Lato" w:eastAsia="Times New Roman" w:hAnsi="Lato" w:cstheme="minorHAnsi"/>
                <w:color w:val="auto"/>
                <w:sz w:val="18"/>
                <w:szCs w:val="18"/>
                <w:lang w:bidi="ar-SA"/>
              </w:rPr>
            </w:pPr>
            <w:r w:rsidRPr="00C472E1">
              <w:rPr>
                <w:rFonts w:ascii="Lato" w:eastAsia="Times New Roman" w:hAnsi="Lato" w:cstheme="minorHAnsi"/>
                <w:b/>
                <w:bCs/>
                <w:color w:val="auto"/>
                <w:sz w:val="18"/>
                <w:szCs w:val="18"/>
                <w:lang w:bidi="ar-SA"/>
              </w:rPr>
              <w:t>Uzasadnienie:</w:t>
            </w:r>
            <w:r w:rsidRPr="00C472E1">
              <w:rPr>
                <w:rFonts w:ascii="Lato" w:eastAsia="Times New Roman" w:hAnsi="Lato" w:cstheme="minorHAnsi"/>
                <w:color w:val="auto"/>
                <w:sz w:val="18"/>
                <w:szCs w:val="18"/>
                <w:lang w:bidi="ar-SA"/>
              </w:rPr>
              <w:br/>
              <w:t xml:space="preserve">Czynności takie jak ustalenie granic, wznowienie znaków granicznych czy okazanie przebiegu granic mają charakter materialnoprawny, mogą </w:t>
            </w:r>
            <w:r w:rsidRPr="00C472E1">
              <w:rPr>
                <w:rFonts w:ascii="Lato" w:eastAsia="Times New Roman" w:hAnsi="Lato" w:cstheme="minorHAnsi"/>
                <w:color w:val="auto"/>
                <w:sz w:val="18"/>
                <w:szCs w:val="18"/>
                <w:lang w:bidi="ar-SA"/>
              </w:rPr>
              <w:lastRenderedPageBreak/>
              <w:t>skutkować zmianami w ewidencji gruntów oraz stanowić podstawę do wpisów w księgach wieczystych. Zgodnie z orzecznictwem sądów administracyjnych i praktyką organów Służby Geodezyjnej i Kartograficznej, ich prawidłowe przeprowadzenie wymaga obecności osoby uprawnionej.</w:t>
            </w:r>
          </w:p>
          <w:p w14:paraId="523775B6" w14:textId="77777777" w:rsidR="00311AEB" w:rsidRPr="00C472E1" w:rsidRDefault="00311AEB" w:rsidP="00E670E6">
            <w:pPr>
              <w:widowControl/>
              <w:spacing w:before="120" w:after="120"/>
              <w:ind w:left="132" w:right="125"/>
              <w:rPr>
                <w:rFonts w:ascii="Lato" w:eastAsia="Times New Roman" w:hAnsi="Lato" w:cstheme="minorHAnsi"/>
                <w:color w:val="auto"/>
                <w:sz w:val="18"/>
                <w:szCs w:val="18"/>
                <w:lang w:bidi="ar-SA"/>
              </w:rPr>
            </w:pPr>
            <w:r w:rsidRPr="00C472E1">
              <w:rPr>
                <w:rFonts w:ascii="Lato" w:eastAsia="Times New Roman" w:hAnsi="Lato" w:cstheme="minorHAnsi"/>
                <w:color w:val="auto"/>
                <w:sz w:val="18"/>
                <w:szCs w:val="18"/>
                <w:lang w:bidi="ar-SA"/>
              </w:rPr>
              <w:t>W wielu przypadkach spotykano się z delegowaniem tych czynności na osoby nieposiadające uprawnień, co skutkowało wadliwym protokołowaniem, brakiem umiejętności rozwiązywania sporów granicznych lub nawet sporządzaniem dokumentacji bez udziału stron.</w:t>
            </w:r>
          </w:p>
          <w:p w14:paraId="34AB96C4" w14:textId="77777777" w:rsidR="00311AEB" w:rsidRPr="00C472E1" w:rsidRDefault="00311AEB" w:rsidP="00E670E6">
            <w:pPr>
              <w:widowControl/>
              <w:spacing w:before="120" w:after="120"/>
              <w:ind w:left="132" w:right="125"/>
              <w:rPr>
                <w:rFonts w:ascii="Lato" w:eastAsia="Times New Roman" w:hAnsi="Lato" w:cstheme="minorHAnsi"/>
                <w:color w:val="auto"/>
                <w:sz w:val="18"/>
                <w:szCs w:val="18"/>
                <w:lang w:bidi="ar-SA"/>
              </w:rPr>
            </w:pPr>
            <w:r w:rsidRPr="00C472E1">
              <w:rPr>
                <w:rFonts w:ascii="Lato" w:eastAsia="Times New Roman" w:hAnsi="Lato" w:cstheme="minorHAnsi"/>
                <w:color w:val="auto"/>
                <w:sz w:val="18"/>
                <w:szCs w:val="18"/>
                <w:lang w:bidi="ar-SA"/>
              </w:rPr>
              <w:t>Wprowadzenie obowiązku osobistego udziału kierownika prac w tych czynnościach ma na celu:</w:t>
            </w:r>
          </w:p>
          <w:p w14:paraId="35C3BA44" w14:textId="77777777" w:rsidR="00311AEB" w:rsidRPr="00C472E1" w:rsidRDefault="00311AEB" w:rsidP="00E670E6">
            <w:pPr>
              <w:widowControl/>
              <w:spacing w:before="120" w:after="120"/>
              <w:ind w:left="132" w:right="125"/>
              <w:rPr>
                <w:rFonts w:ascii="Lato" w:eastAsia="Times New Roman" w:hAnsi="Lato" w:cstheme="minorHAnsi"/>
                <w:color w:val="auto"/>
                <w:sz w:val="18"/>
                <w:szCs w:val="18"/>
                <w:lang w:bidi="ar-SA"/>
              </w:rPr>
            </w:pPr>
            <w:r w:rsidRPr="00C472E1">
              <w:rPr>
                <w:rFonts w:ascii="Lato" w:eastAsia="Times New Roman" w:hAnsi="Lato" w:cstheme="minorHAnsi"/>
                <w:color w:val="auto"/>
                <w:sz w:val="18"/>
                <w:szCs w:val="18"/>
                <w:lang w:bidi="ar-SA"/>
              </w:rPr>
              <w:t>- podniesienie rangi działań granicznych,</w:t>
            </w:r>
          </w:p>
          <w:p w14:paraId="30CD8D1C" w14:textId="77777777" w:rsidR="00311AEB" w:rsidRPr="00C472E1" w:rsidRDefault="00311AEB" w:rsidP="00E670E6">
            <w:pPr>
              <w:widowControl/>
              <w:spacing w:before="120" w:after="120"/>
              <w:ind w:left="132" w:right="125"/>
              <w:rPr>
                <w:rFonts w:ascii="Lato" w:eastAsia="Times New Roman" w:hAnsi="Lato" w:cstheme="minorHAnsi"/>
                <w:color w:val="auto"/>
                <w:sz w:val="18"/>
                <w:szCs w:val="18"/>
                <w:lang w:bidi="ar-SA"/>
              </w:rPr>
            </w:pPr>
            <w:r w:rsidRPr="00C472E1">
              <w:rPr>
                <w:rFonts w:ascii="Lato" w:eastAsia="Times New Roman" w:hAnsi="Lato" w:cstheme="minorHAnsi"/>
                <w:color w:val="auto"/>
                <w:sz w:val="18"/>
                <w:szCs w:val="18"/>
                <w:lang w:bidi="ar-SA"/>
              </w:rPr>
              <w:t>- zwiększenie zaufania publicznego do wyników prac geodezyjnych,</w:t>
            </w:r>
          </w:p>
          <w:p w14:paraId="565BA96A" w14:textId="2789F2A0" w:rsidR="00311AEB" w:rsidRPr="00AA34BE" w:rsidRDefault="00311AEB" w:rsidP="00AA34BE">
            <w:pPr>
              <w:widowControl/>
              <w:spacing w:before="120" w:after="120"/>
              <w:ind w:left="132" w:right="125"/>
              <w:rPr>
                <w:rFonts w:ascii="Lato" w:eastAsia="Times New Roman" w:hAnsi="Lato" w:cstheme="minorHAnsi"/>
                <w:color w:val="auto"/>
                <w:sz w:val="18"/>
                <w:szCs w:val="18"/>
                <w:lang w:bidi="ar-SA"/>
              </w:rPr>
            </w:pPr>
            <w:r w:rsidRPr="00C472E1">
              <w:rPr>
                <w:rFonts w:ascii="Lato" w:eastAsia="Times New Roman" w:hAnsi="Lato" w:cstheme="minorHAnsi"/>
                <w:color w:val="auto"/>
                <w:sz w:val="18"/>
                <w:szCs w:val="18"/>
                <w:lang w:bidi="ar-SA"/>
              </w:rPr>
              <w:t>- ograniczenie liczby błędów proceduralnych skutkujących unieważnieniami operatów lub odrzuceniem ich przez organ weryfikujący.</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4FA6588B" w14:textId="77777777" w:rsidR="00311AEB" w:rsidRPr="00C472E1" w:rsidRDefault="00311AEB" w:rsidP="00E670E6">
            <w:pPr>
              <w:spacing w:before="120" w:after="120"/>
              <w:ind w:left="140" w:right="272"/>
              <w:rPr>
                <w:rFonts w:ascii="Lato" w:hAnsi="Lato" w:cstheme="minorBidi"/>
                <w:b/>
                <w:bCs/>
                <w:color w:val="auto"/>
                <w:sz w:val="18"/>
                <w:szCs w:val="18"/>
              </w:rPr>
            </w:pPr>
            <w:r w:rsidRPr="00C472E1">
              <w:rPr>
                <w:rFonts w:ascii="Lato" w:hAnsi="Lato" w:cstheme="minorBidi"/>
                <w:b/>
                <w:bCs/>
                <w:color w:val="auto"/>
                <w:sz w:val="18"/>
                <w:szCs w:val="18"/>
              </w:rPr>
              <w:lastRenderedPageBreak/>
              <w:t>Art. 1 pkt 43)</w:t>
            </w:r>
          </w:p>
          <w:p w14:paraId="3B9FBB2A" w14:textId="77777777" w:rsidR="00311AEB" w:rsidRPr="00C472E1" w:rsidRDefault="00311AEB" w:rsidP="00E670E6">
            <w:pPr>
              <w:spacing w:before="120" w:after="120"/>
              <w:ind w:left="140" w:right="272"/>
              <w:rPr>
                <w:rFonts w:ascii="Lato" w:hAnsi="Lato" w:cstheme="minorBidi"/>
                <w:color w:val="auto"/>
                <w:sz w:val="18"/>
                <w:szCs w:val="18"/>
              </w:rPr>
            </w:pPr>
            <w:r w:rsidRPr="00C472E1">
              <w:rPr>
                <w:rFonts w:ascii="Lato" w:hAnsi="Lato" w:cstheme="minorBidi"/>
                <w:b/>
                <w:bCs/>
                <w:color w:val="auto"/>
                <w:sz w:val="18"/>
                <w:szCs w:val="18"/>
              </w:rPr>
              <w:t>Art.  42.  [Samodzielne funkcje w dziedzinie geodezji i kartografii] (zaproponowano nowe brzmienie)</w:t>
            </w:r>
          </w:p>
          <w:p w14:paraId="79DC1EF5" w14:textId="34A5DFC4" w:rsidR="00311AEB" w:rsidRPr="00C472E1" w:rsidRDefault="00311AEB" w:rsidP="00E670E6">
            <w:pPr>
              <w:pStyle w:val="Akapitzlist"/>
              <w:widowControl/>
              <w:numPr>
                <w:ilvl w:val="0"/>
                <w:numId w:val="65"/>
              </w:numPr>
              <w:spacing w:before="120" w:after="120"/>
              <w:ind w:left="140" w:right="272"/>
              <w:rPr>
                <w:rFonts w:ascii="Lato" w:hAnsi="Lato" w:cstheme="minorBidi"/>
                <w:color w:val="auto"/>
                <w:sz w:val="18"/>
                <w:szCs w:val="18"/>
              </w:rPr>
            </w:pPr>
            <w:r>
              <w:rPr>
                <w:rFonts w:ascii="Lato" w:hAnsi="Lato" w:cstheme="minorBidi"/>
                <w:color w:val="auto"/>
                <w:sz w:val="18"/>
                <w:szCs w:val="18"/>
              </w:rPr>
              <w:t xml:space="preserve">1. </w:t>
            </w:r>
            <w:r w:rsidRPr="00C472E1">
              <w:rPr>
                <w:rFonts w:ascii="Lato" w:hAnsi="Lato" w:cstheme="minorBidi"/>
                <w:color w:val="auto"/>
                <w:sz w:val="18"/>
                <w:szCs w:val="18"/>
              </w:rPr>
              <w:t>Do wykonywania samodzielnych funkcji w dziedzinie geodezji i kartografii jest niezbędne posiadanie uprawnień zawodowych.</w:t>
            </w:r>
          </w:p>
          <w:p w14:paraId="0C9CA201" w14:textId="69AF709B" w:rsidR="00311AEB" w:rsidRPr="00C472E1" w:rsidRDefault="00311AEB" w:rsidP="00E670E6">
            <w:pPr>
              <w:pStyle w:val="NormalnyWeb"/>
              <w:numPr>
                <w:ilvl w:val="0"/>
                <w:numId w:val="65"/>
              </w:numPr>
              <w:spacing w:before="120" w:beforeAutospacing="0" w:after="120" w:afterAutospacing="0"/>
              <w:ind w:left="140" w:right="272"/>
              <w:rPr>
                <w:rFonts w:ascii="Lato" w:hAnsi="Lato" w:cstheme="minorBidi"/>
                <w:sz w:val="18"/>
                <w:szCs w:val="18"/>
              </w:rPr>
            </w:pPr>
            <w:r>
              <w:rPr>
                <w:rFonts w:ascii="Lato" w:hAnsi="Lato" w:cstheme="minorBidi"/>
                <w:sz w:val="18"/>
                <w:szCs w:val="18"/>
              </w:rPr>
              <w:t xml:space="preserve">2. </w:t>
            </w:r>
            <w:r w:rsidRPr="00C472E1">
              <w:rPr>
                <w:rFonts w:ascii="Lato" w:hAnsi="Lato" w:cstheme="minorBidi"/>
                <w:sz w:val="18"/>
                <w:szCs w:val="18"/>
              </w:rPr>
              <w:t>Osoba wykonująca samodzielne funkcje w dziedzinie geodezji i kartografii jest odpowiedzialna za prawidłowe przygotowanie, wykonanie oraz opracowanie wyników prac geodezyjnych i kartograficznych, a także za ich zgodność z przepisami prawa.</w:t>
            </w:r>
          </w:p>
          <w:p w14:paraId="6FFFC3B9" w14:textId="1CFC17F3" w:rsidR="00311AEB" w:rsidRPr="00C472E1" w:rsidRDefault="00311AEB" w:rsidP="00E670E6">
            <w:pPr>
              <w:pStyle w:val="NormalnyWeb"/>
              <w:numPr>
                <w:ilvl w:val="0"/>
                <w:numId w:val="65"/>
              </w:numPr>
              <w:spacing w:before="120" w:beforeAutospacing="0" w:after="120" w:afterAutospacing="0"/>
              <w:ind w:left="140" w:right="272"/>
              <w:rPr>
                <w:rFonts w:ascii="Lato" w:hAnsi="Lato" w:cstheme="minorBidi"/>
                <w:sz w:val="18"/>
                <w:szCs w:val="18"/>
              </w:rPr>
            </w:pPr>
            <w:r>
              <w:rPr>
                <w:rFonts w:ascii="Lato" w:hAnsi="Lato" w:cstheme="minorBidi"/>
                <w:sz w:val="18"/>
                <w:szCs w:val="18"/>
              </w:rPr>
              <w:t xml:space="preserve">3. </w:t>
            </w:r>
            <w:r w:rsidRPr="00C472E1">
              <w:rPr>
                <w:rFonts w:ascii="Lato" w:hAnsi="Lato" w:cstheme="minorBidi"/>
                <w:sz w:val="18"/>
                <w:szCs w:val="18"/>
              </w:rPr>
              <w:t>Przez wykonywanie samodzielnych funkcji w dziedzinie geodezji i kartografii rozumie się:</w:t>
            </w:r>
          </w:p>
          <w:p w14:paraId="4204755C" w14:textId="77777777" w:rsidR="00311AEB" w:rsidRPr="00C472E1" w:rsidRDefault="00311AEB" w:rsidP="00AA34BE">
            <w:pPr>
              <w:pStyle w:val="NormalnyWeb"/>
              <w:numPr>
                <w:ilvl w:val="0"/>
                <w:numId w:val="101"/>
              </w:numPr>
              <w:spacing w:before="0" w:beforeAutospacing="0" w:after="0" w:afterAutospacing="0"/>
              <w:ind w:left="437" w:right="272" w:hanging="284"/>
              <w:rPr>
                <w:rFonts w:ascii="Lato" w:hAnsi="Lato" w:cstheme="minorBidi"/>
                <w:sz w:val="18"/>
                <w:szCs w:val="18"/>
              </w:rPr>
            </w:pPr>
            <w:r w:rsidRPr="00C472E1">
              <w:rPr>
                <w:rFonts w:ascii="Lato" w:hAnsi="Lato" w:cstheme="minorBidi"/>
                <w:sz w:val="18"/>
                <w:szCs w:val="18"/>
              </w:rPr>
              <w:t>analizę materiałów zasobu geodezyjnego i kartograficznego w zakresie niezbędnym do wykonania prac;</w:t>
            </w:r>
          </w:p>
          <w:p w14:paraId="40172CA7" w14:textId="77777777" w:rsidR="00311AEB" w:rsidRPr="00C472E1" w:rsidRDefault="00311AEB" w:rsidP="00AA34BE">
            <w:pPr>
              <w:pStyle w:val="NormalnyWeb"/>
              <w:numPr>
                <w:ilvl w:val="0"/>
                <w:numId w:val="101"/>
              </w:numPr>
              <w:spacing w:before="0" w:beforeAutospacing="0" w:after="0" w:afterAutospacing="0"/>
              <w:ind w:left="437" w:right="272" w:hanging="284"/>
              <w:rPr>
                <w:rFonts w:ascii="Lato" w:hAnsi="Lato" w:cstheme="minorBidi"/>
                <w:sz w:val="18"/>
                <w:szCs w:val="18"/>
              </w:rPr>
            </w:pPr>
            <w:r w:rsidRPr="00C472E1">
              <w:rPr>
                <w:rFonts w:ascii="Lato" w:hAnsi="Lato" w:cstheme="minorBidi"/>
                <w:sz w:val="18"/>
                <w:szCs w:val="18"/>
              </w:rPr>
              <w:t>ustalenie metodyki, zakresu i technologii pomiarów stosownie do celu pracy;</w:t>
            </w:r>
          </w:p>
          <w:p w14:paraId="5418E187" w14:textId="77777777" w:rsidR="00311AEB" w:rsidRPr="00C472E1" w:rsidRDefault="00311AEB" w:rsidP="00AA34BE">
            <w:pPr>
              <w:pStyle w:val="NormalnyWeb"/>
              <w:numPr>
                <w:ilvl w:val="0"/>
                <w:numId w:val="101"/>
              </w:numPr>
              <w:spacing w:before="0" w:beforeAutospacing="0" w:after="0" w:afterAutospacing="0"/>
              <w:ind w:left="437" w:right="272" w:hanging="284"/>
              <w:rPr>
                <w:rFonts w:ascii="Lato" w:hAnsi="Lato" w:cstheme="minorBidi"/>
                <w:sz w:val="18"/>
                <w:szCs w:val="18"/>
              </w:rPr>
            </w:pPr>
            <w:r w:rsidRPr="00C472E1">
              <w:rPr>
                <w:rFonts w:ascii="Lato" w:hAnsi="Lato" w:cstheme="minorBidi"/>
                <w:sz w:val="18"/>
                <w:szCs w:val="18"/>
              </w:rPr>
              <w:t>nadzór nad wykonywaniem pomiarów w terenie, w tym kontrolę jakości i warunków pomiaru;</w:t>
            </w:r>
          </w:p>
          <w:p w14:paraId="5990D03B" w14:textId="77777777" w:rsidR="00311AEB" w:rsidRPr="00C472E1" w:rsidRDefault="00311AEB" w:rsidP="00AA34BE">
            <w:pPr>
              <w:pStyle w:val="NormalnyWeb"/>
              <w:numPr>
                <w:ilvl w:val="0"/>
                <w:numId w:val="101"/>
              </w:numPr>
              <w:spacing w:before="0" w:beforeAutospacing="0" w:after="0" w:afterAutospacing="0"/>
              <w:ind w:left="437" w:right="272" w:hanging="284"/>
              <w:rPr>
                <w:rFonts w:ascii="Lato" w:hAnsi="Lato" w:cstheme="minorBidi"/>
                <w:sz w:val="18"/>
                <w:szCs w:val="18"/>
              </w:rPr>
            </w:pPr>
            <w:r w:rsidRPr="00C472E1">
              <w:rPr>
                <w:rFonts w:ascii="Lato" w:hAnsi="Lato" w:cstheme="minorBidi"/>
                <w:sz w:val="18"/>
                <w:szCs w:val="18"/>
              </w:rPr>
              <w:t>nadzór nad opracowaniem oraz weryfikację wyników pomiarów, w szczególności pod względem ich poprawności, zgodności z przepisami prawa;</w:t>
            </w:r>
          </w:p>
          <w:p w14:paraId="23915F9F" w14:textId="77777777" w:rsidR="00311AEB" w:rsidRPr="00C472E1" w:rsidRDefault="00311AEB" w:rsidP="00AA34BE">
            <w:pPr>
              <w:pStyle w:val="NormalnyWeb"/>
              <w:numPr>
                <w:ilvl w:val="0"/>
                <w:numId w:val="101"/>
              </w:numPr>
              <w:spacing w:before="0" w:beforeAutospacing="0" w:after="0" w:afterAutospacing="0"/>
              <w:ind w:left="437" w:right="272" w:hanging="284"/>
              <w:rPr>
                <w:rFonts w:ascii="Lato" w:hAnsi="Lato" w:cstheme="minorBidi"/>
                <w:sz w:val="18"/>
                <w:szCs w:val="18"/>
              </w:rPr>
            </w:pPr>
            <w:r w:rsidRPr="00C472E1">
              <w:rPr>
                <w:rFonts w:ascii="Lato" w:hAnsi="Lato" w:cstheme="minorBidi"/>
                <w:sz w:val="18"/>
                <w:szCs w:val="18"/>
              </w:rPr>
              <w:t>nadzór nad sporządzeniem i podpisanie dokumentacji technicznej pracy geodezyjnej, w tym operatu technicznego przekazywanego do zasobu.</w:t>
            </w:r>
          </w:p>
          <w:p w14:paraId="1B0E17BA" w14:textId="77777777" w:rsidR="00311AEB" w:rsidRPr="00C472E1" w:rsidRDefault="00311AEB" w:rsidP="00AA34BE">
            <w:pPr>
              <w:pStyle w:val="NormalnyWeb"/>
              <w:numPr>
                <w:ilvl w:val="0"/>
                <w:numId w:val="101"/>
              </w:numPr>
              <w:spacing w:before="0" w:beforeAutospacing="0" w:after="0" w:afterAutospacing="0"/>
              <w:ind w:left="437" w:right="272" w:hanging="284"/>
              <w:rPr>
                <w:rFonts w:ascii="Lato" w:hAnsi="Lato" w:cstheme="minorBidi"/>
                <w:sz w:val="18"/>
                <w:szCs w:val="18"/>
              </w:rPr>
            </w:pPr>
            <w:r w:rsidRPr="00C472E1">
              <w:rPr>
                <w:rFonts w:ascii="Lato" w:hAnsi="Lato" w:cstheme="minorBidi"/>
                <w:sz w:val="18"/>
                <w:szCs w:val="18"/>
              </w:rPr>
              <w:t>osobisty udział w czynnościach geodezyjnych mających skutki prawne, w szczególności w pracach określonych w art. 12 ust. 1 pkt 3) lit. b), f), g), h), k), jeżeli z tych czynności sporządzany jest protokół.</w:t>
            </w:r>
          </w:p>
          <w:p w14:paraId="06B1008F" w14:textId="6C624E8A" w:rsidR="00311AEB" w:rsidRPr="00C472E1" w:rsidRDefault="00311AEB" w:rsidP="00E670E6">
            <w:pPr>
              <w:pStyle w:val="NormalnyWeb"/>
              <w:numPr>
                <w:ilvl w:val="0"/>
                <w:numId w:val="65"/>
              </w:numPr>
              <w:spacing w:before="120" w:beforeAutospacing="0" w:after="120" w:afterAutospacing="0"/>
              <w:ind w:left="140" w:right="272"/>
              <w:rPr>
                <w:rFonts w:ascii="Lato" w:hAnsi="Lato" w:cstheme="minorBidi"/>
                <w:sz w:val="18"/>
                <w:szCs w:val="18"/>
              </w:rPr>
            </w:pPr>
            <w:r>
              <w:rPr>
                <w:rFonts w:ascii="Lato" w:hAnsi="Lato" w:cstheme="minorBidi"/>
                <w:sz w:val="18"/>
                <w:szCs w:val="18"/>
              </w:rPr>
              <w:lastRenderedPageBreak/>
              <w:t xml:space="preserve">4. </w:t>
            </w:r>
            <w:r w:rsidRPr="00C472E1">
              <w:rPr>
                <w:rFonts w:ascii="Lato" w:hAnsi="Lato" w:cstheme="minorBidi"/>
                <w:sz w:val="18"/>
                <w:szCs w:val="18"/>
              </w:rPr>
              <w:t>Kierownik prac geodezyjnych może powierzyć wykonanie innych czynności osobom posiadającym odpowiednie kwalifikacje, z zachowaniem obowiązku zapewnienia należytego nadzoru i kontroli nad ich wykonaniem.</w:t>
            </w:r>
          </w:p>
          <w:p w14:paraId="4F6F1416" w14:textId="4D58EE49" w:rsidR="00311AEB" w:rsidRPr="00C472E1" w:rsidRDefault="00311AEB" w:rsidP="00E670E6">
            <w:pPr>
              <w:pStyle w:val="NormalnyWeb"/>
              <w:numPr>
                <w:ilvl w:val="0"/>
                <w:numId w:val="65"/>
              </w:numPr>
              <w:spacing w:before="120" w:beforeAutospacing="0" w:after="120" w:afterAutospacing="0"/>
              <w:ind w:left="140" w:right="272"/>
              <w:rPr>
                <w:rFonts w:ascii="Lato" w:hAnsi="Lato" w:cstheme="minorBidi"/>
                <w:sz w:val="18"/>
                <w:szCs w:val="18"/>
              </w:rPr>
            </w:pPr>
            <w:r>
              <w:rPr>
                <w:rFonts w:ascii="Lato" w:hAnsi="Lato" w:cstheme="minorBidi"/>
                <w:sz w:val="18"/>
                <w:szCs w:val="18"/>
              </w:rPr>
              <w:t xml:space="preserve">5. </w:t>
            </w:r>
            <w:r w:rsidRPr="00C472E1">
              <w:rPr>
                <w:rFonts w:ascii="Lato" w:hAnsi="Lato" w:cstheme="minorBidi"/>
                <w:sz w:val="18"/>
                <w:szCs w:val="18"/>
              </w:rPr>
              <w:t>Osoba wykonująca samodzielne funkcje w dziedzinie geodezji i kartografii nie może zrzec się odpowiedzialności za jakość i zgodność opracowania geodezyjnego, niezależnie od udziału osób trzecich w realizacji poszczególnych etapów pracy.</w:t>
            </w:r>
          </w:p>
          <w:p w14:paraId="157F228C" w14:textId="77777777" w:rsidR="00311AEB" w:rsidRPr="00C472E1" w:rsidRDefault="00311AEB" w:rsidP="00E670E6">
            <w:pPr>
              <w:pStyle w:val="Inne0"/>
              <w:shd w:val="clear" w:color="auto" w:fill="auto"/>
              <w:spacing w:before="120" w:after="120"/>
              <w:ind w:left="140" w:right="272"/>
              <w:rPr>
                <w:rFonts w:ascii="Lato" w:eastAsia="Arial" w:hAnsi="Lato" w:cs="Arial"/>
                <w:sz w:val="18"/>
                <w:szCs w:val="18"/>
              </w:rPr>
            </w:pP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6A48BF00" w14:textId="77777777" w:rsidR="00311AEB" w:rsidRPr="00AA34BE" w:rsidRDefault="00311AEB" w:rsidP="00AA34BE">
            <w:pPr>
              <w:spacing w:before="120" w:after="120"/>
              <w:ind w:left="139" w:right="132"/>
              <w:rPr>
                <w:rFonts w:ascii="Lato" w:eastAsia="Lato" w:hAnsi="Lato" w:cs="Lato"/>
                <w:color w:val="000000" w:themeColor="text1"/>
                <w:sz w:val="18"/>
                <w:szCs w:val="18"/>
              </w:rPr>
            </w:pPr>
            <w:r w:rsidRPr="00AA34BE">
              <w:rPr>
                <w:rFonts w:ascii="Lato" w:eastAsia="Lato" w:hAnsi="Lato" w:cs="Lato"/>
                <w:color w:val="000000" w:themeColor="text1"/>
                <w:sz w:val="18"/>
                <w:szCs w:val="18"/>
              </w:rPr>
              <w:lastRenderedPageBreak/>
              <w:t>Uwaga nie została uwzględniona.</w:t>
            </w:r>
          </w:p>
          <w:p w14:paraId="311EAE8B" w14:textId="291F7BFE" w:rsidR="00311AEB" w:rsidRPr="00712F29" w:rsidRDefault="00311AEB" w:rsidP="00AA34BE">
            <w:pPr>
              <w:spacing w:before="120" w:after="120"/>
              <w:ind w:left="139" w:right="132"/>
              <w:rPr>
                <w:rFonts w:ascii="Lato" w:eastAsia="Lato" w:hAnsi="Lato" w:cs="Lato"/>
                <w:color w:val="000000" w:themeColor="text1"/>
                <w:sz w:val="18"/>
                <w:szCs w:val="18"/>
              </w:rPr>
            </w:pPr>
            <w:r>
              <w:rPr>
                <w:rFonts w:ascii="Lato" w:eastAsia="Lato" w:hAnsi="Lato" w:cs="Lato"/>
                <w:color w:val="000000" w:themeColor="text1"/>
                <w:sz w:val="18"/>
                <w:szCs w:val="18"/>
              </w:rPr>
              <w:t xml:space="preserve">Przedmiotowa materia została uregulowana przez projektodawcę w zmienianym art. 42 ustawy PGiK, do której brak odniesienia w zgłoszonej uwadze. Zgłoszona uwaga nie zawiera analizy proponowanych przepisów a jedynie przedstawia niezależną, nową propozycję uregulowania przedmiotowej materii. Dodatkowo należy wskazać, że proponowane przepisy nie określają do jakich prac geodezyjnych </w:t>
            </w:r>
            <w:r w:rsidRPr="00AA34BE">
              <w:rPr>
                <w:rFonts w:ascii="Lato" w:eastAsia="Lato" w:hAnsi="Lato" w:cs="Lato"/>
                <w:color w:val="000000" w:themeColor="text1"/>
                <w:sz w:val="18"/>
                <w:szCs w:val="18"/>
              </w:rPr>
              <w:t xml:space="preserve">niezbędne </w:t>
            </w:r>
            <w:r>
              <w:rPr>
                <w:rFonts w:ascii="Lato" w:eastAsia="Lato" w:hAnsi="Lato" w:cs="Lato"/>
                <w:color w:val="000000" w:themeColor="text1"/>
                <w:sz w:val="18"/>
                <w:szCs w:val="18"/>
              </w:rPr>
              <w:t xml:space="preserve">ma być </w:t>
            </w:r>
            <w:r w:rsidRPr="00AA34BE">
              <w:rPr>
                <w:rFonts w:ascii="Lato" w:eastAsia="Lato" w:hAnsi="Lato" w:cs="Lato"/>
                <w:color w:val="000000" w:themeColor="text1"/>
                <w:sz w:val="18"/>
                <w:szCs w:val="18"/>
              </w:rPr>
              <w:t>posiadanie uprawnień zawodowych</w:t>
            </w:r>
            <w:r>
              <w:rPr>
                <w:rFonts w:ascii="Lato" w:eastAsia="Lato" w:hAnsi="Lato" w:cs="Lato"/>
                <w:color w:val="000000" w:themeColor="text1"/>
                <w:sz w:val="18"/>
                <w:szCs w:val="18"/>
              </w:rPr>
              <w:t>.</w:t>
            </w:r>
          </w:p>
        </w:tc>
      </w:tr>
      <w:tr w:rsidR="00311AEB" w:rsidRPr="00C472E1" w14:paraId="0D73EC43" w14:textId="011ADD72" w:rsidTr="001D2648">
        <w:tc>
          <w:tcPr>
            <w:tcW w:w="706" w:type="dxa"/>
            <w:tcBorders>
              <w:top w:val="single" w:sz="4" w:space="0" w:color="auto"/>
              <w:left w:val="single" w:sz="4" w:space="0" w:color="auto"/>
              <w:bottom w:val="single" w:sz="4" w:space="0" w:color="auto"/>
            </w:tcBorders>
            <w:shd w:val="clear" w:color="auto" w:fill="FFFFFF" w:themeFill="background1"/>
          </w:tcPr>
          <w:p w14:paraId="70D66D94" w14:textId="77777777" w:rsidR="00311AEB" w:rsidRPr="00C472E1" w:rsidRDefault="00311AEB" w:rsidP="00E670E6">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6D36CD42" w14:textId="39129BAB" w:rsidR="00311AEB" w:rsidRPr="00C472E1" w:rsidRDefault="00311AEB" w:rsidP="00E670E6">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theme="minorHAnsi"/>
                <w:color w:val="auto"/>
                <w:sz w:val="18"/>
                <w:szCs w:val="18"/>
              </w:rPr>
              <w:t>Zarząd Geodezji, Kartografii i Katastru Miejskiego we Wrocławiu</w:t>
            </w:r>
          </w:p>
        </w:tc>
        <w:tc>
          <w:tcPr>
            <w:tcW w:w="4235" w:type="dxa"/>
            <w:tcBorders>
              <w:top w:val="single" w:sz="4" w:space="0" w:color="auto"/>
              <w:left w:val="single" w:sz="4" w:space="0" w:color="auto"/>
              <w:bottom w:val="single" w:sz="4" w:space="0" w:color="auto"/>
            </w:tcBorders>
            <w:shd w:val="clear" w:color="auto" w:fill="FFFFFF" w:themeFill="background1"/>
          </w:tcPr>
          <w:p w14:paraId="6A6D5EFA" w14:textId="2420A3EB" w:rsidR="00311AEB" w:rsidRPr="00C472E1" w:rsidRDefault="00311AEB" w:rsidP="00E670E6">
            <w:pPr>
              <w:pStyle w:val="Inne0"/>
              <w:shd w:val="clear" w:color="auto" w:fill="auto"/>
              <w:spacing w:before="120" w:after="120"/>
              <w:ind w:left="132" w:right="125"/>
              <w:rPr>
                <w:rFonts w:ascii="Lato" w:eastAsia="Arial" w:hAnsi="Lato" w:cs="Arial"/>
                <w:sz w:val="18"/>
                <w:szCs w:val="18"/>
              </w:rPr>
            </w:pPr>
            <w:r w:rsidRPr="00C472E1">
              <w:rPr>
                <w:rFonts w:ascii="Lato" w:hAnsi="Lato"/>
                <w:color w:val="auto"/>
                <w:sz w:val="18"/>
                <w:szCs w:val="18"/>
              </w:rPr>
              <w:t>fraza „od dnia ich odebrania uprawomocnienia się orzeczenia” zawiera nieczytelną składnię.</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133D46B7" w14:textId="77777777" w:rsidR="00311AEB" w:rsidRPr="00C472E1" w:rsidRDefault="00311AEB" w:rsidP="00E670E6">
            <w:pPr>
              <w:spacing w:before="120" w:after="120"/>
              <w:ind w:left="140" w:right="272"/>
              <w:rPr>
                <w:rFonts w:ascii="Lato" w:hAnsi="Lato"/>
                <w:b/>
                <w:color w:val="auto"/>
                <w:sz w:val="18"/>
                <w:szCs w:val="18"/>
                <w:lang w:val="en-US"/>
              </w:rPr>
            </w:pPr>
            <w:r w:rsidRPr="00C472E1">
              <w:rPr>
                <w:rFonts w:ascii="Lato" w:hAnsi="Lato"/>
                <w:b/>
                <w:color w:val="auto"/>
                <w:sz w:val="18"/>
                <w:szCs w:val="18"/>
                <w:lang w:val="en-US"/>
              </w:rPr>
              <w:t>Art. 1 pkt 55)</w:t>
            </w:r>
          </w:p>
          <w:p w14:paraId="30CE93E0" w14:textId="77777777" w:rsidR="00311AEB" w:rsidRPr="00C472E1" w:rsidRDefault="00311AEB" w:rsidP="00E670E6">
            <w:pPr>
              <w:spacing w:before="120" w:after="120"/>
              <w:ind w:left="140" w:right="272"/>
              <w:rPr>
                <w:rFonts w:ascii="Lato" w:hAnsi="Lato"/>
                <w:b/>
                <w:color w:val="auto"/>
                <w:sz w:val="18"/>
                <w:szCs w:val="18"/>
                <w:lang w:val="en-US"/>
              </w:rPr>
            </w:pPr>
            <w:r w:rsidRPr="00C472E1">
              <w:rPr>
                <w:rFonts w:ascii="Lato" w:hAnsi="Lato"/>
                <w:b/>
                <w:color w:val="auto"/>
                <w:sz w:val="18"/>
                <w:szCs w:val="18"/>
                <w:lang w:val="en-US"/>
              </w:rPr>
              <w:t>Art. 46a ust. 2</w:t>
            </w:r>
          </w:p>
          <w:p w14:paraId="00E17C5C" w14:textId="000BD777" w:rsidR="00311AEB" w:rsidRPr="00C472E1" w:rsidRDefault="00311AEB" w:rsidP="00E670E6">
            <w:pPr>
              <w:pStyle w:val="Inne0"/>
              <w:shd w:val="clear" w:color="auto" w:fill="auto"/>
              <w:spacing w:before="120" w:after="120"/>
              <w:ind w:left="140" w:right="272"/>
              <w:rPr>
                <w:rFonts w:ascii="Lato" w:eastAsia="Arial" w:hAnsi="Lato" w:cs="Arial"/>
                <w:sz w:val="18"/>
                <w:szCs w:val="18"/>
              </w:rPr>
            </w:pPr>
            <w:r w:rsidRPr="00C472E1">
              <w:rPr>
                <w:rFonts w:ascii="Lato" w:hAnsi="Lato"/>
                <w:color w:val="auto"/>
                <w:sz w:val="18"/>
                <w:szCs w:val="18"/>
              </w:rPr>
              <w:t>„Osoba, której odebrano uprawnienia zawodowe, może ubiegać się o ich ponowne uzyskanie po upływie 3 lat od dnia uprawomocnienia się orzeczenia dyscyplinarnego w tej sprawie.”</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7EAE14CF" w14:textId="552C5DBA" w:rsidR="00311AEB" w:rsidRPr="00712F29" w:rsidRDefault="00311AEB" w:rsidP="00E670E6">
            <w:pPr>
              <w:pStyle w:val="Inne0"/>
              <w:spacing w:before="120" w:after="120"/>
              <w:ind w:left="139" w:right="132"/>
              <w:rPr>
                <w:rFonts w:ascii="Lato" w:eastAsia="Arial" w:hAnsi="Lato" w:cs="Arial"/>
                <w:sz w:val="18"/>
                <w:szCs w:val="18"/>
              </w:rPr>
            </w:pPr>
            <w:r w:rsidRPr="00AA34BE">
              <w:rPr>
                <w:rFonts w:ascii="Lato" w:eastAsia="Arial" w:hAnsi="Lato" w:cs="Arial"/>
                <w:sz w:val="18"/>
                <w:szCs w:val="18"/>
              </w:rPr>
              <w:t xml:space="preserve">Brzmienie </w:t>
            </w:r>
            <w:r>
              <w:rPr>
                <w:rFonts w:ascii="Lato" w:eastAsia="Arial" w:hAnsi="Lato" w:cs="Arial"/>
                <w:sz w:val="18"/>
                <w:szCs w:val="18"/>
              </w:rPr>
              <w:t xml:space="preserve">proponowanego </w:t>
            </w:r>
            <w:r w:rsidRPr="00AA34BE">
              <w:rPr>
                <w:rFonts w:ascii="Lato" w:eastAsia="Arial" w:hAnsi="Lato" w:cs="Arial"/>
                <w:sz w:val="18"/>
                <w:szCs w:val="18"/>
              </w:rPr>
              <w:t xml:space="preserve">przepisu </w:t>
            </w:r>
            <w:r>
              <w:rPr>
                <w:rFonts w:ascii="Lato" w:eastAsia="Arial" w:hAnsi="Lato" w:cs="Arial"/>
                <w:sz w:val="18"/>
                <w:szCs w:val="18"/>
              </w:rPr>
              <w:t xml:space="preserve">art. 46a ust. 2 ustawy PGiK </w:t>
            </w:r>
            <w:r w:rsidRPr="00AA34BE">
              <w:rPr>
                <w:rFonts w:ascii="Lato" w:eastAsia="Arial" w:hAnsi="Lato" w:cs="Arial"/>
                <w:sz w:val="18"/>
                <w:szCs w:val="18"/>
              </w:rPr>
              <w:t>tożsame z</w:t>
            </w:r>
            <w:r>
              <w:rPr>
                <w:rFonts w:ascii="Lato" w:eastAsia="Arial" w:hAnsi="Lato" w:cs="Arial"/>
                <w:sz w:val="18"/>
                <w:szCs w:val="18"/>
              </w:rPr>
              <w:t xml:space="preserve"> zawartą w projekcie ustawy</w:t>
            </w:r>
            <w:r w:rsidRPr="00AA34BE">
              <w:rPr>
                <w:rFonts w:ascii="Lato" w:eastAsia="Arial" w:hAnsi="Lato" w:cs="Arial"/>
                <w:sz w:val="18"/>
                <w:szCs w:val="18"/>
              </w:rPr>
              <w:t xml:space="preserve"> propozycją</w:t>
            </w:r>
            <w:r>
              <w:rPr>
                <w:rFonts w:ascii="Lato" w:eastAsia="Arial" w:hAnsi="Lato" w:cs="Arial"/>
                <w:sz w:val="18"/>
                <w:szCs w:val="18"/>
              </w:rPr>
              <w:t xml:space="preserve"> przepisu</w:t>
            </w:r>
            <w:r w:rsidRPr="00AA34BE">
              <w:rPr>
                <w:rFonts w:ascii="Lato" w:eastAsia="Arial" w:hAnsi="Lato" w:cs="Arial"/>
                <w:sz w:val="18"/>
                <w:szCs w:val="18"/>
              </w:rPr>
              <w:t>.</w:t>
            </w:r>
          </w:p>
        </w:tc>
      </w:tr>
      <w:tr w:rsidR="00311AEB" w:rsidRPr="00C472E1" w14:paraId="70683207" w14:textId="77614474" w:rsidTr="001D2648">
        <w:tc>
          <w:tcPr>
            <w:tcW w:w="706" w:type="dxa"/>
            <w:tcBorders>
              <w:top w:val="single" w:sz="4" w:space="0" w:color="auto"/>
              <w:left w:val="single" w:sz="4" w:space="0" w:color="auto"/>
              <w:bottom w:val="single" w:sz="4" w:space="0" w:color="auto"/>
            </w:tcBorders>
            <w:shd w:val="clear" w:color="auto" w:fill="FFFFFF" w:themeFill="background1"/>
          </w:tcPr>
          <w:p w14:paraId="333B6FC7" w14:textId="77777777" w:rsidR="00311AEB" w:rsidRPr="00C472E1" w:rsidRDefault="00311AEB" w:rsidP="00E670E6">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0A3BE9EE" w14:textId="5D748AD3" w:rsidR="00311AEB" w:rsidRPr="00C472E1" w:rsidRDefault="00311AEB" w:rsidP="00E670E6">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theme="minorHAnsi"/>
                <w:color w:val="auto"/>
                <w:sz w:val="18"/>
                <w:szCs w:val="18"/>
              </w:rPr>
              <w:t>Zarząd Geodezji, Kartografii i Katastru Miejskiego we Wrocławiu</w:t>
            </w:r>
          </w:p>
        </w:tc>
        <w:tc>
          <w:tcPr>
            <w:tcW w:w="4235" w:type="dxa"/>
            <w:tcBorders>
              <w:top w:val="single" w:sz="4" w:space="0" w:color="auto"/>
              <w:left w:val="single" w:sz="4" w:space="0" w:color="auto"/>
              <w:bottom w:val="single" w:sz="4" w:space="0" w:color="auto"/>
            </w:tcBorders>
            <w:shd w:val="clear" w:color="auto" w:fill="FFFFFF" w:themeFill="background1"/>
          </w:tcPr>
          <w:p w14:paraId="378A11A0" w14:textId="2A992968" w:rsidR="00311AEB" w:rsidRPr="00C472E1" w:rsidRDefault="00311AEB" w:rsidP="00E670E6">
            <w:pPr>
              <w:pStyle w:val="Inne0"/>
              <w:shd w:val="clear" w:color="auto" w:fill="auto"/>
              <w:spacing w:before="120" w:after="120"/>
              <w:ind w:left="132" w:right="125"/>
              <w:rPr>
                <w:rFonts w:ascii="Lato" w:eastAsia="Arial" w:hAnsi="Lato" w:cs="Arial"/>
                <w:sz w:val="18"/>
                <w:szCs w:val="18"/>
              </w:rPr>
            </w:pPr>
            <w:r w:rsidRPr="00C472E1">
              <w:rPr>
                <w:rFonts w:ascii="Lato" w:hAnsi="Lato"/>
                <w:color w:val="auto"/>
                <w:sz w:val="18"/>
                <w:szCs w:val="18"/>
              </w:rPr>
              <w:t>nie usunięto słowa „pięć” przy wstawieniu „sześć”.</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50D64A81" w14:textId="77777777" w:rsidR="00311AEB" w:rsidRPr="00C472E1" w:rsidRDefault="00311AEB" w:rsidP="00E670E6">
            <w:pPr>
              <w:spacing w:before="120" w:after="120"/>
              <w:ind w:left="140" w:right="272"/>
              <w:rPr>
                <w:rFonts w:ascii="Lato" w:hAnsi="Lato"/>
                <w:b/>
                <w:color w:val="auto"/>
                <w:sz w:val="18"/>
                <w:szCs w:val="18"/>
              </w:rPr>
            </w:pPr>
            <w:r w:rsidRPr="00C472E1">
              <w:rPr>
                <w:rFonts w:ascii="Lato" w:hAnsi="Lato"/>
                <w:b/>
                <w:color w:val="auto"/>
                <w:sz w:val="18"/>
                <w:szCs w:val="18"/>
              </w:rPr>
              <w:t>Art. 1 pkt 56)</w:t>
            </w:r>
          </w:p>
          <w:p w14:paraId="47F51AE4" w14:textId="77777777" w:rsidR="00311AEB" w:rsidRPr="00C472E1" w:rsidRDefault="00311AEB" w:rsidP="00E670E6">
            <w:pPr>
              <w:spacing w:before="120" w:after="120"/>
              <w:ind w:left="140" w:right="272"/>
              <w:rPr>
                <w:rFonts w:ascii="Lato" w:hAnsi="Lato"/>
                <w:b/>
                <w:color w:val="auto"/>
                <w:sz w:val="18"/>
                <w:szCs w:val="18"/>
              </w:rPr>
            </w:pPr>
            <w:r w:rsidRPr="00C472E1">
              <w:rPr>
                <w:rFonts w:ascii="Lato" w:hAnsi="Lato"/>
                <w:b/>
                <w:color w:val="auto"/>
                <w:sz w:val="18"/>
                <w:szCs w:val="18"/>
              </w:rPr>
              <w:t>Art. 46c ust. 4</w:t>
            </w:r>
          </w:p>
          <w:p w14:paraId="46D2E983" w14:textId="2115897A" w:rsidR="00311AEB" w:rsidRPr="00C472E1" w:rsidRDefault="00311AEB" w:rsidP="00E670E6">
            <w:pPr>
              <w:pStyle w:val="Inne0"/>
              <w:shd w:val="clear" w:color="auto" w:fill="auto"/>
              <w:spacing w:before="120" w:after="120"/>
              <w:ind w:left="140" w:right="272"/>
              <w:rPr>
                <w:rFonts w:ascii="Lato" w:eastAsia="Arial" w:hAnsi="Lato" w:cs="Arial"/>
                <w:sz w:val="18"/>
                <w:szCs w:val="18"/>
              </w:rPr>
            </w:pPr>
            <w:r w:rsidRPr="00C472E1">
              <w:rPr>
                <w:rFonts w:ascii="Lato" w:hAnsi="Lato"/>
                <w:color w:val="auto"/>
                <w:sz w:val="18"/>
                <w:szCs w:val="18"/>
              </w:rPr>
              <w:t>„Karalność przewinienia dyscyplinarnego ustaje, jeżeli od czasu jego popełnienia upłynęło sześć lat.”</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60AD2FA5" w14:textId="60951539" w:rsidR="00311AEB" w:rsidRDefault="00311AEB" w:rsidP="00E670E6">
            <w:pPr>
              <w:pStyle w:val="Inne0"/>
              <w:shd w:val="clear" w:color="auto" w:fill="auto"/>
              <w:spacing w:before="120" w:after="120"/>
              <w:ind w:left="139" w:right="132"/>
              <w:rPr>
                <w:rFonts w:ascii="Lato" w:eastAsia="Arial" w:hAnsi="Lato" w:cs="Arial"/>
                <w:sz w:val="18"/>
                <w:szCs w:val="18"/>
              </w:rPr>
            </w:pPr>
            <w:r w:rsidRPr="00AA34BE">
              <w:rPr>
                <w:rFonts w:ascii="Lato" w:eastAsia="Arial" w:hAnsi="Lato" w:cs="Arial"/>
                <w:sz w:val="18"/>
                <w:szCs w:val="18"/>
              </w:rPr>
              <w:t>Uwaga bezprzedmiotowa</w:t>
            </w:r>
            <w:r>
              <w:rPr>
                <w:rFonts w:ascii="Lato" w:eastAsia="Arial" w:hAnsi="Lato" w:cs="Arial"/>
                <w:sz w:val="18"/>
                <w:szCs w:val="18"/>
              </w:rPr>
              <w:t>.</w:t>
            </w:r>
          </w:p>
          <w:p w14:paraId="698C1A3D" w14:textId="24400953" w:rsidR="00311AEB" w:rsidRPr="00712F29" w:rsidRDefault="00311AEB" w:rsidP="00E670E6">
            <w:pPr>
              <w:pStyle w:val="Inne0"/>
              <w:shd w:val="clear" w:color="auto" w:fill="auto"/>
              <w:spacing w:before="120" w:after="120"/>
              <w:ind w:left="139" w:right="132"/>
              <w:rPr>
                <w:rFonts w:ascii="Lato" w:eastAsia="Arial" w:hAnsi="Lato" w:cs="Arial"/>
                <w:sz w:val="18"/>
                <w:szCs w:val="18"/>
              </w:rPr>
            </w:pPr>
            <w:r>
              <w:rPr>
                <w:rFonts w:ascii="Lato" w:eastAsia="Arial" w:hAnsi="Lato" w:cs="Arial"/>
                <w:sz w:val="18"/>
                <w:szCs w:val="18"/>
              </w:rPr>
              <w:t xml:space="preserve">Zgodnie z pkt </w:t>
            </w:r>
            <w:r w:rsidR="004A7444">
              <w:rPr>
                <w:rFonts w:ascii="Lato" w:eastAsia="Arial" w:hAnsi="Lato" w:cs="Arial"/>
                <w:sz w:val="18"/>
                <w:szCs w:val="18"/>
              </w:rPr>
              <w:t xml:space="preserve">51 </w:t>
            </w:r>
            <w:r>
              <w:rPr>
                <w:rFonts w:ascii="Lato" w:eastAsia="Arial" w:hAnsi="Lato" w:cs="Arial"/>
                <w:sz w:val="18"/>
                <w:szCs w:val="18"/>
              </w:rPr>
              <w:t xml:space="preserve">lit. </w:t>
            </w:r>
            <w:r w:rsidR="004A7444">
              <w:rPr>
                <w:rFonts w:ascii="Lato" w:eastAsia="Arial" w:hAnsi="Lato" w:cs="Arial"/>
                <w:sz w:val="18"/>
                <w:szCs w:val="18"/>
              </w:rPr>
              <w:t xml:space="preserve">d </w:t>
            </w:r>
            <w:r>
              <w:rPr>
                <w:rFonts w:ascii="Lato" w:eastAsia="Arial" w:hAnsi="Lato" w:cs="Arial"/>
                <w:sz w:val="18"/>
                <w:szCs w:val="18"/>
              </w:rPr>
              <w:t xml:space="preserve">projektu ustawy </w:t>
            </w:r>
            <w:r w:rsidRPr="00AA34BE">
              <w:rPr>
                <w:rFonts w:ascii="Lato" w:eastAsia="Arial" w:hAnsi="Lato" w:cs="Arial"/>
                <w:i/>
                <w:iCs/>
                <w:sz w:val="18"/>
                <w:szCs w:val="18"/>
              </w:rPr>
              <w:t>w ust. 4 wyraz „pięć” zastępuje się wyrazem „sześć”</w:t>
            </w:r>
            <w:r>
              <w:rPr>
                <w:rFonts w:ascii="Lato" w:eastAsia="Arial" w:hAnsi="Lato" w:cs="Arial"/>
                <w:i/>
                <w:iCs/>
                <w:sz w:val="18"/>
                <w:szCs w:val="18"/>
              </w:rPr>
              <w:t>.</w:t>
            </w:r>
          </w:p>
        </w:tc>
      </w:tr>
      <w:tr w:rsidR="00311AEB" w:rsidRPr="00C472E1" w14:paraId="5A067C31" w14:textId="3ED778FE" w:rsidTr="001D2648">
        <w:tc>
          <w:tcPr>
            <w:tcW w:w="706" w:type="dxa"/>
            <w:tcBorders>
              <w:top w:val="single" w:sz="4" w:space="0" w:color="auto"/>
              <w:left w:val="single" w:sz="4" w:space="0" w:color="auto"/>
              <w:bottom w:val="single" w:sz="4" w:space="0" w:color="auto"/>
            </w:tcBorders>
            <w:shd w:val="clear" w:color="auto" w:fill="FFFFFF" w:themeFill="background1"/>
          </w:tcPr>
          <w:p w14:paraId="685428F5" w14:textId="77777777" w:rsidR="00311AEB" w:rsidRPr="00C472E1" w:rsidRDefault="00311AEB" w:rsidP="00E670E6">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7FB426ED" w14:textId="76E96961" w:rsidR="00311AEB" w:rsidRPr="00C472E1" w:rsidRDefault="00311AEB" w:rsidP="00E670E6">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theme="minorHAnsi"/>
                <w:color w:val="auto"/>
                <w:sz w:val="18"/>
                <w:szCs w:val="18"/>
              </w:rPr>
              <w:t>Zarząd Geodezji, Kartografii i Katastru Miejskiego we Wrocławiu</w:t>
            </w:r>
          </w:p>
        </w:tc>
        <w:tc>
          <w:tcPr>
            <w:tcW w:w="4235" w:type="dxa"/>
            <w:tcBorders>
              <w:top w:val="single" w:sz="4" w:space="0" w:color="auto"/>
              <w:left w:val="single" w:sz="4" w:space="0" w:color="auto"/>
              <w:bottom w:val="single" w:sz="4" w:space="0" w:color="auto"/>
            </w:tcBorders>
            <w:shd w:val="clear" w:color="auto" w:fill="FFFFFF" w:themeFill="background1"/>
          </w:tcPr>
          <w:p w14:paraId="3D464FD4" w14:textId="27E9CAB2" w:rsidR="00311AEB" w:rsidRPr="00C472E1" w:rsidRDefault="00311AEB" w:rsidP="00E670E6">
            <w:pPr>
              <w:pStyle w:val="Inne0"/>
              <w:shd w:val="clear" w:color="auto" w:fill="auto"/>
              <w:spacing w:before="120" w:after="120"/>
              <w:ind w:left="132" w:right="125"/>
              <w:rPr>
                <w:rFonts w:ascii="Lato" w:eastAsia="Arial" w:hAnsi="Lato" w:cs="Arial"/>
                <w:sz w:val="18"/>
                <w:szCs w:val="18"/>
              </w:rPr>
            </w:pPr>
            <w:r w:rsidRPr="00C472E1">
              <w:rPr>
                <w:rFonts w:ascii="Lato" w:hAnsi="Lato"/>
                <w:color w:val="auto"/>
                <w:sz w:val="18"/>
                <w:szCs w:val="18"/>
              </w:rPr>
              <w:t>czasownik „naruszać” lepiej oddaje charakter przewinienia dyscyplinarnego niż „nie przestrzegać”, a spójnik „lub” zapewnia większą precyzję (nie trzeba naruszyć obu zasad jednocześnie).</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4F11C7D5" w14:textId="77777777" w:rsidR="00311AEB" w:rsidRPr="00C472E1" w:rsidRDefault="00311AEB" w:rsidP="00E670E6">
            <w:pPr>
              <w:spacing w:before="120" w:after="120"/>
              <w:ind w:left="140" w:right="272"/>
              <w:rPr>
                <w:rFonts w:ascii="Lato" w:hAnsi="Lato"/>
                <w:b/>
                <w:color w:val="auto"/>
                <w:sz w:val="18"/>
                <w:szCs w:val="18"/>
              </w:rPr>
            </w:pPr>
            <w:r w:rsidRPr="00C472E1">
              <w:rPr>
                <w:rFonts w:ascii="Lato" w:hAnsi="Lato"/>
                <w:b/>
                <w:color w:val="auto"/>
                <w:sz w:val="18"/>
                <w:szCs w:val="18"/>
              </w:rPr>
              <w:t>Art. 1 pkt 54)</w:t>
            </w:r>
          </w:p>
          <w:p w14:paraId="782C26EB" w14:textId="77777777" w:rsidR="00311AEB" w:rsidRPr="00C472E1" w:rsidRDefault="00311AEB" w:rsidP="00E670E6">
            <w:pPr>
              <w:spacing w:before="120" w:after="120"/>
              <w:ind w:left="140" w:right="272"/>
              <w:rPr>
                <w:rFonts w:ascii="Lato" w:hAnsi="Lato"/>
                <w:b/>
                <w:color w:val="auto"/>
                <w:sz w:val="18"/>
                <w:szCs w:val="18"/>
              </w:rPr>
            </w:pPr>
            <w:r w:rsidRPr="00C472E1">
              <w:rPr>
                <w:rFonts w:ascii="Lato" w:hAnsi="Lato"/>
                <w:b/>
                <w:color w:val="auto"/>
                <w:sz w:val="18"/>
                <w:szCs w:val="18"/>
              </w:rPr>
              <w:t>Art. 46 pkt 4</w:t>
            </w:r>
          </w:p>
          <w:p w14:paraId="4D714A10" w14:textId="50DDFED4" w:rsidR="00311AEB" w:rsidRPr="00C472E1" w:rsidRDefault="00311AEB" w:rsidP="00E670E6">
            <w:pPr>
              <w:pStyle w:val="Inne0"/>
              <w:shd w:val="clear" w:color="auto" w:fill="auto"/>
              <w:spacing w:before="120" w:after="120"/>
              <w:ind w:left="140" w:right="272"/>
              <w:rPr>
                <w:rFonts w:ascii="Lato" w:eastAsia="Arial" w:hAnsi="Lato" w:cs="Arial"/>
                <w:sz w:val="18"/>
                <w:szCs w:val="18"/>
              </w:rPr>
            </w:pPr>
            <w:r w:rsidRPr="00C472E1">
              <w:rPr>
                <w:rFonts w:ascii="Lato" w:hAnsi="Lato"/>
                <w:color w:val="auto"/>
                <w:sz w:val="18"/>
                <w:szCs w:val="18"/>
              </w:rPr>
              <w:t>„naruszając zasady bezstronności lub niezależności.”</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6B497227" w14:textId="72A30065" w:rsidR="00311AEB" w:rsidRPr="00712F29" w:rsidRDefault="00311AEB" w:rsidP="00E670E6">
            <w:pPr>
              <w:spacing w:before="120" w:after="120"/>
              <w:ind w:left="139" w:right="132"/>
              <w:rPr>
                <w:rFonts w:ascii="Lato" w:eastAsia="Lato" w:hAnsi="Lato" w:cs="Lato"/>
                <w:color w:val="000000" w:themeColor="text1"/>
                <w:sz w:val="18"/>
                <w:szCs w:val="18"/>
              </w:rPr>
            </w:pPr>
            <w:r>
              <w:rPr>
                <w:rFonts w:ascii="Lato" w:eastAsia="Lato" w:hAnsi="Lato" w:cs="Lato"/>
                <w:color w:val="000000" w:themeColor="text1"/>
                <w:sz w:val="18"/>
                <w:szCs w:val="18"/>
              </w:rPr>
              <w:t>Uwaga została uwzględniona.</w:t>
            </w:r>
          </w:p>
        </w:tc>
      </w:tr>
      <w:tr w:rsidR="00311AEB" w:rsidRPr="00C472E1" w14:paraId="30527FF7" w14:textId="7BAD1FC0" w:rsidTr="001D2648">
        <w:tc>
          <w:tcPr>
            <w:tcW w:w="706" w:type="dxa"/>
            <w:tcBorders>
              <w:top w:val="single" w:sz="4" w:space="0" w:color="auto"/>
              <w:left w:val="single" w:sz="4" w:space="0" w:color="auto"/>
              <w:bottom w:val="single" w:sz="4" w:space="0" w:color="auto"/>
            </w:tcBorders>
            <w:shd w:val="clear" w:color="auto" w:fill="FFFFFF" w:themeFill="background1"/>
          </w:tcPr>
          <w:p w14:paraId="45D757CA" w14:textId="77777777" w:rsidR="00311AEB" w:rsidRPr="00C472E1" w:rsidRDefault="00311AEB" w:rsidP="00E670E6">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714FC11D" w14:textId="0F62AC37" w:rsidR="00311AEB" w:rsidRPr="00C472E1" w:rsidRDefault="00311AEB" w:rsidP="00E670E6">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theme="minorHAnsi"/>
                <w:color w:val="auto"/>
                <w:sz w:val="18"/>
                <w:szCs w:val="18"/>
              </w:rPr>
              <w:t xml:space="preserve">Zarząd Geodezji, </w:t>
            </w:r>
            <w:r w:rsidRPr="00C472E1">
              <w:rPr>
                <w:rFonts w:ascii="Lato" w:eastAsia="Arial" w:hAnsi="Lato" w:cstheme="minorHAnsi"/>
                <w:color w:val="auto"/>
                <w:sz w:val="18"/>
                <w:szCs w:val="18"/>
              </w:rPr>
              <w:lastRenderedPageBreak/>
              <w:t>Kartografii i Katastru Miejskiego we Wrocławiu</w:t>
            </w:r>
          </w:p>
        </w:tc>
        <w:tc>
          <w:tcPr>
            <w:tcW w:w="4235" w:type="dxa"/>
            <w:tcBorders>
              <w:top w:val="single" w:sz="4" w:space="0" w:color="auto"/>
              <w:left w:val="single" w:sz="4" w:space="0" w:color="auto"/>
              <w:bottom w:val="single" w:sz="4" w:space="0" w:color="auto"/>
            </w:tcBorders>
            <w:shd w:val="clear" w:color="auto" w:fill="FFFFFF" w:themeFill="background1"/>
          </w:tcPr>
          <w:p w14:paraId="01331A02" w14:textId="77777777" w:rsidR="00311AEB" w:rsidRPr="00C472E1" w:rsidRDefault="00311AEB" w:rsidP="00E670E6">
            <w:pPr>
              <w:widowControl/>
              <w:spacing w:before="120" w:after="120"/>
              <w:ind w:left="132" w:right="125"/>
              <w:outlineLvl w:val="2"/>
              <w:rPr>
                <w:rFonts w:ascii="Lato" w:hAnsi="Lato"/>
                <w:color w:val="auto"/>
                <w:sz w:val="18"/>
                <w:szCs w:val="18"/>
              </w:rPr>
            </w:pPr>
            <w:r w:rsidRPr="00C472E1">
              <w:rPr>
                <w:rFonts w:ascii="Lato" w:hAnsi="Lato"/>
                <w:color w:val="auto"/>
                <w:sz w:val="18"/>
                <w:szCs w:val="18"/>
              </w:rPr>
              <w:lastRenderedPageBreak/>
              <w:t xml:space="preserve">W związku ze zmianami do Art. 24 ust. 3 </w:t>
            </w:r>
          </w:p>
          <w:p w14:paraId="2079671D" w14:textId="77777777" w:rsidR="00311AEB" w:rsidRPr="00C472E1" w:rsidRDefault="00311AEB" w:rsidP="00E670E6">
            <w:pPr>
              <w:widowControl/>
              <w:spacing w:before="120" w:after="120"/>
              <w:ind w:left="132" w:right="125"/>
              <w:outlineLvl w:val="2"/>
              <w:rPr>
                <w:rFonts w:ascii="Lato" w:hAnsi="Lato"/>
                <w:color w:val="auto"/>
                <w:sz w:val="18"/>
                <w:szCs w:val="18"/>
              </w:rPr>
            </w:pPr>
          </w:p>
          <w:p w14:paraId="6C7599B4" w14:textId="77777777" w:rsidR="00311AEB" w:rsidRPr="00C472E1" w:rsidRDefault="00311AEB" w:rsidP="00E670E6">
            <w:pPr>
              <w:widowControl/>
              <w:spacing w:before="120" w:after="120"/>
              <w:ind w:left="132" w:right="125"/>
              <w:outlineLvl w:val="2"/>
              <w:rPr>
                <w:rFonts w:ascii="Lato" w:hAnsi="Lato"/>
                <w:color w:val="auto"/>
                <w:sz w:val="18"/>
                <w:szCs w:val="18"/>
              </w:rPr>
            </w:pPr>
            <w:r w:rsidRPr="00C472E1">
              <w:rPr>
                <w:rFonts w:ascii="Lato" w:hAnsi="Lato"/>
                <w:color w:val="auto"/>
                <w:sz w:val="18"/>
                <w:szCs w:val="18"/>
              </w:rPr>
              <w:t xml:space="preserve">oraz </w:t>
            </w:r>
          </w:p>
          <w:p w14:paraId="76966F62" w14:textId="77777777" w:rsidR="00311AEB" w:rsidRPr="00C472E1" w:rsidRDefault="00311AEB" w:rsidP="00E670E6">
            <w:pPr>
              <w:widowControl/>
              <w:spacing w:before="120" w:after="120"/>
              <w:ind w:left="132" w:right="125"/>
              <w:outlineLvl w:val="2"/>
              <w:rPr>
                <w:rFonts w:ascii="Lato" w:hAnsi="Lato"/>
                <w:color w:val="auto"/>
                <w:sz w:val="18"/>
                <w:szCs w:val="18"/>
              </w:rPr>
            </w:pPr>
          </w:p>
          <w:p w14:paraId="1BB0627C" w14:textId="043BF4DF" w:rsidR="00311AEB" w:rsidRPr="00C472E1" w:rsidRDefault="00311AEB" w:rsidP="00E670E6">
            <w:pPr>
              <w:pStyle w:val="Inne0"/>
              <w:shd w:val="clear" w:color="auto" w:fill="auto"/>
              <w:spacing w:before="120" w:after="120"/>
              <w:ind w:left="132" w:right="125"/>
              <w:rPr>
                <w:rFonts w:ascii="Lato" w:eastAsia="Arial" w:hAnsi="Lato" w:cs="Arial"/>
                <w:sz w:val="18"/>
                <w:szCs w:val="18"/>
              </w:rPr>
            </w:pPr>
            <w:r w:rsidRPr="00C472E1">
              <w:rPr>
                <w:rFonts w:ascii="Lato" w:hAnsi="Lato"/>
                <w:color w:val="auto"/>
                <w:sz w:val="18"/>
                <w:szCs w:val="18"/>
              </w:rPr>
              <w:t>dostosowanie przepisu do realiów bowiem nie istnieje „zbiór aktów notarialnych oraz orzeczeń sądowych i decyzji administracyjnych”</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0B2DC2A4" w14:textId="77777777" w:rsidR="00311AEB" w:rsidRPr="00C472E1" w:rsidRDefault="00311AEB" w:rsidP="00E670E6">
            <w:pPr>
              <w:spacing w:before="120" w:after="120"/>
              <w:ind w:left="140" w:right="272"/>
              <w:rPr>
                <w:rFonts w:ascii="Lato" w:hAnsi="Lato"/>
                <w:b/>
                <w:color w:val="auto"/>
                <w:sz w:val="18"/>
                <w:szCs w:val="18"/>
              </w:rPr>
            </w:pPr>
            <w:r w:rsidRPr="00C472E1">
              <w:rPr>
                <w:rFonts w:ascii="Lato" w:hAnsi="Lato"/>
                <w:b/>
                <w:color w:val="auto"/>
                <w:sz w:val="18"/>
                <w:szCs w:val="18"/>
              </w:rPr>
              <w:lastRenderedPageBreak/>
              <w:t>Załącznik</w:t>
            </w:r>
          </w:p>
          <w:p w14:paraId="7590C6D2" w14:textId="77777777" w:rsidR="00311AEB" w:rsidRPr="00C472E1" w:rsidRDefault="00311AEB" w:rsidP="00E670E6">
            <w:pPr>
              <w:spacing w:before="120" w:after="120"/>
              <w:ind w:left="140" w:right="272"/>
              <w:rPr>
                <w:rFonts w:ascii="Lato" w:hAnsi="Lato"/>
                <w:b/>
                <w:color w:val="auto"/>
                <w:sz w:val="18"/>
                <w:szCs w:val="18"/>
              </w:rPr>
            </w:pPr>
            <w:r w:rsidRPr="00C472E1">
              <w:rPr>
                <w:rFonts w:ascii="Lato" w:hAnsi="Lato"/>
                <w:b/>
                <w:color w:val="auto"/>
                <w:sz w:val="18"/>
                <w:szCs w:val="18"/>
              </w:rPr>
              <w:lastRenderedPageBreak/>
              <w:t>Tabela nr 16</w:t>
            </w:r>
          </w:p>
          <w:p w14:paraId="4E285DCD" w14:textId="77777777" w:rsidR="00311AEB" w:rsidRPr="00C472E1" w:rsidRDefault="00311AEB" w:rsidP="00E670E6">
            <w:pPr>
              <w:spacing w:before="120" w:after="120"/>
              <w:ind w:left="140" w:right="272"/>
              <w:rPr>
                <w:rFonts w:ascii="Lato" w:hAnsi="Lato"/>
                <w:color w:val="auto"/>
                <w:sz w:val="18"/>
                <w:szCs w:val="18"/>
              </w:rPr>
            </w:pPr>
            <w:r w:rsidRPr="00C472E1">
              <w:rPr>
                <w:rFonts w:ascii="Lato" w:hAnsi="Lato"/>
                <w:b/>
                <w:bCs/>
                <w:color w:val="auto"/>
                <w:sz w:val="18"/>
                <w:szCs w:val="18"/>
              </w:rPr>
              <w:t xml:space="preserve">Lp. 1 </w:t>
            </w:r>
            <w:r w:rsidRPr="00C472E1">
              <w:rPr>
                <w:rFonts w:ascii="Lato" w:hAnsi="Lato"/>
                <w:color w:val="auto"/>
                <w:sz w:val="18"/>
                <w:szCs w:val="18"/>
              </w:rPr>
              <w:t>Kopia materiału zasobu innego niż wymienione w tabelach 2,3, 6-14 lub dokumentów uzasadniających wpisy do bazy danych ewidencji gruntów i budynków w postaci nieelektronicznej</w:t>
            </w:r>
          </w:p>
          <w:p w14:paraId="7D54F05B" w14:textId="77777777" w:rsidR="00311AEB" w:rsidRPr="00C472E1" w:rsidRDefault="00311AEB" w:rsidP="00E670E6">
            <w:pPr>
              <w:spacing w:before="120" w:after="120"/>
              <w:ind w:left="140" w:right="272"/>
              <w:rPr>
                <w:rFonts w:ascii="Lato" w:hAnsi="Lato"/>
                <w:color w:val="auto"/>
                <w:sz w:val="18"/>
                <w:szCs w:val="18"/>
              </w:rPr>
            </w:pPr>
            <w:r w:rsidRPr="00C472E1">
              <w:rPr>
                <w:rFonts w:ascii="Lato" w:hAnsi="Lato"/>
                <w:b/>
                <w:bCs/>
                <w:color w:val="auto"/>
                <w:sz w:val="18"/>
                <w:szCs w:val="18"/>
              </w:rPr>
              <w:t>Lp.2.</w:t>
            </w:r>
            <w:r w:rsidRPr="00C472E1">
              <w:rPr>
                <w:rFonts w:ascii="Lato" w:hAnsi="Lato"/>
                <w:color w:val="auto"/>
                <w:sz w:val="18"/>
                <w:szCs w:val="18"/>
              </w:rPr>
              <w:t xml:space="preserve"> Kopia materiału zasobu innego niż wymienione w tabelach 2,3, 6-14 lub dokumentów uzasadniających wpisy do bazy danych ewidencji gruntów i budynków w postaci elektronicznej</w:t>
            </w:r>
          </w:p>
          <w:p w14:paraId="58BEE6B8" w14:textId="042F1586" w:rsidR="00311AEB" w:rsidRPr="00C472E1" w:rsidRDefault="00311AEB" w:rsidP="00AA34BE">
            <w:pPr>
              <w:spacing w:before="120" w:after="120"/>
              <w:ind w:left="140" w:right="272"/>
              <w:rPr>
                <w:rFonts w:ascii="Lato" w:eastAsia="Arial" w:hAnsi="Lato" w:cs="Arial"/>
                <w:sz w:val="18"/>
                <w:szCs w:val="18"/>
              </w:rPr>
            </w:pPr>
            <w:r w:rsidRPr="00C472E1">
              <w:rPr>
                <w:rFonts w:ascii="Lato" w:hAnsi="Lato"/>
                <w:b/>
                <w:bCs/>
                <w:color w:val="auto"/>
                <w:sz w:val="18"/>
                <w:szCs w:val="18"/>
              </w:rPr>
              <w:t>Lp.5</w:t>
            </w:r>
            <w:r w:rsidRPr="00C472E1">
              <w:rPr>
                <w:rFonts w:ascii="Lato" w:hAnsi="Lato"/>
                <w:color w:val="auto"/>
                <w:sz w:val="18"/>
                <w:szCs w:val="18"/>
              </w:rPr>
              <w:t xml:space="preserve"> Udostępnianie do wglądu określonych dokumentów stanowiących podstawy wpisu do  bazy ewidencji gruntów i budynków, podmiotom które posiadają uprawnienia do wglądu do takich zbiorów na podstawie odrębnych przepisów</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215B086C" w14:textId="77777777" w:rsidR="00311AEB" w:rsidRDefault="00311AEB" w:rsidP="00E670E6">
            <w:pPr>
              <w:pStyle w:val="Inne0"/>
              <w:shd w:val="clear" w:color="auto" w:fill="auto"/>
              <w:spacing w:before="120" w:after="120"/>
              <w:ind w:left="139" w:right="132"/>
              <w:rPr>
                <w:rFonts w:ascii="Lato" w:eastAsia="Arial" w:hAnsi="Lato" w:cs="Arial"/>
                <w:sz w:val="18"/>
                <w:szCs w:val="18"/>
              </w:rPr>
            </w:pPr>
            <w:r>
              <w:rPr>
                <w:rFonts w:ascii="Lato" w:eastAsia="Arial" w:hAnsi="Lato" w:cs="Arial"/>
                <w:sz w:val="18"/>
                <w:szCs w:val="18"/>
              </w:rPr>
              <w:lastRenderedPageBreak/>
              <w:t>Uwaga nie została uwzględniona.</w:t>
            </w:r>
          </w:p>
          <w:p w14:paraId="3BA80402" w14:textId="09CFF151" w:rsidR="00311AEB" w:rsidRPr="00712F29" w:rsidRDefault="00311AEB" w:rsidP="00E670E6">
            <w:pPr>
              <w:pStyle w:val="Inne0"/>
              <w:shd w:val="clear" w:color="auto" w:fill="auto"/>
              <w:spacing w:before="120" w:after="120"/>
              <w:ind w:left="139" w:right="132"/>
              <w:rPr>
                <w:rFonts w:ascii="Lato" w:eastAsia="Arial" w:hAnsi="Lato" w:cs="Arial"/>
                <w:sz w:val="18"/>
                <w:szCs w:val="18"/>
              </w:rPr>
            </w:pPr>
            <w:r>
              <w:rPr>
                <w:rFonts w:ascii="Lato" w:eastAsia="Arial" w:hAnsi="Lato" w:cs="Arial"/>
                <w:sz w:val="18"/>
                <w:szCs w:val="18"/>
              </w:rPr>
              <w:lastRenderedPageBreak/>
              <w:t xml:space="preserve">Zgodnie z projektowanym art. 2 pkt 10 ustawy PGiK </w:t>
            </w:r>
            <w:r w:rsidRPr="009C68A5">
              <w:rPr>
                <w:rFonts w:ascii="Lato" w:eastAsia="Arial" w:hAnsi="Lato" w:cs="Arial"/>
                <w:sz w:val="18"/>
                <w:szCs w:val="18"/>
              </w:rPr>
              <w:t>zbiory dokumentów uzasadniających wpisy do baz danych</w:t>
            </w:r>
            <w:r>
              <w:rPr>
                <w:rFonts w:ascii="Lato" w:eastAsia="Arial" w:hAnsi="Lato" w:cs="Arial"/>
                <w:sz w:val="18"/>
                <w:szCs w:val="18"/>
              </w:rPr>
              <w:t xml:space="preserve"> będą stanowiły część państwowego zasobu geodezyjnego i kartograficznego, a więc wskazane w tabeli 16 „</w:t>
            </w:r>
            <w:r w:rsidRPr="009C68A5">
              <w:rPr>
                <w:rFonts w:ascii="Lato" w:eastAsia="Arial" w:hAnsi="Lato" w:cs="Arial"/>
                <w:sz w:val="18"/>
                <w:szCs w:val="18"/>
              </w:rPr>
              <w:t>Kopi</w:t>
            </w:r>
            <w:r>
              <w:rPr>
                <w:rFonts w:ascii="Lato" w:eastAsia="Arial" w:hAnsi="Lato" w:cs="Arial"/>
                <w:sz w:val="18"/>
                <w:szCs w:val="18"/>
              </w:rPr>
              <w:t>e</w:t>
            </w:r>
            <w:r w:rsidRPr="009C68A5">
              <w:rPr>
                <w:rFonts w:ascii="Lato" w:eastAsia="Arial" w:hAnsi="Lato" w:cs="Arial"/>
                <w:sz w:val="18"/>
                <w:szCs w:val="18"/>
              </w:rPr>
              <w:t xml:space="preserve"> materiału zasobu innego niż wymienione w tabelach 2, 3, 6–14</w:t>
            </w:r>
            <w:r>
              <w:rPr>
                <w:rFonts w:ascii="Lato" w:eastAsia="Arial" w:hAnsi="Lato" w:cs="Arial"/>
                <w:sz w:val="18"/>
                <w:szCs w:val="18"/>
              </w:rPr>
              <w:t xml:space="preserve">” będą również obejmowały </w:t>
            </w:r>
            <w:r w:rsidRPr="009C68A5">
              <w:rPr>
                <w:rFonts w:ascii="Lato" w:eastAsia="Arial" w:hAnsi="Lato" w:cs="Arial"/>
                <w:sz w:val="18"/>
                <w:szCs w:val="18"/>
              </w:rPr>
              <w:t>dokument</w:t>
            </w:r>
            <w:r>
              <w:rPr>
                <w:rFonts w:ascii="Lato" w:eastAsia="Arial" w:hAnsi="Lato" w:cs="Arial"/>
                <w:sz w:val="18"/>
                <w:szCs w:val="18"/>
              </w:rPr>
              <w:t>y</w:t>
            </w:r>
            <w:r w:rsidRPr="009C68A5">
              <w:rPr>
                <w:rFonts w:ascii="Lato" w:eastAsia="Arial" w:hAnsi="Lato" w:cs="Arial"/>
                <w:sz w:val="18"/>
                <w:szCs w:val="18"/>
              </w:rPr>
              <w:t xml:space="preserve"> uzasadniając</w:t>
            </w:r>
            <w:r>
              <w:rPr>
                <w:rFonts w:ascii="Lato" w:eastAsia="Arial" w:hAnsi="Lato" w:cs="Arial"/>
                <w:sz w:val="18"/>
                <w:szCs w:val="18"/>
              </w:rPr>
              <w:t>e</w:t>
            </w:r>
            <w:r w:rsidRPr="009C68A5">
              <w:rPr>
                <w:rFonts w:ascii="Lato" w:eastAsia="Arial" w:hAnsi="Lato" w:cs="Arial"/>
                <w:sz w:val="18"/>
                <w:szCs w:val="18"/>
              </w:rPr>
              <w:t xml:space="preserve"> wpisy do baz danych</w:t>
            </w:r>
            <w:r>
              <w:rPr>
                <w:rFonts w:ascii="Lato" w:eastAsia="Arial" w:hAnsi="Lato" w:cs="Arial"/>
                <w:sz w:val="18"/>
                <w:szCs w:val="18"/>
              </w:rPr>
              <w:t>.</w:t>
            </w:r>
          </w:p>
        </w:tc>
      </w:tr>
      <w:tr w:rsidR="00311AEB" w:rsidRPr="00C472E1" w14:paraId="78AD6328" w14:textId="37AE92EC" w:rsidTr="001D2648">
        <w:tc>
          <w:tcPr>
            <w:tcW w:w="706" w:type="dxa"/>
            <w:tcBorders>
              <w:top w:val="single" w:sz="4" w:space="0" w:color="auto"/>
              <w:left w:val="single" w:sz="4" w:space="0" w:color="auto"/>
              <w:bottom w:val="single" w:sz="4" w:space="0" w:color="auto"/>
            </w:tcBorders>
            <w:shd w:val="clear" w:color="auto" w:fill="FFFFFF" w:themeFill="background1"/>
          </w:tcPr>
          <w:p w14:paraId="6803E392" w14:textId="77777777" w:rsidR="00311AEB" w:rsidRPr="00C472E1" w:rsidRDefault="00311AEB" w:rsidP="00E670E6">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783E44C2" w14:textId="4D89552E" w:rsidR="00311AEB" w:rsidRPr="00C472E1" w:rsidRDefault="00311AEB" w:rsidP="00E670E6">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Geodeta miasta Jastrzębie-Zdrój</w:t>
            </w:r>
          </w:p>
        </w:tc>
        <w:tc>
          <w:tcPr>
            <w:tcW w:w="4235" w:type="dxa"/>
            <w:tcBorders>
              <w:top w:val="single" w:sz="4" w:space="0" w:color="auto"/>
              <w:left w:val="single" w:sz="4" w:space="0" w:color="auto"/>
              <w:bottom w:val="single" w:sz="4" w:space="0" w:color="auto"/>
            </w:tcBorders>
            <w:shd w:val="clear" w:color="auto" w:fill="FFFFFF" w:themeFill="background1"/>
          </w:tcPr>
          <w:p w14:paraId="2895A40C" w14:textId="77777777" w:rsidR="00311AEB" w:rsidRPr="00C472E1" w:rsidRDefault="00311AEB" w:rsidP="00E670E6">
            <w:pPr>
              <w:pStyle w:val="Inne0"/>
              <w:shd w:val="clear" w:color="auto" w:fill="auto"/>
              <w:spacing w:before="120" w:after="120"/>
              <w:ind w:left="132" w:right="125"/>
              <w:rPr>
                <w:rFonts w:ascii="Lato" w:eastAsia="Arial" w:hAnsi="Lato" w:cs="Arial"/>
                <w:bCs/>
                <w:sz w:val="18"/>
                <w:szCs w:val="18"/>
              </w:rPr>
            </w:pPr>
            <w:r w:rsidRPr="00C472E1">
              <w:rPr>
                <w:rFonts w:ascii="Lato" w:eastAsia="Arial" w:hAnsi="Lato" w:cs="Arial"/>
                <w:bCs/>
                <w:sz w:val="18"/>
                <w:szCs w:val="18"/>
              </w:rPr>
              <w:t>W nowelizowanej ustawie projektowane jest między innymi uszczegółowienie zakresu prac objętych modernizacją egib, ograniczające wykaz prac „obowiązkowych” w typowej modernizacji. Zdaniem wnioskodawcy zakres ten powinien zostać rozszerzony o realizację przez starostę nowego podziału jednostki ewidencyjnej na obręby ewidencyjne, dotychczas uregulowanego, i to zdawkowo, wyłącznie w rozporządzeniu w sprawie ewidencji gruntów i budynków.</w:t>
            </w:r>
          </w:p>
          <w:p w14:paraId="0FC32E23" w14:textId="77777777" w:rsidR="00311AEB" w:rsidRPr="00C472E1" w:rsidRDefault="00311AEB" w:rsidP="00E670E6">
            <w:pPr>
              <w:pStyle w:val="Inne0"/>
              <w:shd w:val="clear" w:color="auto" w:fill="auto"/>
              <w:spacing w:before="120" w:after="120"/>
              <w:ind w:left="132" w:right="125"/>
              <w:rPr>
                <w:rFonts w:ascii="Lato" w:eastAsia="Arial" w:hAnsi="Lato" w:cs="Arial"/>
                <w:bCs/>
                <w:sz w:val="18"/>
                <w:szCs w:val="18"/>
              </w:rPr>
            </w:pPr>
            <w:r w:rsidRPr="00C472E1">
              <w:rPr>
                <w:rFonts w:ascii="Lato" w:eastAsia="Arial" w:hAnsi="Lato" w:cs="Arial"/>
                <w:bCs/>
                <w:sz w:val="18"/>
                <w:szCs w:val="18"/>
              </w:rPr>
              <w:t>Nowy podział jednostki na obręby ewidencyjne jest wydarzeniem administracyjnym wywołującym doniosłe i bardzo daleko idące konsekwencje dla operatu ewidencyjnego, w tym większości obiektów bazy danych egib, co do zasady porządkującym granice podstawowych jednostek przestrzennych egib.</w:t>
            </w:r>
          </w:p>
          <w:p w14:paraId="4DCDBD05" w14:textId="77777777" w:rsidR="00311AEB" w:rsidRPr="00C472E1" w:rsidRDefault="00311AEB" w:rsidP="00E670E6">
            <w:pPr>
              <w:pStyle w:val="Inne0"/>
              <w:shd w:val="clear" w:color="auto" w:fill="auto"/>
              <w:spacing w:before="120" w:after="120"/>
              <w:ind w:left="132" w:right="125"/>
              <w:rPr>
                <w:rFonts w:ascii="Lato" w:eastAsia="Arial" w:hAnsi="Lato" w:cs="Arial"/>
                <w:bCs/>
                <w:sz w:val="18"/>
                <w:szCs w:val="18"/>
              </w:rPr>
            </w:pPr>
            <w:r w:rsidRPr="00C472E1">
              <w:rPr>
                <w:rFonts w:ascii="Lato" w:eastAsia="Arial" w:hAnsi="Lato" w:cs="Arial"/>
                <w:bCs/>
                <w:sz w:val="18"/>
                <w:szCs w:val="18"/>
              </w:rPr>
              <w:t xml:space="preserve">Ponadto nie da się wykluczyć, że odpowiedzialnie zaprojektowane przez starostę nowe granice obrębów ewidencyjnych mogą przecinać granice istniejących działek ewidencyjnych, w szczególności obejmujących obiekty wydłużone (drogi, linie kolejowe, cieki naturalne), co może prowadzić do powstania nowych punktów granicznych oraz nowych działek, których granicę wyznaczy granica nowego obrębu ewidencyjnego. Modernizacja egib powinna być odpowiednią procedurą na ujawnienie w ewidencji działek ewidencyjnych nowo powstałych w wyniku realizacji podziału jednostki na nowe obręby </w:t>
            </w:r>
            <w:r w:rsidRPr="00C472E1">
              <w:rPr>
                <w:rFonts w:ascii="Lato" w:eastAsia="Arial" w:hAnsi="Lato" w:cs="Arial"/>
                <w:bCs/>
                <w:sz w:val="18"/>
                <w:szCs w:val="18"/>
              </w:rPr>
              <w:lastRenderedPageBreak/>
              <w:t xml:space="preserve">ewidencyjne.  </w:t>
            </w:r>
          </w:p>
          <w:p w14:paraId="07E0B5D3" w14:textId="68D94D85" w:rsidR="00311AEB" w:rsidRPr="00C472E1" w:rsidRDefault="00311AEB" w:rsidP="00E670E6">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bCs/>
                <w:sz w:val="18"/>
                <w:szCs w:val="18"/>
              </w:rPr>
              <w:t>Także w przypadku ustalenia granic istniejących obrębów, o których mowa w projekcie, może dojść w wyniku ustalenia przebiegu granic w trybie przepisów wydanych na podstawie art. 26 ust. 2 ustawy do powstania punktów nowych, których dane wymagają pierwotnego określenia, a nie aktualizacji.</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737FC5F3" w14:textId="77777777" w:rsidR="00311AEB" w:rsidRPr="00C472E1" w:rsidRDefault="00311AEB" w:rsidP="00E670E6">
            <w:pPr>
              <w:pStyle w:val="Inne0"/>
              <w:shd w:val="clear" w:color="auto" w:fill="auto"/>
              <w:spacing w:before="120" w:after="120"/>
              <w:ind w:left="140" w:right="272"/>
              <w:rPr>
                <w:rFonts w:ascii="Lato" w:eastAsia="Arial" w:hAnsi="Lato" w:cs="Arial"/>
                <w:b/>
                <w:bCs/>
                <w:sz w:val="18"/>
                <w:szCs w:val="18"/>
              </w:rPr>
            </w:pPr>
            <w:r w:rsidRPr="00C472E1">
              <w:rPr>
                <w:rFonts w:ascii="Lato" w:eastAsia="Arial" w:hAnsi="Lato" w:cs="Arial"/>
                <w:b/>
                <w:bCs/>
                <w:sz w:val="18"/>
                <w:szCs w:val="18"/>
              </w:rPr>
              <w:lastRenderedPageBreak/>
              <w:t>W art. 1 pkt 23 lit. b ustawy zmieniającej treść projektowanego ust. 2b w art. 24a ustawy zmienianej otrzymuje brzmienie:</w:t>
            </w:r>
          </w:p>
          <w:p w14:paraId="07D9E4EE" w14:textId="77777777" w:rsidR="00311AEB" w:rsidRPr="00C472E1" w:rsidRDefault="00311AEB" w:rsidP="00E670E6">
            <w:pPr>
              <w:pStyle w:val="Inne0"/>
              <w:spacing w:before="120" w:after="120"/>
              <w:ind w:left="140" w:right="272"/>
              <w:rPr>
                <w:rFonts w:ascii="Lato" w:eastAsia="Arial" w:hAnsi="Lato" w:cs="Arial"/>
                <w:bCs/>
                <w:sz w:val="18"/>
                <w:szCs w:val="18"/>
              </w:rPr>
            </w:pPr>
            <w:r w:rsidRPr="00C472E1">
              <w:rPr>
                <w:rFonts w:ascii="Lato" w:eastAsia="Arial" w:hAnsi="Lato" w:cs="Arial"/>
                <w:bCs/>
                <w:sz w:val="18"/>
                <w:szCs w:val="18"/>
              </w:rPr>
              <w:t>2b. Zakres prac, o którym mowa w ust. 2a pkt 2, obejmuje:</w:t>
            </w:r>
          </w:p>
          <w:p w14:paraId="4D30366F" w14:textId="77777777" w:rsidR="00311AEB" w:rsidRPr="00C472E1" w:rsidRDefault="00311AEB" w:rsidP="0027074E">
            <w:pPr>
              <w:pStyle w:val="Inne0"/>
              <w:spacing w:before="120" w:after="120"/>
              <w:ind w:left="295" w:right="272" w:hanging="283"/>
              <w:rPr>
                <w:rFonts w:ascii="Lato" w:eastAsia="Arial" w:hAnsi="Lato" w:cs="Arial"/>
                <w:bCs/>
                <w:color w:val="FF0000"/>
                <w:sz w:val="18"/>
                <w:szCs w:val="18"/>
              </w:rPr>
            </w:pPr>
            <w:r w:rsidRPr="00C472E1">
              <w:rPr>
                <w:rFonts w:ascii="Lato" w:eastAsia="Arial" w:hAnsi="Lato" w:cs="Arial"/>
                <w:bCs/>
                <w:color w:val="FF0000"/>
                <w:sz w:val="18"/>
                <w:szCs w:val="18"/>
              </w:rPr>
              <w:t>1)</w:t>
            </w:r>
            <w:r w:rsidRPr="00C472E1">
              <w:rPr>
                <w:rFonts w:ascii="Lato" w:eastAsia="Arial" w:hAnsi="Lato" w:cs="Arial"/>
                <w:bCs/>
                <w:color w:val="FF0000"/>
                <w:sz w:val="18"/>
                <w:szCs w:val="18"/>
              </w:rPr>
              <w:tab/>
              <w:t>podział jednostki ewidencyjnej na nowe obręby ewidencyjne;</w:t>
            </w:r>
          </w:p>
          <w:p w14:paraId="4DA50E19" w14:textId="77777777" w:rsidR="00311AEB" w:rsidRPr="00C472E1" w:rsidRDefault="00311AEB" w:rsidP="0027074E">
            <w:pPr>
              <w:pStyle w:val="Inne0"/>
              <w:spacing w:before="120" w:after="120"/>
              <w:ind w:left="295" w:right="272" w:hanging="283"/>
              <w:rPr>
                <w:rFonts w:ascii="Lato" w:eastAsia="Arial" w:hAnsi="Lato" w:cs="Arial"/>
                <w:bCs/>
                <w:sz w:val="18"/>
                <w:szCs w:val="18"/>
              </w:rPr>
            </w:pPr>
            <w:r w:rsidRPr="00C472E1">
              <w:rPr>
                <w:rFonts w:ascii="Lato" w:eastAsia="Arial" w:hAnsi="Lato" w:cs="Arial"/>
                <w:bCs/>
                <w:sz w:val="18"/>
                <w:szCs w:val="18"/>
              </w:rPr>
              <w:t>2)</w:t>
            </w:r>
            <w:r w:rsidRPr="00C472E1">
              <w:rPr>
                <w:rFonts w:ascii="Lato" w:eastAsia="Arial" w:hAnsi="Lato" w:cs="Arial"/>
                <w:bCs/>
                <w:sz w:val="18"/>
                <w:szCs w:val="18"/>
              </w:rPr>
              <w:tab/>
              <w:t xml:space="preserve">pozyskanie danych dotyczących punktów granicznych tworzących granicę obrębu ewidencyjnego, które wymagają </w:t>
            </w:r>
            <w:r w:rsidRPr="00C472E1">
              <w:rPr>
                <w:rFonts w:ascii="Lato" w:eastAsia="Arial" w:hAnsi="Lato" w:cs="Arial"/>
                <w:bCs/>
                <w:color w:val="FF0000"/>
                <w:sz w:val="18"/>
                <w:szCs w:val="18"/>
              </w:rPr>
              <w:t xml:space="preserve">określenia lub </w:t>
            </w:r>
            <w:r w:rsidRPr="00C472E1">
              <w:rPr>
                <w:rFonts w:ascii="Lato" w:eastAsia="Arial" w:hAnsi="Lato" w:cs="Arial"/>
                <w:bCs/>
                <w:sz w:val="18"/>
                <w:szCs w:val="18"/>
              </w:rPr>
              <w:t>aktualizacji na podstawie pomiaru, w tym poprzedzonego ustaleniem przebiegu granic w trybie przepisów wydanych na podstawie art. 26 ust. 2 ustawy;</w:t>
            </w:r>
          </w:p>
          <w:p w14:paraId="501AC3C0" w14:textId="77777777" w:rsidR="00311AEB" w:rsidRPr="00C472E1" w:rsidRDefault="00311AEB" w:rsidP="0027074E">
            <w:pPr>
              <w:pStyle w:val="Inne0"/>
              <w:spacing w:before="120" w:after="120"/>
              <w:ind w:left="295" w:right="272" w:hanging="283"/>
              <w:rPr>
                <w:rFonts w:ascii="Lato" w:eastAsia="Arial" w:hAnsi="Lato" w:cs="Arial"/>
                <w:bCs/>
                <w:sz w:val="18"/>
                <w:szCs w:val="18"/>
              </w:rPr>
            </w:pPr>
            <w:r w:rsidRPr="00C472E1">
              <w:rPr>
                <w:rFonts w:ascii="Lato" w:eastAsia="Arial" w:hAnsi="Lato" w:cs="Arial"/>
                <w:bCs/>
                <w:sz w:val="18"/>
                <w:szCs w:val="18"/>
              </w:rPr>
              <w:t>3)</w:t>
            </w:r>
            <w:r w:rsidRPr="00C472E1">
              <w:rPr>
                <w:rFonts w:ascii="Lato" w:eastAsia="Arial" w:hAnsi="Lato" w:cs="Arial"/>
                <w:bCs/>
                <w:sz w:val="18"/>
                <w:szCs w:val="18"/>
              </w:rPr>
              <w:tab/>
              <w:t xml:space="preserve">dostosowanie danych zawartych w ewidencji gruntów i budynków do stanu faktycznego w zakresie oznaczenia użytków gruntowych oraz ich </w:t>
            </w:r>
            <w:r w:rsidRPr="00C472E1">
              <w:rPr>
                <w:rFonts w:ascii="Lato" w:eastAsia="Arial" w:hAnsi="Lato" w:cs="Arial"/>
                <w:bCs/>
                <w:color w:val="FF0000"/>
                <w:sz w:val="18"/>
                <w:szCs w:val="18"/>
              </w:rPr>
              <w:t>pól</w:t>
            </w:r>
            <w:r w:rsidRPr="00C472E1">
              <w:rPr>
                <w:rFonts w:ascii="Lato" w:eastAsia="Arial" w:hAnsi="Lato" w:cs="Arial"/>
                <w:bCs/>
                <w:sz w:val="18"/>
                <w:szCs w:val="18"/>
              </w:rPr>
              <w:t xml:space="preserve"> powierzchni;</w:t>
            </w:r>
          </w:p>
          <w:p w14:paraId="2DD48174" w14:textId="77777777" w:rsidR="00311AEB" w:rsidRPr="00C472E1" w:rsidRDefault="00311AEB" w:rsidP="0027074E">
            <w:pPr>
              <w:pStyle w:val="Inne0"/>
              <w:shd w:val="clear" w:color="auto" w:fill="auto"/>
              <w:spacing w:before="120" w:after="120"/>
              <w:ind w:left="295" w:right="272" w:hanging="283"/>
              <w:rPr>
                <w:rFonts w:ascii="Lato" w:eastAsia="Arial" w:hAnsi="Lato" w:cs="Arial"/>
                <w:bCs/>
                <w:sz w:val="18"/>
                <w:szCs w:val="18"/>
              </w:rPr>
            </w:pPr>
            <w:r w:rsidRPr="00C472E1">
              <w:rPr>
                <w:rFonts w:ascii="Lato" w:eastAsia="Arial" w:hAnsi="Lato" w:cs="Arial"/>
                <w:bCs/>
                <w:sz w:val="18"/>
                <w:szCs w:val="18"/>
              </w:rPr>
              <w:t>4)</w:t>
            </w:r>
            <w:r w:rsidRPr="00C472E1">
              <w:rPr>
                <w:rFonts w:ascii="Lato" w:eastAsia="Arial" w:hAnsi="Lato" w:cs="Arial"/>
                <w:bCs/>
                <w:sz w:val="18"/>
                <w:szCs w:val="18"/>
              </w:rPr>
              <w:tab/>
              <w:t>aktualizację danych o budynkach i lokalach, zawartych w ewidencji gruntów i budynków.</w:t>
            </w:r>
          </w:p>
          <w:p w14:paraId="52AC1021" w14:textId="77777777" w:rsidR="00311AEB" w:rsidRPr="00C472E1" w:rsidRDefault="00311AEB" w:rsidP="00E670E6">
            <w:pPr>
              <w:pStyle w:val="Inne0"/>
              <w:shd w:val="clear" w:color="auto" w:fill="auto"/>
              <w:spacing w:before="120" w:after="120"/>
              <w:ind w:left="140" w:right="272"/>
              <w:rPr>
                <w:rFonts w:ascii="Lato" w:eastAsia="Arial" w:hAnsi="Lato" w:cs="Arial"/>
                <w:sz w:val="18"/>
                <w:szCs w:val="18"/>
              </w:rPr>
            </w:pP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6FAF0BEA" w14:textId="77777777" w:rsidR="00311AEB" w:rsidRDefault="00311AEB" w:rsidP="00E670E6">
            <w:pPr>
              <w:pStyle w:val="Inne0"/>
              <w:shd w:val="clear" w:color="auto" w:fill="auto"/>
              <w:spacing w:before="120" w:after="120"/>
              <w:ind w:left="139" w:right="132"/>
              <w:rPr>
                <w:rFonts w:ascii="Lato" w:eastAsia="Arial" w:hAnsi="Lato" w:cs="Arial"/>
                <w:sz w:val="18"/>
                <w:szCs w:val="18"/>
              </w:rPr>
            </w:pPr>
            <w:r>
              <w:rPr>
                <w:rFonts w:ascii="Lato" w:eastAsia="Arial" w:hAnsi="Lato" w:cs="Arial"/>
                <w:sz w:val="18"/>
                <w:szCs w:val="18"/>
              </w:rPr>
              <w:t>Uwaga nie została uwzględniona.</w:t>
            </w:r>
          </w:p>
          <w:p w14:paraId="3F474B8A" w14:textId="07A6ED7B" w:rsidR="00311AEB" w:rsidRPr="00712F29" w:rsidRDefault="00311AEB" w:rsidP="0027074E">
            <w:pPr>
              <w:pStyle w:val="Inne0"/>
              <w:spacing w:before="120" w:after="120"/>
              <w:ind w:left="139" w:right="132"/>
              <w:rPr>
                <w:rFonts w:ascii="Lato" w:eastAsia="Arial" w:hAnsi="Lato" w:cs="Arial"/>
                <w:sz w:val="18"/>
                <w:szCs w:val="18"/>
              </w:rPr>
            </w:pPr>
            <w:r>
              <w:rPr>
                <w:rFonts w:ascii="Lato" w:eastAsia="Arial" w:hAnsi="Lato" w:cs="Arial"/>
                <w:sz w:val="18"/>
                <w:szCs w:val="18"/>
              </w:rPr>
              <w:t xml:space="preserve">Obecnie istnieje już podział </w:t>
            </w:r>
            <w:r w:rsidRPr="0027074E">
              <w:rPr>
                <w:rFonts w:ascii="Lato" w:eastAsia="Arial" w:hAnsi="Lato" w:cs="Arial"/>
                <w:sz w:val="18"/>
                <w:szCs w:val="18"/>
              </w:rPr>
              <w:t xml:space="preserve">kraju dla celów ewidencji </w:t>
            </w:r>
            <w:r>
              <w:rPr>
                <w:rFonts w:ascii="Lato" w:eastAsia="Arial" w:hAnsi="Lato" w:cs="Arial"/>
                <w:sz w:val="18"/>
                <w:szCs w:val="18"/>
              </w:rPr>
              <w:t xml:space="preserve">na </w:t>
            </w:r>
            <w:r w:rsidRPr="0027074E">
              <w:rPr>
                <w:rFonts w:ascii="Lato" w:eastAsia="Arial" w:hAnsi="Lato" w:cs="Arial"/>
                <w:sz w:val="18"/>
                <w:szCs w:val="18"/>
              </w:rPr>
              <w:t>jednostk</w:t>
            </w:r>
            <w:r>
              <w:rPr>
                <w:rFonts w:ascii="Lato" w:eastAsia="Arial" w:hAnsi="Lato" w:cs="Arial"/>
                <w:sz w:val="18"/>
                <w:szCs w:val="18"/>
              </w:rPr>
              <w:t>i</w:t>
            </w:r>
            <w:r w:rsidRPr="0027074E">
              <w:rPr>
                <w:rFonts w:ascii="Lato" w:eastAsia="Arial" w:hAnsi="Lato" w:cs="Arial"/>
                <w:sz w:val="18"/>
                <w:szCs w:val="18"/>
              </w:rPr>
              <w:t xml:space="preserve"> ewidencyjn</w:t>
            </w:r>
            <w:r>
              <w:rPr>
                <w:rFonts w:ascii="Lato" w:eastAsia="Arial" w:hAnsi="Lato" w:cs="Arial"/>
                <w:sz w:val="18"/>
                <w:szCs w:val="18"/>
              </w:rPr>
              <w:t xml:space="preserve">e, </w:t>
            </w:r>
            <w:r w:rsidRPr="0027074E">
              <w:rPr>
                <w:rFonts w:ascii="Lato" w:eastAsia="Arial" w:hAnsi="Lato" w:cs="Arial"/>
                <w:sz w:val="18"/>
                <w:szCs w:val="18"/>
              </w:rPr>
              <w:t>obręb</w:t>
            </w:r>
            <w:r>
              <w:rPr>
                <w:rFonts w:ascii="Lato" w:eastAsia="Arial" w:hAnsi="Lato" w:cs="Arial"/>
                <w:sz w:val="18"/>
                <w:szCs w:val="18"/>
              </w:rPr>
              <w:t>y</w:t>
            </w:r>
            <w:r w:rsidRPr="0027074E">
              <w:rPr>
                <w:rFonts w:ascii="Lato" w:eastAsia="Arial" w:hAnsi="Lato" w:cs="Arial"/>
                <w:sz w:val="18"/>
                <w:szCs w:val="18"/>
              </w:rPr>
              <w:t xml:space="preserve"> ewidencyjn</w:t>
            </w:r>
            <w:r>
              <w:rPr>
                <w:rFonts w:ascii="Lato" w:eastAsia="Arial" w:hAnsi="Lato" w:cs="Arial"/>
                <w:sz w:val="18"/>
                <w:szCs w:val="18"/>
              </w:rPr>
              <w:t xml:space="preserve">e oraz </w:t>
            </w:r>
            <w:r w:rsidRPr="0027074E">
              <w:rPr>
                <w:rFonts w:ascii="Lato" w:eastAsia="Arial" w:hAnsi="Lato" w:cs="Arial"/>
                <w:sz w:val="18"/>
                <w:szCs w:val="18"/>
              </w:rPr>
              <w:t>działk</w:t>
            </w:r>
            <w:r>
              <w:rPr>
                <w:rFonts w:ascii="Lato" w:eastAsia="Arial" w:hAnsi="Lato" w:cs="Arial"/>
                <w:sz w:val="18"/>
                <w:szCs w:val="18"/>
              </w:rPr>
              <w:t>i</w:t>
            </w:r>
            <w:r w:rsidRPr="0027074E">
              <w:rPr>
                <w:rFonts w:ascii="Lato" w:eastAsia="Arial" w:hAnsi="Lato" w:cs="Arial"/>
                <w:sz w:val="18"/>
                <w:szCs w:val="18"/>
              </w:rPr>
              <w:t xml:space="preserve"> ewidencyjn</w:t>
            </w:r>
            <w:r>
              <w:rPr>
                <w:rFonts w:ascii="Lato" w:eastAsia="Arial" w:hAnsi="Lato" w:cs="Arial"/>
                <w:sz w:val="18"/>
                <w:szCs w:val="18"/>
              </w:rPr>
              <w:t>e</w:t>
            </w:r>
            <w:r w:rsidRPr="0027074E">
              <w:rPr>
                <w:rFonts w:ascii="Lato" w:eastAsia="Arial" w:hAnsi="Lato" w:cs="Arial"/>
                <w:sz w:val="18"/>
                <w:szCs w:val="18"/>
              </w:rPr>
              <w:t>.</w:t>
            </w:r>
            <w:r>
              <w:rPr>
                <w:rFonts w:ascii="Lato" w:eastAsia="Arial" w:hAnsi="Lato" w:cs="Arial"/>
                <w:sz w:val="18"/>
                <w:szCs w:val="18"/>
              </w:rPr>
              <w:t xml:space="preserve"> W związku z czym nowy p</w:t>
            </w:r>
            <w:r w:rsidRPr="0027074E">
              <w:rPr>
                <w:rFonts w:ascii="Lato" w:eastAsia="Arial" w:hAnsi="Lato" w:cs="Arial"/>
                <w:sz w:val="18"/>
                <w:szCs w:val="18"/>
              </w:rPr>
              <w:t>odział na obręby ewidencyjne i określeni</w:t>
            </w:r>
            <w:r>
              <w:rPr>
                <w:rFonts w:ascii="Lato" w:eastAsia="Arial" w:hAnsi="Lato" w:cs="Arial"/>
                <w:sz w:val="18"/>
                <w:szCs w:val="18"/>
              </w:rPr>
              <w:t>e</w:t>
            </w:r>
            <w:r w:rsidRPr="0027074E">
              <w:rPr>
                <w:rFonts w:ascii="Lato" w:eastAsia="Arial" w:hAnsi="Lato" w:cs="Arial"/>
                <w:sz w:val="18"/>
                <w:szCs w:val="18"/>
              </w:rPr>
              <w:t xml:space="preserve"> ich granic </w:t>
            </w:r>
            <w:r>
              <w:rPr>
                <w:rFonts w:ascii="Lato" w:eastAsia="Arial" w:hAnsi="Lato" w:cs="Arial"/>
                <w:sz w:val="18"/>
                <w:szCs w:val="18"/>
              </w:rPr>
              <w:t xml:space="preserve">jest procedurą </w:t>
            </w:r>
            <w:r w:rsidRPr="00107451">
              <w:rPr>
                <w:rFonts w:ascii="Lato" w:eastAsia="Arial" w:hAnsi="Lato" w:cs="Arial"/>
                <w:sz w:val="18"/>
                <w:szCs w:val="18"/>
              </w:rPr>
              <w:t>ekstraordynaryjn</w:t>
            </w:r>
            <w:r>
              <w:rPr>
                <w:rFonts w:ascii="Lato" w:eastAsia="Arial" w:hAnsi="Lato" w:cs="Arial"/>
                <w:sz w:val="18"/>
                <w:szCs w:val="18"/>
              </w:rPr>
              <w:t>ą i nie powinna być traktowana jako obowiązkowe działanie podczas modernizacji ewidencji gruntów i budynków</w:t>
            </w:r>
          </w:p>
        </w:tc>
      </w:tr>
      <w:tr w:rsidR="00311AEB" w:rsidRPr="00C472E1" w14:paraId="735BBC43" w14:textId="2D29C4E0" w:rsidTr="001D2648">
        <w:tc>
          <w:tcPr>
            <w:tcW w:w="706" w:type="dxa"/>
            <w:tcBorders>
              <w:top w:val="single" w:sz="4" w:space="0" w:color="auto"/>
              <w:left w:val="single" w:sz="4" w:space="0" w:color="auto"/>
              <w:bottom w:val="single" w:sz="4" w:space="0" w:color="auto"/>
            </w:tcBorders>
            <w:shd w:val="clear" w:color="auto" w:fill="FFFFFF" w:themeFill="background1"/>
          </w:tcPr>
          <w:p w14:paraId="2EC1DB23" w14:textId="77777777" w:rsidR="00311AEB" w:rsidRPr="00C472E1" w:rsidRDefault="00311AEB" w:rsidP="00E670E6">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5E008CE1" w14:textId="354E1072" w:rsidR="00311AEB" w:rsidRPr="00C472E1" w:rsidRDefault="00311AEB" w:rsidP="00E670E6">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Geodeta miasta Jastrzębie-Zdrój</w:t>
            </w:r>
          </w:p>
        </w:tc>
        <w:tc>
          <w:tcPr>
            <w:tcW w:w="4235" w:type="dxa"/>
            <w:tcBorders>
              <w:top w:val="single" w:sz="4" w:space="0" w:color="auto"/>
              <w:left w:val="single" w:sz="4" w:space="0" w:color="auto"/>
              <w:bottom w:val="single" w:sz="4" w:space="0" w:color="auto"/>
            </w:tcBorders>
            <w:shd w:val="clear" w:color="auto" w:fill="FFFFFF" w:themeFill="background1"/>
          </w:tcPr>
          <w:p w14:paraId="4C771DC6" w14:textId="77777777" w:rsidR="00311AEB" w:rsidRPr="00C472E1" w:rsidRDefault="00311AEB" w:rsidP="00E670E6">
            <w:pPr>
              <w:spacing w:before="120" w:after="120"/>
              <w:ind w:left="132" w:right="125"/>
              <w:rPr>
                <w:rFonts w:ascii="Lato" w:hAnsi="Lato" w:cs="Arial"/>
                <w:sz w:val="18"/>
                <w:szCs w:val="18"/>
              </w:rPr>
            </w:pPr>
            <w:r w:rsidRPr="00C472E1">
              <w:rPr>
                <w:rFonts w:ascii="Lato" w:hAnsi="Lato" w:cs="Arial"/>
                <w:sz w:val="18"/>
                <w:szCs w:val="18"/>
              </w:rPr>
              <w:t xml:space="preserve">W uzasadnieniu do projektu nowelizacji autor wskazał, że </w:t>
            </w:r>
            <w:r w:rsidRPr="00C472E1">
              <w:rPr>
                <w:rFonts w:ascii="Lato" w:hAnsi="Lato" w:cs="Arial"/>
                <w:i/>
                <w:sz w:val="18"/>
                <w:szCs w:val="18"/>
              </w:rPr>
              <w:t xml:space="preserve">w projekcie ustawy wprowadzony został obowiązek koordynacji usytuowania przyłączy podziemnych </w:t>
            </w:r>
            <w:r w:rsidRPr="00C472E1">
              <w:rPr>
                <w:rFonts w:ascii="Lato" w:hAnsi="Lato" w:cs="Arial"/>
                <w:i/>
                <w:sz w:val="18"/>
                <w:szCs w:val="18"/>
                <w:u w:val="single"/>
              </w:rPr>
              <w:t>poza granicami działki budowlanej</w:t>
            </w:r>
            <w:r w:rsidRPr="00C472E1">
              <w:rPr>
                <w:rFonts w:ascii="Lato" w:hAnsi="Lato" w:cs="Arial"/>
                <w:sz w:val="18"/>
                <w:szCs w:val="18"/>
                <w:u w:val="single"/>
              </w:rPr>
              <w:t xml:space="preserve">, </w:t>
            </w:r>
            <w:r w:rsidRPr="00C472E1">
              <w:rPr>
                <w:rFonts w:ascii="Lato" w:hAnsi="Lato" w:cs="Arial"/>
                <w:sz w:val="18"/>
                <w:szCs w:val="18"/>
              </w:rPr>
              <w:t xml:space="preserve">co mogło oznaczać, że intencją projektodawcy jest objęcie koordynacją wyłącznie części przyłącza na odcinku do granicy działki budowlanej, a w granicach działki już nie. Jeśli rzeczywiście taki był zamysł, to nie wydaje się prawidłowy, gdyż skoordynowanie usytuowania projektowanego przyłącza jedynie w części spowodowałoby, po odpowiedniej aktualizacji bazy gesut, dezintegrację informacji zawartych w bazie, stając się potencjalnym źródłem błędnej interpretacji mapy zasadniczej dla jej kolejnych użytkowników.Takie sformułowanie wprowadza spory zamęt informacyjny, jednak treść projektu w połączeniu z dotychczasowym doświadczeniem w stosowaniu przepisów pozwalają na założenie, że intencją projektodawcy jest koordynacja sytuowania w całości przyłączy podziemnych projektowanych nie wyłącznie w granicach działki budowlanej. </w:t>
            </w:r>
          </w:p>
          <w:p w14:paraId="10BE1E95" w14:textId="77777777" w:rsidR="00311AEB" w:rsidRPr="00C472E1" w:rsidRDefault="00311AEB" w:rsidP="00E670E6">
            <w:pPr>
              <w:spacing w:before="120" w:after="120"/>
              <w:ind w:left="132" w:right="125"/>
              <w:rPr>
                <w:rFonts w:ascii="Lato" w:hAnsi="Lato" w:cs="Arial"/>
                <w:sz w:val="18"/>
                <w:szCs w:val="18"/>
              </w:rPr>
            </w:pPr>
            <w:r w:rsidRPr="00C472E1">
              <w:rPr>
                <w:rFonts w:ascii="Lato" w:hAnsi="Lato" w:cs="Arial"/>
                <w:sz w:val="18"/>
                <w:szCs w:val="18"/>
              </w:rPr>
              <w:t>Nie wydaje się przy tym zasadne, aby nadal wyłączać zupełnie z koordynacji przyłącza naziemne i nadziemne, które są obiektami podobnej wagi co przyłącza podziemne, a ponadto z praktyki wynika, że dłuższe przyłącza bywają projektowane np. w odcinkach podziemnych i nadziemnych. Dlatego m.in. dla utrzymania spójności informacji w bazie gesut  powinny być koordynowane w całości, niezależnie od ich lokalizacji pod, na czy nad powierzchnią terenu.</w:t>
            </w:r>
          </w:p>
          <w:p w14:paraId="68A7F1F3" w14:textId="77777777" w:rsidR="00311AEB" w:rsidRPr="00C472E1" w:rsidRDefault="00311AEB" w:rsidP="00E670E6">
            <w:pPr>
              <w:spacing w:before="120" w:after="120"/>
              <w:ind w:left="132" w:right="125"/>
              <w:rPr>
                <w:rFonts w:ascii="Lato" w:hAnsi="Lato" w:cs="Arial"/>
                <w:sz w:val="18"/>
                <w:szCs w:val="18"/>
              </w:rPr>
            </w:pPr>
            <w:r w:rsidRPr="00C472E1">
              <w:rPr>
                <w:rFonts w:ascii="Lato" w:hAnsi="Lato" w:cs="Arial"/>
                <w:sz w:val="18"/>
                <w:szCs w:val="18"/>
              </w:rPr>
              <w:t xml:space="preserve">Wyrażenie „sieci uzbrojenia terenu” zawarte w art. 28b ust. 1 ustawy Pgik niewątpliwie odnosi się do definicji sieci uzbrojenia terenu, zawartej w </w:t>
            </w:r>
            <w:r w:rsidRPr="00C472E1">
              <w:rPr>
                <w:rFonts w:ascii="Lato" w:hAnsi="Lato" w:cs="Arial"/>
                <w:sz w:val="18"/>
                <w:szCs w:val="18"/>
              </w:rPr>
              <w:lastRenderedPageBreak/>
              <w:t>art. 2 pkt 12 ustawy Prawo geodezyjne i kartograficzne (Pgik), stanowiącej podstawę pojęciową bazy gesut, zdefiniowanej w pkt 14 tego artykułu. W tak rozumianym zbiorze mieszczą się zarówno sieci jak i przyłącza, ale także różne budowle podziemne niebędące sieciami i przyłączami w rozumieniu różnych przepisów branżowych (m.in. kanały technologiczne), których sytuowanie powinno zostać poprzedzone koordynacją.</w:t>
            </w:r>
          </w:p>
          <w:p w14:paraId="0DF9DD7C" w14:textId="77777777" w:rsidR="00311AEB" w:rsidRPr="00C472E1" w:rsidRDefault="00311AEB" w:rsidP="00E670E6">
            <w:pPr>
              <w:spacing w:before="120" w:after="120"/>
              <w:ind w:left="132" w:right="125"/>
              <w:rPr>
                <w:rFonts w:ascii="Lato" w:hAnsi="Lato" w:cs="Arial"/>
                <w:sz w:val="18"/>
                <w:szCs w:val="18"/>
              </w:rPr>
            </w:pPr>
            <w:r w:rsidRPr="00C472E1">
              <w:rPr>
                <w:rFonts w:ascii="Lato" w:hAnsi="Lato" w:cs="Arial"/>
                <w:sz w:val="18"/>
                <w:szCs w:val="18"/>
              </w:rPr>
              <w:t xml:space="preserve">Tym bardziej powinno się unikać w ustawie przypadków rozróżnienia przyłączy od sieci uzbrojenia terenu, co projekt konstruktywnie realizuje w zmianach w Tabeli nr 16 Załącznika do ustawy Pzgik. </w:t>
            </w:r>
          </w:p>
          <w:p w14:paraId="45B2883B" w14:textId="77777777" w:rsidR="00311AEB" w:rsidRPr="00C472E1" w:rsidRDefault="00311AEB" w:rsidP="00E670E6">
            <w:pPr>
              <w:spacing w:before="120" w:after="120"/>
              <w:ind w:left="132" w:right="125"/>
              <w:rPr>
                <w:rFonts w:ascii="Lato" w:hAnsi="Lato" w:cs="Arial"/>
                <w:sz w:val="18"/>
                <w:szCs w:val="18"/>
              </w:rPr>
            </w:pPr>
            <w:r w:rsidRPr="00C472E1">
              <w:rPr>
                <w:rFonts w:ascii="Lato" w:hAnsi="Lato" w:cs="Arial"/>
                <w:sz w:val="18"/>
                <w:szCs w:val="18"/>
              </w:rPr>
              <w:t>Z powyższych względów proponuje się zmienić brzmienie art. 28b ust. 2 ustawy Pgik tak, by wyłączenie z obowiązku koordynacji dotyczyło ogólnie pojętych sieci uzbrojenia terenu w rozumieniu ustawy Pgik, sytuowanych</w:t>
            </w:r>
            <w:r w:rsidRPr="00C472E1">
              <w:rPr>
                <w:rFonts w:ascii="Lato" w:hAnsi="Lato" w:cs="Arial"/>
                <w:sz w:val="18"/>
                <w:szCs w:val="18"/>
                <w:u w:val="single"/>
              </w:rPr>
              <w:t xml:space="preserve"> wyłącznie</w:t>
            </w:r>
            <w:r w:rsidRPr="00C472E1">
              <w:rPr>
                <w:rFonts w:ascii="Lato" w:hAnsi="Lato" w:cs="Arial"/>
                <w:sz w:val="18"/>
                <w:szCs w:val="18"/>
              </w:rPr>
              <w:t xml:space="preserve"> w granicach działki budowlanej.</w:t>
            </w:r>
          </w:p>
          <w:p w14:paraId="5629724C" w14:textId="6D212363" w:rsidR="00311AEB" w:rsidRPr="00C472E1" w:rsidRDefault="00311AEB" w:rsidP="00E670E6">
            <w:pPr>
              <w:pStyle w:val="Inne0"/>
              <w:shd w:val="clear" w:color="auto" w:fill="auto"/>
              <w:spacing w:before="120" w:after="120"/>
              <w:ind w:left="132" w:right="125"/>
              <w:rPr>
                <w:rFonts w:ascii="Lato" w:eastAsia="Arial" w:hAnsi="Lato" w:cs="Arial"/>
                <w:sz w:val="18"/>
                <w:szCs w:val="18"/>
              </w:rPr>
            </w:pPr>
            <w:r w:rsidRPr="00C472E1">
              <w:rPr>
                <w:rFonts w:ascii="Lato" w:hAnsi="Lato" w:cs="Arial"/>
                <w:sz w:val="18"/>
                <w:szCs w:val="18"/>
              </w:rPr>
              <w:t>Wyłączenie nie powinno być kategoryczne i na wniosek inwestora lub projektanta koordynacja powinna zostać przeprowadzona także dla projektowanych elementów sieci uzbrojenia terenu sytuowanych wyłącznie w granicach działki budowlanej. Działki budowlane w rozumieniu ustawy o planowaniu i zagospodarowaniu przestrzennym są niejednokrotnie (np. na terenach pogórniczych i poprzemysłowych) bardzo duże i taka sama jest możliwość wystąpienia różnych problemów projektowych, w tym kolizji z istniejącymi tam sieciami uzbrojenia terenu.</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2B5772A5" w14:textId="77777777" w:rsidR="00311AEB" w:rsidRPr="00C472E1" w:rsidRDefault="00311AEB" w:rsidP="00E670E6">
            <w:pPr>
              <w:pStyle w:val="Inne0"/>
              <w:shd w:val="clear" w:color="auto" w:fill="auto"/>
              <w:spacing w:before="120" w:after="120"/>
              <w:ind w:left="140" w:right="272"/>
              <w:rPr>
                <w:rFonts w:ascii="Lato" w:eastAsia="Arial" w:hAnsi="Lato" w:cs="Arial"/>
                <w:b/>
                <w:bCs/>
                <w:sz w:val="18"/>
                <w:szCs w:val="18"/>
              </w:rPr>
            </w:pPr>
            <w:r w:rsidRPr="00C472E1">
              <w:rPr>
                <w:rFonts w:ascii="Lato" w:eastAsia="Arial" w:hAnsi="Lato" w:cs="Arial"/>
                <w:b/>
                <w:bCs/>
                <w:sz w:val="18"/>
                <w:szCs w:val="18"/>
              </w:rPr>
              <w:lastRenderedPageBreak/>
              <w:t>art. 1 pkt 28 lit. b ustawy zmieniającej art. 28b ustawy zmienianej otrzymuje brzmienie:</w:t>
            </w:r>
          </w:p>
          <w:p w14:paraId="54D5EA26" w14:textId="77777777" w:rsidR="00311AEB" w:rsidRPr="00C472E1" w:rsidRDefault="00311AEB" w:rsidP="00E670E6">
            <w:pPr>
              <w:pStyle w:val="Inne0"/>
              <w:spacing w:before="120" w:after="120"/>
              <w:ind w:left="140" w:right="272"/>
              <w:rPr>
                <w:rFonts w:ascii="Lato" w:eastAsia="Arial" w:hAnsi="Lato" w:cs="Arial"/>
                <w:bCs/>
                <w:color w:val="FF0000"/>
                <w:sz w:val="18"/>
                <w:szCs w:val="18"/>
              </w:rPr>
            </w:pPr>
            <w:r w:rsidRPr="00C472E1">
              <w:rPr>
                <w:rFonts w:ascii="Lato" w:eastAsia="Arial" w:hAnsi="Lato" w:cs="Arial"/>
                <w:bCs/>
                <w:sz w:val="18"/>
                <w:szCs w:val="18"/>
              </w:rPr>
              <w:t xml:space="preserve">b) </w:t>
            </w:r>
            <w:r w:rsidRPr="00C472E1">
              <w:rPr>
                <w:rFonts w:ascii="Lato" w:eastAsia="Arial" w:hAnsi="Lato" w:cs="Arial"/>
                <w:bCs/>
                <w:color w:val="FF0000"/>
                <w:sz w:val="18"/>
                <w:szCs w:val="18"/>
              </w:rPr>
              <w:t>ust. 2 otrzymuje brzmienie:</w:t>
            </w:r>
          </w:p>
          <w:p w14:paraId="2D849537" w14:textId="77777777" w:rsidR="00311AEB" w:rsidRPr="00C472E1" w:rsidRDefault="00311AEB" w:rsidP="00E670E6">
            <w:pPr>
              <w:pStyle w:val="Inne0"/>
              <w:spacing w:before="120" w:after="120"/>
              <w:ind w:left="140" w:right="272"/>
              <w:rPr>
                <w:rFonts w:ascii="Lato" w:eastAsia="Arial" w:hAnsi="Lato" w:cs="Arial"/>
                <w:bCs/>
                <w:color w:val="FF0000"/>
                <w:sz w:val="18"/>
                <w:szCs w:val="18"/>
              </w:rPr>
            </w:pPr>
            <w:r w:rsidRPr="00C472E1">
              <w:rPr>
                <w:rFonts w:ascii="Lato" w:eastAsia="Arial" w:hAnsi="Lato" w:cs="Arial"/>
                <w:bCs/>
                <w:color w:val="FF0000"/>
                <w:sz w:val="18"/>
                <w:szCs w:val="18"/>
              </w:rPr>
              <w:t>Przepisu ust. 1 nie stosuje się do sieci uzbrojenia terenu</w:t>
            </w:r>
            <w:r w:rsidRPr="00C472E1">
              <w:rPr>
                <w:rFonts w:ascii="Lato" w:hAnsi="Lato"/>
                <w:color w:val="FF0000"/>
                <w:sz w:val="18"/>
                <w:szCs w:val="18"/>
              </w:rPr>
              <w:t xml:space="preserve"> </w:t>
            </w:r>
            <w:r w:rsidRPr="00C472E1">
              <w:rPr>
                <w:rFonts w:ascii="Lato" w:eastAsia="Arial" w:hAnsi="Lato" w:cs="Arial"/>
                <w:bCs/>
                <w:color w:val="FF0000"/>
                <w:sz w:val="18"/>
                <w:szCs w:val="18"/>
              </w:rPr>
              <w:t>sytuowanych wyłącznie w granicach działki budowlanej.</w:t>
            </w:r>
          </w:p>
          <w:p w14:paraId="525D178D" w14:textId="77777777" w:rsidR="00311AEB" w:rsidRPr="00C472E1" w:rsidRDefault="00311AEB" w:rsidP="00E670E6">
            <w:pPr>
              <w:pStyle w:val="Inne0"/>
              <w:spacing w:before="120" w:after="120"/>
              <w:ind w:left="140" w:right="272"/>
              <w:rPr>
                <w:rFonts w:ascii="Lato" w:eastAsia="Arial" w:hAnsi="Lato" w:cs="Arial"/>
                <w:b/>
                <w:bCs/>
                <w:sz w:val="18"/>
                <w:szCs w:val="18"/>
              </w:rPr>
            </w:pPr>
          </w:p>
          <w:p w14:paraId="585D5B61" w14:textId="77777777" w:rsidR="00311AEB" w:rsidRPr="00C472E1" w:rsidRDefault="00311AEB" w:rsidP="00E670E6">
            <w:pPr>
              <w:pStyle w:val="Inne0"/>
              <w:spacing w:before="120" w:after="120"/>
              <w:ind w:left="140" w:right="272"/>
              <w:rPr>
                <w:rFonts w:ascii="Lato" w:eastAsia="Arial" w:hAnsi="Lato" w:cs="Arial"/>
                <w:b/>
                <w:bCs/>
                <w:sz w:val="18"/>
                <w:szCs w:val="18"/>
              </w:rPr>
            </w:pPr>
            <w:r w:rsidRPr="00C472E1">
              <w:rPr>
                <w:rFonts w:ascii="Lato" w:eastAsia="Arial" w:hAnsi="Lato" w:cs="Arial"/>
                <w:b/>
                <w:bCs/>
                <w:sz w:val="18"/>
                <w:szCs w:val="18"/>
              </w:rPr>
              <w:t>i dalej</w:t>
            </w:r>
          </w:p>
          <w:p w14:paraId="10878C4E" w14:textId="77777777" w:rsidR="00311AEB" w:rsidRPr="00C472E1" w:rsidRDefault="00311AEB" w:rsidP="00E670E6">
            <w:pPr>
              <w:pStyle w:val="Inne0"/>
              <w:spacing w:before="120" w:after="120"/>
              <w:ind w:left="140" w:right="272"/>
              <w:rPr>
                <w:rFonts w:ascii="Lato" w:eastAsia="Arial" w:hAnsi="Lato" w:cs="Arial"/>
                <w:b/>
                <w:bCs/>
                <w:sz w:val="18"/>
                <w:szCs w:val="18"/>
              </w:rPr>
            </w:pPr>
          </w:p>
          <w:p w14:paraId="3B1E4DAD" w14:textId="77777777" w:rsidR="00311AEB" w:rsidRPr="00C472E1" w:rsidRDefault="00311AEB" w:rsidP="00E670E6">
            <w:pPr>
              <w:pStyle w:val="Inne0"/>
              <w:spacing w:before="120" w:after="120"/>
              <w:ind w:left="140" w:right="272"/>
              <w:rPr>
                <w:rFonts w:ascii="Lato" w:eastAsia="Arial" w:hAnsi="Lato" w:cs="Arial"/>
                <w:b/>
                <w:bCs/>
                <w:sz w:val="18"/>
                <w:szCs w:val="18"/>
              </w:rPr>
            </w:pPr>
            <w:r w:rsidRPr="00C472E1">
              <w:rPr>
                <w:rFonts w:ascii="Lato" w:eastAsia="Arial" w:hAnsi="Lato" w:cs="Arial"/>
                <w:b/>
                <w:bCs/>
                <w:sz w:val="18"/>
                <w:szCs w:val="18"/>
              </w:rPr>
              <w:t>art. 1 pkt 28 lit. g ustawy zmieniającej art. 28b ustawy zmienianej otrzymuje brzmienie:</w:t>
            </w:r>
          </w:p>
          <w:p w14:paraId="1496A850" w14:textId="77777777" w:rsidR="00311AEB" w:rsidRPr="00C472E1" w:rsidRDefault="00311AEB" w:rsidP="00E670E6">
            <w:pPr>
              <w:widowControl/>
              <w:spacing w:before="120" w:after="120"/>
              <w:ind w:left="140" w:right="272"/>
              <w:rPr>
                <w:rFonts w:ascii="Lato" w:eastAsia="Arial" w:hAnsi="Lato" w:cs="Arial"/>
                <w:sz w:val="18"/>
                <w:szCs w:val="18"/>
              </w:rPr>
            </w:pPr>
          </w:p>
          <w:p w14:paraId="72C3BCF5" w14:textId="77777777" w:rsidR="00311AEB" w:rsidRPr="00C472E1" w:rsidRDefault="00311AEB" w:rsidP="00E670E6">
            <w:pPr>
              <w:widowControl/>
              <w:spacing w:before="120" w:after="120"/>
              <w:ind w:left="140" w:right="272"/>
              <w:rPr>
                <w:rFonts w:ascii="Lato" w:eastAsia="Arial" w:hAnsi="Lato" w:cs="Arial"/>
                <w:color w:val="FF0000"/>
                <w:sz w:val="18"/>
                <w:szCs w:val="18"/>
              </w:rPr>
            </w:pPr>
            <w:r w:rsidRPr="00C472E1">
              <w:rPr>
                <w:rFonts w:ascii="Lato" w:eastAsia="Arial" w:hAnsi="Lato" w:cs="Arial"/>
                <w:sz w:val="18"/>
                <w:szCs w:val="18"/>
              </w:rPr>
              <w:t xml:space="preserve">g) </w:t>
            </w:r>
            <w:r w:rsidRPr="00C472E1">
              <w:rPr>
                <w:rFonts w:ascii="Lato" w:eastAsia="Arial" w:hAnsi="Lato" w:cs="Arial"/>
                <w:color w:val="FF0000"/>
                <w:sz w:val="18"/>
                <w:szCs w:val="18"/>
              </w:rPr>
              <w:t>ust. 7 otrzymuje brzmienie:</w:t>
            </w:r>
          </w:p>
          <w:p w14:paraId="5A34F02C" w14:textId="77777777" w:rsidR="00311AEB" w:rsidRPr="00C472E1" w:rsidRDefault="00311AEB" w:rsidP="00E670E6">
            <w:pPr>
              <w:widowControl/>
              <w:spacing w:before="120" w:after="120"/>
              <w:ind w:left="140" w:right="272"/>
              <w:rPr>
                <w:rFonts w:ascii="Lato" w:eastAsia="Arial" w:hAnsi="Lato" w:cs="Arial"/>
                <w:color w:val="FF0000"/>
                <w:sz w:val="18"/>
                <w:szCs w:val="18"/>
              </w:rPr>
            </w:pPr>
            <w:r w:rsidRPr="00C472E1">
              <w:rPr>
                <w:rFonts w:ascii="Lato" w:eastAsia="Arial" w:hAnsi="Lato" w:cs="Arial"/>
                <w:sz w:val="18"/>
                <w:szCs w:val="18"/>
              </w:rPr>
              <w:t xml:space="preserve">Na wniosek inwestora lub projektanta sieci uzbrojenia terenu, podmiotu władającego siecią uzbrojenia terenu lub wójta (burmistrza, prezydenta miasta), uzasadniony w szczególności potrzebą wyeliminowania zagrożeń wynikających z możliwej kolizji między sytuowanymi na tym samym terenie sieciami uzbrojenia terenu, przedmiotem narady koordynacyjnej może być sytuowanie projektowanych sieci uzbrojenia terenu na obszarach innych niż wymienione w ust. 1 </w:t>
            </w:r>
            <w:r w:rsidRPr="00C472E1">
              <w:rPr>
                <w:rFonts w:ascii="Lato" w:eastAsia="Arial" w:hAnsi="Lato" w:cs="Arial"/>
                <w:color w:val="FF0000"/>
                <w:sz w:val="18"/>
                <w:szCs w:val="18"/>
              </w:rPr>
              <w:t>lub sieci uzbrojenia terenu, o których mowa w ust. 2.</w:t>
            </w:r>
          </w:p>
          <w:p w14:paraId="0F12B04B" w14:textId="77777777" w:rsidR="00311AEB" w:rsidRPr="00C472E1" w:rsidRDefault="00311AEB" w:rsidP="00E670E6">
            <w:pPr>
              <w:pStyle w:val="Inne0"/>
              <w:shd w:val="clear" w:color="auto" w:fill="auto"/>
              <w:spacing w:before="120" w:after="120"/>
              <w:ind w:left="140" w:right="272"/>
              <w:rPr>
                <w:rFonts w:ascii="Lato" w:eastAsia="Arial" w:hAnsi="Lato" w:cs="Arial"/>
                <w:sz w:val="18"/>
                <w:szCs w:val="18"/>
              </w:rPr>
            </w:pP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5E0B5E16" w14:textId="77777777" w:rsidR="00311AEB" w:rsidRDefault="00311AEB" w:rsidP="00E670E6">
            <w:pPr>
              <w:pStyle w:val="Inne0"/>
              <w:shd w:val="clear" w:color="auto" w:fill="auto"/>
              <w:spacing w:before="120" w:after="120"/>
              <w:ind w:left="139" w:right="132"/>
              <w:rPr>
                <w:rFonts w:ascii="Lato" w:eastAsia="Arial" w:hAnsi="Lato" w:cs="Arial"/>
                <w:sz w:val="18"/>
                <w:szCs w:val="18"/>
              </w:rPr>
            </w:pPr>
            <w:r>
              <w:rPr>
                <w:rFonts w:ascii="Lato" w:eastAsia="Arial" w:hAnsi="Lato" w:cs="Arial"/>
                <w:sz w:val="18"/>
                <w:szCs w:val="18"/>
              </w:rPr>
              <w:t>Uwaga nie została uwzględniona.</w:t>
            </w:r>
          </w:p>
          <w:p w14:paraId="0DB5E75B" w14:textId="2CDF52EF" w:rsidR="00311AEB" w:rsidRDefault="00311AEB" w:rsidP="006D05C3">
            <w:pPr>
              <w:pStyle w:val="Inne0"/>
              <w:shd w:val="clear" w:color="auto" w:fill="auto"/>
              <w:spacing w:before="120" w:after="120"/>
              <w:ind w:left="139" w:right="132"/>
              <w:rPr>
                <w:rFonts w:ascii="Lato" w:eastAsia="Arial" w:hAnsi="Lato" w:cs="Arial"/>
                <w:sz w:val="18"/>
                <w:szCs w:val="18"/>
              </w:rPr>
            </w:pPr>
            <w:r>
              <w:rPr>
                <w:rFonts w:ascii="Lato" w:eastAsia="Arial" w:hAnsi="Lato" w:cs="Arial"/>
                <w:sz w:val="18"/>
                <w:szCs w:val="18"/>
              </w:rPr>
              <w:t xml:space="preserve">Należy wskazać, że to treść przepisów zawartych w art. 28b ust. 1 i 2 projektu ustawy a nie brzmienie uzasadnienia stanowi o tym jakie obiekty podlegać będą obowiązkowi </w:t>
            </w:r>
            <w:r w:rsidRPr="00107451">
              <w:rPr>
                <w:rFonts w:ascii="Lato" w:eastAsia="Arial" w:hAnsi="Lato" w:cs="Arial"/>
                <w:sz w:val="18"/>
                <w:szCs w:val="18"/>
              </w:rPr>
              <w:t>koordynacji usytuowania</w:t>
            </w:r>
            <w:r>
              <w:rPr>
                <w:rFonts w:ascii="Lato" w:eastAsia="Arial" w:hAnsi="Lato" w:cs="Arial"/>
                <w:sz w:val="18"/>
                <w:szCs w:val="18"/>
              </w:rPr>
              <w:t xml:space="preserve">. Z przepisu projektowanego przepisu art. 28b ust. 2 ustawy PGiK wynika jednoznacznie, że </w:t>
            </w:r>
            <w:r w:rsidRPr="006D05C3">
              <w:rPr>
                <w:rFonts w:ascii="Lato" w:eastAsia="Arial" w:hAnsi="Lato" w:cs="Arial"/>
                <w:sz w:val="18"/>
                <w:szCs w:val="18"/>
              </w:rPr>
              <w:t xml:space="preserve">obowiązek koordynacji usytuowania </w:t>
            </w:r>
            <w:r>
              <w:rPr>
                <w:rFonts w:ascii="Lato" w:eastAsia="Arial" w:hAnsi="Lato" w:cs="Arial"/>
                <w:sz w:val="18"/>
                <w:szCs w:val="18"/>
              </w:rPr>
              <w:t xml:space="preserve">obejmuje </w:t>
            </w:r>
            <w:r w:rsidRPr="006D05C3">
              <w:rPr>
                <w:rFonts w:ascii="Lato" w:eastAsia="Arial" w:hAnsi="Lato" w:cs="Arial"/>
                <w:sz w:val="18"/>
                <w:szCs w:val="18"/>
              </w:rPr>
              <w:t>sieci uzbrojenia terenu na obszarach miast oraz w pasach drogowych na terenie istniejącej lub projektowanej zwartej zabudowy obszarów wiejskich</w:t>
            </w:r>
            <w:r>
              <w:rPr>
                <w:rFonts w:ascii="Lato" w:eastAsia="Arial" w:hAnsi="Lato" w:cs="Arial"/>
                <w:sz w:val="18"/>
                <w:szCs w:val="18"/>
              </w:rPr>
              <w:t xml:space="preserve"> z wyłączeniem </w:t>
            </w:r>
            <w:r w:rsidRPr="006D05C3">
              <w:rPr>
                <w:rFonts w:ascii="Lato" w:eastAsia="Arial" w:hAnsi="Lato" w:cs="Arial"/>
                <w:sz w:val="18"/>
                <w:szCs w:val="18"/>
              </w:rPr>
              <w:t>sieci uzbrojenia terenu sytuowanych wyłącznie w granicach działki budowlanej</w:t>
            </w:r>
            <w:r>
              <w:rPr>
                <w:rFonts w:ascii="Lato" w:eastAsia="Arial" w:hAnsi="Lato" w:cs="Arial"/>
                <w:sz w:val="18"/>
                <w:szCs w:val="18"/>
              </w:rPr>
              <w:t xml:space="preserve"> oraz przyłączy naziemnych i nadziemnych. Z tego wynika, że przyłącza podziemne będą podlegały obowiązkowi koordynacji, za wyjątkiem przypadku kiedy sytuowane będą wyłącznie w granicach działki budowlanej.</w:t>
            </w:r>
          </w:p>
          <w:p w14:paraId="367293C0" w14:textId="0E4CF1C7" w:rsidR="00311AEB" w:rsidRPr="00712F29" w:rsidRDefault="00311AEB" w:rsidP="006D05C3">
            <w:pPr>
              <w:pStyle w:val="Inne0"/>
              <w:shd w:val="clear" w:color="auto" w:fill="auto"/>
              <w:spacing w:before="120" w:after="120"/>
              <w:ind w:left="139" w:right="132"/>
              <w:rPr>
                <w:rFonts w:ascii="Lato" w:eastAsia="Arial" w:hAnsi="Lato" w:cs="Arial"/>
                <w:sz w:val="18"/>
                <w:szCs w:val="18"/>
              </w:rPr>
            </w:pPr>
            <w:r>
              <w:rPr>
                <w:rFonts w:ascii="Lato" w:eastAsia="Arial" w:hAnsi="Lato" w:cs="Arial"/>
                <w:sz w:val="18"/>
                <w:szCs w:val="18"/>
              </w:rPr>
              <w:t xml:space="preserve">Nie uwzględniono wniosku o </w:t>
            </w:r>
            <w:r w:rsidRPr="006D05C3">
              <w:rPr>
                <w:rFonts w:ascii="Lato" w:eastAsia="Arial" w:hAnsi="Lato" w:cs="Arial"/>
                <w:sz w:val="18"/>
                <w:szCs w:val="18"/>
              </w:rPr>
              <w:t>koordynacj</w:t>
            </w:r>
            <w:r>
              <w:rPr>
                <w:rFonts w:ascii="Lato" w:eastAsia="Arial" w:hAnsi="Lato" w:cs="Arial"/>
                <w:sz w:val="18"/>
                <w:szCs w:val="18"/>
              </w:rPr>
              <w:t>ę</w:t>
            </w:r>
            <w:r w:rsidRPr="006D05C3">
              <w:rPr>
                <w:rFonts w:ascii="Lato" w:eastAsia="Arial" w:hAnsi="Lato" w:cs="Arial"/>
                <w:sz w:val="18"/>
                <w:szCs w:val="18"/>
              </w:rPr>
              <w:t xml:space="preserve"> przyłącz</w:t>
            </w:r>
            <w:r>
              <w:rPr>
                <w:rFonts w:ascii="Lato" w:eastAsia="Arial" w:hAnsi="Lato" w:cs="Arial"/>
                <w:sz w:val="18"/>
                <w:szCs w:val="18"/>
              </w:rPr>
              <w:t>y</w:t>
            </w:r>
            <w:r w:rsidRPr="006D05C3">
              <w:rPr>
                <w:rFonts w:ascii="Lato" w:eastAsia="Arial" w:hAnsi="Lato" w:cs="Arial"/>
                <w:sz w:val="18"/>
                <w:szCs w:val="18"/>
              </w:rPr>
              <w:t xml:space="preserve"> naziemn</w:t>
            </w:r>
            <w:r>
              <w:rPr>
                <w:rFonts w:ascii="Lato" w:eastAsia="Arial" w:hAnsi="Lato" w:cs="Arial"/>
                <w:sz w:val="18"/>
                <w:szCs w:val="18"/>
              </w:rPr>
              <w:t xml:space="preserve">ych </w:t>
            </w:r>
            <w:r w:rsidRPr="006D05C3">
              <w:rPr>
                <w:rFonts w:ascii="Lato" w:eastAsia="Arial" w:hAnsi="Lato" w:cs="Arial"/>
                <w:sz w:val="18"/>
                <w:szCs w:val="18"/>
              </w:rPr>
              <w:t>i nadziemn</w:t>
            </w:r>
            <w:r>
              <w:rPr>
                <w:rFonts w:ascii="Lato" w:eastAsia="Arial" w:hAnsi="Lato" w:cs="Arial"/>
                <w:sz w:val="18"/>
                <w:szCs w:val="18"/>
              </w:rPr>
              <w:t xml:space="preserve">ych ponieważ nadrzędnym celem koordynacji jest wyeliminowanie zagrożenia wystąpienia kolizji sieci uzbrojenia terenu. W przypadku </w:t>
            </w:r>
            <w:r w:rsidRPr="006D05C3">
              <w:rPr>
                <w:rFonts w:ascii="Lato" w:eastAsia="Arial" w:hAnsi="Lato" w:cs="Arial"/>
                <w:sz w:val="18"/>
                <w:szCs w:val="18"/>
              </w:rPr>
              <w:t>naziemn</w:t>
            </w:r>
            <w:r>
              <w:rPr>
                <w:rFonts w:ascii="Lato" w:eastAsia="Arial" w:hAnsi="Lato" w:cs="Arial"/>
                <w:sz w:val="18"/>
                <w:szCs w:val="18"/>
              </w:rPr>
              <w:t xml:space="preserve">ych </w:t>
            </w:r>
            <w:r w:rsidRPr="006D05C3">
              <w:rPr>
                <w:rFonts w:ascii="Lato" w:eastAsia="Arial" w:hAnsi="Lato" w:cs="Arial"/>
                <w:sz w:val="18"/>
                <w:szCs w:val="18"/>
              </w:rPr>
              <w:t>i nadziemn</w:t>
            </w:r>
            <w:r>
              <w:rPr>
                <w:rFonts w:ascii="Lato" w:eastAsia="Arial" w:hAnsi="Lato" w:cs="Arial"/>
                <w:sz w:val="18"/>
                <w:szCs w:val="18"/>
              </w:rPr>
              <w:t>ych przyłączy takie zagrożenie jest niewielkie mając na względzie, że nie dokonuje się robót budowlanych w wykopie i występuje niewielkie zagrożenie uszkodzenia innych sieci.</w:t>
            </w:r>
          </w:p>
        </w:tc>
      </w:tr>
      <w:tr w:rsidR="00311AEB" w:rsidRPr="00C472E1" w14:paraId="6EAA8A69" w14:textId="649B0670" w:rsidTr="001D2648">
        <w:tc>
          <w:tcPr>
            <w:tcW w:w="706" w:type="dxa"/>
            <w:tcBorders>
              <w:top w:val="single" w:sz="4" w:space="0" w:color="auto"/>
              <w:left w:val="single" w:sz="4" w:space="0" w:color="auto"/>
              <w:bottom w:val="single" w:sz="4" w:space="0" w:color="auto"/>
            </w:tcBorders>
            <w:shd w:val="clear" w:color="auto" w:fill="FFFFFF" w:themeFill="background1"/>
          </w:tcPr>
          <w:p w14:paraId="215250C6" w14:textId="77777777" w:rsidR="00311AEB" w:rsidRPr="00C472E1" w:rsidRDefault="00311AEB" w:rsidP="00E670E6">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6DF18E46" w14:textId="0ED9A555" w:rsidR="00311AEB" w:rsidRPr="00C472E1" w:rsidRDefault="00311AEB" w:rsidP="00E670E6">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Geodeta miasta Jastrzębie-Zdrój</w:t>
            </w:r>
          </w:p>
        </w:tc>
        <w:tc>
          <w:tcPr>
            <w:tcW w:w="4235" w:type="dxa"/>
            <w:tcBorders>
              <w:top w:val="single" w:sz="4" w:space="0" w:color="auto"/>
              <w:left w:val="single" w:sz="4" w:space="0" w:color="auto"/>
              <w:bottom w:val="single" w:sz="4" w:space="0" w:color="auto"/>
            </w:tcBorders>
            <w:shd w:val="clear" w:color="auto" w:fill="FFFFFF" w:themeFill="background1"/>
          </w:tcPr>
          <w:p w14:paraId="3BEEBADA" w14:textId="77777777" w:rsidR="00311AEB" w:rsidRPr="00C472E1" w:rsidRDefault="00311AEB" w:rsidP="00E670E6">
            <w:pPr>
              <w:pStyle w:val="Inne0"/>
              <w:shd w:val="clear" w:color="auto" w:fill="auto"/>
              <w:spacing w:before="120" w:after="120"/>
              <w:ind w:left="132" w:right="125"/>
              <w:rPr>
                <w:rFonts w:ascii="Lato" w:eastAsia="Arial" w:hAnsi="Lato" w:cs="Arial"/>
                <w:bCs/>
                <w:sz w:val="18"/>
                <w:szCs w:val="18"/>
              </w:rPr>
            </w:pPr>
            <w:r w:rsidRPr="00C472E1">
              <w:rPr>
                <w:rFonts w:ascii="Lato" w:eastAsia="Arial" w:hAnsi="Lato" w:cs="Arial"/>
                <w:bCs/>
                <w:sz w:val="18"/>
                <w:szCs w:val="18"/>
              </w:rPr>
              <w:t xml:space="preserve">Projekt nie eliminuje wszystkich wątpliwości odnośnie dokumentu o nazwie „aktualna mapa zasadnicza”. Wprowadzone zmiany dodają istotne uzupełnienie, pozostawiając bez wyjaśnienia kto ma być autorem tego dokumentu i kto ma stwierdzać/potwierdzać zgodność treści mapy ze stanem faktycznym w terenie. Proponuje się te wątpliwości rozwiać, dodając w zmienianym przepisie informację, że zgodność treści mapy ze stanem faktycznym w terenie ma zostać stwierdzona w wyniku prac geodezyjnych, </w:t>
            </w:r>
            <w:r w:rsidRPr="00C472E1">
              <w:rPr>
                <w:rFonts w:ascii="Lato" w:eastAsia="Arial" w:hAnsi="Lato" w:cs="Arial"/>
                <w:bCs/>
                <w:sz w:val="18"/>
                <w:szCs w:val="18"/>
              </w:rPr>
              <w:lastRenderedPageBreak/>
              <w:t>realizujących jeden z celów, o których mowa w art. 12 ust. 1 pkt 3 lit. l ustawy Pgik.</w:t>
            </w:r>
          </w:p>
          <w:p w14:paraId="66EC052B" w14:textId="50830221" w:rsidR="00311AEB" w:rsidRPr="00C472E1" w:rsidRDefault="00311AEB" w:rsidP="00E670E6">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b/>
                <w:bCs/>
                <w:sz w:val="18"/>
                <w:szCs w:val="18"/>
              </w:rPr>
              <w:t xml:space="preserve">Należy zwrócić uwagę, że dodany w art. 28b ust. 3a odwołuje się do treści uchylanego ust. 3, co także wymaga odpowiedniej zmiany redakcyjnej, którą pozostawiam autorom projektu. </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4CF58A06" w14:textId="77777777" w:rsidR="00311AEB" w:rsidRPr="00C472E1" w:rsidRDefault="00311AEB" w:rsidP="00E670E6">
            <w:pPr>
              <w:pStyle w:val="Inne0"/>
              <w:shd w:val="clear" w:color="auto" w:fill="auto"/>
              <w:spacing w:before="120" w:after="120"/>
              <w:ind w:left="140" w:right="272"/>
              <w:rPr>
                <w:rFonts w:ascii="Lato" w:eastAsia="Arial" w:hAnsi="Lato" w:cs="Arial"/>
                <w:b/>
                <w:bCs/>
                <w:sz w:val="18"/>
                <w:szCs w:val="18"/>
              </w:rPr>
            </w:pPr>
            <w:r w:rsidRPr="00C472E1">
              <w:rPr>
                <w:rFonts w:ascii="Lato" w:eastAsia="Arial" w:hAnsi="Lato" w:cs="Arial"/>
                <w:b/>
                <w:bCs/>
                <w:sz w:val="18"/>
                <w:szCs w:val="18"/>
              </w:rPr>
              <w:lastRenderedPageBreak/>
              <w:t>W art. 1 pkt 28 lit. e ustawy zmieniającej art. 28b ust. 3a ustawy zmienianej otrzymuje brzmienie:</w:t>
            </w:r>
          </w:p>
          <w:p w14:paraId="02BCE073" w14:textId="77777777" w:rsidR="00311AEB" w:rsidRPr="00C472E1" w:rsidRDefault="00311AEB" w:rsidP="00E670E6">
            <w:pPr>
              <w:pStyle w:val="Inne0"/>
              <w:shd w:val="clear" w:color="auto" w:fill="auto"/>
              <w:spacing w:before="120" w:after="120"/>
              <w:ind w:left="140" w:right="272"/>
              <w:rPr>
                <w:rFonts w:ascii="Lato" w:eastAsia="Arial" w:hAnsi="Lato" w:cs="Arial"/>
                <w:b/>
                <w:bCs/>
                <w:sz w:val="18"/>
                <w:szCs w:val="18"/>
              </w:rPr>
            </w:pPr>
          </w:p>
          <w:p w14:paraId="078F38A3" w14:textId="22FB4E35" w:rsidR="00311AEB" w:rsidRPr="00C472E1" w:rsidRDefault="00311AEB" w:rsidP="00E670E6">
            <w:pPr>
              <w:pStyle w:val="Inne0"/>
              <w:shd w:val="clear" w:color="auto" w:fill="auto"/>
              <w:spacing w:before="120" w:after="120"/>
              <w:ind w:left="140" w:right="272"/>
              <w:rPr>
                <w:rFonts w:ascii="Lato" w:eastAsia="Arial" w:hAnsi="Lato" w:cs="Arial"/>
                <w:sz w:val="18"/>
                <w:szCs w:val="18"/>
              </w:rPr>
            </w:pPr>
            <w:r w:rsidRPr="00C472E1">
              <w:rPr>
                <w:rFonts w:ascii="Lato" w:hAnsi="Lato" w:cs="Arial"/>
                <w:sz w:val="18"/>
                <w:szCs w:val="18"/>
              </w:rPr>
              <w:t xml:space="preserve">3a. Poprzez aktualną mapę zasadniczą, o której mowa w ust. 3 należy rozumieć mapę zasadniczą, której treść zgodna jest ze stanem faktycznym w terenie, </w:t>
            </w:r>
            <w:r w:rsidRPr="00C472E1">
              <w:rPr>
                <w:rFonts w:ascii="Lato" w:hAnsi="Lato" w:cs="Arial"/>
                <w:color w:val="FF0000"/>
                <w:sz w:val="18"/>
                <w:szCs w:val="18"/>
              </w:rPr>
              <w:t xml:space="preserve">będącą wynikiem prac geodezyjnych, o których mowa w art. 12 ust. 1 pkt 3 lit. l </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444206EE" w14:textId="77777777" w:rsidR="00311AEB" w:rsidRPr="006D05C3" w:rsidRDefault="00311AEB" w:rsidP="006D05C3">
            <w:pPr>
              <w:pStyle w:val="Inne0"/>
              <w:spacing w:before="120" w:after="120"/>
              <w:ind w:left="139" w:right="132"/>
              <w:rPr>
                <w:rFonts w:ascii="Lato" w:eastAsia="Arial" w:hAnsi="Lato" w:cs="Arial"/>
                <w:sz w:val="18"/>
                <w:szCs w:val="18"/>
              </w:rPr>
            </w:pPr>
            <w:r w:rsidRPr="006D05C3">
              <w:rPr>
                <w:rFonts w:ascii="Lato" w:eastAsia="Arial" w:hAnsi="Lato" w:cs="Arial"/>
                <w:sz w:val="18"/>
                <w:szCs w:val="18"/>
              </w:rPr>
              <w:t>Uwaga nie została uwzględniona.</w:t>
            </w:r>
          </w:p>
          <w:p w14:paraId="2A52E0CA" w14:textId="7B81B971" w:rsidR="00311AEB" w:rsidRPr="00712F29" w:rsidRDefault="00311AEB" w:rsidP="006D05C3">
            <w:pPr>
              <w:pStyle w:val="Inne0"/>
              <w:shd w:val="clear" w:color="auto" w:fill="auto"/>
              <w:spacing w:before="120" w:after="120"/>
              <w:ind w:left="139" w:right="132"/>
              <w:rPr>
                <w:rFonts w:ascii="Lato" w:eastAsia="Arial" w:hAnsi="Lato" w:cs="Arial"/>
                <w:sz w:val="18"/>
                <w:szCs w:val="18"/>
              </w:rPr>
            </w:pPr>
            <w:r w:rsidRPr="006D05C3">
              <w:rPr>
                <w:rFonts w:ascii="Lato" w:eastAsia="Arial" w:hAnsi="Lato" w:cs="Arial"/>
                <w:sz w:val="18"/>
                <w:szCs w:val="18"/>
              </w:rPr>
              <w:t xml:space="preserve">Stanowisko zawarte w odniesieniu do uwagi lp. </w:t>
            </w:r>
            <w:r>
              <w:rPr>
                <w:rFonts w:ascii="Lato" w:eastAsia="Arial" w:hAnsi="Lato" w:cs="Arial"/>
                <w:sz w:val="18"/>
                <w:szCs w:val="18"/>
              </w:rPr>
              <w:t>397</w:t>
            </w:r>
          </w:p>
        </w:tc>
      </w:tr>
      <w:tr w:rsidR="00311AEB" w:rsidRPr="00C472E1" w14:paraId="43139266" w14:textId="488660A7" w:rsidTr="001D2648">
        <w:tc>
          <w:tcPr>
            <w:tcW w:w="706" w:type="dxa"/>
            <w:tcBorders>
              <w:top w:val="single" w:sz="4" w:space="0" w:color="auto"/>
              <w:left w:val="single" w:sz="4" w:space="0" w:color="auto"/>
              <w:bottom w:val="single" w:sz="4" w:space="0" w:color="auto"/>
            </w:tcBorders>
            <w:shd w:val="clear" w:color="auto" w:fill="FFFFFF" w:themeFill="background1"/>
          </w:tcPr>
          <w:p w14:paraId="1F8CC626" w14:textId="77777777" w:rsidR="00311AEB" w:rsidRPr="00C472E1" w:rsidRDefault="00311AEB" w:rsidP="00E670E6">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769A57C6" w14:textId="7824EF52" w:rsidR="00311AEB" w:rsidRPr="00C472E1" w:rsidRDefault="00311AEB" w:rsidP="00E670E6">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Urząd Miasta Rybnika</w:t>
            </w:r>
          </w:p>
        </w:tc>
        <w:tc>
          <w:tcPr>
            <w:tcW w:w="4235" w:type="dxa"/>
            <w:tcBorders>
              <w:top w:val="single" w:sz="4" w:space="0" w:color="auto"/>
              <w:left w:val="single" w:sz="4" w:space="0" w:color="auto"/>
              <w:bottom w:val="single" w:sz="4" w:space="0" w:color="auto"/>
            </w:tcBorders>
            <w:shd w:val="clear" w:color="auto" w:fill="FFFFFF" w:themeFill="background1"/>
          </w:tcPr>
          <w:p w14:paraId="1A263B12" w14:textId="3BFE1F04" w:rsidR="00311AEB" w:rsidRPr="00C472E1" w:rsidRDefault="00311AEB" w:rsidP="00E670E6">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bCs/>
                <w:sz w:val="18"/>
                <w:szCs w:val="18"/>
              </w:rPr>
              <w:t xml:space="preserve">Oryginały protokołów, aktów ugody, dowodów doręczeń zawiadomień, dowodów wezwań i inne, których kopie załączono do operatu technicznego powinny być własnością wykonawcy geodezyjnego jako podmiotu wytwarzającego dany dokument. W ustawie nie wskazano pod jakim numerem JRWA miałyby być przechowywane dokumenty, nie określono kategorii archiwalnej. Proponowana zmiana kłóci się z ideą operatu elektronicznego i cyfrowego zasobu geodezyjnego i kartograficznego. W dobie odejścia od dokumentu papierowego, stawia się starostwo przed koniecznością wygospodarowania miejsca, budowania archiwów. </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47B4E9FF" w14:textId="1EF8AA9B" w:rsidR="00311AEB" w:rsidRPr="00C472E1" w:rsidRDefault="00311AEB" w:rsidP="00E670E6">
            <w:pPr>
              <w:pStyle w:val="Inne0"/>
              <w:shd w:val="clear" w:color="auto" w:fill="auto"/>
              <w:spacing w:before="120" w:after="120"/>
              <w:ind w:left="140" w:right="272"/>
              <w:rPr>
                <w:rFonts w:ascii="Lato" w:eastAsia="Arial" w:hAnsi="Lato" w:cs="Arial"/>
                <w:sz w:val="18"/>
                <w:szCs w:val="18"/>
              </w:rPr>
            </w:pPr>
            <w:r w:rsidRPr="00C472E1">
              <w:rPr>
                <w:rFonts w:ascii="Lato" w:eastAsia="Arial" w:hAnsi="Lato" w:cs="Arial"/>
                <w:bCs/>
                <w:sz w:val="18"/>
                <w:szCs w:val="18"/>
              </w:rPr>
              <w:t>Wykreślenie art. 12b ust. 4b</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6636B424" w14:textId="77D0CA75" w:rsidR="00311AEB" w:rsidRPr="00712F29" w:rsidRDefault="00311AEB" w:rsidP="00E670E6">
            <w:pPr>
              <w:pStyle w:val="Inne0"/>
              <w:shd w:val="clear" w:color="auto" w:fill="auto"/>
              <w:spacing w:before="120" w:after="120"/>
              <w:ind w:left="139" w:right="132"/>
              <w:rPr>
                <w:rFonts w:ascii="Lato" w:eastAsia="Arial" w:hAnsi="Lato" w:cs="Arial"/>
                <w:sz w:val="18"/>
                <w:szCs w:val="18"/>
              </w:rPr>
            </w:pPr>
            <w:r w:rsidRPr="006D05C3">
              <w:rPr>
                <w:rFonts w:ascii="Lato" w:eastAsia="Arial" w:hAnsi="Lato" w:cs="Arial"/>
                <w:sz w:val="18"/>
                <w:szCs w:val="18"/>
              </w:rPr>
              <w:t>Uwaga bezprzedmiotowa w związku z odstąpieniem od wprowadzania przedmiotowej regulacji.</w:t>
            </w:r>
          </w:p>
        </w:tc>
      </w:tr>
      <w:tr w:rsidR="00311AEB" w:rsidRPr="00C472E1" w14:paraId="3D61B99D" w14:textId="5BA9C23C" w:rsidTr="001D2648">
        <w:tc>
          <w:tcPr>
            <w:tcW w:w="706" w:type="dxa"/>
            <w:tcBorders>
              <w:top w:val="single" w:sz="4" w:space="0" w:color="auto"/>
              <w:left w:val="single" w:sz="4" w:space="0" w:color="auto"/>
              <w:bottom w:val="single" w:sz="4" w:space="0" w:color="auto"/>
            </w:tcBorders>
            <w:shd w:val="clear" w:color="auto" w:fill="FFFFFF" w:themeFill="background1"/>
          </w:tcPr>
          <w:p w14:paraId="60E43D74" w14:textId="77777777" w:rsidR="00311AEB" w:rsidRPr="00C472E1" w:rsidRDefault="00311AEB" w:rsidP="00E670E6">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2F167949" w14:textId="44B5C118" w:rsidR="00311AEB" w:rsidRPr="00C472E1" w:rsidRDefault="00311AEB" w:rsidP="00E670E6">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Urząd Miasta Rybnika</w:t>
            </w:r>
          </w:p>
        </w:tc>
        <w:tc>
          <w:tcPr>
            <w:tcW w:w="4235" w:type="dxa"/>
            <w:tcBorders>
              <w:top w:val="single" w:sz="4" w:space="0" w:color="auto"/>
              <w:left w:val="single" w:sz="4" w:space="0" w:color="auto"/>
              <w:bottom w:val="single" w:sz="4" w:space="0" w:color="auto"/>
            </w:tcBorders>
            <w:shd w:val="clear" w:color="auto" w:fill="FFFFFF" w:themeFill="background1"/>
          </w:tcPr>
          <w:p w14:paraId="0C37BFD0" w14:textId="0BBD85D2" w:rsidR="00311AEB" w:rsidRPr="00C472E1" w:rsidRDefault="00311AEB" w:rsidP="00E670E6">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bCs/>
                <w:sz w:val="18"/>
                <w:szCs w:val="18"/>
              </w:rPr>
              <w:t xml:space="preserve">Wprowadzenie adresu jako ogólnego pojęcia adresu bez określenia jego rodzaju będzie powodowało wątpliwości przy prowadzeniu bazy danych ewidencji gruntów i budynków. Brak wskazania hierarchii pomiędzy dostępnymi adresami (zameldowania, pobyt stały, korespondencji, e-doręczeń) doprowadzi do sytuacji, w których uznaniowo organ będzie zmuszony do określenia który adres jest ważniejszy i który należy ujawnić w bazie danych. Korzystanie z adresów podmiotów ujawnionych w bazie PESEL jest najrozsądniejszym rozwiązaniem. W przypadku niedopełnienia obowiązku zmiany adresu w bazie PESEL podmiot posiada świadomość konsekwencji takiego działania. </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00C38370" w14:textId="77777777" w:rsidR="00311AEB" w:rsidRPr="00C472E1" w:rsidRDefault="00311AEB" w:rsidP="00E670E6">
            <w:pPr>
              <w:pStyle w:val="Default"/>
              <w:spacing w:before="120" w:after="120"/>
              <w:ind w:left="140" w:right="272"/>
              <w:rPr>
                <w:rFonts w:ascii="Lato" w:hAnsi="Lato" w:cs="Arial"/>
                <w:sz w:val="18"/>
                <w:szCs w:val="18"/>
              </w:rPr>
            </w:pPr>
            <w:r w:rsidRPr="00C472E1">
              <w:rPr>
                <w:rFonts w:ascii="Lato" w:hAnsi="Lato" w:cs="Arial"/>
                <w:sz w:val="18"/>
                <w:szCs w:val="18"/>
              </w:rPr>
              <w:t xml:space="preserve">w art. 20: </w:t>
            </w:r>
          </w:p>
          <w:p w14:paraId="6796115D" w14:textId="77777777" w:rsidR="00311AEB" w:rsidRPr="00C472E1" w:rsidRDefault="00311AEB" w:rsidP="00E670E6">
            <w:pPr>
              <w:pStyle w:val="Default"/>
              <w:spacing w:before="120" w:after="120"/>
              <w:ind w:left="140" w:right="272"/>
              <w:rPr>
                <w:rFonts w:ascii="Lato" w:hAnsi="Lato" w:cs="Arial"/>
                <w:sz w:val="18"/>
                <w:szCs w:val="18"/>
              </w:rPr>
            </w:pPr>
            <w:r w:rsidRPr="00C472E1">
              <w:rPr>
                <w:rFonts w:ascii="Lato" w:hAnsi="Lato" w:cs="Arial"/>
                <w:sz w:val="18"/>
                <w:szCs w:val="18"/>
              </w:rPr>
              <w:t xml:space="preserve">a) w ust. 2 pkt 2 otrzymuje brzmienie: </w:t>
            </w:r>
          </w:p>
          <w:p w14:paraId="51C63D51" w14:textId="0325070A" w:rsidR="00311AEB" w:rsidRPr="00C472E1" w:rsidRDefault="00311AEB" w:rsidP="00E670E6">
            <w:pPr>
              <w:pStyle w:val="Inne0"/>
              <w:shd w:val="clear" w:color="auto" w:fill="auto"/>
              <w:spacing w:before="120" w:after="120"/>
              <w:ind w:left="140" w:right="272"/>
              <w:rPr>
                <w:rFonts w:ascii="Lato" w:eastAsia="Arial" w:hAnsi="Lato" w:cs="Arial"/>
                <w:sz w:val="18"/>
                <w:szCs w:val="18"/>
              </w:rPr>
            </w:pPr>
            <w:r w:rsidRPr="00C472E1">
              <w:rPr>
                <w:rFonts w:ascii="Lato" w:hAnsi="Lato" w:cs="Arial"/>
                <w:sz w:val="18"/>
                <w:szCs w:val="18"/>
              </w:rPr>
              <w:t>„2) adresy podmiotów ujawnione w bazie PESEL, o których mowa w pkt 1;”</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5838768D" w14:textId="77777777" w:rsidR="00311AEB" w:rsidRPr="006D05C3" w:rsidRDefault="00311AEB" w:rsidP="006D05C3">
            <w:pPr>
              <w:pStyle w:val="Inne0"/>
              <w:spacing w:before="120" w:after="120"/>
              <w:ind w:left="139" w:right="132"/>
              <w:rPr>
                <w:rFonts w:ascii="Lato" w:eastAsia="Arial" w:hAnsi="Lato" w:cs="Arial"/>
                <w:sz w:val="18"/>
                <w:szCs w:val="18"/>
              </w:rPr>
            </w:pPr>
            <w:r w:rsidRPr="006D05C3">
              <w:rPr>
                <w:rFonts w:ascii="Lato" w:eastAsia="Arial" w:hAnsi="Lato" w:cs="Arial"/>
                <w:sz w:val="18"/>
                <w:szCs w:val="18"/>
              </w:rPr>
              <w:t>Uwaga nie została uwzględniona.</w:t>
            </w:r>
          </w:p>
          <w:p w14:paraId="1A8D6CFD" w14:textId="466A374D" w:rsidR="00311AEB" w:rsidRPr="00712F29" w:rsidRDefault="00311AEB" w:rsidP="006D05C3">
            <w:pPr>
              <w:pStyle w:val="Inne0"/>
              <w:shd w:val="clear" w:color="auto" w:fill="auto"/>
              <w:spacing w:before="120" w:after="120"/>
              <w:ind w:left="139" w:right="132"/>
              <w:rPr>
                <w:rFonts w:ascii="Lato" w:eastAsia="Arial" w:hAnsi="Lato" w:cs="Arial"/>
                <w:sz w:val="18"/>
                <w:szCs w:val="18"/>
              </w:rPr>
            </w:pPr>
            <w:r w:rsidRPr="006D05C3">
              <w:rPr>
                <w:rFonts w:ascii="Lato" w:eastAsia="Arial" w:hAnsi="Lato" w:cs="Arial"/>
                <w:sz w:val="18"/>
                <w:szCs w:val="18"/>
              </w:rPr>
              <w:t xml:space="preserve">Stanowisko zawarte w odniesieniu do uwagi lp. </w:t>
            </w:r>
            <w:r>
              <w:rPr>
                <w:rFonts w:ascii="Lato" w:eastAsia="Arial" w:hAnsi="Lato" w:cs="Arial"/>
                <w:sz w:val="18"/>
                <w:szCs w:val="18"/>
              </w:rPr>
              <w:t>491</w:t>
            </w:r>
          </w:p>
        </w:tc>
      </w:tr>
      <w:tr w:rsidR="00311AEB" w:rsidRPr="00C472E1" w14:paraId="50102F73" w14:textId="3E9ADCAF" w:rsidTr="001D2648">
        <w:tc>
          <w:tcPr>
            <w:tcW w:w="706" w:type="dxa"/>
            <w:tcBorders>
              <w:top w:val="single" w:sz="4" w:space="0" w:color="auto"/>
              <w:left w:val="single" w:sz="4" w:space="0" w:color="auto"/>
              <w:bottom w:val="single" w:sz="4" w:space="0" w:color="auto"/>
            </w:tcBorders>
            <w:shd w:val="clear" w:color="auto" w:fill="FFFFFF" w:themeFill="background1"/>
          </w:tcPr>
          <w:p w14:paraId="691A9905" w14:textId="77777777" w:rsidR="00311AEB" w:rsidRPr="00C472E1" w:rsidRDefault="00311AEB" w:rsidP="00E670E6">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3C6D3E9E" w14:textId="3E8BB8F0" w:rsidR="00311AEB" w:rsidRPr="00C472E1" w:rsidRDefault="00311AEB" w:rsidP="00E670E6">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Urząd Miasta Rybnika</w:t>
            </w:r>
          </w:p>
        </w:tc>
        <w:tc>
          <w:tcPr>
            <w:tcW w:w="4235" w:type="dxa"/>
            <w:tcBorders>
              <w:top w:val="single" w:sz="4" w:space="0" w:color="auto"/>
              <w:left w:val="single" w:sz="4" w:space="0" w:color="auto"/>
              <w:bottom w:val="single" w:sz="4" w:space="0" w:color="auto"/>
            </w:tcBorders>
            <w:shd w:val="clear" w:color="auto" w:fill="FFFFFF" w:themeFill="background1"/>
          </w:tcPr>
          <w:p w14:paraId="4607F928" w14:textId="1142B2C6" w:rsidR="00311AEB" w:rsidRPr="00C472E1" w:rsidRDefault="00311AEB" w:rsidP="00E670E6">
            <w:pPr>
              <w:pStyle w:val="Inne0"/>
              <w:shd w:val="clear" w:color="auto" w:fill="auto"/>
              <w:spacing w:before="120" w:after="120"/>
              <w:ind w:left="132" w:right="125"/>
              <w:rPr>
                <w:rFonts w:ascii="Lato" w:eastAsia="Arial" w:hAnsi="Lato" w:cs="Arial"/>
                <w:sz w:val="18"/>
                <w:szCs w:val="18"/>
              </w:rPr>
            </w:pPr>
            <w:r w:rsidRPr="00C472E1">
              <w:rPr>
                <w:rFonts w:ascii="Lato" w:hAnsi="Lato" w:cs="Arial"/>
                <w:sz w:val="18"/>
                <w:szCs w:val="18"/>
              </w:rPr>
              <w:t xml:space="preserve">Brak wskazania w jaki sposób organ ma uznać, że przedstawiony plan sytuacyjny sporządzony na kopii aktualnej mapie zasadniczej jest zgodny ze stanem faktycznym w terenie. Starosta posiada dostęp do mapy zasadniczej, jednak nie ma narzędzi do przeprowadzenia weryfikacji jej zgodności ze stanem faktycznym w terenie. W </w:t>
            </w:r>
            <w:r w:rsidRPr="00C472E1">
              <w:rPr>
                <w:rFonts w:ascii="Lato" w:hAnsi="Lato" w:cs="Arial"/>
                <w:sz w:val="18"/>
                <w:szCs w:val="18"/>
              </w:rPr>
              <w:lastRenderedPageBreak/>
              <w:t xml:space="preserve">ustawie nie określono kto ani w jaki sposób odpowiada za aktualność kopii mapy zasadniczej, na której sporządzono plan sytuacyjny stanowiący załącznik do wniosku o skoordynowanie usytuowania projektowanej sieci uzbrojenia terenu. </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46D10968" w14:textId="77777777" w:rsidR="00311AEB" w:rsidRPr="00C472E1" w:rsidRDefault="00311AEB" w:rsidP="00E670E6">
            <w:pPr>
              <w:pStyle w:val="Inne0"/>
              <w:shd w:val="clear" w:color="auto" w:fill="auto"/>
              <w:spacing w:before="120" w:after="120"/>
              <w:ind w:left="140" w:right="272"/>
              <w:rPr>
                <w:rFonts w:ascii="Lato" w:eastAsia="Courier New" w:hAnsi="Lato" w:cs="Arial"/>
                <w:sz w:val="18"/>
                <w:szCs w:val="18"/>
              </w:rPr>
            </w:pPr>
            <w:r w:rsidRPr="00C472E1">
              <w:rPr>
                <w:rFonts w:ascii="Lato" w:eastAsia="Courier New" w:hAnsi="Lato" w:cs="Arial"/>
                <w:sz w:val="18"/>
                <w:szCs w:val="18"/>
              </w:rPr>
              <w:lastRenderedPageBreak/>
              <w:t xml:space="preserve">W art. 28b </w:t>
            </w:r>
          </w:p>
          <w:p w14:paraId="5C62AC74" w14:textId="77777777" w:rsidR="00311AEB" w:rsidRPr="00C472E1" w:rsidRDefault="00311AEB" w:rsidP="00E670E6">
            <w:pPr>
              <w:pStyle w:val="Inne0"/>
              <w:shd w:val="clear" w:color="auto" w:fill="auto"/>
              <w:spacing w:before="120" w:after="120"/>
              <w:ind w:left="140" w:right="272"/>
              <w:rPr>
                <w:rFonts w:ascii="Lato" w:eastAsia="Courier New" w:hAnsi="Lato" w:cs="Arial"/>
                <w:sz w:val="18"/>
                <w:szCs w:val="18"/>
              </w:rPr>
            </w:pPr>
            <w:r w:rsidRPr="00C472E1">
              <w:rPr>
                <w:rFonts w:ascii="Lato" w:eastAsia="Courier New" w:hAnsi="Lato" w:cs="Arial"/>
                <w:sz w:val="18"/>
                <w:szCs w:val="18"/>
              </w:rPr>
              <w:t>po ust. 3 dodaje się ust. 3a−3b w brzmieniu:</w:t>
            </w:r>
          </w:p>
          <w:p w14:paraId="507EB788" w14:textId="77777777" w:rsidR="00311AEB" w:rsidRPr="00C472E1" w:rsidRDefault="00311AEB" w:rsidP="00E670E6">
            <w:pPr>
              <w:pStyle w:val="Default"/>
              <w:spacing w:before="120" w:after="120"/>
              <w:ind w:left="140" w:right="272"/>
              <w:rPr>
                <w:rFonts w:ascii="Lato" w:hAnsi="Lato" w:cs="Arial"/>
                <w:sz w:val="18"/>
                <w:szCs w:val="18"/>
                <w:lang w:bidi="pl-PL"/>
              </w:rPr>
            </w:pPr>
            <w:r w:rsidRPr="00C472E1">
              <w:rPr>
                <w:rFonts w:ascii="Lato" w:hAnsi="Lato" w:cs="Arial"/>
                <w:sz w:val="18"/>
                <w:szCs w:val="18"/>
                <w:lang w:bidi="pl-PL"/>
              </w:rPr>
              <w:t xml:space="preserve">3a. Plan sytuacyjny, o którym mowa w ust. 2a, sporządza się na kopii aktualnej mapy do celów projektowych. Do planu sytuacyjnego dołącza się, , propozycję usytuowania projektowanych sieci </w:t>
            </w:r>
            <w:r w:rsidRPr="00C472E1">
              <w:rPr>
                <w:rFonts w:ascii="Lato" w:hAnsi="Lato" w:cs="Arial"/>
                <w:sz w:val="18"/>
                <w:szCs w:val="18"/>
                <w:lang w:bidi="pl-PL"/>
              </w:rPr>
              <w:lastRenderedPageBreak/>
              <w:t>uzbrojenia terenu w postaci wektorowych danych przestrzennych w formacie uzgodnionym ze starostą albo wykaz współrzędnych punktów projektowanej sieci uzbrojenia terenu w postaci pliku tekstowego w obowiązującym układzie współrzędnych geodezyjnych.</w:t>
            </w:r>
          </w:p>
          <w:p w14:paraId="3AEE517E" w14:textId="2853AAA2" w:rsidR="00311AEB" w:rsidRPr="00C472E1" w:rsidRDefault="00311AEB" w:rsidP="00E670E6">
            <w:pPr>
              <w:pStyle w:val="Inne0"/>
              <w:shd w:val="clear" w:color="auto" w:fill="auto"/>
              <w:spacing w:before="120" w:after="120"/>
              <w:ind w:left="140" w:right="272"/>
              <w:rPr>
                <w:rFonts w:ascii="Lato" w:eastAsia="Arial" w:hAnsi="Lato" w:cs="Arial"/>
                <w:sz w:val="18"/>
                <w:szCs w:val="18"/>
              </w:rPr>
            </w:pPr>
            <w:r w:rsidRPr="00C472E1">
              <w:rPr>
                <w:rFonts w:ascii="Lato" w:eastAsia="Courier New" w:hAnsi="Lato" w:cs="Arial"/>
                <w:sz w:val="18"/>
                <w:szCs w:val="18"/>
              </w:rPr>
              <w:t>3b. Jeżeli wniosek, o którym mowa w ust. 2a, zawiera braki formalne, organ wzywa do ich usunięcia. Przepisy art. 64 Kodeksu postępowania administracyjnego stosuje się odpowiednio.”,</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12D3AEF5" w14:textId="77777777" w:rsidR="00311AEB" w:rsidRDefault="00311AEB" w:rsidP="006D05C3">
            <w:pPr>
              <w:shd w:val="clear" w:color="auto" w:fill="FFFFFF"/>
              <w:spacing w:before="120" w:after="120"/>
              <w:ind w:left="139" w:right="132"/>
              <w:rPr>
                <w:rFonts w:ascii="Lato" w:eastAsia="Arial" w:hAnsi="Lato" w:cs="Arial"/>
                <w:color w:val="auto"/>
                <w:sz w:val="18"/>
                <w:szCs w:val="18"/>
              </w:rPr>
            </w:pPr>
            <w:r w:rsidRPr="006D05C3">
              <w:rPr>
                <w:rFonts w:ascii="Lato" w:eastAsia="Arial" w:hAnsi="Lato" w:cs="Arial"/>
                <w:color w:val="auto"/>
                <w:sz w:val="18"/>
                <w:szCs w:val="18"/>
              </w:rPr>
              <w:lastRenderedPageBreak/>
              <w:t>Uwaga nie została uwzględniona.</w:t>
            </w:r>
          </w:p>
          <w:p w14:paraId="5610F6F2" w14:textId="21D2D1B0" w:rsidR="00311AEB" w:rsidRPr="00712F29" w:rsidRDefault="00311AEB" w:rsidP="006D05C3">
            <w:pPr>
              <w:shd w:val="clear" w:color="auto" w:fill="FFFFFF"/>
              <w:spacing w:before="120" w:after="120"/>
              <w:ind w:left="139" w:right="132"/>
              <w:rPr>
                <w:rFonts w:ascii="Lato" w:eastAsia="Arial" w:hAnsi="Lato" w:cs="Arial"/>
                <w:color w:val="auto"/>
                <w:sz w:val="18"/>
                <w:szCs w:val="18"/>
              </w:rPr>
            </w:pPr>
            <w:r>
              <w:rPr>
                <w:rFonts w:ascii="Lato" w:eastAsia="Arial" w:hAnsi="Lato" w:cs="Arial"/>
                <w:color w:val="auto"/>
                <w:sz w:val="18"/>
                <w:szCs w:val="18"/>
              </w:rPr>
              <w:t>Przedmiotowe przepisy umożliwiające sporządzanie planów sytuacyjnych na aktualnej mapie zasadniczej funkcjonują od 2014 roku.</w:t>
            </w:r>
          </w:p>
        </w:tc>
      </w:tr>
      <w:tr w:rsidR="00311AEB" w:rsidRPr="00C472E1" w14:paraId="322DF40D" w14:textId="63DE85CB" w:rsidTr="001D2648">
        <w:tc>
          <w:tcPr>
            <w:tcW w:w="706" w:type="dxa"/>
            <w:tcBorders>
              <w:top w:val="single" w:sz="4" w:space="0" w:color="auto"/>
              <w:left w:val="single" w:sz="4" w:space="0" w:color="auto"/>
              <w:bottom w:val="single" w:sz="4" w:space="0" w:color="auto"/>
            </w:tcBorders>
            <w:shd w:val="clear" w:color="auto" w:fill="FFFFFF" w:themeFill="background1"/>
          </w:tcPr>
          <w:p w14:paraId="17F9319C" w14:textId="77777777" w:rsidR="00311AEB" w:rsidRPr="00C472E1" w:rsidRDefault="00311AEB" w:rsidP="00E670E6">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4DF0F78D" w14:textId="2CC5D49B" w:rsidR="00311AEB" w:rsidRPr="00C472E1" w:rsidRDefault="00311AEB" w:rsidP="00E670E6">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Urząd Miasta Rybnika</w:t>
            </w:r>
          </w:p>
        </w:tc>
        <w:tc>
          <w:tcPr>
            <w:tcW w:w="4235" w:type="dxa"/>
            <w:tcBorders>
              <w:top w:val="single" w:sz="4" w:space="0" w:color="auto"/>
              <w:left w:val="single" w:sz="4" w:space="0" w:color="auto"/>
              <w:bottom w:val="single" w:sz="4" w:space="0" w:color="auto"/>
            </w:tcBorders>
            <w:shd w:val="clear" w:color="auto" w:fill="FFFFFF" w:themeFill="background1"/>
          </w:tcPr>
          <w:p w14:paraId="3055B9CF" w14:textId="3C7A0A49" w:rsidR="00311AEB" w:rsidRPr="00C472E1" w:rsidRDefault="00311AEB" w:rsidP="00E670E6">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sz w:val="18"/>
                <w:szCs w:val="18"/>
              </w:rPr>
              <w:t xml:space="preserve">W ustawie nie określono zakresu opiniowania przez Głównego Geodetę Kraju osoby obejmującej stanowisko geodety powiatowego lub geodety województwa. W rozporządzeniu Ministra Infrastruktury w sprawie określenia wymagań, jakim powinni odpowiadać wojewódzcy inspektorzy nadzoru geodezyjnego i kartograficznego, geodeci województw, geodeci powiatowi i geodeci gminni z dnia 9 listopada 2004 r. określono jakie warunki powinna spełnić osoba aplikująca na stanowisko geodety powiatowego lub geodety województwa. </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63C60F04" w14:textId="30E97367" w:rsidR="00311AEB" w:rsidRPr="00C472E1" w:rsidRDefault="00311AEB" w:rsidP="00E670E6">
            <w:pPr>
              <w:pStyle w:val="Inne0"/>
              <w:shd w:val="clear" w:color="auto" w:fill="auto"/>
              <w:spacing w:before="120" w:after="120"/>
              <w:ind w:left="140" w:right="272"/>
              <w:rPr>
                <w:rFonts w:ascii="Lato" w:eastAsia="Arial" w:hAnsi="Lato" w:cs="Arial"/>
                <w:sz w:val="18"/>
                <w:szCs w:val="18"/>
              </w:rPr>
            </w:pPr>
            <w:r w:rsidRPr="00C472E1">
              <w:rPr>
                <w:rFonts w:ascii="Lato" w:eastAsia="Arial" w:hAnsi="Lato" w:cs="Arial"/>
                <w:bCs/>
                <w:sz w:val="18"/>
                <w:szCs w:val="18"/>
              </w:rPr>
              <w:t>Wykreślenie ust. 2b w art. 6a</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54600C3C" w14:textId="77777777" w:rsidR="00311AEB" w:rsidRPr="006D05C3" w:rsidRDefault="00311AEB" w:rsidP="006D05C3">
            <w:pPr>
              <w:pStyle w:val="Inne0"/>
              <w:spacing w:before="120" w:after="120"/>
              <w:ind w:left="139" w:right="132"/>
              <w:rPr>
                <w:rFonts w:ascii="Lato" w:eastAsia="Arial" w:hAnsi="Lato" w:cs="Arial"/>
                <w:sz w:val="18"/>
                <w:szCs w:val="18"/>
              </w:rPr>
            </w:pPr>
            <w:r w:rsidRPr="006D05C3">
              <w:rPr>
                <w:rFonts w:ascii="Lato" w:eastAsia="Arial" w:hAnsi="Lato" w:cs="Arial"/>
                <w:sz w:val="18"/>
                <w:szCs w:val="18"/>
              </w:rPr>
              <w:t>Uwaga nie została uwzględniona.</w:t>
            </w:r>
          </w:p>
          <w:p w14:paraId="6ABF9B74" w14:textId="6C7AC868" w:rsidR="00311AEB" w:rsidRPr="00712F29" w:rsidRDefault="00311AEB" w:rsidP="006D05C3">
            <w:pPr>
              <w:pStyle w:val="Inne0"/>
              <w:shd w:val="clear" w:color="auto" w:fill="auto"/>
              <w:spacing w:before="120" w:after="120"/>
              <w:ind w:left="139" w:right="132"/>
              <w:rPr>
                <w:rFonts w:ascii="Lato" w:eastAsia="Arial" w:hAnsi="Lato" w:cs="Arial"/>
                <w:sz w:val="18"/>
                <w:szCs w:val="18"/>
              </w:rPr>
            </w:pPr>
            <w:r w:rsidRPr="006D05C3">
              <w:rPr>
                <w:rFonts w:ascii="Lato" w:eastAsia="Arial" w:hAnsi="Lato" w:cs="Arial"/>
                <w:sz w:val="18"/>
                <w:szCs w:val="18"/>
              </w:rPr>
              <w:t xml:space="preserve">Stanowisko zawarte w odniesieniu do uwagi lp. </w:t>
            </w:r>
            <w:r>
              <w:rPr>
                <w:rFonts w:ascii="Lato" w:eastAsia="Arial" w:hAnsi="Lato" w:cs="Arial"/>
                <w:sz w:val="18"/>
                <w:szCs w:val="18"/>
              </w:rPr>
              <w:t>2</w:t>
            </w:r>
          </w:p>
        </w:tc>
      </w:tr>
      <w:tr w:rsidR="00311AEB" w:rsidRPr="00C472E1" w14:paraId="1D677679" w14:textId="53BBA1C2" w:rsidTr="001D2648">
        <w:tc>
          <w:tcPr>
            <w:tcW w:w="706" w:type="dxa"/>
            <w:tcBorders>
              <w:top w:val="single" w:sz="4" w:space="0" w:color="auto"/>
              <w:left w:val="single" w:sz="4" w:space="0" w:color="auto"/>
              <w:bottom w:val="single" w:sz="4" w:space="0" w:color="auto"/>
            </w:tcBorders>
            <w:shd w:val="clear" w:color="auto" w:fill="FFFFFF" w:themeFill="background1"/>
          </w:tcPr>
          <w:p w14:paraId="27F87236" w14:textId="77777777" w:rsidR="00311AEB" w:rsidRPr="00C472E1" w:rsidRDefault="00311AEB" w:rsidP="00E670E6">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01425325" w14:textId="29004729" w:rsidR="00311AEB" w:rsidRPr="00C472E1" w:rsidRDefault="00311AEB" w:rsidP="00E670E6">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Urząd Miejski Wrocławia, Wydział Planowania Przestrzennego</w:t>
            </w:r>
          </w:p>
        </w:tc>
        <w:tc>
          <w:tcPr>
            <w:tcW w:w="4235" w:type="dxa"/>
            <w:tcBorders>
              <w:top w:val="single" w:sz="4" w:space="0" w:color="auto"/>
              <w:left w:val="single" w:sz="4" w:space="0" w:color="auto"/>
              <w:bottom w:val="single" w:sz="4" w:space="0" w:color="auto"/>
            </w:tcBorders>
            <w:shd w:val="clear" w:color="auto" w:fill="FFFFFF" w:themeFill="background1"/>
          </w:tcPr>
          <w:p w14:paraId="0AB6BA9A" w14:textId="77777777" w:rsidR="00311AEB" w:rsidRPr="00C472E1" w:rsidRDefault="00311AEB" w:rsidP="00E670E6">
            <w:pPr>
              <w:pStyle w:val="Inne0"/>
              <w:shd w:val="clear" w:color="auto" w:fill="auto"/>
              <w:spacing w:before="120" w:after="120"/>
              <w:ind w:left="132" w:right="125"/>
              <w:rPr>
                <w:rFonts w:ascii="Lato" w:hAnsi="Lato"/>
                <w:sz w:val="18"/>
                <w:szCs w:val="18"/>
              </w:rPr>
            </w:pPr>
            <w:r w:rsidRPr="00C472E1">
              <w:rPr>
                <w:rFonts w:ascii="Lato" w:hAnsi="Lato"/>
                <w:b/>
                <w:sz w:val="18"/>
                <w:szCs w:val="18"/>
              </w:rPr>
              <w:t>Art. 4d. ust 6</w:t>
            </w:r>
            <w:r w:rsidRPr="00C472E1">
              <w:rPr>
                <w:rFonts w:ascii="Lato" w:hAnsi="Lato"/>
                <w:sz w:val="18"/>
                <w:szCs w:val="18"/>
              </w:rPr>
              <w:t xml:space="preserve">. </w:t>
            </w:r>
            <w:r w:rsidRPr="00C472E1">
              <w:rPr>
                <w:rFonts w:ascii="Lato" w:hAnsi="Lato"/>
                <w:b/>
                <w:sz w:val="18"/>
                <w:szCs w:val="18"/>
              </w:rPr>
              <w:t>„6. Minister Obrony Narodowej udostępnia rejestr terenów zamkniętych Głównemu Geodecie Kraju, właściwemu wojewodzie, właściwemu marszałkowi województwa, właściwemu staroście oraz właściwemu wójtowi (burmistrzowi, prezydentowi miasta), właściwemu zarządcy terenu zamkniętego oraz - na wniosek - podmiotowi, który wykaże interes prawny w tym zakresie.”</w:t>
            </w:r>
          </w:p>
          <w:p w14:paraId="1F215D18" w14:textId="77777777" w:rsidR="00311AEB" w:rsidRPr="00C472E1" w:rsidRDefault="00311AEB" w:rsidP="00E670E6">
            <w:pPr>
              <w:pStyle w:val="Inne0"/>
              <w:shd w:val="clear" w:color="auto" w:fill="auto"/>
              <w:spacing w:before="120" w:after="120"/>
              <w:ind w:left="132" w:right="125"/>
              <w:rPr>
                <w:rFonts w:ascii="Lato" w:hAnsi="Lato"/>
                <w:sz w:val="18"/>
                <w:szCs w:val="18"/>
              </w:rPr>
            </w:pPr>
            <w:r w:rsidRPr="00C472E1">
              <w:rPr>
                <w:rFonts w:ascii="Lato" w:hAnsi="Lato"/>
                <w:sz w:val="18"/>
                <w:szCs w:val="18"/>
              </w:rPr>
              <w:t>Z treści proponowanego przepisu wyczytać można intencję, że informacje z rejestru zamkniętego nie będą ogólnodostępne, ale będą dostępne dla organów realizujących zadania publiczne, dla których ta wiedza jest potrzebna, lub wykażą interes prawny.</w:t>
            </w:r>
          </w:p>
          <w:p w14:paraId="5DFD2F91" w14:textId="77777777" w:rsidR="00311AEB" w:rsidRPr="00C472E1" w:rsidRDefault="00311AEB" w:rsidP="00E670E6">
            <w:pPr>
              <w:pStyle w:val="Inne0"/>
              <w:shd w:val="clear" w:color="auto" w:fill="auto"/>
              <w:spacing w:before="120" w:after="120"/>
              <w:ind w:left="132" w:right="125"/>
              <w:rPr>
                <w:rFonts w:ascii="Lato" w:hAnsi="Lato"/>
                <w:sz w:val="18"/>
                <w:szCs w:val="18"/>
              </w:rPr>
            </w:pPr>
            <w:r w:rsidRPr="00C472E1">
              <w:rPr>
                <w:rFonts w:ascii="Lato" w:hAnsi="Lato"/>
                <w:sz w:val="18"/>
                <w:szCs w:val="18"/>
              </w:rPr>
              <w:t xml:space="preserve">Jeśli taka jest intencja to jest to niewystarczająca zmiana przepisów dot. terenów zamkniętych. W ustawie o planowaniu i zagospodarowaniu w zakresie planu ogólnego gminy (POG) sporządza się go w granicach gminy z wyłączeniem terenów zamkniętych innych niż ustalane przez ministra </w:t>
            </w:r>
            <w:r w:rsidRPr="00C472E1">
              <w:rPr>
                <w:rFonts w:ascii="Lato" w:hAnsi="Lato"/>
                <w:sz w:val="18"/>
                <w:szCs w:val="18"/>
              </w:rPr>
              <w:lastRenderedPageBreak/>
              <w:t xml:space="preserve">właściwego do spraw transportu (Art. 13a ust 1). </w:t>
            </w:r>
          </w:p>
          <w:p w14:paraId="687C5787" w14:textId="5516C350" w:rsidR="00311AEB" w:rsidRPr="00C472E1" w:rsidRDefault="00311AEB" w:rsidP="00E670E6">
            <w:pPr>
              <w:pStyle w:val="Inne0"/>
              <w:shd w:val="clear" w:color="auto" w:fill="auto"/>
              <w:spacing w:before="120" w:after="120"/>
              <w:ind w:left="132" w:right="125"/>
              <w:rPr>
                <w:rFonts w:ascii="Lato" w:eastAsia="Arial" w:hAnsi="Lato" w:cs="Arial"/>
                <w:sz w:val="18"/>
                <w:szCs w:val="18"/>
              </w:rPr>
            </w:pPr>
            <w:r w:rsidRPr="00C472E1">
              <w:rPr>
                <w:rFonts w:ascii="Lato" w:hAnsi="Lato"/>
                <w:sz w:val="18"/>
                <w:szCs w:val="18"/>
              </w:rPr>
              <w:t>W praktyce oznacza to że pośrednio część terenów zamkniętych, w tym te najbardziej wrażliwe będzie dostępna jako obszary nie objęte granicą i ustaleniami POG. Ustalenia POG będą ogólnodostępne w postaci danych przestrzennych, zatem łatwo będzie można uzyskać informację o granicach terenów zamkniętych innych niż ustalane przez ministra właściwego do spraw transportu aktualne na czas sporządzania POG.</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0536D2E1" w14:textId="654FB4A5" w:rsidR="00311AEB" w:rsidRPr="00C472E1" w:rsidRDefault="00311AEB" w:rsidP="00E670E6">
            <w:pPr>
              <w:pStyle w:val="Inne0"/>
              <w:shd w:val="clear" w:color="auto" w:fill="auto"/>
              <w:spacing w:before="120" w:after="120"/>
              <w:ind w:left="140" w:right="272"/>
              <w:rPr>
                <w:rFonts w:ascii="Lato" w:eastAsia="Arial" w:hAnsi="Lato" w:cs="Arial"/>
                <w:sz w:val="18"/>
                <w:szCs w:val="18"/>
              </w:rPr>
            </w:pPr>
            <w:r w:rsidRPr="00C472E1">
              <w:rPr>
                <w:rFonts w:ascii="Lato" w:hAnsi="Lato"/>
                <w:sz w:val="18"/>
                <w:szCs w:val="18"/>
              </w:rPr>
              <w:lastRenderedPageBreak/>
              <w:t>Wprowadzenie zmian w ustawie o planowaniu i zagospodarowaniu przestrzennym, która umożliwia sporządzenie planu ogólnego gminy bez wyłączania terenów zamkniętych w jego ustaleniach. Brak mocy ustaleń planu ogólnego gminy na terenach zamkniętych innych niż ustalane przez ministra właściwego do spraw transportu powinien wynikać z ustawy i odnosić do aktualnych ich granic dostępnych dla uprawnionych organów w proponowanym rejestrze terenów zamkniętych.</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09754307" w14:textId="77777777" w:rsidR="00311AEB" w:rsidRPr="006D05C3" w:rsidRDefault="00311AEB" w:rsidP="006D05C3">
            <w:pPr>
              <w:spacing w:before="120" w:after="120"/>
              <w:ind w:left="139" w:right="132"/>
              <w:rPr>
                <w:rFonts w:ascii="Lato" w:eastAsia="Lato" w:hAnsi="Lato" w:cs="Lato"/>
                <w:color w:val="000000" w:themeColor="text1"/>
                <w:sz w:val="18"/>
                <w:szCs w:val="18"/>
              </w:rPr>
            </w:pPr>
            <w:r w:rsidRPr="006D05C3">
              <w:rPr>
                <w:rFonts w:ascii="Lato" w:eastAsia="Lato" w:hAnsi="Lato" w:cs="Lato"/>
                <w:color w:val="000000" w:themeColor="text1"/>
                <w:sz w:val="18"/>
                <w:szCs w:val="18"/>
              </w:rPr>
              <w:t>Uwaga nie została uwzględniona.</w:t>
            </w:r>
          </w:p>
          <w:p w14:paraId="6039698A" w14:textId="6AE1DA21" w:rsidR="00311AEB" w:rsidRPr="00712F29" w:rsidRDefault="00311AEB" w:rsidP="006D05C3">
            <w:pPr>
              <w:spacing w:before="120" w:after="120"/>
              <w:ind w:left="139" w:right="132"/>
              <w:rPr>
                <w:rFonts w:ascii="Lato" w:eastAsia="Lato" w:hAnsi="Lato" w:cs="Lato"/>
                <w:color w:val="000000" w:themeColor="text1"/>
                <w:sz w:val="18"/>
                <w:szCs w:val="18"/>
              </w:rPr>
            </w:pPr>
            <w:r w:rsidRPr="006D05C3">
              <w:rPr>
                <w:rFonts w:ascii="Lato" w:eastAsia="Lato" w:hAnsi="Lato" w:cs="Lato"/>
                <w:color w:val="000000" w:themeColor="text1"/>
                <w:sz w:val="18"/>
                <w:szCs w:val="18"/>
              </w:rPr>
              <w:t>Poruszona kwestia pozostaje poza zakresem projektu ustawy</w:t>
            </w:r>
            <w:r>
              <w:rPr>
                <w:rFonts w:ascii="Lato" w:eastAsia="Lato" w:hAnsi="Lato" w:cs="Lato"/>
                <w:color w:val="000000" w:themeColor="text1"/>
                <w:sz w:val="18"/>
                <w:szCs w:val="18"/>
              </w:rPr>
              <w:t>.</w:t>
            </w:r>
          </w:p>
        </w:tc>
      </w:tr>
      <w:tr w:rsidR="00311AEB" w:rsidRPr="00C472E1" w14:paraId="2B3D9E61" w14:textId="1592B9B6" w:rsidTr="001D2648">
        <w:tc>
          <w:tcPr>
            <w:tcW w:w="706" w:type="dxa"/>
            <w:tcBorders>
              <w:top w:val="single" w:sz="4" w:space="0" w:color="auto"/>
              <w:left w:val="single" w:sz="4" w:space="0" w:color="auto"/>
              <w:bottom w:val="single" w:sz="4" w:space="0" w:color="auto"/>
            </w:tcBorders>
            <w:shd w:val="clear" w:color="auto" w:fill="FFFFFF" w:themeFill="background1"/>
          </w:tcPr>
          <w:p w14:paraId="2538D2FB" w14:textId="77777777" w:rsidR="00311AEB" w:rsidRPr="00C472E1" w:rsidRDefault="00311AEB" w:rsidP="00E670E6">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1002A48E" w14:textId="3DD1FCF3" w:rsidR="00311AEB" w:rsidRPr="00C472E1" w:rsidRDefault="00311AEB" w:rsidP="00E670E6">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Urząd Miejski Wrocławia, Wydział Planowania Przestrzennego</w:t>
            </w:r>
          </w:p>
        </w:tc>
        <w:tc>
          <w:tcPr>
            <w:tcW w:w="4235" w:type="dxa"/>
            <w:tcBorders>
              <w:top w:val="single" w:sz="4" w:space="0" w:color="auto"/>
              <w:left w:val="single" w:sz="4" w:space="0" w:color="auto"/>
              <w:bottom w:val="single" w:sz="4" w:space="0" w:color="auto"/>
            </w:tcBorders>
            <w:shd w:val="clear" w:color="auto" w:fill="FFFFFF" w:themeFill="background1"/>
          </w:tcPr>
          <w:p w14:paraId="62D14B5C" w14:textId="4C9A41FD" w:rsidR="00311AEB" w:rsidRPr="00C472E1" w:rsidRDefault="00311AEB" w:rsidP="00E670E6">
            <w:pPr>
              <w:pStyle w:val="Inne0"/>
              <w:shd w:val="clear" w:color="auto" w:fill="auto"/>
              <w:spacing w:before="120" w:after="120"/>
              <w:ind w:left="132" w:right="125"/>
              <w:rPr>
                <w:rFonts w:ascii="Lato" w:eastAsia="Arial" w:hAnsi="Lato" w:cs="Arial"/>
                <w:b/>
                <w:bCs/>
                <w:sz w:val="18"/>
                <w:szCs w:val="18"/>
              </w:rPr>
            </w:pPr>
            <w:r w:rsidRPr="00C472E1">
              <w:rPr>
                <w:rFonts w:ascii="Lato" w:eastAsia="Arial" w:hAnsi="Lato" w:cs="Arial"/>
                <w:b/>
                <w:bCs/>
                <w:sz w:val="18"/>
                <w:szCs w:val="18"/>
              </w:rPr>
              <w:t xml:space="preserve"> Art. 40a ust. 2. Pkt. 1 (udostępnianie danych bez opłat) lit. i, j</w:t>
            </w:r>
          </w:p>
          <w:p w14:paraId="1244F080" w14:textId="77777777" w:rsidR="00311AEB" w:rsidRPr="00C472E1" w:rsidRDefault="00311AEB" w:rsidP="00E670E6">
            <w:pPr>
              <w:pStyle w:val="Default"/>
              <w:spacing w:before="120" w:after="120"/>
              <w:ind w:left="132" w:right="125"/>
              <w:rPr>
                <w:rFonts w:ascii="Lato" w:hAnsi="Lato"/>
                <w:b/>
                <w:sz w:val="18"/>
                <w:szCs w:val="18"/>
              </w:rPr>
            </w:pPr>
            <w:r w:rsidRPr="00C472E1">
              <w:rPr>
                <w:rFonts w:ascii="Lato" w:hAnsi="Lato"/>
                <w:b/>
                <w:sz w:val="18"/>
                <w:szCs w:val="18"/>
              </w:rPr>
              <w:t xml:space="preserve">w pkt 1 lit. i i j otrzymują brzmienie: </w:t>
            </w:r>
          </w:p>
          <w:p w14:paraId="79CB1D70" w14:textId="77777777" w:rsidR="00311AEB" w:rsidRPr="00C472E1" w:rsidRDefault="00311AEB" w:rsidP="00E670E6">
            <w:pPr>
              <w:pStyle w:val="Default"/>
              <w:spacing w:before="120" w:after="120"/>
              <w:ind w:left="132" w:right="125"/>
              <w:rPr>
                <w:rFonts w:ascii="Lato" w:hAnsi="Lato"/>
                <w:b/>
                <w:bCs/>
                <w:color w:val="auto"/>
                <w:sz w:val="18"/>
                <w:szCs w:val="18"/>
              </w:rPr>
            </w:pPr>
            <w:r w:rsidRPr="00C472E1">
              <w:rPr>
                <w:rFonts w:ascii="Lato" w:hAnsi="Lato"/>
                <w:b/>
                <w:bCs/>
                <w:sz w:val="18"/>
                <w:szCs w:val="18"/>
              </w:rPr>
              <w:t xml:space="preserve">„i) dotyczących działek ewidencyjnych w zakresie: </w:t>
            </w:r>
          </w:p>
          <w:p w14:paraId="003541B6" w14:textId="77777777" w:rsidR="00311AEB" w:rsidRPr="00C472E1" w:rsidRDefault="00311AEB" w:rsidP="00E670E6">
            <w:pPr>
              <w:pStyle w:val="Default"/>
              <w:pageBreakBefore/>
              <w:spacing w:before="120" w:after="120"/>
              <w:ind w:left="132" w:right="125"/>
              <w:rPr>
                <w:rFonts w:ascii="Lato" w:hAnsi="Lato"/>
                <w:b/>
                <w:bCs/>
                <w:color w:val="auto"/>
                <w:sz w:val="18"/>
                <w:szCs w:val="18"/>
              </w:rPr>
            </w:pPr>
            <w:r w:rsidRPr="00C472E1">
              <w:rPr>
                <w:rFonts w:ascii="Lato" w:hAnsi="Lato"/>
                <w:b/>
                <w:bCs/>
                <w:color w:val="auto"/>
                <w:sz w:val="18"/>
                <w:szCs w:val="18"/>
              </w:rPr>
              <w:t xml:space="preserve">− identyfikatorów, </w:t>
            </w:r>
          </w:p>
          <w:p w14:paraId="16268583" w14:textId="77777777" w:rsidR="00311AEB" w:rsidRPr="00C472E1" w:rsidRDefault="00311AEB" w:rsidP="00E670E6">
            <w:pPr>
              <w:pStyle w:val="Default"/>
              <w:spacing w:before="120" w:after="120"/>
              <w:ind w:left="132" w:right="125"/>
              <w:rPr>
                <w:rFonts w:ascii="Lato" w:hAnsi="Lato"/>
                <w:b/>
                <w:bCs/>
                <w:color w:val="auto"/>
                <w:sz w:val="18"/>
                <w:szCs w:val="18"/>
              </w:rPr>
            </w:pPr>
            <w:r w:rsidRPr="00C472E1">
              <w:rPr>
                <w:rFonts w:ascii="Lato" w:hAnsi="Lato"/>
                <w:b/>
                <w:bCs/>
                <w:color w:val="auto"/>
                <w:sz w:val="18"/>
                <w:szCs w:val="18"/>
              </w:rPr>
              <w:t xml:space="preserve">− numerów działek, </w:t>
            </w:r>
          </w:p>
          <w:p w14:paraId="5EDCB460" w14:textId="77777777" w:rsidR="00311AEB" w:rsidRPr="00C472E1" w:rsidRDefault="00311AEB" w:rsidP="00E670E6">
            <w:pPr>
              <w:pStyle w:val="Default"/>
              <w:spacing w:before="120" w:after="120"/>
              <w:ind w:left="132" w:right="125"/>
              <w:rPr>
                <w:rFonts w:ascii="Lato" w:hAnsi="Lato"/>
                <w:b/>
                <w:bCs/>
                <w:color w:val="auto"/>
                <w:sz w:val="18"/>
                <w:szCs w:val="18"/>
              </w:rPr>
            </w:pPr>
            <w:r w:rsidRPr="00C472E1">
              <w:rPr>
                <w:rFonts w:ascii="Lato" w:hAnsi="Lato"/>
                <w:b/>
                <w:bCs/>
                <w:color w:val="auto"/>
                <w:sz w:val="18"/>
                <w:szCs w:val="18"/>
              </w:rPr>
              <w:t xml:space="preserve">− geometrii, </w:t>
            </w:r>
          </w:p>
          <w:p w14:paraId="5400C183" w14:textId="77777777" w:rsidR="00311AEB" w:rsidRPr="00C472E1" w:rsidRDefault="00311AEB" w:rsidP="00E670E6">
            <w:pPr>
              <w:pStyle w:val="Default"/>
              <w:spacing w:before="120" w:after="120"/>
              <w:ind w:left="132" w:right="125"/>
              <w:rPr>
                <w:rFonts w:ascii="Lato" w:hAnsi="Lato"/>
                <w:b/>
                <w:bCs/>
                <w:color w:val="auto"/>
                <w:sz w:val="18"/>
                <w:szCs w:val="18"/>
              </w:rPr>
            </w:pPr>
            <w:r w:rsidRPr="00C472E1">
              <w:rPr>
                <w:rFonts w:ascii="Lato" w:hAnsi="Lato"/>
                <w:b/>
                <w:bCs/>
                <w:color w:val="auto"/>
                <w:sz w:val="18"/>
                <w:szCs w:val="18"/>
              </w:rPr>
              <w:t xml:space="preserve">− pola powierzchni ewidencyjnej, </w:t>
            </w:r>
          </w:p>
          <w:p w14:paraId="3C0CAD8F" w14:textId="77777777" w:rsidR="00311AEB" w:rsidRPr="00C472E1" w:rsidRDefault="00311AEB" w:rsidP="00E670E6">
            <w:pPr>
              <w:pStyle w:val="Default"/>
              <w:spacing w:before="120" w:after="120"/>
              <w:ind w:left="132" w:right="125"/>
              <w:rPr>
                <w:rFonts w:ascii="Lato" w:hAnsi="Lato"/>
                <w:b/>
                <w:bCs/>
                <w:color w:val="auto"/>
                <w:sz w:val="18"/>
                <w:szCs w:val="18"/>
              </w:rPr>
            </w:pPr>
            <w:r w:rsidRPr="00C472E1">
              <w:rPr>
                <w:rFonts w:ascii="Lato" w:hAnsi="Lato"/>
                <w:b/>
                <w:bCs/>
                <w:color w:val="auto"/>
                <w:sz w:val="18"/>
                <w:szCs w:val="18"/>
              </w:rPr>
              <w:t xml:space="preserve">− wykazu klasoużytków wchodzących w skład działek ewidencyjnych, </w:t>
            </w:r>
          </w:p>
          <w:p w14:paraId="4D6B212A" w14:textId="77777777" w:rsidR="00311AEB" w:rsidRPr="00C472E1" w:rsidRDefault="00311AEB" w:rsidP="00E670E6">
            <w:pPr>
              <w:pStyle w:val="Default"/>
              <w:spacing w:before="120" w:after="120"/>
              <w:ind w:left="132" w:right="125"/>
              <w:rPr>
                <w:rFonts w:ascii="Lato" w:hAnsi="Lato"/>
                <w:b/>
                <w:color w:val="auto"/>
                <w:sz w:val="18"/>
                <w:szCs w:val="18"/>
              </w:rPr>
            </w:pPr>
            <w:r w:rsidRPr="00C472E1">
              <w:rPr>
                <w:rFonts w:ascii="Lato" w:hAnsi="Lato"/>
                <w:b/>
                <w:color w:val="auto"/>
                <w:sz w:val="18"/>
                <w:szCs w:val="18"/>
              </w:rPr>
              <w:t xml:space="preserve">− numeru grupy rejestrowej, </w:t>
            </w:r>
          </w:p>
          <w:p w14:paraId="21E41669" w14:textId="77777777" w:rsidR="00311AEB" w:rsidRPr="00C472E1" w:rsidRDefault="00311AEB" w:rsidP="00E670E6">
            <w:pPr>
              <w:pStyle w:val="Default"/>
              <w:spacing w:before="120" w:after="120"/>
              <w:ind w:left="132" w:right="125"/>
              <w:rPr>
                <w:rFonts w:ascii="Lato" w:hAnsi="Lato"/>
                <w:b/>
                <w:color w:val="auto"/>
                <w:sz w:val="18"/>
                <w:szCs w:val="18"/>
              </w:rPr>
            </w:pPr>
            <w:r w:rsidRPr="00C472E1">
              <w:rPr>
                <w:rFonts w:ascii="Lato" w:hAnsi="Lato"/>
                <w:b/>
                <w:color w:val="auto"/>
                <w:sz w:val="18"/>
                <w:szCs w:val="18"/>
              </w:rPr>
              <w:t xml:space="preserve">j) dotyczących budynków w zakresie: </w:t>
            </w:r>
          </w:p>
          <w:p w14:paraId="463C7EEE" w14:textId="77777777" w:rsidR="00311AEB" w:rsidRPr="00C472E1" w:rsidRDefault="00311AEB" w:rsidP="00E670E6">
            <w:pPr>
              <w:pStyle w:val="Default"/>
              <w:spacing w:before="120" w:after="120"/>
              <w:ind w:left="132" w:right="125"/>
              <w:rPr>
                <w:rFonts w:ascii="Lato" w:hAnsi="Lato"/>
                <w:b/>
                <w:color w:val="auto"/>
                <w:sz w:val="18"/>
                <w:szCs w:val="18"/>
              </w:rPr>
            </w:pPr>
            <w:r w:rsidRPr="00C472E1">
              <w:rPr>
                <w:rFonts w:ascii="Lato" w:hAnsi="Lato"/>
                <w:b/>
                <w:color w:val="auto"/>
                <w:sz w:val="18"/>
                <w:szCs w:val="18"/>
              </w:rPr>
              <w:t xml:space="preserve">− identyfikatorów, </w:t>
            </w:r>
          </w:p>
          <w:p w14:paraId="19DE4090" w14:textId="77777777" w:rsidR="00311AEB" w:rsidRPr="00C472E1" w:rsidRDefault="00311AEB" w:rsidP="00E670E6">
            <w:pPr>
              <w:pStyle w:val="Default"/>
              <w:spacing w:before="120" w:after="120"/>
              <w:ind w:left="132" w:right="125"/>
              <w:rPr>
                <w:rFonts w:ascii="Lato" w:hAnsi="Lato"/>
                <w:b/>
                <w:color w:val="auto"/>
                <w:sz w:val="18"/>
                <w:szCs w:val="18"/>
              </w:rPr>
            </w:pPr>
            <w:r w:rsidRPr="00C472E1">
              <w:rPr>
                <w:rFonts w:ascii="Lato" w:hAnsi="Lato"/>
                <w:b/>
                <w:color w:val="auto"/>
                <w:sz w:val="18"/>
                <w:szCs w:val="18"/>
              </w:rPr>
              <w:t xml:space="preserve">− geometrii, </w:t>
            </w:r>
          </w:p>
          <w:p w14:paraId="7E5F8E74" w14:textId="77777777" w:rsidR="00311AEB" w:rsidRPr="00C472E1" w:rsidRDefault="00311AEB" w:rsidP="00E670E6">
            <w:pPr>
              <w:pStyle w:val="Default"/>
              <w:spacing w:before="120" w:after="120"/>
              <w:ind w:left="132" w:right="125"/>
              <w:rPr>
                <w:rFonts w:ascii="Lato" w:hAnsi="Lato"/>
                <w:b/>
                <w:color w:val="auto"/>
                <w:sz w:val="18"/>
                <w:szCs w:val="18"/>
              </w:rPr>
            </w:pPr>
            <w:r w:rsidRPr="00C472E1">
              <w:rPr>
                <w:rFonts w:ascii="Lato" w:hAnsi="Lato"/>
                <w:b/>
                <w:color w:val="auto"/>
                <w:sz w:val="18"/>
                <w:szCs w:val="18"/>
              </w:rPr>
              <w:t xml:space="preserve">− rodzaju według Klasyfikacji Środków Trwałych, </w:t>
            </w:r>
          </w:p>
          <w:p w14:paraId="32E8F68C" w14:textId="77777777" w:rsidR="00311AEB" w:rsidRPr="00C472E1" w:rsidRDefault="00311AEB" w:rsidP="00E670E6">
            <w:pPr>
              <w:pStyle w:val="Default"/>
              <w:spacing w:before="120" w:after="120"/>
              <w:ind w:left="132" w:right="125"/>
              <w:rPr>
                <w:rFonts w:ascii="Lato" w:hAnsi="Lato"/>
                <w:b/>
                <w:color w:val="auto"/>
                <w:sz w:val="18"/>
                <w:szCs w:val="18"/>
              </w:rPr>
            </w:pPr>
            <w:r w:rsidRPr="00C472E1">
              <w:rPr>
                <w:rFonts w:ascii="Lato" w:hAnsi="Lato"/>
                <w:b/>
                <w:color w:val="auto"/>
                <w:sz w:val="18"/>
                <w:szCs w:val="18"/>
              </w:rPr>
              <w:t xml:space="preserve">− liczby kondygnacji nadziemnych, </w:t>
            </w:r>
          </w:p>
          <w:p w14:paraId="2E471CD2" w14:textId="77777777" w:rsidR="00311AEB" w:rsidRPr="00C472E1" w:rsidRDefault="00311AEB" w:rsidP="00E670E6">
            <w:pPr>
              <w:pStyle w:val="Inne0"/>
              <w:shd w:val="clear" w:color="auto" w:fill="auto"/>
              <w:spacing w:before="120" w:after="120"/>
              <w:ind w:left="132" w:right="125"/>
              <w:rPr>
                <w:rFonts w:ascii="Lato" w:hAnsi="Lato"/>
                <w:b/>
                <w:color w:val="auto"/>
                <w:sz w:val="18"/>
                <w:szCs w:val="18"/>
              </w:rPr>
            </w:pPr>
            <w:r w:rsidRPr="00C472E1">
              <w:rPr>
                <w:rFonts w:ascii="Lato" w:hAnsi="Lato"/>
                <w:b/>
                <w:color w:val="auto"/>
                <w:sz w:val="18"/>
                <w:szCs w:val="18"/>
              </w:rPr>
              <w:t>− liczby kondygnacji podziemnych;”</w:t>
            </w:r>
          </w:p>
          <w:p w14:paraId="79297476" w14:textId="77777777" w:rsidR="00311AEB" w:rsidRPr="00C472E1" w:rsidRDefault="00311AEB" w:rsidP="00E670E6">
            <w:pPr>
              <w:pStyle w:val="Inne0"/>
              <w:shd w:val="clear" w:color="auto" w:fill="auto"/>
              <w:spacing w:before="120" w:after="120"/>
              <w:ind w:left="132" w:right="125"/>
              <w:rPr>
                <w:rFonts w:ascii="Lato" w:hAnsi="Lato"/>
                <w:color w:val="auto"/>
                <w:sz w:val="18"/>
                <w:szCs w:val="18"/>
              </w:rPr>
            </w:pPr>
            <w:r w:rsidRPr="00C472E1">
              <w:rPr>
                <w:rFonts w:ascii="Lato" w:hAnsi="Lato"/>
                <w:color w:val="auto"/>
                <w:sz w:val="18"/>
                <w:szCs w:val="18"/>
              </w:rPr>
              <w:t>Zmiana bardzo oczekiwana, umożliwiająca dostęp do bardziej szczegółowych informacji dla działek i budynków, szczególnie dot. grup rejestrowych.</w:t>
            </w:r>
          </w:p>
          <w:p w14:paraId="4665BA58" w14:textId="77777777" w:rsidR="00311AEB" w:rsidRPr="00C472E1" w:rsidRDefault="00311AEB" w:rsidP="00E670E6">
            <w:pPr>
              <w:pStyle w:val="Inne0"/>
              <w:shd w:val="clear" w:color="auto" w:fill="auto"/>
              <w:spacing w:before="120" w:after="120"/>
              <w:ind w:left="132" w:right="125"/>
              <w:rPr>
                <w:rFonts w:ascii="Lato" w:hAnsi="Lato"/>
                <w:color w:val="auto"/>
                <w:sz w:val="18"/>
                <w:szCs w:val="18"/>
              </w:rPr>
            </w:pPr>
            <w:r w:rsidRPr="00C472E1">
              <w:rPr>
                <w:rFonts w:ascii="Lato" w:hAnsi="Lato"/>
                <w:color w:val="auto"/>
                <w:sz w:val="18"/>
                <w:szCs w:val="18"/>
              </w:rPr>
              <w:t xml:space="preserve">Szczególne poszukiwane oprócz zgeneralizowanej informacji o kategoriach własności dla działek są dzisiaj warstwy konturów użytków i konturów klasyfikacyjnych, które pozwalają na wielowątkową analizę użytkowania gruntów, w </w:t>
            </w:r>
            <w:r w:rsidRPr="00C472E1">
              <w:rPr>
                <w:rFonts w:ascii="Lato" w:hAnsi="Lato"/>
                <w:color w:val="auto"/>
                <w:sz w:val="18"/>
                <w:szCs w:val="18"/>
              </w:rPr>
              <w:lastRenderedPageBreak/>
              <w:t xml:space="preserve">kontekście ich formalnego statusu w rejestrach publicznych. </w:t>
            </w:r>
          </w:p>
          <w:p w14:paraId="47AA95F7" w14:textId="77777777" w:rsidR="00311AEB" w:rsidRPr="00C472E1" w:rsidRDefault="00311AEB" w:rsidP="00E670E6">
            <w:pPr>
              <w:pStyle w:val="Inne0"/>
              <w:shd w:val="clear" w:color="auto" w:fill="auto"/>
              <w:spacing w:before="120" w:after="120"/>
              <w:ind w:left="132" w:right="125"/>
              <w:rPr>
                <w:rFonts w:ascii="Lato" w:hAnsi="Lato"/>
                <w:color w:val="auto"/>
                <w:sz w:val="18"/>
                <w:szCs w:val="18"/>
              </w:rPr>
            </w:pPr>
            <w:r w:rsidRPr="00C472E1">
              <w:rPr>
                <w:rFonts w:ascii="Lato" w:hAnsi="Lato"/>
                <w:color w:val="auto"/>
                <w:sz w:val="18"/>
                <w:szCs w:val="18"/>
              </w:rPr>
              <w:t>Przy okazji tej zmiany korzystne byłoby otwarcie pozostałych warstw tematycznych EGiB (w kontury użytków gruntowych, kontury klasyfikacyjne, bloki budynków, obiekty trwale związane z budynkami).</w:t>
            </w:r>
          </w:p>
          <w:p w14:paraId="506F85FF" w14:textId="7647EFF5" w:rsidR="00311AEB" w:rsidRPr="00C472E1" w:rsidRDefault="00311AEB" w:rsidP="00E670E6">
            <w:pPr>
              <w:pStyle w:val="Inne0"/>
              <w:shd w:val="clear" w:color="auto" w:fill="auto"/>
              <w:spacing w:before="120" w:after="120"/>
              <w:ind w:left="132" w:right="125"/>
              <w:rPr>
                <w:rFonts w:ascii="Lato" w:eastAsia="Arial" w:hAnsi="Lato" w:cs="Arial"/>
                <w:sz w:val="18"/>
                <w:szCs w:val="18"/>
              </w:rPr>
            </w:pPr>
            <w:r w:rsidRPr="00C472E1">
              <w:rPr>
                <w:rFonts w:ascii="Lato" w:hAnsi="Lato"/>
                <w:color w:val="auto"/>
                <w:sz w:val="18"/>
                <w:szCs w:val="18"/>
              </w:rPr>
              <w:t>Korzyści wskazywane w uzasadnieniu dla zakresu przewidzianego dla działek i budynków będą tożsame dla pozostałych warstw EGiB.</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40CD71EE" w14:textId="77777777" w:rsidR="00311AEB" w:rsidRPr="00C472E1" w:rsidRDefault="00311AEB" w:rsidP="00E670E6">
            <w:pPr>
              <w:pStyle w:val="Inne0"/>
              <w:shd w:val="clear" w:color="auto" w:fill="auto"/>
              <w:spacing w:before="120" w:after="120"/>
              <w:ind w:left="140" w:right="272"/>
              <w:rPr>
                <w:rFonts w:ascii="Lato" w:eastAsia="Arial" w:hAnsi="Lato" w:cs="Arial"/>
                <w:bCs/>
                <w:sz w:val="18"/>
                <w:szCs w:val="18"/>
              </w:rPr>
            </w:pPr>
            <w:r w:rsidRPr="00C472E1">
              <w:rPr>
                <w:rFonts w:ascii="Lato" w:eastAsia="Arial" w:hAnsi="Lato" w:cs="Arial"/>
                <w:bCs/>
                <w:sz w:val="18"/>
                <w:szCs w:val="18"/>
              </w:rPr>
              <w:lastRenderedPageBreak/>
              <w:t>Uwzględnienie w liście danych które udostępnia się bez pobierania opłat klas obiektów EGiB posiadających geometrię  z atrybutami opisowymi w tym:</w:t>
            </w:r>
          </w:p>
          <w:p w14:paraId="24988EE7" w14:textId="77777777" w:rsidR="00311AEB" w:rsidRPr="00C472E1" w:rsidRDefault="00311AEB" w:rsidP="00E670E6">
            <w:pPr>
              <w:pStyle w:val="Default"/>
              <w:spacing w:before="120" w:after="120"/>
              <w:ind w:left="140" w:right="272"/>
              <w:rPr>
                <w:rFonts w:ascii="Lato" w:eastAsia="Arial" w:hAnsi="Lato" w:cs="Arial"/>
                <w:bCs/>
                <w:sz w:val="18"/>
                <w:szCs w:val="18"/>
              </w:rPr>
            </w:pPr>
            <w:r w:rsidRPr="00C472E1">
              <w:rPr>
                <w:rFonts w:ascii="Lato" w:eastAsia="Arial" w:hAnsi="Lato" w:cs="Arial"/>
                <w:bCs/>
                <w:sz w:val="18"/>
                <w:szCs w:val="18"/>
              </w:rPr>
              <w:t xml:space="preserve">- działki ewidencyjne (nr działki, nr grupy rejestrowej, </w:t>
            </w:r>
            <w:r w:rsidRPr="00C472E1">
              <w:rPr>
                <w:rFonts w:ascii="Lato" w:hAnsi="Lato"/>
                <w:color w:val="auto"/>
                <w:sz w:val="18"/>
                <w:szCs w:val="18"/>
              </w:rPr>
              <w:t>pole powierzchni ewidencyjnej, wykazu klasoużytków wchodzących w skład działki</w:t>
            </w:r>
            <w:r w:rsidRPr="00C472E1">
              <w:rPr>
                <w:rFonts w:ascii="Lato" w:eastAsia="Arial" w:hAnsi="Lato" w:cs="Arial"/>
                <w:bCs/>
                <w:sz w:val="18"/>
                <w:szCs w:val="18"/>
              </w:rPr>
              <w:t>),</w:t>
            </w:r>
          </w:p>
          <w:p w14:paraId="0BAF0CC9" w14:textId="77777777" w:rsidR="00311AEB" w:rsidRPr="00C472E1" w:rsidRDefault="00311AEB" w:rsidP="00E670E6">
            <w:pPr>
              <w:pStyle w:val="Default"/>
              <w:spacing w:before="120" w:after="120"/>
              <w:ind w:left="140" w:right="272"/>
              <w:rPr>
                <w:rFonts w:ascii="Lato" w:eastAsia="Arial" w:hAnsi="Lato" w:cs="Arial"/>
                <w:bCs/>
                <w:sz w:val="18"/>
                <w:szCs w:val="18"/>
              </w:rPr>
            </w:pPr>
            <w:r w:rsidRPr="00C472E1">
              <w:rPr>
                <w:rFonts w:ascii="Lato" w:eastAsia="Arial" w:hAnsi="Lato" w:cs="Arial"/>
                <w:bCs/>
                <w:sz w:val="18"/>
                <w:szCs w:val="18"/>
              </w:rPr>
              <w:t>- budynki (</w:t>
            </w:r>
            <w:r w:rsidRPr="00C472E1">
              <w:rPr>
                <w:rFonts w:ascii="Lato" w:hAnsi="Lato"/>
                <w:color w:val="auto"/>
                <w:sz w:val="18"/>
                <w:szCs w:val="18"/>
              </w:rPr>
              <w:t>rodzaj według Klasyfikacji Środków Trwałych, liczba kondygnacji nadziemnych, liczba kondygnacji podziemnych, powierzchnia zabudowy),</w:t>
            </w:r>
          </w:p>
          <w:p w14:paraId="558A3ED4" w14:textId="77777777" w:rsidR="00311AEB" w:rsidRPr="00C472E1" w:rsidRDefault="00311AEB" w:rsidP="00E670E6">
            <w:pPr>
              <w:pStyle w:val="Inne0"/>
              <w:shd w:val="clear" w:color="auto" w:fill="auto"/>
              <w:spacing w:before="120" w:after="120"/>
              <w:ind w:left="140" w:right="272"/>
              <w:rPr>
                <w:rFonts w:ascii="Lato" w:eastAsia="Arial" w:hAnsi="Lato" w:cs="Arial"/>
                <w:bCs/>
                <w:sz w:val="18"/>
                <w:szCs w:val="18"/>
              </w:rPr>
            </w:pPr>
            <w:r w:rsidRPr="00C472E1">
              <w:rPr>
                <w:rFonts w:ascii="Lato" w:eastAsia="Arial" w:hAnsi="Lato" w:cs="Arial"/>
                <w:bCs/>
                <w:sz w:val="18"/>
                <w:szCs w:val="18"/>
              </w:rPr>
              <w:t>- bloki budynków (id budynku, oznaczenie bloku, rodzaj bloku, numer najniższej kondygnacji, numer najwyższej kondygnacji),</w:t>
            </w:r>
          </w:p>
          <w:p w14:paraId="3399339E" w14:textId="77777777" w:rsidR="00311AEB" w:rsidRPr="00C472E1" w:rsidRDefault="00311AEB" w:rsidP="00E670E6">
            <w:pPr>
              <w:pStyle w:val="Inne0"/>
              <w:shd w:val="clear" w:color="auto" w:fill="auto"/>
              <w:spacing w:before="120" w:after="120"/>
              <w:ind w:left="140" w:right="272"/>
              <w:rPr>
                <w:rFonts w:ascii="Lato" w:eastAsia="Arial" w:hAnsi="Lato" w:cs="Arial"/>
                <w:bCs/>
                <w:sz w:val="18"/>
                <w:szCs w:val="18"/>
              </w:rPr>
            </w:pPr>
            <w:r w:rsidRPr="00C472E1">
              <w:rPr>
                <w:rFonts w:ascii="Lato" w:eastAsia="Arial" w:hAnsi="Lato" w:cs="Arial"/>
                <w:bCs/>
                <w:sz w:val="18"/>
                <w:szCs w:val="18"/>
              </w:rPr>
              <w:t>- kontury użytków gruntowych (oznaczenie),</w:t>
            </w:r>
          </w:p>
          <w:p w14:paraId="175DFDC2" w14:textId="77777777" w:rsidR="00311AEB" w:rsidRPr="00C472E1" w:rsidRDefault="00311AEB" w:rsidP="00E670E6">
            <w:pPr>
              <w:pStyle w:val="Inne0"/>
              <w:shd w:val="clear" w:color="auto" w:fill="auto"/>
              <w:spacing w:before="120" w:after="120"/>
              <w:ind w:left="140" w:right="272"/>
              <w:rPr>
                <w:rFonts w:ascii="Lato" w:eastAsia="Arial" w:hAnsi="Lato" w:cs="Arial"/>
                <w:bCs/>
                <w:sz w:val="18"/>
                <w:szCs w:val="18"/>
              </w:rPr>
            </w:pPr>
            <w:r w:rsidRPr="00C472E1">
              <w:rPr>
                <w:rFonts w:ascii="Lato" w:eastAsia="Arial" w:hAnsi="Lato" w:cs="Arial"/>
                <w:bCs/>
                <w:sz w:val="18"/>
                <w:szCs w:val="18"/>
              </w:rPr>
              <w:t>- kontury klasyfikacyjne (oznaczenie),</w:t>
            </w:r>
          </w:p>
          <w:p w14:paraId="0BDCA84A" w14:textId="77777777" w:rsidR="00311AEB" w:rsidRPr="00C472E1" w:rsidRDefault="00311AEB" w:rsidP="00E670E6">
            <w:pPr>
              <w:pStyle w:val="Inne0"/>
              <w:shd w:val="clear" w:color="auto" w:fill="auto"/>
              <w:spacing w:before="120" w:after="120"/>
              <w:ind w:left="140" w:right="272"/>
              <w:rPr>
                <w:rFonts w:ascii="Lato" w:eastAsia="Arial" w:hAnsi="Lato" w:cs="Arial"/>
                <w:bCs/>
                <w:sz w:val="18"/>
                <w:szCs w:val="18"/>
              </w:rPr>
            </w:pPr>
            <w:r w:rsidRPr="00C472E1">
              <w:rPr>
                <w:rFonts w:ascii="Lato" w:eastAsia="Arial" w:hAnsi="Lato" w:cs="Arial"/>
                <w:bCs/>
                <w:sz w:val="18"/>
                <w:szCs w:val="18"/>
              </w:rPr>
              <w:t>- obiekty trwale związane  z budynkami (rodzaj, id budynku)</w:t>
            </w:r>
          </w:p>
          <w:p w14:paraId="2B30C3D3" w14:textId="77777777" w:rsidR="00311AEB" w:rsidRPr="00C472E1" w:rsidRDefault="00311AEB" w:rsidP="00E670E6">
            <w:pPr>
              <w:pStyle w:val="Inne0"/>
              <w:shd w:val="clear" w:color="auto" w:fill="auto"/>
              <w:spacing w:before="120" w:after="120"/>
              <w:ind w:left="140" w:right="272"/>
              <w:rPr>
                <w:rFonts w:ascii="Lato" w:eastAsia="Arial" w:hAnsi="Lato" w:cs="Arial"/>
                <w:bCs/>
                <w:sz w:val="18"/>
                <w:szCs w:val="18"/>
              </w:rPr>
            </w:pPr>
            <w:r w:rsidRPr="00C472E1">
              <w:rPr>
                <w:rFonts w:ascii="Lato" w:eastAsia="Arial" w:hAnsi="Lato" w:cs="Arial"/>
                <w:bCs/>
                <w:sz w:val="18"/>
                <w:szCs w:val="18"/>
              </w:rPr>
              <w:t>wraz identyfikatorami i informacjami o cyklu życia w bazie EGiB (ułatwienie w identyfikacji zmian).</w:t>
            </w:r>
          </w:p>
          <w:p w14:paraId="08D53E30" w14:textId="77777777" w:rsidR="00311AEB" w:rsidRPr="00C472E1" w:rsidRDefault="00311AEB" w:rsidP="00E670E6">
            <w:pPr>
              <w:pStyle w:val="Nagwek4"/>
              <w:shd w:val="clear" w:color="auto" w:fill="FFFFFF"/>
              <w:spacing w:before="120" w:after="120"/>
              <w:ind w:left="140" w:right="272"/>
              <w:rPr>
                <w:rFonts w:ascii="Lato" w:hAnsi="Lato"/>
                <w:color w:val="333333"/>
                <w:sz w:val="18"/>
                <w:szCs w:val="18"/>
              </w:rPr>
            </w:pPr>
          </w:p>
          <w:p w14:paraId="77BF6451" w14:textId="77777777" w:rsidR="00311AEB" w:rsidRPr="00C472E1" w:rsidRDefault="00311AEB" w:rsidP="00E670E6">
            <w:pPr>
              <w:pStyle w:val="Nagwek4"/>
              <w:shd w:val="clear" w:color="auto" w:fill="FFFFFF"/>
              <w:spacing w:before="120" w:after="120"/>
              <w:ind w:left="140" w:right="272"/>
              <w:rPr>
                <w:rFonts w:ascii="Lato" w:hAnsi="Lato"/>
                <w:color w:val="333333"/>
                <w:sz w:val="18"/>
                <w:szCs w:val="18"/>
              </w:rPr>
            </w:pPr>
          </w:p>
          <w:p w14:paraId="04787010" w14:textId="77777777" w:rsidR="00311AEB" w:rsidRPr="00C472E1" w:rsidRDefault="00311AEB" w:rsidP="00E670E6">
            <w:pPr>
              <w:pStyle w:val="Inne0"/>
              <w:shd w:val="clear" w:color="auto" w:fill="auto"/>
              <w:spacing w:before="120" w:after="120"/>
              <w:ind w:left="140" w:right="272"/>
              <w:rPr>
                <w:rFonts w:ascii="Lato" w:eastAsia="Arial" w:hAnsi="Lato" w:cs="Arial"/>
                <w:b/>
                <w:bCs/>
                <w:sz w:val="18"/>
                <w:szCs w:val="18"/>
              </w:rPr>
            </w:pPr>
          </w:p>
          <w:p w14:paraId="1B6FDA60" w14:textId="77777777" w:rsidR="00311AEB" w:rsidRPr="00C472E1" w:rsidRDefault="00311AEB" w:rsidP="00E670E6">
            <w:pPr>
              <w:pStyle w:val="Nagwek4"/>
              <w:shd w:val="clear" w:color="auto" w:fill="FFFFFF"/>
              <w:spacing w:before="120" w:after="120"/>
              <w:ind w:left="140" w:right="272"/>
              <w:rPr>
                <w:rFonts w:ascii="Lato" w:hAnsi="Lato"/>
                <w:color w:val="333333"/>
                <w:sz w:val="18"/>
                <w:szCs w:val="18"/>
              </w:rPr>
            </w:pPr>
          </w:p>
          <w:p w14:paraId="2D195012" w14:textId="77777777" w:rsidR="00311AEB" w:rsidRPr="00C472E1" w:rsidRDefault="00311AEB" w:rsidP="00E670E6">
            <w:pPr>
              <w:pStyle w:val="Inne0"/>
              <w:shd w:val="clear" w:color="auto" w:fill="auto"/>
              <w:spacing w:before="120" w:after="120"/>
              <w:ind w:left="140" w:right="272"/>
              <w:rPr>
                <w:rFonts w:ascii="Lato" w:eastAsia="Arial" w:hAnsi="Lato" w:cs="Arial"/>
                <w:b/>
                <w:bCs/>
                <w:sz w:val="18"/>
                <w:szCs w:val="18"/>
              </w:rPr>
            </w:pPr>
          </w:p>
          <w:p w14:paraId="3F21890C" w14:textId="77777777" w:rsidR="00311AEB" w:rsidRPr="00C472E1" w:rsidRDefault="00311AEB" w:rsidP="00E670E6">
            <w:pPr>
              <w:pStyle w:val="Inne0"/>
              <w:shd w:val="clear" w:color="auto" w:fill="auto"/>
              <w:spacing w:before="120" w:after="120"/>
              <w:ind w:left="140" w:right="272"/>
              <w:rPr>
                <w:rFonts w:ascii="Lato" w:eastAsia="Arial" w:hAnsi="Lato" w:cs="Arial"/>
                <w:b/>
                <w:bCs/>
                <w:sz w:val="18"/>
                <w:szCs w:val="18"/>
              </w:rPr>
            </w:pPr>
          </w:p>
          <w:p w14:paraId="61745A22" w14:textId="77777777" w:rsidR="00311AEB" w:rsidRPr="00C472E1" w:rsidRDefault="00311AEB" w:rsidP="00E670E6">
            <w:pPr>
              <w:pStyle w:val="Inne0"/>
              <w:shd w:val="clear" w:color="auto" w:fill="auto"/>
              <w:spacing w:before="120" w:after="120"/>
              <w:ind w:left="140" w:right="272"/>
              <w:rPr>
                <w:rFonts w:ascii="Lato" w:eastAsia="Arial" w:hAnsi="Lato" w:cs="Arial"/>
                <w:sz w:val="18"/>
                <w:szCs w:val="18"/>
              </w:rPr>
            </w:pP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38EB4825" w14:textId="35B5616B" w:rsidR="00311AEB" w:rsidRPr="00712F29" w:rsidRDefault="00311AEB" w:rsidP="002108EB">
            <w:pPr>
              <w:pStyle w:val="Inne0"/>
              <w:spacing w:before="120" w:after="120"/>
              <w:ind w:left="139" w:right="132"/>
              <w:rPr>
                <w:rFonts w:ascii="Lato" w:eastAsia="Arial" w:hAnsi="Lato" w:cs="Arial"/>
                <w:sz w:val="18"/>
                <w:szCs w:val="18"/>
              </w:rPr>
            </w:pPr>
            <w:r>
              <w:rPr>
                <w:rFonts w:ascii="Lato" w:eastAsia="Arial" w:hAnsi="Lato" w:cs="Arial"/>
                <w:sz w:val="18"/>
                <w:szCs w:val="18"/>
              </w:rPr>
              <w:t xml:space="preserve">Uwaga została uwzględniona w części dotyczącej działek ewidencyjnych </w:t>
            </w:r>
            <w:r w:rsidRPr="002108EB">
              <w:rPr>
                <w:rFonts w:ascii="Lato" w:eastAsia="Arial" w:hAnsi="Lato" w:cs="Arial"/>
                <w:sz w:val="18"/>
                <w:szCs w:val="18"/>
              </w:rPr>
              <w:t>kontu</w:t>
            </w:r>
            <w:r>
              <w:rPr>
                <w:rFonts w:ascii="Lato" w:eastAsia="Arial" w:hAnsi="Lato" w:cs="Arial"/>
                <w:sz w:val="18"/>
                <w:szCs w:val="18"/>
              </w:rPr>
              <w:t>rów</w:t>
            </w:r>
            <w:r w:rsidRPr="002108EB">
              <w:rPr>
                <w:rFonts w:ascii="Lato" w:eastAsia="Arial" w:hAnsi="Lato" w:cs="Arial"/>
                <w:sz w:val="18"/>
                <w:szCs w:val="18"/>
              </w:rPr>
              <w:t xml:space="preserve"> użytków gruntowych</w:t>
            </w:r>
            <w:r>
              <w:rPr>
                <w:rFonts w:ascii="Lato" w:eastAsia="Arial" w:hAnsi="Lato" w:cs="Arial"/>
                <w:sz w:val="18"/>
                <w:szCs w:val="18"/>
              </w:rPr>
              <w:t xml:space="preserve"> i </w:t>
            </w:r>
            <w:r w:rsidRPr="002108EB">
              <w:rPr>
                <w:rFonts w:ascii="Lato" w:eastAsia="Arial" w:hAnsi="Lato" w:cs="Arial"/>
                <w:sz w:val="18"/>
                <w:szCs w:val="18"/>
              </w:rPr>
              <w:t>kontur</w:t>
            </w:r>
            <w:r>
              <w:rPr>
                <w:rFonts w:ascii="Lato" w:eastAsia="Arial" w:hAnsi="Lato" w:cs="Arial"/>
                <w:sz w:val="18"/>
                <w:szCs w:val="18"/>
              </w:rPr>
              <w:t>ów</w:t>
            </w:r>
            <w:r w:rsidRPr="002108EB">
              <w:rPr>
                <w:rFonts w:ascii="Lato" w:eastAsia="Arial" w:hAnsi="Lato" w:cs="Arial"/>
                <w:sz w:val="18"/>
                <w:szCs w:val="18"/>
              </w:rPr>
              <w:t xml:space="preserve"> klasyfikacyjn</w:t>
            </w:r>
            <w:r>
              <w:rPr>
                <w:rFonts w:ascii="Lato" w:eastAsia="Arial" w:hAnsi="Lato" w:cs="Arial"/>
                <w:sz w:val="18"/>
                <w:szCs w:val="18"/>
              </w:rPr>
              <w:t>ych. Nie uwzględniono propozycji zmian dotyczących udostępnienia pozostałych informacji o budynkach i obiektach trwale związanych z budynkami. Należy wskazać, że proponowane zmiany spowodowałyby skutki finansowe dla organów prowadzących bazy danych wynikające m.in. z konieczności modyfikacji usług sieciowych udostępniających dane ewidencji gruntów i budynków, co nie zostało oszacowane i wskazane przez autorów uwagi.</w:t>
            </w:r>
          </w:p>
        </w:tc>
      </w:tr>
      <w:tr w:rsidR="00311AEB" w:rsidRPr="00C472E1" w14:paraId="43A15A3E" w14:textId="353B82CB" w:rsidTr="001D2648">
        <w:tc>
          <w:tcPr>
            <w:tcW w:w="706" w:type="dxa"/>
            <w:tcBorders>
              <w:top w:val="single" w:sz="4" w:space="0" w:color="auto"/>
              <w:left w:val="single" w:sz="4" w:space="0" w:color="auto"/>
              <w:bottom w:val="single" w:sz="4" w:space="0" w:color="auto"/>
            </w:tcBorders>
            <w:shd w:val="clear" w:color="auto" w:fill="FFFFFF" w:themeFill="background1"/>
          </w:tcPr>
          <w:p w14:paraId="75F1BF1C" w14:textId="77777777" w:rsidR="00311AEB" w:rsidRPr="00C472E1" w:rsidRDefault="00311AEB" w:rsidP="00E670E6">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563D8723" w14:textId="04936848" w:rsidR="00311AEB" w:rsidRPr="00C472E1" w:rsidRDefault="00311AEB" w:rsidP="00E670E6">
            <w:pPr>
              <w:pStyle w:val="Inne0"/>
              <w:shd w:val="clear" w:color="auto" w:fill="auto"/>
              <w:spacing w:before="120" w:after="120"/>
              <w:ind w:left="132" w:right="133"/>
              <w:rPr>
                <w:rFonts w:ascii="Lato" w:eastAsia="Arial" w:hAnsi="Lato" w:cs="Arial"/>
                <w:sz w:val="18"/>
                <w:szCs w:val="18"/>
              </w:rPr>
            </w:pPr>
            <w:r w:rsidRPr="00C472E1">
              <w:rPr>
                <w:rFonts w:ascii="Lato" w:hAnsi="Lato"/>
                <w:color w:val="auto"/>
                <w:sz w:val="18"/>
                <w:szCs w:val="18"/>
              </w:rPr>
              <w:t>Urząd Miejski w Słupsku</w:t>
            </w:r>
          </w:p>
        </w:tc>
        <w:tc>
          <w:tcPr>
            <w:tcW w:w="4235" w:type="dxa"/>
            <w:tcBorders>
              <w:top w:val="single" w:sz="4" w:space="0" w:color="auto"/>
              <w:left w:val="single" w:sz="4" w:space="0" w:color="auto"/>
              <w:bottom w:val="single" w:sz="4" w:space="0" w:color="auto"/>
            </w:tcBorders>
            <w:shd w:val="clear" w:color="auto" w:fill="FFFFFF" w:themeFill="background1"/>
          </w:tcPr>
          <w:p w14:paraId="26143A3F" w14:textId="77777777" w:rsidR="00311AEB" w:rsidRPr="00C472E1" w:rsidRDefault="00311AEB" w:rsidP="00E670E6">
            <w:pPr>
              <w:pStyle w:val="Inne0"/>
              <w:shd w:val="clear" w:color="auto" w:fill="auto"/>
              <w:spacing w:before="120" w:after="120"/>
              <w:ind w:left="132" w:right="125"/>
              <w:rPr>
                <w:rFonts w:ascii="Lato" w:eastAsia="Arial" w:hAnsi="Lato" w:cs="Arial"/>
                <w:color w:val="0070C0"/>
                <w:sz w:val="18"/>
                <w:szCs w:val="18"/>
              </w:rPr>
            </w:pPr>
            <w:r w:rsidRPr="00C472E1">
              <w:rPr>
                <w:rFonts w:ascii="Lato" w:eastAsia="Arial" w:hAnsi="Lato" w:cs="Arial"/>
                <w:color w:val="0070C0"/>
                <w:sz w:val="18"/>
                <w:szCs w:val="18"/>
              </w:rPr>
              <w:t>Art.2 pkt 1a ppkt c</w:t>
            </w:r>
          </w:p>
          <w:p w14:paraId="11762E32" w14:textId="710B3D2E" w:rsidR="00311AEB" w:rsidRPr="00C472E1" w:rsidRDefault="00311AEB" w:rsidP="00E670E6">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sz w:val="18"/>
                <w:szCs w:val="18"/>
              </w:rPr>
              <w:t xml:space="preserve">Sfomułowanie </w:t>
            </w:r>
            <w:r w:rsidRPr="00C472E1">
              <w:rPr>
                <w:rFonts w:ascii="Lato" w:eastAsia="Arial" w:hAnsi="Lato" w:cs="Arial"/>
                <w:i/>
                <w:iCs/>
                <w:color w:val="auto"/>
                <w:sz w:val="18"/>
                <w:szCs w:val="18"/>
              </w:rPr>
              <w:t>“</w:t>
            </w:r>
            <w:r w:rsidRPr="00C472E1">
              <w:rPr>
                <w:rFonts w:ascii="Lato" w:hAnsi="Lato"/>
                <w:i/>
                <w:iCs/>
                <w:color w:val="auto"/>
                <w:sz w:val="18"/>
                <w:szCs w:val="18"/>
              </w:rPr>
              <w:t>protokoły ustaleń z czynności sprawdzających zawierające wykazy stwierdzonych nieprawidłowości”</w:t>
            </w:r>
            <w:r w:rsidRPr="00C472E1">
              <w:rPr>
                <w:rFonts w:ascii="Lato" w:hAnsi="Lato"/>
                <w:color w:val="auto"/>
                <w:sz w:val="18"/>
                <w:szCs w:val="18"/>
              </w:rPr>
              <w:t xml:space="preserve"> może być mylnie odczytany jako protokół weryfikacji. </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5736F3B0" w14:textId="77777777" w:rsidR="00311AEB" w:rsidRPr="00C472E1" w:rsidRDefault="00311AEB" w:rsidP="00E670E6">
            <w:pPr>
              <w:spacing w:before="120" w:after="120"/>
              <w:ind w:left="140" w:right="272"/>
              <w:rPr>
                <w:rFonts w:ascii="Lato" w:hAnsi="Lato"/>
                <w:color w:val="auto"/>
                <w:sz w:val="18"/>
                <w:szCs w:val="18"/>
              </w:rPr>
            </w:pPr>
            <w:r w:rsidRPr="00C472E1">
              <w:rPr>
                <w:rFonts w:ascii="Lato" w:hAnsi="Lato"/>
                <w:color w:val="auto"/>
                <w:sz w:val="18"/>
                <w:szCs w:val="18"/>
              </w:rPr>
              <w:t>Proponowane brzmienie:</w:t>
            </w:r>
          </w:p>
          <w:p w14:paraId="7DD6FDE4" w14:textId="722F8904" w:rsidR="00311AEB" w:rsidRPr="00C472E1" w:rsidRDefault="00311AEB" w:rsidP="00E670E6">
            <w:pPr>
              <w:pStyle w:val="Inne0"/>
              <w:shd w:val="clear" w:color="auto" w:fill="auto"/>
              <w:spacing w:before="120" w:after="120"/>
              <w:ind w:left="140" w:right="272"/>
              <w:rPr>
                <w:rFonts w:ascii="Lato" w:eastAsia="Arial" w:hAnsi="Lato" w:cs="Arial"/>
                <w:sz w:val="18"/>
                <w:szCs w:val="18"/>
              </w:rPr>
            </w:pPr>
            <w:r w:rsidRPr="00C472E1">
              <w:rPr>
                <w:rFonts w:ascii="Lato" w:hAnsi="Lato"/>
                <w:color w:val="0070C0"/>
                <w:sz w:val="18"/>
                <w:szCs w:val="18"/>
              </w:rPr>
              <w:t xml:space="preserve">„(…) protokoły ustaleń z czynności sprawdzających zawierające wykazy stwierdzonych nieprawidłowości, </w:t>
            </w:r>
            <w:r w:rsidRPr="00C472E1">
              <w:rPr>
                <w:rFonts w:ascii="Lato" w:hAnsi="Lato"/>
                <w:color w:val="EE0000"/>
                <w:sz w:val="18"/>
                <w:szCs w:val="18"/>
              </w:rPr>
              <w:t>o których mowa w  art. 9 ust. 19 ustawy, (…)”</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6F3AF3C3" w14:textId="5F589E2C" w:rsidR="00311AEB" w:rsidRDefault="00311AEB" w:rsidP="00E670E6">
            <w:pPr>
              <w:pStyle w:val="Inne0"/>
              <w:shd w:val="clear" w:color="auto" w:fill="auto"/>
              <w:spacing w:before="120" w:after="120"/>
              <w:ind w:left="139" w:right="132"/>
              <w:rPr>
                <w:rFonts w:ascii="Lato" w:eastAsia="Arial" w:hAnsi="Lato" w:cs="Arial"/>
                <w:sz w:val="18"/>
                <w:szCs w:val="18"/>
              </w:rPr>
            </w:pPr>
            <w:r>
              <w:rPr>
                <w:rFonts w:ascii="Lato" w:eastAsia="Arial" w:hAnsi="Lato" w:cs="Arial"/>
                <w:sz w:val="18"/>
                <w:szCs w:val="18"/>
              </w:rPr>
              <w:t>Uwaga nie została uwzględniona.</w:t>
            </w:r>
          </w:p>
          <w:p w14:paraId="36BB7785" w14:textId="77777777" w:rsidR="00311AEB" w:rsidRDefault="00311AEB" w:rsidP="00E670E6">
            <w:pPr>
              <w:pStyle w:val="Inne0"/>
              <w:shd w:val="clear" w:color="auto" w:fill="auto"/>
              <w:spacing w:before="120" w:after="120"/>
              <w:ind w:left="139" w:right="132"/>
              <w:rPr>
                <w:rFonts w:ascii="Lato" w:eastAsia="Arial" w:hAnsi="Lato" w:cs="Arial"/>
                <w:sz w:val="18"/>
                <w:szCs w:val="18"/>
              </w:rPr>
            </w:pPr>
            <w:r>
              <w:rPr>
                <w:rFonts w:ascii="Lato" w:eastAsia="Arial" w:hAnsi="Lato" w:cs="Arial"/>
                <w:sz w:val="18"/>
                <w:szCs w:val="18"/>
              </w:rPr>
              <w:t>Sformułowanie jest jednoznaczne i czytelne.</w:t>
            </w:r>
          </w:p>
          <w:p w14:paraId="471566EF" w14:textId="0D093750" w:rsidR="0074633C" w:rsidRPr="00712F29" w:rsidRDefault="0074633C" w:rsidP="00E670E6">
            <w:pPr>
              <w:pStyle w:val="Inne0"/>
              <w:shd w:val="clear" w:color="auto" w:fill="auto"/>
              <w:spacing w:before="120" w:after="120"/>
              <w:ind w:left="139" w:right="132"/>
              <w:rPr>
                <w:rFonts w:ascii="Lato" w:eastAsia="Arial" w:hAnsi="Lato" w:cs="Arial"/>
                <w:sz w:val="18"/>
                <w:szCs w:val="18"/>
              </w:rPr>
            </w:pPr>
          </w:p>
        </w:tc>
      </w:tr>
      <w:tr w:rsidR="00311AEB" w:rsidRPr="00C472E1" w14:paraId="08842CD4" w14:textId="1B1AB9B7" w:rsidTr="001D2648">
        <w:tc>
          <w:tcPr>
            <w:tcW w:w="706" w:type="dxa"/>
            <w:tcBorders>
              <w:top w:val="single" w:sz="4" w:space="0" w:color="auto"/>
              <w:left w:val="single" w:sz="4" w:space="0" w:color="auto"/>
              <w:bottom w:val="single" w:sz="4" w:space="0" w:color="auto"/>
            </w:tcBorders>
            <w:shd w:val="clear" w:color="auto" w:fill="FFFFFF" w:themeFill="background1"/>
          </w:tcPr>
          <w:p w14:paraId="200FCDE6" w14:textId="77777777" w:rsidR="00311AEB" w:rsidRPr="00C472E1" w:rsidRDefault="00311AEB" w:rsidP="00E670E6">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195AAE13" w14:textId="24A855BE" w:rsidR="00311AEB" w:rsidRPr="00C472E1" w:rsidRDefault="00311AEB" w:rsidP="00E670E6">
            <w:pPr>
              <w:pStyle w:val="Inne0"/>
              <w:shd w:val="clear" w:color="auto" w:fill="auto"/>
              <w:spacing w:before="120" w:after="120"/>
              <w:ind w:left="132" w:right="133"/>
              <w:rPr>
                <w:rFonts w:ascii="Lato" w:eastAsia="Arial" w:hAnsi="Lato" w:cs="Arial"/>
                <w:sz w:val="18"/>
                <w:szCs w:val="18"/>
              </w:rPr>
            </w:pPr>
            <w:r w:rsidRPr="00C472E1">
              <w:rPr>
                <w:rFonts w:ascii="Lato" w:hAnsi="Lato"/>
                <w:color w:val="auto"/>
                <w:sz w:val="18"/>
                <w:szCs w:val="18"/>
              </w:rPr>
              <w:t>Urząd Miejski w Słupsku</w:t>
            </w:r>
          </w:p>
        </w:tc>
        <w:tc>
          <w:tcPr>
            <w:tcW w:w="4235" w:type="dxa"/>
            <w:tcBorders>
              <w:top w:val="single" w:sz="4" w:space="0" w:color="auto"/>
              <w:left w:val="single" w:sz="4" w:space="0" w:color="auto"/>
              <w:bottom w:val="single" w:sz="4" w:space="0" w:color="auto"/>
            </w:tcBorders>
            <w:shd w:val="clear" w:color="auto" w:fill="FFFFFF" w:themeFill="background1"/>
          </w:tcPr>
          <w:p w14:paraId="68EE1417" w14:textId="77777777" w:rsidR="00311AEB" w:rsidRPr="00C472E1" w:rsidRDefault="00311AEB" w:rsidP="00E670E6">
            <w:pPr>
              <w:pStyle w:val="Inne0"/>
              <w:shd w:val="clear" w:color="auto" w:fill="auto"/>
              <w:spacing w:before="120" w:after="120"/>
              <w:ind w:left="132" w:right="125"/>
              <w:rPr>
                <w:rFonts w:ascii="Lato" w:eastAsia="Arial" w:hAnsi="Lato" w:cs="Arial"/>
                <w:sz w:val="18"/>
                <w:szCs w:val="18"/>
              </w:rPr>
            </w:pPr>
            <w:r w:rsidRPr="00C472E1">
              <w:rPr>
                <w:rFonts w:ascii="Lato" w:hAnsi="Lato"/>
                <w:color w:val="0070C0"/>
                <w:sz w:val="18"/>
                <w:szCs w:val="18"/>
              </w:rPr>
              <w:t>Art.  4b ust. 1 pkt 2</w:t>
            </w:r>
          </w:p>
          <w:p w14:paraId="46D4C740" w14:textId="1085ADCB" w:rsidR="00311AEB" w:rsidRPr="00C472E1" w:rsidRDefault="00311AEB" w:rsidP="00E670E6">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sz w:val="18"/>
                <w:szCs w:val="18"/>
              </w:rPr>
              <w:t>Brak określonego formatu w jakim ma być zapisany plik. W zawartości decyzji powinien być określony format pliku zawierającego granice terenu zamkniętego, tak, aby było możliwe wczytanie do systemu do prowadzenia EGiB. Proponuję zastosowanie obowiązującego standardu wymiany danych (obecnie GML)</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73690CC0" w14:textId="77777777" w:rsidR="00311AEB" w:rsidRPr="00C472E1" w:rsidRDefault="00311AEB" w:rsidP="00E670E6">
            <w:pPr>
              <w:spacing w:before="120" w:after="120"/>
              <w:ind w:left="140" w:right="272"/>
              <w:rPr>
                <w:rFonts w:ascii="Lato" w:hAnsi="Lato"/>
                <w:color w:val="auto"/>
                <w:sz w:val="18"/>
                <w:szCs w:val="18"/>
              </w:rPr>
            </w:pPr>
            <w:r w:rsidRPr="00C472E1">
              <w:rPr>
                <w:rFonts w:ascii="Lato" w:hAnsi="Lato"/>
                <w:color w:val="auto"/>
                <w:sz w:val="18"/>
                <w:szCs w:val="18"/>
              </w:rPr>
              <w:t>Proponowane brzmienie:</w:t>
            </w:r>
          </w:p>
          <w:p w14:paraId="201B10F2" w14:textId="77777777" w:rsidR="00311AEB" w:rsidRPr="00C472E1" w:rsidRDefault="00311AEB" w:rsidP="00E670E6">
            <w:pPr>
              <w:spacing w:before="120" w:after="120"/>
              <w:ind w:left="140" w:right="272"/>
              <w:rPr>
                <w:rFonts w:ascii="Lato" w:hAnsi="Lato"/>
                <w:color w:val="0070C0"/>
                <w:sz w:val="18"/>
                <w:szCs w:val="18"/>
              </w:rPr>
            </w:pPr>
          </w:p>
          <w:p w14:paraId="4965DCAB" w14:textId="77777777" w:rsidR="00311AEB" w:rsidRPr="00C472E1" w:rsidRDefault="00311AEB" w:rsidP="00E670E6">
            <w:pPr>
              <w:spacing w:before="120" w:after="120"/>
              <w:ind w:left="140" w:right="272"/>
              <w:rPr>
                <w:rFonts w:ascii="Lato" w:hAnsi="Lato"/>
                <w:color w:val="0070C0"/>
                <w:sz w:val="18"/>
                <w:szCs w:val="18"/>
              </w:rPr>
            </w:pPr>
            <w:r w:rsidRPr="00C472E1">
              <w:rPr>
                <w:rFonts w:ascii="Lato" w:hAnsi="Lato"/>
                <w:color w:val="0070C0"/>
                <w:sz w:val="18"/>
                <w:szCs w:val="18"/>
              </w:rPr>
              <w:t xml:space="preserve">„2) granice terenu zamkniętego w postaci wektorowej, </w:t>
            </w:r>
            <w:r w:rsidRPr="00C472E1">
              <w:rPr>
                <w:rFonts w:ascii="Lato" w:hAnsi="Lato"/>
                <w:color w:val="EE0000"/>
                <w:sz w:val="18"/>
                <w:szCs w:val="18"/>
              </w:rPr>
              <w:t>zapisane w obowiązującym schemacie wymiany danych</w:t>
            </w:r>
            <w:r w:rsidRPr="00C472E1">
              <w:rPr>
                <w:rFonts w:ascii="Lato" w:hAnsi="Lato"/>
                <w:color w:val="0070C0"/>
                <w:sz w:val="18"/>
                <w:szCs w:val="18"/>
              </w:rPr>
              <w:t>, w obowiązującym państwowym systemie odniesień przestrzennych;”</w:t>
            </w:r>
          </w:p>
          <w:p w14:paraId="6BECAC80" w14:textId="77777777" w:rsidR="00311AEB" w:rsidRPr="00C472E1" w:rsidRDefault="00311AEB" w:rsidP="00E670E6">
            <w:pPr>
              <w:pStyle w:val="Inne0"/>
              <w:shd w:val="clear" w:color="auto" w:fill="auto"/>
              <w:spacing w:before="120" w:after="120"/>
              <w:ind w:left="140" w:right="272"/>
              <w:rPr>
                <w:rFonts w:ascii="Lato" w:eastAsia="Arial" w:hAnsi="Lato" w:cs="Arial"/>
                <w:sz w:val="18"/>
                <w:szCs w:val="18"/>
              </w:rPr>
            </w:pP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6B53619E" w14:textId="38687B65" w:rsidR="0074633C" w:rsidRPr="00712F29" w:rsidRDefault="008A35A3" w:rsidP="00E670E6">
            <w:pPr>
              <w:spacing w:before="120" w:after="120"/>
              <w:ind w:left="139" w:right="132"/>
              <w:rPr>
                <w:rFonts w:ascii="Lato" w:eastAsia="Lato" w:hAnsi="Lato" w:cs="Lato"/>
                <w:color w:val="000000" w:themeColor="text1"/>
                <w:sz w:val="18"/>
                <w:szCs w:val="18"/>
              </w:rPr>
            </w:pPr>
            <w:r w:rsidRPr="008A35A3">
              <w:rPr>
                <w:rFonts w:ascii="Lato" w:eastAsia="Lato" w:hAnsi="Lato" w:cs="Lato"/>
                <w:color w:val="000000" w:themeColor="text1"/>
                <w:sz w:val="18"/>
                <w:szCs w:val="18"/>
              </w:rPr>
              <w:t>W związku z uwagami Ministra Obrony Narodowej odstąpiono od wprowadzania w projekcie ustawy zmian dotyczących nowego uregulowania zagadnienia ustanawiania i znoszenia terenów zamkniętych.</w:t>
            </w:r>
          </w:p>
        </w:tc>
      </w:tr>
      <w:tr w:rsidR="008A35A3" w:rsidRPr="00C472E1" w14:paraId="2CB48428" w14:textId="78D4D6D1" w:rsidTr="001D2648">
        <w:tc>
          <w:tcPr>
            <w:tcW w:w="706" w:type="dxa"/>
            <w:tcBorders>
              <w:top w:val="single" w:sz="4" w:space="0" w:color="auto"/>
              <w:left w:val="single" w:sz="4" w:space="0" w:color="auto"/>
              <w:bottom w:val="single" w:sz="4" w:space="0" w:color="auto"/>
            </w:tcBorders>
            <w:shd w:val="clear" w:color="auto" w:fill="FFFFFF" w:themeFill="background1"/>
          </w:tcPr>
          <w:p w14:paraId="51B875B1" w14:textId="77777777" w:rsidR="008A35A3" w:rsidRPr="00C472E1" w:rsidRDefault="008A35A3" w:rsidP="008A35A3">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2C87D561" w14:textId="63CF7445"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C472E1">
              <w:rPr>
                <w:rFonts w:ascii="Lato" w:hAnsi="Lato"/>
                <w:color w:val="auto"/>
                <w:sz w:val="18"/>
                <w:szCs w:val="18"/>
              </w:rPr>
              <w:t>Urząd Miejski w Słupsku</w:t>
            </w:r>
          </w:p>
        </w:tc>
        <w:tc>
          <w:tcPr>
            <w:tcW w:w="4235" w:type="dxa"/>
            <w:tcBorders>
              <w:top w:val="single" w:sz="4" w:space="0" w:color="auto"/>
              <w:left w:val="single" w:sz="4" w:space="0" w:color="auto"/>
              <w:bottom w:val="single" w:sz="4" w:space="0" w:color="auto"/>
            </w:tcBorders>
            <w:shd w:val="clear" w:color="auto" w:fill="FFFFFF" w:themeFill="background1"/>
          </w:tcPr>
          <w:p w14:paraId="28AC6757" w14:textId="77777777" w:rsidR="008A35A3" w:rsidRPr="00C472E1" w:rsidRDefault="008A35A3" w:rsidP="008A35A3">
            <w:pPr>
              <w:pStyle w:val="Inne0"/>
              <w:shd w:val="clear" w:color="auto" w:fill="auto"/>
              <w:spacing w:before="120" w:after="120"/>
              <w:ind w:left="132" w:right="125"/>
              <w:rPr>
                <w:rFonts w:ascii="Lato" w:hAnsi="Lato"/>
                <w:color w:val="0070C0"/>
                <w:sz w:val="18"/>
                <w:szCs w:val="18"/>
              </w:rPr>
            </w:pPr>
            <w:r w:rsidRPr="00C472E1">
              <w:rPr>
                <w:rFonts w:ascii="Lato" w:hAnsi="Lato"/>
                <w:color w:val="0070C0"/>
                <w:sz w:val="18"/>
                <w:szCs w:val="18"/>
              </w:rPr>
              <w:t>Art. 4b ust. 5</w:t>
            </w:r>
          </w:p>
          <w:p w14:paraId="7211A80D" w14:textId="79053A23" w:rsidR="008A35A3" w:rsidRPr="00C472E1" w:rsidRDefault="008A35A3" w:rsidP="008A35A3">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sz w:val="18"/>
                <w:szCs w:val="18"/>
              </w:rPr>
              <w:t>Brak jednoznacznego terminu na przekazanie danych. Termin „niezwłocznie” jest terminem nieprecyzyjnym i nie ma podstaw do egzekwowania obowiązku przekazywania decyzji. Proponuję określić termin (np. 14 dni) na przekazanie decyzji taki, jak dla pozostałych podmiotów przekazujących dokumenty stanowiące podstawę zmiany w EGiB (analogicznie jak w art. 23 ust. 5)</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58944022" w14:textId="77777777" w:rsidR="008A35A3" w:rsidRPr="00C472E1" w:rsidRDefault="008A35A3" w:rsidP="008A35A3">
            <w:pPr>
              <w:spacing w:before="120" w:after="120"/>
              <w:ind w:left="140" w:right="272"/>
              <w:rPr>
                <w:rFonts w:ascii="Lato" w:hAnsi="Lato"/>
                <w:color w:val="auto"/>
                <w:sz w:val="18"/>
                <w:szCs w:val="18"/>
              </w:rPr>
            </w:pPr>
            <w:r w:rsidRPr="00C472E1">
              <w:rPr>
                <w:rFonts w:ascii="Lato" w:hAnsi="Lato"/>
                <w:color w:val="auto"/>
                <w:sz w:val="18"/>
                <w:szCs w:val="18"/>
              </w:rPr>
              <w:t>Proponowane brzmienie:</w:t>
            </w:r>
          </w:p>
          <w:p w14:paraId="2A68F54F" w14:textId="5AC0CCBF" w:rsidR="008A35A3" w:rsidRPr="00C472E1" w:rsidRDefault="008A35A3" w:rsidP="008A35A3">
            <w:pPr>
              <w:pStyle w:val="Inne0"/>
              <w:shd w:val="clear" w:color="auto" w:fill="auto"/>
              <w:spacing w:before="120" w:after="120"/>
              <w:ind w:left="140" w:right="272"/>
              <w:rPr>
                <w:rFonts w:ascii="Lato" w:eastAsia="Arial" w:hAnsi="Lato" w:cs="Arial"/>
                <w:sz w:val="18"/>
                <w:szCs w:val="18"/>
              </w:rPr>
            </w:pPr>
            <w:r w:rsidRPr="00C472E1">
              <w:rPr>
                <w:rFonts w:ascii="Lato" w:hAnsi="Lato"/>
                <w:color w:val="0070C0"/>
                <w:sz w:val="18"/>
                <w:szCs w:val="18"/>
              </w:rPr>
              <w:t xml:space="preserve">„5.Podmiot, który ustalił teren zamknięty, niezwłocznie, </w:t>
            </w:r>
            <w:r w:rsidRPr="00C472E1">
              <w:rPr>
                <w:rFonts w:ascii="Lato" w:hAnsi="Lato"/>
                <w:color w:val="EE0000"/>
                <w:sz w:val="18"/>
                <w:szCs w:val="18"/>
              </w:rPr>
              <w:t>nie później niż w terminie 14 dni od dnia kiedy wywołała skutki prawne</w:t>
            </w:r>
            <w:r w:rsidRPr="00C472E1">
              <w:rPr>
                <w:rFonts w:ascii="Lato" w:hAnsi="Lato"/>
                <w:color w:val="0070C0"/>
                <w:sz w:val="18"/>
                <w:szCs w:val="18"/>
              </w:rPr>
              <w:t>, przekazuje decyzję o jego ustaleniu …….”</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184209D6" w14:textId="585274AD" w:rsidR="008A35A3" w:rsidRPr="00712F29" w:rsidRDefault="008A35A3" w:rsidP="008A35A3">
            <w:pPr>
              <w:spacing w:before="120" w:after="120"/>
              <w:ind w:left="139" w:right="132"/>
              <w:rPr>
                <w:rFonts w:ascii="Lato" w:eastAsia="Lato" w:hAnsi="Lato" w:cs="Lato"/>
                <w:color w:val="000000" w:themeColor="text1"/>
                <w:sz w:val="18"/>
                <w:szCs w:val="18"/>
              </w:rPr>
            </w:pPr>
            <w:r w:rsidRPr="008A35A3">
              <w:rPr>
                <w:rFonts w:ascii="Lato" w:eastAsia="Lato" w:hAnsi="Lato" w:cs="Lato"/>
                <w:color w:val="000000" w:themeColor="text1"/>
                <w:sz w:val="18"/>
                <w:szCs w:val="18"/>
              </w:rPr>
              <w:t>W związku z uwagami Ministra Obrony Narodowej odstąpiono od wprowadzania w projekcie ustawy zmian dotyczących nowego uregulowania zagadnienia ustanawiania i znoszenia terenów zamkniętych.</w:t>
            </w:r>
          </w:p>
        </w:tc>
      </w:tr>
      <w:tr w:rsidR="008A35A3" w:rsidRPr="00C472E1" w14:paraId="79F638A2" w14:textId="38801E99" w:rsidTr="001D2648">
        <w:tc>
          <w:tcPr>
            <w:tcW w:w="706" w:type="dxa"/>
            <w:tcBorders>
              <w:top w:val="single" w:sz="4" w:space="0" w:color="auto"/>
              <w:left w:val="single" w:sz="4" w:space="0" w:color="auto"/>
              <w:bottom w:val="single" w:sz="4" w:space="0" w:color="auto"/>
            </w:tcBorders>
            <w:shd w:val="clear" w:color="auto" w:fill="FFFFFF" w:themeFill="background1"/>
          </w:tcPr>
          <w:p w14:paraId="243ECB06" w14:textId="77777777" w:rsidR="008A35A3" w:rsidRPr="00C472E1" w:rsidRDefault="008A35A3" w:rsidP="008A35A3">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17FF6C84" w14:textId="317BA4AA"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C472E1">
              <w:rPr>
                <w:rFonts w:ascii="Lato" w:hAnsi="Lato"/>
                <w:color w:val="auto"/>
                <w:sz w:val="18"/>
                <w:szCs w:val="18"/>
              </w:rPr>
              <w:t>Urząd Miejski w Słupsku</w:t>
            </w:r>
          </w:p>
        </w:tc>
        <w:tc>
          <w:tcPr>
            <w:tcW w:w="4235" w:type="dxa"/>
            <w:tcBorders>
              <w:top w:val="single" w:sz="4" w:space="0" w:color="auto"/>
              <w:left w:val="single" w:sz="4" w:space="0" w:color="auto"/>
              <w:bottom w:val="single" w:sz="4" w:space="0" w:color="auto"/>
            </w:tcBorders>
            <w:shd w:val="clear" w:color="auto" w:fill="FFFFFF" w:themeFill="background1"/>
          </w:tcPr>
          <w:p w14:paraId="6F68C919" w14:textId="77777777" w:rsidR="008A35A3" w:rsidRPr="00C472E1" w:rsidRDefault="008A35A3" w:rsidP="008A35A3">
            <w:pPr>
              <w:pStyle w:val="Inne0"/>
              <w:shd w:val="clear" w:color="auto" w:fill="auto"/>
              <w:spacing w:before="120" w:after="120"/>
              <w:ind w:left="132" w:right="125"/>
              <w:rPr>
                <w:rFonts w:ascii="Lato" w:hAnsi="Lato"/>
                <w:color w:val="0070C0"/>
                <w:sz w:val="18"/>
                <w:szCs w:val="18"/>
              </w:rPr>
            </w:pPr>
            <w:r w:rsidRPr="00C472E1">
              <w:rPr>
                <w:rFonts w:ascii="Lato" w:hAnsi="Lato"/>
                <w:color w:val="0070C0"/>
                <w:sz w:val="18"/>
                <w:szCs w:val="18"/>
              </w:rPr>
              <w:t>Art. 4b ust. 7</w:t>
            </w:r>
          </w:p>
          <w:p w14:paraId="3CF2B46F" w14:textId="21F7BEE4" w:rsidR="008A35A3" w:rsidRPr="00C472E1" w:rsidRDefault="008A35A3" w:rsidP="008A35A3">
            <w:pPr>
              <w:pStyle w:val="Inne0"/>
              <w:shd w:val="clear" w:color="auto" w:fill="auto"/>
              <w:spacing w:before="120" w:after="120"/>
              <w:ind w:left="132" w:right="125"/>
              <w:rPr>
                <w:rFonts w:ascii="Lato" w:eastAsia="Arial" w:hAnsi="Lato" w:cs="Arial"/>
                <w:sz w:val="18"/>
                <w:szCs w:val="18"/>
              </w:rPr>
            </w:pPr>
            <w:r w:rsidRPr="00C472E1">
              <w:rPr>
                <w:rFonts w:ascii="Lato" w:hAnsi="Lato"/>
                <w:color w:val="auto"/>
                <w:sz w:val="18"/>
                <w:szCs w:val="18"/>
              </w:rPr>
              <w:t xml:space="preserve">Bazy danych wskazane w projektowanym Art. 4b ust. 7 (bazy o których mowa w </w:t>
            </w:r>
            <w:r w:rsidRPr="00C472E1">
              <w:rPr>
                <w:rFonts w:ascii="Lato" w:eastAsia="Tahoma" w:hAnsi="Lato" w:cs="Tahoma"/>
                <w:bCs/>
                <w:color w:val="auto"/>
                <w:sz w:val="18"/>
                <w:szCs w:val="18"/>
                <w:lang w:bidi="ar-SA"/>
              </w:rPr>
              <w:t xml:space="preserve">4 ust. 1a pkt 2, 3, 8) </w:t>
            </w:r>
            <w:r w:rsidRPr="00C472E1">
              <w:rPr>
                <w:rFonts w:ascii="Lato" w:hAnsi="Lato"/>
                <w:color w:val="auto"/>
                <w:sz w:val="18"/>
                <w:szCs w:val="18"/>
              </w:rPr>
              <w:t xml:space="preserve"> prowadzone są przez starostę. Proponowane brzmienie stanowi, „</w:t>
            </w:r>
            <w:r w:rsidRPr="00C472E1">
              <w:rPr>
                <w:rFonts w:ascii="Lato" w:hAnsi="Lato"/>
                <w:i/>
                <w:iCs/>
                <w:color w:val="auto"/>
                <w:sz w:val="18"/>
                <w:szCs w:val="18"/>
              </w:rPr>
              <w:t>że zaprzestaje się gromadzenia i udostępniania danych z bazy ewidencji gruntów i budynków w zakresie budynków i lokali”</w:t>
            </w:r>
            <w:r w:rsidRPr="00C472E1">
              <w:rPr>
                <w:rFonts w:ascii="Lato" w:hAnsi="Lato"/>
                <w:color w:val="auto"/>
                <w:sz w:val="18"/>
                <w:szCs w:val="18"/>
              </w:rPr>
              <w:t xml:space="preserve">. Bazą, która </w:t>
            </w:r>
            <w:r w:rsidRPr="00C472E1">
              <w:rPr>
                <w:rFonts w:ascii="Lato" w:hAnsi="Lato"/>
                <w:color w:val="auto"/>
                <w:sz w:val="18"/>
                <w:szCs w:val="18"/>
              </w:rPr>
              <w:lastRenderedPageBreak/>
              <w:t xml:space="preserve">także jest prowadzona przez starostę, a nie została wymieniona w tym pkt jest baza RCN, która m.in. dotyczy budynków  lokali. Obecny zapis, wyłączający bazę RCN z przekazania </w:t>
            </w:r>
            <w:r w:rsidRPr="00C472E1">
              <w:rPr>
                <w:rFonts w:ascii="Lato" w:hAnsi="Lato"/>
                <w:bCs/>
                <w:color w:val="auto"/>
                <w:sz w:val="18"/>
                <w:szCs w:val="18"/>
              </w:rPr>
              <w:t xml:space="preserve">podmiotowi, który ustalił teren zamknięty, powoduje dysonans, ponieważ zaprzestanie gromadzenia i udostępniania danych  i materiałów o budynkach i lokach przy jednoczesnym gromadzeniu i udostępnianiu danych transakcyjnych (także o budynkach i lokalach) jest sprzecznością. </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3862FF94" w14:textId="77777777" w:rsidR="008A35A3" w:rsidRPr="00C472E1" w:rsidRDefault="008A35A3" w:rsidP="008A35A3">
            <w:pPr>
              <w:spacing w:before="120" w:after="120"/>
              <w:ind w:left="140" w:right="272"/>
              <w:rPr>
                <w:rFonts w:ascii="Lato" w:hAnsi="Lato"/>
                <w:color w:val="auto"/>
                <w:sz w:val="18"/>
                <w:szCs w:val="18"/>
              </w:rPr>
            </w:pPr>
            <w:r w:rsidRPr="00C472E1">
              <w:rPr>
                <w:rFonts w:ascii="Lato" w:hAnsi="Lato"/>
                <w:color w:val="auto"/>
                <w:sz w:val="18"/>
                <w:szCs w:val="18"/>
              </w:rPr>
              <w:lastRenderedPageBreak/>
              <w:t>Dopisać bazę danych RCN. Proponowane brzmienie przepisu</w:t>
            </w:r>
          </w:p>
          <w:p w14:paraId="48F3A6EF" w14:textId="77777777" w:rsidR="008A35A3" w:rsidRPr="00C472E1" w:rsidRDefault="008A35A3" w:rsidP="008A35A3">
            <w:pPr>
              <w:spacing w:before="120" w:after="120"/>
              <w:ind w:left="140" w:right="272"/>
              <w:rPr>
                <w:rFonts w:ascii="Lato" w:hAnsi="Lato" w:cstheme="minorBidi"/>
                <w:color w:val="0070C0"/>
                <w:sz w:val="18"/>
                <w:szCs w:val="18"/>
              </w:rPr>
            </w:pPr>
          </w:p>
          <w:p w14:paraId="4600CDCE" w14:textId="4657F451" w:rsidR="008A35A3" w:rsidRPr="00C472E1" w:rsidRDefault="008A35A3" w:rsidP="008A35A3">
            <w:pPr>
              <w:pStyle w:val="Inne0"/>
              <w:shd w:val="clear" w:color="auto" w:fill="auto"/>
              <w:spacing w:before="120" w:after="120"/>
              <w:ind w:left="140" w:right="272"/>
              <w:rPr>
                <w:rFonts w:ascii="Lato" w:eastAsia="Arial" w:hAnsi="Lato" w:cs="Arial"/>
                <w:sz w:val="18"/>
                <w:szCs w:val="18"/>
              </w:rPr>
            </w:pPr>
            <w:r w:rsidRPr="00C472E1">
              <w:rPr>
                <w:rFonts w:ascii="Lato" w:hAnsi="Lato" w:cstheme="minorBidi"/>
                <w:color w:val="0070C0"/>
                <w:sz w:val="18"/>
                <w:szCs w:val="18"/>
              </w:rPr>
              <w:t xml:space="preserve">„… zaprzestaje gromadzenia i udostępniania danych zawartych w bazach danych, o których mowa w art. 4 ust. 1a pkt 2 w zakresie budynków i lokali, w art. 4 </w:t>
            </w:r>
            <w:r w:rsidRPr="00C472E1">
              <w:rPr>
                <w:rFonts w:ascii="Lato" w:hAnsi="Lato" w:cstheme="minorBidi"/>
                <w:color w:val="0070C0"/>
                <w:sz w:val="18"/>
                <w:szCs w:val="18"/>
              </w:rPr>
              <w:lastRenderedPageBreak/>
              <w:t xml:space="preserve">ust. 1a pkt 3, </w:t>
            </w:r>
            <w:r w:rsidRPr="00C472E1">
              <w:rPr>
                <w:rFonts w:ascii="Lato" w:hAnsi="Lato" w:cstheme="minorBidi"/>
                <w:color w:val="EE0000"/>
                <w:sz w:val="18"/>
                <w:szCs w:val="18"/>
              </w:rPr>
              <w:t xml:space="preserve">7, </w:t>
            </w:r>
            <w:r w:rsidRPr="00C472E1">
              <w:rPr>
                <w:rFonts w:ascii="Lato" w:hAnsi="Lato" w:cstheme="minorBidi"/>
                <w:color w:val="0070C0"/>
                <w:sz w:val="18"/>
                <w:szCs w:val="18"/>
              </w:rPr>
              <w:t>8, 11 i 12 oraz materiałów stanowiących podstawę wpisów do tych baz danych …”</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2622B4D7" w14:textId="351A8555" w:rsidR="008A35A3" w:rsidRPr="00712F29" w:rsidRDefault="008A35A3" w:rsidP="008A35A3">
            <w:pPr>
              <w:spacing w:before="120" w:after="120"/>
              <w:ind w:left="139" w:right="132"/>
              <w:rPr>
                <w:rFonts w:ascii="Lato" w:eastAsia="Lato" w:hAnsi="Lato" w:cs="Lato"/>
                <w:color w:val="000000" w:themeColor="text1"/>
                <w:sz w:val="18"/>
                <w:szCs w:val="18"/>
              </w:rPr>
            </w:pPr>
            <w:r w:rsidRPr="008A35A3">
              <w:rPr>
                <w:rFonts w:ascii="Lato" w:eastAsia="Lato" w:hAnsi="Lato" w:cs="Lato"/>
                <w:color w:val="000000" w:themeColor="text1"/>
                <w:sz w:val="18"/>
                <w:szCs w:val="18"/>
              </w:rPr>
              <w:lastRenderedPageBreak/>
              <w:t>W związku z uwagami Ministra Obrony Narodowej odstąpiono od wprowadzania w projekcie ustawy zmian dotyczących nowego uregulowania zagadnienia ustanawiania i znoszenia terenów zamkniętych.</w:t>
            </w:r>
          </w:p>
        </w:tc>
      </w:tr>
      <w:tr w:rsidR="008A35A3" w:rsidRPr="00C472E1" w14:paraId="6F5A69F1" w14:textId="1C806D1B" w:rsidTr="001D2648">
        <w:tc>
          <w:tcPr>
            <w:tcW w:w="706" w:type="dxa"/>
            <w:tcBorders>
              <w:top w:val="single" w:sz="4" w:space="0" w:color="auto"/>
              <w:left w:val="single" w:sz="4" w:space="0" w:color="auto"/>
              <w:bottom w:val="single" w:sz="4" w:space="0" w:color="auto"/>
            </w:tcBorders>
            <w:shd w:val="clear" w:color="auto" w:fill="FFFFFF" w:themeFill="background1"/>
          </w:tcPr>
          <w:p w14:paraId="75E7AABD" w14:textId="77777777" w:rsidR="008A35A3" w:rsidRPr="00C472E1" w:rsidRDefault="008A35A3" w:rsidP="008A35A3">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538E19A8" w14:textId="3744AAEE"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C472E1">
              <w:rPr>
                <w:rFonts w:ascii="Lato" w:hAnsi="Lato"/>
                <w:color w:val="auto"/>
                <w:sz w:val="18"/>
                <w:szCs w:val="18"/>
              </w:rPr>
              <w:t>Urząd Miejski w Słupsku</w:t>
            </w:r>
          </w:p>
        </w:tc>
        <w:tc>
          <w:tcPr>
            <w:tcW w:w="4235" w:type="dxa"/>
            <w:tcBorders>
              <w:top w:val="single" w:sz="4" w:space="0" w:color="auto"/>
              <w:left w:val="single" w:sz="4" w:space="0" w:color="auto"/>
              <w:bottom w:val="single" w:sz="4" w:space="0" w:color="auto"/>
            </w:tcBorders>
            <w:shd w:val="clear" w:color="auto" w:fill="FFFFFF" w:themeFill="background1"/>
          </w:tcPr>
          <w:p w14:paraId="605E4EB1" w14:textId="77777777" w:rsidR="008A35A3" w:rsidRPr="00C472E1" w:rsidRDefault="008A35A3" w:rsidP="008A35A3">
            <w:pPr>
              <w:pStyle w:val="Inne0"/>
              <w:shd w:val="clear" w:color="auto" w:fill="auto"/>
              <w:spacing w:before="120" w:after="120"/>
              <w:ind w:left="132" w:right="125"/>
              <w:rPr>
                <w:rFonts w:ascii="Lato" w:hAnsi="Lato"/>
                <w:color w:val="0070C0"/>
                <w:sz w:val="18"/>
                <w:szCs w:val="18"/>
              </w:rPr>
            </w:pPr>
            <w:r w:rsidRPr="00C472E1">
              <w:rPr>
                <w:rFonts w:ascii="Lato" w:hAnsi="Lato"/>
                <w:color w:val="0070C0"/>
                <w:sz w:val="18"/>
                <w:szCs w:val="18"/>
              </w:rPr>
              <w:t>Art. 4b ust.8 pkt 2</w:t>
            </w:r>
          </w:p>
          <w:p w14:paraId="1CFDBB2A" w14:textId="77777777" w:rsidR="008A35A3" w:rsidRPr="00C472E1" w:rsidRDefault="008A35A3" w:rsidP="008A35A3">
            <w:pPr>
              <w:pStyle w:val="Inne0"/>
              <w:shd w:val="clear" w:color="auto" w:fill="auto"/>
              <w:spacing w:before="120" w:after="120"/>
              <w:ind w:left="132" w:right="125"/>
              <w:rPr>
                <w:rFonts w:ascii="Lato" w:hAnsi="Lato"/>
                <w:color w:val="auto"/>
                <w:sz w:val="18"/>
                <w:szCs w:val="18"/>
              </w:rPr>
            </w:pPr>
            <w:r w:rsidRPr="00C472E1">
              <w:rPr>
                <w:rFonts w:ascii="Lato" w:hAnsi="Lato"/>
                <w:color w:val="auto"/>
                <w:sz w:val="18"/>
                <w:szCs w:val="18"/>
              </w:rPr>
              <w:t>Zapis nieczytelny, niejednoznaczny, sprzeczny.</w:t>
            </w:r>
          </w:p>
          <w:p w14:paraId="4D01EC16" w14:textId="77777777" w:rsidR="008A35A3" w:rsidRPr="00C472E1" w:rsidRDefault="008A35A3" w:rsidP="008A35A3">
            <w:pPr>
              <w:pStyle w:val="Inne0"/>
              <w:numPr>
                <w:ilvl w:val="0"/>
                <w:numId w:val="67"/>
              </w:numPr>
              <w:shd w:val="clear" w:color="auto" w:fill="auto"/>
              <w:spacing w:before="120" w:after="120"/>
              <w:ind w:left="132" w:right="125" w:firstLine="360"/>
              <w:rPr>
                <w:rFonts w:ascii="Lato" w:hAnsi="Lato"/>
                <w:bCs/>
                <w:color w:val="auto"/>
                <w:sz w:val="18"/>
                <w:szCs w:val="18"/>
              </w:rPr>
            </w:pPr>
            <w:r w:rsidRPr="00C472E1">
              <w:rPr>
                <w:rFonts w:ascii="Lato" w:hAnsi="Lato"/>
                <w:color w:val="auto"/>
                <w:sz w:val="18"/>
                <w:szCs w:val="18"/>
              </w:rPr>
              <w:t xml:space="preserve">Brak sprecyzowania, czy </w:t>
            </w:r>
            <w:r w:rsidRPr="00C472E1">
              <w:rPr>
                <w:rFonts w:ascii="Lato" w:hAnsi="Lato"/>
                <w:bCs/>
                <w:color w:val="auto"/>
                <w:sz w:val="18"/>
                <w:szCs w:val="18"/>
              </w:rPr>
              <w:t xml:space="preserve">podmiot, który ustalił teren zamknięty I kategorii, zwraca tylko dane o których mowa w pkt 1) czy także materiały o których mowa w pkt 2). Forma zapisu sugeruje, że zwrot dotyczy  zarówno pkt 1 i 2, lecz sformułowanie </w:t>
            </w:r>
            <w:r w:rsidRPr="00C472E1">
              <w:rPr>
                <w:rFonts w:ascii="Lato" w:hAnsi="Lato"/>
                <w:bCs/>
                <w:i/>
                <w:iCs/>
                <w:color w:val="auto"/>
                <w:sz w:val="18"/>
                <w:szCs w:val="18"/>
              </w:rPr>
              <w:t>„</w:t>
            </w:r>
            <w:r w:rsidRPr="00C472E1">
              <w:rPr>
                <w:rFonts w:ascii="Lato" w:hAnsi="Lato"/>
                <w:bCs/>
                <w:i/>
                <w:iCs/>
                <w:color w:val="0070C0"/>
                <w:sz w:val="18"/>
                <w:szCs w:val="18"/>
              </w:rPr>
              <w:t>zwraca te dane”</w:t>
            </w:r>
            <w:r w:rsidRPr="00C472E1">
              <w:rPr>
                <w:rFonts w:ascii="Lato" w:hAnsi="Lato"/>
                <w:bCs/>
                <w:color w:val="0070C0"/>
                <w:sz w:val="18"/>
                <w:szCs w:val="18"/>
              </w:rPr>
              <w:t xml:space="preserve"> </w:t>
            </w:r>
            <w:r w:rsidRPr="00C472E1">
              <w:rPr>
                <w:rFonts w:ascii="Lato" w:hAnsi="Lato"/>
                <w:bCs/>
                <w:color w:val="auto"/>
                <w:sz w:val="18"/>
                <w:szCs w:val="18"/>
              </w:rPr>
              <w:t>ogranicza zapis jedynie do pkt 1). Ponadto w ust. 7 (ustęp poprzedzający) jest rozróżnienie pomiędzy danymi i materiałami: „</w:t>
            </w:r>
            <w:r w:rsidRPr="00C472E1">
              <w:rPr>
                <w:rFonts w:ascii="Lato" w:hAnsi="Lato"/>
                <w:bCs/>
                <w:i/>
                <w:iCs/>
                <w:color w:val="0070C0"/>
                <w:sz w:val="18"/>
                <w:szCs w:val="18"/>
              </w:rPr>
              <w:t xml:space="preserve">(…) </w:t>
            </w:r>
            <w:r w:rsidRPr="00C472E1">
              <w:rPr>
                <w:rFonts w:ascii="Lato" w:hAnsi="Lato"/>
                <w:bCs/>
                <w:i/>
                <w:iCs/>
                <w:color w:val="0070C0"/>
                <w:sz w:val="18"/>
                <w:szCs w:val="18"/>
                <w:u w:val="single"/>
              </w:rPr>
              <w:t>danych zawartych w bazach danych</w:t>
            </w:r>
            <w:r w:rsidRPr="00C472E1">
              <w:rPr>
                <w:rFonts w:ascii="Lato" w:hAnsi="Lato"/>
                <w:bCs/>
                <w:i/>
                <w:iCs/>
                <w:color w:val="0070C0"/>
                <w:sz w:val="18"/>
                <w:szCs w:val="18"/>
              </w:rPr>
              <w:t xml:space="preserve">, o których mowa w art. 4 ust. 1a pkt 2 w zakresie budynków i lokali, w art. 4 ust. 1a pkt 3, 8, 11 i 12 oraz </w:t>
            </w:r>
            <w:r w:rsidRPr="00C472E1">
              <w:rPr>
                <w:rFonts w:ascii="Lato" w:hAnsi="Lato"/>
                <w:bCs/>
                <w:i/>
                <w:iCs/>
                <w:color w:val="0070C0"/>
                <w:sz w:val="18"/>
                <w:szCs w:val="18"/>
                <w:u w:val="single"/>
              </w:rPr>
              <w:t>materiałów stanowiących podstawę wpisów</w:t>
            </w:r>
            <w:r w:rsidRPr="00C472E1">
              <w:rPr>
                <w:rFonts w:ascii="Lato" w:hAnsi="Lato"/>
                <w:bCs/>
                <w:i/>
                <w:iCs/>
                <w:color w:val="0070C0"/>
                <w:sz w:val="18"/>
                <w:szCs w:val="18"/>
              </w:rPr>
              <w:t xml:space="preserve"> do tych baz danych(…)”</w:t>
            </w:r>
            <w:r w:rsidRPr="00C472E1">
              <w:rPr>
                <w:rFonts w:ascii="Lato" w:hAnsi="Lato"/>
                <w:bCs/>
                <w:color w:val="auto"/>
                <w:sz w:val="18"/>
                <w:szCs w:val="18"/>
              </w:rPr>
              <w:t xml:space="preserve">. </w:t>
            </w:r>
          </w:p>
          <w:p w14:paraId="5DCAD9D0" w14:textId="77777777" w:rsidR="008A35A3" w:rsidRPr="00C472E1" w:rsidRDefault="008A35A3" w:rsidP="008A35A3">
            <w:pPr>
              <w:pStyle w:val="Inne0"/>
              <w:numPr>
                <w:ilvl w:val="0"/>
                <w:numId w:val="67"/>
              </w:numPr>
              <w:shd w:val="clear" w:color="auto" w:fill="auto"/>
              <w:spacing w:before="120" w:after="120"/>
              <w:ind w:left="132" w:right="125" w:firstLine="360"/>
              <w:rPr>
                <w:rFonts w:ascii="Lato" w:hAnsi="Lato"/>
                <w:color w:val="auto"/>
                <w:sz w:val="18"/>
                <w:szCs w:val="18"/>
              </w:rPr>
            </w:pPr>
            <w:r w:rsidRPr="00C472E1">
              <w:rPr>
                <w:rFonts w:ascii="Lato" w:hAnsi="Lato"/>
                <w:bCs/>
                <w:color w:val="auto"/>
                <w:sz w:val="18"/>
                <w:szCs w:val="18"/>
              </w:rPr>
              <w:t>Nie określono, czy zwracane są oryginały czy kopie dokumentów stanowiących podstawę wpisów do baz danych pozbawione informacji. W przypadku oryginałów, które zostaną zmodyfikowane, w sytuacji zniesienia terenu zamkniętego informacje na dokumentach są nie do odzyskania.</w:t>
            </w:r>
            <w:r w:rsidRPr="00C472E1">
              <w:rPr>
                <w:rFonts w:ascii="Lato" w:hAnsi="Lato"/>
                <w:color w:val="auto"/>
                <w:sz w:val="18"/>
                <w:szCs w:val="18"/>
              </w:rPr>
              <w:t xml:space="preserve"> </w:t>
            </w:r>
          </w:p>
          <w:p w14:paraId="0D7B2BC2" w14:textId="4A12E7E3" w:rsidR="008A35A3" w:rsidRPr="00C472E1" w:rsidRDefault="008A35A3" w:rsidP="008A35A3">
            <w:pPr>
              <w:pStyle w:val="Inne0"/>
              <w:shd w:val="clear" w:color="auto" w:fill="auto"/>
              <w:spacing w:before="120" w:after="120"/>
              <w:ind w:left="132" w:right="125"/>
              <w:rPr>
                <w:rFonts w:ascii="Lato" w:eastAsia="Arial" w:hAnsi="Lato" w:cs="Arial"/>
                <w:sz w:val="18"/>
                <w:szCs w:val="18"/>
              </w:rPr>
            </w:pPr>
            <w:r w:rsidRPr="00C472E1">
              <w:rPr>
                <w:rFonts w:ascii="Lato" w:hAnsi="Lato"/>
                <w:color w:val="auto"/>
                <w:sz w:val="18"/>
                <w:szCs w:val="18"/>
              </w:rPr>
              <w:t>Nie wskazano jakich informacji zostają pozbawione bazy danych i materiały stanowiące podstawę wpisu do bazy danych. W przypadku baz danych BDOT500 i GESUT-pozbawienie informacji będzie skutkowało brakiem bazy danych, w związku z czym nie ma co zwracać. W przypadku bazy danych EGiB i RCN, organ Służby Geodezyjnej i Kartograficznej powinien w ramach prac własnych pozbawić informacji, które nie powinny być gromadzone i udostępniane.</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5256DBCF" w14:textId="77777777" w:rsidR="008A35A3" w:rsidRPr="00C472E1" w:rsidRDefault="008A35A3" w:rsidP="008A35A3">
            <w:pPr>
              <w:spacing w:before="120" w:after="120"/>
              <w:ind w:left="140" w:right="272"/>
              <w:rPr>
                <w:rFonts w:ascii="Lato" w:hAnsi="Lato"/>
                <w:bCs/>
                <w:color w:val="auto"/>
                <w:sz w:val="18"/>
                <w:szCs w:val="18"/>
              </w:rPr>
            </w:pPr>
            <w:r w:rsidRPr="00C472E1">
              <w:rPr>
                <w:rFonts w:ascii="Lato" w:hAnsi="Lato"/>
                <w:bCs/>
                <w:color w:val="auto"/>
                <w:sz w:val="18"/>
                <w:szCs w:val="18"/>
              </w:rPr>
              <w:t>Doprecyzować ust 8 poprzez:</w:t>
            </w:r>
          </w:p>
          <w:p w14:paraId="693B8710" w14:textId="77777777" w:rsidR="008A35A3" w:rsidRPr="00C472E1" w:rsidRDefault="008A35A3" w:rsidP="008A35A3">
            <w:pPr>
              <w:pStyle w:val="Akapitzlist"/>
              <w:numPr>
                <w:ilvl w:val="0"/>
                <w:numId w:val="67"/>
              </w:numPr>
              <w:spacing w:before="120" w:after="120"/>
              <w:ind w:left="140" w:right="272"/>
              <w:contextualSpacing w:val="0"/>
              <w:rPr>
                <w:rFonts w:ascii="Lato" w:hAnsi="Lato"/>
                <w:bCs/>
                <w:color w:val="auto"/>
                <w:sz w:val="18"/>
                <w:szCs w:val="18"/>
              </w:rPr>
            </w:pPr>
            <w:r w:rsidRPr="00C472E1">
              <w:rPr>
                <w:rFonts w:ascii="Lato" w:hAnsi="Lato"/>
                <w:bCs/>
                <w:color w:val="auto"/>
                <w:sz w:val="18"/>
                <w:szCs w:val="18"/>
              </w:rPr>
              <w:t>Wskazanie, które dane są zwracane organowi SGiK (dane/materiały)</w:t>
            </w:r>
          </w:p>
          <w:p w14:paraId="2BB95C1D" w14:textId="77777777" w:rsidR="008A35A3" w:rsidRPr="00C472E1" w:rsidRDefault="008A35A3" w:rsidP="008A35A3">
            <w:pPr>
              <w:pStyle w:val="Akapitzlist"/>
              <w:numPr>
                <w:ilvl w:val="0"/>
                <w:numId w:val="67"/>
              </w:numPr>
              <w:spacing w:before="120" w:after="120"/>
              <w:ind w:left="140" w:right="272"/>
              <w:contextualSpacing w:val="0"/>
              <w:rPr>
                <w:rFonts w:ascii="Lato" w:hAnsi="Lato"/>
                <w:bCs/>
                <w:color w:val="auto"/>
                <w:sz w:val="18"/>
                <w:szCs w:val="18"/>
              </w:rPr>
            </w:pPr>
            <w:r w:rsidRPr="00C472E1">
              <w:rPr>
                <w:rFonts w:ascii="Lato" w:hAnsi="Lato"/>
                <w:bCs/>
                <w:color w:val="auto"/>
                <w:sz w:val="18"/>
                <w:szCs w:val="18"/>
              </w:rPr>
              <w:t>Dopisanie, że zwracane są kopie materiałów,</w:t>
            </w:r>
          </w:p>
          <w:p w14:paraId="494A7044" w14:textId="010F7C36" w:rsidR="008A35A3" w:rsidRPr="00C472E1" w:rsidRDefault="008A35A3" w:rsidP="008A35A3">
            <w:pPr>
              <w:pStyle w:val="Inne0"/>
              <w:shd w:val="clear" w:color="auto" w:fill="auto"/>
              <w:spacing w:before="120" w:after="120"/>
              <w:ind w:left="140" w:right="272"/>
              <w:rPr>
                <w:rFonts w:ascii="Lato" w:eastAsia="Arial" w:hAnsi="Lato" w:cs="Arial"/>
                <w:sz w:val="18"/>
                <w:szCs w:val="18"/>
              </w:rPr>
            </w:pPr>
            <w:r w:rsidRPr="00C472E1">
              <w:rPr>
                <w:rFonts w:ascii="Lato" w:hAnsi="Lato"/>
                <w:bCs/>
                <w:color w:val="auto"/>
                <w:sz w:val="18"/>
                <w:szCs w:val="18"/>
              </w:rPr>
              <w:t xml:space="preserve">Dopisanie, jakich informacji zostają pozbawione dane/materiały </w:t>
            </w:r>
          </w:p>
        </w:tc>
        <w:tc>
          <w:tcPr>
            <w:tcW w:w="4724" w:type="dxa"/>
            <w:tcBorders>
              <w:top w:val="single" w:sz="4" w:space="0" w:color="auto"/>
              <w:left w:val="single" w:sz="4" w:space="0" w:color="auto"/>
              <w:bottom w:val="single" w:sz="4" w:space="0" w:color="auto"/>
              <w:right w:val="single" w:sz="4" w:space="0" w:color="auto"/>
            </w:tcBorders>
          </w:tcPr>
          <w:p w14:paraId="05E665DA" w14:textId="062898C9" w:rsidR="008A35A3" w:rsidRPr="00712F29" w:rsidRDefault="008A35A3" w:rsidP="008A35A3">
            <w:pPr>
              <w:spacing w:before="120" w:after="120"/>
              <w:ind w:left="139" w:right="132"/>
              <w:rPr>
                <w:rFonts w:ascii="Lato" w:eastAsia="Lato" w:hAnsi="Lato" w:cs="Lato"/>
                <w:color w:val="000000" w:themeColor="text1"/>
                <w:sz w:val="18"/>
                <w:szCs w:val="18"/>
              </w:rPr>
            </w:pPr>
            <w:r w:rsidRPr="00584E20">
              <w:rPr>
                <w:rFonts w:ascii="Lato" w:eastAsia="Lato" w:hAnsi="Lato" w:cs="Lato"/>
                <w:color w:val="000000" w:themeColor="text1"/>
                <w:sz w:val="18"/>
                <w:szCs w:val="18"/>
              </w:rPr>
              <w:t>W związku z uwagami Ministra Obrony Narodowej odstąpiono od wprowadzania w projekcie ustawy zmian dotyczących nowego uregulowania zagadnienia ustanawiania i znoszenia terenów zamkniętych.</w:t>
            </w:r>
          </w:p>
        </w:tc>
      </w:tr>
      <w:tr w:rsidR="008A35A3" w:rsidRPr="00C472E1" w14:paraId="588ED4EC" w14:textId="72DE02C8" w:rsidTr="001D2648">
        <w:tc>
          <w:tcPr>
            <w:tcW w:w="706" w:type="dxa"/>
            <w:tcBorders>
              <w:top w:val="single" w:sz="4" w:space="0" w:color="auto"/>
              <w:left w:val="single" w:sz="4" w:space="0" w:color="auto"/>
              <w:bottom w:val="single" w:sz="4" w:space="0" w:color="auto"/>
            </w:tcBorders>
            <w:shd w:val="clear" w:color="auto" w:fill="FFFFFF" w:themeFill="background1"/>
          </w:tcPr>
          <w:p w14:paraId="7A9F22FB" w14:textId="77777777" w:rsidR="008A35A3" w:rsidRPr="00C472E1" w:rsidRDefault="008A35A3" w:rsidP="008A35A3">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460DEEB2" w14:textId="4A1CD585"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C472E1">
              <w:rPr>
                <w:rFonts w:ascii="Lato" w:hAnsi="Lato"/>
                <w:color w:val="auto"/>
                <w:sz w:val="18"/>
                <w:szCs w:val="18"/>
              </w:rPr>
              <w:t>Urząd Miejski w Słupsku</w:t>
            </w:r>
          </w:p>
        </w:tc>
        <w:tc>
          <w:tcPr>
            <w:tcW w:w="4235" w:type="dxa"/>
            <w:tcBorders>
              <w:top w:val="single" w:sz="4" w:space="0" w:color="auto"/>
              <w:left w:val="single" w:sz="4" w:space="0" w:color="auto"/>
              <w:bottom w:val="single" w:sz="4" w:space="0" w:color="auto"/>
            </w:tcBorders>
            <w:shd w:val="clear" w:color="auto" w:fill="FFFFFF" w:themeFill="background1"/>
          </w:tcPr>
          <w:p w14:paraId="4F38281B" w14:textId="77777777" w:rsidR="008A35A3" w:rsidRPr="00C472E1" w:rsidRDefault="008A35A3" w:rsidP="008A35A3">
            <w:pPr>
              <w:pStyle w:val="Inne0"/>
              <w:shd w:val="clear" w:color="auto" w:fill="auto"/>
              <w:spacing w:before="120" w:after="120"/>
              <w:ind w:left="132" w:right="125"/>
              <w:rPr>
                <w:rFonts w:ascii="Lato" w:hAnsi="Lato"/>
                <w:color w:val="0070C0"/>
                <w:sz w:val="18"/>
                <w:szCs w:val="18"/>
              </w:rPr>
            </w:pPr>
            <w:r w:rsidRPr="00C472E1">
              <w:rPr>
                <w:rFonts w:ascii="Lato" w:hAnsi="Lato"/>
                <w:color w:val="0070C0"/>
                <w:sz w:val="18"/>
                <w:szCs w:val="18"/>
              </w:rPr>
              <w:t>Art. 6a ust 2b</w:t>
            </w:r>
          </w:p>
          <w:p w14:paraId="3867827A" w14:textId="77777777" w:rsidR="008A35A3" w:rsidRPr="00C472E1" w:rsidRDefault="008A35A3" w:rsidP="008A35A3">
            <w:pPr>
              <w:pStyle w:val="Inne0"/>
              <w:shd w:val="clear" w:color="auto" w:fill="auto"/>
              <w:spacing w:before="120" w:after="120"/>
              <w:ind w:left="132" w:right="125"/>
              <w:rPr>
                <w:rFonts w:ascii="Lato" w:hAnsi="Lato"/>
                <w:color w:val="auto"/>
                <w:sz w:val="18"/>
                <w:szCs w:val="18"/>
              </w:rPr>
            </w:pPr>
            <w:r w:rsidRPr="00C472E1">
              <w:rPr>
                <w:rFonts w:ascii="Lato" w:hAnsi="Lato"/>
                <w:color w:val="auto"/>
                <w:sz w:val="18"/>
                <w:szCs w:val="18"/>
              </w:rPr>
              <w:t xml:space="preserve">Wprowadzenie wymogu uzyskania </w:t>
            </w:r>
            <w:r w:rsidRPr="00C472E1">
              <w:rPr>
                <w:rFonts w:ascii="Lato" w:hAnsi="Lato"/>
                <w:color w:val="auto"/>
                <w:sz w:val="18"/>
                <w:szCs w:val="18"/>
                <w:u w:val="single"/>
              </w:rPr>
              <w:t>pozytywnej</w:t>
            </w:r>
            <w:r w:rsidRPr="00C472E1">
              <w:rPr>
                <w:rFonts w:ascii="Lato" w:hAnsi="Lato"/>
                <w:color w:val="auto"/>
                <w:sz w:val="18"/>
                <w:szCs w:val="18"/>
              </w:rPr>
              <w:t xml:space="preserve"> opinii Głównego Geodety Kraju jako warunku do objęcia stanowiska geodety powiatowego lub wojewódzkiego jest zrozumiałe z punktu widzenia dbałości o jakość i profesjonalizm kadr. Jednakże proponuje się, aby opinia ta miała charakter niewiążący, co pozwoli na większą elastyczność w procesie powoływania i uniknięcie zbyt silnej centralizacji oraz zachowanie autonomii co do doboru kadr przez samorządy. Ponadto rekomenduje się, aby opinię tę wydawał Wojewódzki Inspektorat Geodezji i Kartografii (WIGiK), który jest bliżej specyfiki lokalnej i może lepiej ocenić kandydatów w kontekście regionalnym. W celu zapewnienia transparentności i sprawności procesu, warto także określić jasne kryteria wydawania opinii oraz maksymalny czas na jej wydanie. </w:t>
            </w:r>
          </w:p>
          <w:p w14:paraId="76056705" w14:textId="77777777" w:rsidR="008A35A3" w:rsidRPr="00C472E1" w:rsidRDefault="008A35A3" w:rsidP="008A35A3">
            <w:pPr>
              <w:pStyle w:val="Inne0"/>
              <w:shd w:val="clear" w:color="auto" w:fill="auto"/>
              <w:spacing w:before="120" w:after="120"/>
              <w:ind w:left="132" w:right="125"/>
              <w:rPr>
                <w:rFonts w:ascii="Lato" w:hAnsi="Lato"/>
                <w:color w:val="auto"/>
                <w:sz w:val="18"/>
                <w:szCs w:val="18"/>
              </w:rPr>
            </w:pPr>
            <w:r w:rsidRPr="00C472E1">
              <w:rPr>
                <w:rFonts w:ascii="Lato" w:hAnsi="Lato"/>
                <w:color w:val="auto"/>
                <w:sz w:val="18"/>
                <w:szCs w:val="18"/>
              </w:rPr>
              <w:t>W tym celu konieczna jest modyfikacja ust 2b i dodanie kolejnych 2c i 2d.</w:t>
            </w:r>
          </w:p>
          <w:p w14:paraId="1F8AF1B7" w14:textId="484E2FD0" w:rsidR="008A35A3" w:rsidRPr="00C472E1" w:rsidRDefault="008A35A3" w:rsidP="008A35A3">
            <w:pPr>
              <w:pStyle w:val="Inne0"/>
              <w:shd w:val="clear" w:color="auto" w:fill="auto"/>
              <w:spacing w:before="120" w:after="120"/>
              <w:ind w:left="132" w:right="125"/>
              <w:rPr>
                <w:rFonts w:ascii="Lato" w:eastAsia="Arial" w:hAnsi="Lato" w:cs="Arial"/>
                <w:sz w:val="18"/>
                <w:szCs w:val="18"/>
              </w:rPr>
            </w:pPr>
            <w:r w:rsidRPr="00C472E1">
              <w:rPr>
                <w:rFonts w:ascii="Lato" w:hAnsi="Lato"/>
                <w:color w:val="auto"/>
                <w:sz w:val="18"/>
                <w:szCs w:val="18"/>
              </w:rPr>
              <w:t>Konsekwentnie należy zmienić art. 7a ust. 1 pkt 20 i 21 (nie wprowadzać zapisów)</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7A8D2848" w14:textId="77777777" w:rsidR="008A35A3" w:rsidRPr="00C472E1" w:rsidRDefault="008A35A3" w:rsidP="008A35A3">
            <w:pPr>
              <w:spacing w:before="120" w:after="120"/>
              <w:ind w:left="140" w:right="272"/>
              <w:rPr>
                <w:rFonts w:ascii="Lato" w:hAnsi="Lato"/>
                <w:color w:val="auto"/>
                <w:sz w:val="18"/>
                <w:szCs w:val="18"/>
              </w:rPr>
            </w:pPr>
            <w:r w:rsidRPr="00C472E1">
              <w:rPr>
                <w:rFonts w:ascii="Lato" w:hAnsi="Lato"/>
                <w:color w:val="auto"/>
                <w:sz w:val="18"/>
                <w:szCs w:val="18"/>
              </w:rPr>
              <w:t>Proponowane brzmienie:</w:t>
            </w:r>
          </w:p>
          <w:p w14:paraId="144F5DAD" w14:textId="77777777" w:rsidR="008A35A3" w:rsidRPr="00C472E1" w:rsidRDefault="008A35A3" w:rsidP="008A35A3">
            <w:pPr>
              <w:spacing w:before="120" w:after="120"/>
              <w:ind w:left="140" w:right="272"/>
              <w:rPr>
                <w:rFonts w:ascii="Lato" w:hAnsi="Lato"/>
                <w:color w:val="0070C0"/>
                <w:sz w:val="18"/>
                <w:szCs w:val="18"/>
              </w:rPr>
            </w:pPr>
          </w:p>
          <w:p w14:paraId="43C971B7" w14:textId="77777777" w:rsidR="008A35A3" w:rsidRPr="00C472E1" w:rsidRDefault="008A35A3" w:rsidP="008A35A3">
            <w:pPr>
              <w:spacing w:before="120" w:after="120"/>
              <w:ind w:left="140" w:right="272"/>
              <w:rPr>
                <w:rFonts w:ascii="Lato" w:hAnsi="Lato"/>
                <w:color w:val="0070C0"/>
                <w:sz w:val="18"/>
                <w:szCs w:val="18"/>
              </w:rPr>
            </w:pPr>
            <w:r w:rsidRPr="00C472E1">
              <w:rPr>
                <w:rFonts w:ascii="Lato" w:hAnsi="Lato"/>
                <w:color w:val="0070C0"/>
                <w:sz w:val="18"/>
                <w:szCs w:val="18"/>
              </w:rPr>
              <w:t>„2b. Geodetą powiatowym lub geodetą województwa może być osoba, która uzyskała opinię Wojewódzkiego Inspektora Nadzoru Geodezyjnego i Kartograficznego.</w:t>
            </w:r>
          </w:p>
          <w:p w14:paraId="221C5858" w14:textId="77777777" w:rsidR="008A35A3" w:rsidRPr="00C472E1" w:rsidRDefault="008A35A3" w:rsidP="008A35A3">
            <w:pPr>
              <w:spacing w:before="120" w:after="120"/>
              <w:ind w:left="140" w:right="272"/>
              <w:rPr>
                <w:rFonts w:ascii="Lato" w:hAnsi="Lato"/>
                <w:color w:val="0070C0"/>
                <w:sz w:val="18"/>
                <w:szCs w:val="18"/>
              </w:rPr>
            </w:pPr>
            <w:r w:rsidRPr="00C472E1">
              <w:rPr>
                <w:rFonts w:ascii="Lato" w:hAnsi="Lato"/>
                <w:color w:val="0070C0"/>
                <w:sz w:val="18"/>
                <w:szCs w:val="18"/>
              </w:rPr>
              <w:t>2c. Opinia o której mowa w ust. 2b dotyczy w szczególności spełnienia przez kandydata wymagań kwalifikacyjnych określonych w przepisach prawa oraz informacji o prowadzonych wobec niego postępowaniach dyscyplinarnych lub o orzeczonych karach. Opinia ma charakter niewiążący.</w:t>
            </w:r>
          </w:p>
          <w:p w14:paraId="3067C529" w14:textId="3475D9CC" w:rsidR="008A35A3" w:rsidRPr="00C472E1" w:rsidRDefault="008A35A3" w:rsidP="008A35A3">
            <w:pPr>
              <w:pStyle w:val="Inne0"/>
              <w:shd w:val="clear" w:color="auto" w:fill="auto"/>
              <w:spacing w:before="120" w:after="120"/>
              <w:ind w:left="140" w:right="272"/>
              <w:rPr>
                <w:rFonts w:ascii="Lato" w:eastAsia="Arial" w:hAnsi="Lato" w:cs="Arial"/>
                <w:sz w:val="18"/>
                <w:szCs w:val="18"/>
              </w:rPr>
            </w:pPr>
            <w:r w:rsidRPr="00C472E1">
              <w:rPr>
                <w:rFonts w:ascii="Lato" w:hAnsi="Lato"/>
                <w:color w:val="0070C0"/>
                <w:sz w:val="18"/>
                <w:szCs w:val="18"/>
              </w:rPr>
              <w:t>2d. Opinię o której mowa w ust 2b i 2c wydaje się w terminie 14 dni od dnia od dnia otrzymania wniosku”</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15112683" w14:textId="77777777" w:rsidR="008A35A3" w:rsidRPr="002605E9" w:rsidRDefault="008A35A3" w:rsidP="008A35A3">
            <w:pPr>
              <w:pStyle w:val="Inne0"/>
              <w:spacing w:before="120" w:after="120"/>
              <w:ind w:left="139" w:right="132"/>
              <w:rPr>
                <w:rFonts w:ascii="Lato" w:eastAsia="Arial" w:hAnsi="Lato" w:cs="Arial"/>
                <w:sz w:val="18"/>
                <w:szCs w:val="18"/>
              </w:rPr>
            </w:pPr>
            <w:r w:rsidRPr="002605E9">
              <w:rPr>
                <w:rFonts w:ascii="Lato" w:eastAsia="Arial" w:hAnsi="Lato" w:cs="Arial"/>
                <w:sz w:val="18"/>
                <w:szCs w:val="18"/>
              </w:rPr>
              <w:t>Uwaga nie została uwzględniona.</w:t>
            </w:r>
          </w:p>
          <w:p w14:paraId="4A1DA166" w14:textId="7A6134D1" w:rsidR="008A35A3" w:rsidRPr="00712F29" w:rsidRDefault="008A35A3" w:rsidP="008A35A3">
            <w:pPr>
              <w:pStyle w:val="Inne0"/>
              <w:shd w:val="clear" w:color="auto" w:fill="auto"/>
              <w:spacing w:before="120" w:after="120"/>
              <w:ind w:left="139" w:right="132"/>
              <w:rPr>
                <w:rFonts w:ascii="Lato" w:eastAsia="Arial" w:hAnsi="Lato" w:cs="Arial"/>
                <w:sz w:val="18"/>
                <w:szCs w:val="18"/>
              </w:rPr>
            </w:pPr>
            <w:r w:rsidRPr="002605E9">
              <w:rPr>
                <w:rFonts w:ascii="Lato" w:eastAsia="Arial" w:hAnsi="Lato" w:cs="Arial"/>
                <w:sz w:val="18"/>
                <w:szCs w:val="18"/>
              </w:rPr>
              <w:t xml:space="preserve">Stanowisko zawarte w odniesieniu do uwagi lp. </w:t>
            </w:r>
            <w:r>
              <w:rPr>
                <w:rFonts w:ascii="Lato" w:eastAsia="Arial" w:hAnsi="Lato" w:cs="Arial"/>
                <w:sz w:val="18"/>
                <w:szCs w:val="18"/>
              </w:rPr>
              <w:t>2</w:t>
            </w:r>
          </w:p>
        </w:tc>
      </w:tr>
      <w:tr w:rsidR="008A35A3" w:rsidRPr="00C472E1" w14:paraId="692E935A" w14:textId="6DC5B1E0" w:rsidTr="001D2648">
        <w:tc>
          <w:tcPr>
            <w:tcW w:w="706" w:type="dxa"/>
            <w:tcBorders>
              <w:top w:val="single" w:sz="4" w:space="0" w:color="auto"/>
              <w:left w:val="single" w:sz="4" w:space="0" w:color="auto"/>
              <w:bottom w:val="single" w:sz="4" w:space="0" w:color="auto"/>
            </w:tcBorders>
            <w:shd w:val="clear" w:color="auto" w:fill="FFFFFF" w:themeFill="background1"/>
          </w:tcPr>
          <w:p w14:paraId="7A8B35E0" w14:textId="77777777" w:rsidR="008A35A3" w:rsidRPr="00C472E1" w:rsidRDefault="008A35A3" w:rsidP="008A35A3">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499ED1E7" w14:textId="283138EF"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C472E1">
              <w:rPr>
                <w:rFonts w:ascii="Lato" w:hAnsi="Lato"/>
                <w:color w:val="auto"/>
                <w:sz w:val="18"/>
                <w:szCs w:val="18"/>
              </w:rPr>
              <w:t>Urząd Miejski w Słupsku</w:t>
            </w:r>
          </w:p>
        </w:tc>
        <w:tc>
          <w:tcPr>
            <w:tcW w:w="4235" w:type="dxa"/>
            <w:tcBorders>
              <w:top w:val="single" w:sz="4" w:space="0" w:color="auto"/>
              <w:left w:val="single" w:sz="4" w:space="0" w:color="auto"/>
              <w:bottom w:val="single" w:sz="4" w:space="0" w:color="auto"/>
            </w:tcBorders>
            <w:shd w:val="clear" w:color="auto" w:fill="FFFFFF" w:themeFill="background1"/>
          </w:tcPr>
          <w:p w14:paraId="0361E9CB" w14:textId="77777777" w:rsidR="008A35A3" w:rsidRPr="00C472E1" w:rsidRDefault="008A35A3" w:rsidP="008A35A3">
            <w:pPr>
              <w:pStyle w:val="Inne0"/>
              <w:shd w:val="clear" w:color="auto" w:fill="auto"/>
              <w:spacing w:before="120" w:after="120"/>
              <w:ind w:left="132" w:right="125"/>
              <w:rPr>
                <w:rFonts w:ascii="Lato" w:hAnsi="Lato"/>
                <w:color w:val="0070C0"/>
                <w:sz w:val="18"/>
                <w:szCs w:val="18"/>
              </w:rPr>
            </w:pPr>
            <w:r w:rsidRPr="00C472E1">
              <w:rPr>
                <w:rFonts w:ascii="Lato" w:hAnsi="Lato"/>
                <w:color w:val="0070C0"/>
                <w:sz w:val="18"/>
                <w:szCs w:val="18"/>
              </w:rPr>
              <w:t>Art. 7 ust. 1 pkt 4a</w:t>
            </w:r>
          </w:p>
          <w:p w14:paraId="5E52B05D" w14:textId="77777777" w:rsidR="008A35A3" w:rsidRPr="00C472E1" w:rsidRDefault="008A35A3" w:rsidP="008A35A3">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sz w:val="18"/>
                <w:szCs w:val="18"/>
              </w:rPr>
              <w:t>Nie należy ograniczać nadzoru jedynie do przestrzegania ustawy”. Nadzór powinien obejmować przestrzeganie wszystkich przepisów prawa, także rozporządzenia ws. klasyfikacji. Proponuję zapis analogiczny jak w pkt 4.</w:t>
            </w:r>
          </w:p>
          <w:p w14:paraId="6CE76AC0" w14:textId="2544D2A7" w:rsidR="008A35A3" w:rsidRPr="00C472E1" w:rsidRDefault="008A35A3" w:rsidP="008A35A3">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sz w:val="18"/>
                <w:szCs w:val="18"/>
              </w:rPr>
              <w:t>Zgodnie z art. 26f Minister ma delegację do wydania rozporządzenia ws klasyfikacji.</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5C52159A" w14:textId="77777777" w:rsidR="008A35A3" w:rsidRPr="00C472E1" w:rsidRDefault="008A35A3" w:rsidP="008A35A3">
            <w:pPr>
              <w:spacing w:before="120" w:after="120"/>
              <w:ind w:left="140" w:right="272"/>
              <w:rPr>
                <w:rFonts w:ascii="Lato" w:hAnsi="Lato"/>
                <w:color w:val="auto"/>
                <w:sz w:val="18"/>
                <w:szCs w:val="18"/>
              </w:rPr>
            </w:pPr>
            <w:r w:rsidRPr="00C472E1">
              <w:rPr>
                <w:rFonts w:ascii="Lato" w:hAnsi="Lato"/>
                <w:color w:val="auto"/>
                <w:sz w:val="18"/>
                <w:szCs w:val="18"/>
              </w:rPr>
              <w:t>Proponowane brzmienie:</w:t>
            </w:r>
          </w:p>
          <w:p w14:paraId="541392FB" w14:textId="77777777" w:rsidR="008A35A3" w:rsidRPr="00C472E1" w:rsidRDefault="008A35A3" w:rsidP="008A35A3">
            <w:pPr>
              <w:spacing w:before="120" w:after="120"/>
              <w:ind w:left="140" w:right="272"/>
              <w:rPr>
                <w:rFonts w:ascii="Lato" w:hAnsi="Lato"/>
                <w:color w:val="0070C0"/>
                <w:sz w:val="18"/>
                <w:szCs w:val="18"/>
              </w:rPr>
            </w:pPr>
          </w:p>
          <w:p w14:paraId="04F72DCE" w14:textId="0DFA7F74" w:rsidR="008A35A3" w:rsidRPr="00C472E1" w:rsidRDefault="008A35A3" w:rsidP="008A35A3">
            <w:pPr>
              <w:pStyle w:val="Inne0"/>
              <w:shd w:val="clear" w:color="auto" w:fill="auto"/>
              <w:spacing w:before="120" w:after="120"/>
              <w:ind w:left="140" w:right="272"/>
              <w:rPr>
                <w:rFonts w:ascii="Lato" w:eastAsia="Arial" w:hAnsi="Lato" w:cs="Arial"/>
                <w:sz w:val="18"/>
                <w:szCs w:val="18"/>
              </w:rPr>
            </w:pPr>
            <w:r w:rsidRPr="00C472E1">
              <w:rPr>
                <w:rFonts w:ascii="Lato" w:hAnsi="Lato"/>
                <w:color w:val="0070C0"/>
                <w:sz w:val="18"/>
                <w:szCs w:val="18"/>
              </w:rPr>
              <w:t xml:space="preserve">„4a) nadzorowanie przestrzegania przepisów </w:t>
            </w:r>
            <w:r w:rsidRPr="00C472E1">
              <w:rPr>
                <w:rFonts w:ascii="Lato" w:hAnsi="Lato"/>
                <w:color w:val="EE0000"/>
                <w:sz w:val="18"/>
                <w:szCs w:val="18"/>
              </w:rPr>
              <w:t>dotyczących</w:t>
            </w:r>
            <w:r w:rsidRPr="00C472E1">
              <w:rPr>
                <w:rFonts w:ascii="Lato" w:hAnsi="Lato"/>
                <w:color w:val="0070C0"/>
                <w:sz w:val="18"/>
                <w:szCs w:val="18"/>
              </w:rPr>
              <w:t xml:space="preserve"> gleboznawczej klasyfikacji gruntów”</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5445C6D3" w14:textId="7BF55860" w:rsidR="008A35A3" w:rsidRPr="00712F29" w:rsidRDefault="008A35A3" w:rsidP="008A35A3">
            <w:pPr>
              <w:pStyle w:val="Inne0"/>
              <w:spacing w:before="120" w:after="120"/>
              <w:ind w:left="139" w:right="132"/>
              <w:rPr>
                <w:rFonts w:ascii="Lato" w:eastAsia="Arial" w:hAnsi="Lato" w:cs="Arial"/>
                <w:sz w:val="18"/>
                <w:szCs w:val="18"/>
              </w:rPr>
            </w:pPr>
            <w:r w:rsidRPr="0059148B">
              <w:rPr>
                <w:rFonts w:ascii="Lato" w:eastAsia="Arial" w:hAnsi="Lato" w:cs="Arial"/>
                <w:sz w:val="18"/>
                <w:szCs w:val="18"/>
              </w:rPr>
              <w:t xml:space="preserve">Uwaga </w:t>
            </w:r>
            <w:r>
              <w:rPr>
                <w:rFonts w:ascii="Lato" w:eastAsia="Arial" w:hAnsi="Lato" w:cs="Arial"/>
                <w:sz w:val="18"/>
                <w:szCs w:val="18"/>
              </w:rPr>
              <w:t>bezprzedmiotowa w związku z odstąpieniem od wprowadzania przedmiotowej regulacji.</w:t>
            </w:r>
          </w:p>
        </w:tc>
      </w:tr>
      <w:tr w:rsidR="008A35A3" w:rsidRPr="00C472E1" w14:paraId="25056F95" w14:textId="13E96E96" w:rsidTr="001D2648">
        <w:tc>
          <w:tcPr>
            <w:tcW w:w="706" w:type="dxa"/>
            <w:tcBorders>
              <w:top w:val="single" w:sz="4" w:space="0" w:color="auto"/>
              <w:left w:val="single" w:sz="4" w:space="0" w:color="auto"/>
              <w:bottom w:val="single" w:sz="4" w:space="0" w:color="auto"/>
            </w:tcBorders>
            <w:shd w:val="clear" w:color="auto" w:fill="FFFFFF" w:themeFill="background1"/>
          </w:tcPr>
          <w:p w14:paraId="3AD7C062" w14:textId="77777777" w:rsidR="008A35A3" w:rsidRPr="00C472E1" w:rsidRDefault="008A35A3" w:rsidP="008A35A3">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01FC3D88" w14:textId="5DF83791"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C472E1">
              <w:rPr>
                <w:rFonts w:ascii="Lato" w:hAnsi="Lato"/>
                <w:color w:val="auto"/>
                <w:sz w:val="18"/>
                <w:szCs w:val="18"/>
              </w:rPr>
              <w:t>Urząd Miejski w Słupsku</w:t>
            </w:r>
          </w:p>
        </w:tc>
        <w:tc>
          <w:tcPr>
            <w:tcW w:w="4235" w:type="dxa"/>
            <w:tcBorders>
              <w:top w:val="single" w:sz="4" w:space="0" w:color="auto"/>
              <w:left w:val="single" w:sz="4" w:space="0" w:color="auto"/>
              <w:bottom w:val="single" w:sz="4" w:space="0" w:color="auto"/>
            </w:tcBorders>
            <w:shd w:val="clear" w:color="auto" w:fill="FFFFFF" w:themeFill="background1"/>
          </w:tcPr>
          <w:p w14:paraId="167898E2" w14:textId="77777777" w:rsidR="008A35A3" w:rsidRPr="00C472E1" w:rsidRDefault="008A35A3" w:rsidP="008A35A3">
            <w:pPr>
              <w:spacing w:before="120" w:after="120"/>
              <w:ind w:left="132" w:right="125"/>
              <w:rPr>
                <w:rFonts w:ascii="Lato" w:hAnsi="Lato"/>
                <w:color w:val="0070C0"/>
                <w:sz w:val="18"/>
                <w:szCs w:val="18"/>
              </w:rPr>
            </w:pPr>
            <w:r w:rsidRPr="00C472E1">
              <w:rPr>
                <w:rFonts w:ascii="Lato" w:hAnsi="Lato"/>
                <w:color w:val="0070C0"/>
                <w:sz w:val="18"/>
                <w:szCs w:val="18"/>
              </w:rPr>
              <w:t>Art. 7a ust. 1 pkt 20 i 21</w:t>
            </w:r>
          </w:p>
          <w:p w14:paraId="2B8DDC76" w14:textId="77777777" w:rsidR="008A35A3" w:rsidRPr="00C472E1" w:rsidRDefault="008A35A3" w:rsidP="008A35A3">
            <w:pPr>
              <w:pStyle w:val="Inne0"/>
              <w:shd w:val="clear" w:color="auto" w:fill="auto"/>
              <w:spacing w:before="120" w:after="120"/>
              <w:ind w:left="132" w:right="125"/>
              <w:rPr>
                <w:rFonts w:ascii="Lato" w:hAnsi="Lato"/>
                <w:color w:val="auto"/>
                <w:sz w:val="18"/>
                <w:szCs w:val="18"/>
              </w:rPr>
            </w:pPr>
            <w:r w:rsidRPr="00C472E1">
              <w:rPr>
                <w:rFonts w:ascii="Lato" w:hAnsi="Lato"/>
                <w:color w:val="auto"/>
                <w:sz w:val="18"/>
                <w:szCs w:val="18"/>
              </w:rPr>
              <w:t>Zmiana która jest konsekwencją uwagi dotyczącej projektowanego art. 6a ust 2b</w:t>
            </w:r>
          </w:p>
          <w:p w14:paraId="7C4F63D8" w14:textId="77777777" w:rsidR="008A35A3" w:rsidRPr="00C472E1" w:rsidRDefault="008A35A3" w:rsidP="008A35A3">
            <w:pPr>
              <w:pStyle w:val="Inne0"/>
              <w:shd w:val="clear" w:color="auto" w:fill="auto"/>
              <w:spacing w:before="120" w:after="120"/>
              <w:ind w:left="132" w:right="125"/>
              <w:rPr>
                <w:rFonts w:ascii="Lato" w:hAnsi="Lato"/>
                <w:color w:val="0070C0"/>
                <w:sz w:val="18"/>
                <w:szCs w:val="18"/>
              </w:rPr>
            </w:pPr>
            <w:r w:rsidRPr="00C472E1">
              <w:rPr>
                <w:rFonts w:ascii="Lato" w:hAnsi="Lato"/>
                <w:color w:val="auto"/>
                <w:sz w:val="18"/>
                <w:szCs w:val="18"/>
              </w:rPr>
              <w:t>(</w:t>
            </w:r>
            <w:r w:rsidRPr="00C472E1">
              <w:rPr>
                <w:rFonts w:ascii="Lato" w:hAnsi="Lato"/>
                <w:color w:val="0070C0"/>
                <w:sz w:val="18"/>
                <w:szCs w:val="18"/>
              </w:rPr>
              <w:t>Art. 6a ust 2b</w:t>
            </w:r>
          </w:p>
          <w:p w14:paraId="44D13A49" w14:textId="0CB65287" w:rsidR="008A35A3" w:rsidRPr="00C472E1" w:rsidRDefault="008A35A3" w:rsidP="008A35A3">
            <w:pPr>
              <w:pStyle w:val="Inne0"/>
              <w:shd w:val="clear" w:color="auto" w:fill="auto"/>
              <w:spacing w:before="120" w:after="120"/>
              <w:ind w:left="132" w:right="125"/>
              <w:rPr>
                <w:rFonts w:ascii="Lato" w:eastAsia="Arial" w:hAnsi="Lato" w:cs="Arial"/>
                <w:sz w:val="18"/>
                <w:szCs w:val="18"/>
              </w:rPr>
            </w:pPr>
            <w:r w:rsidRPr="00C472E1">
              <w:rPr>
                <w:rFonts w:ascii="Lato" w:hAnsi="Lato"/>
                <w:color w:val="auto"/>
                <w:sz w:val="18"/>
                <w:szCs w:val="18"/>
              </w:rPr>
              <w:t xml:space="preserve">Wprowadzenie wymogu uzyskania </w:t>
            </w:r>
            <w:r w:rsidRPr="00C472E1">
              <w:rPr>
                <w:rFonts w:ascii="Lato" w:hAnsi="Lato"/>
                <w:color w:val="auto"/>
                <w:sz w:val="18"/>
                <w:szCs w:val="18"/>
                <w:u w:val="single"/>
              </w:rPr>
              <w:t>pozytywnej</w:t>
            </w:r>
            <w:r w:rsidRPr="00C472E1">
              <w:rPr>
                <w:rFonts w:ascii="Lato" w:hAnsi="Lato"/>
                <w:color w:val="auto"/>
                <w:sz w:val="18"/>
                <w:szCs w:val="18"/>
              </w:rPr>
              <w:t xml:space="preserve"> opinii Głównego Geodety Kraju jako warunku do objęcia stanowiska geodety powiatowego lub wojewódzkiego jest zrozumiałe z punktu widzenia dbałości o jakość i profesjonalizm kadr. Jednakże proponuje się, aby opinia ta miała charakter </w:t>
            </w:r>
            <w:r w:rsidRPr="00C472E1">
              <w:rPr>
                <w:rFonts w:ascii="Lato" w:hAnsi="Lato"/>
                <w:color w:val="auto"/>
                <w:sz w:val="18"/>
                <w:szCs w:val="18"/>
              </w:rPr>
              <w:lastRenderedPageBreak/>
              <w:t>niewiążący, co pozwoli na większą elastyczność w procesie powoływania i uniknięcie zbyt silnej centralizacji oraz zachowanie autonomii co do doboru kadr przez samorządy. Ponadto rekomenduje się, aby opinię tę wydawał Wojewódzki Inspektorat Geodezji i Kartografii (WIGiK), który jest bliżej specyfiki lokalnej i może lepiej ocenić kandydatów w kontekście regionalnym. W celu zapewnienia transparentności i sprawności procesu, warto także określić jasne kryteria wydawania opinii oraz maksymalny czas na jej wydanie.)</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4988BEAA" w14:textId="77777777" w:rsidR="008A35A3" w:rsidRPr="00C472E1" w:rsidRDefault="008A35A3" w:rsidP="008A35A3">
            <w:pPr>
              <w:spacing w:before="120" w:after="120"/>
              <w:ind w:left="140" w:right="272"/>
              <w:rPr>
                <w:rFonts w:ascii="Lato" w:hAnsi="Lato"/>
                <w:color w:val="0070C0"/>
                <w:sz w:val="18"/>
                <w:szCs w:val="18"/>
              </w:rPr>
            </w:pPr>
            <w:r w:rsidRPr="00C472E1">
              <w:rPr>
                <w:rFonts w:ascii="Lato" w:hAnsi="Lato"/>
                <w:color w:val="auto"/>
                <w:sz w:val="18"/>
                <w:szCs w:val="18"/>
              </w:rPr>
              <w:lastRenderedPageBreak/>
              <w:t>Nie wprowadzać art. 7a ust. 1 pkt 20 i 21</w:t>
            </w:r>
          </w:p>
          <w:p w14:paraId="29B5DEFC" w14:textId="77777777" w:rsidR="008A35A3" w:rsidRPr="00C472E1" w:rsidRDefault="008A35A3" w:rsidP="008A35A3">
            <w:pPr>
              <w:pStyle w:val="Inne0"/>
              <w:shd w:val="clear" w:color="auto" w:fill="auto"/>
              <w:spacing w:before="120" w:after="120"/>
              <w:ind w:left="140" w:right="272"/>
              <w:rPr>
                <w:rFonts w:ascii="Lato" w:eastAsia="Arial" w:hAnsi="Lato" w:cs="Arial"/>
                <w:sz w:val="18"/>
                <w:szCs w:val="18"/>
              </w:rPr>
            </w:pP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6807DBFB" w14:textId="77777777" w:rsidR="008A35A3" w:rsidRPr="002605E9" w:rsidRDefault="008A35A3" w:rsidP="008A35A3">
            <w:pPr>
              <w:pStyle w:val="Inne0"/>
              <w:spacing w:before="120" w:after="120"/>
              <w:ind w:left="139" w:right="132"/>
              <w:rPr>
                <w:rFonts w:ascii="Lato" w:eastAsia="Arial" w:hAnsi="Lato" w:cs="Arial"/>
                <w:sz w:val="18"/>
                <w:szCs w:val="18"/>
              </w:rPr>
            </w:pPr>
            <w:r w:rsidRPr="002605E9">
              <w:rPr>
                <w:rFonts w:ascii="Lato" w:eastAsia="Arial" w:hAnsi="Lato" w:cs="Arial"/>
                <w:sz w:val="18"/>
                <w:szCs w:val="18"/>
              </w:rPr>
              <w:t>Uwaga nie została uwzględniona.</w:t>
            </w:r>
          </w:p>
          <w:p w14:paraId="7D44337A" w14:textId="661D14F0" w:rsidR="008A35A3" w:rsidRPr="00712F29" w:rsidRDefault="008A35A3" w:rsidP="008A35A3">
            <w:pPr>
              <w:pStyle w:val="Inne0"/>
              <w:shd w:val="clear" w:color="auto" w:fill="auto"/>
              <w:spacing w:before="120" w:after="120"/>
              <w:ind w:left="139" w:right="132"/>
              <w:rPr>
                <w:rFonts w:ascii="Lato" w:eastAsia="Arial" w:hAnsi="Lato" w:cs="Arial"/>
                <w:sz w:val="18"/>
                <w:szCs w:val="18"/>
              </w:rPr>
            </w:pPr>
            <w:r w:rsidRPr="002605E9">
              <w:rPr>
                <w:rFonts w:ascii="Lato" w:eastAsia="Arial" w:hAnsi="Lato" w:cs="Arial"/>
                <w:sz w:val="18"/>
                <w:szCs w:val="18"/>
              </w:rPr>
              <w:t xml:space="preserve">Stanowisko zawarte w odniesieniu do uwagi lp. </w:t>
            </w:r>
            <w:r>
              <w:rPr>
                <w:rFonts w:ascii="Lato" w:eastAsia="Arial" w:hAnsi="Lato" w:cs="Arial"/>
                <w:sz w:val="18"/>
                <w:szCs w:val="18"/>
              </w:rPr>
              <w:t>2</w:t>
            </w:r>
          </w:p>
        </w:tc>
      </w:tr>
      <w:tr w:rsidR="008A35A3" w:rsidRPr="00C472E1" w14:paraId="33D3C4C0" w14:textId="3C77B7FF" w:rsidTr="001D2648">
        <w:tc>
          <w:tcPr>
            <w:tcW w:w="706" w:type="dxa"/>
            <w:tcBorders>
              <w:top w:val="single" w:sz="4" w:space="0" w:color="auto"/>
              <w:left w:val="single" w:sz="4" w:space="0" w:color="auto"/>
              <w:bottom w:val="single" w:sz="4" w:space="0" w:color="auto"/>
            </w:tcBorders>
            <w:shd w:val="clear" w:color="auto" w:fill="FFFFFF" w:themeFill="background1"/>
          </w:tcPr>
          <w:p w14:paraId="5C965CED" w14:textId="77777777" w:rsidR="008A35A3" w:rsidRPr="00C472E1" w:rsidRDefault="008A35A3" w:rsidP="008A35A3">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0F77D9FA" w14:textId="1E074D63"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C472E1">
              <w:rPr>
                <w:rFonts w:ascii="Lato" w:hAnsi="Lato"/>
                <w:color w:val="auto"/>
                <w:sz w:val="18"/>
                <w:szCs w:val="18"/>
              </w:rPr>
              <w:t>Urząd Miejski w Słupsku</w:t>
            </w:r>
          </w:p>
        </w:tc>
        <w:tc>
          <w:tcPr>
            <w:tcW w:w="4235" w:type="dxa"/>
            <w:tcBorders>
              <w:top w:val="single" w:sz="4" w:space="0" w:color="auto"/>
              <w:left w:val="single" w:sz="4" w:space="0" w:color="auto"/>
              <w:bottom w:val="single" w:sz="4" w:space="0" w:color="auto"/>
            </w:tcBorders>
            <w:shd w:val="clear" w:color="auto" w:fill="FFFFFF" w:themeFill="background1"/>
          </w:tcPr>
          <w:p w14:paraId="19308956" w14:textId="77777777" w:rsidR="008A35A3" w:rsidRPr="00C472E1" w:rsidRDefault="008A35A3" w:rsidP="008A35A3">
            <w:pPr>
              <w:pStyle w:val="Inne0"/>
              <w:shd w:val="clear" w:color="auto" w:fill="auto"/>
              <w:spacing w:before="120" w:after="120"/>
              <w:ind w:left="132" w:right="125"/>
              <w:rPr>
                <w:rFonts w:ascii="Lato" w:eastAsia="Arial" w:hAnsi="Lato" w:cs="Arial"/>
                <w:sz w:val="18"/>
                <w:szCs w:val="18"/>
              </w:rPr>
            </w:pPr>
            <w:r w:rsidRPr="00C472E1">
              <w:rPr>
                <w:rFonts w:ascii="Lato" w:hAnsi="Lato"/>
                <w:color w:val="0070C0"/>
                <w:sz w:val="18"/>
                <w:szCs w:val="18"/>
              </w:rPr>
              <w:t>Art. 7b ust. 1 pkt 4</w:t>
            </w:r>
          </w:p>
          <w:p w14:paraId="03F1F230" w14:textId="76116ED2" w:rsidR="008A35A3" w:rsidRPr="00C472E1" w:rsidRDefault="008A35A3" w:rsidP="008A35A3">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sz w:val="18"/>
                <w:szCs w:val="18"/>
              </w:rPr>
              <w:t>Nie wymieniono jednej z baz prowadzonej przez starostę- RCN. Jest to istotna baza, której kopie także powinny być zabezpieczone. Proponuję dopisać bazę o której mowa w art. 4 ust 1a pkt 7</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15D5728A" w14:textId="77777777" w:rsidR="008A35A3" w:rsidRPr="00C472E1" w:rsidRDefault="008A35A3" w:rsidP="008A35A3">
            <w:pPr>
              <w:spacing w:before="120" w:after="120"/>
              <w:ind w:left="140" w:right="272"/>
              <w:rPr>
                <w:rFonts w:ascii="Lato" w:hAnsi="Lato"/>
                <w:color w:val="auto"/>
                <w:sz w:val="18"/>
                <w:szCs w:val="18"/>
              </w:rPr>
            </w:pPr>
            <w:r w:rsidRPr="00C472E1">
              <w:rPr>
                <w:rFonts w:ascii="Lato" w:hAnsi="Lato"/>
                <w:color w:val="auto"/>
                <w:sz w:val="18"/>
                <w:szCs w:val="18"/>
              </w:rPr>
              <w:t>Proponowane brzmienie:</w:t>
            </w:r>
          </w:p>
          <w:p w14:paraId="3897E28A" w14:textId="77777777" w:rsidR="008A35A3" w:rsidRPr="00C472E1" w:rsidRDefault="008A35A3" w:rsidP="008A35A3">
            <w:pPr>
              <w:spacing w:before="120" w:after="120"/>
              <w:ind w:left="140" w:right="272"/>
              <w:rPr>
                <w:rFonts w:ascii="Lato" w:hAnsi="Lato"/>
                <w:color w:val="0070C0"/>
                <w:sz w:val="18"/>
                <w:szCs w:val="18"/>
              </w:rPr>
            </w:pPr>
          </w:p>
          <w:p w14:paraId="35DA89C5" w14:textId="77777777" w:rsidR="008A35A3" w:rsidRPr="00C472E1" w:rsidRDefault="008A35A3" w:rsidP="008A35A3">
            <w:pPr>
              <w:spacing w:before="120" w:after="120"/>
              <w:ind w:left="140" w:right="272"/>
              <w:rPr>
                <w:rFonts w:ascii="Lato" w:hAnsi="Lato"/>
                <w:sz w:val="18"/>
                <w:szCs w:val="18"/>
              </w:rPr>
            </w:pPr>
            <w:r w:rsidRPr="00C472E1">
              <w:rPr>
                <w:rFonts w:ascii="Lato" w:hAnsi="Lato"/>
                <w:color w:val="0070C0"/>
                <w:sz w:val="18"/>
                <w:szCs w:val="18"/>
              </w:rPr>
              <w:t xml:space="preserve">„(…)przechowuje kopie zabezpieczające baz danych, o których mowa w art. 4 ust. 1a pkt 2, 3, </w:t>
            </w:r>
            <w:r w:rsidRPr="00C472E1">
              <w:rPr>
                <w:rFonts w:ascii="Lato" w:hAnsi="Lato"/>
                <w:color w:val="EE0000"/>
                <w:sz w:val="18"/>
                <w:szCs w:val="18"/>
              </w:rPr>
              <w:t>7,</w:t>
            </w:r>
            <w:r w:rsidRPr="00C472E1">
              <w:rPr>
                <w:rFonts w:ascii="Lato" w:hAnsi="Lato"/>
                <w:color w:val="0070C0"/>
                <w:sz w:val="18"/>
                <w:szCs w:val="18"/>
              </w:rPr>
              <w:t xml:space="preserve"> 10 i 12;”</w:t>
            </w:r>
          </w:p>
          <w:p w14:paraId="73E4CEE9" w14:textId="77777777" w:rsidR="008A35A3" w:rsidRPr="00C472E1" w:rsidRDefault="008A35A3" w:rsidP="008A35A3">
            <w:pPr>
              <w:pStyle w:val="Inne0"/>
              <w:shd w:val="clear" w:color="auto" w:fill="auto"/>
              <w:spacing w:before="120" w:after="120"/>
              <w:ind w:left="140" w:right="272"/>
              <w:rPr>
                <w:rFonts w:ascii="Lato" w:eastAsia="Arial" w:hAnsi="Lato" w:cs="Arial"/>
                <w:sz w:val="18"/>
                <w:szCs w:val="18"/>
              </w:rPr>
            </w:pP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57DA8209" w14:textId="37F93941" w:rsidR="008A35A3" w:rsidRPr="00712F29" w:rsidRDefault="008A35A3" w:rsidP="008A35A3">
            <w:pPr>
              <w:pStyle w:val="Inne0"/>
              <w:spacing w:before="120" w:after="120"/>
              <w:ind w:left="139" w:right="132"/>
              <w:rPr>
                <w:rFonts w:ascii="Lato" w:eastAsia="Arial" w:hAnsi="Lato" w:cs="Arial"/>
                <w:sz w:val="18"/>
                <w:szCs w:val="18"/>
              </w:rPr>
            </w:pPr>
            <w:r>
              <w:rPr>
                <w:rFonts w:ascii="Lato" w:eastAsia="Arial" w:hAnsi="Lato" w:cs="Arial"/>
                <w:sz w:val="18"/>
                <w:szCs w:val="18"/>
              </w:rPr>
              <w:t>Uwaga została uwzględniona</w:t>
            </w:r>
          </w:p>
        </w:tc>
      </w:tr>
      <w:tr w:rsidR="008A35A3" w:rsidRPr="00C472E1" w14:paraId="1B09D5E6" w14:textId="74BB6949" w:rsidTr="001D2648">
        <w:tc>
          <w:tcPr>
            <w:tcW w:w="706" w:type="dxa"/>
            <w:tcBorders>
              <w:top w:val="single" w:sz="4" w:space="0" w:color="auto"/>
              <w:left w:val="single" w:sz="4" w:space="0" w:color="auto"/>
              <w:bottom w:val="single" w:sz="4" w:space="0" w:color="auto"/>
            </w:tcBorders>
            <w:shd w:val="clear" w:color="auto" w:fill="FFFFFF" w:themeFill="background1"/>
          </w:tcPr>
          <w:p w14:paraId="5E2FD5E9" w14:textId="77777777" w:rsidR="008A35A3" w:rsidRPr="00C472E1" w:rsidRDefault="008A35A3" w:rsidP="008A35A3">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6C2E3584" w14:textId="1BE428E7"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C472E1">
              <w:rPr>
                <w:rFonts w:ascii="Lato" w:hAnsi="Lato"/>
                <w:color w:val="auto"/>
                <w:sz w:val="18"/>
                <w:szCs w:val="18"/>
              </w:rPr>
              <w:t>Urząd Miejski w Słupsku</w:t>
            </w:r>
          </w:p>
        </w:tc>
        <w:tc>
          <w:tcPr>
            <w:tcW w:w="4235" w:type="dxa"/>
            <w:tcBorders>
              <w:top w:val="single" w:sz="4" w:space="0" w:color="auto"/>
              <w:left w:val="single" w:sz="4" w:space="0" w:color="auto"/>
              <w:bottom w:val="single" w:sz="4" w:space="0" w:color="auto"/>
            </w:tcBorders>
            <w:shd w:val="clear" w:color="auto" w:fill="FFFFFF" w:themeFill="background1"/>
          </w:tcPr>
          <w:p w14:paraId="1B01F3B2" w14:textId="77777777" w:rsidR="008A35A3" w:rsidRPr="00C472E1" w:rsidRDefault="008A35A3" w:rsidP="008A35A3">
            <w:pPr>
              <w:pStyle w:val="Inne0"/>
              <w:shd w:val="clear" w:color="auto" w:fill="auto"/>
              <w:spacing w:before="120" w:after="120"/>
              <w:ind w:left="132" w:right="125"/>
              <w:rPr>
                <w:rFonts w:ascii="Lato" w:eastAsia="Arial" w:hAnsi="Lato" w:cs="Arial"/>
                <w:sz w:val="18"/>
                <w:szCs w:val="18"/>
              </w:rPr>
            </w:pPr>
            <w:r w:rsidRPr="00C472E1">
              <w:rPr>
                <w:rFonts w:ascii="Lato" w:hAnsi="Lato"/>
                <w:color w:val="0070C0"/>
                <w:sz w:val="18"/>
                <w:szCs w:val="18"/>
              </w:rPr>
              <w:t>Art. 7b ust. 1 pkt 7</w:t>
            </w:r>
          </w:p>
          <w:p w14:paraId="34EEBBF9" w14:textId="77777777" w:rsidR="008A35A3" w:rsidRPr="00C472E1" w:rsidRDefault="008A35A3" w:rsidP="008A35A3">
            <w:pPr>
              <w:pStyle w:val="Inne0"/>
              <w:shd w:val="clear" w:color="auto" w:fill="auto"/>
              <w:spacing w:before="120" w:after="120"/>
              <w:ind w:left="132" w:right="125"/>
              <w:rPr>
                <w:rFonts w:ascii="Lato" w:hAnsi="Lato"/>
                <w:color w:val="auto"/>
                <w:sz w:val="18"/>
                <w:szCs w:val="18"/>
              </w:rPr>
            </w:pPr>
            <w:r w:rsidRPr="00C472E1">
              <w:rPr>
                <w:rFonts w:ascii="Lato" w:hAnsi="Lato"/>
                <w:color w:val="auto"/>
                <w:sz w:val="18"/>
                <w:szCs w:val="18"/>
              </w:rPr>
              <w:t>Zmiana która jest konsekwencją uwagi dotyczącej projektowanego art. 6a ust 2b. Proponuje się dokonać modyfikacji pkt 7 i dodać pkt 8).</w:t>
            </w:r>
          </w:p>
          <w:p w14:paraId="45ADFDCC" w14:textId="77777777" w:rsidR="008A35A3" w:rsidRPr="00C472E1" w:rsidRDefault="008A35A3" w:rsidP="008A35A3">
            <w:pPr>
              <w:pStyle w:val="Inne0"/>
              <w:shd w:val="clear" w:color="auto" w:fill="auto"/>
              <w:spacing w:before="120" w:after="120"/>
              <w:ind w:left="132" w:right="125"/>
              <w:rPr>
                <w:rFonts w:ascii="Lato" w:hAnsi="Lato"/>
                <w:color w:val="0070C0"/>
                <w:sz w:val="18"/>
                <w:szCs w:val="18"/>
              </w:rPr>
            </w:pPr>
            <w:r w:rsidRPr="00C472E1">
              <w:rPr>
                <w:rFonts w:ascii="Lato" w:hAnsi="Lato"/>
                <w:color w:val="auto"/>
                <w:sz w:val="18"/>
                <w:szCs w:val="18"/>
              </w:rPr>
              <w:t>(</w:t>
            </w:r>
            <w:r w:rsidRPr="00C472E1">
              <w:rPr>
                <w:rFonts w:ascii="Lato" w:hAnsi="Lato"/>
                <w:color w:val="0070C0"/>
                <w:sz w:val="18"/>
                <w:szCs w:val="18"/>
              </w:rPr>
              <w:t>Art. 6a ust 2b</w:t>
            </w:r>
          </w:p>
          <w:p w14:paraId="43C7FC0B" w14:textId="610FC745" w:rsidR="008A35A3" w:rsidRPr="00C472E1" w:rsidRDefault="008A35A3" w:rsidP="008A35A3">
            <w:pPr>
              <w:pStyle w:val="Inne0"/>
              <w:shd w:val="clear" w:color="auto" w:fill="auto"/>
              <w:spacing w:before="120" w:after="120"/>
              <w:ind w:left="132" w:right="125"/>
              <w:rPr>
                <w:rFonts w:ascii="Lato" w:eastAsia="Arial" w:hAnsi="Lato" w:cs="Arial"/>
                <w:sz w:val="18"/>
                <w:szCs w:val="18"/>
              </w:rPr>
            </w:pPr>
            <w:r w:rsidRPr="00C472E1">
              <w:rPr>
                <w:rFonts w:ascii="Lato" w:hAnsi="Lato"/>
                <w:color w:val="auto"/>
                <w:sz w:val="18"/>
                <w:szCs w:val="18"/>
              </w:rPr>
              <w:t xml:space="preserve">Wprowadzenie wymogu uzyskania </w:t>
            </w:r>
            <w:r w:rsidRPr="00C472E1">
              <w:rPr>
                <w:rFonts w:ascii="Lato" w:hAnsi="Lato"/>
                <w:color w:val="auto"/>
                <w:sz w:val="18"/>
                <w:szCs w:val="18"/>
                <w:u w:val="single"/>
              </w:rPr>
              <w:t>pozytywnej</w:t>
            </w:r>
            <w:r w:rsidRPr="00C472E1">
              <w:rPr>
                <w:rFonts w:ascii="Lato" w:hAnsi="Lato"/>
                <w:color w:val="auto"/>
                <w:sz w:val="18"/>
                <w:szCs w:val="18"/>
              </w:rPr>
              <w:t xml:space="preserve"> opinii Głównego Geodety Kraju jako warunku do objęcia stanowiska geodety powiatowego lub wojewódzkiego jest zrozumiałe z punktu widzenia dbałości o jakość i profesjonalizm kadr. Jednakże proponuje się, aby opinia ta miała charakter niewiążący, co pozwoli na większą elastyczność w procesie powoływania i uniknięcie zbyt silnej centralizacji oraz zachowanie autonomii co do doboru kadr przez samorządy. Ponadto rekomenduje się, aby opinię tę wydawał Wojewódzki Inspektorat Geodezji i Kartografii (WIGiK), który jest bliżej specyfiki lokalnej i może lepiej ocenić kandydatów w kontekście regionalnym. W celu zapewnienia transparentności i sprawności procesu, warto także określić jasne kryteria wydawania opinii oraz maksymalny czas na jej wydanie.)u</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58F5B7AC" w14:textId="77777777" w:rsidR="008A35A3" w:rsidRPr="00C472E1" w:rsidRDefault="008A35A3" w:rsidP="008A35A3">
            <w:pPr>
              <w:spacing w:before="120" w:after="120"/>
              <w:ind w:left="140" w:right="272"/>
              <w:rPr>
                <w:rFonts w:ascii="Lato" w:hAnsi="Lato"/>
                <w:color w:val="auto"/>
                <w:sz w:val="18"/>
                <w:szCs w:val="18"/>
              </w:rPr>
            </w:pPr>
            <w:r w:rsidRPr="00C472E1">
              <w:rPr>
                <w:rFonts w:ascii="Lato" w:hAnsi="Lato"/>
                <w:color w:val="auto"/>
                <w:sz w:val="18"/>
                <w:szCs w:val="18"/>
              </w:rPr>
              <w:t>Proponowane brzmienie:</w:t>
            </w:r>
          </w:p>
          <w:p w14:paraId="65941FAB" w14:textId="77777777" w:rsidR="008A35A3" w:rsidRPr="00C472E1" w:rsidRDefault="008A35A3" w:rsidP="008A35A3">
            <w:pPr>
              <w:spacing w:before="120" w:after="120"/>
              <w:ind w:left="140" w:right="272"/>
              <w:rPr>
                <w:rFonts w:ascii="Lato" w:hAnsi="Lato"/>
                <w:color w:val="auto"/>
                <w:sz w:val="18"/>
                <w:szCs w:val="18"/>
              </w:rPr>
            </w:pPr>
          </w:p>
          <w:p w14:paraId="7E8FC952" w14:textId="77777777" w:rsidR="008A35A3" w:rsidRPr="00C472E1" w:rsidRDefault="008A35A3" w:rsidP="008A35A3">
            <w:pPr>
              <w:spacing w:before="120" w:after="120"/>
              <w:ind w:left="140" w:right="272"/>
              <w:rPr>
                <w:rFonts w:ascii="Lato" w:hAnsi="Lato"/>
                <w:color w:val="0070C0"/>
                <w:sz w:val="18"/>
                <w:szCs w:val="18"/>
              </w:rPr>
            </w:pPr>
            <w:r w:rsidRPr="00C472E1">
              <w:rPr>
                <w:rFonts w:ascii="Lato" w:hAnsi="Lato"/>
                <w:color w:val="0070C0"/>
                <w:sz w:val="18"/>
                <w:szCs w:val="18"/>
              </w:rPr>
              <w:t>„7) na wniosek starosty wyraża opinię o kandydacie na geodetę powiatowego,</w:t>
            </w:r>
          </w:p>
          <w:p w14:paraId="6A1D0BD5" w14:textId="6D2B45B3" w:rsidR="008A35A3" w:rsidRPr="00C472E1" w:rsidRDefault="008A35A3" w:rsidP="008A35A3">
            <w:pPr>
              <w:pStyle w:val="Inne0"/>
              <w:shd w:val="clear" w:color="auto" w:fill="auto"/>
              <w:spacing w:before="120" w:after="120"/>
              <w:ind w:left="140" w:right="272"/>
              <w:rPr>
                <w:rFonts w:ascii="Lato" w:eastAsia="Arial" w:hAnsi="Lato" w:cs="Arial"/>
                <w:sz w:val="18"/>
                <w:szCs w:val="18"/>
              </w:rPr>
            </w:pPr>
            <w:r w:rsidRPr="00C472E1">
              <w:rPr>
                <w:rFonts w:ascii="Lato" w:hAnsi="Lato"/>
                <w:color w:val="0070C0"/>
                <w:sz w:val="18"/>
                <w:szCs w:val="18"/>
              </w:rPr>
              <w:t>8) na wniosek marszałka wyraża opinię o kandydacie na geodetę województwa.”</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00E4AA15" w14:textId="77777777" w:rsidR="008A35A3" w:rsidRPr="002605E9" w:rsidRDefault="008A35A3" w:rsidP="008A35A3">
            <w:pPr>
              <w:pStyle w:val="Inne0"/>
              <w:spacing w:before="120" w:after="120"/>
              <w:ind w:left="139" w:right="132"/>
              <w:rPr>
                <w:rFonts w:ascii="Lato" w:eastAsia="Arial" w:hAnsi="Lato" w:cs="Arial"/>
                <w:sz w:val="18"/>
                <w:szCs w:val="18"/>
              </w:rPr>
            </w:pPr>
            <w:r w:rsidRPr="002605E9">
              <w:rPr>
                <w:rFonts w:ascii="Lato" w:eastAsia="Arial" w:hAnsi="Lato" w:cs="Arial"/>
                <w:sz w:val="18"/>
                <w:szCs w:val="18"/>
              </w:rPr>
              <w:t>Uwaga nie została uwzględniona.</w:t>
            </w:r>
          </w:p>
          <w:p w14:paraId="54C30370" w14:textId="5558FD3D" w:rsidR="008A35A3" w:rsidRPr="00712F29" w:rsidRDefault="008A35A3" w:rsidP="008A35A3">
            <w:pPr>
              <w:pStyle w:val="Inne0"/>
              <w:shd w:val="clear" w:color="auto" w:fill="auto"/>
              <w:spacing w:before="120" w:after="120"/>
              <w:ind w:left="139" w:right="132"/>
              <w:rPr>
                <w:rFonts w:ascii="Lato" w:eastAsia="Arial" w:hAnsi="Lato" w:cs="Arial"/>
                <w:sz w:val="18"/>
                <w:szCs w:val="18"/>
              </w:rPr>
            </w:pPr>
            <w:r w:rsidRPr="002605E9">
              <w:rPr>
                <w:rFonts w:ascii="Lato" w:eastAsia="Arial" w:hAnsi="Lato" w:cs="Arial"/>
                <w:sz w:val="18"/>
                <w:szCs w:val="18"/>
              </w:rPr>
              <w:t xml:space="preserve">Stanowisko zawarte w odniesieniu do uwagi lp. </w:t>
            </w:r>
            <w:r>
              <w:rPr>
                <w:rFonts w:ascii="Lato" w:eastAsia="Arial" w:hAnsi="Lato" w:cs="Arial"/>
                <w:sz w:val="18"/>
                <w:szCs w:val="18"/>
              </w:rPr>
              <w:t>2</w:t>
            </w:r>
          </w:p>
        </w:tc>
      </w:tr>
      <w:tr w:rsidR="008A35A3" w:rsidRPr="00C472E1" w14:paraId="7C1808EA" w14:textId="5867CB82" w:rsidTr="001D2648">
        <w:tc>
          <w:tcPr>
            <w:tcW w:w="706" w:type="dxa"/>
            <w:tcBorders>
              <w:top w:val="single" w:sz="4" w:space="0" w:color="auto"/>
              <w:left w:val="single" w:sz="4" w:space="0" w:color="auto"/>
              <w:bottom w:val="single" w:sz="4" w:space="0" w:color="auto"/>
            </w:tcBorders>
            <w:shd w:val="clear" w:color="auto" w:fill="FFFFFF" w:themeFill="background1"/>
          </w:tcPr>
          <w:p w14:paraId="635FA6DA" w14:textId="77777777" w:rsidR="008A35A3" w:rsidRPr="00C472E1" w:rsidRDefault="008A35A3" w:rsidP="008A35A3">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6790F247" w14:textId="74608FA2"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C472E1">
              <w:rPr>
                <w:rFonts w:ascii="Lato" w:hAnsi="Lato"/>
                <w:color w:val="auto"/>
                <w:sz w:val="18"/>
                <w:szCs w:val="18"/>
              </w:rPr>
              <w:t>Urząd Miejski w Słupsku</w:t>
            </w:r>
          </w:p>
        </w:tc>
        <w:tc>
          <w:tcPr>
            <w:tcW w:w="4235" w:type="dxa"/>
            <w:tcBorders>
              <w:top w:val="single" w:sz="4" w:space="0" w:color="auto"/>
              <w:left w:val="single" w:sz="4" w:space="0" w:color="auto"/>
              <w:bottom w:val="single" w:sz="4" w:space="0" w:color="auto"/>
            </w:tcBorders>
            <w:shd w:val="clear" w:color="auto" w:fill="FFFFFF" w:themeFill="background1"/>
          </w:tcPr>
          <w:p w14:paraId="301DC80F" w14:textId="77777777" w:rsidR="008A35A3" w:rsidRPr="00C472E1" w:rsidRDefault="008A35A3" w:rsidP="008A35A3">
            <w:pPr>
              <w:pStyle w:val="Inne0"/>
              <w:shd w:val="clear" w:color="auto" w:fill="auto"/>
              <w:spacing w:before="120" w:after="120"/>
              <w:ind w:left="132" w:right="125"/>
              <w:rPr>
                <w:rFonts w:ascii="Lato" w:eastAsia="Arial" w:hAnsi="Lato" w:cs="Arial"/>
                <w:sz w:val="18"/>
                <w:szCs w:val="18"/>
              </w:rPr>
            </w:pPr>
            <w:r w:rsidRPr="00C472E1">
              <w:rPr>
                <w:rFonts w:ascii="Lato" w:hAnsi="Lato"/>
                <w:color w:val="0070C0"/>
                <w:sz w:val="18"/>
                <w:szCs w:val="18"/>
              </w:rPr>
              <w:t>Art. 7c ust. 1 pkt 7</w:t>
            </w:r>
          </w:p>
          <w:p w14:paraId="0190ADD0" w14:textId="77777777" w:rsidR="008A35A3" w:rsidRPr="00C472E1" w:rsidRDefault="008A35A3" w:rsidP="008A35A3">
            <w:pPr>
              <w:pStyle w:val="Inne0"/>
              <w:shd w:val="clear" w:color="auto" w:fill="auto"/>
              <w:spacing w:before="120" w:after="120"/>
              <w:ind w:left="132" w:right="125"/>
              <w:rPr>
                <w:rFonts w:ascii="Lato" w:hAnsi="Lato"/>
                <w:color w:val="auto"/>
                <w:sz w:val="18"/>
                <w:szCs w:val="18"/>
              </w:rPr>
            </w:pPr>
            <w:r w:rsidRPr="00C472E1">
              <w:rPr>
                <w:rFonts w:ascii="Lato" w:hAnsi="Lato"/>
                <w:color w:val="auto"/>
                <w:sz w:val="18"/>
                <w:szCs w:val="18"/>
              </w:rPr>
              <w:t xml:space="preserve">Zmiana która jest konsekwencją uwagi dotyczącej projektowanego art. 6a ust 2b. </w:t>
            </w:r>
          </w:p>
          <w:p w14:paraId="2668A72E" w14:textId="77777777" w:rsidR="008A35A3" w:rsidRPr="00C472E1" w:rsidRDefault="008A35A3" w:rsidP="008A35A3">
            <w:pPr>
              <w:pStyle w:val="Inne0"/>
              <w:shd w:val="clear" w:color="auto" w:fill="auto"/>
              <w:spacing w:before="120" w:after="120"/>
              <w:ind w:left="132" w:right="125"/>
              <w:rPr>
                <w:rFonts w:ascii="Lato" w:hAnsi="Lato"/>
                <w:color w:val="0070C0"/>
                <w:sz w:val="18"/>
                <w:szCs w:val="18"/>
              </w:rPr>
            </w:pPr>
            <w:r w:rsidRPr="00C472E1">
              <w:rPr>
                <w:rFonts w:ascii="Lato" w:hAnsi="Lato"/>
                <w:color w:val="auto"/>
                <w:sz w:val="18"/>
                <w:szCs w:val="18"/>
              </w:rPr>
              <w:t>(</w:t>
            </w:r>
            <w:r w:rsidRPr="00C472E1">
              <w:rPr>
                <w:rFonts w:ascii="Lato" w:hAnsi="Lato"/>
                <w:color w:val="0070C0"/>
                <w:sz w:val="18"/>
                <w:szCs w:val="18"/>
              </w:rPr>
              <w:t>Art. 6a ust 2b</w:t>
            </w:r>
          </w:p>
          <w:p w14:paraId="3EAB7C03" w14:textId="17E26668" w:rsidR="008A35A3" w:rsidRPr="00C472E1" w:rsidRDefault="008A35A3" w:rsidP="008A35A3">
            <w:pPr>
              <w:pStyle w:val="Inne0"/>
              <w:shd w:val="clear" w:color="auto" w:fill="auto"/>
              <w:spacing w:before="120" w:after="120"/>
              <w:ind w:left="132" w:right="125"/>
              <w:rPr>
                <w:rFonts w:ascii="Lato" w:eastAsia="Arial" w:hAnsi="Lato" w:cs="Arial"/>
                <w:sz w:val="18"/>
                <w:szCs w:val="18"/>
              </w:rPr>
            </w:pPr>
            <w:r w:rsidRPr="00C472E1">
              <w:rPr>
                <w:rFonts w:ascii="Lato" w:hAnsi="Lato"/>
                <w:color w:val="auto"/>
                <w:sz w:val="18"/>
                <w:szCs w:val="18"/>
              </w:rPr>
              <w:t xml:space="preserve">Wprowadzenie wymogu uzyskania </w:t>
            </w:r>
            <w:r w:rsidRPr="00C472E1">
              <w:rPr>
                <w:rFonts w:ascii="Lato" w:hAnsi="Lato"/>
                <w:color w:val="auto"/>
                <w:sz w:val="18"/>
                <w:szCs w:val="18"/>
                <w:u w:val="single"/>
              </w:rPr>
              <w:t>pozytywnej</w:t>
            </w:r>
            <w:r w:rsidRPr="00C472E1">
              <w:rPr>
                <w:rFonts w:ascii="Lato" w:hAnsi="Lato"/>
                <w:color w:val="auto"/>
                <w:sz w:val="18"/>
                <w:szCs w:val="18"/>
              </w:rPr>
              <w:t xml:space="preserve"> opinii Głównego Geodety Kraju jako warunku do objęcia stanowiska geodety powiatowego lub wojewódzkiego jest zrozumiałe z punktu widzenia dbałości o jakość i profesjonalizm kadr. Jednakże proponuje się, aby opinia ta miała charakter niewiążący, co pozwoli na większą elastyczność w procesie powoływania i uniknięcie zbyt silnej centralizacji oraz zachowanie autonomii co do doboru kadr przez samorządy. Ponadto rekomenduje się, aby opinię tę wydawał Wojewódzki Inspektorat Geodezji i Kartografii (WIGiK), który jest bliżej specyfiki lokalnej i może lepiej ocenić kandydatów w kontekście regionalnym. W celu zapewnienia transparentności i sprawności procesu, warto także określić jasne kryteria wydawania opinii oraz maksymalny czas na jej wydanie.)</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637F68D3" w14:textId="77777777" w:rsidR="008A35A3" w:rsidRPr="00C472E1" w:rsidRDefault="008A35A3" w:rsidP="008A35A3">
            <w:pPr>
              <w:spacing w:before="120" w:after="120"/>
              <w:ind w:left="140" w:right="272"/>
              <w:rPr>
                <w:rFonts w:ascii="Lato" w:hAnsi="Lato"/>
                <w:color w:val="auto"/>
                <w:sz w:val="18"/>
                <w:szCs w:val="18"/>
              </w:rPr>
            </w:pPr>
            <w:r w:rsidRPr="00C472E1">
              <w:rPr>
                <w:rFonts w:ascii="Lato" w:hAnsi="Lato"/>
                <w:color w:val="auto"/>
                <w:sz w:val="18"/>
                <w:szCs w:val="18"/>
              </w:rPr>
              <w:t>Proponowane brzmienie:</w:t>
            </w:r>
          </w:p>
          <w:p w14:paraId="29E56253" w14:textId="77777777" w:rsidR="008A35A3" w:rsidRPr="00C472E1" w:rsidRDefault="008A35A3" w:rsidP="008A35A3">
            <w:pPr>
              <w:spacing w:before="120" w:after="120"/>
              <w:ind w:left="140" w:right="272"/>
              <w:rPr>
                <w:rFonts w:ascii="Lato" w:hAnsi="Lato"/>
                <w:color w:val="auto"/>
                <w:sz w:val="18"/>
                <w:szCs w:val="18"/>
              </w:rPr>
            </w:pPr>
          </w:p>
          <w:p w14:paraId="53C16059" w14:textId="5FF9C917" w:rsidR="008A35A3" w:rsidRPr="00C472E1" w:rsidRDefault="008A35A3" w:rsidP="008A35A3">
            <w:pPr>
              <w:pStyle w:val="Inne0"/>
              <w:shd w:val="clear" w:color="auto" w:fill="auto"/>
              <w:spacing w:before="120" w:after="120"/>
              <w:ind w:left="140" w:right="272"/>
              <w:rPr>
                <w:rFonts w:ascii="Lato" w:eastAsia="Arial" w:hAnsi="Lato" w:cs="Arial"/>
                <w:sz w:val="18"/>
                <w:szCs w:val="18"/>
              </w:rPr>
            </w:pPr>
            <w:r w:rsidRPr="00C472E1">
              <w:rPr>
                <w:rFonts w:ascii="Lato" w:hAnsi="Lato"/>
                <w:color w:val="0070C0"/>
                <w:sz w:val="18"/>
                <w:szCs w:val="18"/>
              </w:rPr>
              <w:t>„7) występowanie do wojewódzkiego inspektora nadzoru geodezyjnego i kartograficznego o wydanie opinii o kandydacie na geodetę województwa</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6A71E9C6" w14:textId="77777777" w:rsidR="008A35A3" w:rsidRPr="002605E9" w:rsidRDefault="008A35A3" w:rsidP="008A35A3">
            <w:pPr>
              <w:pStyle w:val="Inne0"/>
              <w:spacing w:before="120" w:after="120"/>
              <w:ind w:left="139" w:right="132"/>
              <w:rPr>
                <w:rFonts w:ascii="Lato" w:eastAsia="Arial" w:hAnsi="Lato" w:cs="Arial"/>
                <w:sz w:val="18"/>
                <w:szCs w:val="18"/>
              </w:rPr>
            </w:pPr>
            <w:r w:rsidRPr="002605E9">
              <w:rPr>
                <w:rFonts w:ascii="Lato" w:eastAsia="Arial" w:hAnsi="Lato" w:cs="Arial"/>
                <w:sz w:val="18"/>
                <w:szCs w:val="18"/>
              </w:rPr>
              <w:t>Uwaga nie została uwzględniona.</w:t>
            </w:r>
          </w:p>
          <w:p w14:paraId="20F722AE" w14:textId="1BE4B1F2" w:rsidR="008A35A3" w:rsidRPr="00712F29" w:rsidRDefault="008A35A3" w:rsidP="008A35A3">
            <w:pPr>
              <w:pStyle w:val="Inne0"/>
              <w:shd w:val="clear" w:color="auto" w:fill="auto"/>
              <w:spacing w:before="120" w:after="120"/>
              <w:ind w:left="139" w:right="132"/>
              <w:rPr>
                <w:rFonts w:ascii="Lato" w:eastAsia="Arial" w:hAnsi="Lato" w:cs="Arial"/>
                <w:sz w:val="18"/>
                <w:szCs w:val="18"/>
              </w:rPr>
            </w:pPr>
            <w:r w:rsidRPr="002605E9">
              <w:rPr>
                <w:rFonts w:ascii="Lato" w:eastAsia="Arial" w:hAnsi="Lato" w:cs="Arial"/>
                <w:sz w:val="18"/>
                <w:szCs w:val="18"/>
              </w:rPr>
              <w:t xml:space="preserve">Stanowisko zawarte w odniesieniu do uwagi lp. </w:t>
            </w:r>
            <w:r>
              <w:rPr>
                <w:rFonts w:ascii="Lato" w:eastAsia="Arial" w:hAnsi="Lato" w:cs="Arial"/>
                <w:sz w:val="18"/>
                <w:szCs w:val="18"/>
              </w:rPr>
              <w:t>2</w:t>
            </w:r>
          </w:p>
        </w:tc>
      </w:tr>
      <w:tr w:rsidR="008A35A3" w:rsidRPr="00C472E1" w14:paraId="6CF83775" w14:textId="43FA28A1" w:rsidTr="001D2648">
        <w:tc>
          <w:tcPr>
            <w:tcW w:w="706" w:type="dxa"/>
            <w:tcBorders>
              <w:top w:val="single" w:sz="4" w:space="0" w:color="auto"/>
              <w:left w:val="single" w:sz="4" w:space="0" w:color="auto"/>
              <w:bottom w:val="single" w:sz="4" w:space="0" w:color="auto"/>
            </w:tcBorders>
            <w:shd w:val="clear" w:color="auto" w:fill="FFFFFF" w:themeFill="background1"/>
          </w:tcPr>
          <w:p w14:paraId="411AEC53" w14:textId="77777777" w:rsidR="008A35A3" w:rsidRPr="00C472E1" w:rsidRDefault="008A35A3" w:rsidP="008A35A3">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40E8F49C" w14:textId="37733DCD"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C472E1">
              <w:rPr>
                <w:rFonts w:ascii="Lato" w:hAnsi="Lato"/>
                <w:color w:val="auto"/>
                <w:sz w:val="18"/>
                <w:szCs w:val="18"/>
              </w:rPr>
              <w:t>Urząd Miejski w Słupsku</w:t>
            </w:r>
          </w:p>
        </w:tc>
        <w:tc>
          <w:tcPr>
            <w:tcW w:w="4235" w:type="dxa"/>
            <w:tcBorders>
              <w:top w:val="single" w:sz="4" w:space="0" w:color="auto"/>
              <w:left w:val="single" w:sz="4" w:space="0" w:color="auto"/>
              <w:bottom w:val="single" w:sz="4" w:space="0" w:color="auto"/>
            </w:tcBorders>
            <w:shd w:val="clear" w:color="auto" w:fill="FFFFFF" w:themeFill="background1"/>
          </w:tcPr>
          <w:p w14:paraId="0CA46760" w14:textId="77777777" w:rsidR="008A35A3" w:rsidRPr="00C472E1" w:rsidRDefault="008A35A3" w:rsidP="008A35A3">
            <w:pPr>
              <w:pStyle w:val="Inne0"/>
              <w:shd w:val="clear" w:color="auto" w:fill="auto"/>
              <w:spacing w:before="120" w:after="120"/>
              <w:ind w:left="132" w:right="125"/>
              <w:rPr>
                <w:rFonts w:ascii="Lato" w:eastAsia="Arial" w:hAnsi="Lato" w:cs="Arial"/>
                <w:sz w:val="18"/>
                <w:szCs w:val="18"/>
              </w:rPr>
            </w:pPr>
            <w:r w:rsidRPr="00C472E1">
              <w:rPr>
                <w:rFonts w:ascii="Lato" w:hAnsi="Lato"/>
                <w:color w:val="0070C0"/>
                <w:sz w:val="18"/>
                <w:szCs w:val="18"/>
              </w:rPr>
              <w:t>Art. 7d pkt 8</w:t>
            </w:r>
          </w:p>
          <w:p w14:paraId="1A1E968F" w14:textId="77777777" w:rsidR="008A35A3" w:rsidRPr="00C472E1" w:rsidRDefault="008A35A3" w:rsidP="008A35A3">
            <w:pPr>
              <w:pStyle w:val="Inne0"/>
              <w:shd w:val="clear" w:color="auto" w:fill="auto"/>
              <w:spacing w:before="120" w:after="120"/>
              <w:ind w:left="132" w:right="125"/>
              <w:rPr>
                <w:rFonts w:ascii="Lato" w:hAnsi="Lato"/>
                <w:color w:val="auto"/>
                <w:sz w:val="18"/>
                <w:szCs w:val="18"/>
              </w:rPr>
            </w:pPr>
            <w:r w:rsidRPr="00C472E1">
              <w:rPr>
                <w:rFonts w:ascii="Lato" w:hAnsi="Lato"/>
                <w:color w:val="auto"/>
                <w:sz w:val="18"/>
                <w:szCs w:val="18"/>
              </w:rPr>
              <w:t xml:space="preserve">Zmiana która jest konsekwencją uwagi dotyczącej projektowanego art. 6a ust 2b. </w:t>
            </w:r>
          </w:p>
          <w:p w14:paraId="2282A6C5" w14:textId="77777777" w:rsidR="008A35A3" w:rsidRPr="00C472E1" w:rsidRDefault="008A35A3" w:rsidP="008A35A3">
            <w:pPr>
              <w:pStyle w:val="Inne0"/>
              <w:shd w:val="clear" w:color="auto" w:fill="auto"/>
              <w:spacing w:before="120" w:after="120"/>
              <w:ind w:left="132" w:right="125"/>
              <w:rPr>
                <w:rFonts w:ascii="Lato" w:hAnsi="Lato"/>
                <w:color w:val="0070C0"/>
                <w:sz w:val="18"/>
                <w:szCs w:val="18"/>
              </w:rPr>
            </w:pPr>
            <w:r w:rsidRPr="00C472E1">
              <w:rPr>
                <w:rFonts w:ascii="Lato" w:hAnsi="Lato"/>
                <w:color w:val="auto"/>
                <w:sz w:val="18"/>
                <w:szCs w:val="18"/>
              </w:rPr>
              <w:t>(</w:t>
            </w:r>
            <w:r w:rsidRPr="00C472E1">
              <w:rPr>
                <w:rFonts w:ascii="Lato" w:hAnsi="Lato"/>
                <w:color w:val="0070C0"/>
                <w:sz w:val="18"/>
                <w:szCs w:val="18"/>
              </w:rPr>
              <w:t>Art. 6a ust 2b</w:t>
            </w:r>
          </w:p>
          <w:p w14:paraId="43FCD0F3" w14:textId="09449D99" w:rsidR="008A35A3" w:rsidRPr="00C472E1" w:rsidRDefault="008A35A3" w:rsidP="008A35A3">
            <w:pPr>
              <w:pStyle w:val="Inne0"/>
              <w:shd w:val="clear" w:color="auto" w:fill="auto"/>
              <w:spacing w:before="120" w:after="120"/>
              <w:ind w:left="132" w:right="125"/>
              <w:rPr>
                <w:rFonts w:ascii="Lato" w:eastAsia="Arial" w:hAnsi="Lato" w:cs="Arial"/>
                <w:sz w:val="18"/>
                <w:szCs w:val="18"/>
              </w:rPr>
            </w:pPr>
            <w:r w:rsidRPr="00C472E1">
              <w:rPr>
                <w:rFonts w:ascii="Lato" w:hAnsi="Lato"/>
                <w:color w:val="auto"/>
                <w:sz w:val="18"/>
                <w:szCs w:val="18"/>
              </w:rPr>
              <w:t xml:space="preserve">Wprowadzenie wymogu uzyskania </w:t>
            </w:r>
            <w:r w:rsidRPr="00C472E1">
              <w:rPr>
                <w:rFonts w:ascii="Lato" w:hAnsi="Lato"/>
                <w:color w:val="auto"/>
                <w:sz w:val="18"/>
                <w:szCs w:val="18"/>
                <w:u w:val="single"/>
              </w:rPr>
              <w:t>pozytywnej</w:t>
            </w:r>
            <w:r w:rsidRPr="00C472E1">
              <w:rPr>
                <w:rFonts w:ascii="Lato" w:hAnsi="Lato"/>
                <w:color w:val="auto"/>
                <w:sz w:val="18"/>
                <w:szCs w:val="18"/>
              </w:rPr>
              <w:t xml:space="preserve"> opinii Głównego Geodety Kraju jako warunku do objęcia stanowiska geodety powiatowego lub wojewódzkiego jest zrozumiałe z punktu widzenia dbałości o jakość i profesjonalizm kadr. Jednakże proponuje się, aby opinia ta miała charakter niewiążący, co pozwoli na większą elastyczność w procesie powoływania i uniknięcie zbyt silnej centralizacji oraz zachowanie autonomii co do doboru kadr przez samorządy. Ponadto rekomenduje się, aby opinię tę wydawał Wojewódzki Inspektorat Geodezji i Kartografii (WIGiK), który jest bliżej specyfiki lokalnej i może lepiej ocenić kandydatów w kontekście regionalnym. W celu zapewnienia transparentności i sprawności procesu, warto także określić jasne kryteria wydawania opinii </w:t>
            </w:r>
            <w:r w:rsidRPr="00C472E1">
              <w:rPr>
                <w:rFonts w:ascii="Lato" w:hAnsi="Lato"/>
                <w:color w:val="auto"/>
                <w:sz w:val="18"/>
                <w:szCs w:val="18"/>
              </w:rPr>
              <w:lastRenderedPageBreak/>
              <w:t>oraz maksymalny czas na jej wydanie.)</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285EBBBE" w14:textId="77777777" w:rsidR="008A35A3" w:rsidRPr="00C472E1" w:rsidRDefault="008A35A3" w:rsidP="008A35A3">
            <w:pPr>
              <w:spacing w:before="120" w:after="120"/>
              <w:ind w:left="140" w:right="272"/>
              <w:rPr>
                <w:rFonts w:ascii="Lato" w:hAnsi="Lato"/>
                <w:color w:val="auto"/>
                <w:sz w:val="18"/>
                <w:szCs w:val="18"/>
              </w:rPr>
            </w:pPr>
            <w:r w:rsidRPr="00C472E1">
              <w:rPr>
                <w:rFonts w:ascii="Lato" w:hAnsi="Lato"/>
                <w:color w:val="auto"/>
                <w:sz w:val="18"/>
                <w:szCs w:val="18"/>
              </w:rPr>
              <w:lastRenderedPageBreak/>
              <w:t>Proponowane brzmienie:</w:t>
            </w:r>
          </w:p>
          <w:p w14:paraId="55553499" w14:textId="77777777" w:rsidR="008A35A3" w:rsidRPr="00C472E1" w:rsidRDefault="008A35A3" w:rsidP="008A35A3">
            <w:pPr>
              <w:spacing w:before="120" w:after="120"/>
              <w:ind w:left="140" w:right="272"/>
              <w:rPr>
                <w:rFonts w:ascii="Lato" w:hAnsi="Lato"/>
                <w:color w:val="auto"/>
                <w:sz w:val="18"/>
                <w:szCs w:val="18"/>
              </w:rPr>
            </w:pPr>
          </w:p>
          <w:p w14:paraId="54E8D0AB" w14:textId="40CFC3D9" w:rsidR="008A35A3" w:rsidRPr="00C472E1" w:rsidRDefault="008A35A3" w:rsidP="008A35A3">
            <w:pPr>
              <w:pStyle w:val="Inne0"/>
              <w:shd w:val="clear" w:color="auto" w:fill="auto"/>
              <w:spacing w:before="120" w:after="120"/>
              <w:ind w:left="140" w:right="272"/>
              <w:rPr>
                <w:rFonts w:ascii="Lato" w:eastAsia="Arial" w:hAnsi="Lato" w:cs="Arial"/>
                <w:sz w:val="18"/>
                <w:szCs w:val="18"/>
              </w:rPr>
            </w:pPr>
            <w:r w:rsidRPr="00C472E1">
              <w:rPr>
                <w:rFonts w:ascii="Lato" w:hAnsi="Lato"/>
                <w:color w:val="0070C0"/>
                <w:sz w:val="18"/>
                <w:szCs w:val="18"/>
              </w:rPr>
              <w:t>„7) występowanie do wojewódzkiego inspektora nadzoru geodezyjnego i kartograficznego o wydanie opinii o kandydacie na geodetę powiatowego”</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0C73F029" w14:textId="77777777" w:rsidR="008A35A3" w:rsidRPr="002605E9" w:rsidRDefault="008A35A3" w:rsidP="008A35A3">
            <w:pPr>
              <w:pStyle w:val="Inne0"/>
              <w:spacing w:before="120" w:after="120"/>
              <w:ind w:left="139" w:right="132"/>
              <w:rPr>
                <w:rFonts w:ascii="Lato" w:eastAsia="Arial" w:hAnsi="Lato" w:cs="Arial"/>
                <w:sz w:val="18"/>
                <w:szCs w:val="18"/>
              </w:rPr>
            </w:pPr>
            <w:r w:rsidRPr="002605E9">
              <w:rPr>
                <w:rFonts w:ascii="Lato" w:eastAsia="Arial" w:hAnsi="Lato" w:cs="Arial"/>
                <w:sz w:val="18"/>
                <w:szCs w:val="18"/>
              </w:rPr>
              <w:t>Uwaga nie została uwzględniona.</w:t>
            </w:r>
          </w:p>
          <w:p w14:paraId="6EF583E6" w14:textId="31C47CA0" w:rsidR="008A35A3" w:rsidRPr="00712F29" w:rsidRDefault="008A35A3" w:rsidP="008A35A3">
            <w:pPr>
              <w:pStyle w:val="Inne0"/>
              <w:spacing w:before="120" w:after="120"/>
              <w:ind w:left="139" w:right="132"/>
              <w:rPr>
                <w:rFonts w:ascii="Lato" w:eastAsia="Arial" w:hAnsi="Lato" w:cs="Arial"/>
                <w:sz w:val="18"/>
                <w:szCs w:val="18"/>
              </w:rPr>
            </w:pPr>
            <w:r w:rsidRPr="002605E9">
              <w:rPr>
                <w:rFonts w:ascii="Lato" w:eastAsia="Arial" w:hAnsi="Lato" w:cs="Arial"/>
                <w:sz w:val="18"/>
                <w:szCs w:val="18"/>
              </w:rPr>
              <w:t xml:space="preserve">Stanowisko zawarte w odniesieniu do uwagi lp. </w:t>
            </w:r>
            <w:r>
              <w:rPr>
                <w:rFonts w:ascii="Lato" w:eastAsia="Arial" w:hAnsi="Lato" w:cs="Arial"/>
                <w:sz w:val="18"/>
                <w:szCs w:val="18"/>
              </w:rPr>
              <w:t>2</w:t>
            </w:r>
          </w:p>
        </w:tc>
      </w:tr>
      <w:tr w:rsidR="008A35A3" w:rsidRPr="00C472E1" w14:paraId="40B14E3E" w14:textId="5BD1FF78" w:rsidTr="001D2648">
        <w:tc>
          <w:tcPr>
            <w:tcW w:w="706" w:type="dxa"/>
            <w:tcBorders>
              <w:top w:val="single" w:sz="4" w:space="0" w:color="auto"/>
              <w:left w:val="single" w:sz="4" w:space="0" w:color="auto"/>
              <w:bottom w:val="single" w:sz="4" w:space="0" w:color="auto"/>
            </w:tcBorders>
            <w:shd w:val="clear" w:color="auto" w:fill="FFFFFF" w:themeFill="background1"/>
          </w:tcPr>
          <w:p w14:paraId="097466DD" w14:textId="77777777" w:rsidR="008A35A3" w:rsidRPr="00C472E1" w:rsidRDefault="008A35A3" w:rsidP="008A35A3">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519AF14B" w14:textId="7D9935BE"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C472E1">
              <w:rPr>
                <w:rFonts w:ascii="Lato" w:hAnsi="Lato"/>
                <w:color w:val="auto"/>
                <w:sz w:val="18"/>
                <w:szCs w:val="18"/>
              </w:rPr>
              <w:t>Urząd Miejski w Słupsku</w:t>
            </w:r>
          </w:p>
        </w:tc>
        <w:tc>
          <w:tcPr>
            <w:tcW w:w="4235" w:type="dxa"/>
            <w:tcBorders>
              <w:top w:val="single" w:sz="4" w:space="0" w:color="auto"/>
              <w:left w:val="single" w:sz="4" w:space="0" w:color="auto"/>
              <w:bottom w:val="single" w:sz="4" w:space="0" w:color="auto"/>
            </w:tcBorders>
            <w:shd w:val="clear" w:color="auto" w:fill="FFFFFF" w:themeFill="background1"/>
          </w:tcPr>
          <w:p w14:paraId="79AFB906" w14:textId="77777777" w:rsidR="008A35A3" w:rsidRPr="00C472E1" w:rsidRDefault="008A35A3" w:rsidP="008A35A3">
            <w:pPr>
              <w:pStyle w:val="Inne0"/>
              <w:shd w:val="clear" w:color="auto" w:fill="auto"/>
              <w:spacing w:before="120" w:after="120"/>
              <w:ind w:left="132" w:right="125"/>
              <w:rPr>
                <w:rFonts w:ascii="Lato" w:eastAsia="Arial" w:hAnsi="Lato" w:cs="Arial"/>
                <w:sz w:val="18"/>
                <w:szCs w:val="18"/>
              </w:rPr>
            </w:pPr>
            <w:r w:rsidRPr="00C472E1">
              <w:rPr>
                <w:rFonts w:ascii="Lato" w:hAnsi="Lato"/>
                <w:color w:val="0070C0"/>
                <w:sz w:val="18"/>
                <w:szCs w:val="18"/>
              </w:rPr>
              <w:t>Art. 7d pkt 9</w:t>
            </w:r>
          </w:p>
          <w:p w14:paraId="655A16E2" w14:textId="77777777" w:rsidR="008A35A3" w:rsidRPr="00C472E1" w:rsidRDefault="008A35A3" w:rsidP="008A35A3">
            <w:pPr>
              <w:pStyle w:val="Inne0"/>
              <w:shd w:val="clear" w:color="auto" w:fill="auto"/>
              <w:spacing w:before="120" w:after="120"/>
              <w:ind w:left="132" w:right="125"/>
              <w:rPr>
                <w:rFonts w:ascii="Lato" w:hAnsi="Lato"/>
                <w:color w:val="auto"/>
                <w:sz w:val="18"/>
                <w:szCs w:val="18"/>
              </w:rPr>
            </w:pPr>
            <w:r w:rsidRPr="00C472E1">
              <w:rPr>
                <w:rFonts w:ascii="Lato" w:eastAsia="Arial" w:hAnsi="Lato" w:cs="Arial"/>
                <w:sz w:val="18"/>
                <w:szCs w:val="18"/>
              </w:rPr>
              <w:t xml:space="preserve">Analogicznie do uwagi </w:t>
            </w:r>
            <w:r w:rsidRPr="00C472E1">
              <w:rPr>
                <w:rFonts w:ascii="Lato" w:hAnsi="Lato"/>
                <w:color w:val="auto"/>
                <w:sz w:val="18"/>
                <w:szCs w:val="18"/>
              </w:rPr>
              <w:t>art. 7b ust. 1 pkt 4</w:t>
            </w:r>
          </w:p>
          <w:p w14:paraId="4C2CD81C" w14:textId="77777777" w:rsidR="008A35A3" w:rsidRPr="00C472E1" w:rsidRDefault="008A35A3" w:rsidP="008A35A3">
            <w:pPr>
              <w:pStyle w:val="Inne0"/>
              <w:shd w:val="clear" w:color="auto" w:fill="auto"/>
              <w:spacing w:before="120" w:after="120"/>
              <w:ind w:left="132" w:right="125"/>
              <w:rPr>
                <w:rFonts w:ascii="Lato" w:hAnsi="Lato"/>
                <w:color w:val="0070C0"/>
                <w:sz w:val="18"/>
                <w:szCs w:val="18"/>
              </w:rPr>
            </w:pPr>
            <w:r w:rsidRPr="00C472E1">
              <w:rPr>
                <w:rFonts w:ascii="Lato" w:hAnsi="Lato"/>
                <w:color w:val="auto"/>
                <w:sz w:val="18"/>
                <w:szCs w:val="18"/>
              </w:rPr>
              <w:t>(</w:t>
            </w:r>
            <w:r w:rsidRPr="00C472E1">
              <w:rPr>
                <w:rFonts w:ascii="Lato" w:eastAsia="Arial" w:hAnsi="Lato" w:cs="Arial"/>
                <w:sz w:val="18"/>
                <w:szCs w:val="18"/>
              </w:rPr>
              <w:t>Nie wymieniono jednej z baz prowadzonej przez starostę- RCN. Jest to istotna baza, której kopie także powinny być zabezpieczone. Proponuję dopisać bazę o której mowa w art. 4 ust 1a pkt 7)</w:t>
            </w:r>
          </w:p>
          <w:p w14:paraId="4027AF40" w14:textId="77777777" w:rsidR="008A35A3" w:rsidRPr="00C472E1" w:rsidRDefault="008A35A3" w:rsidP="008A35A3">
            <w:pPr>
              <w:pStyle w:val="Inne0"/>
              <w:shd w:val="clear" w:color="auto" w:fill="auto"/>
              <w:spacing w:before="120" w:after="120"/>
              <w:ind w:left="132" w:right="125"/>
              <w:rPr>
                <w:rFonts w:ascii="Lato" w:eastAsia="Arial" w:hAnsi="Lato" w:cs="Arial"/>
                <w:sz w:val="18"/>
                <w:szCs w:val="18"/>
              </w:rPr>
            </w:pP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6F6B753F" w14:textId="77777777" w:rsidR="008A35A3" w:rsidRPr="00C472E1" w:rsidRDefault="008A35A3" w:rsidP="008A35A3">
            <w:pPr>
              <w:spacing w:before="120" w:after="120"/>
              <w:ind w:left="140" w:right="272"/>
              <w:rPr>
                <w:rFonts w:ascii="Lato" w:hAnsi="Lato"/>
                <w:color w:val="auto"/>
                <w:sz w:val="18"/>
                <w:szCs w:val="18"/>
              </w:rPr>
            </w:pPr>
            <w:r w:rsidRPr="00C472E1">
              <w:rPr>
                <w:rFonts w:ascii="Lato" w:hAnsi="Lato"/>
                <w:color w:val="auto"/>
                <w:sz w:val="18"/>
                <w:szCs w:val="18"/>
              </w:rPr>
              <w:t>Proponowane brzmienie:</w:t>
            </w:r>
          </w:p>
          <w:p w14:paraId="087DF23E" w14:textId="77777777" w:rsidR="008A35A3" w:rsidRPr="00C472E1" w:rsidRDefault="008A35A3" w:rsidP="008A35A3">
            <w:pPr>
              <w:spacing w:before="120" w:after="120"/>
              <w:ind w:left="140" w:right="272"/>
              <w:rPr>
                <w:rFonts w:ascii="Lato" w:hAnsi="Lato"/>
                <w:color w:val="auto"/>
                <w:sz w:val="18"/>
                <w:szCs w:val="18"/>
              </w:rPr>
            </w:pPr>
          </w:p>
          <w:p w14:paraId="4D7AFE65" w14:textId="62C2EDD7" w:rsidR="008A35A3" w:rsidRPr="00C472E1" w:rsidRDefault="008A35A3" w:rsidP="008A35A3">
            <w:pPr>
              <w:pStyle w:val="Inne0"/>
              <w:shd w:val="clear" w:color="auto" w:fill="auto"/>
              <w:spacing w:before="120" w:after="120"/>
              <w:ind w:left="140" w:right="272"/>
              <w:rPr>
                <w:rFonts w:ascii="Lato" w:eastAsia="Arial" w:hAnsi="Lato" w:cs="Arial"/>
                <w:sz w:val="18"/>
                <w:szCs w:val="18"/>
              </w:rPr>
            </w:pPr>
            <w:r w:rsidRPr="00C472E1">
              <w:rPr>
                <w:rFonts w:ascii="Lato" w:hAnsi="Lato"/>
                <w:color w:val="0070C0"/>
                <w:sz w:val="18"/>
                <w:szCs w:val="18"/>
              </w:rPr>
              <w:t xml:space="preserve">„(…) kopii zabezpieczających baz danych, o których mowa w art. 4 ust. 1a pkt 2, 3, </w:t>
            </w:r>
            <w:r w:rsidRPr="00C472E1">
              <w:rPr>
                <w:rFonts w:ascii="Lato" w:hAnsi="Lato"/>
                <w:color w:val="EE0000"/>
                <w:sz w:val="18"/>
                <w:szCs w:val="18"/>
              </w:rPr>
              <w:t>7,</w:t>
            </w:r>
            <w:r w:rsidRPr="00C472E1">
              <w:rPr>
                <w:rFonts w:ascii="Lato" w:hAnsi="Lato"/>
                <w:color w:val="0070C0"/>
                <w:sz w:val="18"/>
                <w:szCs w:val="18"/>
              </w:rPr>
              <w:t xml:space="preserve"> 10 i 12, (…)”</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2242949C" w14:textId="6E9DEE5A" w:rsidR="008A35A3" w:rsidRPr="00712F29" w:rsidRDefault="008A35A3" w:rsidP="008A35A3">
            <w:pPr>
              <w:pStyle w:val="Inne0"/>
              <w:spacing w:before="120" w:after="120"/>
              <w:ind w:left="139" w:right="132"/>
              <w:rPr>
                <w:rFonts w:ascii="Lato" w:eastAsia="Arial" w:hAnsi="Lato" w:cs="Arial"/>
                <w:sz w:val="18"/>
                <w:szCs w:val="18"/>
              </w:rPr>
            </w:pPr>
            <w:r>
              <w:rPr>
                <w:rFonts w:ascii="Lato" w:eastAsia="Arial" w:hAnsi="Lato" w:cs="Arial"/>
                <w:sz w:val="18"/>
                <w:szCs w:val="18"/>
              </w:rPr>
              <w:t>Uwaga została uwzględniona.</w:t>
            </w:r>
          </w:p>
        </w:tc>
      </w:tr>
      <w:tr w:rsidR="008A35A3" w:rsidRPr="00C472E1" w14:paraId="66C16CF0" w14:textId="6F4BDB5E" w:rsidTr="001D2648">
        <w:tc>
          <w:tcPr>
            <w:tcW w:w="706" w:type="dxa"/>
            <w:tcBorders>
              <w:top w:val="single" w:sz="4" w:space="0" w:color="auto"/>
              <w:left w:val="single" w:sz="4" w:space="0" w:color="auto"/>
              <w:bottom w:val="single" w:sz="4" w:space="0" w:color="auto"/>
            </w:tcBorders>
            <w:shd w:val="clear" w:color="auto" w:fill="FFFFFF" w:themeFill="background1"/>
          </w:tcPr>
          <w:p w14:paraId="6D1378A4" w14:textId="77777777" w:rsidR="008A35A3" w:rsidRPr="00C472E1" w:rsidRDefault="008A35A3" w:rsidP="008A35A3">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1F080D70" w14:textId="6B2B4F95"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C472E1">
              <w:rPr>
                <w:rFonts w:ascii="Lato" w:hAnsi="Lato"/>
                <w:color w:val="auto"/>
                <w:sz w:val="18"/>
                <w:szCs w:val="18"/>
              </w:rPr>
              <w:t>Urząd Miejski w Słupsku</w:t>
            </w:r>
          </w:p>
        </w:tc>
        <w:tc>
          <w:tcPr>
            <w:tcW w:w="4235" w:type="dxa"/>
            <w:tcBorders>
              <w:top w:val="single" w:sz="4" w:space="0" w:color="auto"/>
              <w:left w:val="single" w:sz="4" w:space="0" w:color="auto"/>
              <w:bottom w:val="single" w:sz="4" w:space="0" w:color="auto"/>
            </w:tcBorders>
            <w:shd w:val="clear" w:color="auto" w:fill="FFFFFF" w:themeFill="background1"/>
          </w:tcPr>
          <w:p w14:paraId="7798F858" w14:textId="77777777" w:rsidR="008A35A3" w:rsidRPr="00C472E1" w:rsidRDefault="008A35A3" w:rsidP="008A35A3">
            <w:pPr>
              <w:pStyle w:val="Inne0"/>
              <w:shd w:val="clear" w:color="auto" w:fill="auto"/>
              <w:spacing w:before="120" w:after="120"/>
              <w:ind w:left="132" w:right="125"/>
              <w:rPr>
                <w:rFonts w:ascii="Lato" w:hAnsi="Lato"/>
                <w:bCs/>
                <w:color w:val="0070C0"/>
                <w:sz w:val="18"/>
                <w:szCs w:val="18"/>
              </w:rPr>
            </w:pPr>
            <w:r w:rsidRPr="00C472E1">
              <w:rPr>
                <w:rFonts w:ascii="Lato" w:hAnsi="Lato"/>
                <w:bCs/>
                <w:color w:val="0070C0"/>
                <w:sz w:val="18"/>
                <w:szCs w:val="18"/>
              </w:rPr>
              <w:t xml:space="preserve">Art.  12a ust 1a </w:t>
            </w:r>
          </w:p>
          <w:p w14:paraId="427C337E" w14:textId="77777777" w:rsidR="008A35A3" w:rsidRPr="00C472E1" w:rsidRDefault="008A35A3" w:rsidP="008A35A3">
            <w:pPr>
              <w:pStyle w:val="Inne0"/>
              <w:spacing w:before="120" w:after="120"/>
              <w:ind w:left="132" w:right="125"/>
              <w:rPr>
                <w:rFonts w:ascii="Lato" w:hAnsi="Lato"/>
                <w:bCs/>
                <w:sz w:val="18"/>
                <w:szCs w:val="18"/>
              </w:rPr>
            </w:pPr>
            <w:r w:rsidRPr="00C472E1">
              <w:rPr>
                <w:rFonts w:ascii="Lato" w:hAnsi="Lato"/>
                <w:bCs/>
                <w:sz w:val="18"/>
                <w:szCs w:val="18"/>
              </w:rPr>
              <w:t>Proponowany przepis, choć słusznie zmierza do usprawnienia współpracy między wykonawcą prac geodezyjnych, a organem SGiK, wymaga doprecyzowania, aby zapewnić jego jednoznaczną interpretację i skuteczne stosowanie w praktyce. Obecne brzmienie przepisu pociąga za sobą następujące konsekwencje</w:t>
            </w:r>
            <w:r w:rsidRPr="00C472E1">
              <w:rPr>
                <w:rFonts w:ascii="Lato" w:hAnsi="Lato"/>
                <w:b/>
                <w:bCs/>
                <w:sz w:val="18"/>
                <w:szCs w:val="18"/>
              </w:rPr>
              <w:t>:</w:t>
            </w:r>
          </w:p>
          <w:p w14:paraId="31D0356D" w14:textId="77777777" w:rsidR="008A35A3" w:rsidRPr="00C472E1" w:rsidRDefault="008A35A3" w:rsidP="008A35A3">
            <w:pPr>
              <w:pStyle w:val="Inne0"/>
              <w:numPr>
                <w:ilvl w:val="0"/>
                <w:numId w:val="68"/>
              </w:numPr>
              <w:tabs>
                <w:tab w:val="clear" w:pos="720"/>
                <w:tab w:val="num" w:pos="275"/>
              </w:tabs>
              <w:spacing w:before="120" w:after="120"/>
              <w:ind w:left="132" w:right="125" w:hanging="275"/>
              <w:rPr>
                <w:rFonts w:ascii="Lato" w:hAnsi="Lato"/>
                <w:bCs/>
                <w:sz w:val="18"/>
                <w:szCs w:val="18"/>
              </w:rPr>
            </w:pPr>
            <w:r w:rsidRPr="00C472E1">
              <w:rPr>
                <w:rFonts w:ascii="Lato" w:hAnsi="Lato"/>
                <w:b/>
                <w:bCs/>
                <w:sz w:val="18"/>
                <w:szCs w:val="18"/>
              </w:rPr>
              <w:t>Brak obligatoryjności i ram czasowych:</w:t>
            </w:r>
            <w:r w:rsidRPr="00C472E1">
              <w:rPr>
                <w:rFonts w:ascii="Lato" w:hAnsi="Lato"/>
                <w:bCs/>
                <w:sz w:val="18"/>
                <w:szCs w:val="18"/>
              </w:rPr>
              <w:br/>
              <w:t xml:space="preserve">Przepis wskazuje, że strony </w:t>
            </w:r>
            <w:r w:rsidRPr="00C472E1">
              <w:rPr>
                <w:rFonts w:ascii="Lato" w:hAnsi="Lato"/>
                <w:bCs/>
                <w:i/>
                <w:iCs/>
                <w:sz w:val="18"/>
                <w:szCs w:val="18"/>
                <w:u w:val="single"/>
              </w:rPr>
              <w:t>mogą</w:t>
            </w:r>
            <w:r w:rsidRPr="00C472E1">
              <w:rPr>
                <w:rFonts w:ascii="Lato" w:hAnsi="Lato"/>
                <w:bCs/>
                <w:sz w:val="18"/>
                <w:szCs w:val="18"/>
              </w:rPr>
              <w:t xml:space="preserve"> uzgodnić harmonogram i zakres częściowego przekazywania wyników, co nie nakłada na żadną ze stron obowiązku podjęcia takich ustaleń ani nie wskazuje terminów lub trybu ich dokonywania. Może to prowadzić do dowolności interpretacyjnej i niejednolitej praktyki stosowania przepisu.</w:t>
            </w:r>
          </w:p>
          <w:p w14:paraId="1B9E6979" w14:textId="77777777" w:rsidR="008A35A3" w:rsidRPr="00C472E1" w:rsidRDefault="008A35A3" w:rsidP="008A35A3">
            <w:pPr>
              <w:pStyle w:val="Inne0"/>
              <w:numPr>
                <w:ilvl w:val="0"/>
                <w:numId w:val="68"/>
              </w:numPr>
              <w:tabs>
                <w:tab w:val="clear" w:pos="720"/>
                <w:tab w:val="num" w:pos="275"/>
              </w:tabs>
              <w:spacing w:before="120" w:after="120"/>
              <w:ind w:left="132" w:right="125" w:hanging="275"/>
              <w:rPr>
                <w:rFonts w:ascii="Lato" w:hAnsi="Lato"/>
                <w:bCs/>
                <w:sz w:val="18"/>
                <w:szCs w:val="18"/>
              </w:rPr>
            </w:pPr>
            <w:r w:rsidRPr="00C472E1">
              <w:rPr>
                <w:rFonts w:ascii="Lato" w:hAnsi="Lato"/>
                <w:b/>
                <w:bCs/>
                <w:sz w:val="18"/>
                <w:szCs w:val="18"/>
              </w:rPr>
              <w:t>Brak formy uzgodnienia:</w:t>
            </w:r>
            <w:r w:rsidRPr="00C472E1">
              <w:rPr>
                <w:rFonts w:ascii="Lato" w:hAnsi="Lato"/>
                <w:bCs/>
                <w:sz w:val="18"/>
                <w:szCs w:val="18"/>
              </w:rPr>
              <w:br/>
              <w:t>Przepis nie określa formy, w jakiej powinno zostać dokonane uzgodnienie (pisemna, elektroniczna, ustna potwierdzona protokołem?), co może być źródłem sporów w przypadku rozbieżności interpretacyjnych lub zmian kadrowych po obu stronach.</w:t>
            </w:r>
          </w:p>
          <w:p w14:paraId="2740F663" w14:textId="77777777" w:rsidR="008A35A3" w:rsidRPr="00C472E1" w:rsidRDefault="008A35A3" w:rsidP="008A35A3">
            <w:pPr>
              <w:pStyle w:val="Inne0"/>
              <w:numPr>
                <w:ilvl w:val="0"/>
                <w:numId w:val="68"/>
              </w:numPr>
              <w:tabs>
                <w:tab w:val="clear" w:pos="720"/>
                <w:tab w:val="num" w:pos="275"/>
              </w:tabs>
              <w:spacing w:before="120" w:after="120"/>
              <w:ind w:left="132" w:right="125" w:hanging="275"/>
              <w:rPr>
                <w:rFonts w:ascii="Lato" w:hAnsi="Lato"/>
                <w:bCs/>
                <w:sz w:val="18"/>
                <w:szCs w:val="18"/>
              </w:rPr>
            </w:pPr>
            <w:r w:rsidRPr="00C472E1">
              <w:rPr>
                <w:rFonts w:ascii="Lato" w:hAnsi="Lato"/>
                <w:b/>
                <w:bCs/>
                <w:sz w:val="18"/>
                <w:szCs w:val="18"/>
              </w:rPr>
              <w:t>Ryzyko opóźnień i braku koordynacji:</w:t>
            </w:r>
            <w:r w:rsidRPr="00C472E1">
              <w:rPr>
                <w:rFonts w:ascii="Lato" w:hAnsi="Lato"/>
                <w:bCs/>
                <w:sz w:val="18"/>
                <w:szCs w:val="18"/>
              </w:rPr>
              <w:br/>
              <w:t>Bez wyraźnych wytycznych dotyczących terminów i zasad częściowego przekazywania wyników istnieje ryzyko opóźnień w weryfikacji danych i przekazywania operatów technicznych, co może wpłynąć negatywnie na cały proces geodezyjny i inwestycyjny.</w:t>
            </w:r>
          </w:p>
          <w:p w14:paraId="12F83DDC" w14:textId="77777777" w:rsidR="008A35A3" w:rsidRPr="00C472E1" w:rsidRDefault="008A35A3" w:rsidP="008A35A3">
            <w:pPr>
              <w:pStyle w:val="Inne0"/>
              <w:shd w:val="clear" w:color="auto" w:fill="auto"/>
              <w:spacing w:before="120" w:after="120"/>
              <w:ind w:left="132" w:right="125"/>
              <w:rPr>
                <w:rFonts w:ascii="Lato" w:eastAsia="Arial" w:hAnsi="Lato" w:cs="Arial"/>
                <w:sz w:val="18"/>
                <w:szCs w:val="18"/>
              </w:rPr>
            </w:pP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5869CEED" w14:textId="02390CFC" w:rsidR="008A35A3" w:rsidRPr="00C472E1" w:rsidRDefault="008A35A3" w:rsidP="008A35A3">
            <w:pPr>
              <w:pStyle w:val="Inne0"/>
              <w:shd w:val="clear" w:color="auto" w:fill="auto"/>
              <w:spacing w:before="120" w:after="120"/>
              <w:ind w:left="140" w:right="272"/>
              <w:rPr>
                <w:rFonts w:ascii="Lato" w:eastAsia="Arial" w:hAnsi="Lato" w:cs="Arial"/>
                <w:sz w:val="18"/>
                <w:szCs w:val="18"/>
              </w:rPr>
            </w:pPr>
            <w:r w:rsidRPr="00C472E1">
              <w:rPr>
                <w:rFonts w:ascii="Lato" w:eastAsia="Arial" w:hAnsi="Lato" w:cs="Arial"/>
                <w:sz w:val="18"/>
                <w:szCs w:val="18"/>
              </w:rPr>
              <w:t>Proponuje się usunąć ust. 1a</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40CC332D" w14:textId="796FECD5" w:rsidR="008A35A3" w:rsidRPr="002605E9" w:rsidRDefault="008A35A3" w:rsidP="008A35A3">
            <w:pPr>
              <w:pStyle w:val="Inne0"/>
              <w:spacing w:before="120" w:after="120"/>
              <w:ind w:left="139" w:right="132"/>
              <w:rPr>
                <w:rFonts w:ascii="Lato" w:eastAsia="Arial" w:hAnsi="Lato" w:cs="Arial"/>
                <w:sz w:val="18"/>
                <w:szCs w:val="18"/>
              </w:rPr>
            </w:pPr>
            <w:r w:rsidRPr="002605E9">
              <w:rPr>
                <w:rFonts w:ascii="Lato" w:eastAsia="Arial" w:hAnsi="Lato" w:cs="Arial"/>
                <w:sz w:val="18"/>
                <w:szCs w:val="18"/>
              </w:rPr>
              <w:t>Uwaga nie</w:t>
            </w:r>
            <w:r>
              <w:rPr>
                <w:rFonts w:ascii="Lato" w:eastAsia="Arial" w:hAnsi="Lato" w:cs="Arial"/>
                <w:sz w:val="18"/>
                <w:szCs w:val="18"/>
              </w:rPr>
              <w:t xml:space="preserve"> została </w:t>
            </w:r>
            <w:r w:rsidRPr="002605E9">
              <w:rPr>
                <w:rFonts w:ascii="Lato" w:eastAsia="Arial" w:hAnsi="Lato" w:cs="Arial"/>
                <w:sz w:val="18"/>
                <w:szCs w:val="18"/>
              </w:rPr>
              <w:t>uwzględniona</w:t>
            </w:r>
            <w:r>
              <w:rPr>
                <w:rFonts w:ascii="Lato" w:eastAsia="Arial" w:hAnsi="Lato" w:cs="Arial"/>
                <w:sz w:val="18"/>
                <w:szCs w:val="18"/>
              </w:rPr>
              <w:t>.</w:t>
            </w:r>
          </w:p>
          <w:p w14:paraId="4C2B95EA" w14:textId="7BFD45EE" w:rsidR="008A35A3" w:rsidRPr="00712F29" w:rsidRDefault="008A35A3" w:rsidP="008A35A3">
            <w:pPr>
              <w:pStyle w:val="Inne0"/>
              <w:shd w:val="clear" w:color="auto" w:fill="auto"/>
              <w:spacing w:before="120" w:after="120"/>
              <w:ind w:left="139" w:right="132"/>
              <w:rPr>
                <w:rFonts w:ascii="Lato" w:eastAsia="Arial" w:hAnsi="Lato" w:cs="Arial"/>
                <w:sz w:val="18"/>
                <w:szCs w:val="18"/>
              </w:rPr>
            </w:pPr>
            <w:r w:rsidRPr="002605E9">
              <w:rPr>
                <w:rFonts w:ascii="Lato" w:eastAsia="Arial" w:hAnsi="Lato" w:cs="Arial"/>
                <w:sz w:val="18"/>
                <w:szCs w:val="18"/>
              </w:rPr>
              <w:t>P</w:t>
            </w:r>
            <w:r>
              <w:rPr>
                <w:rFonts w:ascii="Lato" w:eastAsia="Arial" w:hAnsi="Lato" w:cs="Arial"/>
                <w:sz w:val="18"/>
                <w:szCs w:val="18"/>
              </w:rPr>
              <w:t xml:space="preserve">rzedmiotowe przepisy </w:t>
            </w:r>
            <w:r w:rsidRPr="002605E9">
              <w:rPr>
                <w:rFonts w:ascii="Lato" w:eastAsia="Arial" w:hAnsi="Lato" w:cs="Arial"/>
                <w:sz w:val="18"/>
                <w:szCs w:val="18"/>
              </w:rPr>
              <w:t>pozostaj</w:t>
            </w:r>
            <w:r>
              <w:rPr>
                <w:rFonts w:ascii="Lato" w:eastAsia="Arial" w:hAnsi="Lato" w:cs="Arial"/>
                <w:sz w:val="18"/>
                <w:szCs w:val="18"/>
              </w:rPr>
              <w:t>ą</w:t>
            </w:r>
            <w:r w:rsidRPr="002605E9">
              <w:rPr>
                <w:rFonts w:ascii="Lato" w:eastAsia="Arial" w:hAnsi="Lato" w:cs="Arial"/>
                <w:sz w:val="18"/>
                <w:szCs w:val="18"/>
              </w:rPr>
              <w:t xml:space="preserve"> poza zakresem projektu ustawy</w:t>
            </w:r>
            <w:r>
              <w:rPr>
                <w:rFonts w:ascii="Lato" w:eastAsia="Arial" w:hAnsi="Lato" w:cs="Arial"/>
                <w:sz w:val="18"/>
                <w:szCs w:val="18"/>
              </w:rPr>
              <w:t>.</w:t>
            </w:r>
            <w:r w:rsidRPr="002605E9">
              <w:rPr>
                <w:rFonts w:ascii="Lato" w:eastAsia="Arial" w:hAnsi="Lato" w:cs="Arial"/>
                <w:sz w:val="18"/>
                <w:szCs w:val="18"/>
              </w:rPr>
              <w:t xml:space="preserve"> Nie zidentyfikowano problemów ze stosowaniem przepisu</w:t>
            </w:r>
            <w:r>
              <w:t xml:space="preserve"> </w:t>
            </w:r>
            <w:r>
              <w:rPr>
                <w:rFonts w:ascii="Lato" w:eastAsia="Arial" w:hAnsi="Lato" w:cs="Arial"/>
                <w:sz w:val="18"/>
                <w:szCs w:val="18"/>
              </w:rPr>
              <w:t>a</w:t>
            </w:r>
            <w:r w:rsidRPr="002605E9">
              <w:rPr>
                <w:rFonts w:ascii="Lato" w:eastAsia="Arial" w:hAnsi="Lato" w:cs="Arial"/>
                <w:sz w:val="18"/>
                <w:szCs w:val="18"/>
              </w:rPr>
              <w:t>rt.  12a ust 1a</w:t>
            </w:r>
            <w:r>
              <w:rPr>
                <w:rFonts w:ascii="Lato" w:eastAsia="Arial" w:hAnsi="Lato" w:cs="Arial"/>
                <w:sz w:val="18"/>
                <w:szCs w:val="18"/>
              </w:rPr>
              <w:t xml:space="preserve"> ustawy PGiK</w:t>
            </w:r>
            <w:r w:rsidRPr="002605E9">
              <w:rPr>
                <w:rFonts w:ascii="Lato" w:eastAsia="Arial" w:hAnsi="Lato" w:cs="Arial"/>
                <w:sz w:val="18"/>
                <w:szCs w:val="18"/>
              </w:rPr>
              <w:t xml:space="preserve">, natomiast duże ryzyko dla wykonawców </w:t>
            </w:r>
            <w:r>
              <w:rPr>
                <w:rFonts w:ascii="Lato" w:eastAsia="Arial" w:hAnsi="Lato" w:cs="Arial"/>
                <w:sz w:val="18"/>
                <w:szCs w:val="18"/>
              </w:rPr>
              <w:t xml:space="preserve">prac </w:t>
            </w:r>
            <w:r w:rsidRPr="002605E9">
              <w:rPr>
                <w:rFonts w:ascii="Lato" w:eastAsia="Arial" w:hAnsi="Lato" w:cs="Arial"/>
                <w:sz w:val="18"/>
                <w:szCs w:val="18"/>
              </w:rPr>
              <w:t>niesie usunięcie przedmiotowego zapisu.</w:t>
            </w:r>
          </w:p>
        </w:tc>
      </w:tr>
      <w:tr w:rsidR="008A35A3" w:rsidRPr="00C472E1" w14:paraId="12C7E156" w14:textId="3F231A15" w:rsidTr="001D2648">
        <w:tc>
          <w:tcPr>
            <w:tcW w:w="706" w:type="dxa"/>
            <w:tcBorders>
              <w:top w:val="single" w:sz="4" w:space="0" w:color="auto"/>
              <w:left w:val="single" w:sz="4" w:space="0" w:color="auto"/>
              <w:bottom w:val="single" w:sz="4" w:space="0" w:color="auto"/>
            </w:tcBorders>
            <w:shd w:val="clear" w:color="auto" w:fill="FFFFFF" w:themeFill="background1"/>
          </w:tcPr>
          <w:p w14:paraId="257D32CB" w14:textId="77777777" w:rsidR="008A35A3" w:rsidRPr="00C472E1" w:rsidRDefault="008A35A3" w:rsidP="008A35A3">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4F125609" w14:textId="61B3CAEE"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C472E1">
              <w:rPr>
                <w:rFonts w:ascii="Lato" w:hAnsi="Lato"/>
                <w:color w:val="auto"/>
                <w:sz w:val="18"/>
                <w:szCs w:val="18"/>
              </w:rPr>
              <w:t>Urząd Miejski w Słupsku</w:t>
            </w:r>
          </w:p>
        </w:tc>
        <w:tc>
          <w:tcPr>
            <w:tcW w:w="4235" w:type="dxa"/>
            <w:tcBorders>
              <w:top w:val="single" w:sz="4" w:space="0" w:color="auto"/>
              <w:left w:val="single" w:sz="4" w:space="0" w:color="auto"/>
              <w:bottom w:val="single" w:sz="4" w:space="0" w:color="auto"/>
            </w:tcBorders>
            <w:shd w:val="clear" w:color="auto" w:fill="FFFFFF" w:themeFill="background1"/>
          </w:tcPr>
          <w:p w14:paraId="497CECD2" w14:textId="77777777" w:rsidR="008A35A3" w:rsidRPr="00C472E1" w:rsidRDefault="008A35A3" w:rsidP="008A35A3">
            <w:pPr>
              <w:pStyle w:val="Inne0"/>
              <w:shd w:val="clear" w:color="auto" w:fill="auto"/>
              <w:spacing w:before="120" w:after="120"/>
              <w:ind w:left="132" w:right="125"/>
              <w:rPr>
                <w:rFonts w:ascii="Lato" w:hAnsi="Lato"/>
                <w:color w:val="0070C0"/>
                <w:sz w:val="18"/>
                <w:szCs w:val="18"/>
              </w:rPr>
            </w:pPr>
            <w:r w:rsidRPr="00C472E1">
              <w:rPr>
                <w:rFonts w:ascii="Lato" w:hAnsi="Lato"/>
                <w:color w:val="0070C0"/>
                <w:sz w:val="18"/>
                <w:szCs w:val="18"/>
              </w:rPr>
              <w:t>Art. 24a ust. 1</w:t>
            </w:r>
          </w:p>
          <w:p w14:paraId="58961565" w14:textId="77777777" w:rsidR="008A35A3" w:rsidRPr="00C472E1" w:rsidRDefault="008A35A3" w:rsidP="008A35A3">
            <w:pPr>
              <w:pStyle w:val="Inne0"/>
              <w:shd w:val="clear" w:color="auto" w:fill="auto"/>
              <w:spacing w:before="120" w:after="120"/>
              <w:ind w:left="132" w:right="125"/>
              <w:rPr>
                <w:rFonts w:ascii="Lato" w:hAnsi="Lato"/>
                <w:color w:val="auto"/>
                <w:sz w:val="18"/>
                <w:szCs w:val="18"/>
              </w:rPr>
            </w:pPr>
            <w:r w:rsidRPr="00C472E1">
              <w:rPr>
                <w:rFonts w:ascii="Lato" w:hAnsi="Lato"/>
                <w:color w:val="auto"/>
                <w:sz w:val="18"/>
                <w:szCs w:val="18"/>
              </w:rPr>
              <w:t>Sformułowanie</w:t>
            </w:r>
            <w:r w:rsidRPr="00C472E1">
              <w:rPr>
                <w:rFonts w:ascii="Lato" w:hAnsi="Lato"/>
                <w:color w:val="0070C0"/>
                <w:sz w:val="18"/>
                <w:szCs w:val="18"/>
              </w:rPr>
              <w:t xml:space="preserve"> </w:t>
            </w:r>
            <w:r w:rsidRPr="00C472E1">
              <w:rPr>
                <w:rFonts w:ascii="Lato" w:hAnsi="Lato"/>
                <w:color w:val="auto"/>
                <w:sz w:val="18"/>
                <w:szCs w:val="18"/>
              </w:rPr>
              <w:t>„</w:t>
            </w:r>
            <w:r w:rsidRPr="00C472E1">
              <w:rPr>
                <w:rFonts w:ascii="Lato" w:hAnsi="Lato"/>
                <w:i/>
                <w:iCs/>
                <w:color w:val="auto"/>
                <w:sz w:val="18"/>
                <w:szCs w:val="18"/>
              </w:rPr>
              <w:t>starosta zarządza przeprowadzenie modernizacji</w:t>
            </w:r>
            <w:r w:rsidRPr="00C472E1">
              <w:rPr>
                <w:rFonts w:ascii="Lato" w:hAnsi="Lato"/>
                <w:color w:val="auto"/>
                <w:sz w:val="18"/>
                <w:szCs w:val="18"/>
              </w:rPr>
              <w:t>” budzi wątpliwości interpretacyjne i powoduje stosowanie rozbieżnych praktyk. Niektóre Organy „zarządzają” w formie Zarządzenia Starosty, a inne traktują to wyłącznie jako podjęcie decyzji przez Organ.</w:t>
            </w:r>
          </w:p>
          <w:p w14:paraId="0D7B6B44" w14:textId="10BFAD1E" w:rsidR="008A35A3" w:rsidRPr="00C472E1" w:rsidRDefault="008A35A3" w:rsidP="008A35A3">
            <w:pPr>
              <w:pStyle w:val="Inne0"/>
              <w:shd w:val="clear" w:color="auto" w:fill="auto"/>
              <w:spacing w:before="120" w:after="120"/>
              <w:ind w:left="132" w:right="125"/>
              <w:rPr>
                <w:rFonts w:ascii="Lato" w:eastAsia="Arial" w:hAnsi="Lato" w:cs="Arial"/>
                <w:sz w:val="18"/>
                <w:szCs w:val="18"/>
              </w:rPr>
            </w:pPr>
            <w:r w:rsidRPr="00C472E1">
              <w:rPr>
                <w:rFonts w:ascii="Lato" w:hAnsi="Lato"/>
                <w:color w:val="auto"/>
                <w:sz w:val="18"/>
                <w:szCs w:val="18"/>
              </w:rPr>
              <w:t>Wymaga doprecyzowania</w:t>
            </w:r>
            <w:r w:rsidRPr="00C472E1">
              <w:rPr>
                <w:rFonts w:ascii="Lato" w:hAnsi="Lato"/>
                <w:color w:val="0070C0"/>
                <w:sz w:val="18"/>
                <w:szCs w:val="18"/>
              </w:rPr>
              <w:t>.</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52CEDAEE" w14:textId="2461212E" w:rsidR="008A35A3" w:rsidRPr="00C472E1" w:rsidRDefault="008A35A3" w:rsidP="008A35A3">
            <w:pPr>
              <w:pStyle w:val="Inne0"/>
              <w:shd w:val="clear" w:color="auto" w:fill="auto"/>
              <w:spacing w:before="120" w:after="120"/>
              <w:ind w:left="140" w:right="272"/>
              <w:rPr>
                <w:rFonts w:ascii="Lato" w:eastAsia="Arial" w:hAnsi="Lato" w:cs="Arial"/>
                <w:sz w:val="18"/>
                <w:szCs w:val="18"/>
              </w:rPr>
            </w:pPr>
            <w:r w:rsidRPr="00C472E1">
              <w:rPr>
                <w:rFonts w:ascii="Lato" w:eastAsia="Arial" w:hAnsi="Lato" w:cs="Arial"/>
                <w:sz w:val="18"/>
                <w:szCs w:val="18"/>
              </w:rPr>
              <w:t>Dookreślić w jakiej formie następuje „zarządzenie przeprowadzenia modernizacji”. Proponuje się, aby była to forma zarządzenia starosty.</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748A3A6E" w14:textId="77777777" w:rsidR="008A35A3" w:rsidRPr="002605E9" w:rsidRDefault="008A35A3" w:rsidP="008A35A3">
            <w:pPr>
              <w:pStyle w:val="Inne0"/>
              <w:spacing w:before="120" w:after="120"/>
              <w:ind w:left="139" w:right="132"/>
              <w:rPr>
                <w:rFonts w:ascii="Lato" w:eastAsia="Arial" w:hAnsi="Lato" w:cs="Arial"/>
                <w:sz w:val="18"/>
                <w:szCs w:val="18"/>
              </w:rPr>
            </w:pPr>
            <w:r w:rsidRPr="002605E9">
              <w:rPr>
                <w:rFonts w:ascii="Lato" w:eastAsia="Arial" w:hAnsi="Lato" w:cs="Arial"/>
                <w:sz w:val="18"/>
                <w:szCs w:val="18"/>
              </w:rPr>
              <w:t>Uwaga nie</w:t>
            </w:r>
            <w:r>
              <w:rPr>
                <w:rFonts w:ascii="Lato" w:eastAsia="Arial" w:hAnsi="Lato" w:cs="Arial"/>
                <w:sz w:val="18"/>
                <w:szCs w:val="18"/>
              </w:rPr>
              <w:t xml:space="preserve"> została </w:t>
            </w:r>
            <w:r w:rsidRPr="002605E9">
              <w:rPr>
                <w:rFonts w:ascii="Lato" w:eastAsia="Arial" w:hAnsi="Lato" w:cs="Arial"/>
                <w:sz w:val="18"/>
                <w:szCs w:val="18"/>
              </w:rPr>
              <w:t>uwzględniona</w:t>
            </w:r>
            <w:r>
              <w:rPr>
                <w:rFonts w:ascii="Lato" w:eastAsia="Arial" w:hAnsi="Lato" w:cs="Arial"/>
                <w:sz w:val="18"/>
                <w:szCs w:val="18"/>
              </w:rPr>
              <w:t>.</w:t>
            </w:r>
          </w:p>
          <w:p w14:paraId="40AC7CEF" w14:textId="0404CFB8" w:rsidR="008A35A3" w:rsidRPr="00712F29" w:rsidRDefault="008A35A3" w:rsidP="008A35A3">
            <w:pPr>
              <w:pStyle w:val="Inne0"/>
              <w:shd w:val="clear" w:color="auto" w:fill="auto"/>
              <w:spacing w:before="120" w:after="120"/>
              <w:ind w:left="139" w:right="132"/>
              <w:rPr>
                <w:rFonts w:ascii="Lato" w:eastAsia="Arial" w:hAnsi="Lato" w:cs="Arial"/>
                <w:sz w:val="18"/>
                <w:szCs w:val="18"/>
              </w:rPr>
            </w:pPr>
            <w:r w:rsidRPr="002605E9">
              <w:rPr>
                <w:rFonts w:ascii="Lato" w:eastAsia="Arial" w:hAnsi="Lato" w:cs="Arial"/>
                <w:sz w:val="18"/>
                <w:szCs w:val="18"/>
              </w:rPr>
              <w:t>Słowo „zarządza” odnosi się do podjęcia decyzji. Sposób postępowania i zawiadamiania o podjętych czynnościach precyzuje art. 24a</w:t>
            </w:r>
            <w:r>
              <w:rPr>
                <w:rFonts w:ascii="Lato" w:eastAsia="Arial" w:hAnsi="Lato" w:cs="Arial"/>
                <w:sz w:val="18"/>
                <w:szCs w:val="18"/>
              </w:rPr>
              <w:t xml:space="preserve"> ustawy PGiK.</w:t>
            </w:r>
          </w:p>
        </w:tc>
      </w:tr>
      <w:tr w:rsidR="008A35A3" w:rsidRPr="00C472E1" w14:paraId="7D0F4C27" w14:textId="3441A67B" w:rsidTr="001D2648">
        <w:tc>
          <w:tcPr>
            <w:tcW w:w="706" w:type="dxa"/>
            <w:tcBorders>
              <w:top w:val="single" w:sz="4" w:space="0" w:color="auto"/>
              <w:left w:val="single" w:sz="4" w:space="0" w:color="auto"/>
              <w:bottom w:val="single" w:sz="4" w:space="0" w:color="auto"/>
            </w:tcBorders>
            <w:shd w:val="clear" w:color="auto" w:fill="FFFFFF" w:themeFill="background1"/>
          </w:tcPr>
          <w:p w14:paraId="191C4BC7" w14:textId="77777777" w:rsidR="008A35A3" w:rsidRPr="00C472E1" w:rsidRDefault="008A35A3" w:rsidP="008A35A3">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6D93D939" w14:textId="3D42ADEA"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C472E1">
              <w:rPr>
                <w:rFonts w:ascii="Lato" w:hAnsi="Lato"/>
                <w:color w:val="auto"/>
                <w:sz w:val="18"/>
                <w:szCs w:val="18"/>
              </w:rPr>
              <w:t>Urząd Miejski w Słupsku</w:t>
            </w:r>
          </w:p>
        </w:tc>
        <w:tc>
          <w:tcPr>
            <w:tcW w:w="4235" w:type="dxa"/>
            <w:tcBorders>
              <w:top w:val="single" w:sz="4" w:space="0" w:color="auto"/>
              <w:left w:val="single" w:sz="4" w:space="0" w:color="auto"/>
              <w:bottom w:val="single" w:sz="4" w:space="0" w:color="auto"/>
            </w:tcBorders>
            <w:shd w:val="clear" w:color="auto" w:fill="FFFFFF" w:themeFill="background1"/>
          </w:tcPr>
          <w:p w14:paraId="4216B96F" w14:textId="77777777" w:rsidR="008A35A3" w:rsidRPr="00C472E1" w:rsidRDefault="008A35A3" w:rsidP="008A35A3">
            <w:pPr>
              <w:pStyle w:val="Inne0"/>
              <w:shd w:val="clear" w:color="auto" w:fill="auto"/>
              <w:spacing w:before="120" w:after="120"/>
              <w:ind w:left="132" w:right="125"/>
              <w:rPr>
                <w:rFonts w:ascii="Lato" w:hAnsi="Lato"/>
                <w:color w:val="0070C0"/>
                <w:sz w:val="18"/>
                <w:szCs w:val="18"/>
              </w:rPr>
            </w:pPr>
            <w:r w:rsidRPr="00C472E1">
              <w:rPr>
                <w:rFonts w:ascii="Lato" w:hAnsi="Lato"/>
                <w:color w:val="0070C0"/>
                <w:sz w:val="18"/>
                <w:szCs w:val="18"/>
              </w:rPr>
              <w:t>Art. 24a ust 2c pkt 2)</w:t>
            </w:r>
          </w:p>
          <w:p w14:paraId="5C0147EE" w14:textId="7CD49F7A" w:rsidR="008A35A3" w:rsidRPr="00C472E1" w:rsidRDefault="008A35A3" w:rsidP="008A35A3">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sz w:val="18"/>
                <w:szCs w:val="18"/>
              </w:rPr>
              <w:t xml:space="preserve">Nie określono, czy na czas trwania postepowania rozgraniczeniowego czynności modernizacji ewidencji gruntów i budynków zostają wtrzymane, co może rodzić wątpliwości interpretacyjne i odmienne stosowanie, a tym samym może byś przyczynkiem do niezaplanowanego wydłużenia prac modernizacyjnych i niewykonania zamówienia w terminie. Proponuję wyraźne wskazania, iż prowadzone rozgraniczenie jest procedurą niezależną od modernizacji ewidencji gruntów i budynków </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03F70874" w14:textId="77777777" w:rsidR="008A35A3" w:rsidRPr="00C472E1" w:rsidRDefault="008A35A3" w:rsidP="008A35A3">
            <w:pPr>
              <w:spacing w:before="120" w:after="120"/>
              <w:ind w:left="140" w:right="272"/>
              <w:rPr>
                <w:rFonts w:ascii="Lato" w:hAnsi="Lato"/>
                <w:color w:val="auto"/>
                <w:sz w:val="18"/>
                <w:szCs w:val="18"/>
              </w:rPr>
            </w:pPr>
            <w:r w:rsidRPr="00C472E1">
              <w:rPr>
                <w:rFonts w:ascii="Lato" w:hAnsi="Lato"/>
                <w:color w:val="auto"/>
                <w:sz w:val="18"/>
                <w:szCs w:val="18"/>
              </w:rPr>
              <w:t>Proponowane brzmienie:</w:t>
            </w:r>
          </w:p>
          <w:p w14:paraId="370C0ACE" w14:textId="77777777" w:rsidR="008A35A3" w:rsidRPr="00C472E1" w:rsidRDefault="008A35A3" w:rsidP="008A35A3">
            <w:pPr>
              <w:spacing w:before="120" w:after="120"/>
              <w:ind w:left="140" w:right="272"/>
              <w:rPr>
                <w:rFonts w:ascii="Lato" w:hAnsi="Lato"/>
                <w:color w:val="0070C0"/>
                <w:sz w:val="18"/>
                <w:szCs w:val="18"/>
              </w:rPr>
            </w:pPr>
          </w:p>
          <w:p w14:paraId="6407514F" w14:textId="77777777" w:rsidR="008A35A3" w:rsidRPr="00C472E1" w:rsidRDefault="008A35A3" w:rsidP="008A35A3">
            <w:pPr>
              <w:spacing w:before="120" w:after="120"/>
              <w:ind w:left="140" w:right="272"/>
              <w:rPr>
                <w:rFonts w:ascii="Lato" w:hAnsi="Lato"/>
                <w:color w:val="EE0000"/>
                <w:sz w:val="18"/>
                <w:szCs w:val="18"/>
              </w:rPr>
            </w:pPr>
            <w:r w:rsidRPr="00C472E1">
              <w:rPr>
                <w:rFonts w:ascii="Lato" w:hAnsi="Lato"/>
                <w:color w:val="0070C0"/>
                <w:sz w:val="18"/>
                <w:szCs w:val="18"/>
              </w:rPr>
              <w:t xml:space="preserve">„2) do złożenia wniosku o przeprowadzenie postępowania o rozgraniczenie nieruchomości z urzędu, w przypadku sprzecznych dokumentów określających przebieg granic nieruchomości; </w:t>
            </w:r>
            <w:bookmarkStart w:id="49" w:name="_Hlk207636080"/>
            <w:r w:rsidRPr="00C472E1">
              <w:rPr>
                <w:rFonts w:ascii="Lato" w:hAnsi="Lato"/>
                <w:color w:val="EE0000"/>
                <w:sz w:val="18"/>
                <w:szCs w:val="18"/>
              </w:rPr>
              <w:t>prowadzone czynności rozgraniczenia nie wstrzymują czynności modernizacji ewidencji gruntów i budynków</w:t>
            </w:r>
            <w:bookmarkEnd w:id="49"/>
            <w:r w:rsidRPr="00C472E1">
              <w:rPr>
                <w:rFonts w:ascii="Lato" w:hAnsi="Lato"/>
                <w:color w:val="EE0000"/>
                <w:sz w:val="18"/>
                <w:szCs w:val="18"/>
              </w:rPr>
              <w:t>.”</w:t>
            </w:r>
          </w:p>
          <w:p w14:paraId="383168C7" w14:textId="77777777" w:rsidR="008A35A3" w:rsidRPr="00C472E1" w:rsidRDefault="008A35A3" w:rsidP="008A35A3">
            <w:pPr>
              <w:pStyle w:val="Inne0"/>
              <w:shd w:val="clear" w:color="auto" w:fill="auto"/>
              <w:spacing w:before="120" w:after="120"/>
              <w:ind w:left="140" w:right="272"/>
              <w:rPr>
                <w:rFonts w:ascii="Lato" w:eastAsia="Arial" w:hAnsi="Lato" w:cs="Arial"/>
                <w:sz w:val="18"/>
                <w:szCs w:val="18"/>
              </w:rPr>
            </w:pP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66367ABC" w14:textId="530F7CC6" w:rsidR="008A35A3" w:rsidRPr="002605E9" w:rsidRDefault="008A35A3" w:rsidP="008A35A3">
            <w:pPr>
              <w:pStyle w:val="Inne0"/>
              <w:spacing w:before="120" w:after="120"/>
              <w:ind w:left="139" w:right="132"/>
              <w:rPr>
                <w:rFonts w:ascii="Lato" w:eastAsia="Arial" w:hAnsi="Lato" w:cs="Arial"/>
                <w:sz w:val="18"/>
                <w:szCs w:val="18"/>
              </w:rPr>
            </w:pPr>
            <w:r w:rsidRPr="002605E9">
              <w:rPr>
                <w:rFonts w:ascii="Lato" w:eastAsia="Arial" w:hAnsi="Lato" w:cs="Arial"/>
                <w:sz w:val="18"/>
                <w:szCs w:val="18"/>
              </w:rPr>
              <w:t xml:space="preserve">Uwaga </w:t>
            </w:r>
            <w:r>
              <w:rPr>
                <w:rFonts w:ascii="Lato" w:eastAsia="Arial" w:hAnsi="Lato" w:cs="Arial"/>
                <w:sz w:val="18"/>
                <w:szCs w:val="18"/>
              </w:rPr>
              <w:t xml:space="preserve">została </w:t>
            </w:r>
            <w:r w:rsidRPr="002605E9">
              <w:rPr>
                <w:rFonts w:ascii="Lato" w:eastAsia="Arial" w:hAnsi="Lato" w:cs="Arial"/>
                <w:sz w:val="18"/>
                <w:szCs w:val="18"/>
              </w:rPr>
              <w:t>uwzględniona</w:t>
            </w:r>
            <w:r>
              <w:rPr>
                <w:rFonts w:ascii="Lato" w:eastAsia="Arial" w:hAnsi="Lato" w:cs="Arial"/>
                <w:sz w:val="18"/>
                <w:szCs w:val="18"/>
              </w:rPr>
              <w:t>.</w:t>
            </w:r>
          </w:p>
          <w:p w14:paraId="559C855D" w14:textId="77777777" w:rsidR="008A35A3" w:rsidRPr="00712F29" w:rsidRDefault="008A35A3" w:rsidP="008A35A3">
            <w:pPr>
              <w:pStyle w:val="Inne0"/>
              <w:shd w:val="clear" w:color="auto" w:fill="auto"/>
              <w:spacing w:before="120" w:after="120"/>
              <w:ind w:left="139" w:right="132"/>
              <w:rPr>
                <w:rFonts w:ascii="Lato" w:eastAsia="Arial" w:hAnsi="Lato" w:cs="Arial"/>
                <w:sz w:val="18"/>
                <w:szCs w:val="18"/>
              </w:rPr>
            </w:pPr>
          </w:p>
        </w:tc>
      </w:tr>
      <w:tr w:rsidR="008A35A3" w:rsidRPr="00C472E1" w14:paraId="7CA9A2E4" w14:textId="70B521F7" w:rsidTr="001D2648">
        <w:tc>
          <w:tcPr>
            <w:tcW w:w="706" w:type="dxa"/>
            <w:tcBorders>
              <w:top w:val="single" w:sz="4" w:space="0" w:color="auto"/>
              <w:left w:val="single" w:sz="4" w:space="0" w:color="auto"/>
              <w:bottom w:val="single" w:sz="4" w:space="0" w:color="auto"/>
            </w:tcBorders>
            <w:shd w:val="clear" w:color="auto" w:fill="FFFFFF" w:themeFill="background1"/>
          </w:tcPr>
          <w:p w14:paraId="4EE9750B" w14:textId="77777777" w:rsidR="008A35A3" w:rsidRPr="00C472E1" w:rsidRDefault="008A35A3" w:rsidP="008A35A3">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6D3C1104" w14:textId="07C720B0"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C472E1">
              <w:rPr>
                <w:rFonts w:ascii="Lato" w:hAnsi="Lato"/>
                <w:color w:val="auto"/>
                <w:sz w:val="18"/>
                <w:szCs w:val="18"/>
              </w:rPr>
              <w:t>Urząd Miejski w Słupsku</w:t>
            </w:r>
          </w:p>
        </w:tc>
        <w:tc>
          <w:tcPr>
            <w:tcW w:w="4235" w:type="dxa"/>
            <w:tcBorders>
              <w:top w:val="single" w:sz="4" w:space="0" w:color="auto"/>
              <w:left w:val="single" w:sz="4" w:space="0" w:color="auto"/>
              <w:bottom w:val="single" w:sz="4" w:space="0" w:color="auto"/>
            </w:tcBorders>
            <w:shd w:val="clear" w:color="auto" w:fill="FFFFFF" w:themeFill="background1"/>
          </w:tcPr>
          <w:p w14:paraId="7D3DC35F" w14:textId="77777777" w:rsidR="008A35A3" w:rsidRPr="00C472E1" w:rsidRDefault="008A35A3" w:rsidP="008A35A3">
            <w:pPr>
              <w:pStyle w:val="Inne0"/>
              <w:shd w:val="clear" w:color="auto" w:fill="auto"/>
              <w:spacing w:before="120" w:after="120"/>
              <w:ind w:left="132" w:right="125"/>
              <w:rPr>
                <w:rFonts w:ascii="Lato" w:hAnsi="Lato"/>
                <w:color w:val="0070C0"/>
                <w:sz w:val="18"/>
                <w:szCs w:val="18"/>
              </w:rPr>
            </w:pPr>
            <w:r w:rsidRPr="00C472E1">
              <w:rPr>
                <w:rFonts w:ascii="Lato" w:hAnsi="Lato"/>
                <w:color w:val="0070C0"/>
                <w:sz w:val="18"/>
                <w:szCs w:val="18"/>
              </w:rPr>
              <w:t>Art. 24aa ust. 1</w:t>
            </w:r>
          </w:p>
          <w:p w14:paraId="457CFFA2" w14:textId="77777777" w:rsidR="008A35A3" w:rsidRPr="00C472E1" w:rsidRDefault="008A35A3" w:rsidP="008A35A3">
            <w:pPr>
              <w:pStyle w:val="Inne0"/>
              <w:shd w:val="clear" w:color="auto" w:fill="auto"/>
              <w:spacing w:before="120" w:after="120"/>
              <w:ind w:left="132" w:right="125"/>
              <w:rPr>
                <w:rFonts w:ascii="Lato" w:hAnsi="Lato"/>
                <w:color w:val="auto"/>
                <w:sz w:val="18"/>
                <w:szCs w:val="18"/>
              </w:rPr>
            </w:pPr>
            <w:r w:rsidRPr="00C472E1">
              <w:rPr>
                <w:rFonts w:ascii="Lato" w:hAnsi="Lato"/>
                <w:color w:val="auto"/>
                <w:sz w:val="18"/>
                <w:szCs w:val="18"/>
              </w:rPr>
              <w:t xml:space="preserve">Ograniczenie przeprowadzenia okresowych weryfikacji wyłącznie w ramach prac własnych, stanowi zbyt duże obciążenie dla powiatów.  W sytuacji obecnej, gdzie jest niewystarczająca ilość czasu na realizację spraw bieżących, dołożenie kolejnego obowiązku spowoduje niedochowanie terminów w którymś z tematów, jakimi zajmuje się SGiK szczebla powiatowego. Od niedługiego czasu administracja uporało się z terminowością weryfikacji operatów. Wprowadzenie weryfikacji w ramach prac własnych zniweczy cała wykonaną pracę, szczególnie w dużych powiatach. Statystycznie w Polsce jest </w:t>
            </w:r>
            <w:r w:rsidRPr="00C472E1">
              <w:rPr>
                <w:rFonts w:ascii="Lato" w:hAnsi="Lato"/>
                <w:b/>
                <w:bCs/>
                <w:color w:val="auto"/>
                <w:sz w:val="18"/>
                <w:szCs w:val="18"/>
              </w:rPr>
              <w:t xml:space="preserve">53886 </w:t>
            </w:r>
            <w:r w:rsidRPr="00C472E1">
              <w:rPr>
                <w:rFonts w:ascii="Lato" w:hAnsi="Lato"/>
                <w:color w:val="auto"/>
                <w:sz w:val="18"/>
                <w:szCs w:val="18"/>
              </w:rPr>
              <w:t xml:space="preserve">obrębów ewidencyjnych, co średnio daje prawie 142 obręby na każdy powiat. W przypadku weryfikacji cyklicznej w okresach 5-cio letnich, każdy z powiatów w miesiącu musiałby dokonać okresowej weryfikacji na ponad 2 obrębach. Jednakże powiaty nie są równe, i tak miasto Słupsk posiada 23 obręby, zaś powiat Słupski ponad 230. To powoduje, że powiat Słupski byłby </w:t>
            </w:r>
            <w:r w:rsidRPr="00C472E1">
              <w:rPr>
                <w:rFonts w:ascii="Lato" w:hAnsi="Lato"/>
                <w:color w:val="auto"/>
                <w:sz w:val="18"/>
                <w:szCs w:val="18"/>
              </w:rPr>
              <w:lastRenderedPageBreak/>
              <w:t xml:space="preserve">zmuszony realizować miesięcznie weryfikację prawie dla 4 obrębów. W takim układzie weryfikacja będzie stanowić bieżący obowiązek, tj. aktualizacja baz danych bądź weryfikacja operatów. Przepis ten niemożliwy do realizacji. Powiaty z uwagi na braki kadrowe nie będą realizowały tego obowiązku i stanie się to przepisem martwym. </w:t>
            </w:r>
          </w:p>
          <w:p w14:paraId="3465C77B" w14:textId="77777777" w:rsidR="008A35A3" w:rsidRPr="00C472E1" w:rsidRDefault="008A35A3" w:rsidP="008A35A3">
            <w:pPr>
              <w:pStyle w:val="Inne0"/>
              <w:shd w:val="clear" w:color="auto" w:fill="auto"/>
              <w:spacing w:before="120" w:after="120"/>
              <w:ind w:left="132" w:right="125"/>
              <w:rPr>
                <w:rFonts w:ascii="Lato" w:eastAsia="Arial" w:hAnsi="Lato" w:cs="Arial"/>
                <w:sz w:val="18"/>
                <w:szCs w:val="18"/>
              </w:rPr>
            </w:pP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3FA28B6E" w14:textId="6767C7E2" w:rsidR="008A35A3" w:rsidRPr="00C472E1" w:rsidRDefault="008A35A3" w:rsidP="008A35A3">
            <w:pPr>
              <w:pStyle w:val="Inne0"/>
              <w:shd w:val="clear" w:color="auto" w:fill="auto"/>
              <w:spacing w:before="120" w:after="120"/>
              <w:ind w:left="140" w:right="272"/>
              <w:rPr>
                <w:rFonts w:ascii="Lato" w:eastAsia="Arial" w:hAnsi="Lato" w:cs="Arial"/>
                <w:sz w:val="18"/>
                <w:szCs w:val="18"/>
              </w:rPr>
            </w:pPr>
            <w:r w:rsidRPr="00C472E1">
              <w:rPr>
                <w:rFonts w:ascii="Lato" w:hAnsi="Lato"/>
                <w:bCs/>
                <w:color w:val="auto"/>
                <w:sz w:val="18"/>
                <w:szCs w:val="18"/>
              </w:rPr>
              <w:lastRenderedPageBreak/>
              <w:t>Dopuścić możliwość zlecania okresowej weryfikacji podmiotom zewnętrznym.</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6FE4F11F" w14:textId="2CA35897" w:rsidR="008A35A3" w:rsidRPr="00712F29" w:rsidRDefault="008A35A3" w:rsidP="008A35A3">
            <w:pPr>
              <w:pStyle w:val="Inne0"/>
              <w:shd w:val="clear" w:color="auto" w:fill="auto"/>
              <w:spacing w:before="120" w:after="120"/>
              <w:ind w:left="139" w:right="132"/>
              <w:rPr>
                <w:rFonts w:ascii="Lato" w:eastAsia="Arial" w:hAnsi="Lato" w:cs="Arial"/>
                <w:sz w:val="18"/>
                <w:szCs w:val="18"/>
              </w:rPr>
            </w:pPr>
            <w:r w:rsidRPr="002605E9">
              <w:rPr>
                <w:rFonts w:ascii="Lato" w:eastAsia="Arial" w:hAnsi="Lato" w:cs="Arial"/>
                <w:sz w:val="18"/>
                <w:szCs w:val="18"/>
              </w:rPr>
              <w:t>Uwaga bezprzedmiotowa w związku z odstąpieniem od wprowadzania przedmiotowej regulacji.</w:t>
            </w:r>
          </w:p>
        </w:tc>
      </w:tr>
      <w:tr w:rsidR="008A35A3" w:rsidRPr="00C472E1" w14:paraId="38B75D43" w14:textId="3D031DC9" w:rsidTr="001D2648">
        <w:tc>
          <w:tcPr>
            <w:tcW w:w="706" w:type="dxa"/>
            <w:tcBorders>
              <w:top w:val="single" w:sz="4" w:space="0" w:color="auto"/>
              <w:left w:val="single" w:sz="4" w:space="0" w:color="auto"/>
              <w:bottom w:val="single" w:sz="4" w:space="0" w:color="auto"/>
            </w:tcBorders>
            <w:shd w:val="clear" w:color="auto" w:fill="FFFFFF" w:themeFill="background1"/>
          </w:tcPr>
          <w:p w14:paraId="12DAF752" w14:textId="77777777" w:rsidR="008A35A3" w:rsidRPr="00C472E1" w:rsidRDefault="008A35A3" w:rsidP="008A35A3">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754ECD3E" w14:textId="136C27BC"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C472E1">
              <w:rPr>
                <w:rFonts w:ascii="Lato" w:hAnsi="Lato"/>
                <w:color w:val="auto"/>
                <w:sz w:val="18"/>
                <w:szCs w:val="18"/>
              </w:rPr>
              <w:t>Urząd Miejski w Słupsku</w:t>
            </w:r>
          </w:p>
        </w:tc>
        <w:tc>
          <w:tcPr>
            <w:tcW w:w="4235" w:type="dxa"/>
            <w:tcBorders>
              <w:top w:val="single" w:sz="4" w:space="0" w:color="auto"/>
              <w:left w:val="single" w:sz="4" w:space="0" w:color="auto"/>
              <w:bottom w:val="single" w:sz="4" w:space="0" w:color="auto"/>
            </w:tcBorders>
            <w:shd w:val="clear" w:color="auto" w:fill="FFFFFF" w:themeFill="background1"/>
          </w:tcPr>
          <w:p w14:paraId="373D09B9" w14:textId="77777777" w:rsidR="008A35A3" w:rsidRPr="00C472E1" w:rsidRDefault="008A35A3" w:rsidP="008A35A3">
            <w:pPr>
              <w:pStyle w:val="Inne0"/>
              <w:shd w:val="clear" w:color="auto" w:fill="auto"/>
              <w:spacing w:before="120" w:after="120"/>
              <w:ind w:left="132" w:right="125"/>
              <w:rPr>
                <w:rFonts w:ascii="Lato" w:hAnsi="Lato"/>
                <w:color w:val="0070C0"/>
                <w:sz w:val="18"/>
                <w:szCs w:val="18"/>
              </w:rPr>
            </w:pPr>
            <w:r w:rsidRPr="00C472E1">
              <w:rPr>
                <w:rFonts w:ascii="Lato" w:hAnsi="Lato"/>
                <w:color w:val="0070C0"/>
                <w:sz w:val="18"/>
                <w:szCs w:val="18"/>
              </w:rPr>
              <w:t>Art. 24aa ust. 2</w:t>
            </w:r>
          </w:p>
          <w:p w14:paraId="6B24B629" w14:textId="3BAAE16A" w:rsidR="008A35A3" w:rsidRPr="00C472E1" w:rsidRDefault="008A35A3" w:rsidP="008A35A3">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sz w:val="18"/>
                <w:szCs w:val="18"/>
              </w:rPr>
              <w:t xml:space="preserve">Okres 5-ciu lat jest zbyt krótkim okresem na powtarzanie weryfikacji, szczególnie w przypadku dużych powiatów ziemskich i będzie stanowić </w:t>
            </w:r>
            <w:r w:rsidRPr="00C472E1">
              <w:rPr>
                <w:rFonts w:ascii="Lato" w:hAnsi="Lato"/>
                <w:color w:val="auto"/>
                <w:sz w:val="18"/>
                <w:szCs w:val="18"/>
              </w:rPr>
              <w:t xml:space="preserve">zbyt duże obciążenie dla powiatów.  W sytuacji obecnej, gdzie jest niewystarczająca ilość czasu na realizację spraw bieżących, dołożenie kolejnego obowiązku spowoduje niedochowanie terminów w którymś z tematów, jakimi zajmuje się SGiK szczebla powiatowego. Od niedługiego czasu administracja uporało się z terminowością weryfikacji operatów. Wprowadzenie weryfikacji w ramach prac własnych zniweczy cała wykonaną pracę, szczególnie w dużych powiatach. Statystycznie w Polsce jest </w:t>
            </w:r>
            <w:r w:rsidRPr="00C472E1">
              <w:rPr>
                <w:rFonts w:ascii="Lato" w:hAnsi="Lato"/>
                <w:b/>
                <w:bCs/>
                <w:color w:val="auto"/>
                <w:sz w:val="18"/>
                <w:szCs w:val="18"/>
              </w:rPr>
              <w:t xml:space="preserve">53886 </w:t>
            </w:r>
            <w:r w:rsidRPr="00C472E1">
              <w:rPr>
                <w:rFonts w:ascii="Lato" w:hAnsi="Lato"/>
                <w:color w:val="auto"/>
                <w:sz w:val="18"/>
                <w:szCs w:val="18"/>
              </w:rPr>
              <w:t xml:space="preserve">obrębów ewidencyjnych, co średnio daje prawie 142 obręby na każdy powiat. W przypadku weryfikacji cyklicznej w okresach 5-cio letnich, każdy z powiatów w miesiącu musiałby dokonać okresowej weryfikacji na ponad 2 obrębach. Jednakże powiaty nie są równe, i tak miasto Słupsk posiada 23 obręby, zaś powiat Słupski ponad 230. To powoduje, że powiat Słupski byłby zmuszony realizować miesięcznie okresową weryfikację prawie dla 4 obrębów. W takim układzie okresowa weryfikacja będzie stanowić bieżący obowiązek, tj. aktualizacja baz danych bądź weryfikacja operatów. Przepis ten jest niemożliwy do realizacji. Powiaty z uwagi na braki kadrowe i finansowe, </w:t>
            </w:r>
            <w:r w:rsidRPr="00C472E1">
              <w:rPr>
                <w:rFonts w:ascii="Lato" w:eastAsia="Arial" w:hAnsi="Lato" w:cs="Arial"/>
                <w:sz w:val="18"/>
                <w:szCs w:val="18"/>
              </w:rPr>
              <w:t>i dużą liczbę zadań do realizacji jak i duże obszary wymagające weryfikacji</w:t>
            </w:r>
            <w:r w:rsidRPr="00C472E1">
              <w:rPr>
                <w:rFonts w:ascii="Lato" w:hAnsi="Lato"/>
                <w:color w:val="auto"/>
                <w:sz w:val="18"/>
                <w:szCs w:val="18"/>
              </w:rPr>
              <w:t xml:space="preserve"> nie będą realizowały tego obowiązku i stanie się to przepisem martwym. </w:t>
            </w:r>
            <w:r w:rsidRPr="00C472E1">
              <w:rPr>
                <w:rFonts w:ascii="Lato" w:eastAsia="Arial" w:hAnsi="Lato" w:cs="Arial"/>
                <w:sz w:val="18"/>
                <w:szCs w:val="18"/>
              </w:rPr>
              <w:t>Proponuję wydłużyć okres powtarzalności co najmniej do 10 lat.</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259665DE" w14:textId="77777777" w:rsidR="008A35A3" w:rsidRPr="00C472E1" w:rsidRDefault="008A35A3" w:rsidP="008A35A3">
            <w:pPr>
              <w:spacing w:before="120" w:after="120"/>
              <w:ind w:left="140" w:right="272"/>
              <w:rPr>
                <w:rFonts w:ascii="Lato" w:hAnsi="Lato"/>
                <w:bCs/>
                <w:color w:val="auto"/>
                <w:sz w:val="18"/>
                <w:szCs w:val="18"/>
              </w:rPr>
            </w:pPr>
            <w:r w:rsidRPr="00C472E1">
              <w:rPr>
                <w:rFonts w:ascii="Lato" w:hAnsi="Lato"/>
                <w:bCs/>
                <w:color w:val="auto"/>
                <w:sz w:val="18"/>
                <w:szCs w:val="18"/>
              </w:rPr>
              <w:t>Proponowane brzmienie:</w:t>
            </w:r>
          </w:p>
          <w:p w14:paraId="15CEBEA2" w14:textId="77777777" w:rsidR="008A35A3" w:rsidRPr="00C472E1" w:rsidRDefault="008A35A3" w:rsidP="008A35A3">
            <w:pPr>
              <w:spacing w:before="120" w:after="120"/>
              <w:ind w:left="140" w:right="272"/>
              <w:rPr>
                <w:rFonts w:ascii="Lato" w:hAnsi="Lato"/>
                <w:bCs/>
                <w:color w:val="0070C0"/>
                <w:sz w:val="18"/>
                <w:szCs w:val="18"/>
              </w:rPr>
            </w:pPr>
          </w:p>
          <w:p w14:paraId="7A6D3FCC" w14:textId="3773FD2E" w:rsidR="008A35A3" w:rsidRPr="00C472E1" w:rsidRDefault="008A35A3" w:rsidP="008A35A3">
            <w:pPr>
              <w:pStyle w:val="Inne0"/>
              <w:shd w:val="clear" w:color="auto" w:fill="auto"/>
              <w:spacing w:before="120" w:after="120"/>
              <w:ind w:left="140" w:right="272"/>
              <w:rPr>
                <w:rFonts w:ascii="Lato" w:eastAsia="Arial" w:hAnsi="Lato" w:cs="Arial"/>
                <w:sz w:val="18"/>
                <w:szCs w:val="18"/>
              </w:rPr>
            </w:pPr>
            <w:r w:rsidRPr="00C472E1">
              <w:rPr>
                <w:rFonts w:ascii="Lato" w:hAnsi="Lato"/>
                <w:bCs/>
                <w:color w:val="0070C0"/>
                <w:sz w:val="18"/>
                <w:szCs w:val="18"/>
              </w:rPr>
              <w:t xml:space="preserve">„Weryfikację, o której mowa w ust. 1, przeprowadza się w każdym obrębie co najmniej raz na </w:t>
            </w:r>
            <w:r w:rsidRPr="00C472E1">
              <w:rPr>
                <w:rFonts w:ascii="Lato" w:hAnsi="Lato"/>
                <w:bCs/>
                <w:color w:val="EE0000"/>
                <w:sz w:val="18"/>
                <w:szCs w:val="18"/>
              </w:rPr>
              <w:t>10</w:t>
            </w:r>
            <w:r w:rsidRPr="00C472E1">
              <w:rPr>
                <w:rFonts w:ascii="Lato" w:hAnsi="Lato"/>
                <w:bCs/>
                <w:color w:val="0070C0"/>
                <w:sz w:val="18"/>
                <w:szCs w:val="18"/>
              </w:rPr>
              <w:t xml:space="preserve"> lat, obejmując nią cały obszar obrębu”</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3B9A74AC" w14:textId="139A3A98" w:rsidR="008A35A3" w:rsidRPr="00712F29" w:rsidRDefault="008A35A3" w:rsidP="008A35A3">
            <w:pPr>
              <w:pStyle w:val="Inne0"/>
              <w:shd w:val="clear" w:color="auto" w:fill="auto"/>
              <w:spacing w:before="120" w:after="120"/>
              <w:ind w:left="139" w:right="132"/>
              <w:rPr>
                <w:rFonts w:ascii="Lato" w:eastAsia="Arial" w:hAnsi="Lato" w:cs="Arial"/>
                <w:sz w:val="18"/>
                <w:szCs w:val="18"/>
              </w:rPr>
            </w:pPr>
            <w:r w:rsidRPr="002605E9">
              <w:rPr>
                <w:rFonts w:ascii="Lato" w:eastAsia="Arial" w:hAnsi="Lato" w:cs="Arial"/>
                <w:sz w:val="18"/>
                <w:szCs w:val="18"/>
              </w:rPr>
              <w:t>Uwaga bezprzedmiotowa w związku z odstąpieniem od wprowadzania przedmiotowej regulacji.</w:t>
            </w:r>
          </w:p>
        </w:tc>
      </w:tr>
      <w:tr w:rsidR="008A35A3" w:rsidRPr="00C472E1" w14:paraId="11894D53" w14:textId="2F7ABD5B" w:rsidTr="001D2648">
        <w:tc>
          <w:tcPr>
            <w:tcW w:w="706" w:type="dxa"/>
            <w:tcBorders>
              <w:top w:val="single" w:sz="4" w:space="0" w:color="auto"/>
              <w:left w:val="single" w:sz="4" w:space="0" w:color="auto"/>
              <w:bottom w:val="single" w:sz="4" w:space="0" w:color="auto"/>
            </w:tcBorders>
            <w:shd w:val="clear" w:color="auto" w:fill="FFFFFF" w:themeFill="background1"/>
          </w:tcPr>
          <w:p w14:paraId="6D8193ED" w14:textId="77777777" w:rsidR="008A35A3" w:rsidRPr="00C472E1" w:rsidRDefault="008A35A3" w:rsidP="008A35A3">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1F14DAF8" w14:textId="77C4AD9E"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C472E1">
              <w:rPr>
                <w:rFonts w:ascii="Lato" w:hAnsi="Lato"/>
                <w:color w:val="auto"/>
                <w:sz w:val="18"/>
                <w:szCs w:val="18"/>
              </w:rPr>
              <w:t>Urząd Miejski w Słupsku</w:t>
            </w:r>
          </w:p>
        </w:tc>
        <w:tc>
          <w:tcPr>
            <w:tcW w:w="4235" w:type="dxa"/>
            <w:tcBorders>
              <w:top w:val="single" w:sz="4" w:space="0" w:color="auto"/>
              <w:left w:val="single" w:sz="4" w:space="0" w:color="auto"/>
              <w:bottom w:val="single" w:sz="4" w:space="0" w:color="auto"/>
            </w:tcBorders>
            <w:shd w:val="clear" w:color="auto" w:fill="FFFFFF" w:themeFill="background1"/>
          </w:tcPr>
          <w:p w14:paraId="4F45736B" w14:textId="77777777" w:rsidR="008A35A3" w:rsidRPr="00C472E1" w:rsidRDefault="008A35A3" w:rsidP="008A35A3">
            <w:pPr>
              <w:pStyle w:val="Inne0"/>
              <w:shd w:val="clear" w:color="auto" w:fill="auto"/>
              <w:spacing w:before="120" w:after="120"/>
              <w:ind w:left="132" w:right="125"/>
              <w:rPr>
                <w:rFonts w:ascii="Lato" w:hAnsi="Lato"/>
                <w:color w:val="0070C0"/>
                <w:sz w:val="18"/>
                <w:szCs w:val="18"/>
              </w:rPr>
            </w:pPr>
            <w:r w:rsidRPr="00C472E1">
              <w:rPr>
                <w:rFonts w:ascii="Lato" w:hAnsi="Lato"/>
                <w:color w:val="0070C0"/>
                <w:sz w:val="18"/>
                <w:szCs w:val="18"/>
              </w:rPr>
              <w:t>Art. 26b ust. 3</w:t>
            </w:r>
          </w:p>
          <w:p w14:paraId="7E2116E9" w14:textId="3669B4CD" w:rsidR="008A35A3" w:rsidRPr="00C472E1" w:rsidRDefault="008A35A3" w:rsidP="008A35A3">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sz w:val="18"/>
                <w:szCs w:val="18"/>
              </w:rPr>
              <w:t xml:space="preserve">Proponuję wskazać, iż do kosztów przepisy KPA stosuje się odpowiednio. Wyeliminuje to wątpliwości co do formy naliczenia i pobrania opat jak i za co pobiera się opłaty. W tym zawarty będzie także art.  </w:t>
            </w:r>
            <w:r w:rsidRPr="00C472E1">
              <w:rPr>
                <w:rFonts w:ascii="Lato" w:hAnsi="Lato"/>
                <w:color w:val="auto"/>
                <w:sz w:val="18"/>
                <w:szCs w:val="18"/>
              </w:rPr>
              <w:t>262 § 2 KPA. Zawężenie wyłącznie do jednego punktu będzie rodzić problemy interpretacyjne.</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1049E9A7" w14:textId="77777777" w:rsidR="008A35A3" w:rsidRPr="00C472E1" w:rsidRDefault="008A35A3" w:rsidP="008A35A3">
            <w:pPr>
              <w:spacing w:before="120" w:after="120"/>
              <w:ind w:left="140" w:right="272"/>
              <w:rPr>
                <w:rFonts w:ascii="Lato" w:hAnsi="Lato"/>
                <w:color w:val="auto"/>
                <w:sz w:val="18"/>
                <w:szCs w:val="18"/>
              </w:rPr>
            </w:pPr>
            <w:r w:rsidRPr="00C472E1">
              <w:rPr>
                <w:rFonts w:ascii="Lato" w:hAnsi="Lato"/>
                <w:color w:val="auto"/>
                <w:sz w:val="18"/>
                <w:szCs w:val="18"/>
              </w:rPr>
              <w:t xml:space="preserve">Zamiast </w:t>
            </w:r>
          </w:p>
          <w:p w14:paraId="7E956296" w14:textId="77777777" w:rsidR="008A35A3" w:rsidRPr="00C472E1" w:rsidRDefault="008A35A3" w:rsidP="008A35A3">
            <w:pPr>
              <w:spacing w:before="120" w:after="120"/>
              <w:ind w:left="140" w:right="272"/>
              <w:rPr>
                <w:rFonts w:ascii="Lato" w:hAnsi="Lato"/>
                <w:color w:val="0070C0"/>
                <w:sz w:val="18"/>
                <w:szCs w:val="18"/>
              </w:rPr>
            </w:pPr>
            <w:r w:rsidRPr="00C472E1">
              <w:rPr>
                <w:rFonts w:ascii="Lato" w:hAnsi="Lato"/>
                <w:color w:val="0070C0"/>
                <w:sz w:val="18"/>
                <w:szCs w:val="18"/>
              </w:rPr>
              <w:t>„…Art. 262 § 2 Kodeksu postępowania administracyjnego stosuje się.”</w:t>
            </w:r>
          </w:p>
          <w:p w14:paraId="43F41A2A" w14:textId="77777777" w:rsidR="008A35A3" w:rsidRPr="00C472E1" w:rsidRDefault="008A35A3" w:rsidP="008A35A3">
            <w:pPr>
              <w:spacing w:before="120" w:after="120"/>
              <w:ind w:left="140" w:right="272"/>
              <w:rPr>
                <w:rFonts w:ascii="Lato" w:hAnsi="Lato"/>
                <w:color w:val="0070C0"/>
                <w:sz w:val="18"/>
                <w:szCs w:val="18"/>
              </w:rPr>
            </w:pPr>
          </w:p>
          <w:p w14:paraId="069C98E6" w14:textId="77777777" w:rsidR="008A35A3" w:rsidRPr="00C472E1" w:rsidRDefault="008A35A3" w:rsidP="008A35A3">
            <w:pPr>
              <w:spacing w:before="120" w:after="120"/>
              <w:ind w:left="140" w:right="272"/>
              <w:rPr>
                <w:rFonts w:ascii="Lato" w:hAnsi="Lato"/>
                <w:color w:val="auto"/>
                <w:sz w:val="18"/>
                <w:szCs w:val="18"/>
              </w:rPr>
            </w:pPr>
            <w:r w:rsidRPr="00C472E1">
              <w:rPr>
                <w:rFonts w:ascii="Lato" w:hAnsi="Lato"/>
                <w:color w:val="auto"/>
                <w:sz w:val="18"/>
                <w:szCs w:val="18"/>
              </w:rPr>
              <w:t>Proponowane brzmienie:</w:t>
            </w:r>
          </w:p>
          <w:p w14:paraId="5678D909" w14:textId="40A268A6" w:rsidR="008A35A3" w:rsidRPr="00C472E1" w:rsidRDefault="008A35A3" w:rsidP="008A35A3">
            <w:pPr>
              <w:pStyle w:val="Inne0"/>
              <w:shd w:val="clear" w:color="auto" w:fill="auto"/>
              <w:spacing w:before="120" w:after="120"/>
              <w:ind w:left="140" w:right="272"/>
              <w:rPr>
                <w:rFonts w:ascii="Lato" w:eastAsia="Arial" w:hAnsi="Lato" w:cs="Arial"/>
                <w:sz w:val="18"/>
                <w:szCs w:val="18"/>
              </w:rPr>
            </w:pPr>
            <w:r w:rsidRPr="00C472E1">
              <w:rPr>
                <w:rFonts w:ascii="Lato" w:hAnsi="Lato"/>
                <w:color w:val="EE0000"/>
                <w:sz w:val="18"/>
                <w:szCs w:val="18"/>
              </w:rPr>
              <w:t>„…Do kosztów postepowania przepisy KPA stosuje się odpowiednio.”</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12BF21DB" w14:textId="7A20A565" w:rsidR="008A35A3" w:rsidRPr="00712F29" w:rsidRDefault="008A35A3" w:rsidP="008A35A3">
            <w:pPr>
              <w:pStyle w:val="Inne0"/>
              <w:shd w:val="clear" w:color="auto" w:fill="auto"/>
              <w:tabs>
                <w:tab w:val="left" w:pos="1125"/>
              </w:tabs>
              <w:spacing w:before="120" w:after="120"/>
              <w:ind w:left="139" w:right="132"/>
              <w:rPr>
                <w:rFonts w:ascii="Lato" w:eastAsia="Arial" w:hAnsi="Lato" w:cs="Arial"/>
                <w:sz w:val="18"/>
                <w:szCs w:val="18"/>
              </w:rPr>
            </w:pPr>
            <w:r w:rsidRPr="002605E9">
              <w:rPr>
                <w:rFonts w:ascii="Lato" w:eastAsia="Arial" w:hAnsi="Lato" w:cs="Arial"/>
                <w:sz w:val="18"/>
                <w:szCs w:val="18"/>
              </w:rPr>
              <w:t>Uwaga została uwzględniona</w:t>
            </w:r>
            <w:r>
              <w:rPr>
                <w:rFonts w:ascii="Lato" w:eastAsia="Arial" w:hAnsi="Lato" w:cs="Arial"/>
                <w:sz w:val="18"/>
                <w:szCs w:val="18"/>
              </w:rPr>
              <w:t xml:space="preserve"> z modyfikacją</w:t>
            </w:r>
            <w:r w:rsidRPr="002605E9">
              <w:rPr>
                <w:rFonts w:ascii="Lato" w:eastAsia="Arial" w:hAnsi="Lato" w:cs="Arial"/>
                <w:sz w:val="18"/>
                <w:szCs w:val="18"/>
              </w:rPr>
              <w:t>.</w:t>
            </w:r>
            <w:r>
              <w:rPr>
                <w:rFonts w:ascii="Lato" w:eastAsia="Arial" w:hAnsi="Lato" w:cs="Arial"/>
                <w:sz w:val="18"/>
                <w:szCs w:val="18"/>
              </w:rPr>
              <w:tab/>
            </w:r>
          </w:p>
        </w:tc>
      </w:tr>
      <w:tr w:rsidR="008A35A3" w:rsidRPr="00C472E1" w14:paraId="0B386B5F" w14:textId="49828136" w:rsidTr="001D2648">
        <w:tc>
          <w:tcPr>
            <w:tcW w:w="706" w:type="dxa"/>
            <w:tcBorders>
              <w:top w:val="single" w:sz="4" w:space="0" w:color="auto"/>
              <w:left w:val="single" w:sz="4" w:space="0" w:color="auto"/>
              <w:bottom w:val="single" w:sz="4" w:space="0" w:color="auto"/>
            </w:tcBorders>
            <w:shd w:val="clear" w:color="auto" w:fill="FFFFFF" w:themeFill="background1"/>
          </w:tcPr>
          <w:p w14:paraId="5B683534" w14:textId="77777777" w:rsidR="008A35A3" w:rsidRPr="00C472E1" w:rsidRDefault="008A35A3" w:rsidP="008A35A3">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47CDF3BE" w14:textId="319591E1"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C472E1">
              <w:rPr>
                <w:rFonts w:ascii="Lato" w:hAnsi="Lato"/>
                <w:color w:val="auto"/>
                <w:sz w:val="18"/>
                <w:szCs w:val="18"/>
              </w:rPr>
              <w:t>Urząd Miejski w Słupsku</w:t>
            </w:r>
          </w:p>
        </w:tc>
        <w:tc>
          <w:tcPr>
            <w:tcW w:w="4235" w:type="dxa"/>
            <w:tcBorders>
              <w:top w:val="single" w:sz="4" w:space="0" w:color="auto"/>
              <w:left w:val="single" w:sz="4" w:space="0" w:color="auto"/>
              <w:bottom w:val="single" w:sz="4" w:space="0" w:color="auto"/>
            </w:tcBorders>
            <w:shd w:val="clear" w:color="auto" w:fill="FFFFFF" w:themeFill="background1"/>
          </w:tcPr>
          <w:p w14:paraId="520A3BF4" w14:textId="77777777" w:rsidR="008A35A3" w:rsidRPr="00C472E1" w:rsidRDefault="008A35A3" w:rsidP="008A35A3">
            <w:pPr>
              <w:pStyle w:val="Inne0"/>
              <w:shd w:val="clear" w:color="auto" w:fill="auto"/>
              <w:spacing w:before="120" w:after="120"/>
              <w:ind w:left="132" w:right="125"/>
              <w:rPr>
                <w:rFonts w:ascii="Lato" w:eastAsia="Arial" w:hAnsi="Lato" w:cs="Arial"/>
                <w:color w:val="0070C0"/>
                <w:sz w:val="18"/>
                <w:szCs w:val="18"/>
              </w:rPr>
            </w:pPr>
            <w:r w:rsidRPr="00C472E1">
              <w:rPr>
                <w:rFonts w:ascii="Lato" w:eastAsia="Arial" w:hAnsi="Lato" w:cs="Arial"/>
                <w:color w:val="0070C0"/>
                <w:sz w:val="18"/>
                <w:szCs w:val="18"/>
              </w:rPr>
              <w:t>Art. 26c ust 3</w:t>
            </w:r>
          </w:p>
          <w:p w14:paraId="6DAAE9F6" w14:textId="77777777" w:rsidR="008A35A3" w:rsidRPr="00C472E1" w:rsidRDefault="008A35A3" w:rsidP="008A35A3">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sz w:val="18"/>
                <w:szCs w:val="18"/>
              </w:rPr>
              <w:t xml:space="preserve"> Brak regulacji, w temacie praca geodezyjna o której mowa art. 26c ust. 3: czy jest  ona odrębną pracą, którą geodeta musi zgłosić, czy zawiera się w pracy klasyfikatora i jest wyłączona z obowiązku zgłaszania.</w:t>
            </w:r>
          </w:p>
          <w:p w14:paraId="430C906C" w14:textId="50DE78E7" w:rsidR="008A35A3" w:rsidRPr="00C472E1" w:rsidRDefault="008A35A3" w:rsidP="008A35A3">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sz w:val="18"/>
                <w:szCs w:val="18"/>
              </w:rPr>
              <w:t xml:space="preserve">Projektowany przepis budzi wątpliwości interpretacyjne i w przypadku wejścia w życie będzie rodzić konflikty oraz różne praktyki w powiatach. </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540D5540" w14:textId="01D11D8C" w:rsidR="008A35A3" w:rsidRPr="00C472E1" w:rsidRDefault="008A35A3" w:rsidP="008A35A3">
            <w:pPr>
              <w:pStyle w:val="Inne0"/>
              <w:shd w:val="clear" w:color="auto" w:fill="auto"/>
              <w:spacing w:before="120" w:after="120"/>
              <w:ind w:left="140" w:right="272"/>
              <w:rPr>
                <w:rFonts w:ascii="Lato" w:eastAsia="Arial" w:hAnsi="Lato" w:cs="Arial"/>
                <w:sz w:val="18"/>
                <w:szCs w:val="18"/>
              </w:rPr>
            </w:pPr>
            <w:r w:rsidRPr="00C472E1">
              <w:rPr>
                <w:rFonts w:ascii="Lato" w:hAnsi="Lato"/>
                <w:color w:val="auto"/>
                <w:sz w:val="18"/>
                <w:szCs w:val="18"/>
              </w:rPr>
              <w:t>Doprecyzować zapis</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436544FA" w14:textId="77777777" w:rsidR="008A35A3" w:rsidRDefault="008A35A3" w:rsidP="008A35A3">
            <w:pPr>
              <w:pStyle w:val="Inne0"/>
              <w:spacing w:before="120" w:after="120"/>
              <w:ind w:left="139" w:right="132"/>
              <w:rPr>
                <w:rFonts w:ascii="Lato" w:eastAsia="Arial" w:hAnsi="Lato" w:cs="Arial"/>
                <w:sz w:val="18"/>
                <w:szCs w:val="18"/>
              </w:rPr>
            </w:pPr>
            <w:r>
              <w:rPr>
                <w:rFonts w:ascii="Lato" w:eastAsia="Arial" w:hAnsi="Lato" w:cs="Arial"/>
                <w:sz w:val="18"/>
                <w:szCs w:val="18"/>
              </w:rPr>
              <w:t>Uwaga nie została uwzględniona.</w:t>
            </w:r>
          </w:p>
          <w:p w14:paraId="2EA3C65E" w14:textId="177EBE8F" w:rsidR="008A35A3" w:rsidRPr="00712F29" w:rsidRDefault="008A35A3" w:rsidP="008A35A3">
            <w:pPr>
              <w:pStyle w:val="Inne0"/>
              <w:spacing w:before="120" w:after="120"/>
              <w:ind w:left="139" w:right="132"/>
              <w:rPr>
                <w:rFonts w:ascii="Lato" w:eastAsia="Arial" w:hAnsi="Lato" w:cs="Arial"/>
                <w:sz w:val="18"/>
                <w:szCs w:val="18"/>
              </w:rPr>
            </w:pPr>
            <w:r>
              <w:rPr>
                <w:rFonts w:ascii="Lato" w:eastAsia="Arial" w:hAnsi="Lato" w:cs="Arial"/>
                <w:sz w:val="18"/>
                <w:szCs w:val="18"/>
              </w:rPr>
              <w:t xml:space="preserve">Z projektowanego art. 12c ust. 1 pkt 4 ustawy PGiK wynika wprost, że nie będą podlegać obowiązkowi zgłoszenia </w:t>
            </w:r>
            <w:r w:rsidRPr="002605E9">
              <w:rPr>
                <w:rFonts w:ascii="Lato" w:eastAsia="Arial" w:hAnsi="Lato" w:cs="Arial"/>
                <w:sz w:val="18"/>
                <w:szCs w:val="18"/>
              </w:rPr>
              <w:t>prac</w:t>
            </w:r>
            <w:r>
              <w:rPr>
                <w:rFonts w:ascii="Lato" w:eastAsia="Arial" w:hAnsi="Lato" w:cs="Arial"/>
                <w:sz w:val="18"/>
                <w:szCs w:val="18"/>
              </w:rPr>
              <w:t>e</w:t>
            </w:r>
            <w:r w:rsidRPr="002605E9">
              <w:rPr>
                <w:rFonts w:ascii="Lato" w:eastAsia="Arial" w:hAnsi="Lato" w:cs="Arial"/>
                <w:sz w:val="18"/>
                <w:szCs w:val="18"/>
              </w:rPr>
              <w:t xml:space="preserve"> wykonywan</w:t>
            </w:r>
            <w:r>
              <w:rPr>
                <w:rFonts w:ascii="Lato" w:eastAsia="Arial" w:hAnsi="Lato" w:cs="Arial"/>
                <w:sz w:val="18"/>
                <w:szCs w:val="18"/>
              </w:rPr>
              <w:t>e</w:t>
            </w:r>
            <w:r w:rsidRPr="002605E9">
              <w:rPr>
                <w:rFonts w:ascii="Lato" w:eastAsia="Arial" w:hAnsi="Lato" w:cs="Arial"/>
                <w:sz w:val="18"/>
                <w:szCs w:val="18"/>
              </w:rPr>
              <w:t xml:space="preserve"> w ramach postępowania administracyjnego w sprawie ustalenia gleboznawczej klasyfikacji gruntów</w:t>
            </w:r>
            <w:r>
              <w:rPr>
                <w:rFonts w:ascii="Lato" w:eastAsia="Arial" w:hAnsi="Lato" w:cs="Arial"/>
                <w:sz w:val="18"/>
                <w:szCs w:val="18"/>
              </w:rPr>
              <w:t xml:space="preserve">. </w:t>
            </w:r>
            <w:r w:rsidRPr="002605E9">
              <w:rPr>
                <w:rFonts w:ascii="Lato" w:eastAsia="Arial" w:hAnsi="Lato" w:cs="Arial"/>
                <w:sz w:val="18"/>
                <w:szCs w:val="18"/>
              </w:rPr>
              <w:t xml:space="preserve">Upoważniony klasyfikator gruntów, </w:t>
            </w:r>
            <w:r>
              <w:rPr>
                <w:rFonts w:ascii="Lato" w:eastAsia="Arial" w:hAnsi="Lato" w:cs="Arial"/>
                <w:sz w:val="18"/>
                <w:szCs w:val="18"/>
              </w:rPr>
              <w:t xml:space="preserve">ma </w:t>
            </w:r>
            <w:r w:rsidRPr="002605E9">
              <w:rPr>
                <w:rFonts w:ascii="Lato" w:eastAsia="Arial" w:hAnsi="Lato" w:cs="Arial"/>
                <w:sz w:val="18"/>
                <w:szCs w:val="18"/>
              </w:rPr>
              <w:t>zapewn</w:t>
            </w:r>
            <w:r>
              <w:rPr>
                <w:rFonts w:ascii="Lato" w:eastAsia="Arial" w:hAnsi="Lato" w:cs="Arial"/>
                <w:sz w:val="18"/>
                <w:szCs w:val="18"/>
              </w:rPr>
              <w:t>ić</w:t>
            </w:r>
            <w:r w:rsidRPr="002605E9">
              <w:rPr>
                <w:rFonts w:ascii="Lato" w:eastAsia="Arial" w:hAnsi="Lato" w:cs="Arial"/>
                <w:sz w:val="18"/>
                <w:szCs w:val="18"/>
              </w:rPr>
              <w:t xml:space="preserve"> wykonanie prac geodezyjnych niezbędnych do sporządzenia operatu klasyfikacyjnego przez osobę posiadającą uprawnienia zawodowe w dziedzinie geodezji i kartografii</w:t>
            </w:r>
            <w:r>
              <w:rPr>
                <w:rFonts w:ascii="Lato" w:eastAsia="Arial" w:hAnsi="Lato" w:cs="Arial"/>
                <w:sz w:val="18"/>
                <w:szCs w:val="18"/>
              </w:rPr>
              <w:t xml:space="preserve"> i prace te, jako część operatu klasyfikacyjnego będą podlegały odbiorowi w ramach postępowania administracyjnego.</w:t>
            </w:r>
          </w:p>
        </w:tc>
      </w:tr>
      <w:tr w:rsidR="008A35A3" w:rsidRPr="00C472E1" w14:paraId="77B6C96C" w14:textId="5BFDBE24" w:rsidTr="001D2648">
        <w:tc>
          <w:tcPr>
            <w:tcW w:w="706" w:type="dxa"/>
            <w:tcBorders>
              <w:top w:val="single" w:sz="4" w:space="0" w:color="auto"/>
              <w:left w:val="single" w:sz="4" w:space="0" w:color="auto"/>
              <w:bottom w:val="single" w:sz="4" w:space="0" w:color="auto"/>
            </w:tcBorders>
            <w:shd w:val="clear" w:color="auto" w:fill="FFFFFF" w:themeFill="background1"/>
          </w:tcPr>
          <w:p w14:paraId="0E7BD6A2" w14:textId="77777777" w:rsidR="008A35A3" w:rsidRPr="00C472E1" w:rsidRDefault="008A35A3" w:rsidP="008A35A3">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3FE5C464" w14:textId="4E673F5A"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C472E1">
              <w:rPr>
                <w:rFonts w:ascii="Lato" w:hAnsi="Lato"/>
                <w:color w:val="auto"/>
                <w:sz w:val="18"/>
                <w:szCs w:val="18"/>
              </w:rPr>
              <w:t>Urząd Miejski w Słupsku</w:t>
            </w:r>
          </w:p>
        </w:tc>
        <w:tc>
          <w:tcPr>
            <w:tcW w:w="4235" w:type="dxa"/>
            <w:tcBorders>
              <w:top w:val="single" w:sz="4" w:space="0" w:color="auto"/>
              <w:left w:val="single" w:sz="4" w:space="0" w:color="auto"/>
              <w:bottom w:val="single" w:sz="4" w:space="0" w:color="auto"/>
            </w:tcBorders>
            <w:shd w:val="clear" w:color="auto" w:fill="FFFFFF" w:themeFill="background1"/>
          </w:tcPr>
          <w:p w14:paraId="69F64214" w14:textId="77777777" w:rsidR="008A35A3" w:rsidRPr="00C472E1" w:rsidRDefault="008A35A3" w:rsidP="008A35A3">
            <w:pPr>
              <w:pStyle w:val="Inne0"/>
              <w:shd w:val="clear" w:color="auto" w:fill="auto"/>
              <w:spacing w:before="120" w:after="120"/>
              <w:ind w:left="132" w:right="125"/>
              <w:rPr>
                <w:rFonts w:ascii="Lato" w:hAnsi="Lato"/>
                <w:color w:val="0070C0"/>
                <w:sz w:val="18"/>
                <w:szCs w:val="18"/>
              </w:rPr>
            </w:pPr>
            <w:r w:rsidRPr="00C472E1">
              <w:rPr>
                <w:rFonts w:ascii="Lato" w:hAnsi="Lato"/>
                <w:color w:val="0070C0"/>
                <w:sz w:val="18"/>
                <w:szCs w:val="18"/>
              </w:rPr>
              <w:t>Art. 28 ust 3b</w:t>
            </w:r>
          </w:p>
          <w:p w14:paraId="2751D6B4" w14:textId="77777777" w:rsidR="008A35A3" w:rsidRPr="00C472E1" w:rsidRDefault="008A35A3" w:rsidP="008A35A3">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sz w:val="18"/>
                <w:szCs w:val="18"/>
              </w:rPr>
              <w:t>Zapis pozwalający na przedstawienie usytuowania na kopii aktualnej mapy zasadniczej zawsze budził niejasności i wątpliwości interpretacyjne z uwagi na brak doprecyzowania czym jest aktualna mapa zasadnicza, kto ma potwierdzić aktualność ze stanem faktycznym w terenie i w jaki sposób, czy jako praca geodezyjna? Czy tylko pieczątka geodety. A może projektanta, a może inwestora, a może Organ potwierdza aktualność i na jakiej podstawie? Proponuję aby plan sytuacyjny mógł być wykonywany wyłącznie na  kopii mapy do celów projektowych, zwłaszcza, iż przyłącza są „projektowane” przez „projektantów” z uprawnieniami w odpowiednich specjalnościach, tym samym projektowanie na „kopii aktualnej mapy zasadniczej” nie ma uzasadnienia. Mapa do celów projektowych jest właściwym dokumentem do projektowania.</w:t>
            </w:r>
          </w:p>
          <w:p w14:paraId="6CAC0B5D" w14:textId="77777777" w:rsidR="008A35A3" w:rsidRPr="00C472E1" w:rsidRDefault="008A35A3" w:rsidP="008A35A3">
            <w:pPr>
              <w:pStyle w:val="Inne0"/>
              <w:shd w:val="clear" w:color="auto" w:fill="auto"/>
              <w:spacing w:before="120" w:after="120"/>
              <w:ind w:left="132" w:right="125"/>
              <w:rPr>
                <w:rFonts w:ascii="Lato" w:eastAsia="Arial" w:hAnsi="Lato" w:cs="Arial"/>
                <w:sz w:val="18"/>
                <w:szCs w:val="18"/>
              </w:rPr>
            </w:pP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09A67E47" w14:textId="77777777" w:rsidR="008A35A3" w:rsidRPr="00C472E1" w:rsidRDefault="008A35A3" w:rsidP="008A35A3">
            <w:pPr>
              <w:spacing w:before="120" w:after="120"/>
              <w:ind w:left="140" w:right="272"/>
              <w:rPr>
                <w:rFonts w:ascii="Lato" w:hAnsi="Lato"/>
                <w:color w:val="auto"/>
                <w:sz w:val="18"/>
                <w:szCs w:val="18"/>
              </w:rPr>
            </w:pPr>
            <w:r w:rsidRPr="00C472E1">
              <w:rPr>
                <w:rFonts w:ascii="Lato" w:hAnsi="Lato"/>
                <w:color w:val="auto"/>
                <w:sz w:val="18"/>
                <w:szCs w:val="18"/>
              </w:rPr>
              <w:t>Proponowane brzmienie:</w:t>
            </w:r>
          </w:p>
          <w:p w14:paraId="534716D3" w14:textId="77777777" w:rsidR="008A35A3" w:rsidRPr="00C472E1" w:rsidRDefault="008A35A3" w:rsidP="008A35A3">
            <w:pPr>
              <w:spacing w:before="120" w:after="120"/>
              <w:ind w:left="140" w:right="272"/>
              <w:rPr>
                <w:rFonts w:ascii="Lato" w:hAnsi="Lato"/>
                <w:color w:val="0070C0"/>
                <w:sz w:val="18"/>
                <w:szCs w:val="18"/>
              </w:rPr>
            </w:pPr>
          </w:p>
          <w:p w14:paraId="69437CDC" w14:textId="77777777" w:rsidR="008A35A3" w:rsidRPr="00C472E1" w:rsidRDefault="008A35A3" w:rsidP="008A35A3">
            <w:pPr>
              <w:spacing w:before="120" w:after="120"/>
              <w:ind w:left="140" w:right="272" w:firstLine="274"/>
              <w:rPr>
                <w:rFonts w:ascii="Lato" w:hAnsi="Lato"/>
                <w:color w:val="0070C0"/>
                <w:sz w:val="18"/>
                <w:szCs w:val="18"/>
              </w:rPr>
            </w:pPr>
            <w:r w:rsidRPr="00C472E1">
              <w:rPr>
                <w:rFonts w:ascii="Lato" w:hAnsi="Lato"/>
                <w:color w:val="0070C0"/>
                <w:sz w:val="18"/>
                <w:szCs w:val="18"/>
              </w:rPr>
              <w:t xml:space="preserve">„3b. Plan sytuacyjny, o którym mowa w ust. 2a, sporządza się na kopii </w:t>
            </w:r>
          </w:p>
          <w:p w14:paraId="1F3CE33A" w14:textId="5D19E673" w:rsidR="008A35A3" w:rsidRPr="00C472E1" w:rsidRDefault="008A35A3" w:rsidP="008A35A3">
            <w:pPr>
              <w:pStyle w:val="Inne0"/>
              <w:shd w:val="clear" w:color="auto" w:fill="auto"/>
              <w:spacing w:before="120" w:after="120"/>
              <w:ind w:left="140" w:right="272"/>
              <w:rPr>
                <w:rFonts w:ascii="Lato" w:eastAsia="Arial" w:hAnsi="Lato" w:cs="Arial"/>
                <w:sz w:val="18"/>
                <w:szCs w:val="18"/>
              </w:rPr>
            </w:pPr>
            <w:r w:rsidRPr="00C472E1">
              <w:rPr>
                <w:rFonts w:ascii="Lato" w:hAnsi="Lato"/>
                <w:color w:val="0070C0"/>
                <w:sz w:val="18"/>
                <w:szCs w:val="18"/>
              </w:rPr>
              <w:t>aktualnej mapy do celów projektowych.”</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1E1B282E" w14:textId="77777777" w:rsidR="008A35A3" w:rsidRPr="002605E9" w:rsidRDefault="008A35A3" w:rsidP="008A35A3">
            <w:pPr>
              <w:pStyle w:val="Inne0"/>
              <w:spacing w:before="120" w:after="120"/>
              <w:ind w:left="139" w:right="132"/>
              <w:rPr>
                <w:rFonts w:ascii="Lato" w:eastAsia="Arial" w:hAnsi="Lato" w:cs="Arial"/>
                <w:sz w:val="18"/>
                <w:szCs w:val="18"/>
              </w:rPr>
            </w:pPr>
            <w:r w:rsidRPr="002605E9">
              <w:rPr>
                <w:rFonts w:ascii="Lato" w:eastAsia="Arial" w:hAnsi="Lato" w:cs="Arial"/>
                <w:sz w:val="18"/>
                <w:szCs w:val="18"/>
              </w:rPr>
              <w:t>Uwaga nie została uwzględniona.</w:t>
            </w:r>
          </w:p>
          <w:p w14:paraId="30745B8C" w14:textId="78C00407" w:rsidR="008A35A3" w:rsidRPr="00712F29" w:rsidRDefault="008A35A3" w:rsidP="008A35A3">
            <w:pPr>
              <w:pStyle w:val="Inne0"/>
              <w:spacing w:before="120" w:after="120"/>
              <w:ind w:left="139" w:right="132"/>
              <w:rPr>
                <w:rFonts w:ascii="Lato" w:eastAsia="Arial" w:hAnsi="Lato" w:cs="Arial"/>
                <w:sz w:val="18"/>
                <w:szCs w:val="18"/>
              </w:rPr>
            </w:pPr>
            <w:r w:rsidRPr="002605E9">
              <w:rPr>
                <w:rFonts w:ascii="Lato" w:eastAsia="Arial" w:hAnsi="Lato" w:cs="Arial"/>
                <w:sz w:val="18"/>
                <w:szCs w:val="18"/>
              </w:rPr>
              <w:t xml:space="preserve">Stanowisko zawarte w odniesieniu do uwagi lp. </w:t>
            </w:r>
            <w:r>
              <w:rPr>
                <w:rFonts w:ascii="Lato" w:eastAsia="Arial" w:hAnsi="Lato" w:cs="Arial"/>
                <w:sz w:val="18"/>
                <w:szCs w:val="18"/>
              </w:rPr>
              <w:t>479</w:t>
            </w:r>
          </w:p>
        </w:tc>
      </w:tr>
      <w:tr w:rsidR="008A35A3" w:rsidRPr="00C472E1" w14:paraId="728B524E" w14:textId="7AE8D5FC" w:rsidTr="001D2648">
        <w:tc>
          <w:tcPr>
            <w:tcW w:w="706" w:type="dxa"/>
            <w:tcBorders>
              <w:top w:val="single" w:sz="4" w:space="0" w:color="auto"/>
              <w:left w:val="single" w:sz="4" w:space="0" w:color="auto"/>
              <w:bottom w:val="single" w:sz="4" w:space="0" w:color="auto"/>
            </w:tcBorders>
            <w:shd w:val="clear" w:color="auto" w:fill="FFFFFF" w:themeFill="background1"/>
          </w:tcPr>
          <w:p w14:paraId="3A5A32A4" w14:textId="77777777" w:rsidR="008A35A3" w:rsidRPr="00C472E1" w:rsidRDefault="008A35A3" w:rsidP="008A35A3">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3155818A" w14:textId="45AAC483"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C472E1">
              <w:rPr>
                <w:rFonts w:ascii="Lato" w:hAnsi="Lato"/>
                <w:color w:val="auto"/>
                <w:sz w:val="18"/>
                <w:szCs w:val="18"/>
              </w:rPr>
              <w:t>Urząd Miejski w Słupsku</w:t>
            </w:r>
          </w:p>
        </w:tc>
        <w:tc>
          <w:tcPr>
            <w:tcW w:w="4235" w:type="dxa"/>
            <w:tcBorders>
              <w:top w:val="single" w:sz="4" w:space="0" w:color="auto"/>
              <w:left w:val="single" w:sz="4" w:space="0" w:color="auto"/>
              <w:bottom w:val="single" w:sz="4" w:space="0" w:color="auto"/>
            </w:tcBorders>
            <w:shd w:val="clear" w:color="auto" w:fill="FFFFFF" w:themeFill="background1"/>
          </w:tcPr>
          <w:p w14:paraId="43419D4C" w14:textId="77777777" w:rsidR="008A35A3" w:rsidRPr="00C472E1" w:rsidRDefault="008A35A3" w:rsidP="008A35A3">
            <w:pPr>
              <w:pStyle w:val="Inne0"/>
              <w:shd w:val="clear" w:color="auto" w:fill="auto"/>
              <w:spacing w:before="120" w:after="120"/>
              <w:ind w:left="132" w:right="125"/>
              <w:rPr>
                <w:rFonts w:ascii="Lato" w:eastAsia="Arial" w:hAnsi="Lato" w:cs="Arial"/>
                <w:sz w:val="18"/>
                <w:szCs w:val="18"/>
              </w:rPr>
            </w:pPr>
            <w:r w:rsidRPr="00C472E1">
              <w:rPr>
                <w:rFonts w:ascii="Lato" w:hAnsi="Lato"/>
                <w:color w:val="0070C0"/>
                <w:sz w:val="18"/>
                <w:szCs w:val="18"/>
              </w:rPr>
              <w:t>Art. 28b ust. 3a</w:t>
            </w:r>
          </w:p>
          <w:p w14:paraId="473C3FEE" w14:textId="77777777" w:rsidR="008A35A3" w:rsidRPr="00C472E1" w:rsidRDefault="008A35A3" w:rsidP="008A35A3">
            <w:pPr>
              <w:pStyle w:val="Inne0"/>
              <w:numPr>
                <w:ilvl w:val="0"/>
                <w:numId w:val="69"/>
              </w:numPr>
              <w:shd w:val="clear" w:color="auto" w:fill="auto"/>
              <w:spacing w:before="120" w:after="120"/>
              <w:ind w:left="132" w:right="125" w:firstLine="360"/>
              <w:rPr>
                <w:rFonts w:ascii="Lato" w:eastAsia="Arial" w:hAnsi="Lato" w:cs="Arial"/>
                <w:sz w:val="18"/>
                <w:szCs w:val="18"/>
              </w:rPr>
            </w:pPr>
            <w:r w:rsidRPr="00C472E1">
              <w:rPr>
                <w:rFonts w:ascii="Lato" w:eastAsia="Arial" w:hAnsi="Lato" w:cs="Arial"/>
                <w:sz w:val="18"/>
                <w:szCs w:val="18"/>
              </w:rPr>
              <w:t xml:space="preserve">Zapis ten nie wskazuje w jaki sposób starosta weryfikuje czy przedstawiona mapa zasadnicza jest aktualna, kto ma potwierdzić aktualność ze stanem faktycznym w terenie i w jaki sposób, czy jako praca geodezyjna? Czy tylko pieczątka geodety. A może projektanta, a może inwestora. Zapis pozwalający na przedstawienie usytuowania na aktualnej mapie zasadniczej zawsze budził niejasności. Proponuję aby plan sytuacyjny mógł być wykonywany wyłącznie ma mapie do celów projektowych lub kopii mapy do celów projektowych. Proponuję  nie wprowadzać zapisu </w:t>
            </w:r>
          </w:p>
          <w:p w14:paraId="38575B4F" w14:textId="6D6D66B3" w:rsidR="008A35A3" w:rsidRPr="00C472E1" w:rsidRDefault="008A35A3" w:rsidP="008A35A3">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sz w:val="18"/>
                <w:szCs w:val="18"/>
              </w:rPr>
              <w:t>W projektowanym przepisie jest odniesienie do ust 3, który zostaje uchylony. Powinno być 3b</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0A56A6D1" w14:textId="1909C7AF" w:rsidR="008A35A3" w:rsidRPr="00C472E1" w:rsidRDefault="008A35A3" w:rsidP="008A35A3">
            <w:pPr>
              <w:pStyle w:val="Inne0"/>
              <w:shd w:val="clear" w:color="auto" w:fill="auto"/>
              <w:spacing w:before="120" w:after="120"/>
              <w:ind w:left="140" w:right="272"/>
              <w:rPr>
                <w:rFonts w:ascii="Lato" w:eastAsia="Arial" w:hAnsi="Lato" w:cs="Arial"/>
                <w:sz w:val="18"/>
                <w:szCs w:val="18"/>
              </w:rPr>
            </w:pPr>
            <w:r w:rsidRPr="00C472E1">
              <w:rPr>
                <w:rFonts w:ascii="Lato" w:hAnsi="Lato"/>
                <w:color w:val="auto"/>
                <w:sz w:val="18"/>
                <w:szCs w:val="18"/>
              </w:rPr>
              <w:t>Nie wprowadzać ust. 3a w obecnym brzmieniu.</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69ABE955" w14:textId="77777777" w:rsidR="008A35A3" w:rsidRPr="002605E9" w:rsidRDefault="008A35A3" w:rsidP="008A35A3">
            <w:pPr>
              <w:spacing w:before="120" w:after="120"/>
              <w:ind w:left="139" w:right="132"/>
              <w:rPr>
                <w:rFonts w:ascii="Lato" w:eastAsia="Arial" w:hAnsi="Lato" w:cs="Arial"/>
                <w:sz w:val="18"/>
                <w:szCs w:val="18"/>
              </w:rPr>
            </w:pPr>
            <w:r w:rsidRPr="002605E9">
              <w:rPr>
                <w:rFonts w:ascii="Lato" w:eastAsia="Arial" w:hAnsi="Lato" w:cs="Arial"/>
                <w:sz w:val="18"/>
                <w:szCs w:val="18"/>
              </w:rPr>
              <w:t>Uwaga nie została uwzględniona.</w:t>
            </w:r>
          </w:p>
          <w:p w14:paraId="5166135D" w14:textId="3608B951" w:rsidR="008A35A3" w:rsidRPr="00712F29" w:rsidRDefault="008A35A3" w:rsidP="008A35A3">
            <w:pPr>
              <w:spacing w:before="120" w:after="120"/>
              <w:ind w:left="139" w:right="132"/>
              <w:rPr>
                <w:rFonts w:ascii="Lato" w:eastAsia="Arial" w:hAnsi="Lato" w:cs="Arial"/>
                <w:sz w:val="18"/>
                <w:szCs w:val="18"/>
              </w:rPr>
            </w:pPr>
            <w:r w:rsidRPr="002605E9">
              <w:rPr>
                <w:rFonts w:ascii="Lato" w:eastAsia="Arial" w:hAnsi="Lato" w:cs="Arial"/>
                <w:sz w:val="18"/>
                <w:szCs w:val="18"/>
              </w:rPr>
              <w:t xml:space="preserve">Stanowisko zawarte w odniesieniu do uwagi lp. </w:t>
            </w:r>
            <w:r>
              <w:rPr>
                <w:rFonts w:ascii="Lato" w:eastAsia="Arial" w:hAnsi="Lato" w:cs="Arial"/>
                <w:sz w:val="18"/>
                <w:szCs w:val="18"/>
              </w:rPr>
              <w:t>523</w:t>
            </w:r>
          </w:p>
        </w:tc>
      </w:tr>
      <w:tr w:rsidR="008A35A3" w:rsidRPr="00C472E1" w14:paraId="12B11FAC" w14:textId="5401C980" w:rsidTr="001D2648">
        <w:tc>
          <w:tcPr>
            <w:tcW w:w="706" w:type="dxa"/>
            <w:tcBorders>
              <w:top w:val="single" w:sz="4" w:space="0" w:color="auto"/>
              <w:left w:val="single" w:sz="4" w:space="0" w:color="auto"/>
              <w:bottom w:val="single" w:sz="4" w:space="0" w:color="auto"/>
            </w:tcBorders>
            <w:shd w:val="clear" w:color="auto" w:fill="FFFFFF" w:themeFill="background1"/>
          </w:tcPr>
          <w:p w14:paraId="65E16661" w14:textId="77777777" w:rsidR="008A35A3" w:rsidRPr="00C472E1" w:rsidRDefault="008A35A3" w:rsidP="008A35A3">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132194BF" w14:textId="273E325B"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C472E1">
              <w:rPr>
                <w:rFonts w:ascii="Lato" w:hAnsi="Lato"/>
                <w:color w:val="auto"/>
                <w:sz w:val="18"/>
                <w:szCs w:val="18"/>
              </w:rPr>
              <w:t>Urząd Miejski w Słupsku</w:t>
            </w:r>
          </w:p>
        </w:tc>
        <w:tc>
          <w:tcPr>
            <w:tcW w:w="4235" w:type="dxa"/>
            <w:tcBorders>
              <w:top w:val="single" w:sz="4" w:space="0" w:color="auto"/>
              <w:left w:val="single" w:sz="4" w:space="0" w:color="auto"/>
              <w:bottom w:val="single" w:sz="4" w:space="0" w:color="auto"/>
            </w:tcBorders>
            <w:shd w:val="clear" w:color="auto" w:fill="FFFFFF" w:themeFill="background1"/>
          </w:tcPr>
          <w:p w14:paraId="181EA63A" w14:textId="77777777" w:rsidR="008A35A3" w:rsidRPr="00C472E1" w:rsidRDefault="008A35A3" w:rsidP="008A35A3">
            <w:pPr>
              <w:pStyle w:val="Inne0"/>
              <w:shd w:val="clear" w:color="auto" w:fill="auto"/>
              <w:spacing w:before="120" w:after="120"/>
              <w:ind w:left="132" w:right="125"/>
              <w:rPr>
                <w:rFonts w:ascii="Lato" w:eastAsia="Arial" w:hAnsi="Lato" w:cs="Arial"/>
                <w:sz w:val="18"/>
                <w:szCs w:val="18"/>
              </w:rPr>
            </w:pPr>
            <w:r w:rsidRPr="00C472E1">
              <w:rPr>
                <w:rFonts w:ascii="Lato" w:hAnsi="Lato"/>
                <w:color w:val="0070C0"/>
                <w:sz w:val="18"/>
                <w:szCs w:val="18"/>
              </w:rPr>
              <w:t>Art. 28b ust. 3b</w:t>
            </w:r>
          </w:p>
          <w:p w14:paraId="6ADBB863" w14:textId="77777777" w:rsidR="008A35A3" w:rsidRPr="00C472E1" w:rsidRDefault="008A35A3" w:rsidP="008A35A3">
            <w:pPr>
              <w:pStyle w:val="Inne0"/>
              <w:shd w:val="clear" w:color="auto" w:fill="auto"/>
              <w:spacing w:before="120" w:after="120"/>
              <w:ind w:left="132" w:right="125"/>
              <w:rPr>
                <w:rFonts w:ascii="Lato" w:eastAsia="Arial" w:hAnsi="Lato" w:cs="Arial"/>
                <w:color w:val="auto"/>
                <w:sz w:val="18"/>
                <w:szCs w:val="18"/>
              </w:rPr>
            </w:pPr>
            <w:r w:rsidRPr="00C472E1">
              <w:rPr>
                <w:rFonts w:ascii="Lato" w:hAnsi="Lato"/>
                <w:color w:val="auto"/>
                <w:sz w:val="18"/>
                <w:szCs w:val="18"/>
              </w:rPr>
              <w:t xml:space="preserve">Konsekwentnie do uwagi wniesionej do art. 28b ust. 3a, plan sytuacyjny powinien być sporządzony </w:t>
            </w:r>
            <w:r w:rsidRPr="00C472E1">
              <w:rPr>
                <w:rFonts w:ascii="Lato" w:hAnsi="Lato"/>
                <w:color w:val="auto"/>
                <w:sz w:val="18"/>
                <w:szCs w:val="18"/>
                <w:u w:val="single"/>
              </w:rPr>
              <w:t>wyłącznie na kopii aktualnej mapy do celów projektowych</w:t>
            </w:r>
            <w:r w:rsidRPr="00C472E1">
              <w:rPr>
                <w:rFonts w:ascii="Lato" w:hAnsi="Lato"/>
                <w:color w:val="auto"/>
                <w:sz w:val="18"/>
                <w:szCs w:val="18"/>
              </w:rPr>
              <w:t xml:space="preserve">. </w:t>
            </w:r>
            <w:r w:rsidRPr="00C472E1">
              <w:rPr>
                <w:rFonts w:ascii="Lato" w:eastAsia="Arial" w:hAnsi="Lato" w:cs="Arial"/>
                <w:color w:val="auto"/>
                <w:sz w:val="18"/>
                <w:szCs w:val="18"/>
              </w:rPr>
              <w:t xml:space="preserve">Zapis pozwalający na przedstawienie usytuowania na aktualnej mapie zasadniczej zawsze budził niejasności i różnice interpretacyjne, a także różne praktyki w powiatach. </w:t>
            </w:r>
          </w:p>
          <w:p w14:paraId="0A542062" w14:textId="77777777" w:rsidR="008A35A3" w:rsidRPr="00C472E1" w:rsidRDefault="008A35A3" w:rsidP="008A35A3">
            <w:pPr>
              <w:pStyle w:val="Inne0"/>
              <w:shd w:val="clear" w:color="auto" w:fill="auto"/>
              <w:spacing w:before="120" w:after="120"/>
              <w:ind w:left="132" w:right="125"/>
              <w:rPr>
                <w:rFonts w:ascii="Lato" w:eastAsia="Arial" w:hAnsi="Lato" w:cs="Arial"/>
                <w:sz w:val="18"/>
                <w:szCs w:val="18"/>
              </w:rPr>
            </w:pP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0A3DAC73" w14:textId="77777777" w:rsidR="008A35A3" w:rsidRPr="00C472E1" w:rsidRDefault="008A35A3" w:rsidP="008A35A3">
            <w:pPr>
              <w:spacing w:before="120" w:after="120"/>
              <w:ind w:left="140" w:right="272"/>
              <w:rPr>
                <w:rFonts w:ascii="Lato" w:hAnsi="Lato"/>
                <w:color w:val="auto"/>
                <w:sz w:val="18"/>
                <w:szCs w:val="18"/>
              </w:rPr>
            </w:pPr>
            <w:r w:rsidRPr="00C472E1">
              <w:rPr>
                <w:rFonts w:ascii="Lato" w:hAnsi="Lato"/>
                <w:color w:val="auto"/>
                <w:sz w:val="18"/>
                <w:szCs w:val="18"/>
              </w:rPr>
              <w:t>Proponowane brzmienie:</w:t>
            </w:r>
          </w:p>
          <w:p w14:paraId="7B0D5C44" w14:textId="77777777" w:rsidR="008A35A3" w:rsidRPr="00C472E1" w:rsidRDefault="008A35A3" w:rsidP="008A35A3">
            <w:pPr>
              <w:spacing w:before="120" w:after="120"/>
              <w:ind w:left="140" w:right="272"/>
              <w:rPr>
                <w:rFonts w:ascii="Lato" w:hAnsi="Lato"/>
                <w:color w:val="auto"/>
                <w:sz w:val="18"/>
                <w:szCs w:val="18"/>
              </w:rPr>
            </w:pPr>
          </w:p>
          <w:p w14:paraId="586AFD88" w14:textId="4A998826" w:rsidR="008A35A3" w:rsidRPr="00C472E1" w:rsidRDefault="008A35A3" w:rsidP="008A35A3">
            <w:pPr>
              <w:pStyle w:val="Inne0"/>
              <w:shd w:val="clear" w:color="auto" w:fill="auto"/>
              <w:spacing w:before="120" w:after="120"/>
              <w:ind w:left="140" w:right="272"/>
              <w:rPr>
                <w:rFonts w:ascii="Lato" w:eastAsia="Arial" w:hAnsi="Lato" w:cs="Arial"/>
                <w:sz w:val="18"/>
                <w:szCs w:val="18"/>
              </w:rPr>
            </w:pPr>
            <w:r w:rsidRPr="00C472E1">
              <w:rPr>
                <w:rFonts w:ascii="Lato" w:hAnsi="Lato"/>
                <w:color w:val="0070C0"/>
                <w:sz w:val="18"/>
                <w:szCs w:val="18"/>
              </w:rPr>
              <w:t>„Plan sytuacyjny, o którym mowa w ust. 2a, sporządza się na kopii aktualnej mapy do celów projektowych.(…)”</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3766AF09" w14:textId="77777777" w:rsidR="008A35A3" w:rsidRPr="002605E9" w:rsidRDefault="008A35A3" w:rsidP="008A35A3">
            <w:pPr>
              <w:pStyle w:val="Inne0"/>
              <w:spacing w:before="120" w:after="120"/>
              <w:ind w:left="139" w:right="132"/>
              <w:rPr>
                <w:rFonts w:ascii="Lato" w:eastAsia="Arial" w:hAnsi="Lato" w:cs="Arial"/>
                <w:sz w:val="18"/>
                <w:szCs w:val="18"/>
              </w:rPr>
            </w:pPr>
            <w:r w:rsidRPr="002605E9">
              <w:rPr>
                <w:rFonts w:ascii="Lato" w:eastAsia="Arial" w:hAnsi="Lato" w:cs="Arial"/>
                <w:sz w:val="18"/>
                <w:szCs w:val="18"/>
              </w:rPr>
              <w:t>Uwaga nie została uwzględniona.</w:t>
            </w:r>
          </w:p>
          <w:p w14:paraId="639C10DC" w14:textId="7955B672" w:rsidR="008A35A3" w:rsidRPr="00712F29" w:rsidRDefault="008A35A3" w:rsidP="008A35A3">
            <w:pPr>
              <w:pStyle w:val="Inne0"/>
              <w:spacing w:before="120" w:after="120"/>
              <w:ind w:left="139" w:right="132"/>
              <w:rPr>
                <w:rFonts w:ascii="Lato" w:eastAsia="Arial" w:hAnsi="Lato" w:cs="Arial"/>
                <w:sz w:val="18"/>
                <w:szCs w:val="18"/>
              </w:rPr>
            </w:pPr>
            <w:r w:rsidRPr="002605E9">
              <w:rPr>
                <w:rFonts w:ascii="Lato" w:eastAsia="Arial" w:hAnsi="Lato" w:cs="Arial"/>
                <w:sz w:val="18"/>
                <w:szCs w:val="18"/>
              </w:rPr>
              <w:t xml:space="preserve">Stanowisko zawarte w odniesieniu do uwagi lp. </w:t>
            </w:r>
            <w:r>
              <w:rPr>
                <w:rFonts w:ascii="Lato" w:eastAsia="Arial" w:hAnsi="Lato" w:cs="Arial"/>
                <w:sz w:val="18"/>
                <w:szCs w:val="18"/>
              </w:rPr>
              <w:t>479</w:t>
            </w:r>
          </w:p>
        </w:tc>
      </w:tr>
      <w:tr w:rsidR="008A35A3" w:rsidRPr="00C472E1" w14:paraId="470A26F7" w14:textId="753FAE32" w:rsidTr="001D2648">
        <w:tc>
          <w:tcPr>
            <w:tcW w:w="706" w:type="dxa"/>
            <w:tcBorders>
              <w:top w:val="single" w:sz="4" w:space="0" w:color="auto"/>
              <w:left w:val="single" w:sz="4" w:space="0" w:color="auto"/>
              <w:bottom w:val="single" w:sz="4" w:space="0" w:color="auto"/>
            </w:tcBorders>
            <w:shd w:val="clear" w:color="auto" w:fill="FFFFFF" w:themeFill="background1"/>
          </w:tcPr>
          <w:p w14:paraId="3018BBFD" w14:textId="77777777" w:rsidR="008A35A3" w:rsidRPr="00C472E1" w:rsidRDefault="008A35A3" w:rsidP="008A35A3">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3FF09CB8" w14:textId="7F0905EC"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C472E1">
              <w:rPr>
                <w:rFonts w:ascii="Lato" w:hAnsi="Lato"/>
                <w:color w:val="auto"/>
                <w:sz w:val="18"/>
                <w:szCs w:val="18"/>
              </w:rPr>
              <w:t>Urząd Miejski w Słupsku</w:t>
            </w:r>
          </w:p>
        </w:tc>
        <w:tc>
          <w:tcPr>
            <w:tcW w:w="4235" w:type="dxa"/>
            <w:tcBorders>
              <w:top w:val="single" w:sz="4" w:space="0" w:color="auto"/>
              <w:left w:val="single" w:sz="4" w:space="0" w:color="auto"/>
              <w:bottom w:val="single" w:sz="4" w:space="0" w:color="auto"/>
            </w:tcBorders>
            <w:shd w:val="clear" w:color="auto" w:fill="FFFFFF" w:themeFill="background1"/>
          </w:tcPr>
          <w:p w14:paraId="1835330F" w14:textId="77777777" w:rsidR="008A35A3" w:rsidRPr="00C472E1" w:rsidRDefault="008A35A3" w:rsidP="008A35A3">
            <w:pPr>
              <w:pStyle w:val="Inne0"/>
              <w:shd w:val="clear" w:color="auto" w:fill="auto"/>
              <w:spacing w:before="120" w:after="120"/>
              <w:ind w:left="132" w:right="125"/>
              <w:rPr>
                <w:rFonts w:ascii="Lato" w:hAnsi="Lato"/>
                <w:color w:val="0070C0"/>
                <w:sz w:val="18"/>
                <w:szCs w:val="18"/>
              </w:rPr>
            </w:pPr>
            <w:r w:rsidRPr="00C472E1">
              <w:rPr>
                <w:rFonts w:ascii="Lato" w:hAnsi="Lato"/>
                <w:color w:val="0070C0"/>
                <w:sz w:val="18"/>
                <w:szCs w:val="18"/>
              </w:rPr>
              <w:t>Art. 28ba ust. 3</w:t>
            </w:r>
          </w:p>
          <w:p w14:paraId="0CB92772" w14:textId="4BF497E5" w:rsidR="008A35A3" w:rsidRPr="00C472E1" w:rsidRDefault="008A35A3" w:rsidP="008A35A3">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sz w:val="18"/>
                <w:szCs w:val="18"/>
              </w:rPr>
              <w:t xml:space="preserve">Uzależnienie terminu zgłaszania zastrzeżeń od daty otrzymania zawiadomienia generuje ryzyko wydłużenia terminów narady (z uwagi na różny termin odbioru zawiadomień, </w:t>
            </w:r>
            <w:r w:rsidRPr="00C472E1">
              <w:rPr>
                <w:rFonts w:ascii="Lato" w:hAnsi="Lato"/>
                <w:color w:val="auto"/>
                <w:sz w:val="18"/>
                <w:szCs w:val="18"/>
              </w:rPr>
              <w:t>ponadto wprowadza zamęt zarówno dla Starosty jak i dla uczestników narady z uwagi na różne terminy zgłaszania uwag dla jednej sprawy. Brak możliwości oszacowania przez projektantów/inwestorów niezbędnego czasu na dokonanie uzgodnienia (co ma wpływ na ustalanie terminów końcowych inwestycji).</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362B09C5" w14:textId="0174170B" w:rsidR="008A35A3" w:rsidRPr="00C472E1" w:rsidRDefault="008A35A3" w:rsidP="008A35A3">
            <w:pPr>
              <w:pStyle w:val="Inne0"/>
              <w:shd w:val="clear" w:color="auto" w:fill="auto"/>
              <w:spacing w:before="120" w:after="120"/>
              <w:ind w:left="140" w:right="272"/>
              <w:rPr>
                <w:rFonts w:ascii="Lato" w:eastAsia="Arial" w:hAnsi="Lato" w:cs="Arial"/>
                <w:sz w:val="18"/>
                <w:szCs w:val="18"/>
              </w:rPr>
            </w:pPr>
            <w:r w:rsidRPr="00C472E1">
              <w:rPr>
                <w:rFonts w:ascii="Lato" w:hAnsi="Lato"/>
                <w:color w:val="auto"/>
                <w:sz w:val="18"/>
                <w:szCs w:val="18"/>
              </w:rPr>
              <w:t xml:space="preserve">Doprecyzować termin rozpoczęcia narady i termin na zgłaszanie uwag 5 dni roboczych od dnia </w:t>
            </w:r>
            <w:r w:rsidRPr="00C472E1">
              <w:rPr>
                <w:rFonts w:ascii="Lato" w:hAnsi="Lato"/>
                <w:color w:val="auto"/>
                <w:sz w:val="18"/>
                <w:szCs w:val="18"/>
                <w:u w:val="single"/>
              </w:rPr>
              <w:t>rozpoczęcia narady</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603BCEB2" w14:textId="3E015141" w:rsidR="008A35A3" w:rsidRPr="002605E9" w:rsidRDefault="008A35A3" w:rsidP="008A35A3">
            <w:pPr>
              <w:pStyle w:val="Inne0"/>
              <w:spacing w:before="120" w:after="120"/>
              <w:ind w:left="139" w:right="132"/>
              <w:rPr>
                <w:rFonts w:ascii="Lato" w:eastAsia="Arial" w:hAnsi="Lato" w:cs="Arial"/>
                <w:sz w:val="18"/>
                <w:szCs w:val="18"/>
              </w:rPr>
            </w:pPr>
            <w:r w:rsidRPr="002605E9">
              <w:rPr>
                <w:rFonts w:ascii="Lato" w:eastAsia="Arial" w:hAnsi="Lato" w:cs="Arial"/>
                <w:sz w:val="18"/>
                <w:szCs w:val="18"/>
              </w:rPr>
              <w:t>Uwaga nie</w:t>
            </w:r>
            <w:r>
              <w:rPr>
                <w:rFonts w:ascii="Lato" w:eastAsia="Arial" w:hAnsi="Lato" w:cs="Arial"/>
                <w:sz w:val="18"/>
                <w:szCs w:val="18"/>
              </w:rPr>
              <w:t xml:space="preserve"> została </w:t>
            </w:r>
            <w:r w:rsidRPr="002605E9">
              <w:rPr>
                <w:rFonts w:ascii="Lato" w:eastAsia="Arial" w:hAnsi="Lato" w:cs="Arial"/>
                <w:sz w:val="18"/>
                <w:szCs w:val="18"/>
              </w:rPr>
              <w:t>uwzględniona</w:t>
            </w:r>
            <w:r>
              <w:rPr>
                <w:rFonts w:ascii="Lato" w:eastAsia="Arial" w:hAnsi="Lato" w:cs="Arial"/>
                <w:sz w:val="18"/>
                <w:szCs w:val="18"/>
              </w:rPr>
              <w:t>.</w:t>
            </w:r>
          </w:p>
          <w:p w14:paraId="270AB20C" w14:textId="27A6EE5D" w:rsidR="008A35A3" w:rsidRPr="00712F29" w:rsidRDefault="008A35A3" w:rsidP="008A35A3">
            <w:pPr>
              <w:pStyle w:val="Inne0"/>
              <w:shd w:val="clear" w:color="auto" w:fill="auto"/>
              <w:spacing w:before="120" w:after="120"/>
              <w:ind w:left="139" w:right="132"/>
              <w:rPr>
                <w:rFonts w:ascii="Lato" w:eastAsia="Arial" w:hAnsi="Lato" w:cs="Arial"/>
                <w:sz w:val="18"/>
                <w:szCs w:val="18"/>
              </w:rPr>
            </w:pPr>
            <w:r w:rsidRPr="002605E9">
              <w:rPr>
                <w:rFonts w:ascii="Lato" w:eastAsia="Arial" w:hAnsi="Lato" w:cs="Arial"/>
                <w:sz w:val="18"/>
                <w:szCs w:val="18"/>
              </w:rPr>
              <w:t xml:space="preserve">Termin przeznaczony na zgłaszanie zastrzeżeń jest liczony od dnia dokonania zawiadomienia przez starostę, a więc od dnia wykonania czynności przez organ a nie od dnia odebrania zawiadomienia przez podmioty uczestniczące w naradzie. </w:t>
            </w:r>
            <w:r>
              <w:rPr>
                <w:rFonts w:ascii="Lato" w:eastAsia="Arial" w:hAnsi="Lato" w:cs="Arial"/>
                <w:sz w:val="18"/>
                <w:szCs w:val="18"/>
              </w:rPr>
              <w:t>N</w:t>
            </w:r>
            <w:r w:rsidRPr="002605E9">
              <w:rPr>
                <w:rFonts w:ascii="Lato" w:eastAsia="Arial" w:hAnsi="Lato" w:cs="Arial"/>
                <w:sz w:val="18"/>
                <w:szCs w:val="18"/>
              </w:rPr>
              <w:t>ie ma możliwości aby termin na zgłaszanie zastrzeżeń był inny dla każdego podmiotu i uzależniony od dnia odbioru zawiadomienia.</w:t>
            </w:r>
          </w:p>
        </w:tc>
      </w:tr>
      <w:tr w:rsidR="008A35A3" w:rsidRPr="00C472E1" w14:paraId="5EA35DDF" w14:textId="605D2FD4" w:rsidTr="001D2648">
        <w:tc>
          <w:tcPr>
            <w:tcW w:w="706" w:type="dxa"/>
            <w:tcBorders>
              <w:top w:val="single" w:sz="4" w:space="0" w:color="auto"/>
              <w:left w:val="single" w:sz="4" w:space="0" w:color="auto"/>
              <w:bottom w:val="single" w:sz="4" w:space="0" w:color="auto"/>
            </w:tcBorders>
            <w:shd w:val="clear" w:color="auto" w:fill="FFFFFF" w:themeFill="background1"/>
          </w:tcPr>
          <w:p w14:paraId="6B859A42" w14:textId="77777777" w:rsidR="008A35A3" w:rsidRPr="00C472E1" w:rsidRDefault="008A35A3" w:rsidP="008A35A3">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7F7BCF95" w14:textId="5DA4B538"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C472E1">
              <w:rPr>
                <w:rFonts w:ascii="Lato" w:hAnsi="Lato"/>
                <w:color w:val="auto"/>
                <w:sz w:val="18"/>
                <w:szCs w:val="18"/>
              </w:rPr>
              <w:t>Urząd Miejski w Słupsku</w:t>
            </w:r>
          </w:p>
        </w:tc>
        <w:tc>
          <w:tcPr>
            <w:tcW w:w="4235" w:type="dxa"/>
            <w:tcBorders>
              <w:top w:val="single" w:sz="4" w:space="0" w:color="auto"/>
              <w:left w:val="single" w:sz="4" w:space="0" w:color="auto"/>
              <w:bottom w:val="single" w:sz="4" w:space="0" w:color="auto"/>
            </w:tcBorders>
            <w:shd w:val="clear" w:color="auto" w:fill="FFFFFF" w:themeFill="background1"/>
          </w:tcPr>
          <w:p w14:paraId="12C91657" w14:textId="77777777" w:rsidR="008A35A3" w:rsidRPr="00C472E1" w:rsidRDefault="008A35A3" w:rsidP="008A35A3">
            <w:pPr>
              <w:pStyle w:val="Inne0"/>
              <w:shd w:val="clear" w:color="auto" w:fill="auto"/>
              <w:spacing w:before="120" w:after="120"/>
              <w:ind w:left="132" w:right="125"/>
              <w:rPr>
                <w:rFonts w:ascii="Lato" w:eastAsia="Arial" w:hAnsi="Lato" w:cs="Arial"/>
                <w:color w:val="0070C0"/>
                <w:sz w:val="18"/>
                <w:szCs w:val="18"/>
              </w:rPr>
            </w:pPr>
            <w:r w:rsidRPr="00C472E1">
              <w:rPr>
                <w:rFonts w:ascii="Lato" w:eastAsia="Arial" w:hAnsi="Lato" w:cs="Arial"/>
                <w:color w:val="0070C0"/>
                <w:sz w:val="18"/>
                <w:szCs w:val="18"/>
              </w:rPr>
              <w:t>Art. 39</w:t>
            </w:r>
          </w:p>
          <w:p w14:paraId="4BD77FD7" w14:textId="476AC340" w:rsidR="008A35A3" w:rsidRPr="00C472E1" w:rsidRDefault="008A35A3" w:rsidP="008A35A3">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color w:val="auto"/>
                <w:sz w:val="18"/>
                <w:szCs w:val="18"/>
              </w:rPr>
              <w:t xml:space="preserve">Konieczne rozszerzenie nowelizacji o możliwość </w:t>
            </w:r>
            <w:r w:rsidRPr="00C472E1">
              <w:rPr>
                <w:rFonts w:ascii="Lato" w:eastAsia="Arial" w:hAnsi="Lato" w:cs="Arial"/>
                <w:color w:val="auto"/>
                <w:sz w:val="18"/>
                <w:szCs w:val="18"/>
              </w:rPr>
              <w:lastRenderedPageBreak/>
              <w:t xml:space="preserve">wpisania w protokole informacji o odszukanych znakach granicznych. W obecnym stanie prawnym w protokół wpisuje się jedynie informację o wznowionych bądź wyznaczonych znakach granicznych. W przypadku odszukania informację można zamieścić jedynie w sprawozdaniu. Niejednokrotnie Wykonawca dostaje zlecenie na wznowienie, taki cel tez zgłasza, a w wyniku czynności w terenie okazuje się, że znaki istnieją w terenie. Obecne przepisy nie przyzwalają na sporządzenie protokołu z odszukania znaków i przyjęcia go do PZGiK oraz nie przewidują opcji wpisania informacji w protokole z czynności wznowienia/wyznaczenia. </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65D13834" w14:textId="77777777" w:rsidR="008A35A3" w:rsidRPr="00C472E1" w:rsidRDefault="008A35A3" w:rsidP="008A35A3">
            <w:pPr>
              <w:spacing w:before="120" w:after="120"/>
              <w:ind w:left="140" w:right="272"/>
              <w:rPr>
                <w:rFonts w:ascii="Lato" w:hAnsi="Lato"/>
                <w:color w:val="auto"/>
                <w:sz w:val="18"/>
                <w:szCs w:val="18"/>
              </w:rPr>
            </w:pPr>
            <w:r w:rsidRPr="00C472E1">
              <w:rPr>
                <w:rFonts w:ascii="Lato" w:hAnsi="Lato"/>
                <w:color w:val="auto"/>
                <w:sz w:val="18"/>
                <w:szCs w:val="18"/>
              </w:rPr>
              <w:lastRenderedPageBreak/>
              <w:t>Dopisać ust 14. Proponowane brzmienie:</w:t>
            </w:r>
          </w:p>
          <w:p w14:paraId="26660772" w14:textId="77777777" w:rsidR="008A35A3" w:rsidRPr="00C472E1" w:rsidRDefault="008A35A3" w:rsidP="008A35A3">
            <w:pPr>
              <w:spacing w:before="120" w:after="120"/>
              <w:ind w:left="140" w:right="272"/>
              <w:rPr>
                <w:rFonts w:ascii="Lato" w:hAnsi="Lato"/>
                <w:color w:val="auto"/>
                <w:sz w:val="18"/>
                <w:szCs w:val="18"/>
              </w:rPr>
            </w:pPr>
          </w:p>
          <w:p w14:paraId="3338711D" w14:textId="77777777" w:rsidR="008A35A3" w:rsidRPr="00C472E1" w:rsidRDefault="008A35A3" w:rsidP="008A35A3">
            <w:pPr>
              <w:spacing w:before="120" w:after="120"/>
              <w:ind w:left="140" w:right="272"/>
              <w:rPr>
                <w:rFonts w:ascii="Lato" w:hAnsi="Lato"/>
                <w:color w:val="0070C0"/>
                <w:sz w:val="18"/>
                <w:szCs w:val="18"/>
              </w:rPr>
            </w:pPr>
            <w:r w:rsidRPr="00C472E1">
              <w:rPr>
                <w:rFonts w:ascii="Lato" w:hAnsi="Lato"/>
                <w:color w:val="0070C0"/>
                <w:sz w:val="18"/>
                <w:szCs w:val="18"/>
              </w:rPr>
              <w:lastRenderedPageBreak/>
              <w:t>„14. W przypadku odszukania znaków granicznych, których położenie ustalone było na zasadach o których mowa w ust. 1, informację o tym fakcie zamieszcza się w protokole z czynności wznowienia lub wyznaczenia. Do czynności odszukania przepisy ust 2-11 stosuje się odpowiednio”</w:t>
            </w:r>
          </w:p>
          <w:p w14:paraId="2550268F" w14:textId="17583111" w:rsidR="008A35A3" w:rsidRPr="00C472E1" w:rsidRDefault="008A35A3" w:rsidP="008A35A3">
            <w:pPr>
              <w:pStyle w:val="Inne0"/>
              <w:shd w:val="clear" w:color="auto" w:fill="auto"/>
              <w:spacing w:before="120" w:after="120"/>
              <w:ind w:left="140" w:right="272"/>
              <w:rPr>
                <w:rFonts w:ascii="Lato" w:eastAsia="Arial" w:hAnsi="Lato" w:cs="Arial"/>
                <w:sz w:val="18"/>
                <w:szCs w:val="18"/>
              </w:rPr>
            </w:pPr>
            <w:r w:rsidRPr="00C472E1">
              <w:rPr>
                <w:rFonts w:ascii="Lato" w:hAnsi="Lato"/>
                <w:color w:val="auto"/>
                <w:sz w:val="18"/>
                <w:szCs w:val="18"/>
              </w:rPr>
              <w:t xml:space="preserve"> </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151B0E80" w14:textId="4DFB979D" w:rsidR="008A35A3" w:rsidRPr="002605E9" w:rsidRDefault="008A35A3" w:rsidP="008A35A3">
            <w:pPr>
              <w:pStyle w:val="Inne0"/>
              <w:spacing w:before="120" w:after="120"/>
              <w:ind w:left="139" w:right="132"/>
              <w:rPr>
                <w:rFonts w:ascii="Lato" w:eastAsia="Arial" w:hAnsi="Lato" w:cs="Arial"/>
                <w:sz w:val="18"/>
                <w:szCs w:val="18"/>
              </w:rPr>
            </w:pPr>
            <w:r w:rsidRPr="002605E9">
              <w:rPr>
                <w:rFonts w:ascii="Lato" w:eastAsia="Arial" w:hAnsi="Lato" w:cs="Arial"/>
                <w:sz w:val="18"/>
                <w:szCs w:val="18"/>
              </w:rPr>
              <w:lastRenderedPageBreak/>
              <w:t>Uwaga nie</w:t>
            </w:r>
            <w:r>
              <w:rPr>
                <w:rFonts w:ascii="Lato" w:eastAsia="Arial" w:hAnsi="Lato" w:cs="Arial"/>
                <w:sz w:val="18"/>
                <w:szCs w:val="18"/>
              </w:rPr>
              <w:t xml:space="preserve"> została </w:t>
            </w:r>
            <w:r w:rsidRPr="002605E9">
              <w:rPr>
                <w:rFonts w:ascii="Lato" w:eastAsia="Arial" w:hAnsi="Lato" w:cs="Arial"/>
                <w:sz w:val="18"/>
                <w:szCs w:val="18"/>
              </w:rPr>
              <w:t>uwzględniona.</w:t>
            </w:r>
          </w:p>
          <w:p w14:paraId="7200BE11" w14:textId="52348419" w:rsidR="008A35A3" w:rsidRPr="00712F29" w:rsidRDefault="008A35A3" w:rsidP="008A35A3">
            <w:pPr>
              <w:pStyle w:val="Inne0"/>
              <w:spacing w:before="120" w:after="120"/>
              <w:ind w:left="139" w:right="132"/>
              <w:rPr>
                <w:rFonts w:ascii="Lato" w:eastAsia="Arial" w:hAnsi="Lato" w:cs="Arial"/>
                <w:sz w:val="18"/>
                <w:szCs w:val="18"/>
              </w:rPr>
            </w:pPr>
            <w:r w:rsidRPr="002605E9">
              <w:rPr>
                <w:rFonts w:ascii="Lato" w:eastAsia="Arial" w:hAnsi="Lato" w:cs="Arial"/>
                <w:sz w:val="18"/>
                <w:szCs w:val="18"/>
              </w:rPr>
              <w:t>Propozycja jest niespójna z innymi przepisami ustawy</w:t>
            </w:r>
            <w:r>
              <w:rPr>
                <w:rFonts w:ascii="Lato" w:eastAsia="Arial" w:hAnsi="Lato" w:cs="Arial"/>
                <w:sz w:val="18"/>
                <w:szCs w:val="18"/>
              </w:rPr>
              <w:t xml:space="preserve"> </w:t>
            </w:r>
            <w:r>
              <w:rPr>
                <w:rFonts w:ascii="Lato" w:eastAsia="Arial" w:hAnsi="Lato" w:cs="Arial"/>
                <w:sz w:val="18"/>
                <w:szCs w:val="18"/>
              </w:rPr>
              <w:lastRenderedPageBreak/>
              <w:t>PGiK</w:t>
            </w:r>
            <w:r w:rsidRPr="002605E9">
              <w:rPr>
                <w:rFonts w:ascii="Lato" w:eastAsia="Arial" w:hAnsi="Lato" w:cs="Arial"/>
                <w:sz w:val="18"/>
                <w:szCs w:val="18"/>
              </w:rPr>
              <w:t>. Ustawa nie przewiduje czynności odszukania znaków granicznych</w:t>
            </w:r>
            <w:r>
              <w:rPr>
                <w:rFonts w:ascii="Lato" w:eastAsia="Arial" w:hAnsi="Lato" w:cs="Arial"/>
                <w:sz w:val="18"/>
                <w:szCs w:val="18"/>
              </w:rPr>
              <w:t xml:space="preserve"> i sporządzania protokołu z odszukania znaków granicznych.</w:t>
            </w:r>
          </w:p>
        </w:tc>
      </w:tr>
      <w:tr w:rsidR="008A35A3" w:rsidRPr="00C472E1" w14:paraId="02A0C750" w14:textId="21887B27" w:rsidTr="001D2648">
        <w:tc>
          <w:tcPr>
            <w:tcW w:w="706" w:type="dxa"/>
            <w:tcBorders>
              <w:top w:val="single" w:sz="4" w:space="0" w:color="auto"/>
              <w:left w:val="single" w:sz="4" w:space="0" w:color="auto"/>
              <w:bottom w:val="single" w:sz="4" w:space="0" w:color="auto"/>
            </w:tcBorders>
            <w:shd w:val="clear" w:color="auto" w:fill="FFFFFF" w:themeFill="background1"/>
          </w:tcPr>
          <w:p w14:paraId="3C552D65" w14:textId="77777777" w:rsidR="008A35A3" w:rsidRPr="00C472E1" w:rsidRDefault="008A35A3" w:rsidP="008A35A3">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2ABB5F6C" w14:textId="2D5F1040"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C472E1">
              <w:rPr>
                <w:rFonts w:ascii="Lato" w:hAnsi="Lato"/>
                <w:color w:val="auto"/>
                <w:sz w:val="18"/>
                <w:szCs w:val="18"/>
              </w:rPr>
              <w:t>Urząd Miejski w Słupsku</w:t>
            </w:r>
          </w:p>
        </w:tc>
        <w:tc>
          <w:tcPr>
            <w:tcW w:w="4235" w:type="dxa"/>
            <w:tcBorders>
              <w:top w:val="single" w:sz="4" w:space="0" w:color="auto"/>
              <w:left w:val="single" w:sz="4" w:space="0" w:color="auto"/>
              <w:bottom w:val="single" w:sz="4" w:space="0" w:color="auto"/>
            </w:tcBorders>
            <w:shd w:val="clear" w:color="auto" w:fill="FFFFFF" w:themeFill="background1"/>
          </w:tcPr>
          <w:p w14:paraId="32FF2E22" w14:textId="77777777" w:rsidR="008A35A3" w:rsidRPr="00C472E1" w:rsidRDefault="008A35A3" w:rsidP="008A35A3">
            <w:pPr>
              <w:pStyle w:val="Inne0"/>
              <w:shd w:val="clear" w:color="auto" w:fill="auto"/>
              <w:spacing w:before="120" w:after="120"/>
              <w:ind w:left="132" w:right="125"/>
              <w:rPr>
                <w:rFonts w:ascii="Lato" w:eastAsia="Arial" w:hAnsi="Lato" w:cs="Arial"/>
                <w:color w:val="0070C0"/>
                <w:sz w:val="18"/>
                <w:szCs w:val="18"/>
              </w:rPr>
            </w:pPr>
            <w:r w:rsidRPr="00C472E1">
              <w:rPr>
                <w:rFonts w:ascii="Lato" w:eastAsia="Arial" w:hAnsi="Lato" w:cs="Arial"/>
                <w:color w:val="0070C0"/>
                <w:sz w:val="18"/>
                <w:szCs w:val="18"/>
              </w:rPr>
              <w:t>Art. 40f ust 1</w:t>
            </w:r>
          </w:p>
          <w:p w14:paraId="71488301" w14:textId="0299A1C0" w:rsidR="008A35A3" w:rsidRPr="00C472E1" w:rsidRDefault="008A35A3" w:rsidP="008A35A3">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sz w:val="18"/>
                <w:szCs w:val="18"/>
              </w:rPr>
              <w:t xml:space="preserve">Mimo wielu lat obowiązywania ustawy forma w jakiej odmawia się  wydania wypisów lub wypisów i wyrysów z ewidencji gruntów i budynków wciąż nastręcza trudności interpretacyjne. Proponuje aby uregulować to w art. 40 f, dodając do wyliczanki w zakresie sporu także dokumenty z ewidencji. Rozwiąże to odwieczny problem. </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5ADEFC98" w14:textId="77777777" w:rsidR="008A35A3" w:rsidRPr="00C472E1" w:rsidRDefault="008A35A3" w:rsidP="008A35A3">
            <w:pPr>
              <w:spacing w:before="120" w:after="120"/>
              <w:ind w:left="140" w:right="272"/>
              <w:rPr>
                <w:rFonts w:ascii="Lato" w:hAnsi="Lato"/>
                <w:color w:val="auto"/>
                <w:sz w:val="18"/>
                <w:szCs w:val="18"/>
              </w:rPr>
            </w:pPr>
            <w:r w:rsidRPr="00C472E1">
              <w:rPr>
                <w:rFonts w:ascii="Lato" w:hAnsi="Lato"/>
                <w:color w:val="auto"/>
                <w:sz w:val="18"/>
                <w:szCs w:val="18"/>
              </w:rPr>
              <w:t>Proponowane brzmienie:</w:t>
            </w:r>
          </w:p>
          <w:p w14:paraId="378D35C1" w14:textId="77777777" w:rsidR="008A35A3" w:rsidRPr="00C472E1" w:rsidRDefault="008A35A3" w:rsidP="008A35A3">
            <w:pPr>
              <w:spacing w:before="120" w:after="120"/>
              <w:ind w:left="140" w:right="272"/>
              <w:rPr>
                <w:rFonts w:ascii="Lato" w:hAnsi="Lato"/>
                <w:color w:val="0070C0"/>
                <w:sz w:val="18"/>
                <w:szCs w:val="18"/>
              </w:rPr>
            </w:pPr>
          </w:p>
          <w:p w14:paraId="05D6B63A" w14:textId="3F53F21F" w:rsidR="008A35A3" w:rsidRPr="00C472E1" w:rsidRDefault="008A35A3" w:rsidP="008A35A3">
            <w:pPr>
              <w:pStyle w:val="Inne0"/>
              <w:shd w:val="clear" w:color="auto" w:fill="auto"/>
              <w:spacing w:before="120" w:after="120"/>
              <w:ind w:left="140" w:right="272"/>
              <w:rPr>
                <w:rFonts w:ascii="Lato" w:eastAsia="Arial" w:hAnsi="Lato" w:cs="Arial"/>
                <w:sz w:val="18"/>
                <w:szCs w:val="18"/>
              </w:rPr>
            </w:pPr>
            <w:r w:rsidRPr="00C472E1">
              <w:rPr>
                <w:rFonts w:ascii="Lato" w:hAnsi="Lato"/>
                <w:color w:val="0070C0"/>
                <w:sz w:val="18"/>
                <w:szCs w:val="18"/>
              </w:rPr>
              <w:t xml:space="preserve">„W przypadku sporu dotyczącego zakresu udostępnianych materiałów zasobu, </w:t>
            </w:r>
            <w:r w:rsidRPr="00C472E1">
              <w:rPr>
                <w:rFonts w:ascii="Lato" w:hAnsi="Lato"/>
                <w:color w:val="EE0000"/>
                <w:sz w:val="18"/>
                <w:szCs w:val="18"/>
              </w:rPr>
              <w:t xml:space="preserve">wykonania czynności, o których mowa w art. 40b ust. 1 pkt 2, 5 i 6 </w:t>
            </w:r>
            <w:r w:rsidRPr="00C472E1">
              <w:rPr>
                <w:rFonts w:ascii="Lato" w:hAnsi="Lato"/>
                <w:color w:val="0070C0"/>
                <w:sz w:val="18"/>
                <w:szCs w:val="18"/>
              </w:rPr>
              <w:t>lub wysokości należnej opłaty, właściwy organ Służby Geodezyjnej i Kartograficznej wydaje decyzję administracyjną.”</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4077AD28" w14:textId="163F15BF" w:rsidR="008A35A3" w:rsidRPr="00C472E1" w:rsidRDefault="008A35A3" w:rsidP="008A35A3">
            <w:pPr>
              <w:pStyle w:val="Inne0"/>
              <w:shd w:val="clear" w:color="auto" w:fill="auto"/>
              <w:spacing w:before="120" w:after="120"/>
              <w:ind w:left="179" w:right="135"/>
              <w:rPr>
                <w:rFonts w:ascii="Lato" w:eastAsia="Arial" w:hAnsi="Lato" w:cs="Arial"/>
                <w:sz w:val="18"/>
                <w:szCs w:val="18"/>
              </w:rPr>
            </w:pPr>
            <w:r w:rsidRPr="00C472E1">
              <w:rPr>
                <w:rFonts w:ascii="Lato" w:eastAsia="Arial" w:hAnsi="Lato" w:cs="Arial"/>
                <w:sz w:val="18"/>
                <w:szCs w:val="18"/>
              </w:rPr>
              <w:t xml:space="preserve">Uwaga </w:t>
            </w:r>
            <w:r>
              <w:rPr>
                <w:rFonts w:ascii="Lato" w:eastAsia="Arial" w:hAnsi="Lato" w:cs="Arial"/>
                <w:sz w:val="18"/>
                <w:szCs w:val="18"/>
              </w:rPr>
              <w:t xml:space="preserve">została </w:t>
            </w:r>
            <w:r w:rsidRPr="00C472E1">
              <w:rPr>
                <w:rFonts w:ascii="Lato" w:eastAsia="Arial" w:hAnsi="Lato" w:cs="Arial"/>
                <w:sz w:val="18"/>
                <w:szCs w:val="18"/>
              </w:rPr>
              <w:t>uwzględniona</w:t>
            </w:r>
            <w:r>
              <w:rPr>
                <w:rFonts w:ascii="Lato" w:eastAsia="Arial" w:hAnsi="Lato" w:cs="Arial"/>
                <w:sz w:val="18"/>
                <w:szCs w:val="18"/>
              </w:rPr>
              <w:t>.</w:t>
            </w:r>
          </w:p>
          <w:p w14:paraId="0BE94D14" w14:textId="77777777" w:rsidR="008A35A3" w:rsidRPr="00712F29" w:rsidRDefault="008A35A3" w:rsidP="008A35A3">
            <w:pPr>
              <w:pStyle w:val="Inne0"/>
              <w:shd w:val="clear" w:color="auto" w:fill="auto"/>
              <w:spacing w:before="120" w:after="120"/>
              <w:ind w:left="139" w:right="132"/>
              <w:rPr>
                <w:rFonts w:ascii="Lato" w:eastAsia="Arial" w:hAnsi="Lato" w:cs="Arial"/>
                <w:sz w:val="18"/>
                <w:szCs w:val="18"/>
              </w:rPr>
            </w:pPr>
          </w:p>
        </w:tc>
      </w:tr>
      <w:tr w:rsidR="008A35A3" w:rsidRPr="00C472E1" w14:paraId="20931923" w14:textId="103EBDCD" w:rsidTr="001D2648">
        <w:tc>
          <w:tcPr>
            <w:tcW w:w="706" w:type="dxa"/>
            <w:tcBorders>
              <w:top w:val="single" w:sz="4" w:space="0" w:color="auto"/>
              <w:left w:val="single" w:sz="4" w:space="0" w:color="auto"/>
              <w:bottom w:val="single" w:sz="4" w:space="0" w:color="auto"/>
            </w:tcBorders>
            <w:shd w:val="clear" w:color="auto" w:fill="FFFFFF" w:themeFill="background1"/>
          </w:tcPr>
          <w:p w14:paraId="0A3CC32D" w14:textId="77777777" w:rsidR="008A35A3" w:rsidRPr="00C472E1" w:rsidRDefault="008A35A3" w:rsidP="008A35A3">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58183D49" w14:textId="695F9BB7"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Geodeta miasta Jastrzębie-Zdrój</w:t>
            </w:r>
          </w:p>
        </w:tc>
        <w:tc>
          <w:tcPr>
            <w:tcW w:w="4235" w:type="dxa"/>
            <w:tcBorders>
              <w:top w:val="single" w:sz="4" w:space="0" w:color="auto"/>
              <w:left w:val="single" w:sz="4" w:space="0" w:color="auto"/>
              <w:bottom w:val="single" w:sz="4" w:space="0" w:color="auto"/>
            </w:tcBorders>
            <w:shd w:val="clear" w:color="auto" w:fill="FFFFFF" w:themeFill="background1"/>
          </w:tcPr>
          <w:p w14:paraId="13E5B16C" w14:textId="77777777" w:rsidR="008A35A3" w:rsidRPr="00C472E1" w:rsidRDefault="008A35A3" w:rsidP="008A35A3">
            <w:pPr>
              <w:pStyle w:val="Inne0"/>
              <w:shd w:val="clear" w:color="auto" w:fill="auto"/>
              <w:spacing w:before="120" w:after="120"/>
              <w:ind w:left="132" w:right="125"/>
              <w:rPr>
                <w:rFonts w:ascii="Lato" w:eastAsia="Arial" w:hAnsi="Lato" w:cs="Arial"/>
                <w:bCs/>
                <w:sz w:val="18"/>
                <w:szCs w:val="18"/>
              </w:rPr>
            </w:pPr>
            <w:r w:rsidRPr="00C472E1">
              <w:rPr>
                <w:rFonts w:ascii="Lato" w:eastAsia="Arial" w:hAnsi="Lato" w:cs="Arial"/>
                <w:bCs/>
                <w:sz w:val="18"/>
                <w:szCs w:val="18"/>
              </w:rPr>
              <w:t>W nowelizowanej ustawie projektowane jest między innymi uszczegółowienie zakresu prac objętych modernizacją egib, ograniczające wykaz prac „obowiązkowych” w typowej modernizacji. Zdaniem wnioskodawcy zakres ten powinien zostać rozszerzony o realizację przez starostę nowego podziału jednostki ewidencyjnej na obręby ewidencyjne, dotychczas uregulowanego, i to zdawkowo, wyłącznie w rozporządzeniu w sprawie ewidencji gruntów i budynków.</w:t>
            </w:r>
          </w:p>
          <w:p w14:paraId="6DD42BF6" w14:textId="77777777" w:rsidR="008A35A3" w:rsidRPr="00C472E1" w:rsidRDefault="008A35A3" w:rsidP="008A35A3">
            <w:pPr>
              <w:pStyle w:val="Inne0"/>
              <w:shd w:val="clear" w:color="auto" w:fill="auto"/>
              <w:spacing w:before="120" w:after="120"/>
              <w:ind w:left="132" w:right="125"/>
              <w:rPr>
                <w:rFonts w:ascii="Lato" w:eastAsia="Arial" w:hAnsi="Lato" w:cs="Arial"/>
                <w:bCs/>
                <w:sz w:val="18"/>
                <w:szCs w:val="18"/>
              </w:rPr>
            </w:pPr>
            <w:r w:rsidRPr="00C472E1">
              <w:rPr>
                <w:rFonts w:ascii="Lato" w:eastAsia="Arial" w:hAnsi="Lato" w:cs="Arial"/>
                <w:bCs/>
                <w:sz w:val="18"/>
                <w:szCs w:val="18"/>
              </w:rPr>
              <w:t>Nowy podział jednostki na obręby ewidencyjne jest wydarzeniem administracyjnym wywołującym doniosłe i bardzo daleko idące konsekwencje dla operatu ewidencyjnego, w tym większości obiektów bazy danych egib, co do zasady porządkującym granice podstawowych jednostek przestrzennych egib.</w:t>
            </w:r>
          </w:p>
          <w:p w14:paraId="7FA77140" w14:textId="77777777" w:rsidR="008A35A3" w:rsidRPr="00C472E1" w:rsidRDefault="008A35A3" w:rsidP="008A35A3">
            <w:pPr>
              <w:pStyle w:val="Inne0"/>
              <w:shd w:val="clear" w:color="auto" w:fill="auto"/>
              <w:spacing w:before="120" w:after="120"/>
              <w:ind w:left="132" w:right="125"/>
              <w:rPr>
                <w:rFonts w:ascii="Lato" w:eastAsia="Arial" w:hAnsi="Lato" w:cs="Arial"/>
                <w:bCs/>
                <w:sz w:val="18"/>
                <w:szCs w:val="18"/>
              </w:rPr>
            </w:pPr>
            <w:r w:rsidRPr="00C472E1">
              <w:rPr>
                <w:rFonts w:ascii="Lato" w:eastAsia="Arial" w:hAnsi="Lato" w:cs="Arial"/>
                <w:bCs/>
                <w:sz w:val="18"/>
                <w:szCs w:val="18"/>
              </w:rPr>
              <w:t xml:space="preserve">Ponadto nie da się wykluczyć, że odpowiedzialnie zaprojektowane przez starostę nowe granice obrębów ewidencyjnych mogą przecinać granice istniejących działek ewidencyjnych, w </w:t>
            </w:r>
            <w:r w:rsidRPr="00C472E1">
              <w:rPr>
                <w:rFonts w:ascii="Lato" w:eastAsia="Arial" w:hAnsi="Lato" w:cs="Arial"/>
                <w:bCs/>
                <w:sz w:val="18"/>
                <w:szCs w:val="18"/>
              </w:rPr>
              <w:lastRenderedPageBreak/>
              <w:t xml:space="preserve">szczególności obejmujących obiekty wydłużone (drogi, linie kolejowe, cieki naturalne), co może prowadzić do powstania nowych punktów granicznych oraz nowych działek, których granicę wyznaczy granica nowego obrębu ewidencyjnego. Modernizacja egib powinna być odpowiednią procedurą na ujawnienie w ewidencji działek ewidencyjnych nowo powstałych w wyniku realizacji podziału jednostki na nowe obręby ewidencyjne.  </w:t>
            </w:r>
          </w:p>
          <w:p w14:paraId="34F3EC3E" w14:textId="55B0B23D" w:rsidR="008A35A3" w:rsidRPr="00C472E1" w:rsidRDefault="008A35A3" w:rsidP="008A35A3">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bCs/>
                <w:sz w:val="18"/>
                <w:szCs w:val="18"/>
              </w:rPr>
              <w:t>Także w przypadku ustalenia granic istniejących obrębów, o których mowa w projekcie, może dojść w wyniku ustalenia przebiegu granic w trybie przepisów wydanych na podstawie art. 26 ust. 2 ustawy do powstania punktów nowych, których dane wymagają pierwotnego określenia, a nie aktualizacji.</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76B2B017" w14:textId="77777777" w:rsidR="008A35A3" w:rsidRPr="00C472E1" w:rsidRDefault="008A35A3" w:rsidP="008A35A3">
            <w:pPr>
              <w:pStyle w:val="Inne0"/>
              <w:shd w:val="clear" w:color="auto" w:fill="auto"/>
              <w:spacing w:before="120" w:after="120"/>
              <w:ind w:left="140" w:right="272"/>
              <w:rPr>
                <w:rFonts w:ascii="Lato" w:eastAsia="Arial" w:hAnsi="Lato" w:cs="Arial"/>
                <w:b/>
                <w:bCs/>
                <w:sz w:val="18"/>
                <w:szCs w:val="18"/>
              </w:rPr>
            </w:pPr>
            <w:r w:rsidRPr="00C472E1">
              <w:rPr>
                <w:rFonts w:ascii="Lato" w:eastAsia="Arial" w:hAnsi="Lato" w:cs="Arial"/>
                <w:b/>
                <w:bCs/>
                <w:sz w:val="18"/>
                <w:szCs w:val="18"/>
              </w:rPr>
              <w:lastRenderedPageBreak/>
              <w:t>W art. 1 pkt 23 lit. b ustawy zmieniającej treść projektowanego ust. 2b w art. 24a ustawy zmienianej otrzymuje brzmienie:</w:t>
            </w:r>
          </w:p>
          <w:p w14:paraId="401A4BB4" w14:textId="77777777" w:rsidR="008A35A3" w:rsidRPr="00C472E1" w:rsidRDefault="008A35A3" w:rsidP="008A35A3">
            <w:pPr>
              <w:pStyle w:val="Inne0"/>
              <w:spacing w:before="120" w:after="120"/>
              <w:ind w:left="140" w:right="272"/>
              <w:rPr>
                <w:rFonts w:ascii="Lato" w:eastAsia="Arial" w:hAnsi="Lato" w:cs="Arial"/>
                <w:bCs/>
                <w:sz w:val="18"/>
                <w:szCs w:val="18"/>
              </w:rPr>
            </w:pPr>
            <w:r w:rsidRPr="00C472E1">
              <w:rPr>
                <w:rFonts w:ascii="Lato" w:eastAsia="Arial" w:hAnsi="Lato" w:cs="Arial"/>
                <w:bCs/>
                <w:sz w:val="18"/>
                <w:szCs w:val="18"/>
              </w:rPr>
              <w:t>2b. Zakres prac, o którym mowa w ust. 2a pkt 2, obejmuje:</w:t>
            </w:r>
          </w:p>
          <w:p w14:paraId="4BD72137" w14:textId="77777777" w:rsidR="008A35A3" w:rsidRPr="00C472E1" w:rsidRDefault="008A35A3" w:rsidP="008A35A3">
            <w:pPr>
              <w:pStyle w:val="Inne0"/>
              <w:spacing w:before="120" w:after="120"/>
              <w:ind w:left="437" w:right="272" w:hanging="268"/>
              <w:rPr>
                <w:rFonts w:ascii="Lato" w:eastAsia="Arial" w:hAnsi="Lato" w:cs="Arial"/>
                <w:bCs/>
                <w:color w:val="FF0000"/>
                <w:sz w:val="18"/>
                <w:szCs w:val="18"/>
              </w:rPr>
            </w:pPr>
            <w:r w:rsidRPr="00C472E1">
              <w:rPr>
                <w:rFonts w:ascii="Lato" w:eastAsia="Arial" w:hAnsi="Lato" w:cs="Arial"/>
                <w:bCs/>
                <w:color w:val="FF0000"/>
                <w:sz w:val="18"/>
                <w:szCs w:val="18"/>
              </w:rPr>
              <w:t>1)</w:t>
            </w:r>
            <w:r w:rsidRPr="00C472E1">
              <w:rPr>
                <w:rFonts w:ascii="Lato" w:eastAsia="Arial" w:hAnsi="Lato" w:cs="Arial"/>
                <w:bCs/>
                <w:color w:val="FF0000"/>
                <w:sz w:val="18"/>
                <w:szCs w:val="18"/>
              </w:rPr>
              <w:tab/>
              <w:t>podział jednostki ewidencyjnej na nowe obręby ewidencyjne;</w:t>
            </w:r>
          </w:p>
          <w:p w14:paraId="1722193E" w14:textId="77777777" w:rsidR="008A35A3" w:rsidRPr="00C472E1" w:rsidRDefault="008A35A3" w:rsidP="008A35A3">
            <w:pPr>
              <w:pStyle w:val="Inne0"/>
              <w:spacing w:before="120" w:after="120"/>
              <w:ind w:left="437" w:right="272" w:hanging="268"/>
              <w:rPr>
                <w:rFonts w:ascii="Lato" w:eastAsia="Arial" w:hAnsi="Lato" w:cs="Arial"/>
                <w:bCs/>
                <w:sz w:val="18"/>
                <w:szCs w:val="18"/>
              </w:rPr>
            </w:pPr>
            <w:r w:rsidRPr="00C472E1">
              <w:rPr>
                <w:rFonts w:ascii="Lato" w:eastAsia="Arial" w:hAnsi="Lato" w:cs="Arial"/>
                <w:bCs/>
                <w:sz w:val="18"/>
                <w:szCs w:val="18"/>
              </w:rPr>
              <w:t>2)</w:t>
            </w:r>
            <w:r w:rsidRPr="00C472E1">
              <w:rPr>
                <w:rFonts w:ascii="Lato" w:eastAsia="Arial" w:hAnsi="Lato" w:cs="Arial"/>
                <w:bCs/>
                <w:sz w:val="18"/>
                <w:szCs w:val="18"/>
              </w:rPr>
              <w:tab/>
              <w:t xml:space="preserve">pozyskanie danych dotyczących punktów granicznych tworzących granicę obrębu ewidencyjnego, które wymagają </w:t>
            </w:r>
            <w:r w:rsidRPr="00C472E1">
              <w:rPr>
                <w:rFonts w:ascii="Lato" w:eastAsia="Arial" w:hAnsi="Lato" w:cs="Arial"/>
                <w:bCs/>
                <w:color w:val="FF0000"/>
                <w:sz w:val="18"/>
                <w:szCs w:val="18"/>
              </w:rPr>
              <w:t xml:space="preserve">określenia lub </w:t>
            </w:r>
            <w:r w:rsidRPr="00C472E1">
              <w:rPr>
                <w:rFonts w:ascii="Lato" w:eastAsia="Arial" w:hAnsi="Lato" w:cs="Arial"/>
                <w:bCs/>
                <w:sz w:val="18"/>
                <w:szCs w:val="18"/>
              </w:rPr>
              <w:t>aktualizacji na podstawie pomiaru, w tym poprzedzonego ustaleniem przebiegu granic w trybie przepisów wydanych na podstawie art. 26 ust. 2 ustawy;</w:t>
            </w:r>
          </w:p>
          <w:p w14:paraId="122F2655" w14:textId="77777777" w:rsidR="008A35A3" w:rsidRPr="00C472E1" w:rsidRDefault="008A35A3" w:rsidP="008A35A3">
            <w:pPr>
              <w:pStyle w:val="Inne0"/>
              <w:spacing w:before="120" w:after="120"/>
              <w:ind w:left="437" w:right="272" w:hanging="268"/>
              <w:rPr>
                <w:rFonts w:ascii="Lato" w:eastAsia="Arial" w:hAnsi="Lato" w:cs="Arial"/>
                <w:bCs/>
                <w:sz w:val="18"/>
                <w:szCs w:val="18"/>
              </w:rPr>
            </w:pPr>
            <w:r w:rsidRPr="00C472E1">
              <w:rPr>
                <w:rFonts w:ascii="Lato" w:eastAsia="Arial" w:hAnsi="Lato" w:cs="Arial"/>
                <w:bCs/>
                <w:sz w:val="18"/>
                <w:szCs w:val="18"/>
              </w:rPr>
              <w:t>3)</w:t>
            </w:r>
            <w:r w:rsidRPr="00C472E1">
              <w:rPr>
                <w:rFonts w:ascii="Lato" w:eastAsia="Arial" w:hAnsi="Lato" w:cs="Arial"/>
                <w:bCs/>
                <w:sz w:val="18"/>
                <w:szCs w:val="18"/>
              </w:rPr>
              <w:tab/>
              <w:t xml:space="preserve">dostosowanie danych zawartych w ewidencji gruntów i budynków do stanu faktycznego w zakresie oznaczenia użytków gruntowych oraz ich </w:t>
            </w:r>
            <w:r w:rsidRPr="00C472E1">
              <w:rPr>
                <w:rFonts w:ascii="Lato" w:eastAsia="Arial" w:hAnsi="Lato" w:cs="Arial"/>
                <w:bCs/>
                <w:color w:val="FF0000"/>
                <w:sz w:val="18"/>
                <w:szCs w:val="18"/>
              </w:rPr>
              <w:t>pól</w:t>
            </w:r>
            <w:r w:rsidRPr="00C472E1">
              <w:rPr>
                <w:rFonts w:ascii="Lato" w:eastAsia="Arial" w:hAnsi="Lato" w:cs="Arial"/>
                <w:bCs/>
                <w:sz w:val="18"/>
                <w:szCs w:val="18"/>
              </w:rPr>
              <w:t xml:space="preserve"> powierzchni;</w:t>
            </w:r>
          </w:p>
          <w:p w14:paraId="35DE574F" w14:textId="77777777" w:rsidR="008A35A3" w:rsidRPr="00C472E1" w:rsidRDefault="008A35A3" w:rsidP="008A35A3">
            <w:pPr>
              <w:pStyle w:val="Inne0"/>
              <w:shd w:val="clear" w:color="auto" w:fill="auto"/>
              <w:spacing w:before="120" w:after="120"/>
              <w:ind w:left="437" w:right="272" w:hanging="268"/>
              <w:rPr>
                <w:rFonts w:ascii="Lato" w:eastAsia="Arial" w:hAnsi="Lato" w:cs="Arial"/>
                <w:bCs/>
                <w:sz w:val="18"/>
                <w:szCs w:val="18"/>
              </w:rPr>
            </w:pPr>
            <w:r w:rsidRPr="00C472E1">
              <w:rPr>
                <w:rFonts w:ascii="Lato" w:eastAsia="Arial" w:hAnsi="Lato" w:cs="Arial"/>
                <w:bCs/>
                <w:sz w:val="18"/>
                <w:szCs w:val="18"/>
              </w:rPr>
              <w:t>4)</w:t>
            </w:r>
            <w:r w:rsidRPr="00C472E1">
              <w:rPr>
                <w:rFonts w:ascii="Lato" w:eastAsia="Arial" w:hAnsi="Lato" w:cs="Arial"/>
                <w:bCs/>
                <w:sz w:val="18"/>
                <w:szCs w:val="18"/>
              </w:rPr>
              <w:tab/>
              <w:t xml:space="preserve">aktualizację danych o budynkach i lokalach, </w:t>
            </w:r>
            <w:r w:rsidRPr="00C472E1">
              <w:rPr>
                <w:rFonts w:ascii="Lato" w:eastAsia="Arial" w:hAnsi="Lato" w:cs="Arial"/>
                <w:bCs/>
                <w:sz w:val="18"/>
                <w:szCs w:val="18"/>
              </w:rPr>
              <w:lastRenderedPageBreak/>
              <w:t>zawartych w ewidencji gruntów i budynków.</w:t>
            </w:r>
          </w:p>
          <w:p w14:paraId="0CBACE62" w14:textId="77777777" w:rsidR="008A35A3" w:rsidRPr="00C472E1" w:rsidRDefault="008A35A3" w:rsidP="008A35A3">
            <w:pPr>
              <w:pStyle w:val="Inne0"/>
              <w:shd w:val="clear" w:color="auto" w:fill="auto"/>
              <w:spacing w:before="120" w:after="120"/>
              <w:ind w:left="140" w:right="272"/>
              <w:rPr>
                <w:rFonts w:ascii="Lato" w:eastAsia="Arial" w:hAnsi="Lato" w:cs="Arial"/>
                <w:sz w:val="18"/>
                <w:szCs w:val="18"/>
              </w:rPr>
            </w:pP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2E60CD34" w14:textId="77777777" w:rsidR="008A35A3" w:rsidRDefault="008A35A3" w:rsidP="008A35A3">
            <w:pPr>
              <w:pStyle w:val="Inne0"/>
              <w:spacing w:before="120" w:after="120"/>
              <w:ind w:left="139" w:right="132"/>
              <w:rPr>
                <w:rFonts w:ascii="Lato" w:eastAsia="Arial" w:hAnsi="Lato" w:cs="Arial"/>
                <w:sz w:val="18"/>
                <w:szCs w:val="18"/>
              </w:rPr>
            </w:pPr>
            <w:r w:rsidRPr="00931BEA">
              <w:rPr>
                <w:rFonts w:ascii="Lato" w:eastAsia="Arial" w:hAnsi="Lato" w:cs="Arial"/>
                <w:sz w:val="18"/>
                <w:szCs w:val="18"/>
              </w:rPr>
              <w:lastRenderedPageBreak/>
              <w:t>Uwaga została uwzględniona</w:t>
            </w:r>
            <w:r>
              <w:rPr>
                <w:rFonts w:ascii="Lato" w:eastAsia="Arial" w:hAnsi="Lato" w:cs="Arial"/>
                <w:sz w:val="18"/>
                <w:szCs w:val="18"/>
              </w:rPr>
              <w:t xml:space="preserve"> w zakresie pozyskania danych dotyczących punktów granicznych</w:t>
            </w:r>
            <w:r w:rsidRPr="00931BEA">
              <w:rPr>
                <w:rFonts w:ascii="Lato" w:eastAsia="Arial" w:hAnsi="Lato" w:cs="Arial"/>
                <w:sz w:val="18"/>
                <w:szCs w:val="18"/>
              </w:rPr>
              <w:t>.</w:t>
            </w:r>
            <w:r>
              <w:rPr>
                <w:rFonts w:ascii="Lato" w:eastAsia="Arial" w:hAnsi="Lato" w:cs="Arial"/>
                <w:sz w:val="18"/>
                <w:szCs w:val="18"/>
              </w:rPr>
              <w:t xml:space="preserve"> </w:t>
            </w:r>
          </w:p>
          <w:p w14:paraId="52042A87" w14:textId="55CAA712" w:rsidR="008A35A3" w:rsidRPr="00712F29" w:rsidRDefault="008A35A3" w:rsidP="008A35A3">
            <w:pPr>
              <w:pStyle w:val="Inne0"/>
              <w:spacing w:before="120" w:after="120"/>
              <w:ind w:left="139" w:right="132"/>
              <w:rPr>
                <w:rFonts w:ascii="Lato" w:eastAsia="Arial" w:hAnsi="Lato" w:cs="Arial"/>
                <w:sz w:val="18"/>
                <w:szCs w:val="18"/>
              </w:rPr>
            </w:pPr>
            <w:r>
              <w:rPr>
                <w:rFonts w:ascii="Lato" w:eastAsia="Arial" w:hAnsi="Lato" w:cs="Arial"/>
                <w:sz w:val="18"/>
                <w:szCs w:val="18"/>
              </w:rPr>
              <w:t>W pozostałym zakresie uwaga nie została uwzględniona - s</w:t>
            </w:r>
            <w:r w:rsidRPr="00931BEA">
              <w:rPr>
                <w:rFonts w:ascii="Lato" w:eastAsia="Arial" w:hAnsi="Lato" w:cs="Arial"/>
                <w:sz w:val="18"/>
                <w:szCs w:val="18"/>
              </w:rPr>
              <w:t xml:space="preserve">tanowisko zawarte w odniesieniu do uwagi lp. </w:t>
            </w:r>
            <w:r>
              <w:rPr>
                <w:rFonts w:ascii="Lato" w:eastAsia="Arial" w:hAnsi="Lato" w:cs="Arial"/>
                <w:sz w:val="18"/>
                <w:szCs w:val="18"/>
              </w:rPr>
              <w:t>518</w:t>
            </w:r>
          </w:p>
        </w:tc>
      </w:tr>
      <w:tr w:rsidR="008A35A3" w:rsidRPr="00C472E1" w14:paraId="3FCA943B" w14:textId="04E05AB5" w:rsidTr="001D2648">
        <w:tc>
          <w:tcPr>
            <w:tcW w:w="706" w:type="dxa"/>
            <w:tcBorders>
              <w:top w:val="single" w:sz="4" w:space="0" w:color="auto"/>
              <w:left w:val="single" w:sz="4" w:space="0" w:color="auto"/>
              <w:bottom w:val="single" w:sz="4" w:space="0" w:color="auto"/>
            </w:tcBorders>
            <w:shd w:val="clear" w:color="auto" w:fill="FFFFFF" w:themeFill="background1"/>
          </w:tcPr>
          <w:p w14:paraId="463814D4" w14:textId="77777777" w:rsidR="008A35A3" w:rsidRPr="00C472E1" w:rsidRDefault="008A35A3" w:rsidP="008A35A3">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7083DCEF" w14:textId="2DC82FAB"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Geodeta miasta Jastrzębie-Zdrój</w:t>
            </w:r>
          </w:p>
        </w:tc>
        <w:tc>
          <w:tcPr>
            <w:tcW w:w="4235" w:type="dxa"/>
            <w:tcBorders>
              <w:top w:val="single" w:sz="4" w:space="0" w:color="auto"/>
              <w:left w:val="single" w:sz="4" w:space="0" w:color="auto"/>
              <w:bottom w:val="single" w:sz="4" w:space="0" w:color="auto"/>
            </w:tcBorders>
            <w:shd w:val="clear" w:color="auto" w:fill="FFFFFF" w:themeFill="background1"/>
          </w:tcPr>
          <w:p w14:paraId="73D96EE9" w14:textId="77777777" w:rsidR="008A35A3" w:rsidRPr="00C472E1" w:rsidRDefault="008A35A3" w:rsidP="008A35A3">
            <w:pPr>
              <w:spacing w:before="120" w:after="120"/>
              <w:ind w:left="132" w:right="125"/>
              <w:rPr>
                <w:rFonts w:ascii="Lato" w:hAnsi="Lato" w:cs="Arial"/>
                <w:sz w:val="18"/>
                <w:szCs w:val="18"/>
              </w:rPr>
            </w:pPr>
            <w:r w:rsidRPr="00C472E1">
              <w:rPr>
                <w:rFonts w:ascii="Lato" w:hAnsi="Lato" w:cs="Arial"/>
                <w:sz w:val="18"/>
                <w:szCs w:val="18"/>
              </w:rPr>
              <w:t xml:space="preserve">W uzasadnieniu do projektu nowelizacji autor wskazał, że </w:t>
            </w:r>
            <w:r w:rsidRPr="00C472E1">
              <w:rPr>
                <w:rFonts w:ascii="Lato" w:hAnsi="Lato" w:cs="Arial"/>
                <w:i/>
                <w:sz w:val="18"/>
                <w:szCs w:val="18"/>
              </w:rPr>
              <w:t xml:space="preserve">w projekcie ustawy wprowadzony został obowiązek koordynacji usytuowania przyłączy podziemnych </w:t>
            </w:r>
            <w:r w:rsidRPr="00C472E1">
              <w:rPr>
                <w:rFonts w:ascii="Lato" w:hAnsi="Lato" w:cs="Arial"/>
                <w:i/>
                <w:sz w:val="18"/>
                <w:szCs w:val="18"/>
                <w:u w:val="single"/>
              </w:rPr>
              <w:t>poza granicami działki budowlanej</w:t>
            </w:r>
            <w:r w:rsidRPr="00C472E1">
              <w:rPr>
                <w:rFonts w:ascii="Lato" w:hAnsi="Lato" w:cs="Arial"/>
                <w:sz w:val="18"/>
                <w:szCs w:val="18"/>
                <w:u w:val="single"/>
              </w:rPr>
              <w:t xml:space="preserve">, </w:t>
            </w:r>
            <w:r w:rsidRPr="00C472E1">
              <w:rPr>
                <w:rFonts w:ascii="Lato" w:hAnsi="Lato" w:cs="Arial"/>
                <w:sz w:val="18"/>
                <w:szCs w:val="18"/>
              </w:rPr>
              <w:t xml:space="preserve">co mogło oznaczać, że intencją projektodawcy jest objęcie koordynacją wyłącznie części przyłącza na odcinku do granicy działki budowlanej, a w granicach działki już nie. Jeśli rzeczywiście taki był zamysł, to nie wydaje się prawidłowy, gdyż skoordynowanie usytuowania projektowanego przyłącza jedynie w części spowodowałoby, po odpowiedniej aktualizacji bazy gesut, dezintegrację informacji zawartych w bazie, stając się potencjalnym źródłem błędnej interpretacji mapy zasadniczej dla jej kolejnych użytkowników.Takie sformułowanie wprowadza spory zamęt informacyjny, jednak treść projektu w połączeniu z dotychczasowym doświadczeniem w stosowaniu przepisów pozwalają na założenie, że intencją projektodawcy jest koordynacja sytuowania w całości przyłączy podziemnych projektowanych nie wyłącznie w granicach działki budowlanej. </w:t>
            </w:r>
          </w:p>
          <w:p w14:paraId="7780DEE5" w14:textId="77777777" w:rsidR="008A35A3" w:rsidRPr="00C472E1" w:rsidRDefault="008A35A3" w:rsidP="008A35A3">
            <w:pPr>
              <w:spacing w:before="120" w:after="120"/>
              <w:ind w:left="132" w:right="125"/>
              <w:rPr>
                <w:rFonts w:ascii="Lato" w:hAnsi="Lato" w:cs="Arial"/>
                <w:sz w:val="18"/>
                <w:szCs w:val="18"/>
              </w:rPr>
            </w:pPr>
            <w:r w:rsidRPr="00C472E1">
              <w:rPr>
                <w:rFonts w:ascii="Lato" w:hAnsi="Lato" w:cs="Arial"/>
                <w:sz w:val="18"/>
                <w:szCs w:val="18"/>
              </w:rPr>
              <w:t xml:space="preserve">Nie wydaje się przy tym zasadne, aby nadal wyłączać zupełnie z koordynacji przyłącza naziemne i nadziemne, które są obiektami podobnej wagi co przyłącza podziemne, a ponadto z praktyki wynika, że dłuższe przyłącza bywają projektowane np. w odcinkach </w:t>
            </w:r>
            <w:r w:rsidRPr="00C472E1">
              <w:rPr>
                <w:rFonts w:ascii="Lato" w:hAnsi="Lato" w:cs="Arial"/>
                <w:sz w:val="18"/>
                <w:szCs w:val="18"/>
              </w:rPr>
              <w:lastRenderedPageBreak/>
              <w:t>podziemnych i nadziemnych. Dlatego m.in. dla utrzymania spójności informacji w bazie gesut  powinny być koordynowane w całości, niezależnie od ich lokalizacji pod, na czy nad powierzchnią terenu.</w:t>
            </w:r>
          </w:p>
          <w:p w14:paraId="25F3F9F1" w14:textId="77777777" w:rsidR="008A35A3" w:rsidRPr="00C472E1" w:rsidRDefault="008A35A3" w:rsidP="008A35A3">
            <w:pPr>
              <w:spacing w:before="120" w:after="120"/>
              <w:ind w:left="132" w:right="125"/>
              <w:rPr>
                <w:rFonts w:ascii="Lato" w:hAnsi="Lato" w:cs="Arial"/>
                <w:sz w:val="18"/>
                <w:szCs w:val="18"/>
              </w:rPr>
            </w:pPr>
            <w:r w:rsidRPr="00C472E1">
              <w:rPr>
                <w:rFonts w:ascii="Lato" w:hAnsi="Lato" w:cs="Arial"/>
                <w:sz w:val="18"/>
                <w:szCs w:val="18"/>
              </w:rPr>
              <w:t>Wyrażenie „sieci uzbrojenia terenu” zawarte w art. 28b ust. 1 ustawy Pgik niewątpliwie odnosi się do definicji sieci uzbrojenia terenu, zawartej w art. 2 pkt 12 ustawy Prawo geodezyjne i kartograficzne (Pgik), stanowiącej podstawę pojęciową bazy gesut, zdefiniowanej w pkt 14 tego artykułu. W tak rozumianym zbiorze mieszczą się zarówno sieci jak i przyłącza, ale także różne budowle podziemne niebędące sieciami i przyłączami w rozumieniu różnych przepisów branżowych (m.in. kanały technologiczne), których sytuowanie powinno zostać poprzedzone koordynacją.</w:t>
            </w:r>
          </w:p>
          <w:p w14:paraId="1BC86B0B" w14:textId="77777777" w:rsidR="008A35A3" w:rsidRPr="00C472E1" w:rsidRDefault="008A35A3" w:rsidP="008A35A3">
            <w:pPr>
              <w:spacing w:before="120" w:after="120"/>
              <w:ind w:left="132" w:right="125"/>
              <w:rPr>
                <w:rFonts w:ascii="Lato" w:hAnsi="Lato" w:cs="Arial"/>
                <w:sz w:val="18"/>
                <w:szCs w:val="18"/>
              </w:rPr>
            </w:pPr>
            <w:r w:rsidRPr="00C472E1">
              <w:rPr>
                <w:rFonts w:ascii="Lato" w:hAnsi="Lato" w:cs="Arial"/>
                <w:sz w:val="18"/>
                <w:szCs w:val="18"/>
              </w:rPr>
              <w:t xml:space="preserve">Tym bardziej powinno się unikać w ustawie przypadków rozróżnienia przyłączy od sieci uzbrojenia terenu, co projekt konstruktywnie realizuje w zmianach w Tabeli nr 16 Załącznika do ustawy Pzgik. </w:t>
            </w:r>
          </w:p>
          <w:p w14:paraId="72BF4C53" w14:textId="77777777" w:rsidR="008A35A3" w:rsidRPr="00C472E1" w:rsidRDefault="008A35A3" w:rsidP="008A35A3">
            <w:pPr>
              <w:spacing w:before="120" w:after="120"/>
              <w:ind w:left="132" w:right="125"/>
              <w:rPr>
                <w:rFonts w:ascii="Lato" w:hAnsi="Lato" w:cs="Arial"/>
                <w:sz w:val="18"/>
                <w:szCs w:val="18"/>
              </w:rPr>
            </w:pPr>
            <w:r w:rsidRPr="00C472E1">
              <w:rPr>
                <w:rFonts w:ascii="Lato" w:hAnsi="Lato" w:cs="Arial"/>
                <w:sz w:val="18"/>
                <w:szCs w:val="18"/>
              </w:rPr>
              <w:t>Z powyższych względów proponuje się zmienić brzmienie art. 28b ust. 2 ustawy Pgik tak, by wyłączenie z obowiązku koordynacji dotyczyło ogólnie pojętych sieci uzbrojenia terenu w rozumieniu ustawy Pgik, sytuowanych</w:t>
            </w:r>
            <w:r w:rsidRPr="00C472E1">
              <w:rPr>
                <w:rFonts w:ascii="Lato" w:hAnsi="Lato" w:cs="Arial"/>
                <w:sz w:val="18"/>
                <w:szCs w:val="18"/>
                <w:u w:val="single"/>
              </w:rPr>
              <w:t xml:space="preserve"> wyłącznie</w:t>
            </w:r>
            <w:r w:rsidRPr="00C472E1">
              <w:rPr>
                <w:rFonts w:ascii="Lato" w:hAnsi="Lato" w:cs="Arial"/>
                <w:sz w:val="18"/>
                <w:szCs w:val="18"/>
              </w:rPr>
              <w:t xml:space="preserve"> w granicach działki budowlanej.</w:t>
            </w:r>
          </w:p>
          <w:p w14:paraId="0DBFA773" w14:textId="2FE0095C" w:rsidR="008A35A3" w:rsidRPr="00C472E1" w:rsidRDefault="008A35A3" w:rsidP="008A35A3">
            <w:pPr>
              <w:pStyle w:val="Inne0"/>
              <w:shd w:val="clear" w:color="auto" w:fill="auto"/>
              <w:spacing w:before="120" w:after="120"/>
              <w:ind w:left="132" w:right="125"/>
              <w:rPr>
                <w:rFonts w:ascii="Lato" w:eastAsia="Arial" w:hAnsi="Lato" w:cs="Arial"/>
                <w:sz w:val="18"/>
                <w:szCs w:val="18"/>
              </w:rPr>
            </w:pPr>
            <w:r w:rsidRPr="00C472E1">
              <w:rPr>
                <w:rFonts w:ascii="Lato" w:hAnsi="Lato" w:cs="Arial"/>
                <w:sz w:val="18"/>
                <w:szCs w:val="18"/>
              </w:rPr>
              <w:t>Wyłączenie nie powinno być kategoryczne i na wniosek inwestora lub projektanta koordynacja powinna zostać przeprowadzona także dla projektowanych elementów sieci uzbrojenia terenu sytuowanych wyłącznie w granicach działki budowlanej. Działki budowlane w rozumieniu ustawy o planowaniu i zagospodarowaniu przestrzennym są niejednokrotnie (np. na terenach pogórniczych i poprzemysłowych) bardzo duże i taka sama jest możliwość wystąpienia różnych problemów projektowych, w tym kolizji z istniejącymi tam sieciami uzbrojenia terenu.</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40D3D5FB" w14:textId="77777777" w:rsidR="008A35A3" w:rsidRPr="00C472E1" w:rsidRDefault="008A35A3" w:rsidP="008A35A3">
            <w:pPr>
              <w:pStyle w:val="Inne0"/>
              <w:shd w:val="clear" w:color="auto" w:fill="auto"/>
              <w:spacing w:before="120" w:after="120"/>
              <w:ind w:left="140" w:right="272"/>
              <w:rPr>
                <w:rFonts w:ascii="Lato" w:eastAsia="Arial" w:hAnsi="Lato" w:cs="Arial"/>
                <w:b/>
                <w:bCs/>
                <w:sz w:val="18"/>
                <w:szCs w:val="18"/>
              </w:rPr>
            </w:pPr>
            <w:r w:rsidRPr="00C472E1">
              <w:rPr>
                <w:rFonts w:ascii="Lato" w:eastAsia="Arial" w:hAnsi="Lato" w:cs="Arial"/>
                <w:b/>
                <w:bCs/>
                <w:sz w:val="18"/>
                <w:szCs w:val="18"/>
              </w:rPr>
              <w:lastRenderedPageBreak/>
              <w:t>art. 1 pkt 28 lit. b ustawy zmieniającej art. 28b ustawy zmienianej otrzymuje brzmienie:</w:t>
            </w:r>
          </w:p>
          <w:p w14:paraId="19C4C392" w14:textId="77777777" w:rsidR="008A35A3" w:rsidRPr="00C472E1" w:rsidRDefault="008A35A3" w:rsidP="008A35A3">
            <w:pPr>
              <w:pStyle w:val="Inne0"/>
              <w:spacing w:before="120" w:after="120"/>
              <w:ind w:left="140" w:right="272"/>
              <w:rPr>
                <w:rFonts w:ascii="Lato" w:eastAsia="Arial" w:hAnsi="Lato" w:cs="Arial"/>
                <w:bCs/>
                <w:color w:val="FF0000"/>
                <w:sz w:val="18"/>
                <w:szCs w:val="18"/>
              </w:rPr>
            </w:pPr>
            <w:r w:rsidRPr="00C472E1">
              <w:rPr>
                <w:rFonts w:ascii="Lato" w:eastAsia="Arial" w:hAnsi="Lato" w:cs="Arial"/>
                <w:bCs/>
                <w:sz w:val="18"/>
                <w:szCs w:val="18"/>
              </w:rPr>
              <w:t xml:space="preserve">b) </w:t>
            </w:r>
            <w:r w:rsidRPr="00C472E1">
              <w:rPr>
                <w:rFonts w:ascii="Lato" w:eastAsia="Arial" w:hAnsi="Lato" w:cs="Arial"/>
                <w:bCs/>
                <w:color w:val="FF0000"/>
                <w:sz w:val="18"/>
                <w:szCs w:val="18"/>
              </w:rPr>
              <w:t>ust. 2 otrzymuje brzmienie:</w:t>
            </w:r>
          </w:p>
          <w:p w14:paraId="2C8F7329" w14:textId="77777777" w:rsidR="008A35A3" w:rsidRPr="00C472E1" w:rsidRDefault="008A35A3" w:rsidP="008A35A3">
            <w:pPr>
              <w:pStyle w:val="Inne0"/>
              <w:spacing w:before="120" w:after="120"/>
              <w:ind w:left="140" w:right="272"/>
              <w:rPr>
                <w:rFonts w:ascii="Lato" w:eastAsia="Arial" w:hAnsi="Lato" w:cs="Arial"/>
                <w:bCs/>
                <w:color w:val="FF0000"/>
                <w:sz w:val="18"/>
                <w:szCs w:val="18"/>
              </w:rPr>
            </w:pPr>
            <w:r w:rsidRPr="00C472E1">
              <w:rPr>
                <w:rFonts w:ascii="Lato" w:eastAsia="Arial" w:hAnsi="Lato" w:cs="Arial"/>
                <w:bCs/>
                <w:color w:val="FF0000"/>
                <w:sz w:val="18"/>
                <w:szCs w:val="18"/>
              </w:rPr>
              <w:t>Przepisu ust. 1 nie stosuje się do sieci uzbrojenia terenu</w:t>
            </w:r>
            <w:r w:rsidRPr="00C472E1">
              <w:rPr>
                <w:rFonts w:ascii="Lato" w:hAnsi="Lato"/>
                <w:color w:val="FF0000"/>
                <w:sz w:val="18"/>
                <w:szCs w:val="18"/>
              </w:rPr>
              <w:t xml:space="preserve"> </w:t>
            </w:r>
            <w:r w:rsidRPr="00C472E1">
              <w:rPr>
                <w:rFonts w:ascii="Lato" w:eastAsia="Arial" w:hAnsi="Lato" w:cs="Arial"/>
                <w:bCs/>
                <w:color w:val="FF0000"/>
                <w:sz w:val="18"/>
                <w:szCs w:val="18"/>
              </w:rPr>
              <w:t>sytuowanych wyłącznie w granicach działki budowlanej.</w:t>
            </w:r>
          </w:p>
          <w:p w14:paraId="1641AB70" w14:textId="77777777" w:rsidR="008A35A3" w:rsidRPr="00C472E1" w:rsidRDefault="008A35A3" w:rsidP="008A35A3">
            <w:pPr>
              <w:pStyle w:val="Inne0"/>
              <w:spacing w:before="120" w:after="120"/>
              <w:ind w:left="140" w:right="272"/>
              <w:rPr>
                <w:rFonts w:ascii="Lato" w:eastAsia="Arial" w:hAnsi="Lato" w:cs="Arial"/>
                <w:b/>
                <w:bCs/>
                <w:sz w:val="18"/>
                <w:szCs w:val="18"/>
              </w:rPr>
            </w:pPr>
          </w:p>
          <w:p w14:paraId="705A9C5C" w14:textId="77777777" w:rsidR="008A35A3" w:rsidRPr="00C472E1" w:rsidRDefault="008A35A3" w:rsidP="008A35A3">
            <w:pPr>
              <w:pStyle w:val="Inne0"/>
              <w:spacing w:before="120" w:after="120"/>
              <w:ind w:left="140" w:right="272"/>
              <w:rPr>
                <w:rFonts w:ascii="Lato" w:eastAsia="Arial" w:hAnsi="Lato" w:cs="Arial"/>
                <w:b/>
                <w:bCs/>
                <w:sz w:val="18"/>
                <w:szCs w:val="18"/>
              </w:rPr>
            </w:pPr>
            <w:r w:rsidRPr="00C472E1">
              <w:rPr>
                <w:rFonts w:ascii="Lato" w:eastAsia="Arial" w:hAnsi="Lato" w:cs="Arial"/>
                <w:b/>
                <w:bCs/>
                <w:sz w:val="18"/>
                <w:szCs w:val="18"/>
              </w:rPr>
              <w:t>i dalej</w:t>
            </w:r>
          </w:p>
          <w:p w14:paraId="5F2D69DC" w14:textId="77777777" w:rsidR="008A35A3" w:rsidRPr="00C472E1" w:rsidRDefault="008A35A3" w:rsidP="008A35A3">
            <w:pPr>
              <w:pStyle w:val="Inne0"/>
              <w:spacing w:before="120" w:after="120"/>
              <w:ind w:left="140" w:right="272"/>
              <w:rPr>
                <w:rFonts w:ascii="Lato" w:eastAsia="Arial" w:hAnsi="Lato" w:cs="Arial"/>
                <w:b/>
                <w:bCs/>
                <w:sz w:val="18"/>
                <w:szCs w:val="18"/>
              </w:rPr>
            </w:pPr>
          </w:p>
          <w:p w14:paraId="6C430140" w14:textId="77777777" w:rsidR="008A35A3" w:rsidRPr="00C472E1" w:rsidRDefault="008A35A3" w:rsidP="008A35A3">
            <w:pPr>
              <w:pStyle w:val="Inne0"/>
              <w:spacing w:before="120" w:after="120"/>
              <w:ind w:left="140" w:right="272"/>
              <w:rPr>
                <w:rFonts w:ascii="Lato" w:eastAsia="Arial" w:hAnsi="Lato" w:cs="Arial"/>
                <w:b/>
                <w:bCs/>
                <w:sz w:val="18"/>
                <w:szCs w:val="18"/>
              </w:rPr>
            </w:pPr>
            <w:r w:rsidRPr="00C472E1">
              <w:rPr>
                <w:rFonts w:ascii="Lato" w:eastAsia="Arial" w:hAnsi="Lato" w:cs="Arial"/>
                <w:b/>
                <w:bCs/>
                <w:sz w:val="18"/>
                <w:szCs w:val="18"/>
              </w:rPr>
              <w:t>art. 1 pkt 28 lit. g ustawy zmieniającej art. 28b ustawy zmienianej otrzymuje brzmienie:</w:t>
            </w:r>
          </w:p>
          <w:p w14:paraId="6193D668" w14:textId="77777777" w:rsidR="008A35A3" w:rsidRPr="00C472E1" w:rsidRDefault="008A35A3" w:rsidP="008A35A3">
            <w:pPr>
              <w:widowControl/>
              <w:spacing w:before="120" w:after="120"/>
              <w:ind w:left="140" w:right="272"/>
              <w:rPr>
                <w:rFonts w:ascii="Lato" w:eastAsia="Arial" w:hAnsi="Lato" w:cs="Arial"/>
                <w:sz w:val="18"/>
                <w:szCs w:val="18"/>
              </w:rPr>
            </w:pPr>
          </w:p>
          <w:p w14:paraId="7F952BD2" w14:textId="77777777" w:rsidR="008A35A3" w:rsidRPr="00C472E1" w:rsidRDefault="008A35A3" w:rsidP="008A35A3">
            <w:pPr>
              <w:widowControl/>
              <w:spacing w:before="120" w:after="120"/>
              <w:ind w:left="140" w:right="272"/>
              <w:rPr>
                <w:rFonts w:ascii="Lato" w:eastAsia="Arial" w:hAnsi="Lato" w:cs="Arial"/>
                <w:color w:val="FF0000"/>
                <w:sz w:val="18"/>
                <w:szCs w:val="18"/>
              </w:rPr>
            </w:pPr>
            <w:r w:rsidRPr="00C472E1">
              <w:rPr>
                <w:rFonts w:ascii="Lato" w:eastAsia="Arial" w:hAnsi="Lato" w:cs="Arial"/>
                <w:sz w:val="18"/>
                <w:szCs w:val="18"/>
              </w:rPr>
              <w:t xml:space="preserve">g) </w:t>
            </w:r>
            <w:r w:rsidRPr="00C472E1">
              <w:rPr>
                <w:rFonts w:ascii="Lato" w:eastAsia="Arial" w:hAnsi="Lato" w:cs="Arial"/>
                <w:color w:val="FF0000"/>
                <w:sz w:val="18"/>
                <w:szCs w:val="18"/>
              </w:rPr>
              <w:t>ust. 7 otrzymuje brzmienie:</w:t>
            </w:r>
          </w:p>
          <w:p w14:paraId="18BF018A" w14:textId="77777777" w:rsidR="008A35A3" w:rsidRPr="00C472E1" w:rsidRDefault="008A35A3" w:rsidP="008A35A3">
            <w:pPr>
              <w:widowControl/>
              <w:spacing w:before="120" w:after="120"/>
              <w:ind w:left="140" w:right="272"/>
              <w:rPr>
                <w:rFonts w:ascii="Lato" w:eastAsia="Arial" w:hAnsi="Lato" w:cs="Arial"/>
                <w:color w:val="FF0000"/>
                <w:sz w:val="18"/>
                <w:szCs w:val="18"/>
              </w:rPr>
            </w:pPr>
            <w:r w:rsidRPr="00C472E1">
              <w:rPr>
                <w:rFonts w:ascii="Lato" w:eastAsia="Arial" w:hAnsi="Lato" w:cs="Arial"/>
                <w:sz w:val="18"/>
                <w:szCs w:val="18"/>
              </w:rPr>
              <w:t xml:space="preserve">Na wniosek inwestora lub projektanta sieci uzbrojenia terenu, podmiotu władającego siecią uzbrojenia terenu lub wójta (burmistrza, prezydenta miasta), uzasadniony w szczególności potrzebą wyeliminowania zagrożeń wynikających z możliwej kolizji między sytuowanymi na tym samym terenie sieciami uzbrojenia terenu, przedmiotem narady koordynacyjnej może być sytuowanie projektowanych sieci uzbrojenia terenu na obszarach innych niż wymienione w ust. 1 </w:t>
            </w:r>
            <w:r w:rsidRPr="00C472E1">
              <w:rPr>
                <w:rFonts w:ascii="Lato" w:eastAsia="Arial" w:hAnsi="Lato" w:cs="Arial"/>
                <w:color w:val="FF0000"/>
                <w:sz w:val="18"/>
                <w:szCs w:val="18"/>
              </w:rPr>
              <w:t>lub sieci uzbrojenia terenu, o których mowa w ust. 2.</w:t>
            </w:r>
          </w:p>
          <w:p w14:paraId="0C87AC8A" w14:textId="77777777" w:rsidR="008A35A3" w:rsidRPr="00C472E1" w:rsidRDefault="008A35A3" w:rsidP="008A35A3">
            <w:pPr>
              <w:pStyle w:val="Inne0"/>
              <w:shd w:val="clear" w:color="auto" w:fill="auto"/>
              <w:spacing w:before="120" w:after="120"/>
              <w:ind w:left="140" w:right="272"/>
              <w:rPr>
                <w:rFonts w:ascii="Lato" w:eastAsia="Arial" w:hAnsi="Lato" w:cs="Arial"/>
                <w:sz w:val="18"/>
                <w:szCs w:val="18"/>
              </w:rPr>
            </w:pP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10280726" w14:textId="77777777" w:rsidR="008A35A3" w:rsidRPr="00931BEA" w:rsidRDefault="008A35A3" w:rsidP="008A35A3">
            <w:pPr>
              <w:pStyle w:val="Inne0"/>
              <w:spacing w:before="120" w:after="120"/>
              <w:ind w:left="139" w:right="132"/>
              <w:rPr>
                <w:rFonts w:ascii="Lato" w:eastAsia="Arial" w:hAnsi="Lato" w:cs="Arial"/>
                <w:sz w:val="18"/>
                <w:szCs w:val="18"/>
              </w:rPr>
            </w:pPr>
            <w:r w:rsidRPr="00931BEA">
              <w:rPr>
                <w:rFonts w:ascii="Lato" w:eastAsia="Arial" w:hAnsi="Lato" w:cs="Arial"/>
                <w:sz w:val="18"/>
                <w:szCs w:val="18"/>
              </w:rPr>
              <w:lastRenderedPageBreak/>
              <w:t>Uwaga nie została uwzględniona.</w:t>
            </w:r>
          </w:p>
          <w:p w14:paraId="2E04872E" w14:textId="54CD5E72" w:rsidR="008A35A3" w:rsidRPr="00712F29" w:rsidRDefault="008A35A3" w:rsidP="008A35A3">
            <w:pPr>
              <w:pStyle w:val="Inne0"/>
              <w:shd w:val="clear" w:color="auto" w:fill="auto"/>
              <w:spacing w:before="120" w:after="120"/>
              <w:ind w:left="139" w:right="132"/>
              <w:rPr>
                <w:rFonts w:ascii="Lato" w:eastAsia="Arial" w:hAnsi="Lato" w:cs="Arial"/>
                <w:sz w:val="18"/>
                <w:szCs w:val="18"/>
              </w:rPr>
            </w:pPr>
            <w:r w:rsidRPr="00931BEA">
              <w:rPr>
                <w:rFonts w:ascii="Lato" w:eastAsia="Arial" w:hAnsi="Lato" w:cs="Arial"/>
                <w:sz w:val="18"/>
                <w:szCs w:val="18"/>
              </w:rPr>
              <w:t xml:space="preserve">Stanowisko zawarte w odniesieniu do uwagi lp. </w:t>
            </w:r>
            <w:r>
              <w:rPr>
                <w:rFonts w:ascii="Lato" w:eastAsia="Arial" w:hAnsi="Lato" w:cs="Arial"/>
                <w:sz w:val="18"/>
                <w:szCs w:val="18"/>
              </w:rPr>
              <w:t>519</w:t>
            </w:r>
          </w:p>
        </w:tc>
      </w:tr>
      <w:tr w:rsidR="008A35A3" w:rsidRPr="00C472E1" w14:paraId="719DA5F8" w14:textId="7EC2B6BD" w:rsidTr="001D2648">
        <w:tc>
          <w:tcPr>
            <w:tcW w:w="706" w:type="dxa"/>
            <w:tcBorders>
              <w:top w:val="single" w:sz="4" w:space="0" w:color="auto"/>
              <w:left w:val="single" w:sz="4" w:space="0" w:color="auto"/>
              <w:bottom w:val="single" w:sz="4" w:space="0" w:color="auto"/>
            </w:tcBorders>
            <w:shd w:val="clear" w:color="auto" w:fill="FFFFFF" w:themeFill="background1"/>
          </w:tcPr>
          <w:p w14:paraId="59A57858" w14:textId="77777777" w:rsidR="008A35A3" w:rsidRPr="00C472E1" w:rsidRDefault="008A35A3" w:rsidP="008A35A3">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3C06AACD" w14:textId="72AAD47C"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Geodeta miasta Jastrzębie-Zdrój</w:t>
            </w:r>
          </w:p>
        </w:tc>
        <w:tc>
          <w:tcPr>
            <w:tcW w:w="4235" w:type="dxa"/>
            <w:tcBorders>
              <w:top w:val="single" w:sz="4" w:space="0" w:color="auto"/>
              <w:left w:val="single" w:sz="4" w:space="0" w:color="auto"/>
              <w:bottom w:val="single" w:sz="4" w:space="0" w:color="auto"/>
            </w:tcBorders>
            <w:shd w:val="clear" w:color="auto" w:fill="FFFFFF" w:themeFill="background1"/>
          </w:tcPr>
          <w:p w14:paraId="1EA69295" w14:textId="77777777" w:rsidR="008A35A3" w:rsidRPr="00C472E1" w:rsidRDefault="008A35A3" w:rsidP="008A35A3">
            <w:pPr>
              <w:pStyle w:val="Inne0"/>
              <w:shd w:val="clear" w:color="auto" w:fill="auto"/>
              <w:spacing w:before="120" w:after="120"/>
              <w:ind w:left="132" w:right="125"/>
              <w:rPr>
                <w:rFonts w:ascii="Lato" w:eastAsia="Arial" w:hAnsi="Lato" w:cs="Arial"/>
                <w:bCs/>
                <w:sz w:val="18"/>
                <w:szCs w:val="18"/>
              </w:rPr>
            </w:pPr>
            <w:r w:rsidRPr="00C472E1">
              <w:rPr>
                <w:rFonts w:ascii="Lato" w:eastAsia="Arial" w:hAnsi="Lato" w:cs="Arial"/>
                <w:bCs/>
                <w:sz w:val="18"/>
                <w:szCs w:val="18"/>
              </w:rPr>
              <w:t xml:space="preserve">Projekt nie eliminuje wszystkich wątpliwości odnośnie dokumentu o nazwie „aktualna mapa </w:t>
            </w:r>
            <w:r w:rsidRPr="00C472E1">
              <w:rPr>
                <w:rFonts w:ascii="Lato" w:eastAsia="Arial" w:hAnsi="Lato" w:cs="Arial"/>
                <w:bCs/>
                <w:sz w:val="18"/>
                <w:szCs w:val="18"/>
              </w:rPr>
              <w:lastRenderedPageBreak/>
              <w:t>zasadnicza”. Wprowadzone zmiany dodają istotne uzupełnienie, pozostawiając bez wyjaśnienia kto ma być autorem tego dokumentu i kto ma stwierdzać/potwierdzać zgodność treści mapy ze stanem faktycznym w terenie. Proponuje się te wątpliwości rozwiać, dodając w zmienianym przepisie informację, że zgodność treści mapy ze stanem faktycznym w terenie ma zostać stwierdzona w wyniku prac geodezyjnych, realizujących jeden z celów, o których mowa w art. 12 ust. 1 pkt 3 lit. l ustawy Pgik.</w:t>
            </w:r>
          </w:p>
          <w:p w14:paraId="66D3445A" w14:textId="77522994" w:rsidR="008A35A3" w:rsidRPr="00C472E1" w:rsidRDefault="008A35A3" w:rsidP="008A35A3">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b/>
                <w:bCs/>
                <w:sz w:val="18"/>
                <w:szCs w:val="18"/>
              </w:rPr>
              <w:t xml:space="preserve">Należy zwrócić uwagę, że dodany w art. 28b ust. 3a odwołuje się do treści uchylanego ust. 3, co także wymaga odpowiedniej zmiany redakcyjnej, którą pozostawiam autorom projektu. </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26120F99" w14:textId="77777777" w:rsidR="008A35A3" w:rsidRPr="00C472E1" w:rsidRDefault="008A35A3" w:rsidP="008A35A3">
            <w:pPr>
              <w:pStyle w:val="Inne0"/>
              <w:shd w:val="clear" w:color="auto" w:fill="auto"/>
              <w:spacing w:before="120" w:after="120"/>
              <w:ind w:left="140" w:right="272"/>
              <w:rPr>
                <w:rFonts w:ascii="Lato" w:eastAsia="Arial" w:hAnsi="Lato" w:cs="Arial"/>
                <w:b/>
                <w:bCs/>
                <w:sz w:val="18"/>
                <w:szCs w:val="18"/>
              </w:rPr>
            </w:pPr>
            <w:r w:rsidRPr="00C472E1">
              <w:rPr>
                <w:rFonts w:ascii="Lato" w:eastAsia="Arial" w:hAnsi="Lato" w:cs="Arial"/>
                <w:b/>
                <w:bCs/>
                <w:sz w:val="18"/>
                <w:szCs w:val="18"/>
              </w:rPr>
              <w:lastRenderedPageBreak/>
              <w:t>W art. 1 pkt 28 lit. e ustawy zmieniającej art. 28b ust. 3a ustawy zmienianej otrzymuje brzmienie:</w:t>
            </w:r>
          </w:p>
          <w:p w14:paraId="1DED2BBD" w14:textId="77777777" w:rsidR="008A35A3" w:rsidRPr="00C472E1" w:rsidRDefault="008A35A3" w:rsidP="008A35A3">
            <w:pPr>
              <w:pStyle w:val="Inne0"/>
              <w:shd w:val="clear" w:color="auto" w:fill="auto"/>
              <w:spacing w:before="120" w:after="120"/>
              <w:ind w:left="140" w:right="272"/>
              <w:rPr>
                <w:rFonts w:ascii="Lato" w:eastAsia="Arial" w:hAnsi="Lato" w:cs="Arial"/>
                <w:b/>
                <w:bCs/>
                <w:sz w:val="18"/>
                <w:szCs w:val="18"/>
              </w:rPr>
            </w:pPr>
          </w:p>
          <w:p w14:paraId="51F20E48" w14:textId="2EB3AC41" w:rsidR="008A35A3" w:rsidRPr="00C472E1" w:rsidRDefault="008A35A3" w:rsidP="008A35A3">
            <w:pPr>
              <w:pStyle w:val="Inne0"/>
              <w:shd w:val="clear" w:color="auto" w:fill="auto"/>
              <w:spacing w:before="120" w:after="120"/>
              <w:ind w:left="140" w:right="272"/>
              <w:rPr>
                <w:rFonts w:ascii="Lato" w:eastAsia="Arial" w:hAnsi="Lato" w:cs="Arial"/>
                <w:sz w:val="18"/>
                <w:szCs w:val="18"/>
              </w:rPr>
            </w:pPr>
            <w:r w:rsidRPr="00C472E1">
              <w:rPr>
                <w:rFonts w:ascii="Lato" w:hAnsi="Lato" w:cs="Arial"/>
                <w:sz w:val="18"/>
                <w:szCs w:val="18"/>
              </w:rPr>
              <w:t xml:space="preserve">3a. Poprzez aktualną mapę zasadniczą, o której mowa w ust. 3 należy rozumieć mapę zasadniczą, której treść zgodna jest ze stanem faktycznym w terenie, </w:t>
            </w:r>
            <w:r w:rsidRPr="00C472E1">
              <w:rPr>
                <w:rFonts w:ascii="Lato" w:hAnsi="Lato" w:cs="Arial"/>
                <w:color w:val="FF0000"/>
                <w:sz w:val="18"/>
                <w:szCs w:val="18"/>
              </w:rPr>
              <w:t xml:space="preserve">będącą wynikiem prac geodezyjnych, o których mowa w art. 12 ust. 1 pkt 3 lit. l </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43EFAB27" w14:textId="77777777" w:rsidR="008A35A3" w:rsidRPr="00931BEA" w:rsidRDefault="008A35A3" w:rsidP="008A35A3">
            <w:pPr>
              <w:pStyle w:val="Inne0"/>
              <w:spacing w:before="120" w:after="120"/>
              <w:ind w:left="139" w:right="132"/>
              <w:rPr>
                <w:rFonts w:ascii="Lato" w:eastAsia="Arial" w:hAnsi="Lato" w:cs="Arial"/>
                <w:sz w:val="18"/>
                <w:szCs w:val="18"/>
              </w:rPr>
            </w:pPr>
            <w:r w:rsidRPr="00931BEA">
              <w:rPr>
                <w:rFonts w:ascii="Lato" w:eastAsia="Arial" w:hAnsi="Lato" w:cs="Arial"/>
                <w:sz w:val="18"/>
                <w:szCs w:val="18"/>
              </w:rPr>
              <w:lastRenderedPageBreak/>
              <w:t>Uwaga nie została uwzględniona.</w:t>
            </w:r>
          </w:p>
          <w:p w14:paraId="0EE9785C" w14:textId="573A347E" w:rsidR="008A35A3" w:rsidRPr="00712F29" w:rsidRDefault="008A35A3" w:rsidP="008A35A3">
            <w:pPr>
              <w:pStyle w:val="Inne0"/>
              <w:shd w:val="clear" w:color="auto" w:fill="auto"/>
              <w:spacing w:before="120" w:after="120"/>
              <w:ind w:left="139" w:right="132"/>
              <w:rPr>
                <w:rFonts w:ascii="Lato" w:eastAsia="Arial" w:hAnsi="Lato" w:cs="Arial"/>
                <w:sz w:val="18"/>
                <w:szCs w:val="18"/>
              </w:rPr>
            </w:pPr>
            <w:r w:rsidRPr="00931BEA">
              <w:rPr>
                <w:rFonts w:ascii="Lato" w:eastAsia="Arial" w:hAnsi="Lato" w:cs="Arial"/>
                <w:sz w:val="18"/>
                <w:szCs w:val="18"/>
              </w:rPr>
              <w:lastRenderedPageBreak/>
              <w:t xml:space="preserve">Stanowisko zawarte w odniesieniu do uwagi lp. </w:t>
            </w:r>
            <w:r>
              <w:rPr>
                <w:rFonts w:ascii="Lato" w:eastAsia="Arial" w:hAnsi="Lato" w:cs="Arial"/>
                <w:sz w:val="18"/>
                <w:szCs w:val="18"/>
              </w:rPr>
              <w:t>397</w:t>
            </w:r>
          </w:p>
        </w:tc>
      </w:tr>
      <w:tr w:rsidR="008A35A3" w:rsidRPr="00C472E1" w14:paraId="402E8D37" w14:textId="2DBB131A" w:rsidTr="001D2648">
        <w:tc>
          <w:tcPr>
            <w:tcW w:w="706" w:type="dxa"/>
            <w:tcBorders>
              <w:top w:val="single" w:sz="4" w:space="0" w:color="auto"/>
              <w:left w:val="single" w:sz="4" w:space="0" w:color="auto"/>
              <w:bottom w:val="single" w:sz="4" w:space="0" w:color="auto"/>
            </w:tcBorders>
            <w:shd w:val="clear" w:color="auto" w:fill="FFFFFF" w:themeFill="background1"/>
          </w:tcPr>
          <w:p w14:paraId="47F5226A" w14:textId="77777777" w:rsidR="008A35A3" w:rsidRPr="00C472E1" w:rsidRDefault="008A35A3" w:rsidP="008A35A3">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22361826" w14:textId="3DE4151A"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C472E1">
              <w:rPr>
                <w:rFonts w:ascii="Lato" w:hAnsi="Lato"/>
                <w:sz w:val="18"/>
                <w:szCs w:val="18"/>
              </w:rPr>
              <w:t>Geodeta Miasta Gdyni</w:t>
            </w:r>
          </w:p>
        </w:tc>
        <w:tc>
          <w:tcPr>
            <w:tcW w:w="4235" w:type="dxa"/>
            <w:tcBorders>
              <w:top w:val="single" w:sz="4" w:space="0" w:color="auto"/>
              <w:left w:val="single" w:sz="4" w:space="0" w:color="auto"/>
              <w:bottom w:val="single" w:sz="4" w:space="0" w:color="auto"/>
            </w:tcBorders>
            <w:shd w:val="clear" w:color="auto" w:fill="FFFFFF" w:themeFill="background1"/>
          </w:tcPr>
          <w:p w14:paraId="104922E7" w14:textId="720A57F7" w:rsidR="008A35A3" w:rsidRPr="00C472E1" w:rsidRDefault="008A35A3" w:rsidP="008A35A3">
            <w:pPr>
              <w:pStyle w:val="Inne0"/>
              <w:shd w:val="clear" w:color="auto" w:fill="auto"/>
              <w:spacing w:before="120" w:after="120"/>
              <w:ind w:left="132" w:right="125"/>
              <w:rPr>
                <w:rFonts w:ascii="Lato" w:eastAsia="Arial" w:hAnsi="Lato" w:cs="Arial"/>
                <w:sz w:val="18"/>
                <w:szCs w:val="18"/>
              </w:rPr>
            </w:pPr>
            <w:r w:rsidRPr="00C472E1">
              <w:rPr>
                <w:rFonts w:ascii="Lato" w:hAnsi="Lato"/>
                <w:sz w:val="18"/>
                <w:szCs w:val="18"/>
              </w:rPr>
              <w:t xml:space="preserve">Art. 1 pkt 3 (Art. 4b. ust. 2 pkt 3) </w:t>
            </w:r>
            <w:r w:rsidRPr="00C472E1">
              <w:rPr>
                <w:rFonts w:ascii="Lato" w:hAnsi="Lato"/>
                <w:i/>
                <w:iCs/>
                <w:sz w:val="18"/>
                <w:szCs w:val="18"/>
              </w:rPr>
              <w:t>Błąd literowy w projekcie ustawy.</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60CCBB21" w14:textId="11DD908D" w:rsidR="008A35A3" w:rsidRPr="00C472E1" w:rsidRDefault="008A35A3" w:rsidP="008A35A3">
            <w:pPr>
              <w:pStyle w:val="Inne0"/>
              <w:shd w:val="clear" w:color="auto" w:fill="auto"/>
              <w:spacing w:before="120" w:after="120"/>
              <w:ind w:left="140" w:right="272"/>
              <w:rPr>
                <w:rFonts w:ascii="Lato" w:eastAsia="Arial" w:hAnsi="Lato" w:cs="Arial"/>
                <w:sz w:val="18"/>
                <w:szCs w:val="18"/>
              </w:rPr>
            </w:pPr>
            <w:r w:rsidRPr="00C472E1">
              <w:rPr>
                <w:rFonts w:ascii="Lato" w:hAnsi="Lato"/>
                <w:sz w:val="18"/>
                <w:szCs w:val="18"/>
              </w:rPr>
              <w:t>Nie istnieje przepis art. 614 ust. 1 ustawy o obronie Ojczyzny.</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7CD89054" w14:textId="19178A18" w:rsidR="008A35A3" w:rsidRPr="00712F29" w:rsidRDefault="008A35A3" w:rsidP="008A35A3">
            <w:pPr>
              <w:spacing w:before="120" w:after="120"/>
              <w:ind w:left="139" w:right="132"/>
              <w:rPr>
                <w:rFonts w:ascii="Lato" w:eastAsia="Lato" w:hAnsi="Lato" w:cs="Lato"/>
                <w:color w:val="000000" w:themeColor="text1"/>
                <w:sz w:val="18"/>
                <w:szCs w:val="18"/>
              </w:rPr>
            </w:pPr>
            <w:r>
              <w:rPr>
                <w:rFonts w:ascii="Lato" w:eastAsia="Lato" w:hAnsi="Lato" w:cs="Lato"/>
                <w:color w:val="000000" w:themeColor="text1"/>
                <w:sz w:val="18"/>
                <w:szCs w:val="18"/>
              </w:rPr>
              <w:t>Uwaga została uwzględniona.</w:t>
            </w:r>
          </w:p>
        </w:tc>
      </w:tr>
      <w:tr w:rsidR="008A35A3" w:rsidRPr="00C472E1" w14:paraId="4CB1487D" w14:textId="1B25D616" w:rsidTr="001D2648">
        <w:tc>
          <w:tcPr>
            <w:tcW w:w="706" w:type="dxa"/>
            <w:tcBorders>
              <w:top w:val="single" w:sz="4" w:space="0" w:color="auto"/>
              <w:left w:val="single" w:sz="4" w:space="0" w:color="auto"/>
              <w:bottom w:val="single" w:sz="4" w:space="0" w:color="auto"/>
            </w:tcBorders>
            <w:shd w:val="clear" w:color="auto" w:fill="FFFFFF" w:themeFill="background1"/>
          </w:tcPr>
          <w:p w14:paraId="54EC4727" w14:textId="77777777" w:rsidR="008A35A3" w:rsidRPr="00C472E1" w:rsidRDefault="008A35A3" w:rsidP="008A35A3">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07728AA6" w14:textId="7BFF2166"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C472E1">
              <w:rPr>
                <w:rFonts w:ascii="Lato" w:hAnsi="Lato"/>
                <w:sz w:val="18"/>
                <w:szCs w:val="18"/>
              </w:rPr>
              <w:t>Geodeta Miasta Gdyni</w:t>
            </w:r>
          </w:p>
        </w:tc>
        <w:tc>
          <w:tcPr>
            <w:tcW w:w="4235" w:type="dxa"/>
            <w:tcBorders>
              <w:top w:val="single" w:sz="4" w:space="0" w:color="auto"/>
              <w:left w:val="single" w:sz="4" w:space="0" w:color="auto"/>
              <w:bottom w:val="single" w:sz="4" w:space="0" w:color="auto"/>
            </w:tcBorders>
            <w:shd w:val="clear" w:color="auto" w:fill="FFFFFF" w:themeFill="background1"/>
          </w:tcPr>
          <w:p w14:paraId="05B13E65" w14:textId="77777777" w:rsidR="008A35A3" w:rsidRPr="00C472E1" w:rsidRDefault="008A35A3" w:rsidP="008A35A3">
            <w:pPr>
              <w:pStyle w:val="Inne0"/>
              <w:shd w:val="clear" w:color="auto" w:fill="auto"/>
              <w:spacing w:before="120" w:after="120"/>
              <w:ind w:left="132" w:right="125"/>
              <w:rPr>
                <w:rFonts w:ascii="Lato" w:hAnsi="Lato"/>
                <w:sz w:val="18"/>
                <w:szCs w:val="18"/>
              </w:rPr>
            </w:pPr>
            <w:r w:rsidRPr="00C472E1">
              <w:rPr>
                <w:rFonts w:ascii="Lato" w:hAnsi="Lato"/>
                <w:sz w:val="18"/>
                <w:szCs w:val="18"/>
              </w:rPr>
              <w:t>Art. 1 pkt 5 (Art. 6a ust. 2b)</w:t>
            </w:r>
          </w:p>
          <w:p w14:paraId="503DAFDC" w14:textId="7BB35160" w:rsidR="008A35A3" w:rsidRPr="00C472E1" w:rsidRDefault="008A35A3" w:rsidP="008A35A3">
            <w:pPr>
              <w:pStyle w:val="Inne0"/>
              <w:shd w:val="clear" w:color="auto" w:fill="auto"/>
              <w:spacing w:before="120" w:after="120"/>
              <w:ind w:left="132" w:right="125"/>
              <w:rPr>
                <w:rFonts w:ascii="Lato" w:eastAsia="Arial" w:hAnsi="Lato" w:cs="Arial"/>
                <w:sz w:val="18"/>
                <w:szCs w:val="18"/>
              </w:rPr>
            </w:pPr>
            <w:r w:rsidRPr="00C472E1">
              <w:rPr>
                <w:rFonts w:ascii="Lato" w:hAnsi="Lato"/>
                <w:i/>
                <w:iCs/>
                <w:sz w:val="18"/>
                <w:szCs w:val="18"/>
              </w:rPr>
              <w:t>Propozycja dodania przepisu jako rozwinięcie zwiększenia nadzoru nad powoływaniem Wojewódzkich Inspektorów Nadzoru Geodezyjnego i Kartograficznego, Geodetów Województwa oraz Geodetów Powiatowych oraz poprawa przejrzystości powoływania na te stanowiska.</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6990758B" w14:textId="2945C1EB" w:rsidR="008A35A3" w:rsidRPr="00C472E1" w:rsidRDefault="008A35A3" w:rsidP="008A35A3">
            <w:pPr>
              <w:pStyle w:val="Inne0"/>
              <w:shd w:val="clear" w:color="auto" w:fill="auto"/>
              <w:spacing w:before="120" w:after="120"/>
              <w:ind w:left="140" w:right="272"/>
              <w:rPr>
                <w:rFonts w:ascii="Lato" w:eastAsia="Arial" w:hAnsi="Lato" w:cs="Arial"/>
                <w:sz w:val="18"/>
                <w:szCs w:val="18"/>
              </w:rPr>
            </w:pPr>
            <w:r w:rsidRPr="00C472E1">
              <w:rPr>
                <w:rFonts w:ascii="Lato" w:hAnsi="Lato"/>
                <w:sz w:val="18"/>
                <w:szCs w:val="18"/>
              </w:rPr>
              <w:t>Dodanie ust. 2c w brzmieniu "</w:t>
            </w:r>
            <w:bookmarkStart w:id="50" w:name="_Hlk210815382"/>
            <w:r w:rsidRPr="00C472E1">
              <w:rPr>
                <w:rFonts w:ascii="Lato" w:hAnsi="Lato"/>
                <w:sz w:val="18"/>
                <w:szCs w:val="18"/>
              </w:rPr>
              <w:t>Wojewódzkich inspektorów nadzoru geodezyjnego i kartograficznego, geodetów województwa i geodetów powiatowych wyłania się w drodze otwartego i konkurencyjnego naboru</w:t>
            </w:r>
            <w:bookmarkEnd w:id="50"/>
            <w:r w:rsidRPr="00C472E1">
              <w:rPr>
                <w:rFonts w:ascii="Lato" w:hAnsi="Lato"/>
                <w:sz w:val="18"/>
                <w:szCs w:val="18"/>
              </w:rPr>
              <w:t>.”</w:t>
            </w:r>
          </w:p>
        </w:tc>
        <w:tc>
          <w:tcPr>
            <w:tcW w:w="4724" w:type="dxa"/>
            <w:tcBorders>
              <w:top w:val="single" w:sz="4" w:space="0" w:color="auto"/>
              <w:left w:val="single" w:sz="4" w:space="0" w:color="auto"/>
              <w:bottom w:val="single" w:sz="4" w:space="0" w:color="auto"/>
              <w:right w:val="single" w:sz="4" w:space="0" w:color="auto"/>
            </w:tcBorders>
          </w:tcPr>
          <w:p w14:paraId="1F507D60" w14:textId="5B0504D4" w:rsidR="008A35A3" w:rsidRDefault="008A35A3" w:rsidP="008A35A3">
            <w:pPr>
              <w:pStyle w:val="Inne0"/>
              <w:shd w:val="clear" w:color="auto" w:fill="auto"/>
              <w:spacing w:before="120" w:after="120"/>
              <w:ind w:left="139" w:right="132"/>
              <w:rPr>
                <w:rFonts w:ascii="Lato" w:eastAsia="Arial" w:hAnsi="Lato" w:cs="Arial"/>
                <w:sz w:val="18"/>
                <w:szCs w:val="18"/>
              </w:rPr>
            </w:pPr>
            <w:r>
              <w:rPr>
                <w:rFonts w:ascii="Lato" w:eastAsia="Arial" w:hAnsi="Lato" w:cs="Arial"/>
                <w:sz w:val="18"/>
                <w:szCs w:val="18"/>
              </w:rPr>
              <w:t>Uwaga została uwzględniona.</w:t>
            </w:r>
          </w:p>
          <w:p w14:paraId="1592CF4E" w14:textId="66EF7850" w:rsidR="008A35A3" w:rsidRPr="00712F29" w:rsidRDefault="008A35A3" w:rsidP="008A35A3">
            <w:pPr>
              <w:pStyle w:val="Inne0"/>
              <w:shd w:val="clear" w:color="auto" w:fill="auto"/>
              <w:spacing w:before="120" w:after="120"/>
              <w:ind w:left="139" w:right="132"/>
              <w:rPr>
                <w:rFonts w:ascii="Lato" w:eastAsia="Arial" w:hAnsi="Lato" w:cs="Arial"/>
                <w:sz w:val="18"/>
                <w:szCs w:val="18"/>
              </w:rPr>
            </w:pPr>
          </w:p>
        </w:tc>
      </w:tr>
      <w:tr w:rsidR="008A35A3" w:rsidRPr="00C472E1" w14:paraId="7982716C" w14:textId="3C27977D" w:rsidTr="001D2648">
        <w:tc>
          <w:tcPr>
            <w:tcW w:w="706" w:type="dxa"/>
            <w:tcBorders>
              <w:top w:val="single" w:sz="4" w:space="0" w:color="auto"/>
              <w:left w:val="single" w:sz="4" w:space="0" w:color="auto"/>
              <w:bottom w:val="single" w:sz="4" w:space="0" w:color="auto"/>
            </w:tcBorders>
            <w:shd w:val="clear" w:color="auto" w:fill="FFFFFF" w:themeFill="background1"/>
          </w:tcPr>
          <w:p w14:paraId="4836B8D4" w14:textId="77777777" w:rsidR="008A35A3" w:rsidRPr="00C472E1" w:rsidRDefault="008A35A3" w:rsidP="008A35A3">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765D798D" w14:textId="742D1987"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C472E1">
              <w:rPr>
                <w:rFonts w:ascii="Lato" w:hAnsi="Lato"/>
                <w:sz w:val="18"/>
                <w:szCs w:val="18"/>
              </w:rPr>
              <w:t>Geodeta Miasta Gdyni</w:t>
            </w:r>
          </w:p>
        </w:tc>
        <w:tc>
          <w:tcPr>
            <w:tcW w:w="4235" w:type="dxa"/>
            <w:tcBorders>
              <w:top w:val="single" w:sz="4" w:space="0" w:color="auto"/>
              <w:left w:val="single" w:sz="4" w:space="0" w:color="auto"/>
              <w:bottom w:val="single" w:sz="4" w:space="0" w:color="auto"/>
            </w:tcBorders>
            <w:shd w:val="clear" w:color="auto" w:fill="FFFFFF" w:themeFill="background1"/>
          </w:tcPr>
          <w:p w14:paraId="013942FD" w14:textId="77777777" w:rsidR="008A35A3" w:rsidRPr="00C472E1" w:rsidRDefault="008A35A3" w:rsidP="008A35A3">
            <w:pPr>
              <w:pStyle w:val="Inne0"/>
              <w:shd w:val="clear" w:color="auto" w:fill="auto"/>
              <w:spacing w:before="120" w:after="120"/>
              <w:ind w:left="132" w:right="125"/>
              <w:rPr>
                <w:rFonts w:ascii="Lato" w:hAnsi="Lato"/>
                <w:sz w:val="18"/>
                <w:szCs w:val="18"/>
                <w:lang w:val="en-US"/>
              </w:rPr>
            </w:pPr>
            <w:r w:rsidRPr="00C472E1">
              <w:rPr>
                <w:rFonts w:ascii="Lato" w:hAnsi="Lato"/>
                <w:sz w:val="18"/>
                <w:szCs w:val="18"/>
                <w:lang w:val="en-US"/>
              </w:rPr>
              <w:t>Art. 1 pkt 7 lit. a (Art. 7 ust. 1 pkt 4a)</w:t>
            </w:r>
          </w:p>
          <w:p w14:paraId="7B0CFC92" w14:textId="0CCB899A" w:rsidR="008A35A3" w:rsidRPr="00C472E1" w:rsidRDefault="008A35A3" w:rsidP="008A35A3">
            <w:pPr>
              <w:pStyle w:val="Inne0"/>
              <w:shd w:val="clear" w:color="auto" w:fill="auto"/>
              <w:spacing w:before="120" w:after="120"/>
              <w:ind w:left="132" w:right="125"/>
              <w:rPr>
                <w:rFonts w:ascii="Lato" w:eastAsia="Arial" w:hAnsi="Lato" w:cs="Arial"/>
                <w:sz w:val="18"/>
                <w:szCs w:val="18"/>
              </w:rPr>
            </w:pPr>
            <w:r w:rsidRPr="00C472E1">
              <w:rPr>
                <w:rFonts w:ascii="Lato" w:hAnsi="Lato"/>
                <w:i/>
                <w:iCs/>
                <w:sz w:val="18"/>
                <w:szCs w:val="18"/>
              </w:rPr>
              <w:t>W obecnym brzmieniu projektu nowelizacji kompetencje zostały rozbite na dwa organy centralne. Minister rozwoju wsi wydaje świadectwa, organy służby geodezyjnej (podległe ministrowi rozwoju i technologii) sprawują nadzór.</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3C42720A" w14:textId="776A9A6E" w:rsidR="008A35A3" w:rsidRPr="00C472E1" w:rsidRDefault="008A35A3" w:rsidP="008A35A3">
            <w:pPr>
              <w:pStyle w:val="Inne0"/>
              <w:shd w:val="clear" w:color="auto" w:fill="auto"/>
              <w:spacing w:before="120" w:after="120"/>
              <w:ind w:left="140" w:right="272"/>
              <w:rPr>
                <w:rFonts w:ascii="Lato" w:eastAsia="Arial" w:hAnsi="Lato" w:cs="Arial"/>
                <w:sz w:val="18"/>
                <w:szCs w:val="18"/>
              </w:rPr>
            </w:pPr>
            <w:r w:rsidRPr="00C472E1">
              <w:rPr>
                <w:rFonts w:ascii="Lato" w:hAnsi="Lato"/>
                <w:sz w:val="18"/>
                <w:szCs w:val="18"/>
              </w:rPr>
              <w:t>Przepis niespójny z proponowanym brzmieniem nowoprojektowanego art. 26d ust. 4. Proponuję ponownie opracować zasady wydawania świadectw.</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56D31448" w14:textId="77777777" w:rsidR="008A35A3" w:rsidRDefault="008A35A3" w:rsidP="008A35A3">
            <w:pPr>
              <w:pStyle w:val="Inne0"/>
              <w:shd w:val="clear" w:color="auto" w:fill="auto"/>
              <w:spacing w:before="120" w:after="120"/>
              <w:ind w:left="139" w:right="132"/>
              <w:rPr>
                <w:rFonts w:ascii="Lato" w:eastAsia="Arial" w:hAnsi="Lato" w:cs="Arial"/>
                <w:sz w:val="18"/>
                <w:szCs w:val="18"/>
              </w:rPr>
            </w:pPr>
            <w:r>
              <w:rPr>
                <w:rFonts w:ascii="Lato" w:eastAsia="Arial" w:hAnsi="Lato" w:cs="Arial"/>
                <w:sz w:val="18"/>
                <w:szCs w:val="18"/>
              </w:rPr>
              <w:t>Uwaga nie została uwzględniona.</w:t>
            </w:r>
          </w:p>
          <w:p w14:paraId="55EB5A12" w14:textId="3725E0FD" w:rsidR="008A35A3" w:rsidRPr="00712F29" w:rsidRDefault="008A35A3" w:rsidP="008A35A3">
            <w:pPr>
              <w:pStyle w:val="Inne0"/>
              <w:shd w:val="clear" w:color="auto" w:fill="auto"/>
              <w:spacing w:before="120" w:after="120"/>
              <w:ind w:left="139" w:right="132"/>
              <w:rPr>
                <w:rFonts w:ascii="Lato" w:eastAsia="Arial" w:hAnsi="Lato" w:cs="Arial"/>
                <w:sz w:val="18"/>
                <w:szCs w:val="18"/>
              </w:rPr>
            </w:pPr>
            <w:r>
              <w:rPr>
                <w:rFonts w:ascii="Lato" w:eastAsia="Arial" w:hAnsi="Lato" w:cs="Arial"/>
                <w:sz w:val="18"/>
                <w:szCs w:val="18"/>
              </w:rPr>
              <w:t>Brak niespójności przepisów a</w:t>
            </w:r>
            <w:r w:rsidRPr="00931BEA">
              <w:rPr>
                <w:rFonts w:ascii="Lato" w:eastAsia="Arial" w:hAnsi="Lato" w:cs="Arial"/>
                <w:sz w:val="18"/>
                <w:szCs w:val="18"/>
              </w:rPr>
              <w:t>rt. 7 ust. 1 pkt 4a</w:t>
            </w:r>
            <w:r>
              <w:rPr>
                <w:rFonts w:ascii="Lato" w:eastAsia="Arial" w:hAnsi="Lato" w:cs="Arial"/>
                <w:sz w:val="18"/>
                <w:szCs w:val="18"/>
              </w:rPr>
              <w:t xml:space="preserve"> i </w:t>
            </w:r>
            <w:r w:rsidRPr="00931BEA">
              <w:rPr>
                <w:rFonts w:ascii="Lato" w:eastAsia="Arial" w:hAnsi="Lato" w:cs="Arial"/>
                <w:sz w:val="18"/>
                <w:szCs w:val="18"/>
              </w:rPr>
              <w:t>art. 26d ust. 4</w:t>
            </w:r>
            <w:r>
              <w:rPr>
                <w:rFonts w:ascii="Lato" w:eastAsia="Arial" w:hAnsi="Lato" w:cs="Arial"/>
                <w:sz w:val="18"/>
                <w:szCs w:val="18"/>
              </w:rPr>
              <w:t xml:space="preserve"> ustawy PGiK. Minister </w:t>
            </w:r>
            <w:r w:rsidRPr="00931BEA">
              <w:rPr>
                <w:rFonts w:ascii="Lato" w:eastAsia="Arial" w:hAnsi="Lato" w:cs="Arial"/>
                <w:sz w:val="18"/>
                <w:szCs w:val="18"/>
              </w:rPr>
              <w:t>właściwy do spraw rozwoju wsi</w:t>
            </w:r>
            <w:r>
              <w:rPr>
                <w:rFonts w:ascii="Lato" w:eastAsia="Arial" w:hAnsi="Lato" w:cs="Arial"/>
                <w:sz w:val="18"/>
                <w:szCs w:val="18"/>
              </w:rPr>
              <w:t xml:space="preserve"> nie sprawuje nadzoru nad </w:t>
            </w:r>
            <w:r w:rsidRPr="00931BEA">
              <w:rPr>
                <w:rFonts w:ascii="Lato" w:eastAsia="Arial" w:hAnsi="Lato" w:cs="Arial"/>
                <w:sz w:val="18"/>
                <w:szCs w:val="18"/>
              </w:rPr>
              <w:t>przestrzegani</w:t>
            </w:r>
            <w:r>
              <w:rPr>
                <w:rFonts w:ascii="Lato" w:eastAsia="Arial" w:hAnsi="Lato" w:cs="Arial"/>
                <w:sz w:val="18"/>
                <w:szCs w:val="18"/>
              </w:rPr>
              <w:t>em</w:t>
            </w:r>
            <w:r w:rsidRPr="00931BEA">
              <w:rPr>
                <w:rFonts w:ascii="Lato" w:eastAsia="Arial" w:hAnsi="Lato" w:cs="Arial"/>
                <w:sz w:val="18"/>
                <w:szCs w:val="18"/>
              </w:rPr>
              <w:t xml:space="preserve"> przepisów dotyczących gleboznawczej klasyfikacji gruntów</w:t>
            </w:r>
            <w:r>
              <w:rPr>
                <w:rFonts w:ascii="Lato" w:eastAsia="Arial" w:hAnsi="Lato" w:cs="Arial"/>
                <w:sz w:val="18"/>
                <w:szCs w:val="18"/>
              </w:rPr>
              <w:t>.</w:t>
            </w:r>
          </w:p>
        </w:tc>
      </w:tr>
      <w:tr w:rsidR="008A35A3" w:rsidRPr="00C472E1" w14:paraId="4575BFC5" w14:textId="40EB3F34" w:rsidTr="001D2648">
        <w:tc>
          <w:tcPr>
            <w:tcW w:w="706" w:type="dxa"/>
            <w:tcBorders>
              <w:top w:val="single" w:sz="4" w:space="0" w:color="auto"/>
              <w:left w:val="single" w:sz="4" w:space="0" w:color="auto"/>
              <w:bottom w:val="single" w:sz="4" w:space="0" w:color="auto"/>
            </w:tcBorders>
            <w:shd w:val="clear" w:color="auto" w:fill="FFFFFF" w:themeFill="background1"/>
          </w:tcPr>
          <w:p w14:paraId="1C4644AE" w14:textId="77777777" w:rsidR="008A35A3" w:rsidRPr="00C472E1" w:rsidRDefault="008A35A3" w:rsidP="008A35A3">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4EC59835" w14:textId="4FB37039"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C472E1">
              <w:rPr>
                <w:rFonts w:ascii="Lato" w:hAnsi="Lato"/>
                <w:sz w:val="18"/>
                <w:szCs w:val="18"/>
              </w:rPr>
              <w:t>Geodeta Miasta Gdyni</w:t>
            </w:r>
          </w:p>
        </w:tc>
        <w:tc>
          <w:tcPr>
            <w:tcW w:w="4235" w:type="dxa"/>
            <w:tcBorders>
              <w:top w:val="single" w:sz="4" w:space="0" w:color="auto"/>
              <w:left w:val="single" w:sz="4" w:space="0" w:color="auto"/>
              <w:bottom w:val="single" w:sz="4" w:space="0" w:color="auto"/>
            </w:tcBorders>
            <w:shd w:val="clear" w:color="auto" w:fill="FFFFFF" w:themeFill="background1"/>
          </w:tcPr>
          <w:p w14:paraId="31E51F7D" w14:textId="77777777" w:rsidR="008A35A3" w:rsidRPr="00C472E1" w:rsidRDefault="008A35A3" w:rsidP="008A35A3">
            <w:pPr>
              <w:pStyle w:val="Inne0"/>
              <w:shd w:val="clear" w:color="auto" w:fill="auto"/>
              <w:spacing w:before="120" w:after="120"/>
              <w:ind w:left="132" w:right="125"/>
              <w:rPr>
                <w:rFonts w:ascii="Lato" w:hAnsi="Lato"/>
                <w:sz w:val="18"/>
                <w:szCs w:val="18"/>
                <w:lang w:val="en-US"/>
              </w:rPr>
            </w:pPr>
            <w:r w:rsidRPr="00C472E1">
              <w:rPr>
                <w:rFonts w:ascii="Lato" w:hAnsi="Lato"/>
                <w:sz w:val="18"/>
                <w:szCs w:val="18"/>
                <w:lang w:val="en-US"/>
              </w:rPr>
              <w:t>Art. 1 pkt 15 lit. c (Art. 12 ust. 2d)</w:t>
            </w:r>
          </w:p>
          <w:p w14:paraId="0D6D10A9" w14:textId="3DF5BDA6" w:rsidR="008A35A3" w:rsidRPr="00C472E1" w:rsidRDefault="008A35A3" w:rsidP="008A35A3">
            <w:pPr>
              <w:pStyle w:val="Inne0"/>
              <w:shd w:val="clear" w:color="auto" w:fill="auto"/>
              <w:spacing w:before="120" w:after="120"/>
              <w:ind w:left="132" w:right="125"/>
              <w:rPr>
                <w:rFonts w:ascii="Lato" w:eastAsia="Arial" w:hAnsi="Lato" w:cs="Arial"/>
                <w:sz w:val="18"/>
                <w:szCs w:val="18"/>
              </w:rPr>
            </w:pPr>
            <w:r w:rsidRPr="00C472E1">
              <w:rPr>
                <w:rFonts w:ascii="Lato" w:hAnsi="Lato"/>
                <w:i/>
                <w:iCs/>
                <w:sz w:val="18"/>
                <w:szCs w:val="18"/>
              </w:rPr>
              <w:t>Obsługa prac geodezyjnych odbywa się za pomocą systemu informatycznego. Nie znajduję uzasadnienia do przesyłania zgłoszeń papierowych pocztą.</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2C24C9FC" w14:textId="17796ED6" w:rsidR="008A35A3" w:rsidRPr="00C472E1" w:rsidRDefault="008A35A3" w:rsidP="008A35A3">
            <w:pPr>
              <w:pStyle w:val="Inne0"/>
              <w:shd w:val="clear" w:color="auto" w:fill="auto"/>
              <w:spacing w:before="120" w:after="120"/>
              <w:ind w:left="140" w:right="272"/>
              <w:rPr>
                <w:rFonts w:ascii="Lato" w:eastAsia="Arial" w:hAnsi="Lato" w:cs="Arial"/>
                <w:sz w:val="18"/>
                <w:szCs w:val="18"/>
              </w:rPr>
            </w:pPr>
            <w:r w:rsidRPr="00C472E1">
              <w:rPr>
                <w:rFonts w:ascii="Lato" w:hAnsi="Lato"/>
                <w:sz w:val="18"/>
                <w:szCs w:val="18"/>
              </w:rPr>
              <w:t>Wykreślenie z treści proponowanego przepisu słów „lub dzień nadania uzupełnienia zgłoszenia prac w polskiej placówce pocztowej operatora pocztowego w rozumieniu art. 3 pkt 12 ustawy z dnia 23 listopada 2012 r. - Prawo pocztowe (Dz. U. z 2025 r. poz. 366) lub w placówce podmiotu zajmującego się doręczaniem korespondencji na terenie Unii Europejskiej”</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20E12E17" w14:textId="77777777" w:rsidR="008A35A3" w:rsidRDefault="008A35A3" w:rsidP="008A35A3">
            <w:pPr>
              <w:pStyle w:val="Inne0"/>
              <w:shd w:val="clear" w:color="auto" w:fill="auto"/>
              <w:spacing w:before="120" w:after="120"/>
              <w:ind w:left="139" w:right="132"/>
              <w:rPr>
                <w:rFonts w:ascii="Lato" w:eastAsia="Arial" w:hAnsi="Lato" w:cs="Arial"/>
                <w:sz w:val="18"/>
                <w:szCs w:val="18"/>
              </w:rPr>
            </w:pPr>
            <w:r w:rsidRPr="00931BEA">
              <w:rPr>
                <w:rFonts w:ascii="Lato" w:eastAsia="Arial" w:hAnsi="Lato" w:cs="Arial"/>
                <w:sz w:val="18"/>
                <w:szCs w:val="18"/>
              </w:rPr>
              <w:t>Uwaga nie</w:t>
            </w:r>
            <w:r>
              <w:rPr>
                <w:rFonts w:ascii="Lato" w:eastAsia="Arial" w:hAnsi="Lato" w:cs="Arial"/>
                <w:sz w:val="18"/>
                <w:szCs w:val="18"/>
              </w:rPr>
              <w:t xml:space="preserve"> została </w:t>
            </w:r>
            <w:r w:rsidRPr="00931BEA">
              <w:rPr>
                <w:rFonts w:ascii="Lato" w:eastAsia="Arial" w:hAnsi="Lato" w:cs="Arial"/>
                <w:sz w:val="18"/>
                <w:szCs w:val="18"/>
              </w:rPr>
              <w:t xml:space="preserve">uwzględniona. </w:t>
            </w:r>
          </w:p>
          <w:p w14:paraId="1BE47F7D" w14:textId="673F1EB7" w:rsidR="008A35A3" w:rsidRPr="00712F29" w:rsidRDefault="008A35A3" w:rsidP="008A35A3">
            <w:pPr>
              <w:pStyle w:val="Inne0"/>
              <w:shd w:val="clear" w:color="auto" w:fill="auto"/>
              <w:spacing w:before="120" w:after="120"/>
              <w:ind w:left="139" w:right="132"/>
              <w:rPr>
                <w:rFonts w:ascii="Lato" w:eastAsia="Arial" w:hAnsi="Lato" w:cs="Arial"/>
                <w:sz w:val="18"/>
                <w:szCs w:val="18"/>
              </w:rPr>
            </w:pPr>
            <w:r>
              <w:rPr>
                <w:rFonts w:ascii="Lato" w:eastAsia="Arial" w:hAnsi="Lato" w:cs="Arial"/>
                <w:sz w:val="18"/>
                <w:szCs w:val="18"/>
              </w:rPr>
              <w:t>Obowiązujące p</w:t>
            </w:r>
            <w:r w:rsidRPr="00931BEA">
              <w:rPr>
                <w:rFonts w:ascii="Lato" w:eastAsia="Arial" w:hAnsi="Lato" w:cs="Arial"/>
                <w:sz w:val="18"/>
                <w:szCs w:val="18"/>
              </w:rPr>
              <w:t xml:space="preserve">rzepisy </w:t>
            </w:r>
            <w:r>
              <w:rPr>
                <w:rFonts w:ascii="Lato" w:eastAsia="Arial" w:hAnsi="Lato" w:cs="Arial"/>
                <w:sz w:val="18"/>
                <w:szCs w:val="18"/>
              </w:rPr>
              <w:t xml:space="preserve">ustawy PGiK </w:t>
            </w:r>
            <w:r w:rsidRPr="00931BEA">
              <w:rPr>
                <w:rFonts w:ascii="Lato" w:eastAsia="Arial" w:hAnsi="Lato" w:cs="Arial"/>
                <w:sz w:val="18"/>
                <w:szCs w:val="18"/>
              </w:rPr>
              <w:t xml:space="preserve">nie </w:t>
            </w:r>
            <w:r>
              <w:rPr>
                <w:rFonts w:ascii="Lato" w:eastAsia="Arial" w:hAnsi="Lato" w:cs="Arial"/>
                <w:sz w:val="18"/>
                <w:szCs w:val="18"/>
              </w:rPr>
              <w:t xml:space="preserve">narzucają elektronicznej </w:t>
            </w:r>
            <w:r w:rsidRPr="00931BEA">
              <w:rPr>
                <w:rFonts w:ascii="Lato" w:eastAsia="Arial" w:hAnsi="Lato" w:cs="Arial"/>
                <w:sz w:val="18"/>
                <w:szCs w:val="18"/>
              </w:rPr>
              <w:t>formy obsługi zgłoszeń</w:t>
            </w:r>
            <w:r>
              <w:rPr>
                <w:rFonts w:ascii="Lato" w:eastAsia="Arial" w:hAnsi="Lato" w:cs="Arial"/>
                <w:sz w:val="18"/>
                <w:szCs w:val="18"/>
              </w:rPr>
              <w:t xml:space="preserve"> prac geodezyjnych</w:t>
            </w:r>
            <w:r w:rsidRPr="00931BEA">
              <w:rPr>
                <w:rFonts w:ascii="Lato" w:eastAsia="Arial" w:hAnsi="Lato" w:cs="Arial"/>
                <w:sz w:val="18"/>
                <w:szCs w:val="18"/>
              </w:rPr>
              <w:t>.</w:t>
            </w:r>
          </w:p>
        </w:tc>
      </w:tr>
      <w:tr w:rsidR="008A35A3" w:rsidRPr="00C472E1" w14:paraId="1C9EA972" w14:textId="27FBB0D5" w:rsidTr="001D2648">
        <w:tc>
          <w:tcPr>
            <w:tcW w:w="706" w:type="dxa"/>
            <w:tcBorders>
              <w:top w:val="single" w:sz="4" w:space="0" w:color="auto"/>
              <w:left w:val="single" w:sz="4" w:space="0" w:color="auto"/>
              <w:bottom w:val="single" w:sz="4" w:space="0" w:color="auto"/>
            </w:tcBorders>
            <w:shd w:val="clear" w:color="auto" w:fill="FFFFFF" w:themeFill="background1"/>
          </w:tcPr>
          <w:p w14:paraId="514AC314" w14:textId="77777777" w:rsidR="008A35A3" w:rsidRPr="00C472E1" w:rsidRDefault="008A35A3" w:rsidP="008A35A3">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3C2AC04A" w14:textId="289DBFF1"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C472E1">
              <w:rPr>
                <w:rFonts w:ascii="Lato" w:hAnsi="Lato"/>
                <w:sz w:val="18"/>
                <w:szCs w:val="18"/>
              </w:rPr>
              <w:t>Geodeta Miasta Gdyni</w:t>
            </w:r>
          </w:p>
        </w:tc>
        <w:tc>
          <w:tcPr>
            <w:tcW w:w="4235" w:type="dxa"/>
            <w:tcBorders>
              <w:top w:val="single" w:sz="4" w:space="0" w:color="auto"/>
              <w:left w:val="single" w:sz="4" w:space="0" w:color="auto"/>
              <w:bottom w:val="single" w:sz="4" w:space="0" w:color="auto"/>
            </w:tcBorders>
            <w:shd w:val="clear" w:color="auto" w:fill="FFFFFF" w:themeFill="background1"/>
          </w:tcPr>
          <w:p w14:paraId="46D93CDE" w14:textId="77777777" w:rsidR="008A35A3" w:rsidRPr="00C472E1" w:rsidRDefault="008A35A3" w:rsidP="008A35A3">
            <w:pPr>
              <w:pStyle w:val="Inne0"/>
              <w:shd w:val="clear" w:color="auto" w:fill="auto"/>
              <w:spacing w:before="120" w:after="120"/>
              <w:ind w:left="132" w:right="125"/>
              <w:rPr>
                <w:rFonts w:ascii="Lato" w:hAnsi="Lato"/>
                <w:sz w:val="18"/>
                <w:szCs w:val="18"/>
                <w:lang w:val="en-US"/>
              </w:rPr>
            </w:pPr>
            <w:r w:rsidRPr="00C472E1">
              <w:rPr>
                <w:rFonts w:ascii="Lato" w:hAnsi="Lato"/>
                <w:sz w:val="18"/>
                <w:szCs w:val="18"/>
                <w:lang w:val="en-US"/>
              </w:rPr>
              <w:t>Art. 1 pkt 16 lit. b (Art. 12b ust.4b)</w:t>
            </w:r>
          </w:p>
          <w:p w14:paraId="4F1FB18C" w14:textId="1700F2F5" w:rsidR="008A35A3" w:rsidRPr="00C472E1" w:rsidRDefault="008A35A3" w:rsidP="008A35A3">
            <w:pPr>
              <w:pStyle w:val="Inne0"/>
              <w:shd w:val="clear" w:color="auto" w:fill="auto"/>
              <w:spacing w:before="120" w:after="120"/>
              <w:ind w:left="132" w:right="125"/>
              <w:rPr>
                <w:rFonts w:ascii="Lato" w:eastAsia="Arial" w:hAnsi="Lato" w:cs="Arial"/>
                <w:sz w:val="18"/>
                <w:szCs w:val="18"/>
              </w:rPr>
            </w:pPr>
            <w:r w:rsidRPr="00C472E1">
              <w:rPr>
                <w:rFonts w:ascii="Lato" w:hAnsi="Lato"/>
                <w:i/>
                <w:iCs/>
                <w:sz w:val="18"/>
                <w:szCs w:val="18"/>
              </w:rPr>
              <w:t xml:space="preserve">Doprecyzowanie przepisu, które zapobiegnie </w:t>
            </w:r>
            <w:r w:rsidRPr="00C472E1">
              <w:rPr>
                <w:rFonts w:ascii="Lato" w:hAnsi="Lato"/>
                <w:i/>
                <w:iCs/>
                <w:sz w:val="18"/>
                <w:szCs w:val="18"/>
              </w:rPr>
              <w:lastRenderedPageBreak/>
              <w:t>niejasności dotyczącej np. protokołu przyjęcia granic nieruchomości podlegającej podziałowi, który nie powinien podlegać przekazaniu do pzgik.</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0DEB1976" w14:textId="1A756079" w:rsidR="008A35A3" w:rsidRPr="00C472E1" w:rsidRDefault="008A35A3" w:rsidP="008A35A3">
            <w:pPr>
              <w:pStyle w:val="Inne0"/>
              <w:shd w:val="clear" w:color="auto" w:fill="auto"/>
              <w:spacing w:before="120" w:after="120"/>
              <w:ind w:left="140" w:right="272"/>
              <w:rPr>
                <w:rFonts w:ascii="Lato" w:eastAsia="Arial" w:hAnsi="Lato" w:cs="Arial"/>
                <w:sz w:val="18"/>
                <w:szCs w:val="18"/>
              </w:rPr>
            </w:pPr>
            <w:r w:rsidRPr="00C472E1">
              <w:rPr>
                <w:rFonts w:ascii="Lato" w:hAnsi="Lato"/>
                <w:sz w:val="18"/>
                <w:szCs w:val="18"/>
              </w:rPr>
              <w:lastRenderedPageBreak/>
              <w:t xml:space="preserve">Uzupełnienie treści przepisu o katalog oryginałów protokołów: akt ugody, protokół graniczny </w:t>
            </w:r>
            <w:r w:rsidRPr="00C472E1">
              <w:rPr>
                <w:rFonts w:ascii="Lato" w:hAnsi="Lato"/>
                <w:i/>
                <w:iCs/>
                <w:sz w:val="18"/>
                <w:szCs w:val="18"/>
              </w:rPr>
              <w:lastRenderedPageBreak/>
              <w:t>(rozgraniczeniowy),</w:t>
            </w:r>
            <w:r w:rsidRPr="00C472E1">
              <w:rPr>
                <w:rFonts w:ascii="Lato" w:hAnsi="Lato"/>
                <w:sz w:val="18"/>
                <w:szCs w:val="18"/>
              </w:rPr>
              <w:t xml:space="preserve"> protokół wznowienia znaków granicznych, protokół ustalenia przebiegu granic działek ewidencyjnych, protokół wyznaczenia punktów granicznych, protokół klasyfikacyjny.</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7DBBADB9" w14:textId="46ECB9F8" w:rsidR="008A35A3" w:rsidRPr="00712F29" w:rsidRDefault="008A35A3" w:rsidP="008A35A3">
            <w:pPr>
              <w:pStyle w:val="Inne0"/>
              <w:shd w:val="clear" w:color="auto" w:fill="auto"/>
              <w:spacing w:before="120" w:after="120"/>
              <w:ind w:left="139" w:right="132"/>
              <w:rPr>
                <w:rFonts w:ascii="Lato" w:eastAsia="Arial" w:hAnsi="Lato" w:cs="Arial"/>
                <w:sz w:val="18"/>
                <w:szCs w:val="18"/>
              </w:rPr>
            </w:pPr>
            <w:r w:rsidRPr="00931BEA">
              <w:rPr>
                <w:rFonts w:ascii="Lato" w:eastAsia="Arial" w:hAnsi="Lato" w:cs="Arial"/>
                <w:sz w:val="18"/>
                <w:szCs w:val="18"/>
              </w:rPr>
              <w:lastRenderedPageBreak/>
              <w:t>Uwaga bezprzedmiotowa w związku z odstąpieniem od wprowadzania przedmiotowej regulacji.</w:t>
            </w:r>
          </w:p>
        </w:tc>
      </w:tr>
      <w:tr w:rsidR="008A35A3" w:rsidRPr="00C472E1" w14:paraId="7FAA403C" w14:textId="240483F3" w:rsidTr="001D2648">
        <w:tc>
          <w:tcPr>
            <w:tcW w:w="706" w:type="dxa"/>
            <w:tcBorders>
              <w:top w:val="single" w:sz="4" w:space="0" w:color="auto"/>
              <w:left w:val="single" w:sz="4" w:space="0" w:color="auto"/>
              <w:bottom w:val="single" w:sz="4" w:space="0" w:color="auto"/>
            </w:tcBorders>
            <w:shd w:val="clear" w:color="auto" w:fill="FFFFFF" w:themeFill="background1"/>
          </w:tcPr>
          <w:p w14:paraId="0DD745CC" w14:textId="77777777" w:rsidR="008A35A3" w:rsidRPr="00C472E1" w:rsidRDefault="008A35A3" w:rsidP="008A35A3">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169D4C3F" w14:textId="2402AFAA"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C472E1">
              <w:rPr>
                <w:rFonts w:ascii="Lato" w:hAnsi="Lato"/>
                <w:sz w:val="18"/>
                <w:szCs w:val="18"/>
              </w:rPr>
              <w:t>Geodeta Miasta Gdyni</w:t>
            </w:r>
          </w:p>
        </w:tc>
        <w:tc>
          <w:tcPr>
            <w:tcW w:w="4235" w:type="dxa"/>
            <w:tcBorders>
              <w:top w:val="single" w:sz="4" w:space="0" w:color="auto"/>
              <w:left w:val="single" w:sz="4" w:space="0" w:color="auto"/>
              <w:bottom w:val="single" w:sz="4" w:space="0" w:color="auto"/>
            </w:tcBorders>
            <w:shd w:val="clear" w:color="auto" w:fill="FFFFFF" w:themeFill="background1"/>
          </w:tcPr>
          <w:p w14:paraId="1619DEF5" w14:textId="77777777" w:rsidR="008A35A3" w:rsidRPr="00C472E1" w:rsidRDefault="008A35A3" w:rsidP="008A35A3">
            <w:pPr>
              <w:pStyle w:val="Inne0"/>
              <w:shd w:val="clear" w:color="auto" w:fill="auto"/>
              <w:spacing w:before="120" w:after="120"/>
              <w:ind w:left="132" w:right="125"/>
              <w:rPr>
                <w:rFonts w:ascii="Lato" w:hAnsi="Lato"/>
                <w:sz w:val="18"/>
                <w:szCs w:val="18"/>
                <w:lang w:val="en-US"/>
              </w:rPr>
            </w:pPr>
            <w:r w:rsidRPr="00C472E1">
              <w:rPr>
                <w:rFonts w:ascii="Lato" w:hAnsi="Lato"/>
                <w:sz w:val="18"/>
                <w:szCs w:val="18"/>
                <w:lang w:val="en-US"/>
              </w:rPr>
              <w:t>Art. 1 pkt 17 lit. b (Art. 12c ust. 1 pkt 4)</w:t>
            </w:r>
          </w:p>
          <w:p w14:paraId="2B82DC03" w14:textId="798B1A71" w:rsidR="008A35A3" w:rsidRPr="00C472E1" w:rsidRDefault="008A35A3" w:rsidP="008A35A3">
            <w:pPr>
              <w:pStyle w:val="Inne0"/>
              <w:shd w:val="clear" w:color="auto" w:fill="auto"/>
              <w:spacing w:before="120" w:after="120"/>
              <w:ind w:left="132" w:right="125"/>
              <w:rPr>
                <w:rFonts w:ascii="Lato" w:eastAsia="Arial" w:hAnsi="Lato" w:cs="Arial"/>
                <w:sz w:val="18"/>
                <w:szCs w:val="18"/>
              </w:rPr>
            </w:pPr>
            <w:r w:rsidRPr="00C472E1">
              <w:rPr>
                <w:rFonts w:ascii="Lato" w:hAnsi="Lato"/>
                <w:i/>
                <w:iCs/>
                <w:sz w:val="18"/>
                <w:szCs w:val="18"/>
              </w:rPr>
              <w:t>Sprzeczność z projektowanym art. 26c ust. 4. Praca nie podlega zgłoszeniu, ale operat podlega przyjęciu do zasobu.</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563F31BC" w14:textId="68825F27" w:rsidR="008A35A3" w:rsidRPr="00C472E1" w:rsidRDefault="008A35A3" w:rsidP="008A35A3">
            <w:pPr>
              <w:pStyle w:val="Inne0"/>
              <w:shd w:val="clear" w:color="auto" w:fill="auto"/>
              <w:spacing w:before="120" w:after="120"/>
              <w:ind w:left="140" w:right="272"/>
              <w:rPr>
                <w:rFonts w:ascii="Lato" w:eastAsia="Arial" w:hAnsi="Lato" w:cs="Arial"/>
                <w:sz w:val="18"/>
                <w:szCs w:val="18"/>
              </w:rPr>
            </w:pPr>
            <w:r w:rsidRPr="00C472E1">
              <w:rPr>
                <w:rFonts w:ascii="Lato" w:hAnsi="Lato"/>
                <w:sz w:val="18"/>
                <w:szCs w:val="18"/>
              </w:rPr>
              <w:t>Usunięcie proponowanego przepisu.</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1647399F" w14:textId="77777777" w:rsidR="008A35A3" w:rsidRPr="00931BEA" w:rsidRDefault="008A35A3" w:rsidP="008A35A3">
            <w:pPr>
              <w:pStyle w:val="Inne0"/>
              <w:spacing w:before="120" w:after="120"/>
              <w:ind w:left="139" w:right="132"/>
              <w:rPr>
                <w:rFonts w:ascii="Lato" w:eastAsia="Arial" w:hAnsi="Lato" w:cs="Arial"/>
                <w:sz w:val="18"/>
                <w:szCs w:val="18"/>
              </w:rPr>
            </w:pPr>
            <w:r w:rsidRPr="00931BEA">
              <w:rPr>
                <w:rFonts w:ascii="Lato" w:eastAsia="Arial" w:hAnsi="Lato" w:cs="Arial"/>
                <w:sz w:val="18"/>
                <w:szCs w:val="18"/>
              </w:rPr>
              <w:t>Uwaga nie została uwzględniona.</w:t>
            </w:r>
          </w:p>
          <w:p w14:paraId="5C46D0ED" w14:textId="2BACC62D" w:rsidR="008A35A3" w:rsidRPr="00712F29" w:rsidRDefault="008A35A3" w:rsidP="008A35A3">
            <w:pPr>
              <w:pStyle w:val="Inne0"/>
              <w:spacing w:before="120" w:after="120"/>
              <w:ind w:left="139" w:right="132"/>
              <w:rPr>
                <w:rFonts w:ascii="Lato" w:eastAsia="Arial" w:hAnsi="Lato" w:cs="Arial"/>
                <w:sz w:val="18"/>
                <w:szCs w:val="18"/>
              </w:rPr>
            </w:pPr>
            <w:r w:rsidRPr="00931BEA">
              <w:rPr>
                <w:rFonts w:ascii="Lato" w:eastAsia="Arial" w:hAnsi="Lato" w:cs="Arial"/>
                <w:sz w:val="18"/>
                <w:szCs w:val="18"/>
              </w:rPr>
              <w:t xml:space="preserve">Stanowisko zawarte w odniesieniu do uwagi lp. </w:t>
            </w:r>
            <w:r>
              <w:rPr>
                <w:rFonts w:ascii="Lato" w:eastAsia="Arial" w:hAnsi="Lato" w:cs="Arial"/>
                <w:sz w:val="18"/>
                <w:szCs w:val="18"/>
              </w:rPr>
              <w:t>299 i 450.</w:t>
            </w:r>
          </w:p>
        </w:tc>
      </w:tr>
      <w:tr w:rsidR="008A35A3" w:rsidRPr="00C472E1" w14:paraId="7DBE3582" w14:textId="23C9F129" w:rsidTr="001D2648">
        <w:tc>
          <w:tcPr>
            <w:tcW w:w="706" w:type="dxa"/>
            <w:tcBorders>
              <w:top w:val="single" w:sz="4" w:space="0" w:color="auto"/>
              <w:left w:val="single" w:sz="4" w:space="0" w:color="auto"/>
              <w:bottom w:val="single" w:sz="4" w:space="0" w:color="auto"/>
            </w:tcBorders>
            <w:shd w:val="clear" w:color="auto" w:fill="FFFFFF" w:themeFill="background1"/>
          </w:tcPr>
          <w:p w14:paraId="416F34C9" w14:textId="77777777" w:rsidR="008A35A3" w:rsidRPr="00C472E1" w:rsidRDefault="008A35A3" w:rsidP="008A35A3">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6248C794" w14:textId="6C894FFB"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C472E1">
              <w:rPr>
                <w:rFonts w:ascii="Lato" w:hAnsi="Lato"/>
                <w:sz w:val="18"/>
                <w:szCs w:val="18"/>
              </w:rPr>
              <w:t>Geodeta Miasta Gdyni</w:t>
            </w:r>
          </w:p>
        </w:tc>
        <w:tc>
          <w:tcPr>
            <w:tcW w:w="4235" w:type="dxa"/>
            <w:tcBorders>
              <w:top w:val="single" w:sz="4" w:space="0" w:color="auto"/>
              <w:left w:val="single" w:sz="4" w:space="0" w:color="auto"/>
              <w:bottom w:val="single" w:sz="4" w:space="0" w:color="auto"/>
            </w:tcBorders>
            <w:shd w:val="clear" w:color="auto" w:fill="FFFFFF" w:themeFill="background1"/>
          </w:tcPr>
          <w:p w14:paraId="6ACE30D7" w14:textId="77777777" w:rsidR="008A35A3" w:rsidRPr="00C472E1" w:rsidRDefault="008A35A3" w:rsidP="008A35A3">
            <w:pPr>
              <w:pStyle w:val="Inne0"/>
              <w:shd w:val="clear" w:color="auto" w:fill="auto"/>
              <w:spacing w:before="120" w:after="120"/>
              <w:ind w:left="132" w:right="125"/>
              <w:rPr>
                <w:rFonts w:ascii="Lato" w:hAnsi="Lato"/>
                <w:sz w:val="18"/>
                <w:szCs w:val="18"/>
                <w:lang w:val="en-US"/>
              </w:rPr>
            </w:pPr>
            <w:r w:rsidRPr="00C472E1">
              <w:rPr>
                <w:rFonts w:ascii="Lato" w:hAnsi="Lato"/>
                <w:sz w:val="18"/>
                <w:szCs w:val="18"/>
                <w:lang w:val="en-US"/>
              </w:rPr>
              <w:t>Art. 1 pkt 22 lit. f (Art. 24 ust.3a)</w:t>
            </w:r>
          </w:p>
          <w:p w14:paraId="1D1D5A53" w14:textId="03348E3D" w:rsidR="008A35A3" w:rsidRPr="00C472E1" w:rsidRDefault="008A35A3" w:rsidP="008A35A3">
            <w:pPr>
              <w:pStyle w:val="Inne0"/>
              <w:shd w:val="clear" w:color="auto" w:fill="auto"/>
              <w:spacing w:before="120" w:after="120"/>
              <w:ind w:left="132" w:right="125"/>
              <w:rPr>
                <w:rFonts w:ascii="Lato" w:eastAsia="Arial" w:hAnsi="Lato" w:cs="Arial"/>
                <w:sz w:val="18"/>
                <w:szCs w:val="18"/>
              </w:rPr>
            </w:pPr>
            <w:r w:rsidRPr="00C472E1">
              <w:rPr>
                <w:rFonts w:ascii="Lato" w:hAnsi="Lato"/>
                <w:sz w:val="18"/>
                <w:szCs w:val="18"/>
              </w:rPr>
              <w:t>Przepis art. 24 ust. 3 pkt 4 nie przewiduje wglądu, o którym mowa w nowoprojektowanym przepisie ust. 3a.</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0A1EE8AA" w14:textId="77777777" w:rsidR="008A35A3" w:rsidRPr="00C472E1" w:rsidRDefault="008A35A3" w:rsidP="008A35A3">
            <w:pPr>
              <w:pStyle w:val="Inne0"/>
              <w:shd w:val="clear" w:color="auto" w:fill="auto"/>
              <w:spacing w:before="120" w:after="120"/>
              <w:ind w:left="140" w:right="272"/>
              <w:rPr>
                <w:rFonts w:ascii="Lato" w:eastAsia="Arial" w:hAnsi="Lato" w:cs="Arial"/>
                <w:sz w:val="18"/>
                <w:szCs w:val="18"/>
              </w:rPr>
            </w:pP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15357C4D" w14:textId="7057B6DF" w:rsidR="008A35A3" w:rsidRPr="00712F29" w:rsidRDefault="008A35A3" w:rsidP="008A35A3">
            <w:pPr>
              <w:pStyle w:val="Inne0"/>
              <w:spacing w:before="120" w:after="120"/>
              <w:ind w:left="139" w:right="132"/>
              <w:rPr>
                <w:rFonts w:ascii="Lato" w:eastAsia="Arial" w:hAnsi="Lato" w:cs="Arial"/>
                <w:sz w:val="18"/>
                <w:szCs w:val="18"/>
              </w:rPr>
            </w:pPr>
            <w:r>
              <w:rPr>
                <w:rFonts w:ascii="Lato" w:eastAsia="Arial" w:hAnsi="Lato" w:cs="Arial"/>
                <w:sz w:val="18"/>
                <w:szCs w:val="18"/>
              </w:rPr>
              <w:t>Uwaga została uwzględniona.</w:t>
            </w:r>
          </w:p>
        </w:tc>
      </w:tr>
      <w:tr w:rsidR="008A35A3" w:rsidRPr="00C472E1" w14:paraId="29A279FF" w14:textId="3FEE579C" w:rsidTr="001D2648">
        <w:tc>
          <w:tcPr>
            <w:tcW w:w="706" w:type="dxa"/>
            <w:tcBorders>
              <w:top w:val="single" w:sz="4" w:space="0" w:color="auto"/>
              <w:left w:val="single" w:sz="4" w:space="0" w:color="auto"/>
              <w:bottom w:val="single" w:sz="4" w:space="0" w:color="auto"/>
            </w:tcBorders>
            <w:shd w:val="clear" w:color="auto" w:fill="FFFFFF" w:themeFill="background1"/>
          </w:tcPr>
          <w:p w14:paraId="0517C340" w14:textId="77777777" w:rsidR="008A35A3" w:rsidRPr="00C472E1" w:rsidRDefault="008A35A3" w:rsidP="008A35A3">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7BAA2E03" w14:textId="12415D74"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C472E1">
              <w:rPr>
                <w:rFonts w:ascii="Lato" w:hAnsi="Lato"/>
                <w:sz w:val="18"/>
                <w:szCs w:val="18"/>
              </w:rPr>
              <w:t>Geodeta Miasta Gdyni</w:t>
            </w:r>
          </w:p>
        </w:tc>
        <w:tc>
          <w:tcPr>
            <w:tcW w:w="4235" w:type="dxa"/>
            <w:tcBorders>
              <w:top w:val="single" w:sz="4" w:space="0" w:color="auto"/>
              <w:left w:val="single" w:sz="4" w:space="0" w:color="auto"/>
              <w:bottom w:val="single" w:sz="4" w:space="0" w:color="auto"/>
            </w:tcBorders>
            <w:shd w:val="clear" w:color="auto" w:fill="FFFFFF" w:themeFill="background1"/>
          </w:tcPr>
          <w:p w14:paraId="70AAF3D2" w14:textId="77777777" w:rsidR="008A35A3" w:rsidRPr="00C472E1" w:rsidRDefault="008A35A3" w:rsidP="008A35A3">
            <w:pPr>
              <w:pStyle w:val="Inne0"/>
              <w:shd w:val="clear" w:color="auto" w:fill="auto"/>
              <w:spacing w:before="120" w:after="120"/>
              <w:ind w:left="132" w:right="125"/>
              <w:rPr>
                <w:rFonts w:ascii="Lato" w:hAnsi="Lato"/>
                <w:sz w:val="18"/>
                <w:szCs w:val="18"/>
              </w:rPr>
            </w:pPr>
            <w:r w:rsidRPr="00C472E1">
              <w:rPr>
                <w:rFonts w:ascii="Lato" w:hAnsi="Lato"/>
                <w:sz w:val="18"/>
                <w:szCs w:val="18"/>
              </w:rPr>
              <w:t>Art. 1 pkt 24 (Art. 24aa ust. 1)</w:t>
            </w:r>
          </w:p>
          <w:p w14:paraId="4AB41908" w14:textId="6958B779" w:rsidR="008A35A3" w:rsidRPr="00C472E1" w:rsidRDefault="008A35A3" w:rsidP="008A35A3">
            <w:pPr>
              <w:pStyle w:val="Inne0"/>
              <w:shd w:val="clear" w:color="auto" w:fill="auto"/>
              <w:spacing w:before="120" w:after="120"/>
              <w:ind w:left="132" w:right="125"/>
              <w:rPr>
                <w:rFonts w:ascii="Lato" w:eastAsia="Arial" w:hAnsi="Lato" w:cs="Arial"/>
                <w:sz w:val="18"/>
                <w:szCs w:val="18"/>
              </w:rPr>
            </w:pPr>
            <w:r w:rsidRPr="00C472E1">
              <w:rPr>
                <w:rFonts w:ascii="Lato" w:hAnsi="Lato"/>
                <w:i/>
                <w:iCs/>
                <w:sz w:val="18"/>
                <w:szCs w:val="18"/>
              </w:rPr>
              <w:t>Bieżąca kontrola prowadzona jest w sposób ciągły, w procesie aktualizacji bazy na podstawie materiałów zasobu. Nałożenie obowiązku, w cyklu 5 letnim spowoduje, że starosta powiatu, składającego się z np. 140 obrębów, będzie musiał corocznie dokonać weryfikacji ponad 30 obrębów, co może doprowadzić do paraliżu pracy wydziałów albo spowodować narażenie organów na odpowiedzialność za niewywiązanie się z ustawowego obowiązku (który jest nierealny i niewykonalny).</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7A313021" w14:textId="0B838449" w:rsidR="008A35A3" w:rsidRPr="00C472E1" w:rsidRDefault="008A35A3" w:rsidP="008A35A3">
            <w:pPr>
              <w:pStyle w:val="Inne0"/>
              <w:shd w:val="clear" w:color="auto" w:fill="auto"/>
              <w:spacing w:before="120" w:after="120"/>
              <w:ind w:left="140" w:right="272"/>
              <w:rPr>
                <w:rFonts w:ascii="Lato" w:eastAsia="Arial" w:hAnsi="Lato" w:cs="Arial"/>
                <w:sz w:val="18"/>
                <w:szCs w:val="18"/>
              </w:rPr>
            </w:pPr>
            <w:r w:rsidRPr="00C472E1">
              <w:rPr>
                <w:rFonts w:ascii="Lato" w:hAnsi="Lato"/>
                <w:sz w:val="18"/>
                <w:szCs w:val="18"/>
              </w:rPr>
              <w:t>Zmiana brzmienia. Fraza „Starosta przeprowadza” na „Starosta może przeprowadzić”.</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35A3DA02" w14:textId="050920DB" w:rsidR="008A35A3" w:rsidRPr="00712F29" w:rsidRDefault="008A35A3" w:rsidP="008A35A3">
            <w:pPr>
              <w:pStyle w:val="Inne0"/>
              <w:shd w:val="clear" w:color="auto" w:fill="auto"/>
              <w:spacing w:before="120" w:after="120"/>
              <w:ind w:left="139" w:right="132"/>
              <w:rPr>
                <w:rFonts w:ascii="Lato" w:eastAsia="Arial" w:hAnsi="Lato" w:cs="Arial"/>
                <w:sz w:val="18"/>
                <w:szCs w:val="18"/>
              </w:rPr>
            </w:pPr>
            <w:r w:rsidRPr="00931BEA">
              <w:rPr>
                <w:rFonts w:ascii="Lato" w:eastAsia="Arial" w:hAnsi="Lato" w:cs="Arial"/>
                <w:sz w:val="18"/>
                <w:szCs w:val="18"/>
              </w:rPr>
              <w:t>Uwaga bezprzedmiotowa w związku z odstąpieniem od wprowadzania przedmiotowej regulacji.</w:t>
            </w:r>
          </w:p>
        </w:tc>
      </w:tr>
      <w:tr w:rsidR="008A35A3" w:rsidRPr="00C472E1" w14:paraId="53A6FF09" w14:textId="69EF4C80" w:rsidTr="001D2648">
        <w:tc>
          <w:tcPr>
            <w:tcW w:w="706" w:type="dxa"/>
            <w:tcBorders>
              <w:top w:val="single" w:sz="4" w:space="0" w:color="auto"/>
              <w:left w:val="single" w:sz="4" w:space="0" w:color="auto"/>
              <w:bottom w:val="single" w:sz="4" w:space="0" w:color="auto"/>
            </w:tcBorders>
            <w:shd w:val="clear" w:color="auto" w:fill="FFFFFF" w:themeFill="background1"/>
          </w:tcPr>
          <w:p w14:paraId="592F0300" w14:textId="77777777" w:rsidR="008A35A3" w:rsidRPr="00C472E1" w:rsidRDefault="008A35A3" w:rsidP="008A35A3">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7B930F42" w14:textId="4F76AA80"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C472E1">
              <w:rPr>
                <w:rFonts w:ascii="Lato" w:hAnsi="Lato"/>
                <w:sz w:val="18"/>
                <w:szCs w:val="18"/>
              </w:rPr>
              <w:t>Geodeta Miasta Gdyni</w:t>
            </w:r>
          </w:p>
        </w:tc>
        <w:tc>
          <w:tcPr>
            <w:tcW w:w="4235" w:type="dxa"/>
            <w:tcBorders>
              <w:top w:val="single" w:sz="4" w:space="0" w:color="auto"/>
              <w:left w:val="single" w:sz="4" w:space="0" w:color="auto"/>
              <w:bottom w:val="single" w:sz="4" w:space="0" w:color="auto"/>
            </w:tcBorders>
            <w:shd w:val="clear" w:color="auto" w:fill="FFFFFF" w:themeFill="background1"/>
          </w:tcPr>
          <w:p w14:paraId="53BD4545" w14:textId="1677E35E" w:rsidR="008A35A3" w:rsidRPr="00C472E1" w:rsidRDefault="008A35A3" w:rsidP="008A35A3">
            <w:pPr>
              <w:pStyle w:val="Inne0"/>
              <w:shd w:val="clear" w:color="auto" w:fill="auto"/>
              <w:spacing w:before="120" w:after="120"/>
              <w:ind w:left="132" w:right="125"/>
              <w:rPr>
                <w:rFonts w:ascii="Lato" w:eastAsia="Arial" w:hAnsi="Lato" w:cs="Arial"/>
                <w:sz w:val="18"/>
                <w:szCs w:val="18"/>
              </w:rPr>
            </w:pPr>
            <w:r w:rsidRPr="00C472E1">
              <w:rPr>
                <w:rFonts w:ascii="Lato" w:hAnsi="Lato"/>
                <w:sz w:val="18"/>
                <w:szCs w:val="18"/>
              </w:rPr>
              <w:t>Art. 1 pkt 24 (Art. 24aa ust. 2)</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1F17504B" w14:textId="105A5216" w:rsidR="008A35A3" w:rsidRPr="00C472E1" w:rsidRDefault="008A35A3" w:rsidP="008A35A3">
            <w:pPr>
              <w:pStyle w:val="Inne0"/>
              <w:shd w:val="clear" w:color="auto" w:fill="auto"/>
              <w:spacing w:before="120" w:after="120"/>
              <w:ind w:left="140" w:right="272"/>
              <w:rPr>
                <w:rFonts w:ascii="Lato" w:eastAsia="Arial" w:hAnsi="Lato" w:cs="Arial"/>
                <w:sz w:val="18"/>
                <w:szCs w:val="18"/>
              </w:rPr>
            </w:pPr>
            <w:r w:rsidRPr="00C472E1">
              <w:rPr>
                <w:rFonts w:ascii="Lato" w:hAnsi="Lato"/>
                <w:sz w:val="18"/>
                <w:szCs w:val="18"/>
              </w:rPr>
              <w:t>Usunięcie przepisu w związku z powyżej zaproponowaną zmianą.</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1C56B92C" w14:textId="0E8E194F" w:rsidR="008A35A3" w:rsidRPr="00712F29" w:rsidRDefault="008A35A3" w:rsidP="008A35A3">
            <w:pPr>
              <w:pStyle w:val="Inne0"/>
              <w:shd w:val="clear" w:color="auto" w:fill="auto"/>
              <w:spacing w:before="120" w:after="120"/>
              <w:ind w:left="139" w:right="132"/>
              <w:rPr>
                <w:rFonts w:ascii="Lato" w:eastAsia="Arial" w:hAnsi="Lato" w:cs="Arial"/>
                <w:sz w:val="18"/>
                <w:szCs w:val="18"/>
              </w:rPr>
            </w:pPr>
            <w:r w:rsidRPr="00931BEA">
              <w:rPr>
                <w:rFonts w:ascii="Lato" w:eastAsia="Arial" w:hAnsi="Lato" w:cs="Arial"/>
                <w:sz w:val="18"/>
                <w:szCs w:val="18"/>
              </w:rPr>
              <w:t>Uwaga bezprzedmiotowa w związku z odstąpieniem od wprowadzania przedmiotowej regulacji.</w:t>
            </w:r>
          </w:p>
        </w:tc>
      </w:tr>
      <w:tr w:rsidR="008A35A3" w:rsidRPr="00C472E1" w14:paraId="629B5083" w14:textId="460A8B53" w:rsidTr="001D2648">
        <w:tc>
          <w:tcPr>
            <w:tcW w:w="706" w:type="dxa"/>
            <w:tcBorders>
              <w:top w:val="single" w:sz="4" w:space="0" w:color="auto"/>
              <w:left w:val="single" w:sz="4" w:space="0" w:color="auto"/>
              <w:bottom w:val="single" w:sz="4" w:space="0" w:color="auto"/>
            </w:tcBorders>
            <w:shd w:val="clear" w:color="auto" w:fill="FFFFFF" w:themeFill="background1"/>
          </w:tcPr>
          <w:p w14:paraId="4892EC10" w14:textId="77777777" w:rsidR="008A35A3" w:rsidRPr="00C472E1" w:rsidRDefault="008A35A3" w:rsidP="008A35A3">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4776FBF3" w14:textId="740BCDA9"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C472E1">
              <w:rPr>
                <w:rFonts w:ascii="Lato" w:hAnsi="Lato"/>
                <w:sz w:val="18"/>
                <w:szCs w:val="18"/>
              </w:rPr>
              <w:t>Geodeta Miasta Gdyni</w:t>
            </w:r>
          </w:p>
        </w:tc>
        <w:tc>
          <w:tcPr>
            <w:tcW w:w="4235" w:type="dxa"/>
            <w:tcBorders>
              <w:top w:val="single" w:sz="4" w:space="0" w:color="auto"/>
              <w:left w:val="single" w:sz="4" w:space="0" w:color="auto"/>
              <w:bottom w:val="single" w:sz="4" w:space="0" w:color="auto"/>
            </w:tcBorders>
            <w:shd w:val="clear" w:color="auto" w:fill="FFFFFF" w:themeFill="background1"/>
          </w:tcPr>
          <w:p w14:paraId="03DDCB07" w14:textId="77777777" w:rsidR="008A35A3" w:rsidRPr="00C472E1" w:rsidRDefault="008A35A3" w:rsidP="008A35A3">
            <w:pPr>
              <w:pStyle w:val="Inne0"/>
              <w:shd w:val="clear" w:color="auto" w:fill="auto"/>
              <w:spacing w:before="120" w:after="120"/>
              <w:ind w:left="132" w:right="125"/>
              <w:rPr>
                <w:rFonts w:ascii="Lato" w:hAnsi="Lato"/>
                <w:sz w:val="18"/>
                <w:szCs w:val="18"/>
              </w:rPr>
            </w:pPr>
            <w:r w:rsidRPr="00C472E1">
              <w:rPr>
                <w:rFonts w:ascii="Lato" w:hAnsi="Lato"/>
                <w:sz w:val="18"/>
                <w:szCs w:val="18"/>
              </w:rPr>
              <w:t>Art. 1 pkt 27 (Art. 26d ust. 2 pkt 2)</w:t>
            </w:r>
          </w:p>
          <w:p w14:paraId="3AAC86D3" w14:textId="6EC27E1E" w:rsidR="008A35A3" w:rsidRPr="00C472E1" w:rsidRDefault="008A35A3" w:rsidP="008A35A3">
            <w:pPr>
              <w:pStyle w:val="Inne0"/>
              <w:shd w:val="clear" w:color="auto" w:fill="auto"/>
              <w:spacing w:before="120" w:after="120"/>
              <w:ind w:left="132" w:right="125"/>
              <w:rPr>
                <w:rFonts w:ascii="Lato" w:eastAsia="Arial" w:hAnsi="Lato" w:cs="Arial"/>
                <w:sz w:val="18"/>
                <w:szCs w:val="18"/>
              </w:rPr>
            </w:pPr>
            <w:r w:rsidRPr="00C472E1">
              <w:rPr>
                <w:rFonts w:ascii="Lato" w:hAnsi="Lato"/>
                <w:i/>
                <w:iCs/>
                <w:sz w:val="18"/>
                <w:szCs w:val="18"/>
              </w:rPr>
              <w:t>Proponowany zapis eliminuje z możliwości ubiegania się o wpis wszystkie osoby rozpoczynające praktykę. Ponadto wprowadzenie okresu 2 lat praktyki i takiego samego okresu ważności świadectwa spowoduje wyeliminowanie wszystkich osób, które wykonają mniej prac w tak krótkim okresie. Okres praktyki należy zrównać z wprowadzonym dla geodetów ubiegających się o nadanie uprawnień.</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366D360B" w14:textId="77777777" w:rsidR="008A35A3" w:rsidRPr="00C472E1" w:rsidRDefault="008A35A3" w:rsidP="008A35A3">
            <w:pPr>
              <w:pStyle w:val="Inne0"/>
              <w:shd w:val="clear" w:color="auto" w:fill="auto"/>
              <w:spacing w:before="120" w:after="120"/>
              <w:ind w:left="140" w:right="272"/>
              <w:rPr>
                <w:rFonts w:ascii="Lato" w:hAnsi="Lato"/>
                <w:sz w:val="18"/>
                <w:szCs w:val="18"/>
              </w:rPr>
            </w:pPr>
            <w:r w:rsidRPr="00C472E1">
              <w:rPr>
                <w:rFonts w:ascii="Lato" w:hAnsi="Lato"/>
                <w:sz w:val="18"/>
                <w:szCs w:val="18"/>
              </w:rPr>
              <w:t>Zmiana brzmienia przepisu.</w:t>
            </w:r>
          </w:p>
          <w:p w14:paraId="07BD1590" w14:textId="16BF0244" w:rsidR="008A35A3" w:rsidRPr="00C472E1" w:rsidRDefault="008A35A3" w:rsidP="008A35A3">
            <w:pPr>
              <w:pStyle w:val="Inne0"/>
              <w:shd w:val="clear" w:color="auto" w:fill="auto"/>
              <w:spacing w:before="120" w:after="120"/>
              <w:ind w:left="140" w:right="272"/>
              <w:rPr>
                <w:rFonts w:ascii="Lato" w:eastAsia="Arial" w:hAnsi="Lato" w:cs="Arial"/>
                <w:sz w:val="18"/>
                <w:szCs w:val="18"/>
              </w:rPr>
            </w:pPr>
            <w:r w:rsidRPr="00C472E1">
              <w:rPr>
                <w:rFonts w:ascii="Lato" w:hAnsi="Lato"/>
                <w:sz w:val="18"/>
                <w:szCs w:val="18"/>
              </w:rPr>
              <w:t>Posiada udokumentowaną praktykę polegającą na wykonaniu co najmniej 10 projektów ustalenia lub aktualizacji gleboznawczej klasyfikacji gruntów, w ciągu ostatnich 15 lat, stanowiących podstawę do wydania ostatecznej decyzji w przedmiocie gleboznawczej klasyfikacji gruntów lub udziale w pracach wykonywanych przez upoważnionego klasyfikatora gruntów.</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1D8FCDCA" w14:textId="5396FB1B" w:rsidR="008A35A3" w:rsidRPr="00712F29" w:rsidRDefault="008A35A3" w:rsidP="008A35A3">
            <w:pPr>
              <w:pStyle w:val="Inne0"/>
              <w:spacing w:before="120" w:after="120"/>
              <w:ind w:left="139" w:right="132"/>
              <w:rPr>
                <w:rFonts w:ascii="Lato" w:eastAsia="Arial" w:hAnsi="Lato" w:cs="Arial"/>
                <w:sz w:val="18"/>
                <w:szCs w:val="18"/>
              </w:rPr>
            </w:pPr>
            <w:r>
              <w:rPr>
                <w:rFonts w:ascii="Lato" w:eastAsia="Arial" w:hAnsi="Lato" w:cs="Arial"/>
                <w:sz w:val="18"/>
                <w:szCs w:val="18"/>
              </w:rPr>
              <w:t>Uwaga została uwzględniona z modyfikacją.</w:t>
            </w:r>
          </w:p>
        </w:tc>
      </w:tr>
      <w:tr w:rsidR="008A35A3" w:rsidRPr="00C472E1" w14:paraId="55444EAB" w14:textId="30D681AB" w:rsidTr="001D2648">
        <w:tc>
          <w:tcPr>
            <w:tcW w:w="706" w:type="dxa"/>
            <w:tcBorders>
              <w:top w:val="single" w:sz="4" w:space="0" w:color="auto"/>
              <w:left w:val="single" w:sz="4" w:space="0" w:color="auto"/>
              <w:bottom w:val="single" w:sz="4" w:space="0" w:color="auto"/>
            </w:tcBorders>
            <w:shd w:val="clear" w:color="auto" w:fill="FFFFFF" w:themeFill="background1"/>
          </w:tcPr>
          <w:p w14:paraId="7B6C9E4F" w14:textId="77777777" w:rsidR="008A35A3" w:rsidRPr="00C472E1" w:rsidRDefault="008A35A3" w:rsidP="008A35A3">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11022C0C" w14:textId="38C69C02"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C472E1">
              <w:rPr>
                <w:rFonts w:ascii="Lato" w:hAnsi="Lato"/>
                <w:sz w:val="18"/>
                <w:szCs w:val="18"/>
              </w:rPr>
              <w:t>Geodeta Miasta Gdyni</w:t>
            </w:r>
          </w:p>
        </w:tc>
        <w:tc>
          <w:tcPr>
            <w:tcW w:w="4235" w:type="dxa"/>
            <w:tcBorders>
              <w:top w:val="single" w:sz="4" w:space="0" w:color="auto"/>
              <w:left w:val="single" w:sz="4" w:space="0" w:color="auto"/>
              <w:bottom w:val="single" w:sz="4" w:space="0" w:color="auto"/>
            </w:tcBorders>
            <w:shd w:val="clear" w:color="auto" w:fill="FFFFFF" w:themeFill="background1"/>
          </w:tcPr>
          <w:p w14:paraId="365BC022" w14:textId="77777777" w:rsidR="008A35A3" w:rsidRPr="00C472E1" w:rsidRDefault="008A35A3" w:rsidP="008A35A3">
            <w:pPr>
              <w:pStyle w:val="Inne0"/>
              <w:shd w:val="clear" w:color="auto" w:fill="auto"/>
              <w:spacing w:before="120" w:after="120"/>
              <w:ind w:left="132" w:right="125"/>
              <w:rPr>
                <w:rFonts w:ascii="Lato" w:hAnsi="Lato"/>
                <w:sz w:val="18"/>
                <w:szCs w:val="18"/>
              </w:rPr>
            </w:pPr>
            <w:r w:rsidRPr="00C472E1">
              <w:rPr>
                <w:rFonts w:ascii="Lato" w:hAnsi="Lato"/>
                <w:sz w:val="18"/>
                <w:szCs w:val="18"/>
              </w:rPr>
              <w:t>Art. 1 pkt 27 (Art. 26d ust.3)</w:t>
            </w:r>
          </w:p>
          <w:p w14:paraId="1B6078D7" w14:textId="78E6B629" w:rsidR="008A35A3" w:rsidRPr="00C472E1" w:rsidRDefault="008A35A3" w:rsidP="008A35A3">
            <w:pPr>
              <w:pStyle w:val="Inne0"/>
              <w:shd w:val="clear" w:color="auto" w:fill="auto"/>
              <w:spacing w:before="120" w:after="120"/>
              <w:ind w:left="132" w:right="125"/>
              <w:rPr>
                <w:rFonts w:ascii="Lato" w:eastAsia="Arial" w:hAnsi="Lato" w:cs="Arial"/>
                <w:sz w:val="18"/>
                <w:szCs w:val="18"/>
              </w:rPr>
            </w:pPr>
            <w:r w:rsidRPr="00C472E1">
              <w:rPr>
                <w:rFonts w:ascii="Lato" w:hAnsi="Lato"/>
                <w:i/>
                <w:iCs/>
                <w:sz w:val="18"/>
                <w:szCs w:val="18"/>
              </w:rPr>
              <w:t xml:space="preserve">Świadectwo posiadania kwalifikacji zawodowych analogicznie jak w przypadku uprawnień </w:t>
            </w:r>
            <w:r w:rsidRPr="00C472E1">
              <w:rPr>
                <w:rFonts w:ascii="Lato" w:hAnsi="Lato"/>
                <w:i/>
                <w:iCs/>
                <w:sz w:val="18"/>
                <w:szCs w:val="18"/>
              </w:rPr>
              <w:lastRenderedPageBreak/>
              <w:t>zawodowych nie powinno być ograniczone czasowo. Dodatkowo można rozważyć wprowadzenie obowiązku dokształcania.</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5F089796" w14:textId="45E72C9E" w:rsidR="008A35A3" w:rsidRPr="00C472E1" w:rsidRDefault="008A35A3" w:rsidP="008A35A3">
            <w:pPr>
              <w:pStyle w:val="Inne0"/>
              <w:shd w:val="clear" w:color="auto" w:fill="auto"/>
              <w:spacing w:before="120" w:after="120"/>
              <w:ind w:left="140" w:right="272"/>
              <w:rPr>
                <w:rFonts w:ascii="Lato" w:eastAsia="Arial" w:hAnsi="Lato" w:cs="Arial"/>
                <w:sz w:val="18"/>
                <w:szCs w:val="18"/>
              </w:rPr>
            </w:pPr>
            <w:r w:rsidRPr="00C472E1">
              <w:rPr>
                <w:rFonts w:ascii="Lato" w:hAnsi="Lato"/>
                <w:sz w:val="18"/>
                <w:szCs w:val="18"/>
              </w:rPr>
              <w:lastRenderedPageBreak/>
              <w:t>Usunięcie proponowanego przepisu.</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30395B4F" w14:textId="329A3C31" w:rsidR="008A35A3" w:rsidRPr="00712F29" w:rsidRDefault="008A35A3" w:rsidP="008A35A3">
            <w:pPr>
              <w:pStyle w:val="Inne0"/>
              <w:spacing w:before="120" w:after="120"/>
              <w:ind w:left="139" w:right="132"/>
              <w:rPr>
                <w:rFonts w:ascii="Lato" w:eastAsia="Arial" w:hAnsi="Lato" w:cs="Arial"/>
                <w:sz w:val="18"/>
                <w:szCs w:val="18"/>
              </w:rPr>
            </w:pPr>
            <w:r>
              <w:rPr>
                <w:rFonts w:ascii="Lato" w:eastAsia="Arial" w:hAnsi="Lato" w:cs="Arial"/>
                <w:sz w:val="18"/>
                <w:szCs w:val="18"/>
              </w:rPr>
              <w:t>Uwaga została uwzględniona.</w:t>
            </w:r>
          </w:p>
        </w:tc>
      </w:tr>
      <w:tr w:rsidR="008A35A3" w:rsidRPr="00C472E1" w14:paraId="141BE928" w14:textId="2370A58A" w:rsidTr="001D2648">
        <w:tc>
          <w:tcPr>
            <w:tcW w:w="706" w:type="dxa"/>
            <w:tcBorders>
              <w:top w:val="single" w:sz="4" w:space="0" w:color="auto"/>
              <w:left w:val="single" w:sz="4" w:space="0" w:color="auto"/>
              <w:bottom w:val="single" w:sz="4" w:space="0" w:color="auto"/>
            </w:tcBorders>
            <w:shd w:val="clear" w:color="auto" w:fill="FFFFFF" w:themeFill="background1"/>
          </w:tcPr>
          <w:p w14:paraId="388ADBA6" w14:textId="77777777" w:rsidR="008A35A3" w:rsidRPr="00C472E1" w:rsidRDefault="008A35A3" w:rsidP="008A35A3">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42194DDD" w14:textId="50A78EA0"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C472E1">
              <w:rPr>
                <w:rFonts w:ascii="Lato" w:hAnsi="Lato"/>
                <w:sz w:val="18"/>
                <w:szCs w:val="18"/>
              </w:rPr>
              <w:t>Geodeta Miasta Gdyni</w:t>
            </w:r>
          </w:p>
        </w:tc>
        <w:tc>
          <w:tcPr>
            <w:tcW w:w="4235" w:type="dxa"/>
            <w:tcBorders>
              <w:top w:val="single" w:sz="4" w:space="0" w:color="auto"/>
              <w:left w:val="single" w:sz="4" w:space="0" w:color="auto"/>
              <w:bottom w:val="single" w:sz="4" w:space="0" w:color="auto"/>
            </w:tcBorders>
            <w:shd w:val="clear" w:color="auto" w:fill="FFFFFF" w:themeFill="background1"/>
          </w:tcPr>
          <w:p w14:paraId="4717792D" w14:textId="77777777" w:rsidR="008A35A3" w:rsidRPr="00C472E1" w:rsidRDefault="008A35A3" w:rsidP="008A35A3">
            <w:pPr>
              <w:pStyle w:val="Inne0"/>
              <w:shd w:val="clear" w:color="auto" w:fill="auto"/>
              <w:spacing w:before="120" w:after="120"/>
              <w:ind w:left="132" w:right="125"/>
              <w:rPr>
                <w:rFonts w:ascii="Lato" w:hAnsi="Lato"/>
                <w:sz w:val="18"/>
                <w:szCs w:val="18"/>
              </w:rPr>
            </w:pPr>
            <w:r w:rsidRPr="00C472E1">
              <w:rPr>
                <w:rFonts w:ascii="Lato" w:hAnsi="Lato"/>
                <w:sz w:val="18"/>
                <w:szCs w:val="18"/>
              </w:rPr>
              <w:t>Art. 1 pkt 27 (Art. 26e i następne)</w:t>
            </w:r>
          </w:p>
          <w:p w14:paraId="6A908026" w14:textId="77777777" w:rsidR="008A35A3" w:rsidRPr="00C472E1" w:rsidRDefault="008A35A3" w:rsidP="008A35A3">
            <w:pPr>
              <w:pStyle w:val="Inne0"/>
              <w:shd w:val="clear" w:color="auto" w:fill="auto"/>
              <w:spacing w:before="120" w:after="120"/>
              <w:ind w:left="132" w:right="125"/>
              <w:rPr>
                <w:rFonts w:ascii="Lato" w:hAnsi="Lato"/>
                <w:sz w:val="18"/>
                <w:szCs w:val="18"/>
              </w:rPr>
            </w:pPr>
            <w:r w:rsidRPr="00C472E1">
              <w:rPr>
                <w:rFonts w:ascii="Lato" w:hAnsi="Lato"/>
                <w:i/>
                <w:iCs/>
                <w:sz w:val="18"/>
                <w:szCs w:val="18"/>
              </w:rPr>
              <w:t>Prowadzenie centralnego rejestru jest elementem niezbędnym do prawidłowej weryfikacji posiadania świadectwa.</w:t>
            </w:r>
          </w:p>
          <w:p w14:paraId="5FCCF9F7" w14:textId="4491129D" w:rsidR="008A35A3" w:rsidRPr="00C472E1" w:rsidRDefault="008A35A3" w:rsidP="008A35A3">
            <w:pPr>
              <w:pStyle w:val="Inne0"/>
              <w:shd w:val="clear" w:color="auto" w:fill="auto"/>
              <w:spacing w:before="120" w:after="120"/>
              <w:ind w:left="132" w:right="125"/>
              <w:rPr>
                <w:rFonts w:ascii="Lato" w:eastAsia="Arial" w:hAnsi="Lato" w:cs="Arial"/>
                <w:sz w:val="18"/>
                <w:szCs w:val="18"/>
              </w:rPr>
            </w:pPr>
            <w:r w:rsidRPr="00C472E1">
              <w:rPr>
                <w:rFonts w:ascii="Lato" w:hAnsi="Lato"/>
                <w:i/>
                <w:iCs/>
                <w:sz w:val="18"/>
                <w:szCs w:val="18"/>
              </w:rPr>
              <w:t>Alternatywą (a w zasadzie rozwiązaniem znacznie lepszym) dla tego rozwiązania oraz powyższych przepisów dotyczących wydawania świadectw jest wprowadzenie w miejsce proponowanych świadectw kolejnego zakresu uprawnień zawodowych.</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559E5B09" w14:textId="0C83DE97" w:rsidR="008A35A3" w:rsidRPr="00C472E1" w:rsidRDefault="008A35A3" w:rsidP="008A35A3">
            <w:pPr>
              <w:pStyle w:val="Inne0"/>
              <w:shd w:val="clear" w:color="auto" w:fill="auto"/>
              <w:spacing w:before="120" w:after="120"/>
              <w:ind w:left="140" w:right="272"/>
              <w:rPr>
                <w:rFonts w:ascii="Lato" w:eastAsia="Arial" w:hAnsi="Lato" w:cs="Arial"/>
                <w:sz w:val="18"/>
                <w:szCs w:val="18"/>
              </w:rPr>
            </w:pPr>
            <w:r w:rsidRPr="00C472E1">
              <w:rPr>
                <w:rFonts w:ascii="Lato" w:hAnsi="Lato"/>
                <w:sz w:val="18"/>
                <w:szCs w:val="18"/>
              </w:rPr>
              <w:t>Dodanie artykułu dotyczącego prowadzenia przez ministra właściwego do spraw rozwoju wsi centralnego rejestru osób posiadających świadectwo uznania kwalifikacji klasyfikatora gruntów. Analogicznie jak przepisy art. 45a.</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338B6FAF" w14:textId="6EE9ABBC" w:rsidR="008A35A3" w:rsidRPr="00712F29" w:rsidRDefault="008A35A3" w:rsidP="008A35A3">
            <w:pPr>
              <w:pStyle w:val="Inne0"/>
              <w:spacing w:before="120" w:after="120"/>
              <w:ind w:left="139" w:right="132"/>
              <w:rPr>
                <w:rFonts w:ascii="Lato" w:eastAsia="Arial" w:hAnsi="Lato" w:cs="Arial"/>
                <w:sz w:val="18"/>
                <w:szCs w:val="18"/>
              </w:rPr>
            </w:pPr>
            <w:r w:rsidRPr="00931BEA">
              <w:rPr>
                <w:rFonts w:ascii="Lato" w:eastAsia="Arial" w:hAnsi="Lato" w:cs="Arial"/>
                <w:sz w:val="18"/>
                <w:szCs w:val="18"/>
              </w:rPr>
              <w:t>Uwaga została uwzględniona</w:t>
            </w:r>
            <w:r>
              <w:rPr>
                <w:rFonts w:ascii="Lato" w:eastAsia="Arial" w:hAnsi="Lato" w:cs="Arial"/>
                <w:sz w:val="18"/>
                <w:szCs w:val="18"/>
              </w:rPr>
              <w:t xml:space="preserve"> w zakresie p</w:t>
            </w:r>
            <w:r w:rsidRPr="00931BEA">
              <w:rPr>
                <w:rFonts w:ascii="Lato" w:eastAsia="Arial" w:hAnsi="Lato" w:cs="Arial"/>
                <w:sz w:val="18"/>
                <w:szCs w:val="18"/>
              </w:rPr>
              <w:t>rowadzeni</w:t>
            </w:r>
            <w:r>
              <w:rPr>
                <w:rFonts w:ascii="Lato" w:eastAsia="Arial" w:hAnsi="Lato" w:cs="Arial"/>
                <w:sz w:val="18"/>
                <w:szCs w:val="18"/>
              </w:rPr>
              <w:t>a</w:t>
            </w:r>
            <w:r w:rsidRPr="00931BEA">
              <w:rPr>
                <w:rFonts w:ascii="Lato" w:eastAsia="Arial" w:hAnsi="Lato" w:cs="Arial"/>
                <w:sz w:val="18"/>
                <w:szCs w:val="18"/>
              </w:rPr>
              <w:t xml:space="preserve"> centralnego rejestru</w:t>
            </w:r>
            <w:r>
              <w:rPr>
                <w:rFonts w:ascii="Lato" w:eastAsia="Arial" w:hAnsi="Lato" w:cs="Arial"/>
                <w:sz w:val="18"/>
                <w:szCs w:val="18"/>
              </w:rPr>
              <w:t xml:space="preserve"> świadectw.</w:t>
            </w:r>
          </w:p>
        </w:tc>
      </w:tr>
      <w:tr w:rsidR="008A35A3" w:rsidRPr="00C472E1" w14:paraId="6E51BB4A" w14:textId="07484A2B" w:rsidTr="001D2648">
        <w:tc>
          <w:tcPr>
            <w:tcW w:w="706" w:type="dxa"/>
            <w:tcBorders>
              <w:top w:val="single" w:sz="4" w:space="0" w:color="auto"/>
              <w:left w:val="single" w:sz="4" w:space="0" w:color="auto"/>
              <w:bottom w:val="single" w:sz="4" w:space="0" w:color="auto"/>
            </w:tcBorders>
            <w:shd w:val="clear" w:color="auto" w:fill="FFFFFF" w:themeFill="background1"/>
          </w:tcPr>
          <w:p w14:paraId="0DCC4F5E" w14:textId="77777777" w:rsidR="008A35A3" w:rsidRPr="00C472E1" w:rsidRDefault="008A35A3" w:rsidP="008A35A3">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720D8696" w14:textId="39FEFA42"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C472E1">
              <w:rPr>
                <w:rFonts w:ascii="Lato" w:hAnsi="Lato"/>
                <w:sz w:val="18"/>
                <w:szCs w:val="18"/>
              </w:rPr>
              <w:t>Geodeta Miasta Gdyni</w:t>
            </w:r>
          </w:p>
        </w:tc>
        <w:tc>
          <w:tcPr>
            <w:tcW w:w="4235" w:type="dxa"/>
            <w:tcBorders>
              <w:top w:val="single" w:sz="4" w:space="0" w:color="auto"/>
              <w:left w:val="single" w:sz="4" w:space="0" w:color="auto"/>
              <w:bottom w:val="single" w:sz="4" w:space="0" w:color="auto"/>
            </w:tcBorders>
            <w:shd w:val="clear" w:color="auto" w:fill="FFFFFF" w:themeFill="background1"/>
          </w:tcPr>
          <w:p w14:paraId="05D380AF" w14:textId="77777777" w:rsidR="008A35A3" w:rsidRPr="00C472E1" w:rsidRDefault="008A35A3" w:rsidP="008A35A3">
            <w:pPr>
              <w:pStyle w:val="Inne0"/>
              <w:shd w:val="clear" w:color="auto" w:fill="auto"/>
              <w:spacing w:before="120" w:after="120"/>
              <w:ind w:left="132" w:right="125"/>
              <w:rPr>
                <w:rFonts w:ascii="Lato" w:hAnsi="Lato"/>
                <w:sz w:val="18"/>
                <w:szCs w:val="18"/>
              </w:rPr>
            </w:pPr>
            <w:r w:rsidRPr="00C472E1">
              <w:rPr>
                <w:rFonts w:ascii="Lato" w:hAnsi="Lato"/>
                <w:sz w:val="18"/>
                <w:szCs w:val="18"/>
              </w:rPr>
              <w:t>Art. 1 pkt 27</w:t>
            </w:r>
          </w:p>
          <w:p w14:paraId="1DFC70B9" w14:textId="77777777" w:rsidR="008A35A3" w:rsidRPr="00C472E1" w:rsidRDefault="008A35A3" w:rsidP="008A35A3">
            <w:pPr>
              <w:pStyle w:val="Inne0"/>
              <w:shd w:val="clear" w:color="auto" w:fill="auto"/>
              <w:spacing w:before="120" w:after="120"/>
              <w:ind w:left="132" w:right="125"/>
              <w:rPr>
                <w:rFonts w:ascii="Lato" w:hAnsi="Lato"/>
                <w:sz w:val="18"/>
                <w:szCs w:val="18"/>
              </w:rPr>
            </w:pPr>
            <w:r w:rsidRPr="00C472E1">
              <w:rPr>
                <w:rFonts w:ascii="Lato" w:hAnsi="Lato"/>
                <w:sz w:val="18"/>
                <w:szCs w:val="18"/>
              </w:rPr>
              <w:t>Nadrzędnie do uwag wniesionych do projektu w pkt 3, 10-12:</w:t>
            </w:r>
          </w:p>
          <w:p w14:paraId="787D370E" w14:textId="77777777" w:rsidR="008A35A3" w:rsidRPr="00C472E1" w:rsidRDefault="008A35A3" w:rsidP="008A35A3">
            <w:pPr>
              <w:pStyle w:val="Inne0"/>
              <w:shd w:val="clear" w:color="auto" w:fill="auto"/>
              <w:spacing w:before="120" w:after="120"/>
              <w:ind w:left="132" w:right="125"/>
              <w:rPr>
                <w:rFonts w:ascii="Lato" w:hAnsi="Lato"/>
                <w:sz w:val="18"/>
                <w:szCs w:val="18"/>
              </w:rPr>
            </w:pPr>
            <w:r w:rsidRPr="00C472E1">
              <w:rPr>
                <w:rFonts w:ascii="Lato" w:hAnsi="Lato"/>
                <w:sz w:val="18"/>
                <w:szCs w:val="18"/>
              </w:rPr>
              <w:t>Obecnie proponowane przepisy, dotyczące gleboznawczej klasyfikacji gruntów są nieakceptowalne.</w:t>
            </w:r>
          </w:p>
          <w:p w14:paraId="0BF1269A" w14:textId="76B609B8" w:rsidR="008A35A3" w:rsidRPr="00C472E1" w:rsidRDefault="008A35A3" w:rsidP="008A35A3">
            <w:pPr>
              <w:pStyle w:val="Inne0"/>
              <w:shd w:val="clear" w:color="auto" w:fill="auto"/>
              <w:spacing w:before="120" w:after="120"/>
              <w:ind w:left="132" w:right="125"/>
              <w:rPr>
                <w:rFonts w:ascii="Lato" w:eastAsia="Arial" w:hAnsi="Lato" w:cs="Arial"/>
                <w:sz w:val="18"/>
                <w:szCs w:val="18"/>
              </w:rPr>
            </w:pPr>
            <w:r w:rsidRPr="00C472E1">
              <w:rPr>
                <w:rFonts w:ascii="Lato" w:hAnsi="Lato"/>
                <w:sz w:val="18"/>
                <w:szCs w:val="18"/>
              </w:rPr>
              <w:t>Treść pkt 27 dostosować do projektu nowelizacji ustawy w tym zakresie w kierunku zaproponowanym w projekcie z dnia 14 maja 2020 r., z uwzględnieniem wniesionych wówczas uwag.</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3D628A08" w14:textId="77777777" w:rsidR="008A35A3" w:rsidRPr="00C472E1" w:rsidRDefault="008A35A3" w:rsidP="008A35A3">
            <w:pPr>
              <w:pStyle w:val="Inne0"/>
              <w:shd w:val="clear" w:color="auto" w:fill="auto"/>
              <w:spacing w:before="120" w:after="120"/>
              <w:ind w:left="140" w:right="272"/>
              <w:rPr>
                <w:rFonts w:ascii="Lato" w:eastAsia="Arial" w:hAnsi="Lato" w:cs="Arial"/>
                <w:sz w:val="18"/>
                <w:szCs w:val="18"/>
              </w:rPr>
            </w:pP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274C66BC" w14:textId="77777777" w:rsidR="008A35A3" w:rsidRPr="00931BEA" w:rsidRDefault="008A35A3" w:rsidP="008A35A3">
            <w:pPr>
              <w:pStyle w:val="Inne0"/>
              <w:spacing w:before="120" w:after="120"/>
              <w:ind w:left="139" w:right="132"/>
              <w:rPr>
                <w:rFonts w:ascii="Lato" w:eastAsia="Arial" w:hAnsi="Lato" w:cs="Arial"/>
                <w:sz w:val="18"/>
                <w:szCs w:val="18"/>
              </w:rPr>
            </w:pPr>
            <w:r w:rsidRPr="00931BEA">
              <w:rPr>
                <w:rFonts w:ascii="Lato" w:eastAsia="Arial" w:hAnsi="Lato" w:cs="Arial"/>
                <w:sz w:val="18"/>
                <w:szCs w:val="18"/>
              </w:rPr>
              <w:t>Uwaga nie została uwzględniona.</w:t>
            </w:r>
          </w:p>
          <w:p w14:paraId="7B5212EF" w14:textId="4D4CF42F" w:rsidR="008A35A3" w:rsidRPr="00712F29" w:rsidRDefault="008A35A3" w:rsidP="008A35A3">
            <w:pPr>
              <w:pStyle w:val="Inne0"/>
              <w:spacing w:before="120" w:after="120"/>
              <w:ind w:left="139" w:right="132"/>
              <w:rPr>
                <w:rFonts w:ascii="Lato" w:eastAsia="Arial" w:hAnsi="Lato" w:cs="Arial"/>
                <w:sz w:val="18"/>
                <w:szCs w:val="18"/>
              </w:rPr>
            </w:pPr>
            <w:r w:rsidRPr="00931BEA">
              <w:rPr>
                <w:rFonts w:ascii="Lato" w:eastAsia="Arial" w:hAnsi="Lato" w:cs="Arial"/>
                <w:sz w:val="18"/>
                <w:szCs w:val="18"/>
              </w:rPr>
              <w:t xml:space="preserve">Stanowisko zawarte w odniesieniu do uwagi lp. </w:t>
            </w:r>
            <w:r>
              <w:rPr>
                <w:rFonts w:ascii="Lato" w:eastAsia="Arial" w:hAnsi="Lato" w:cs="Arial"/>
                <w:sz w:val="18"/>
                <w:szCs w:val="18"/>
              </w:rPr>
              <w:t>220</w:t>
            </w:r>
          </w:p>
        </w:tc>
      </w:tr>
      <w:tr w:rsidR="008A35A3" w:rsidRPr="00C472E1" w14:paraId="230E3FDC" w14:textId="16AD4753" w:rsidTr="001D2648">
        <w:tc>
          <w:tcPr>
            <w:tcW w:w="706" w:type="dxa"/>
            <w:tcBorders>
              <w:top w:val="single" w:sz="4" w:space="0" w:color="auto"/>
              <w:left w:val="single" w:sz="4" w:space="0" w:color="auto"/>
              <w:bottom w:val="single" w:sz="4" w:space="0" w:color="auto"/>
            </w:tcBorders>
            <w:shd w:val="clear" w:color="auto" w:fill="FFFFFF" w:themeFill="background1"/>
          </w:tcPr>
          <w:p w14:paraId="508AE7E3" w14:textId="77777777" w:rsidR="008A35A3" w:rsidRPr="00C472E1" w:rsidRDefault="008A35A3" w:rsidP="008A35A3">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7BEEDFC7" w14:textId="409FDEF1"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C472E1">
              <w:rPr>
                <w:rFonts w:ascii="Lato" w:hAnsi="Lato"/>
                <w:sz w:val="18"/>
                <w:szCs w:val="18"/>
              </w:rPr>
              <w:t>Geodeta Miasta Gdyni</w:t>
            </w:r>
          </w:p>
        </w:tc>
        <w:tc>
          <w:tcPr>
            <w:tcW w:w="4235" w:type="dxa"/>
            <w:tcBorders>
              <w:top w:val="single" w:sz="4" w:space="0" w:color="auto"/>
              <w:left w:val="single" w:sz="4" w:space="0" w:color="auto"/>
              <w:bottom w:val="single" w:sz="4" w:space="0" w:color="auto"/>
            </w:tcBorders>
            <w:shd w:val="clear" w:color="auto" w:fill="FFFFFF" w:themeFill="background1"/>
          </w:tcPr>
          <w:p w14:paraId="50388A35" w14:textId="77777777" w:rsidR="008A35A3" w:rsidRPr="00C472E1" w:rsidRDefault="008A35A3" w:rsidP="008A35A3">
            <w:pPr>
              <w:pStyle w:val="Inne0"/>
              <w:shd w:val="clear" w:color="auto" w:fill="auto"/>
              <w:spacing w:before="120" w:after="120"/>
              <w:ind w:left="132" w:right="125"/>
              <w:rPr>
                <w:rFonts w:ascii="Lato" w:hAnsi="Lato"/>
                <w:sz w:val="18"/>
                <w:szCs w:val="18"/>
              </w:rPr>
            </w:pPr>
            <w:r w:rsidRPr="00C472E1">
              <w:rPr>
                <w:rFonts w:ascii="Lato" w:hAnsi="Lato"/>
                <w:sz w:val="18"/>
                <w:szCs w:val="18"/>
              </w:rPr>
              <w:t>Art. 1 pkt 32 (Art. 28c ust. 2)</w:t>
            </w:r>
          </w:p>
          <w:p w14:paraId="160BE037" w14:textId="241AF81C" w:rsidR="008A35A3" w:rsidRPr="00C472E1" w:rsidRDefault="008A35A3" w:rsidP="008A35A3">
            <w:pPr>
              <w:pStyle w:val="Inne0"/>
              <w:shd w:val="clear" w:color="auto" w:fill="auto"/>
              <w:spacing w:before="120" w:after="120"/>
              <w:ind w:left="132" w:right="125"/>
              <w:rPr>
                <w:rFonts w:ascii="Lato" w:eastAsia="Arial" w:hAnsi="Lato" w:cs="Arial"/>
                <w:sz w:val="18"/>
                <w:szCs w:val="18"/>
              </w:rPr>
            </w:pPr>
            <w:r w:rsidRPr="00C472E1">
              <w:rPr>
                <w:rFonts w:ascii="Lato" w:hAnsi="Lato"/>
                <w:i/>
                <w:iCs/>
                <w:sz w:val="18"/>
                <w:szCs w:val="18"/>
              </w:rPr>
              <w:t>Skoro całość narady prowadzona jest w postaci elektronicznej, każdy, w tym wnioskodawca, może samodzielnie wykonać wizualizację „papierową” dokumentu elektronicznego. Dodanie takiego przepisu narazi starostów na ponoszenie dodatkowych kosztów wydruku, niejednokrotnie zamawianych „dla zasady”.</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60A54877" w14:textId="39AD1061" w:rsidR="008A35A3" w:rsidRPr="00C472E1" w:rsidRDefault="008A35A3" w:rsidP="008A35A3">
            <w:pPr>
              <w:pStyle w:val="Inne0"/>
              <w:shd w:val="clear" w:color="auto" w:fill="auto"/>
              <w:spacing w:before="120" w:after="120"/>
              <w:ind w:left="140" w:right="272"/>
              <w:rPr>
                <w:rFonts w:ascii="Lato" w:eastAsia="Arial" w:hAnsi="Lato" w:cs="Arial"/>
                <w:sz w:val="18"/>
                <w:szCs w:val="18"/>
              </w:rPr>
            </w:pPr>
            <w:r w:rsidRPr="00C472E1">
              <w:rPr>
                <w:rFonts w:ascii="Lato" w:hAnsi="Lato"/>
                <w:sz w:val="18"/>
                <w:szCs w:val="18"/>
              </w:rPr>
              <w:t>Wykreślenie z treści proponowanego przepisu ustępu 2.</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5C8D205C" w14:textId="77777777" w:rsidR="008A35A3" w:rsidRPr="00931BEA" w:rsidRDefault="008A35A3" w:rsidP="008A35A3">
            <w:pPr>
              <w:pStyle w:val="Inne0"/>
              <w:spacing w:before="120" w:after="120"/>
              <w:ind w:left="139" w:right="132"/>
              <w:rPr>
                <w:rFonts w:ascii="Lato" w:eastAsia="Arial" w:hAnsi="Lato" w:cs="Arial"/>
                <w:sz w:val="18"/>
                <w:szCs w:val="18"/>
              </w:rPr>
            </w:pPr>
            <w:r w:rsidRPr="00931BEA">
              <w:rPr>
                <w:rFonts w:ascii="Lato" w:eastAsia="Arial" w:hAnsi="Lato" w:cs="Arial"/>
                <w:sz w:val="18"/>
                <w:szCs w:val="18"/>
              </w:rPr>
              <w:t>Uwaga nie została uwzględniona.</w:t>
            </w:r>
          </w:p>
          <w:p w14:paraId="1095EF3B" w14:textId="0D09D2E3" w:rsidR="008A35A3" w:rsidRPr="00712F29" w:rsidRDefault="008A35A3" w:rsidP="008A35A3">
            <w:pPr>
              <w:pStyle w:val="Inne0"/>
              <w:shd w:val="clear" w:color="auto" w:fill="auto"/>
              <w:spacing w:before="120" w:after="120"/>
              <w:ind w:left="139" w:right="132"/>
              <w:rPr>
                <w:rFonts w:ascii="Lato" w:eastAsia="Arial" w:hAnsi="Lato" w:cs="Arial"/>
                <w:sz w:val="18"/>
                <w:szCs w:val="18"/>
              </w:rPr>
            </w:pPr>
            <w:r w:rsidRPr="00931BEA">
              <w:rPr>
                <w:rFonts w:ascii="Lato" w:eastAsia="Arial" w:hAnsi="Lato" w:cs="Arial"/>
                <w:sz w:val="18"/>
                <w:szCs w:val="18"/>
              </w:rPr>
              <w:t xml:space="preserve">Stanowisko zawarte w odniesieniu do uwagi lp. </w:t>
            </w:r>
            <w:r>
              <w:rPr>
                <w:rFonts w:ascii="Lato" w:eastAsia="Arial" w:hAnsi="Lato" w:cs="Arial"/>
                <w:sz w:val="18"/>
                <w:szCs w:val="18"/>
              </w:rPr>
              <w:t>75</w:t>
            </w:r>
          </w:p>
        </w:tc>
      </w:tr>
      <w:tr w:rsidR="008A35A3" w:rsidRPr="00C472E1" w14:paraId="472B4F78" w14:textId="63076720" w:rsidTr="001D2648">
        <w:tc>
          <w:tcPr>
            <w:tcW w:w="706" w:type="dxa"/>
            <w:tcBorders>
              <w:top w:val="single" w:sz="4" w:space="0" w:color="auto"/>
              <w:left w:val="single" w:sz="4" w:space="0" w:color="auto"/>
              <w:bottom w:val="single" w:sz="4" w:space="0" w:color="auto"/>
            </w:tcBorders>
            <w:shd w:val="clear" w:color="auto" w:fill="FFFFFF" w:themeFill="background1"/>
          </w:tcPr>
          <w:p w14:paraId="74B4A28D" w14:textId="77777777" w:rsidR="008A35A3" w:rsidRPr="00C472E1" w:rsidRDefault="008A35A3" w:rsidP="008A35A3">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50CCEDF0" w14:textId="3F5A3AA5"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C472E1">
              <w:rPr>
                <w:rFonts w:ascii="Lato" w:hAnsi="Lato"/>
                <w:sz w:val="18"/>
                <w:szCs w:val="18"/>
              </w:rPr>
              <w:t>Geodeta Miasta Gdyni</w:t>
            </w:r>
          </w:p>
        </w:tc>
        <w:tc>
          <w:tcPr>
            <w:tcW w:w="4235" w:type="dxa"/>
            <w:tcBorders>
              <w:top w:val="single" w:sz="4" w:space="0" w:color="auto"/>
              <w:left w:val="single" w:sz="4" w:space="0" w:color="auto"/>
              <w:bottom w:val="single" w:sz="4" w:space="0" w:color="auto"/>
            </w:tcBorders>
            <w:shd w:val="clear" w:color="auto" w:fill="FFFFFF" w:themeFill="background1"/>
          </w:tcPr>
          <w:p w14:paraId="60D0ED9F" w14:textId="0388AAE1" w:rsidR="008A35A3" w:rsidRPr="00C472E1" w:rsidRDefault="008A35A3" w:rsidP="008A35A3">
            <w:pPr>
              <w:pStyle w:val="Inne0"/>
              <w:shd w:val="clear" w:color="auto" w:fill="auto"/>
              <w:spacing w:before="120" w:after="120"/>
              <w:ind w:left="132" w:right="125"/>
              <w:rPr>
                <w:rFonts w:ascii="Lato" w:eastAsia="Arial" w:hAnsi="Lato" w:cs="Arial"/>
                <w:sz w:val="18"/>
                <w:szCs w:val="18"/>
              </w:rPr>
            </w:pPr>
            <w:r w:rsidRPr="00C472E1">
              <w:rPr>
                <w:rFonts w:ascii="Lato" w:hAnsi="Lato"/>
                <w:sz w:val="18"/>
                <w:szCs w:val="18"/>
              </w:rPr>
              <w:t xml:space="preserve">Art. 1 dodanie punktu pomiędzy 32 i 33 (Art. 28ca) </w:t>
            </w:r>
            <w:r w:rsidRPr="00C472E1">
              <w:rPr>
                <w:rFonts w:ascii="Lato" w:hAnsi="Lato"/>
                <w:i/>
                <w:iCs/>
                <w:sz w:val="18"/>
                <w:szCs w:val="18"/>
              </w:rPr>
              <w:t>Obecny brak uregulowań w tym zakresie uniemożliwia prawidłowe wykonywanie obowiązku utrzymania baz w stanie aktualności.</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4A38DA02" w14:textId="2D103289" w:rsidR="008A35A3" w:rsidRPr="00C472E1" w:rsidRDefault="008A35A3" w:rsidP="008A35A3">
            <w:pPr>
              <w:pStyle w:val="Inne0"/>
              <w:shd w:val="clear" w:color="auto" w:fill="auto"/>
              <w:spacing w:before="120" w:after="120"/>
              <w:ind w:left="140" w:right="272"/>
              <w:rPr>
                <w:rFonts w:ascii="Lato" w:eastAsia="Arial" w:hAnsi="Lato" w:cs="Arial"/>
                <w:sz w:val="18"/>
                <w:szCs w:val="18"/>
              </w:rPr>
            </w:pPr>
            <w:r w:rsidRPr="00C472E1">
              <w:rPr>
                <w:rFonts w:ascii="Lato" w:hAnsi="Lato"/>
                <w:sz w:val="18"/>
                <w:szCs w:val="18"/>
              </w:rPr>
              <w:t>Wyniki narady koordynacyjnej, ujawnione w bazie GESUT, podlegają usunięciu z tej bazy z upływem 3 lat od daty zakończenia narady koordynacyjnej lub na skutek ujawnienia w tej bazie danych pomiaru powykonawczego sieci zrealizowanej na podstawie skoordynowanego projektu.</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40B5AF65" w14:textId="77777777" w:rsidR="008A35A3" w:rsidRPr="00931BEA" w:rsidRDefault="008A35A3" w:rsidP="008A35A3">
            <w:pPr>
              <w:pStyle w:val="Inne0"/>
              <w:spacing w:before="120" w:after="120"/>
              <w:ind w:left="139" w:right="132"/>
              <w:rPr>
                <w:rFonts w:ascii="Lato" w:eastAsia="Arial" w:hAnsi="Lato" w:cs="Arial"/>
                <w:sz w:val="18"/>
                <w:szCs w:val="18"/>
              </w:rPr>
            </w:pPr>
            <w:r w:rsidRPr="00931BEA">
              <w:rPr>
                <w:rFonts w:ascii="Lato" w:eastAsia="Arial" w:hAnsi="Lato" w:cs="Arial"/>
                <w:sz w:val="18"/>
                <w:szCs w:val="18"/>
              </w:rPr>
              <w:t>Uwaga nie została uwzględniona.</w:t>
            </w:r>
          </w:p>
          <w:p w14:paraId="2E0C1569" w14:textId="1CAB42B5" w:rsidR="008A35A3" w:rsidRPr="00712F29" w:rsidRDefault="008A35A3" w:rsidP="008A35A3">
            <w:pPr>
              <w:pStyle w:val="Inne0"/>
              <w:shd w:val="clear" w:color="auto" w:fill="auto"/>
              <w:spacing w:before="120" w:after="120"/>
              <w:ind w:left="139" w:right="132"/>
              <w:rPr>
                <w:rFonts w:ascii="Lato" w:eastAsia="Arial" w:hAnsi="Lato" w:cs="Arial"/>
                <w:sz w:val="18"/>
                <w:szCs w:val="18"/>
              </w:rPr>
            </w:pPr>
            <w:r w:rsidRPr="00931BEA">
              <w:rPr>
                <w:rFonts w:ascii="Lato" w:eastAsia="Arial" w:hAnsi="Lato" w:cs="Arial"/>
                <w:sz w:val="18"/>
                <w:szCs w:val="18"/>
              </w:rPr>
              <w:t>Stanowisko zawarte w odniesieniu do uwagi lp.</w:t>
            </w:r>
            <w:r>
              <w:rPr>
                <w:rFonts w:ascii="Lato" w:eastAsia="Arial" w:hAnsi="Lato" w:cs="Arial"/>
                <w:sz w:val="18"/>
                <w:szCs w:val="18"/>
              </w:rPr>
              <w:t xml:space="preserve"> 474</w:t>
            </w:r>
          </w:p>
        </w:tc>
      </w:tr>
      <w:tr w:rsidR="008A35A3" w:rsidRPr="00C472E1" w14:paraId="4DBA5F32" w14:textId="209E2E5E" w:rsidTr="001D2648">
        <w:tc>
          <w:tcPr>
            <w:tcW w:w="706" w:type="dxa"/>
            <w:tcBorders>
              <w:top w:val="single" w:sz="4" w:space="0" w:color="auto"/>
              <w:left w:val="single" w:sz="4" w:space="0" w:color="auto"/>
              <w:bottom w:val="single" w:sz="4" w:space="0" w:color="auto"/>
            </w:tcBorders>
            <w:shd w:val="clear" w:color="auto" w:fill="FFFFFF" w:themeFill="background1"/>
          </w:tcPr>
          <w:p w14:paraId="63949120" w14:textId="77777777" w:rsidR="008A35A3" w:rsidRPr="00C472E1" w:rsidRDefault="008A35A3" w:rsidP="008A35A3">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559063FF" w14:textId="616F7F78"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C472E1">
              <w:rPr>
                <w:rFonts w:ascii="Lato" w:hAnsi="Lato"/>
                <w:sz w:val="18"/>
                <w:szCs w:val="18"/>
              </w:rPr>
              <w:t xml:space="preserve">Geodeta Miasta </w:t>
            </w:r>
            <w:r w:rsidRPr="00C472E1">
              <w:rPr>
                <w:rFonts w:ascii="Lato" w:hAnsi="Lato"/>
                <w:sz w:val="18"/>
                <w:szCs w:val="18"/>
              </w:rPr>
              <w:lastRenderedPageBreak/>
              <w:t>Gdyni</w:t>
            </w:r>
          </w:p>
        </w:tc>
        <w:tc>
          <w:tcPr>
            <w:tcW w:w="4235" w:type="dxa"/>
            <w:tcBorders>
              <w:top w:val="single" w:sz="4" w:space="0" w:color="auto"/>
              <w:left w:val="single" w:sz="4" w:space="0" w:color="auto"/>
              <w:bottom w:val="single" w:sz="4" w:space="0" w:color="auto"/>
            </w:tcBorders>
            <w:shd w:val="clear" w:color="auto" w:fill="FFFFFF" w:themeFill="background1"/>
          </w:tcPr>
          <w:p w14:paraId="0D7A064C" w14:textId="77777777" w:rsidR="008A35A3" w:rsidRPr="00C472E1" w:rsidRDefault="008A35A3" w:rsidP="008A35A3">
            <w:pPr>
              <w:pStyle w:val="Inne0"/>
              <w:shd w:val="clear" w:color="auto" w:fill="auto"/>
              <w:spacing w:before="120" w:after="120"/>
              <w:ind w:left="132" w:right="125"/>
              <w:rPr>
                <w:rFonts w:ascii="Lato" w:hAnsi="Lato"/>
                <w:sz w:val="18"/>
                <w:szCs w:val="18"/>
              </w:rPr>
            </w:pPr>
            <w:r w:rsidRPr="00C472E1">
              <w:rPr>
                <w:rFonts w:ascii="Lato" w:hAnsi="Lato"/>
                <w:sz w:val="18"/>
                <w:szCs w:val="18"/>
              </w:rPr>
              <w:lastRenderedPageBreak/>
              <w:t>Art. 1 pkt 36 (Art. 39 ust. 7)</w:t>
            </w:r>
          </w:p>
          <w:p w14:paraId="1F5912A4" w14:textId="1D505413" w:rsidR="008A35A3" w:rsidRPr="00C472E1" w:rsidRDefault="008A35A3" w:rsidP="008A35A3">
            <w:pPr>
              <w:pStyle w:val="Inne0"/>
              <w:shd w:val="clear" w:color="auto" w:fill="auto"/>
              <w:spacing w:before="120" w:after="120"/>
              <w:ind w:left="132" w:right="125"/>
              <w:rPr>
                <w:rFonts w:ascii="Lato" w:eastAsia="Arial" w:hAnsi="Lato" w:cs="Arial"/>
                <w:sz w:val="18"/>
                <w:szCs w:val="18"/>
              </w:rPr>
            </w:pPr>
            <w:r w:rsidRPr="00C472E1">
              <w:rPr>
                <w:rFonts w:ascii="Lato" w:hAnsi="Lato"/>
                <w:i/>
                <w:iCs/>
                <w:sz w:val="18"/>
                <w:szCs w:val="18"/>
              </w:rPr>
              <w:lastRenderedPageBreak/>
              <w:t>Niespójność z przepisami w sprawie ewidencji gruntów i budynków, które nie przewidują ujawniania adresów korespondencyjnych.</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372CF1B9" w14:textId="2DB614CD" w:rsidR="008A35A3" w:rsidRPr="00C472E1" w:rsidRDefault="008A35A3" w:rsidP="008A35A3">
            <w:pPr>
              <w:pStyle w:val="Inne0"/>
              <w:shd w:val="clear" w:color="auto" w:fill="auto"/>
              <w:spacing w:before="120" w:after="120"/>
              <w:ind w:left="140" w:right="272"/>
              <w:rPr>
                <w:rFonts w:ascii="Lato" w:eastAsia="Arial" w:hAnsi="Lato" w:cs="Arial"/>
                <w:sz w:val="18"/>
                <w:szCs w:val="18"/>
              </w:rPr>
            </w:pPr>
            <w:r w:rsidRPr="00C472E1">
              <w:rPr>
                <w:rFonts w:ascii="Lato" w:hAnsi="Lato"/>
                <w:sz w:val="18"/>
                <w:szCs w:val="18"/>
              </w:rPr>
              <w:lastRenderedPageBreak/>
              <w:t xml:space="preserve">Usunięcie w zdaniu pierwszym frazy „ do korespondencji”. Usunięcie zdania drugiego w </w:t>
            </w:r>
            <w:r w:rsidRPr="00C472E1">
              <w:rPr>
                <w:rFonts w:ascii="Lato" w:hAnsi="Lato"/>
                <w:sz w:val="18"/>
                <w:szCs w:val="18"/>
              </w:rPr>
              <w:lastRenderedPageBreak/>
              <w:t>całości.</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6F65A217" w14:textId="70C5C0BD" w:rsidR="008A35A3" w:rsidRPr="00712F29" w:rsidRDefault="008A35A3" w:rsidP="008A35A3">
            <w:pPr>
              <w:pStyle w:val="Inne0"/>
              <w:spacing w:before="120" w:after="120"/>
              <w:ind w:left="139" w:right="132"/>
              <w:rPr>
                <w:rFonts w:ascii="Lato" w:eastAsia="Arial" w:hAnsi="Lato" w:cs="Arial"/>
                <w:sz w:val="18"/>
                <w:szCs w:val="18"/>
              </w:rPr>
            </w:pPr>
            <w:r>
              <w:rPr>
                <w:rFonts w:ascii="Lato" w:eastAsia="Arial" w:hAnsi="Lato" w:cs="Arial"/>
                <w:sz w:val="18"/>
                <w:szCs w:val="18"/>
              </w:rPr>
              <w:lastRenderedPageBreak/>
              <w:t>Uwaga została uwzględniona.</w:t>
            </w:r>
          </w:p>
        </w:tc>
      </w:tr>
      <w:tr w:rsidR="008A35A3" w:rsidRPr="00C472E1" w14:paraId="7C6AD467" w14:textId="2908334F" w:rsidTr="001D2648">
        <w:tc>
          <w:tcPr>
            <w:tcW w:w="706" w:type="dxa"/>
            <w:tcBorders>
              <w:top w:val="single" w:sz="4" w:space="0" w:color="auto"/>
              <w:left w:val="single" w:sz="4" w:space="0" w:color="auto"/>
              <w:bottom w:val="single" w:sz="4" w:space="0" w:color="auto"/>
            </w:tcBorders>
            <w:shd w:val="clear" w:color="auto" w:fill="FFFFFF" w:themeFill="background1"/>
          </w:tcPr>
          <w:p w14:paraId="01E2D949" w14:textId="77777777" w:rsidR="008A35A3" w:rsidRPr="00C472E1" w:rsidRDefault="008A35A3" w:rsidP="008A35A3">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76B66A02" w14:textId="3D48C348"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C472E1">
              <w:rPr>
                <w:rFonts w:ascii="Lato" w:hAnsi="Lato"/>
                <w:sz w:val="18"/>
                <w:szCs w:val="18"/>
              </w:rPr>
              <w:t>Geodeta Miasta Gdyni</w:t>
            </w:r>
          </w:p>
        </w:tc>
        <w:tc>
          <w:tcPr>
            <w:tcW w:w="4235" w:type="dxa"/>
            <w:tcBorders>
              <w:top w:val="single" w:sz="4" w:space="0" w:color="auto"/>
              <w:left w:val="single" w:sz="4" w:space="0" w:color="auto"/>
              <w:bottom w:val="single" w:sz="4" w:space="0" w:color="auto"/>
            </w:tcBorders>
            <w:shd w:val="clear" w:color="auto" w:fill="FFFFFF" w:themeFill="background1"/>
          </w:tcPr>
          <w:p w14:paraId="2B786D96" w14:textId="77777777" w:rsidR="008A35A3" w:rsidRPr="00C472E1" w:rsidRDefault="008A35A3" w:rsidP="008A35A3">
            <w:pPr>
              <w:pStyle w:val="Inne0"/>
              <w:shd w:val="clear" w:color="auto" w:fill="auto"/>
              <w:spacing w:before="120" w:after="120"/>
              <w:ind w:left="132" w:right="125"/>
              <w:rPr>
                <w:rFonts w:ascii="Lato" w:hAnsi="Lato"/>
                <w:sz w:val="18"/>
                <w:szCs w:val="18"/>
              </w:rPr>
            </w:pPr>
            <w:r w:rsidRPr="00C472E1">
              <w:rPr>
                <w:rFonts w:ascii="Lato" w:hAnsi="Lato"/>
                <w:sz w:val="18"/>
                <w:szCs w:val="18"/>
              </w:rPr>
              <w:t>Art. 1 pkt 36 (Art. 39 ust. 10 pkt 6)</w:t>
            </w:r>
          </w:p>
          <w:p w14:paraId="4F0DBA2D" w14:textId="4610D175" w:rsidR="008A35A3" w:rsidRPr="00C472E1" w:rsidRDefault="008A35A3" w:rsidP="008A35A3">
            <w:pPr>
              <w:pStyle w:val="Inne0"/>
              <w:shd w:val="clear" w:color="auto" w:fill="auto"/>
              <w:spacing w:before="120" w:after="120"/>
              <w:ind w:left="132" w:right="125"/>
              <w:rPr>
                <w:rFonts w:ascii="Lato" w:eastAsia="Arial" w:hAnsi="Lato" w:cs="Arial"/>
                <w:sz w:val="18"/>
                <w:szCs w:val="18"/>
              </w:rPr>
            </w:pPr>
            <w:r w:rsidRPr="00C472E1">
              <w:rPr>
                <w:rFonts w:ascii="Lato" w:hAnsi="Lato"/>
                <w:i/>
                <w:iCs/>
                <w:sz w:val="18"/>
                <w:szCs w:val="18"/>
              </w:rPr>
              <w:t>Sporządzenie zawiadomienia jest wyłącznie czynnością techniczno-biurową. Zawiadamiać powinien jednak geodeta, który będzie wykonywał czynności terenowe (zastrzeżone w projekcie nowelizacji do osobistego wykonywania przez geodetę uprawnionego).</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5CAC2D08" w14:textId="0E4057AA" w:rsidR="008A35A3" w:rsidRPr="00C472E1" w:rsidRDefault="008A35A3" w:rsidP="008A35A3">
            <w:pPr>
              <w:pStyle w:val="Inne0"/>
              <w:shd w:val="clear" w:color="auto" w:fill="auto"/>
              <w:spacing w:before="120" w:after="120"/>
              <w:ind w:left="140" w:right="272"/>
              <w:rPr>
                <w:rFonts w:ascii="Lato" w:eastAsia="Arial" w:hAnsi="Lato" w:cs="Arial"/>
                <w:sz w:val="18"/>
                <w:szCs w:val="18"/>
              </w:rPr>
            </w:pPr>
            <w:r w:rsidRPr="00C472E1">
              <w:rPr>
                <w:rFonts w:ascii="Lato" w:hAnsi="Lato"/>
                <w:sz w:val="18"/>
                <w:szCs w:val="18"/>
              </w:rPr>
              <w:t>Zmiana brzmienia. Fraza „osoby, która sporządziła zawiadomienie” na „wykonawcy pracy geodezyjnej”.</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3AA5275B" w14:textId="439ECE6F" w:rsidR="008A35A3" w:rsidRPr="00712F29" w:rsidRDefault="008A35A3" w:rsidP="008A35A3">
            <w:pPr>
              <w:pStyle w:val="Inne0"/>
              <w:spacing w:before="120" w:after="120"/>
              <w:ind w:left="139" w:right="132"/>
              <w:rPr>
                <w:rFonts w:ascii="Lato" w:eastAsia="Arial" w:hAnsi="Lato" w:cs="Arial"/>
                <w:sz w:val="18"/>
                <w:szCs w:val="18"/>
              </w:rPr>
            </w:pPr>
            <w:r w:rsidRPr="00931BEA">
              <w:rPr>
                <w:rFonts w:ascii="Lato" w:eastAsia="Arial" w:hAnsi="Lato" w:cs="Arial"/>
                <w:sz w:val="18"/>
                <w:szCs w:val="18"/>
              </w:rPr>
              <w:t>Uwaga została uwzględniona.</w:t>
            </w:r>
          </w:p>
        </w:tc>
      </w:tr>
      <w:tr w:rsidR="008A35A3" w:rsidRPr="00C472E1" w14:paraId="1FA597AB" w14:textId="6CE396BD" w:rsidTr="001D2648">
        <w:tc>
          <w:tcPr>
            <w:tcW w:w="706" w:type="dxa"/>
            <w:tcBorders>
              <w:top w:val="single" w:sz="4" w:space="0" w:color="auto"/>
              <w:left w:val="single" w:sz="4" w:space="0" w:color="auto"/>
              <w:bottom w:val="single" w:sz="4" w:space="0" w:color="auto"/>
            </w:tcBorders>
            <w:shd w:val="clear" w:color="auto" w:fill="FFFFFF" w:themeFill="background1"/>
          </w:tcPr>
          <w:p w14:paraId="2963763F" w14:textId="77777777" w:rsidR="008A35A3" w:rsidRPr="00C472E1" w:rsidRDefault="008A35A3" w:rsidP="008A35A3">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67BC080E" w14:textId="556FC649"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C472E1">
              <w:rPr>
                <w:rFonts w:ascii="Lato" w:hAnsi="Lato"/>
                <w:sz w:val="18"/>
                <w:szCs w:val="18"/>
              </w:rPr>
              <w:t>Geodeta Miasta Gdyni</w:t>
            </w:r>
          </w:p>
        </w:tc>
        <w:tc>
          <w:tcPr>
            <w:tcW w:w="4235" w:type="dxa"/>
            <w:tcBorders>
              <w:top w:val="single" w:sz="4" w:space="0" w:color="auto"/>
              <w:left w:val="single" w:sz="4" w:space="0" w:color="auto"/>
              <w:bottom w:val="single" w:sz="4" w:space="0" w:color="auto"/>
            </w:tcBorders>
            <w:shd w:val="clear" w:color="auto" w:fill="FFFFFF" w:themeFill="background1"/>
          </w:tcPr>
          <w:p w14:paraId="3C16BAD5" w14:textId="77777777" w:rsidR="008A35A3" w:rsidRPr="00C472E1" w:rsidRDefault="008A35A3" w:rsidP="008A35A3">
            <w:pPr>
              <w:pStyle w:val="Inne0"/>
              <w:shd w:val="clear" w:color="auto" w:fill="auto"/>
              <w:spacing w:before="120" w:after="120"/>
              <w:ind w:left="132" w:right="125"/>
              <w:rPr>
                <w:rFonts w:ascii="Lato" w:hAnsi="Lato"/>
                <w:sz w:val="18"/>
                <w:szCs w:val="18"/>
                <w:lang w:val="en-US"/>
              </w:rPr>
            </w:pPr>
            <w:r w:rsidRPr="00C472E1">
              <w:rPr>
                <w:rFonts w:ascii="Lato" w:hAnsi="Lato"/>
                <w:sz w:val="18"/>
                <w:szCs w:val="18"/>
                <w:lang w:val="en-US"/>
              </w:rPr>
              <w:t>Art. 1 pkt 37 (Art. 40a ust. 3a)</w:t>
            </w:r>
          </w:p>
          <w:p w14:paraId="338DF1A1" w14:textId="4F0A4ED3" w:rsidR="008A35A3" w:rsidRPr="00C472E1" w:rsidRDefault="008A35A3" w:rsidP="008A35A3">
            <w:pPr>
              <w:pStyle w:val="Inne0"/>
              <w:shd w:val="clear" w:color="auto" w:fill="auto"/>
              <w:spacing w:before="120" w:after="120"/>
              <w:ind w:left="132" w:right="125"/>
              <w:rPr>
                <w:rFonts w:ascii="Lato" w:eastAsia="Arial" w:hAnsi="Lato" w:cs="Arial"/>
                <w:sz w:val="18"/>
                <w:szCs w:val="18"/>
              </w:rPr>
            </w:pPr>
            <w:r w:rsidRPr="00C472E1">
              <w:rPr>
                <w:rFonts w:ascii="Lato" w:hAnsi="Lato"/>
                <w:i/>
                <w:iCs/>
                <w:sz w:val="18"/>
                <w:szCs w:val="18"/>
              </w:rPr>
              <w:t>W związku z propozycją usunięcia przepisu art. 12c ust. 1 pkt 4.</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677B8095" w14:textId="597EDF80" w:rsidR="008A35A3" w:rsidRPr="00C472E1" w:rsidRDefault="008A35A3" w:rsidP="008A35A3">
            <w:pPr>
              <w:pStyle w:val="Inne0"/>
              <w:shd w:val="clear" w:color="auto" w:fill="auto"/>
              <w:spacing w:before="120" w:after="120"/>
              <w:ind w:left="140" w:right="272"/>
              <w:rPr>
                <w:rFonts w:ascii="Lato" w:eastAsia="Arial" w:hAnsi="Lato" w:cs="Arial"/>
                <w:sz w:val="18"/>
                <w:szCs w:val="18"/>
              </w:rPr>
            </w:pPr>
            <w:r w:rsidRPr="00C472E1">
              <w:rPr>
                <w:rFonts w:ascii="Lato" w:hAnsi="Lato"/>
                <w:sz w:val="18"/>
                <w:szCs w:val="18"/>
              </w:rPr>
              <w:t>Zmiana brzmienia. Dodanie po słowach „postępowania administracyjnego” frazy „z urzędu”.</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24CCB427" w14:textId="77777777" w:rsidR="008A35A3" w:rsidRPr="00931BEA" w:rsidRDefault="008A35A3" w:rsidP="008A35A3">
            <w:pPr>
              <w:pStyle w:val="Inne0"/>
              <w:spacing w:before="120" w:after="120"/>
              <w:ind w:left="139" w:right="132"/>
              <w:rPr>
                <w:rFonts w:ascii="Lato" w:eastAsia="Arial" w:hAnsi="Lato" w:cs="Arial"/>
                <w:sz w:val="18"/>
                <w:szCs w:val="18"/>
              </w:rPr>
            </w:pPr>
            <w:r w:rsidRPr="00931BEA">
              <w:rPr>
                <w:rFonts w:ascii="Lato" w:eastAsia="Arial" w:hAnsi="Lato" w:cs="Arial"/>
                <w:sz w:val="18"/>
                <w:szCs w:val="18"/>
              </w:rPr>
              <w:t>Uwaga nie została uwzględniona.</w:t>
            </w:r>
          </w:p>
          <w:p w14:paraId="721AB1D7" w14:textId="2B2ED341" w:rsidR="008A35A3" w:rsidRPr="00712F29" w:rsidRDefault="008A35A3" w:rsidP="008A35A3">
            <w:pPr>
              <w:pStyle w:val="Inne0"/>
              <w:shd w:val="clear" w:color="auto" w:fill="auto"/>
              <w:spacing w:before="120" w:after="120"/>
              <w:ind w:left="139" w:right="132"/>
              <w:rPr>
                <w:rFonts w:ascii="Lato" w:eastAsia="Arial" w:hAnsi="Lato" w:cs="Arial"/>
                <w:sz w:val="18"/>
                <w:szCs w:val="18"/>
              </w:rPr>
            </w:pPr>
            <w:r w:rsidRPr="00931BEA">
              <w:rPr>
                <w:rFonts w:ascii="Lato" w:eastAsia="Arial" w:hAnsi="Lato" w:cs="Arial"/>
                <w:sz w:val="18"/>
                <w:szCs w:val="18"/>
              </w:rPr>
              <w:t>W przypadku postępowania w sprawie gleboznawczej klasyfikacji gruntów organem zlecającym prace i organem udostepniającym będzie starosta, czyli ten sam organ. W związku tym nieuzasadnione jest aby ograniczyć bezpłatne udostępnianie materiałów klasyfikatorowi tylko do postępowań prowadzonych z urzędu.</w:t>
            </w:r>
          </w:p>
        </w:tc>
      </w:tr>
      <w:tr w:rsidR="008A35A3" w:rsidRPr="00C472E1" w14:paraId="6474F672" w14:textId="05257594" w:rsidTr="001D2648">
        <w:tc>
          <w:tcPr>
            <w:tcW w:w="706" w:type="dxa"/>
            <w:tcBorders>
              <w:top w:val="single" w:sz="4" w:space="0" w:color="auto"/>
              <w:left w:val="single" w:sz="4" w:space="0" w:color="auto"/>
              <w:bottom w:val="single" w:sz="4" w:space="0" w:color="auto"/>
            </w:tcBorders>
            <w:shd w:val="clear" w:color="auto" w:fill="FFFFFF" w:themeFill="background1"/>
          </w:tcPr>
          <w:p w14:paraId="2EB84DFE" w14:textId="77777777" w:rsidR="008A35A3" w:rsidRPr="00C472E1" w:rsidRDefault="008A35A3" w:rsidP="008A35A3">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6F94DF10" w14:textId="73510C16"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C472E1">
              <w:rPr>
                <w:rFonts w:ascii="Lato" w:hAnsi="Lato"/>
                <w:sz w:val="18"/>
                <w:szCs w:val="18"/>
              </w:rPr>
              <w:t>Geodeta Miasta Gdyni</w:t>
            </w:r>
          </w:p>
        </w:tc>
        <w:tc>
          <w:tcPr>
            <w:tcW w:w="4235" w:type="dxa"/>
            <w:tcBorders>
              <w:top w:val="single" w:sz="4" w:space="0" w:color="auto"/>
              <w:left w:val="single" w:sz="4" w:space="0" w:color="auto"/>
              <w:bottom w:val="single" w:sz="4" w:space="0" w:color="auto"/>
            </w:tcBorders>
            <w:shd w:val="clear" w:color="auto" w:fill="FFFFFF" w:themeFill="background1"/>
          </w:tcPr>
          <w:p w14:paraId="074998FD" w14:textId="77777777" w:rsidR="008A35A3" w:rsidRPr="00C472E1" w:rsidRDefault="008A35A3" w:rsidP="008A35A3">
            <w:pPr>
              <w:pStyle w:val="Inne0"/>
              <w:shd w:val="clear" w:color="auto" w:fill="auto"/>
              <w:spacing w:before="120" w:after="120"/>
              <w:ind w:left="132" w:right="125"/>
              <w:rPr>
                <w:rFonts w:ascii="Lato" w:hAnsi="Lato"/>
                <w:sz w:val="18"/>
                <w:szCs w:val="18"/>
                <w:lang w:val="en-US"/>
              </w:rPr>
            </w:pPr>
            <w:r w:rsidRPr="00C472E1">
              <w:rPr>
                <w:rFonts w:ascii="Lato" w:hAnsi="Lato"/>
                <w:sz w:val="18"/>
                <w:szCs w:val="18"/>
                <w:lang w:val="en-US"/>
              </w:rPr>
              <w:t>Art. 1 pkt 43 (Art. 42 ust. 2 pkt 1 lit. a)</w:t>
            </w:r>
          </w:p>
          <w:p w14:paraId="3D3E6831" w14:textId="2D7ED217" w:rsidR="008A35A3" w:rsidRPr="00C472E1" w:rsidRDefault="008A35A3" w:rsidP="008A35A3">
            <w:pPr>
              <w:pStyle w:val="Inne0"/>
              <w:shd w:val="clear" w:color="auto" w:fill="auto"/>
              <w:spacing w:before="120" w:after="120"/>
              <w:ind w:left="132" w:right="125"/>
              <w:rPr>
                <w:rFonts w:ascii="Lato" w:eastAsia="Arial" w:hAnsi="Lato" w:cs="Arial"/>
                <w:sz w:val="18"/>
                <w:szCs w:val="18"/>
              </w:rPr>
            </w:pPr>
            <w:r w:rsidRPr="00C472E1">
              <w:rPr>
                <w:rFonts w:ascii="Lato" w:hAnsi="Lato"/>
                <w:i/>
                <w:iCs/>
                <w:sz w:val="18"/>
                <w:szCs w:val="18"/>
              </w:rPr>
              <w:t>Z czynności terenowych sporządzane są różne dokumenty: protokoły, szkice, dzienniki (choć nie stanowią treści operatu) itp. Utrwalanie tych czynności w dokumentach, z wyjątkiem protokołów, może być wykonywane przez innych członków zespołu pomiarowego. Nie znajduje racjonalnego uzasadnienia wykonywanie wszystkich tych czynności osobiście przez geodetę uprawnionego.</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1E2FF18D" w14:textId="754E8E53" w:rsidR="008A35A3" w:rsidRPr="00C472E1" w:rsidRDefault="008A35A3" w:rsidP="008A35A3">
            <w:pPr>
              <w:pStyle w:val="Inne0"/>
              <w:shd w:val="clear" w:color="auto" w:fill="auto"/>
              <w:spacing w:before="120" w:after="120"/>
              <w:ind w:left="140" w:right="272"/>
              <w:rPr>
                <w:rFonts w:ascii="Lato" w:eastAsia="Arial" w:hAnsi="Lato" w:cs="Arial"/>
                <w:sz w:val="18"/>
                <w:szCs w:val="18"/>
              </w:rPr>
            </w:pPr>
            <w:r w:rsidRPr="00C472E1">
              <w:rPr>
                <w:rFonts w:ascii="Lato" w:hAnsi="Lato"/>
                <w:sz w:val="18"/>
                <w:szCs w:val="18"/>
              </w:rPr>
              <w:t>Zmiana brzmienia. Fraza „odpowiednich dokumentach” na „protokołach”.</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19FEC21B" w14:textId="77777777" w:rsidR="008A35A3" w:rsidRPr="00931BEA" w:rsidRDefault="008A35A3" w:rsidP="008A35A3">
            <w:pPr>
              <w:pStyle w:val="Inne0"/>
              <w:spacing w:before="120" w:after="120"/>
              <w:ind w:left="139" w:right="132"/>
              <w:rPr>
                <w:rFonts w:ascii="Lato" w:eastAsia="Arial" w:hAnsi="Lato" w:cs="Arial"/>
                <w:sz w:val="18"/>
                <w:szCs w:val="18"/>
              </w:rPr>
            </w:pPr>
            <w:r w:rsidRPr="00931BEA">
              <w:rPr>
                <w:rFonts w:ascii="Lato" w:eastAsia="Arial" w:hAnsi="Lato" w:cs="Arial"/>
                <w:sz w:val="18"/>
                <w:szCs w:val="18"/>
              </w:rPr>
              <w:t>Uwaga nie została uwzględniona.</w:t>
            </w:r>
          </w:p>
          <w:p w14:paraId="091C549C" w14:textId="17C42F38" w:rsidR="008A35A3" w:rsidRPr="00712F29" w:rsidRDefault="008A35A3" w:rsidP="008A35A3">
            <w:pPr>
              <w:spacing w:before="120" w:after="120"/>
              <w:ind w:left="139" w:right="132"/>
              <w:rPr>
                <w:rFonts w:ascii="Lato" w:eastAsia="Lato" w:hAnsi="Lato" w:cs="Lato"/>
                <w:color w:val="000000" w:themeColor="text1"/>
                <w:sz w:val="18"/>
                <w:szCs w:val="18"/>
              </w:rPr>
            </w:pPr>
            <w:r>
              <w:rPr>
                <w:rFonts w:ascii="Lato" w:eastAsia="Lato" w:hAnsi="Lato" w:cs="Lato"/>
                <w:color w:val="000000" w:themeColor="text1"/>
                <w:sz w:val="18"/>
                <w:szCs w:val="18"/>
              </w:rPr>
              <w:t>O</w:t>
            </w:r>
            <w:r w:rsidRPr="00931BEA">
              <w:rPr>
                <w:rFonts w:ascii="Lato" w:eastAsia="Lato" w:hAnsi="Lato" w:cs="Lato"/>
                <w:color w:val="000000" w:themeColor="text1"/>
                <w:sz w:val="18"/>
                <w:szCs w:val="18"/>
              </w:rPr>
              <w:t>kreślani</w:t>
            </w:r>
            <w:r>
              <w:rPr>
                <w:rFonts w:ascii="Lato" w:eastAsia="Lato" w:hAnsi="Lato" w:cs="Lato"/>
                <w:color w:val="000000" w:themeColor="text1"/>
                <w:sz w:val="18"/>
                <w:szCs w:val="18"/>
              </w:rPr>
              <w:t xml:space="preserve">e </w:t>
            </w:r>
            <w:r w:rsidRPr="00931BEA">
              <w:rPr>
                <w:rFonts w:ascii="Lato" w:eastAsia="Lato" w:hAnsi="Lato" w:cs="Lato"/>
                <w:color w:val="000000" w:themeColor="text1"/>
                <w:sz w:val="18"/>
                <w:szCs w:val="18"/>
              </w:rPr>
              <w:t>położenia punktów granicznych i przebiegu granic działek ewidencyjnych</w:t>
            </w:r>
            <w:r>
              <w:rPr>
                <w:rFonts w:ascii="Lato" w:eastAsia="Lato" w:hAnsi="Lato" w:cs="Lato"/>
                <w:color w:val="000000" w:themeColor="text1"/>
                <w:sz w:val="18"/>
                <w:szCs w:val="18"/>
              </w:rPr>
              <w:t xml:space="preserve"> jest czynnością wymagającą dużego zaufania społecznego, mając na względzie jej skutki dla właściciela nieruchomości. Co za tym idzie dokumenty powstałe w wyniku tych czynności powinny być sporządzone przez osoby z odpowiednimi uprawnieniami zawodowymi.</w:t>
            </w:r>
          </w:p>
        </w:tc>
      </w:tr>
      <w:tr w:rsidR="008A35A3" w:rsidRPr="00C472E1" w14:paraId="46F8829A" w14:textId="1EE68DBC" w:rsidTr="001D2648">
        <w:tc>
          <w:tcPr>
            <w:tcW w:w="706" w:type="dxa"/>
            <w:tcBorders>
              <w:top w:val="single" w:sz="4" w:space="0" w:color="auto"/>
              <w:left w:val="single" w:sz="4" w:space="0" w:color="auto"/>
              <w:bottom w:val="single" w:sz="4" w:space="0" w:color="auto"/>
            </w:tcBorders>
            <w:shd w:val="clear" w:color="auto" w:fill="FFFFFF" w:themeFill="background1"/>
          </w:tcPr>
          <w:p w14:paraId="761F65E7" w14:textId="77777777" w:rsidR="008A35A3" w:rsidRPr="00C472E1" w:rsidRDefault="008A35A3" w:rsidP="008A35A3">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2D953DBD" w14:textId="61B6FB6A"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C472E1">
              <w:rPr>
                <w:rFonts w:ascii="Lato" w:hAnsi="Lato"/>
                <w:sz w:val="18"/>
                <w:szCs w:val="18"/>
              </w:rPr>
              <w:t>Geodeta Miasta Gdyni</w:t>
            </w:r>
          </w:p>
        </w:tc>
        <w:tc>
          <w:tcPr>
            <w:tcW w:w="4235" w:type="dxa"/>
            <w:tcBorders>
              <w:top w:val="single" w:sz="4" w:space="0" w:color="auto"/>
              <w:left w:val="single" w:sz="4" w:space="0" w:color="auto"/>
              <w:bottom w:val="single" w:sz="4" w:space="0" w:color="auto"/>
            </w:tcBorders>
            <w:shd w:val="clear" w:color="auto" w:fill="FFFFFF" w:themeFill="background1"/>
          </w:tcPr>
          <w:p w14:paraId="43D7F5B0" w14:textId="77777777" w:rsidR="008A35A3" w:rsidRPr="00C472E1" w:rsidRDefault="008A35A3" w:rsidP="008A35A3">
            <w:pPr>
              <w:pStyle w:val="Inne0"/>
              <w:shd w:val="clear" w:color="auto" w:fill="auto"/>
              <w:spacing w:before="120" w:after="120"/>
              <w:ind w:left="132" w:right="125"/>
              <w:rPr>
                <w:rFonts w:ascii="Lato" w:hAnsi="Lato"/>
                <w:sz w:val="18"/>
                <w:szCs w:val="18"/>
              </w:rPr>
            </w:pPr>
            <w:r w:rsidRPr="00C472E1">
              <w:rPr>
                <w:rFonts w:ascii="Lato" w:hAnsi="Lato"/>
                <w:sz w:val="18"/>
                <w:szCs w:val="18"/>
              </w:rPr>
              <w:t>Art. 1 pkt 43 (Art. 42 ust. 2 pkt 5)</w:t>
            </w:r>
          </w:p>
          <w:p w14:paraId="516E4803" w14:textId="4EF93528" w:rsidR="008A35A3" w:rsidRPr="00C472E1" w:rsidRDefault="008A35A3" w:rsidP="008A35A3">
            <w:pPr>
              <w:pStyle w:val="Inne0"/>
              <w:shd w:val="clear" w:color="auto" w:fill="auto"/>
              <w:spacing w:before="120" w:after="120"/>
              <w:ind w:left="132" w:right="125"/>
              <w:rPr>
                <w:rFonts w:ascii="Lato" w:eastAsia="Arial" w:hAnsi="Lato" w:cs="Arial"/>
                <w:sz w:val="18"/>
                <w:szCs w:val="18"/>
              </w:rPr>
            </w:pPr>
            <w:r w:rsidRPr="00C472E1">
              <w:rPr>
                <w:rFonts w:ascii="Lato" w:hAnsi="Lato"/>
                <w:i/>
                <w:iCs/>
                <w:sz w:val="18"/>
                <w:szCs w:val="18"/>
              </w:rPr>
              <w:t>Brak zapisu w proponowanym projekcie.</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0ECD7874" w14:textId="49791FAA" w:rsidR="008A35A3" w:rsidRPr="00C472E1" w:rsidRDefault="008A35A3" w:rsidP="008A35A3">
            <w:pPr>
              <w:pStyle w:val="Inne0"/>
              <w:shd w:val="clear" w:color="auto" w:fill="auto"/>
              <w:spacing w:before="120" w:after="120"/>
              <w:ind w:left="140" w:right="272"/>
              <w:rPr>
                <w:rFonts w:ascii="Lato" w:eastAsia="Arial" w:hAnsi="Lato" w:cs="Arial"/>
                <w:sz w:val="18"/>
                <w:szCs w:val="18"/>
              </w:rPr>
            </w:pPr>
            <w:r w:rsidRPr="00C472E1">
              <w:rPr>
                <w:rFonts w:ascii="Lato" w:hAnsi="Lato"/>
                <w:sz w:val="18"/>
                <w:szCs w:val="18"/>
              </w:rPr>
              <w:t>Dodanie pkt 5 w brzmieniu „wykonywanie czynności biegłego sądowego”.</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0DD82D75" w14:textId="6F3440F9" w:rsidR="008A35A3" w:rsidRPr="00712F29" w:rsidRDefault="008A35A3" w:rsidP="008A35A3">
            <w:pPr>
              <w:spacing w:before="120" w:after="120"/>
              <w:ind w:left="139" w:right="132"/>
              <w:rPr>
                <w:rFonts w:ascii="Lato" w:eastAsia="Lato" w:hAnsi="Lato" w:cs="Lato"/>
                <w:color w:val="000000" w:themeColor="text1"/>
                <w:sz w:val="18"/>
                <w:szCs w:val="18"/>
              </w:rPr>
            </w:pPr>
            <w:r>
              <w:rPr>
                <w:rFonts w:ascii="Lato" w:eastAsia="Lato" w:hAnsi="Lato" w:cs="Lato"/>
                <w:color w:val="000000" w:themeColor="text1"/>
                <w:sz w:val="18"/>
                <w:szCs w:val="18"/>
              </w:rPr>
              <w:t>Uwaga nie została uwzględniona.</w:t>
            </w:r>
          </w:p>
        </w:tc>
      </w:tr>
      <w:tr w:rsidR="008A35A3" w:rsidRPr="00C472E1" w14:paraId="77FCB87D" w14:textId="395491E9" w:rsidTr="001D2648">
        <w:tc>
          <w:tcPr>
            <w:tcW w:w="706" w:type="dxa"/>
            <w:tcBorders>
              <w:top w:val="single" w:sz="4" w:space="0" w:color="auto"/>
              <w:left w:val="single" w:sz="4" w:space="0" w:color="auto"/>
              <w:bottom w:val="single" w:sz="4" w:space="0" w:color="auto"/>
            </w:tcBorders>
            <w:shd w:val="clear" w:color="auto" w:fill="FFFFFF" w:themeFill="background1"/>
          </w:tcPr>
          <w:p w14:paraId="46B72DC7" w14:textId="77777777" w:rsidR="008A35A3" w:rsidRPr="00C472E1" w:rsidRDefault="008A35A3" w:rsidP="008A35A3">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7C641158" w14:textId="46C09852"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C472E1">
              <w:rPr>
                <w:rFonts w:ascii="Lato" w:hAnsi="Lato"/>
                <w:sz w:val="18"/>
                <w:szCs w:val="18"/>
              </w:rPr>
              <w:t>Geodeta Miasta Gdyni</w:t>
            </w:r>
          </w:p>
        </w:tc>
        <w:tc>
          <w:tcPr>
            <w:tcW w:w="4235" w:type="dxa"/>
            <w:tcBorders>
              <w:top w:val="single" w:sz="4" w:space="0" w:color="auto"/>
              <w:left w:val="single" w:sz="4" w:space="0" w:color="auto"/>
              <w:bottom w:val="single" w:sz="4" w:space="0" w:color="auto"/>
            </w:tcBorders>
            <w:shd w:val="clear" w:color="auto" w:fill="FFFFFF" w:themeFill="background1"/>
          </w:tcPr>
          <w:p w14:paraId="65A05A47" w14:textId="77777777" w:rsidR="008A35A3" w:rsidRPr="00C472E1" w:rsidRDefault="008A35A3" w:rsidP="008A35A3">
            <w:pPr>
              <w:pStyle w:val="Inne0"/>
              <w:shd w:val="clear" w:color="auto" w:fill="auto"/>
              <w:spacing w:before="120" w:after="120"/>
              <w:ind w:left="132" w:right="125"/>
              <w:rPr>
                <w:rFonts w:ascii="Lato" w:hAnsi="Lato"/>
                <w:sz w:val="18"/>
                <w:szCs w:val="18"/>
              </w:rPr>
            </w:pPr>
            <w:r w:rsidRPr="00C472E1">
              <w:rPr>
                <w:rFonts w:ascii="Lato" w:hAnsi="Lato"/>
                <w:sz w:val="18"/>
                <w:szCs w:val="18"/>
              </w:rPr>
              <w:t>Art. 1 pkt 44 (Art. 43 pkt 3, 6 i 7)</w:t>
            </w:r>
          </w:p>
          <w:p w14:paraId="25FA45F2" w14:textId="53B4437D" w:rsidR="008A35A3" w:rsidRPr="00C472E1" w:rsidRDefault="008A35A3" w:rsidP="008A35A3">
            <w:pPr>
              <w:pStyle w:val="Inne0"/>
              <w:shd w:val="clear" w:color="auto" w:fill="auto"/>
              <w:spacing w:before="120" w:after="120"/>
              <w:ind w:left="132" w:right="125"/>
              <w:rPr>
                <w:rFonts w:ascii="Lato" w:eastAsia="Arial" w:hAnsi="Lato" w:cs="Arial"/>
                <w:sz w:val="18"/>
                <w:szCs w:val="18"/>
              </w:rPr>
            </w:pPr>
            <w:r w:rsidRPr="00C472E1">
              <w:rPr>
                <w:rFonts w:ascii="Lato" w:hAnsi="Lato"/>
                <w:i/>
                <w:iCs/>
                <w:sz w:val="18"/>
                <w:szCs w:val="18"/>
              </w:rPr>
              <w:t>Środowisko geodezyjne, w szerokiej dyskusji nad projektowanym przepisem, zdecydowanie sprzeciwia się usuwaniu zakresów uprawnień zawodowych.</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0D5A1AD3" w14:textId="458DE941" w:rsidR="008A35A3" w:rsidRPr="00C472E1" w:rsidRDefault="008A35A3" w:rsidP="008A35A3">
            <w:pPr>
              <w:pStyle w:val="Inne0"/>
              <w:shd w:val="clear" w:color="auto" w:fill="auto"/>
              <w:spacing w:before="120" w:after="120"/>
              <w:ind w:left="140" w:right="272"/>
              <w:rPr>
                <w:rFonts w:ascii="Lato" w:eastAsia="Arial" w:hAnsi="Lato" w:cs="Arial"/>
                <w:sz w:val="18"/>
                <w:szCs w:val="18"/>
              </w:rPr>
            </w:pPr>
            <w:r w:rsidRPr="00C472E1">
              <w:rPr>
                <w:rFonts w:ascii="Lato" w:hAnsi="Lato"/>
                <w:sz w:val="18"/>
                <w:szCs w:val="18"/>
              </w:rPr>
              <w:t>Pozostawić dotychczasowy przepis bez zmian.</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596DBB13" w14:textId="77777777" w:rsidR="008A35A3" w:rsidRPr="001E23EB" w:rsidRDefault="008A35A3" w:rsidP="008A35A3">
            <w:pPr>
              <w:pStyle w:val="Inne0"/>
              <w:spacing w:before="120" w:after="120"/>
              <w:ind w:left="139" w:right="132"/>
              <w:rPr>
                <w:rFonts w:ascii="Lato" w:eastAsia="Arial" w:hAnsi="Lato" w:cs="Arial"/>
                <w:sz w:val="18"/>
                <w:szCs w:val="18"/>
              </w:rPr>
            </w:pPr>
            <w:r w:rsidRPr="001E23EB">
              <w:rPr>
                <w:rFonts w:ascii="Lato" w:eastAsia="Arial" w:hAnsi="Lato" w:cs="Arial"/>
                <w:sz w:val="18"/>
                <w:szCs w:val="18"/>
              </w:rPr>
              <w:t>Uwaga nie została uwzględniona.</w:t>
            </w:r>
          </w:p>
          <w:p w14:paraId="7C6E5828" w14:textId="5911028F" w:rsidR="008A35A3" w:rsidRPr="00712F29" w:rsidRDefault="008A35A3" w:rsidP="008A35A3">
            <w:pPr>
              <w:pStyle w:val="Inne0"/>
              <w:shd w:val="clear" w:color="auto" w:fill="auto"/>
              <w:spacing w:before="120" w:after="120"/>
              <w:ind w:left="139" w:right="132"/>
              <w:rPr>
                <w:rFonts w:ascii="Lato" w:eastAsia="Arial" w:hAnsi="Lato" w:cs="Arial"/>
                <w:sz w:val="18"/>
                <w:szCs w:val="18"/>
              </w:rPr>
            </w:pPr>
            <w:r w:rsidRPr="001E23EB">
              <w:rPr>
                <w:rFonts w:ascii="Lato" w:eastAsia="Arial" w:hAnsi="Lato" w:cs="Arial"/>
                <w:sz w:val="18"/>
                <w:szCs w:val="18"/>
              </w:rPr>
              <w:t xml:space="preserve">Stanowisko zawarte w odniesieniu do uwagi lp. </w:t>
            </w:r>
            <w:r>
              <w:rPr>
                <w:rFonts w:ascii="Lato" w:eastAsia="Arial" w:hAnsi="Lato" w:cs="Arial"/>
                <w:sz w:val="18"/>
                <w:szCs w:val="18"/>
              </w:rPr>
              <w:t>20</w:t>
            </w:r>
          </w:p>
        </w:tc>
      </w:tr>
      <w:tr w:rsidR="008A35A3" w:rsidRPr="00C472E1" w14:paraId="48090352" w14:textId="3038DF6F" w:rsidTr="001D2648">
        <w:tc>
          <w:tcPr>
            <w:tcW w:w="706" w:type="dxa"/>
            <w:tcBorders>
              <w:top w:val="single" w:sz="4" w:space="0" w:color="auto"/>
              <w:left w:val="single" w:sz="4" w:space="0" w:color="auto"/>
              <w:bottom w:val="single" w:sz="4" w:space="0" w:color="auto"/>
            </w:tcBorders>
            <w:shd w:val="clear" w:color="auto" w:fill="FFFFFF" w:themeFill="background1"/>
          </w:tcPr>
          <w:p w14:paraId="353E976F" w14:textId="77777777" w:rsidR="008A35A3" w:rsidRPr="00C472E1" w:rsidRDefault="008A35A3" w:rsidP="008A35A3">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3D445943" w14:textId="703A2A18"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C472E1">
              <w:rPr>
                <w:rFonts w:ascii="Lato" w:hAnsi="Lato"/>
                <w:sz w:val="18"/>
                <w:szCs w:val="18"/>
              </w:rPr>
              <w:t>Geodeta Miasta Gdyni</w:t>
            </w:r>
          </w:p>
        </w:tc>
        <w:tc>
          <w:tcPr>
            <w:tcW w:w="4235" w:type="dxa"/>
            <w:tcBorders>
              <w:top w:val="single" w:sz="4" w:space="0" w:color="auto"/>
              <w:left w:val="single" w:sz="4" w:space="0" w:color="auto"/>
              <w:bottom w:val="single" w:sz="4" w:space="0" w:color="auto"/>
            </w:tcBorders>
            <w:shd w:val="clear" w:color="auto" w:fill="FFFFFF" w:themeFill="background1"/>
          </w:tcPr>
          <w:p w14:paraId="026DBF80" w14:textId="77777777" w:rsidR="008A35A3" w:rsidRPr="00C472E1" w:rsidRDefault="008A35A3" w:rsidP="008A35A3">
            <w:pPr>
              <w:pStyle w:val="Inne0"/>
              <w:shd w:val="clear" w:color="auto" w:fill="auto"/>
              <w:spacing w:before="120" w:after="120"/>
              <w:ind w:left="132" w:right="125"/>
              <w:rPr>
                <w:rFonts w:ascii="Lato" w:hAnsi="Lato"/>
                <w:sz w:val="18"/>
                <w:szCs w:val="18"/>
              </w:rPr>
            </w:pPr>
            <w:r w:rsidRPr="00C472E1">
              <w:rPr>
                <w:rFonts w:ascii="Lato" w:hAnsi="Lato"/>
                <w:sz w:val="18"/>
                <w:szCs w:val="18"/>
              </w:rPr>
              <w:t>Art. 1 pkt 65 (Art. 46j ust. 1)</w:t>
            </w:r>
          </w:p>
          <w:p w14:paraId="02213450" w14:textId="475850D0" w:rsidR="008A35A3" w:rsidRPr="00C472E1" w:rsidRDefault="008A35A3" w:rsidP="008A35A3">
            <w:pPr>
              <w:pStyle w:val="Inne0"/>
              <w:shd w:val="clear" w:color="auto" w:fill="auto"/>
              <w:spacing w:before="120" w:after="120"/>
              <w:ind w:left="132" w:right="125"/>
              <w:rPr>
                <w:rFonts w:ascii="Lato" w:eastAsia="Arial" w:hAnsi="Lato" w:cs="Arial"/>
                <w:sz w:val="18"/>
                <w:szCs w:val="18"/>
              </w:rPr>
            </w:pPr>
            <w:r w:rsidRPr="00C472E1">
              <w:rPr>
                <w:rFonts w:ascii="Lato" w:hAnsi="Lato"/>
                <w:i/>
                <w:iCs/>
                <w:sz w:val="18"/>
                <w:szCs w:val="18"/>
              </w:rPr>
              <w:t xml:space="preserve">Niedopuszczalne jest, aby w komisji dyscyplinarnej rozstrzygającej w sprawie odpowiedzialności geodety uprawnionego rozstrzygały osoby nie posiadające uprawnień zawodowych do wykonywania </w:t>
            </w:r>
            <w:r w:rsidRPr="00C472E1">
              <w:rPr>
                <w:rFonts w:ascii="Lato" w:hAnsi="Lato"/>
                <w:i/>
                <w:iCs/>
                <w:sz w:val="18"/>
                <w:szCs w:val="18"/>
              </w:rPr>
              <w:lastRenderedPageBreak/>
              <w:t>samodzielnych funkcji w dziedzinie geodezji i kartografii.</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4EE093CA" w14:textId="22212810" w:rsidR="008A35A3" w:rsidRPr="00C472E1" w:rsidRDefault="008A35A3" w:rsidP="008A35A3">
            <w:pPr>
              <w:pStyle w:val="Inne0"/>
              <w:shd w:val="clear" w:color="auto" w:fill="auto"/>
              <w:spacing w:before="120" w:after="120"/>
              <w:ind w:left="140" w:right="272"/>
              <w:rPr>
                <w:rFonts w:ascii="Lato" w:eastAsia="Arial" w:hAnsi="Lato" w:cs="Arial"/>
                <w:sz w:val="18"/>
                <w:szCs w:val="18"/>
              </w:rPr>
            </w:pPr>
            <w:r w:rsidRPr="00C472E1">
              <w:rPr>
                <w:rFonts w:ascii="Lato" w:hAnsi="Lato"/>
                <w:sz w:val="18"/>
                <w:szCs w:val="18"/>
              </w:rPr>
              <w:lastRenderedPageBreak/>
              <w:t>Zmiana brzmienia. Usunięcie frazy „i jedna osoba posiadająca uprawnienia zawodowe z dziedziny geodezji i kartografii”</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64EE8CF1" w14:textId="6F735826" w:rsidR="008A35A3" w:rsidRPr="001E23EB" w:rsidRDefault="008A35A3" w:rsidP="008A35A3">
            <w:pPr>
              <w:pStyle w:val="Inne0"/>
              <w:spacing w:before="120" w:after="120"/>
              <w:ind w:left="139" w:right="132"/>
              <w:rPr>
                <w:rFonts w:ascii="Lato" w:eastAsia="Arial" w:hAnsi="Lato" w:cs="Arial"/>
                <w:sz w:val="18"/>
                <w:szCs w:val="18"/>
              </w:rPr>
            </w:pPr>
            <w:r w:rsidRPr="001E23EB">
              <w:rPr>
                <w:rFonts w:ascii="Lato" w:eastAsia="Arial" w:hAnsi="Lato" w:cs="Arial"/>
                <w:sz w:val="18"/>
                <w:szCs w:val="18"/>
              </w:rPr>
              <w:t>Uwaga nie</w:t>
            </w:r>
            <w:r>
              <w:rPr>
                <w:rFonts w:ascii="Lato" w:eastAsia="Arial" w:hAnsi="Lato" w:cs="Arial"/>
                <w:sz w:val="18"/>
                <w:szCs w:val="18"/>
              </w:rPr>
              <w:t xml:space="preserve"> została </w:t>
            </w:r>
            <w:r w:rsidRPr="001E23EB">
              <w:rPr>
                <w:rFonts w:ascii="Lato" w:eastAsia="Arial" w:hAnsi="Lato" w:cs="Arial"/>
                <w:sz w:val="18"/>
                <w:szCs w:val="18"/>
              </w:rPr>
              <w:t>uwzględniona.</w:t>
            </w:r>
          </w:p>
          <w:p w14:paraId="1322FEE3" w14:textId="37099434" w:rsidR="008A35A3" w:rsidRPr="001E23EB" w:rsidRDefault="008A35A3" w:rsidP="008A35A3">
            <w:pPr>
              <w:pStyle w:val="Inne0"/>
              <w:spacing w:before="120" w:after="120"/>
              <w:ind w:left="139" w:right="132"/>
              <w:rPr>
                <w:rFonts w:ascii="Lato" w:eastAsia="Arial" w:hAnsi="Lato" w:cs="Arial"/>
                <w:sz w:val="18"/>
                <w:szCs w:val="18"/>
              </w:rPr>
            </w:pPr>
            <w:r w:rsidRPr="001E23EB">
              <w:rPr>
                <w:rFonts w:ascii="Lato" w:eastAsia="Arial" w:hAnsi="Lato" w:cs="Arial"/>
                <w:sz w:val="18"/>
                <w:szCs w:val="18"/>
              </w:rPr>
              <w:t xml:space="preserve">Trzeba mieć na uwadze, że komisje pełnią role arbitra i ich rolą jest ocena, czy zarzucane przez rzecznika czyny zostały udowodnione. Rzecznik natomiast w tym celu zbiera, przeprowadza, zabezpiecza i utrwala dowody </w:t>
            </w:r>
            <w:r w:rsidRPr="001E23EB">
              <w:rPr>
                <w:rFonts w:ascii="Lato" w:eastAsia="Arial" w:hAnsi="Lato" w:cs="Arial"/>
                <w:sz w:val="18"/>
                <w:szCs w:val="18"/>
              </w:rPr>
              <w:lastRenderedPageBreak/>
              <w:t>konieczne do wyjaśnienia sprawy, w razie potrzeby przesłuchuje świadków lub zasięga opinii biegłych;</w:t>
            </w:r>
          </w:p>
          <w:p w14:paraId="10E06431" w14:textId="409915B1" w:rsidR="008A35A3" w:rsidRPr="00712F29" w:rsidRDefault="008A35A3" w:rsidP="008A35A3">
            <w:pPr>
              <w:pStyle w:val="Inne0"/>
              <w:shd w:val="clear" w:color="auto" w:fill="auto"/>
              <w:spacing w:before="120" w:after="120"/>
              <w:ind w:left="139" w:right="132"/>
              <w:rPr>
                <w:rFonts w:ascii="Lato" w:eastAsia="Arial" w:hAnsi="Lato" w:cs="Arial"/>
                <w:sz w:val="18"/>
                <w:szCs w:val="18"/>
              </w:rPr>
            </w:pPr>
            <w:r w:rsidRPr="001E23EB">
              <w:rPr>
                <w:rFonts w:ascii="Lato" w:eastAsia="Arial" w:hAnsi="Lato" w:cs="Arial"/>
                <w:sz w:val="18"/>
                <w:szCs w:val="18"/>
              </w:rPr>
              <w:t>Wiedza fachowa po stronie komisji orzekającej oczywiście pomaga w tego rodzaju ocenie, ale nie jest to warunek niezbędny aby wypełniać funkcję członka komisji. Tym bardziej, że projekt zakłada udział w każdym składzie orzekającym osoby z wykształceniem prawniczym i osoby z uprawnieniami zawodowymi.</w:t>
            </w:r>
          </w:p>
        </w:tc>
      </w:tr>
      <w:tr w:rsidR="008A35A3" w:rsidRPr="00C472E1" w14:paraId="06DDD466" w14:textId="0B706E7E" w:rsidTr="001D2648">
        <w:tc>
          <w:tcPr>
            <w:tcW w:w="706" w:type="dxa"/>
            <w:tcBorders>
              <w:top w:val="single" w:sz="4" w:space="0" w:color="auto"/>
              <w:left w:val="single" w:sz="4" w:space="0" w:color="auto"/>
              <w:bottom w:val="single" w:sz="4" w:space="0" w:color="auto"/>
            </w:tcBorders>
            <w:shd w:val="clear" w:color="auto" w:fill="FFFFFF" w:themeFill="background1"/>
          </w:tcPr>
          <w:p w14:paraId="1CD14891" w14:textId="77777777" w:rsidR="008A35A3" w:rsidRPr="00C472E1" w:rsidRDefault="008A35A3" w:rsidP="008A35A3">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23D9AC1C" w14:textId="6D0AB8E3"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C472E1">
              <w:rPr>
                <w:rFonts w:ascii="Lato" w:hAnsi="Lato"/>
                <w:sz w:val="18"/>
                <w:szCs w:val="18"/>
              </w:rPr>
              <w:t>Geodeta Miasta Gdyni</w:t>
            </w:r>
          </w:p>
        </w:tc>
        <w:tc>
          <w:tcPr>
            <w:tcW w:w="4235" w:type="dxa"/>
            <w:tcBorders>
              <w:top w:val="single" w:sz="4" w:space="0" w:color="auto"/>
              <w:left w:val="single" w:sz="4" w:space="0" w:color="auto"/>
              <w:bottom w:val="single" w:sz="4" w:space="0" w:color="auto"/>
            </w:tcBorders>
            <w:shd w:val="clear" w:color="auto" w:fill="FFFFFF" w:themeFill="background1"/>
          </w:tcPr>
          <w:p w14:paraId="4F63DCD1" w14:textId="77777777" w:rsidR="008A35A3" w:rsidRPr="00C472E1" w:rsidRDefault="008A35A3" w:rsidP="008A35A3">
            <w:pPr>
              <w:pStyle w:val="Inne0"/>
              <w:shd w:val="clear" w:color="auto" w:fill="auto"/>
              <w:spacing w:before="120" w:after="120"/>
              <w:ind w:left="132" w:right="125"/>
              <w:rPr>
                <w:rFonts w:ascii="Lato" w:hAnsi="Lato"/>
                <w:sz w:val="18"/>
                <w:szCs w:val="18"/>
              </w:rPr>
            </w:pPr>
            <w:r w:rsidRPr="00C472E1">
              <w:rPr>
                <w:rFonts w:ascii="Lato" w:hAnsi="Lato"/>
                <w:sz w:val="18"/>
                <w:szCs w:val="18"/>
              </w:rPr>
              <w:t>Art. 1 pkt 65 (Art. 46j ust. 1)</w:t>
            </w:r>
          </w:p>
          <w:p w14:paraId="70AC61F2" w14:textId="451B1D9C" w:rsidR="008A35A3" w:rsidRPr="00C472E1" w:rsidRDefault="008A35A3" w:rsidP="008A35A3">
            <w:pPr>
              <w:pStyle w:val="Inne0"/>
              <w:shd w:val="clear" w:color="auto" w:fill="auto"/>
              <w:spacing w:before="120" w:after="120"/>
              <w:ind w:left="132" w:right="125"/>
              <w:rPr>
                <w:rFonts w:ascii="Lato" w:eastAsia="Arial" w:hAnsi="Lato" w:cs="Arial"/>
                <w:sz w:val="18"/>
                <w:szCs w:val="18"/>
              </w:rPr>
            </w:pPr>
            <w:r w:rsidRPr="00C472E1">
              <w:rPr>
                <w:rFonts w:ascii="Lato" w:hAnsi="Lato"/>
                <w:i/>
                <w:iCs/>
                <w:sz w:val="18"/>
                <w:szCs w:val="18"/>
              </w:rPr>
              <w:t>Niedopuszczalne jest, aby w komisji dyscyplinarnej rozstrzygającej w sprawie odpowiedzialności geodety uprawnionego rozstrzygały osoby nie posiadające uprawnień zawodowych do wykonywania samodzielnych funkcji w dziedzinie geodezji i kartografii.</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20366E76" w14:textId="3C4BC1CA" w:rsidR="008A35A3" w:rsidRPr="00C472E1" w:rsidRDefault="008A35A3" w:rsidP="008A35A3">
            <w:pPr>
              <w:pStyle w:val="Inne0"/>
              <w:shd w:val="clear" w:color="auto" w:fill="auto"/>
              <w:spacing w:before="120" w:after="120"/>
              <w:ind w:left="140" w:right="272"/>
              <w:rPr>
                <w:rFonts w:ascii="Lato" w:eastAsia="Arial" w:hAnsi="Lato" w:cs="Arial"/>
                <w:sz w:val="18"/>
                <w:szCs w:val="18"/>
              </w:rPr>
            </w:pPr>
            <w:r w:rsidRPr="00C472E1">
              <w:rPr>
                <w:rFonts w:ascii="Lato" w:hAnsi="Lato"/>
                <w:sz w:val="18"/>
                <w:szCs w:val="18"/>
              </w:rPr>
              <w:t>Dodanie przepisu, zdanie drugie w brzmieniu: „Pozostali członkowie komisji dyscyplinarnych posiadają uprawnienia zawodowe z dziedziny geodezji i kartografii.”</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6B643DA4" w14:textId="77777777" w:rsidR="008A35A3" w:rsidRPr="00836BCA" w:rsidRDefault="008A35A3" w:rsidP="008A35A3">
            <w:pPr>
              <w:pStyle w:val="Inne0"/>
              <w:spacing w:before="120" w:after="120"/>
              <w:ind w:left="139" w:right="132"/>
              <w:rPr>
                <w:rFonts w:ascii="Lato" w:eastAsia="Arial" w:hAnsi="Lato" w:cs="Arial"/>
                <w:sz w:val="18"/>
                <w:szCs w:val="18"/>
              </w:rPr>
            </w:pPr>
            <w:r w:rsidRPr="00836BCA">
              <w:rPr>
                <w:rFonts w:ascii="Lato" w:eastAsia="Arial" w:hAnsi="Lato" w:cs="Arial"/>
                <w:sz w:val="18"/>
                <w:szCs w:val="18"/>
              </w:rPr>
              <w:t>Uwaga nie została uwzględniona.</w:t>
            </w:r>
          </w:p>
          <w:p w14:paraId="734B7E35" w14:textId="24C62571" w:rsidR="008A35A3" w:rsidRPr="00712F29" w:rsidRDefault="008A35A3" w:rsidP="008A35A3">
            <w:pPr>
              <w:pStyle w:val="Inne0"/>
              <w:shd w:val="clear" w:color="auto" w:fill="auto"/>
              <w:spacing w:before="120" w:after="120"/>
              <w:ind w:left="139" w:right="132"/>
              <w:rPr>
                <w:rFonts w:ascii="Lato" w:eastAsia="Arial" w:hAnsi="Lato" w:cs="Arial"/>
                <w:sz w:val="18"/>
                <w:szCs w:val="18"/>
              </w:rPr>
            </w:pPr>
            <w:r w:rsidRPr="00836BCA">
              <w:rPr>
                <w:rFonts w:ascii="Lato" w:eastAsia="Arial" w:hAnsi="Lato" w:cs="Arial"/>
                <w:sz w:val="18"/>
                <w:szCs w:val="18"/>
              </w:rPr>
              <w:t xml:space="preserve">Stanowisko zawarte w odniesieniu do uwagi lp. </w:t>
            </w:r>
            <w:r>
              <w:rPr>
                <w:rFonts w:ascii="Lato" w:eastAsia="Arial" w:hAnsi="Lato" w:cs="Arial"/>
                <w:sz w:val="18"/>
                <w:szCs w:val="18"/>
              </w:rPr>
              <w:t>577</w:t>
            </w:r>
          </w:p>
        </w:tc>
      </w:tr>
      <w:tr w:rsidR="008A35A3" w:rsidRPr="00C472E1" w14:paraId="04BB8886" w14:textId="3235BE6D" w:rsidTr="001D2648">
        <w:tc>
          <w:tcPr>
            <w:tcW w:w="706" w:type="dxa"/>
            <w:tcBorders>
              <w:top w:val="single" w:sz="4" w:space="0" w:color="auto"/>
              <w:left w:val="single" w:sz="4" w:space="0" w:color="auto"/>
              <w:bottom w:val="single" w:sz="4" w:space="0" w:color="auto"/>
            </w:tcBorders>
            <w:shd w:val="clear" w:color="auto" w:fill="FFFFFF" w:themeFill="background1"/>
          </w:tcPr>
          <w:p w14:paraId="072A027B" w14:textId="77777777" w:rsidR="008A35A3" w:rsidRPr="00C472E1" w:rsidRDefault="008A35A3" w:rsidP="008A35A3">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71ADEFB7" w14:textId="41562D3D"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C472E1">
              <w:rPr>
                <w:rFonts w:ascii="Lato" w:hAnsi="Lato"/>
                <w:sz w:val="18"/>
                <w:szCs w:val="18"/>
              </w:rPr>
              <w:t>Geodeta Miasta Gdyni</w:t>
            </w:r>
          </w:p>
        </w:tc>
        <w:tc>
          <w:tcPr>
            <w:tcW w:w="4235" w:type="dxa"/>
            <w:tcBorders>
              <w:top w:val="single" w:sz="4" w:space="0" w:color="auto"/>
              <w:left w:val="single" w:sz="4" w:space="0" w:color="auto"/>
              <w:bottom w:val="single" w:sz="4" w:space="0" w:color="auto"/>
            </w:tcBorders>
            <w:shd w:val="clear" w:color="auto" w:fill="FFFFFF" w:themeFill="background1"/>
          </w:tcPr>
          <w:p w14:paraId="2212423F" w14:textId="77777777" w:rsidR="008A35A3" w:rsidRPr="00C472E1" w:rsidRDefault="008A35A3" w:rsidP="008A35A3">
            <w:pPr>
              <w:pStyle w:val="Inne0"/>
              <w:shd w:val="clear" w:color="auto" w:fill="auto"/>
              <w:spacing w:before="120" w:after="120"/>
              <w:ind w:left="132" w:right="125"/>
              <w:rPr>
                <w:rFonts w:ascii="Lato" w:hAnsi="Lato"/>
                <w:sz w:val="18"/>
                <w:szCs w:val="18"/>
              </w:rPr>
            </w:pPr>
            <w:r w:rsidRPr="00C472E1">
              <w:rPr>
                <w:rFonts w:ascii="Lato" w:hAnsi="Lato"/>
                <w:sz w:val="18"/>
                <w:szCs w:val="18"/>
              </w:rPr>
              <w:t>art. 5 (Art. 53c)</w:t>
            </w:r>
          </w:p>
          <w:p w14:paraId="3184307F" w14:textId="77777777" w:rsidR="008A35A3" w:rsidRPr="00C472E1" w:rsidRDefault="008A35A3" w:rsidP="008A35A3">
            <w:pPr>
              <w:pStyle w:val="Inne0"/>
              <w:shd w:val="clear" w:color="auto" w:fill="auto"/>
              <w:spacing w:before="120" w:after="120"/>
              <w:ind w:left="132" w:right="125"/>
              <w:rPr>
                <w:rFonts w:ascii="Lato" w:hAnsi="Lato"/>
                <w:sz w:val="18"/>
                <w:szCs w:val="18"/>
              </w:rPr>
            </w:pPr>
            <w:r w:rsidRPr="00C472E1">
              <w:rPr>
                <w:rFonts w:ascii="Lato" w:hAnsi="Lato"/>
                <w:i/>
                <w:iCs/>
                <w:sz w:val="18"/>
                <w:szCs w:val="18"/>
              </w:rPr>
              <w:t>W przypadku uwzględnienia alternatywy wskazanej w pkt 12, proponowana zmiana powinna brzmieć:</w:t>
            </w:r>
          </w:p>
          <w:p w14:paraId="38D220D0" w14:textId="37454829" w:rsidR="008A35A3" w:rsidRPr="00C472E1" w:rsidRDefault="008A35A3" w:rsidP="008A35A3">
            <w:pPr>
              <w:pStyle w:val="Inne0"/>
              <w:shd w:val="clear" w:color="auto" w:fill="auto"/>
              <w:spacing w:before="120" w:after="120"/>
              <w:ind w:left="132" w:right="125"/>
              <w:rPr>
                <w:rFonts w:ascii="Lato" w:eastAsia="Arial" w:hAnsi="Lato" w:cs="Arial"/>
                <w:sz w:val="18"/>
                <w:szCs w:val="18"/>
              </w:rPr>
            </w:pPr>
            <w:r w:rsidRPr="00C472E1">
              <w:rPr>
                <w:rFonts w:ascii="Lato" w:hAnsi="Lato"/>
                <w:i/>
                <w:iCs/>
                <w:sz w:val="18"/>
                <w:szCs w:val="18"/>
              </w:rPr>
              <w:t>W</w:t>
            </w:r>
            <w:r w:rsidRPr="00C472E1">
              <w:rPr>
                <w:rFonts w:ascii="Lato" w:hAnsi="Lato"/>
                <w:sz w:val="18"/>
                <w:szCs w:val="18"/>
              </w:rPr>
              <w:t xml:space="preserve"> okresie 6 miesięcy (ewentualnie 1 roku) od wejścia w życie ustawy osoby spełniające wymogi, o których mowa w art. 26d ustawy, mogą wykonywać prace klasyfikacyjne przed uprawnień zawodowych w zakresie gleboznawczej klasyfikacji gruntów.”</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7041A39A" w14:textId="77EE266E" w:rsidR="008A35A3" w:rsidRPr="00C472E1" w:rsidRDefault="008A35A3" w:rsidP="008A35A3">
            <w:pPr>
              <w:pStyle w:val="Inne0"/>
              <w:shd w:val="clear" w:color="auto" w:fill="auto"/>
              <w:spacing w:before="120" w:after="120"/>
              <w:ind w:left="140" w:right="272"/>
              <w:rPr>
                <w:rFonts w:ascii="Lato" w:eastAsia="Arial" w:hAnsi="Lato" w:cs="Arial"/>
                <w:sz w:val="18"/>
                <w:szCs w:val="18"/>
              </w:rPr>
            </w:pPr>
            <w:r w:rsidRPr="00C472E1">
              <w:rPr>
                <w:rFonts w:ascii="Lato" w:hAnsi="Lato"/>
                <w:sz w:val="18"/>
                <w:szCs w:val="18"/>
              </w:rPr>
              <w:t xml:space="preserve">Dodanie przepisu, ust. 3 „ </w:t>
            </w:r>
            <w:bookmarkStart w:id="51" w:name="_Hlk207700237"/>
            <w:r w:rsidRPr="00C472E1">
              <w:rPr>
                <w:rFonts w:ascii="Lato" w:hAnsi="Lato"/>
                <w:sz w:val="18"/>
                <w:szCs w:val="18"/>
              </w:rPr>
              <w:t>W okresie 6 miesięcy (ewentualnie 1 roku) od wejścia w życie ustawy osoby spełniające wymogi, o których mowa w art. 26d ustawy, mogą wykonywać prace klasyfikacyjne przed uzyskaniem świadectwa stwierdzającego posiadanie kwalifikacji w zawodzie klasyfikatora gruntów.”</w:t>
            </w:r>
            <w:bookmarkEnd w:id="51"/>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52D72926" w14:textId="671E92A4" w:rsidR="008A35A3" w:rsidRPr="00712F29" w:rsidRDefault="008A35A3" w:rsidP="008A35A3">
            <w:pPr>
              <w:pStyle w:val="Inne0"/>
              <w:spacing w:before="120" w:after="120"/>
              <w:ind w:left="139" w:right="132"/>
              <w:rPr>
                <w:rFonts w:ascii="Lato" w:eastAsia="Arial" w:hAnsi="Lato" w:cs="Arial"/>
                <w:sz w:val="18"/>
                <w:szCs w:val="18"/>
              </w:rPr>
            </w:pPr>
            <w:r w:rsidRPr="00836BCA">
              <w:rPr>
                <w:rFonts w:ascii="Lato" w:eastAsia="Arial" w:hAnsi="Lato" w:cs="Arial"/>
                <w:sz w:val="18"/>
                <w:szCs w:val="18"/>
              </w:rPr>
              <w:t>Uwaga została uwzględniona.</w:t>
            </w:r>
          </w:p>
        </w:tc>
      </w:tr>
      <w:tr w:rsidR="008A35A3" w:rsidRPr="00C472E1" w14:paraId="1225A784" w14:textId="23527092" w:rsidTr="001D2648">
        <w:tc>
          <w:tcPr>
            <w:tcW w:w="706" w:type="dxa"/>
            <w:tcBorders>
              <w:top w:val="single" w:sz="4" w:space="0" w:color="auto"/>
              <w:left w:val="single" w:sz="4" w:space="0" w:color="auto"/>
              <w:bottom w:val="single" w:sz="4" w:space="0" w:color="auto"/>
            </w:tcBorders>
            <w:shd w:val="clear" w:color="auto" w:fill="FFFFFF" w:themeFill="background1"/>
          </w:tcPr>
          <w:p w14:paraId="2971297D" w14:textId="77777777" w:rsidR="008A35A3" w:rsidRPr="00C472E1" w:rsidRDefault="008A35A3" w:rsidP="008A35A3">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75516BB6" w14:textId="06454C7D"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C472E1">
              <w:rPr>
                <w:rFonts w:ascii="Lato" w:hAnsi="Lato"/>
                <w:sz w:val="18"/>
                <w:szCs w:val="18"/>
              </w:rPr>
              <w:t>Starosta Warszawski Zachodni</w:t>
            </w:r>
          </w:p>
        </w:tc>
        <w:tc>
          <w:tcPr>
            <w:tcW w:w="4235" w:type="dxa"/>
            <w:tcBorders>
              <w:top w:val="single" w:sz="4" w:space="0" w:color="auto"/>
              <w:left w:val="single" w:sz="4" w:space="0" w:color="auto"/>
              <w:bottom w:val="single" w:sz="4" w:space="0" w:color="auto"/>
            </w:tcBorders>
            <w:shd w:val="clear" w:color="auto" w:fill="FFFFFF" w:themeFill="background1"/>
          </w:tcPr>
          <w:p w14:paraId="4F9E1403" w14:textId="2B941B12" w:rsidR="008A35A3" w:rsidRPr="00C472E1" w:rsidRDefault="008A35A3" w:rsidP="008A35A3">
            <w:pPr>
              <w:pStyle w:val="Inne0"/>
              <w:shd w:val="clear" w:color="auto" w:fill="auto"/>
              <w:spacing w:before="120" w:after="120"/>
              <w:ind w:left="132" w:right="125"/>
              <w:rPr>
                <w:rFonts w:ascii="Lato" w:eastAsia="Arial" w:hAnsi="Lato" w:cs="Arial"/>
                <w:sz w:val="18"/>
                <w:szCs w:val="18"/>
              </w:rPr>
            </w:pPr>
            <w:r w:rsidRPr="00C472E1">
              <w:rPr>
                <w:rFonts w:ascii="Lato" w:hAnsi="Lato"/>
                <w:sz w:val="18"/>
                <w:szCs w:val="18"/>
              </w:rPr>
              <w:t xml:space="preserve">W stosunku do funkcji Geodety Powiatowego, zarówno wymagania ustawy Prawo geodezyjne i kartograficzne, jak i ustawy o pracownikach samorządowych, nakładają sztywno określone warunki zatrudnienia i pełnienia funkcji. Nie jest ze względów praktycznych możliwe, aby Główny Geodeta Kraju, czy WINGiK mógł wyrazić opinię o jakiejkolwiek wartości dodanej o kandydacie na takie stanowisko, który spełnia wymagania określone przez przepisy prawa ujęte w ww. aktach prawa. Jest to czynnością zbędną, niepotrzebnie absorbująca czas (a co za tym idzie koszty) organów administracji, przedłużającą wybór kandydata i ingerującą w podstawowe zasady samorządności i swobodny wybór pracodawcy. Ponadto, wobec nieobsadzenia niektórych stanowisk w powiatach na tej funkcji, taki obowiązek byłby również czynnikiem </w:t>
            </w:r>
            <w:r w:rsidRPr="00C472E1">
              <w:rPr>
                <w:rFonts w:ascii="Lato" w:hAnsi="Lato"/>
                <w:sz w:val="18"/>
                <w:szCs w:val="18"/>
              </w:rPr>
              <w:lastRenderedPageBreak/>
              <w:t>zniechęcającym kandydatów. Starostwie musieliby ogłaszać nabór, typować kandydatów i w trakcie przedłużającej się procedury naboru oczekiwać na opinię GGK i stanowiska WINGiK w sprawie kandydata spełniającego wymogi ustawowe, wytypowanego w konkursie i dopiero po otrzymaniu opinii formalizować wybór.</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6BDF5C33" w14:textId="77777777" w:rsidR="008A35A3" w:rsidRPr="00C472E1" w:rsidRDefault="008A35A3" w:rsidP="008A35A3">
            <w:pPr>
              <w:pStyle w:val="Inne0"/>
              <w:shd w:val="clear" w:color="auto" w:fill="auto"/>
              <w:spacing w:before="120" w:after="120"/>
              <w:ind w:left="140" w:right="272"/>
              <w:rPr>
                <w:rFonts w:ascii="Lato" w:hAnsi="Lato"/>
                <w:sz w:val="18"/>
                <w:szCs w:val="18"/>
              </w:rPr>
            </w:pPr>
            <w:r w:rsidRPr="00C472E1">
              <w:rPr>
                <w:rFonts w:ascii="Lato" w:hAnsi="Lato"/>
                <w:sz w:val="18"/>
                <w:szCs w:val="18"/>
              </w:rPr>
              <w:lastRenderedPageBreak/>
              <w:t>Proponuje się wykreślić z projektu:</w:t>
            </w:r>
          </w:p>
          <w:p w14:paraId="72E1087C" w14:textId="77777777" w:rsidR="008A35A3" w:rsidRPr="00C472E1" w:rsidRDefault="008A35A3" w:rsidP="008A35A3">
            <w:pPr>
              <w:pStyle w:val="Inne0"/>
              <w:numPr>
                <w:ilvl w:val="0"/>
                <w:numId w:val="70"/>
              </w:numPr>
              <w:shd w:val="clear" w:color="auto" w:fill="auto"/>
              <w:tabs>
                <w:tab w:val="left" w:pos="139"/>
              </w:tabs>
              <w:spacing w:before="120" w:after="120"/>
              <w:ind w:left="140" w:right="272" w:hanging="360"/>
              <w:rPr>
                <w:rFonts w:ascii="Lato" w:hAnsi="Lato"/>
                <w:sz w:val="18"/>
                <w:szCs w:val="18"/>
              </w:rPr>
            </w:pPr>
            <w:r w:rsidRPr="00C472E1">
              <w:rPr>
                <w:rFonts w:ascii="Lato" w:hAnsi="Lato"/>
                <w:sz w:val="18"/>
                <w:szCs w:val="18"/>
              </w:rPr>
              <w:t>art. 6a, ust. 2b</w:t>
            </w:r>
          </w:p>
          <w:p w14:paraId="3E0F75E8" w14:textId="77777777" w:rsidR="008A35A3" w:rsidRPr="00C472E1" w:rsidRDefault="008A35A3" w:rsidP="008A35A3">
            <w:pPr>
              <w:pStyle w:val="Inne0"/>
              <w:numPr>
                <w:ilvl w:val="0"/>
                <w:numId w:val="70"/>
              </w:numPr>
              <w:shd w:val="clear" w:color="auto" w:fill="auto"/>
              <w:tabs>
                <w:tab w:val="left" w:pos="139"/>
              </w:tabs>
              <w:spacing w:before="120" w:after="120"/>
              <w:ind w:left="140" w:right="272" w:hanging="360"/>
              <w:rPr>
                <w:rFonts w:ascii="Lato" w:hAnsi="Lato"/>
                <w:sz w:val="18"/>
                <w:szCs w:val="18"/>
              </w:rPr>
            </w:pPr>
            <w:r w:rsidRPr="00C472E1">
              <w:rPr>
                <w:rFonts w:ascii="Lato" w:hAnsi="Lato"/>
                <w:sz w:val="18"/>
                <w:szCs w:val="18"/>
              </w:rPr>
              <w:t>art. 7a, ust. 1, pkt 21</w:t>
            </w:r>
          </w:p>
          <w:p w14:paraId="722B1EAB" w14:textId="77777777" w:rsidR="008A35A3" w:rsidRPr="00C472E1" w:rsidRDefault="008A35A3" w:rsidP="008A35A3">
            <w:pPr>
              <w:pStyle w:val="Inne0"/>
              <w:numPr>
                <w:ilvl w:val="0"/>
                <w:numId w:val="70"/>
              </w:numPr>
              <w:shd w:val="clear" w:color="auto" w:fill="auto"/>
              <w:tabs>
                <w:tab w:val="left" w:pos="139"/>
              </w:tabs>
              <w:spacing w:before="120" w:after="120"/>
              <w:ind w:left="140" w:right="272" w:hanging="360"/>
              <w:rPr>
                <w:rFonts w:ascii="Lato" w:hAnsi="Lato"/>
                <w:sz w:val="18"/>
                <w:szCs w:val="18"/>
              </w:rPr>
            </w:pPr>
            <w:r w:rsidRPr="00C472E1">
              <w:rPr>
                <w:rFonts w:ascii="Lato" w:hAnsi="Lato"/>
                <w:sz w:val="18"/>
                <w:szCs w:val="18"/>
              </w:rPr>
              <w:t>art. 7b, ust. 1, pkt 7</w:t>
            </w:r>
          </w:p>
          <w:p w14:paraId="7E728A55" w14:textId="7B447AB5" w:rsidR="008A35A3" w:rsidRPr="00C472E1" w:rsidRDefault="008A35A3" w:rsidP="008A35A3">
            <w:pPr>
              <w:pStyle w:val="Inne0"/>
              <w:shd w:val="clear" w:color="auto" w:fill="auto"/>
              <w:spacing w:before="120" w:after="120"/>
              <w:ind w:left="140" w:right="272"/>
              <w:rPr>
                <w:rFonts w:ascii="Lato" w:eastAsia="Arial" w:hAnsi="Lato" w:cs="Arial"/>
                <w:sz w:val="18"/>
                <w:szCs w:val="18"/>
              </w:rPr>
            </w:pPr>
            <w:r w:rsidRPr="00C472E1">
              <w:rPr>
                <w:rFonts w:ascii="Lato" w:hAnsi="Lato"/>
                <w:sz w:val="18"/>
                <w:szCs w:val="18"/>
              </w:rPr>
              <w:t>art. 7d, pkt 8</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5E01D273" w14:textId="77777777" w:rsidR="008A35A3" w:rsidRPr="00C35C0D" w:rsidRDefault="008A35A3" w:rsidP="008A35A3">
            <w:pPr>
              <w:pStyle w:val="Inne0"/>
              <w:spacing w:before="120" w:after="120"/>
              <w:ind w:left="139" w:right="132"/>
              <w:rPr>
                <w:rFonts w:ascii="Lato" w:eastAsia="Arial" w:hAnsi="Lato" w:cs="Arial"/>
                <w:sz w:val="18"/>
                <w:szCs w:val="18"/>
              </w:rPr>
            </w:pPr>
            <w:r w:rsidRPr="00C35C0D">
              <w:rPr>
                <w:rFonts w:ascii="Lato" w:eastAsia="Arial" w:hAnsi="Lato" w:cs="Arial"/>
                <w:sz w:val="18"/>
                <w:szCs w:val="18"/>
              </w:rPr>
              <w:t>Uwaga nie została uwzględniona.</w:t>
            </w:r>
          </w:p>
          <w:p w14:paraId="2CB55BBE" w14:textId="68D4B6BC" w:rsidR="008A35A3" w:rsidRPr="00712F29" w:rsidRDefault="008A35A3" w:rsidP="008A35A3">
            <w:pPr>
              <w:pStyle w:val="Inne0"/>
              <w:spacing w:before="120" w:after="120"/>
              <w:ind w:left="139" w:right="132"/>
              <w:rPr>
                <w:rFonts w:ascii="Lato" w:eastAsia="Arial" w:hAnsi="Lato" w:cs="Arial"/>
                <w:sz w:val="18"/>
                <w:szCs w:val="18"/>
              </w:rPr>
            </w:pPr>
            <w:r w:rsidRPr="00C35C0D">
              <w:rPr>
                <w:rFonts w:ascii="Lato" w:eastAsia="Arial" w:hAnsi="Lato" w:cs="Arial"/>
                <w:sz w:val="18"/>
                <w:szCs w:val="18"/>
              </w:rPr>
              <w:t xml:space="preserve">Stanowisko zawarte w odniesieniu do uwagi lp. </w:t>
            </w:r>
            <w:r>
              <w:rPr>
                <w:rFonts w:ascii="Lato" w:eastAsia="Arial" w:hAnsi="Lato" w:cs="Arial"/>
                <w:sz w:val="18"/>
                <w:szCs w:val="18"/>
              </w:rPr>
              <w:t>2</w:t>
            </w:r>
          </w:p>
        </w:tc>
      </w:tr>
      <w:tr w:rsidR="008A35A3" w:rsidRPr="00C472E1" w14:paraId="69593C34" w14:textId="448D6589" w:rsidTr="001D2648">
        <w:tc>
          <w:tcPr>
            <w:tcW w:w="706" w:type="dxa"/>
            <w:tcBorders>
              <w:top w:val="single" w:sz="4" w:space="0" w:color="auto"/>
              <w:left w:val="single" w:sz="4" w:space="0" w:color="auto"/>
              <w:bottom w:val="single" w:sz="4" w:space="0" w:color="auto"/>
            </w:tcBorders>
            <w:shd w:val="clear" w:color="auto" w:fill="FFFFFF" w:themeFill="background1"/>
          </w:tcPr>
          <w:p w14:paraId="49982E25" w14:textId="77777777" w:rsidR="008A35A3" w:rsidRPr="00C472E1" w:rsidRDefault="008A35A3" w:rsidP="008A35A3">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6E2F2E4F" w14:textId="0D2463E0"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Starosta Warszawski Zachodni</w:t>
            </w:r>
          </w:p>
        </w:tc>
        <w:tc>
          <w:tcPr>
            <w:tcW w:w="4235" w:type="dxa"/>
            <w:tcBorders>
              <w:top w:val="single" w:sz="4" w:space="0" w:color="auto"/>
              <w:left w:val="single" w:sz="4" w:space="0" w:color="auto"/>
              <w:bottom w:val="single" w:sz="4" w:space="0" w:color="auto"/>
            </w:tcBorders>
            <w:shd w:val="clear" w:color="auto" w:fill="FFFFFF" w:themeFill="background1"/>
          </w:tcPr>
          <w:p w14:paraId="231089FB" w14:textId="48182E10" w:rsidR="008A35A3" w:rsidRPr="00C472E1" w:rsidRDefault="008A35A3" w:rsidP="008A35A3">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sz w:val="18"/>
                <w:szCs w:val="18"/>
              </w:rPr>
              <w:t>W stosunku do funkcji Geodety Powiatowego, zarówno wymagania ustawy Prawo geodezyjne i kartograficzne, jak i ustawy o pracownikach samorządowych, nakładają sztywno określone warunki zatrudnienia i pełnienia funkcji. Nie jest ze względów praktycznych możliwe, aby Główny Geodeta Kraju, czy WINGiK mógł wyrazić opinię o jakiejkolwiek wartości dodanej o kandydacie na takie stanowisko, który spełnia wymagania określone przez przepisy prawa ujęte w ww. aktach prawa. Jest to czynnością zbędną, niepotrzebnie absorbująca czas (a co za tym idzie koszty) organów administracji, przedłużającą wybór kandydata i ingerującą w podstawowe zasady samorządności i swobodny wybór pracodawcy. Ponadto, wobec nieobsadzenia niektórych stanowisk w powiatach na tej funkcji, taki obowiązek byłby również czynnikiem zniechęcającym kandydatów. Starostwie musieliby ogłaszać nabór, typować kandydatów i w trakcie przedłużającej się procedury naboru oczekiwać na opinię GGK i stanowiska WINGiK w sprawie kandydata spełniającego wymogi ustawowe, wytypowanego w konkursie i dopiero po otrzymaniu opinii formalizować wybór.</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62AC03A9" w14:textId="77777777" w:rsidR="008A35A3" w:rsidRPr="00C472E1" w:rsidRDefault="008A35A3" w:rsidP="008A35A3">
            <w:pPr>
              <w:pStyle w:val="Inne0"/>
              <w:shd w:val="clear" w:color="auto" w:fill="auto"/>
              <w:spacing w:before="120" w:after="120"/>
              <w:ind w:left="140" w:right="272"/>
              <w:rPr>
                <w:rFonts w:ascii="Lato" w:eastAsia="Arial" w:hAnsi="Lato" w:cs="Arial"/>
                <w:sz w:val="18"/>
                <w:szCs w:val="18"/>
              </w:rPr>
            </w:pPr>
            <w:r w:rsidRPr="00C472E1">
              <w:rPr>
                <w:rFonts w:ascii="Lato" w:eastAsia="Arial" w:hAnsi="Lato" w:cs="Arial"/>
                <w:sz w:val="18"/>
                <w:szCs w:val="18"/>
              </w:rPr>
              <w:t>Proponuje się wykreślić z projektu:</w:t>
            </w:r>
          </w:p>
          <w:p w14:paraId="7C156127" w14:textId="77777777" w:rsidR="008A35A3" w:rsidRPr="00C472E1" w:rsidRDefault="008A35A3" w:rsidP="008A35A3">
            <w:pPr>
              <w:pStyle w:val="Inne0"/>
              <w:shd w:val="clear" w:color="auto" w:fill="auto"/>
              <w:spacing w:before="120" w:after="120"/>
              <w:ind w:left="140" w:right="272"/>
              <w:rPr>
                <w:rFonts w:ascii="Lato" w:eastAsia="Arial" w:hAnsi="Lato" w:cs="Arial"/>
                <w:sz w:val="18"/>
                <w:szCs w:val="18"/>
              </w:rPr>
            </w:pPr>
            <w:r w:rsidRPr="00C472E1">
              <w:rPr>
                <w:rFonts w:ascii="Lato" w:eastAsia="Arial" w:hAnsi="Lato" w:cs="Arial"/>
                <w:sz w:val="18"/>
                <w:szCs w:val="18"/>
              </w:rPr>
              <w:t>- art. 6a, ust. 2b</w:t>
            </w:r>
          </w:p>
          <w:p w14:paraId="5B3D118C" w14:textId="77777777" w:rsidR="008A35A3" w:rsidRPr="00C472E1" w:rsidRDefault="008A35A3" w:rsidP="008A35A3">
            <w:pPr>
              <w:pStyle w:val="Inne0"/>
              <w:shd w:val="clear" w:color="auto" w:fill="auto"/>
              <w:spacing w:before="120" w:after="120"/>
              <w:ind w:left="140" w:right="272"/>
              <w:rPr>
                <w:rFonts w:ascii="Lato" w:eastAsia="Arial" w:hAnsi="Lato" w:cs="Arial"/>
                <w:sz w:val="18"/>
                <w:szCs w:val="18"/>
              </w:rPr>
            </w:pPr>
            <w:r w:rsidRPr="00C472E1">
              <w:rPr>
                <w:rFonts w:ascii="Lato" w:eastAsia="Arial" w:hAnsi="Lato" w:cs="Arial"/>
                <w:sz w:val="18"/>
                <w:szCs w:val="18"/>
              </w:rPr>
              <w:t>- art. 7a, ust. 1, pkt 21</w:t>
            </w:r>
          </w:p>
          <w:p w14:paraId="50D715C7" w14:textId="77777777" w:rsidR="008A35A3" w:rsidRPr="00C472E1" w:rsidRDefault="008A35A3" w:rsidP="008A35A3">
            <w:pPr>
              <w:pStyle w:val="Inne0"/>
              <w:shd w:val="clear" w:color="auto" w:fill="auto"/>
              <w:spacing w:before="120" w:after="120"/>
              <w:ind w:left="140" w:right="272"/>
              <w:rPr>
                <w:rFonts w:ascii="Lato" w:eastAsia="Arial" w:hAnsi="Lato" w:cs="Arial"/>
                <w:sz w:val="18"/>
                <w:szCs w:val="18"/>
              </w:rPr>
            </w:pPr>
            <w:r w:rsidRPr="00C472E1">
              <w:rPr>
                <w:rFonts w:ascii="Lato" w:eastAsia="Arial" w:hAnsi="Lato" w:cs="Arial"/>
                <w:sz w:val="18"/>
                <w:szCs w:val="18"/>
              </w:rPr>
              <w:t>- art. 7b, ust. 1, pkt 7</w:t>
            </w:r>
          </w:p>
          <w:p w14:paraId="4C8A30A2" w14:textId="666B5F0A" w:rsidR="008A35A3" w:rsidRPr="00C472E1" w:rsidRDefault="008A35A3" w:rsidP="008A35A3">
            <w:pPr>
              <w:pStyle w:val="Inne0"/>
              <w:shd w:val="clear" w:color="auto" w:fill="auto"/>
              <w:spacing w:before="120" w:after="120"/>
              <w:ind w:left="140" w:right="272"/>
              <w:rPr>
                <w:rFonts w:ascii="Lato" w:eastAsia="Arial" w:hAnsi="Lato" w:cs="Arial"/>
                <w:sz w:val="18"/>
                <w:szCs w:val="18"/>
              </w:rPr>
            </w:pPr>
            <w:r w:rsidRPr="00C472E1">
              <w:rPr>
                <w:rFonts w:ascii="Lato" w:eastAsia="Arial" w:hAnsi="Lato" w:cs="Arial"/>
                <w:sz w:val="18"/>
                <w:szCs w:val="18"/>
              </w:rPr>
              <w:t xml:space="preserve">- art. 7d, pkt 8 </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4D2FAB4D" w14:textId="77777777" w:rsidR="008A35A3" w:rsidRPr="00C35C0D" w:rsidRDefault="008A35A3" w:rsidP="008A35A3">
            <w:pPr>
              <w:pStyle w:val="Inne0"/>
              <w:spacing w:before="120" w:after="120"/>
              <w:ind w:left="139" w:right="132"/>
              <w:rPr>
                <w:rFonts w:ascii="Lato" w:eastAsia="Arial" w:hAnsi="Lato" w:cs="Arial"/>
                <w:sz w:val="18"/>
                <w:szCs w:val="18"/>
              </w:rPr>
            </w:pPr>
            <w:r w:rsidRPr="00C35C0D">
              <w:rPr>
                <w:rFonts w:ascii="Lato" w:eastAsia="Arial" w:hAnsi="Lato" w:cs="Arial"/>
                <w:sz w:val="18"/>
                <w:szCs w:val="18"/>
              </w:rPr>
              <w:t>Uwaga nie została uwzględniona.</w:t>
            </w:r>
          </w:p>
          <w:p w14:paraId="7F7D069E" w14:textId="6615671F" w:rsidR="008A35A3" w:rsidRPr="00712F29" w:rsidRDefault="008A35A3" w:rsidP="008A35A3">
            <w:pPr>
              <w:pStyle w:val="Inne0"/>
              <w:shd w:val="clear" w:color="auto" w:fill="auto"/>
              <w:spacing w:before="120" w:after="120"/>
              <w:ind w:left="139" w:right="132"/>
              <w:rPr>
                <w:rFonts w:ascii="Lato" w:eastAsia="Arial" w:hAnsi="Lato" w:cs="Arial"/>
                <w:sz w:val="18"/>
                <w:szCs w:val="18"/>
              </w:rPr>
            </w:pPr>
            <w:r w:rsidRPr="00C35C0D">
              <w:rPr>
                <w:rFonts w:ascii="Lato" w:eastAsia="Arial" w:hAnsi="Lato" w:cs="Arial"/>
                <w:sz w:val="18"/>
                <w:szCs w:val="18"/>
              </w:rPr>
              <w:t xml:space="preserve">Stanowisko zawarte w odniesieniu do uwagi lp. </w:t>
            </w:r>
            <w:r>
              <w:rPr>
                <w:rFonts w:ascii="Lato" w:eastAsia="Arial" w:hAnsi="Lato" w:cs="Arial"/>
                <w:sz w:val="18"/>
                <w:szCs w:val="18"/>
              </w:rPr>
              <w:t>2</w:t>
            </w:r>
          </w:p>
        </w:tc>
      </w:tr>
      <w:tr w:rsidR="008A35A3" w:rsidRPr="00C472E1" w14:paraId="1CF3714D" w14:textId="7A73D108" w:rsidTr="001D2648">
        <w:tc>
          <w:tcPr>
            <w:tcW w:w="706" w:type="dxa"/>
            <w:tcBorders>
              <w:top w:val="single" w:sz="4" w:space="0" w:color="auto"/>
              <w:left w:val="single" w:sz="4" w:space="0" w:color="auto"/>
              <w:bottom w:val="single" w:sz="4" w:space="0" w:color="auto"/>
            </w:tcBorders>
            <w:shd w:val="clear" w:color="auto" w:fill="FFFFFF" w:themeFill="background1"/>
          </w:tcPr>
          <w:p w14:paraId="1F6778F9" w14:textId="77777777" w:rsidR="008A35A3" w:rsidRPr="00C472E1" w:rsidRDefault="008A35A3" w:rsidP="008A35A3">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5F98B961" w14:textId="4029E41D"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Starosta Warszawski Zachodni</w:t>
            </w:r>
          </w:p>
        </w:tc>
        <w:tc>
          <w:tcPr>
            <w:tcW w:w="4235" w:type="dxa"/>
            <w:tcBorders>
              <w:top w:val="single" w:sz="4" w:space="0" w:color="auto"/>
              <w:left w:val="single" w:sz="4" w:space="0" w:color="auto"/>
              <w:bottom w:val="single" w:sz="4" w:space="0" w:color="auto"/>
            </w:tcBorders>
            <w:shd w:val="clear" w:color="auto" w:fill="FFFFFF" w:themeFill="background1"/>
          </w:tcPr>
          <w:p w14:paraId="010C9EAD" w14:textId="22211271" w:rsidR="008A35A3" w:rsidRPr="00C472E1" w:rsidRDefault="008A35A3" w:rsidP="008A35A3">
            <w:pPr>
              <w:pStyle w:val="Inne0"/>
              <w:shd w:val="clear" w:color="auto" w:fill="auto"/>
              <w:spacing w:before="120" w:after="120"/>
              <w:ind w:left="132" w:right="125"/>
              <w:rPr>
                <w:rFonts w:ascii="Lato" w:eastAsia="Arial" w:hAnsi="Lato" w:cs="Arial"/>
                <w:sz w:val="18"/>
                <w:szCs w:val="18"/>
              </w:rPr>
            </w:pPr>
            <w:r w:rsidRPr="00C472E1">
              <w:rPr>
                <w:rFonts w:ascii="Lato" w:hAnsi="Lato" w:cs="Arial"/>
                <w:sz w:val="18"/>
                <w:szCs w:val="18"/>
              </w:rPr>
              <w:t>Brak jest uzasadnienia dla tak długiego okresu na dostarczenie oryginałów protokołów i innych dokumentów od dnia otrzymania pozytywnego protokołu weryfikacji</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5C2FFD8E" w14:textId="69CD2DB9" w:rsidR="008A35A3" w:rsidRPr="00C472E1" w:rsidRDefault="008A35A3" w:rsidP="008A35A3">
            <w:pPr>
              <w:pStyle w:val="Inne0"/>
              <w:shd w:val="clear" w:color="auto" w:fill="auto"/>
              <w:spacing w:before="120" w:after="120"/>
              <w:ind w:left="140" w:right="272"/>
              <w:rPr>
                <w:rFonts w:ascii="Lato" w:eastAsia="Arial" w:hAnsi="Lato" w:cs="Arial"/>
                <w:color w:val="auto"/>
                <w:sz w:val="18"/>
                <w:szCs w:val="18"/>
              </w:rPr>
            </w:pPr>
            <w:r w:rsidRPr="00C472E1">
              <w:rPr>
                <w:rFonts w:ascii="Lato" w:eastAsia="Arial" w:hAnsi="Lato" w:cs="Arial"/>
                <w:color w:val="auto"/>
                <w:sz w:val="18"/>
                <w:szCs w:val="18"/>
              </w:rPr>
              <w:t>W art. 12b, ust. 4b proponuje się w projekcie aktu zmienić frazę „w terminie do 3 miesięcy” na frazę „w terminie do 1 miesiąca”</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48272700" w14:textId="4CABDC2C" w:rsidR="008A35A3" w:rsidRPr="00712F29" w:rsidRDefault="008A35A3" w:rsidP="008A35A3">
            <w:pPr>
              <w:pStyle w:val="Inne0"/>
              <w:shd w:val="clear" w:color="auto" w:fill="auto"/>
              <w:spacing w:before="120" w:after="120"/>
              <w:ind w:left="139" w:right="132"/>
              <w:rPr>
                <w:rFonts w:ascii="Lato" w:eastAsia="Arial" w:hAnsi="Lato" w:cs="Arial"/>
                <w:color w:val="auto"/>
                <w:sz w:val="18"/>
                <w:szCs w:val="18"/>
              </w:rPr>
            </w:pPr>
            <w:r w:rsidRPr="00C35C0D">
              <w:rPr>
                <w:rFonts w:ascii="Lato" w:eastAsia="Arial" w:hAnsi="Lato" w:cs="Arial"/>
                <w:color w:val="auto"/>
                <w:sz w:val="18"/>
                <w:szCs w:val="18"/>
              </w:rPr>
              <w:t>Uwaga bezprzedmiotowa w związku z odstąpieniem od wprowadzania przedmiotowej regulacji.</w:t>
            </w:r>
          </w:p>
        </w:tc>
      </w:tr>
      <w:tr w:rsidR="008A35A3" w:rsidRPr="00C472E1" w14:paraId="1A6197E9" w14:textId="21101806" w:rsidTr="001D2648">
        <w:tc>
          <w:tcPr>
            <w:tcW w:w="706" w:type="dxa"/>
            <w:tcBorders>
              <w:top w:val="single" w:sz="4" w:space="0" w:color="auto"/>
              <w:left w:val="single" w:sz="4" w:space="0" w:color="auto"/>
              <w:bottom w:val="single" w:sz="4" w:space="0" w:color="auto"/>
            </w:tcBorders>
            <w:shd w:val="clear" w:color="auto" w:fill="FFFFFF" w:themeFill="background1"/>
          </w:tcPr>
          <w:p w14:paraId="424E57B6" w14:textId="77777777" w:rsidR="008A35A3" w:rsidRPr="00C472E1" w:rsidRDefault="008A35A3" w:rsidP="008A35A3">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5287B88F" w14:textId="7F6006A4"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Starosta Warszawski Zachodni</w:t>
            </w:r>
          </w:p>
        </w:tc>
        <w:tc>
          <w:tcPr>
            <w:tcW w:w="4235" w:type="dxa"/>
            <w:tcBorders>
              <w:top w:val="single" w:sz="4" w:space="0" w:color="auto"/>
              <w:left w:val="single" w:sz="4" w:space="0" w:color="auto"/>
              <w:bottom w:val="single" w:sz="4" w:space="0" w:color="auto"/>
            </w:tcBorders>
            <w:shd w:val="clear" w:color="auto" w:fill="FFFFFF" w:themeFill="background1"/>
          </w:tcPr>
          <w:p w14:paraId="3BC01ED1" w14:textId="21EBCC1F" w:rsidR="008A35A3" w:rsidRPr="00C472E1" w:rsidRDefault="008A35A3" w:rsidP="008A35A3">
            <w:pPr>
              <w:pStyle w:val="Inne0"/>
              <w:shd w:val="clear" w:color="auto" w:fill="auto"/>
              <w:spacing w:before="120" w:after="120"/>
              <w:ind w:left="132" w:right="125"/>
              <w:rPr>
                <w:rFonts w:ascii="Lato" w:eastAsia="Arial" w:hAnsi="Lato" w:cs="Arial"/>
                <w:sz w:val="18"/>
                <w:szCs w:val="18"/>
              </w:rPr>
            </w:pPr>
            <w:r w:rsidRPr="00C472E1">
              <w:rPr>
                <w:rFonts w:ascii="Lato" w:hAnsi="Lato" w:cs="Arial"/>
                <w:sz w:val="18"/>
                <w:szCs w:val="18"/>
              </w:rPr>
              <w:t xml:space="preserve">Nieodosobnione dotychczas są przypadki niespójności topologicznych danych o przebiegu granic działek ewidencyjnych przejawiających się nakładaniem działek lub „dziurami” nie oznaczonymi numerami działek. W sytuacjach większej ilości takich przypadków w obrębie, najbardziej ekonomiczną dla finansów publicznych procedurą ich eliminacji, jest </w:t>
            </w:r>
            <w:r w:rsidRPr="00C472E1">
              <w:rPr>
                <w:rFonts w:ascii="Lato" w:hAnsi="Lato" w:cs="Arial"/>
                <w:sz w:val="18"/>
                <w:szCs w:val="18"/>
              </w:rPr>
              <w:lastRenderedPageBreak/>
              <w:t>przeprowadzenie modernizacji ewidencji gruntów i budynków. Istniejące dotychczas na obszarach obrębów wiejskich sytuacje braku danych do zapisania powierzchni działek z precyzją do 0,0001 ha, powinny podlegać eliminacji przez starostów. Obecne przepisy prawa wymagają takiej właśnie precyzji zapisów, a funkcjonujące wcześniej przepisy obligowały do zapisu powierzchni działek na obszarze wsi w ewidencji gruntów z precyzją do 0,01 ha. Dodatkowo, na obszarach wsi o wykładniczo wzrastających wartościach nieruchomości (np. w pobliżu aglomeracji), odkładanie „na później” wykazywania wiarygodnej powierzchni z precyzją zapisu do 0,0001 ha niesie za sobą narastanie nieporozumień społecznych.</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6E02958E" w14:textId="77777777" w:rsidR="008A35A3" w:rsidRPr="00C472E1" w:rsidRDefault="008A35A3" w:rsidP="008A35A3">
            <w:pPr>
              <w:pStyle w:val="Inne0"/>
              <w:shd w:val="clear" w:color="auto" w:fill="auto"/>
              <w:spacing w:before="120" w:after="120"/>
              <w:ind w:left="140" w:right="272"/>
              <w:rPr>
                <w:rFonts w:ascii="Lato" w:eastAsia="Arial" w:hAnsi="Lato" w:cs="Arial"/>
                <w:color w:val="auto"/>
                <w:sz w:val="18"/>
                <w:szCs w:val="18"/>
              </w:rPr>
            </w:pPr>
            <w:r w:rsidRPr="00C472E1">
              <w:rPr>
                <w:rFonts w:ascii="Lato" w:eastAsia="Arial" w:hAnsi="Lato" w:cs="Arial"/>
                <w:color w:val="auto"/>
                <w:sz w:val="18"/>
                <w:szCs w:val="18"/>
              </w:rPr>
              <w:lastRenderedPageBreak/>
              <w:t>W art. 24a, ust. 2b, proponuje się w projekcie zmian dodanie pkt 4) o treści:</w:t>
            </w:r>
          </w:p>
          <w:p w14:paraId="546AFBBC" w14:textId="74304FAF" w:rsidR="008A35A3" w:rsidRPr="00C472E1" w:rsidRDefault="008A35A3" w:rsidP="008A35A3">
            <w:pPr>
              <w:pStyle w:val="Inne0"/>
              <w:shd w:val="clear" w:color="auto" w:fill="auto"/>
              <w:spacing w:before="120" w:after="120"/>
              <w:ind w:left="140" w:right="272"/>
              <w:rPr>
                <w:rFonts w:ascii="Lato" w:eastAsia="Arial" w:hAnsi="Lato" w:cs="Arial"/>
                <w:color w:val="auto"/>
                <w:sz w:val="18"/>
                <w:szCs w:val="18"/>
              </w:rPr>
            </w:pPr>
            <w:r w:rsidRPr="00C472E1">
              <w:rPr>
                <w:rFonts w:ascii="Lato" w:eastAsia="Arial" w:hAnsi="Lato" w:cs="Arial"/>
                <w:color w:val="auto"/>
                <w:sz w:val="18"/>
                <w:szCs w:val="18"/>
              </w:rPr>
              <w:t>4)</w:t>
            </w:r>
            <w:r w:rsidRPr="00C472E1">
              <w:rPr>
                <w:rFonts w:ascii="Lato" w:hAnsi="Lato"/>
                <w:color w:val="auto"/>
                <w:sz w:val="18"/>
                <w:szCs w:val="18"/>
              </w:rPr>
              <w:t xml:space="preserve"> </w:t>
            </w:r>
            <w:r w:rsidRPr="00C472E1">
              <w:rPr>
                <w:rFonts w:ascii="Lato" w:eastAsia="Arial" w:hAnsi="Lato" w:cs="Arial"/>
                <w:color w:val="auto"/>
                <w:sz w:val="18"/>
                <w:szCs w:val="18"/>
              </w:rPr>
              <w:t xml:space="preserve">wykonanie analiz i innych niezbędnych prac w celu zapewnienia spójności topologicznej danych o granicach działek ewidencyjnych, w tym eliminacji nakładania się działek i obszarów nie oznaczonych jako działki ewidencyjne, a także zapewnienia zapisu </w:t>
            </w:r>
            <w:r w:rsidRPr="00C472E1">
              <w:rPr>
                <w:rFonts w:ascii="Lato" w:eastAsia="Arial" w:hAnsi="Lato" w:cs="Arial"/>
                <w:color w:val="auto"/>
                <w:sz w:val="18"/>
                <w:szCs w:val="18"/>
              </w:rPr>
              <w:lastRenderedPageBreak/>
              <w:t>powierzchni działek z precyzją do 0,0001 ha.</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12D593F7" w14:textId="3AFD324E" w:rsidR="008A35A3" w:rsidRPr="00C35C0D" w:rsidRDefault="008A35A3" w:rsidP="008A35A3">
            <w:pPr>
              <w:pStyle w:val="Inne0"/>
              <w:spacing w:before="120" w:after="120"/>
              <w:ind w:left="139" w:right="132"/>
              <w:rPr>
                <w:rFonts w:ascii="Lato" w:eastAsia="Arial" w:hAnsi="Lato" w:cs="Arial"/>
                <w:color w:val="auto"/>
                <w:sz w:val="18"/>
                <w:szCs w:val="18"/>
              </w:rPr>
            </w:pPr>
            <w:r w:rsidRPr="00C35C0D">
              <w:rPr>
                <w:rFonts w:ascii="Lato" w:eastAsia="Arial" w:hAnsi="Lato" w:cs="Arial"/>
                <w:color w:val="auto"/>
                <w:sz w:val="18"/>
                <w:szCs w:val="18"/>
              </w:rPr>
              <w:lastRenderedPageBreak/>
              <w:t>Uwaga nie</w:t>
            </w:r>
            <w:r>
              <w:rPr>
                <w:rFonts w:ascii="Lato" w:eastAsia="Arial" w:hAnsi="Lato" w:cs="Arial"/>
                <w:color w:val="auto"/>
                <w:sz w:val="18"/>
                <w:szCs w:val="18"/>
              </w:rPr>
              <w:t xml:space="preserve"> została </w:t>
            </w:r>
            <w:r w:rsidRPr="00C35C0D">
              <w:rPr>
                <w:rFonts w:ascii="Lato" w:eastAsia="Arial" w:hAnsi="Lato" w:cs="Arial"/>
                <w:color w:val="auto"/>
                <w:sz w:val="18"/>
                <w:szCs w:val="18"/>
              </w:rPr>
              <w:t>uwzględniona</w:t>
            </w:r>
            <w:r>
              <w:rPr>
                <w:rFonts w:ascii="Lato" w:eastAsia="Arial" w:hAnsi="Lato" w:cs="Arial"/>
                <w:color w:val="auto"/>
                <w:sz w:val="18"/>
                <w:szCs w:val="18"/>
              </w:rPr>
              <w:t>.</w:t>
            </w:r>
          </w:p>
          <w:p w14:paraId="01765CAD" w14:textId="469ACD46" w:rsidR="008A35A3" w:rsidRPr="00712F29" w:rsidRDefault="008A35A3" w:rsidP="008A35A3">
            <w:pPr>
              <w:pStyle w:val="Inne0"/>
              <w:shd w:val="clear" w:color="auto" w:fill="auto"/>
              <w:spacing w:before="120" w:after="120"/>
              <w:ind w:left="139" w:right="132"/>
              <w:rPr>
                <w:rFonts w:ascii="Lato" w:eastAsia="Arial" w:hAnsi="Lato" w:cs="Arial"/>
                <w:color w:val="auto"/>
                <w:sz w:val="18"/>
                <w:szCs w:val="18"/>
              </w:rPr>
            </w:pPr>
            <w:r w:rsidRPr="00C35C0D">
              <w:rPr>
                <w:rFonts w:ascii="Lato" w:eastAsia="Arial" w:hAnsi="Lato" w:cs="Arial"/>
                <w:color w:val="auto"/>
                <w:sz w:val="18"/>
                <w:szCs w:val="18"/>
              </w:rPr>
              <w:t>Usunięcie błędów topologicznych na granicach działek i obliczenia w celu wykazania pow</w:t>
            </w:r>
            <w:r>
              <w:rPr>
                <w:rFonts w:ascii="Lato" w:eastAsia="Arial" w:hAnsi="Lato" w:cs="Arial"/>
                <w:color w:val="auto"/>
                <w:sz w:val="18"/>
                <w:szCs w:val="18"/>
              </w:rPr>
              <w:t>ierzchni</w:t>
            </w:r>
            <w:r w:rsidRPr="00C35C0D">
              <w:rPr>
                <w:rFonts w:ascii="Lato" w:eastAsia="Arial" w:hAnsi="Lato" w:cs="Arial"/>
                <w:color w:val="auto"/>
                <w:sz w:val="18"/>
                <w:szCs w:val="18"/>
              </w:rPr>
              <w:t xml:space="preserve"> działek </w:t>
            </w:r>
            <w:r>
              <w:rPr>
                <w:rFonts w:ascii="Lato" w:eastAsia="Arial" w:hAnsi="Lato" w:cs="Arial"/>
                <w:color w:val="auto"/>
                <w:sz w:val="18"/>
                <w:szCs w:val="18"/>
              </w:rPr>
              <w:t xml:space="preserve">ewidencyjnych </w:t>
            </w:r>
            <w:r w:rsidRPr="00C35C0D">
              <w:rPr>
                <w:rFonts w:ascii="Lato" w:eastAsia="Arial" w:hAnsi="Lato" w:cs="Arial"/>
                <w:color w:val="auto"/>
                <w:sz w:val="18"/>
                <w:szCs w:val="18"/>
              </w:rPr>
              <w:t>z precyzją zapisu do 0,0001 ha jest możliwe już obecnie i nie ma konieczności dodatkowego przepisu.</w:t>
            </w:r>
            <w:r>
              <w:rPr>
                <w:rFonts w:ascii="Lato" w:eastAsia="Arial" w:hAnsi="Lato" w:cs="Arial"/>
                <w:color w:val="auto"/>
                <w:sz w:val="18"/>
                <w:szCs w:val="18"/>
              </w:rPr>
              <w:t xml:space="preserve"> Ponadto zgodnie z projektowanym przepisem art. 42a ust. 2e ustawy PGiK w</w:t>
            </w:r>
            <w:r w:rsidRPr="00C35C0D">
              <w:rPr>
                <w:rFonts w:ascii="Lato" w:eastAsia="Arial" w:hAnsi="Lato" w:cs="Arial"/>
                <w:color w:val="auto"/>
                <w:sz w:val="18"/>
                <w:szCs w:val="18"/>
              </w:rPr>
              <w:t xml:space="preserve"> szczególnie uzasadnionych przypadkach dopuszcza </w:t>
            </w:r>
            <w:r w:rsidRPr="00C35C0D">
              <w:rPr>
                <w:rFonts w:ascii="Lato" w:eastAsia="Arial" w:hAnsi="Lato" w:cs="Arial"/>
                <w:color w:val="auto"/>
                <w:sz w:val="18"/>
                <w:szCs w:val="18"/>
              </w:rPr>
              <w:lastRenderedPageBreak/>
              <w:t>się by zakresem modernizacji były objęte punkty graniczne tworzące granice działek ewidencyjnych</w:t>
            </w:r>
            <w:r>
              <w:rPr>
                <w:rFonts w:ascii="Lato" w:eastAsia="Arial" w:hAnsi="Lato" w:cs="Arial"/>
                <w:color w:val="auto"/>
                <w:sz w:val="18"/>
                <w:szCs w:val="18"/>
              </w:rPr>
              <w:t xml:space="preserve"> nie </w:t>
            </w:r>
            <w:r w:rsidRPr="00C35C0D">
              <w:rPr>
                <w:rFonts w:ascii="Lato" w:eastAsia="Arial" w:hAnsi="Lato" w:cs="Arial"/>
                <w:color w:val="auto"/>
                <w:sz w:val="18"/>
                <w:szCs w:val="18"/>
              </w:rPr>
              <w:t>tworzących granic obrębu ewidencyjne</w:t>
            </w:r>
            <w:r>
              <w:rPr>
                <w:rFonts w:ascii="Lato" w:eastAsia="Arial" w:hAnsi="Lato" w:cs="Arial"/>
                <w:color w:val="auto"/>
                <w:sz w:val="18"/>
                <w:szCs w:val="18"/>
              </w:rPr>
              <w:t>go.</w:t>
            </w:r>
          </w:p>
        </w:tc>
      </w:tr>
      <w:tr w:rsidR="008A35A3" w:rsidRPr="00C472E1" w14:paraId="4AD26847" w14:textId="34CDF8B1" w:rsidTr="001D2648">
        <w:tc>
          <w:tcPr>
            <w:tcW w:w="706" w:type="dxa"/>
            <w:tcBorders>
              <w:top w:val="single" w:sz="4" w:space="0" w:color="auto"/>
              <w:left w:val="single" w:sz="4" w:space="0" w:color="auto"/>
              <w:bottom w:val="single" w:sz="4" w:space="0" w:color="auto"/>
            </w:tcBorders>
            <w:shd w:val="clear" w:color="auto" w:fill="FFFFFF" w:themeFill="background1"/>
          </w:tcPr>
          <w:p w14:paraId="2D0D98D1" w14:textId="77777777" w:rsidR="008A35A3" w:rsidRPr="00C472E1" w:rsidRDefault="008A35A3" w:rsidP="008A35A3">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7DAC553A" w14:textId="7C6DEA60"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Starosta Warszawski Zachodni</w:t>
            </w:r>
          </w:p>
        </w:tc>
        <w:tc>
          <w:tcPr>
            <w:tcW w:w="4235" w:type="dxa"/>
            <w:tcBorders>
              <w:top w:val="single" w:sz="4" w:space="0" w:color="auto"/>
              <w:left w:val="single" w:sz="4" w:space="0" w:color="auto"/>
              <w:bottom w:val="single" w:sz="4" w:space="0" w:color="auto"/>
            </w:tcBorders>
            <w:shd w:val="clear" w:color="auto" w:fill="FFFFFF" w:themeFill="background1"/>
          </w:tcPr>
          <w:p w14:paraId="574E80F7" w14:textId="1FC5642E" w:rsidR="008A35A3" w:rsidRPr="00C472E1" w:rsidRDefault="008A35A3" w:rsidP="008A35A3">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sz w:val="18"/>
                <w:szCs w:val="18"/>
              </w:rPr>
              <w:t xml:space="preserve">Procedura modernizacji ewidencji gruntów i budynków jest dotychczas niewystarczająco opisana. Istotą trybu „obwieszczeniowego” dla informowania zainteresowanych podmiotów, słusznie zastosowanego w tej procedurze, jest jak najszerszy udział społeczności lokalnej. Informacje o tej procedurze i poszczególnych jej etapach powinny być dostosowane do dzisiejszych potrzeb społeczeństwa informacyjnego. Stąd propozycja dodania ust. 1a, co ujednolica sposób obwieszczania o działaniach modernizacyjnych i jednocześnie skraca niektóre przepisy ujęte w dalszych ustępach. Niezręcznością językową dotychczas jest ujęcie w ust. 4, że „Projekt operatu opisowo-kartograficznego podlega wyłożeniu”. Operat ewidencyjny składa się bowiem przede wszystkim z bazy danych, która ze względów oczywistych nie może być wyłożona do wglądu. W ust. 7 nie ujęto wystarczająco precyzyjnie możliwości rozpatrzenia uwag w terminie krótszym niż 15 dni roboczych. Takie sytuacje mają miejsce, jak również sytuacje, gdy do projektu operatu nie złożono w ogóle żadnych uwag. Zasadnym jest w takich przypadkach możliwość skrócenia terminu rozpatrywania uwag, jako że cały proces modernizacji od chwili wyłożenia utrudnia korzystanie z danych ewidencyjnych zarówno organowi prowadzącemu ewidencję gruntów, jak i zainteresowanym podmiotom. Ten okres należy skrócić do minimum, jeśli nie ma potrzeby go </w:t>
            </w:r>
            <w:r w:rsidRPr="00C472E1">
              <w:rPr>
                <w:rFonts w:ascii="Lato" w:eastAsia="Arial" w:hAnsi="Lato" w:cs="Arial"/>
                <w:sz w:val="18"/>
                <w:szCs w:val="18"/>
              </w:rPr>
              <w:lastRenderedPageBreak/>
              <w:t>wykorzystywać. W związku z czym proponuje się również drobną korektę brzmienia ust. 7 oraz odpowiednie dostosowanie brzmienia ust. 8. W trakcie rozpatrywania uwag złożonych podczas wyłożenia projektu operatu, niejednokrotnie ujawnia się potrzeba przeprowadzenia ustalenia przebiegu granic. Dotychczasowa procedura nie przewidywała rozwiązania takiego problemu. Proponuje się więc dodanie ust. 7a, który precyzje postępowanie w sytuacjach, gdy uwaga nie może zostać rozpatrzona i do końca uwzględniona w projekcie operatu. Dane projektowe w istocie, powinny stać się danymi ewidencji gruntów i budynków w dniu kolejnym po rozpatrzeniu uwag. Jednak dotychczasowa konstrukcja przepisu, że podlegają jednocześnie ujawnieniu jest niewłaściwa i często interpretowana w ten sposób, że dane podlegają ujawnieniu w tym samym dniu.</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72A10390" w14:textId="77777777" w:rsidR="008A35A3" w:rsidRPr="00C472E1" w:rsidRDefault="008A35A3" w:rsidP="008A35A3">
            <w:pPr>
              <w:pStyle w:val="Inne0"/>
              <w:shd w:val="clear" w:color="auto" w:fill="auto"/>
              <w:spacing w:before="120" w:after="120"/>
              <w:ind w:left="140" w:right="272"/>
              <w:rPr>
                <w:rFonts w:ascii="Lato" w:eastAsia="Arial" w:hAnsi="Lato" w:cs="Arial"/>
                <w:sz w:val="18"/>
                <w:szCs w:val="18"/>
              </w:rPr>
            </w:pPr>
            <w:r w:rsidRPr="00C472E1">
              <w:rPr>
                <w:rFonts w:ascii="Lato" w:eastAsia="Arial" w:hAnsi="Lato" w:cs="Arial"/>
                <w:sz w:val="18"/>
                <w:szCs w:val="18"/>
              </w:rPr>
              <w:lastRenderedPageBreak/>
              <w:t>Proponuje się w projekcie aktu w art. 24a:</w:t>
            </w:r>
          </w:p>
          <w:p w14:paraId="261296C3" w14:textId="77777777" w:rsidR="008A35A3" w:rsidRPr="00C472E1" w:rsidRDefault="008A35A3" w:rsidP="008A35A3">
            <w:pPr>
              <w:pStyle w:val="Inne0"/>
              <w:shd w:val="clear" w:color="auto" w:fill="auto"/>
              <w:spacing w:before="120" w:after="120"/>
              <w:ind w:left="140" w:right="272"/>
              <w:rPr>
                <w:rFonts w:ascii="Lato" w:eastAsia="Arial" w:hAnsi="Lato" w:cs="Arial"/>
                <w:sz w:val="18"/>
                <w:szCs w:val="18"/>
              </w:rPr>
            </w:pPr>
            <w:r w:rsidRPr="00C472E1">
              <w:rPr>
                <w:rFonts w:ascii="Lato" w:eastAsia="Arial" w:hAnsi="Lato" w:cs="Arial"/>
                <w:sz w:val="18"/>
                <w:szCs w:val="18"/>
              </w:rPr>
              <w:t>- dodać ust. 1a o treści:</w:t>
            </w:r>
          </w:p>
          <w:p w14:paraId="322E7C99" w14:textId="77777777" w:rsidR="008A35A3" w:rsidRPr="00C472E1" w:rsidRDefault="008A35A3" w:rsidP="008A35A3">
            <w:pPr>
              <w:pStyle w:val="Inne0"/>
              <w:shd w:val="clear" w:color="auto" w:fill="auto"/>
              <w:spacing w:before="120" w:after="120"/>
              <w:ind w:left="140" w:right="272"/>
              <w:rPr>
                <w:rFonts w:ascii="Lato" w:eastAsia="Arial" w:hAnsi="Lato" w:cs="Arial"/>
                <w:sz w:val="18"/>
                <w:szCs w:val="18"/>
              </w:rPr>
            </w:pPr>
            <w:r w:rsidRPr="00C472E1">
              <w:rPr>
                <w:rFonts w:ascii="Lato" w:eastAsia="Arial" w:hAnsi="Lato" w:cs="Arial"/>
                <w:sz w:val="18"/>
                <w:szCs w:val="18"/>
              </w:rPr>
              <w:t>1a. Informacje dotyczące postępowania modernizacyjnego, o których mowa w ust. 2, 3, 5 i 8 publikowane są na tablicach ogłoszeń, stronach Biuletynu Informacji Publicznej oraz stronach podmiotowych starostwa oraz właściwej gminy, a także za pośrednictwem urzędu gminy przekazywane są odpowiednim sołtysom i przewodniczącym zarządów dzielnic/osiedli w celu ich rozpowszechnienia.</w:t>
            </w:r>
          </w:p>
          <w:p w14:paraId="3C6ED78B" w14:textId="77777777" w:rsidR="008A35A3" w:rsidRPr="00C472E1" w:rsidRDefault="008A35A3" w:rsidP="008A35A3">
            <w:pPr>
              <w:pStyle w:val="Inne0"/>
              <w:shd w:val="clear" w:color="auto" w:fill="auto"/>
              <w:spacing w:before="120" w:after="120"/>
              <w:ind w:left="140" w:right="272"/>
              <w:rPr>
                <w:rFonts w:ascii="Lato" w:eastAsia="Arial" w:hAnsi="Lato" w:cs="Arial"/>
                <w:sz w:val="18"/>
                <w:szCs w:val="18"/>
              </w:rPr>
            </w:pPr>
            <w:r w:rsidRPr="00C472E1">
              <w:rPr>
                <w:rFonts w:ascii="Lato" w:eastAsia="Arial" w:hAnsi="Lato" w:cs="Arial"/>
                <w:sz w:val="18"/>
                <w:szCs w:val="18"/>
              </w:rPr>
              <w:t>- ust. 2 otrzymał treść:</w:t>
            </w:r>
          </w:p>
          <w:p w14:paraId="034FC0CC" w14:textId="77777777" w:rsidR="008A35A3" w:rsidRPr="00C472E1" w:rsidRDefault="008A35A3" w:rsidP="008A35A3">
            <w:pPr>
              <w:pStyle w:val="Inne0"/>
              <w:shd w:val="clear" w:color="auto" w:fill="auto"/>
              <w:spacing w:before="120" w:after="120"/>
              <w:ind w:left="140" w:right="272"/>
              <w:rPr>
                <w:rFonts w:ascii="Lato" w:eastAsia="Arial" w:hAnsi="Lato" w:cs="Arial"/>
                <w:sz w:val="18"/>
                <w:szCs w:val="18"/>
              </w:rPr>
            </w:pPr>
            <w:r w:rsidRPr="00C472E1">
              <w:rPr>
                <w:rFonts w:ascii="Lato" w:eastAsia="Arial" w:hAnsi="Lato" w:cs="Arial"/>
                <w:sz w:val="18"/>
                <w:szCs w:val="18"/>
              </w:rPr>
              <w:t xml:space="preserve"> 2. Starosta podaje do publicznej wiadomości informację przez okres 14 dni o rozpoczęciu prac modernizacyjnych bezzwłocznie po wytypowaniu wykonawcy prac geodezyjnych.</w:t>
            </w:r>
          </w:p>
          <w:p w14:paraId="25A408A9" w14:textId="77777777" w:rsidR="008A35A3" w:rsidRPr="00C472E1" w:rsidRDefault="008A35A3" w:rsidP="008A35A3">
            <w:pPr>
              <w:pStyle w:val="Inne0"/>
              <w:shd w:val="clear" w:color="auto" w:fill="auto"/>
              <w:spacing w:before="120" w:after="120"/>
              <w:ind w:left="140" w:right="272"/>
              <w:rPr>
                <w:rFonts w:ascii="Lato" w:eastAsia="Arial" w:hAnsi="Lato" w:cs="Arial"/>
                <w:sz w:val="18"/>
                <w:szCs w:val="18"/>
              </w:rPr>
            </w:pPr>
            <w:r w:rsidRPr="00C472E1">
              <w:rPr>
                <w:rFonts w:ascii="Lato" w:eastAsia="Arial" w:hAnsi="Lato" w:cs="Arial"/>
                <w:sz w:val="18"/>
                <w:szCs w:val="18"/>
              </w:rPr>
              <w:t>- ust. 3 otrzymał treść:</w:t>
            </w:r>
          </w:p>
          <w:p w14:paraId="20ECF7DE" w14:textId="77777777" w:rsidR="008A35A3" w:rsidRPr="00C472E1" w:rsidRDefault="008A35A3" w:rsidP="008A35A3">
            <w:pPr>
              <w:pStyle w:val="Inne0"/>
              <w:shd w:val="clear" w:color="auto" w:fill="auto"/>
              <w:spacing w:before="120" w:after="120"/>
              <w:ind w:left="140" w:right="272"/>
              <w:rPr>
                <w:rFonts w:ascii="Lato" w:eastAsia="Arial" w:hAnsi="Lato" w:cs="Arial"/>
                <w:sz w:val="18"/>
                <w:szCs w:val="18"/>
              </w:rPr>
            </w:pPr>
            <w:r w:rsidRPr="00C472E1">
              <w:rPr>
                <w:rFonts w:ascii="Lato" w:eastAsia="Arial" w:hAnsi="Lato" w:cs="Arial"/>
                <w:sz w:val="18"/>
                <w:szCs w:val="18"/>
              </w:rPr>
              <w:t xml:space="preserve">3.  </w:t>
            </w:r>
            <w:bookmarkStart w:id="52" w:name="_Hlk207701037"/>
            <w:r w:rsidRPr="00C472E1">
              <w:rPr>
                <w:rFonts w:ascii="Lato" w:eastAsia="Arial" w:hAnsi="Lato" w:cs="Arial"/>
                <w:sz w:val="18"/>
                <w:szCs w:val="18"/>
              </w:rPr>
              <w:t>Starosta organizuje zebranie informacyjne dla zainteresowanych podmiotów, podczas którego przekazuje informacje dotyczące celu, procedury i harmonogramu prowadzonych działań modernizacyjnych, przewidywanego zakresu prac geodezyjnych, o miejscu i terminie którego informuje co najmniej 14 dni przed jego przeprowadzeniem</w:t>
            </w:r>
            <w:bookmarkEnd w:id="52"/>
            <w:r w:rsidRPr="00C472E1">
              <w:rPr>
                <w:rFonts w:ascii="Lato" w:eastAsia="Arial" w:hAnsi="Lato" w:cs="Arial"/>
                <w:sz w:val="18"/>
                <w:szCs w:val="18"/>
              </w:rPr>
              <w:t>.</w:t>
            </w:r>
          </w:p>
          <w:p w14:paraId="3DEDBA2B" w14:textId="77777777" w:rsidR="008A35A3" w:rsidRPr="00C472E1" w:rsidRDefault="008A35A3" w:rsidP="008A35A3">
            <w:pPr>
              <w:pStyle w:val="Inne0"/>
              <w:shd w:val="clear" w:color="auto" w:fill="auto"/>
              <w:spacing w:before="120" w:after="120"/>
              <w:ind w:left="140" w:right="272"/>
              <w:rPr>
                <w:rFonts w:ascii="Lato" w:eastAsia="Arial" w:hAnsi="Lato" w:cs="Arial"/>
                <w:sz w:val="18"/>
                <w:szCs w:val="18"/>
              </w:rPr>
            </w:pPr>
            <w:r w:rsidRPr="00C472E1">
              <w:rPr>
                <w:rFonts w:ascii="Lato" w:eastAsia="Arial" w:hAnsi="Lato" w:cs="Arial"/>
                <w:sz w:val="18"/>
                <w:szCs w:val="18"/>
              </w:rPr>
              <w:t>- ust. 4 otrzymał treść:</w:t>
            </w:r>
          </w:p>
          <w:p w14:paraId="640BD823" w14:textId="77777777" w:rsidR="008A35A3" w:rsidRPr="00C472E1" w:rsidRDefault="008A35A3" w:rsidP="008A35A3">
            <w:pPr>
              <w:pStyle w:val="Inne0"/>
              <w:shd w:val="clear" w:color="auto" w:fill="auto"/>
              <w:spacing w:before="120" w:after="120"/>
              <w:ind w:left="140" w:right="272"/>
              <w:rPr>
                <w:rFonts w:ascii="Lato" w:eastAsia="Arial" w:hAnsi="Lato" w:cs="Arial"/>
                <w:sz w:val="18"/>
                <w:szCs w:val="18"/>
              </w:rPr>
            </w:pPr>
            <w:r w:rsidRPr="00C472E1">
              <w:rPr>
                <w:rFonts w:ascii="Lato" w:eastAsia="Arial" w:hAnsi="Lato" w:cs="Arial"/>
                <w:sz w:val="18"/>
                <w:szCs w:val="18"/>
              </w:rPr>
              <w:t>4. Informacje zawarte w projekcie operatu opisowo-</w:t>
            </w:r>
            <w:r w:rsidRPr="00C472E1">
              <w:rPr>
                <w:rFonts w:ascii="Lato" w:eastAsia="Arial" w:hAnsi="Lato" w:cs="Arial"/>
                <w:sz w:val="18"/>
                <w:szCs w:val="18"/>
              </w:rPr>
              <w:lastRenderedPageBreak/>
              <w:t>kartograficznego podlegają, na okres 15 dni roboczych, wyłożeniu do wglądu osób fizycznych, osób prawnych i jednostek organizacyjnych nieposiadających osobowości prawnej, w siedzibie starostwa powiatowego, a także udostępnieniu za pomocą środków komunikacji elektronicznej w rozumieniu ustawy z dnia 18 lipca 2002 r. o świadczeniu usług drogą elektroniczną (Dz. U. z 2020 r. poz. 344). Informacje zawierające dane osobowe udostępnia się osobom posiadającym interes prawny.</w:t>
            </w:r>
          </w:p>
          <w:p w14:paraId="356FB2B9" w14:textId="77777777" w:rsidR="008A35A3" w:rsidRPr="00C472E1" w:rsidRDefault="008A35A3" w:rsidP="008A35A3">
            <w:pPr>
              <w:pStyle w:val="Inne0"/>
              <w:shd w:val="clear" w:color="auto" w:fill="auto"/>
              <w:spacing w:before="120" w:after="120"/>
              <w:ind w:left="140" w:right="272"/>
              <w:rPr>
                <w:rFonts w:ascii="Lato" w:eastAsia="Arial" w:hAnsi="Lato" w:cs="Arial"/>
                <w:sz w:val="18"/>
                <w:szCs w:val="18"/>
              </w:rPr>
            </w:pPr>
            <w:r w:rsidRPr="00C472E1">
              <w:rPr>
                <w:rFonts w:ascii="Lato" w:eastAsia="Arial" w:hAnsi="Lato" w:cs="Arial"/>
                <w:sz w:val="18"/>
                <w:szCs w:val="18"/>
              </w:rPr>
              <w:t>- ust. 5 otrzymał treść</w:t>
            </w:r>
          </w:p>
          <w:p w14:paraId="19282E4A" w14:textId="77777777" w:rsidR="008A35A3" w:rsidRPr="00C472E1" w:rsidRDefault="008A35A3" w:rsidP="008A35A3">
            <w:pPr>
              <w:pStyle w:val="Inne0"/>
              <w:shd w:val="clear" w:color="auto" w:fill="auto"/>
              <w:spacing w:before="120" w:after="120"/>
              <w:ind w:left="140" w:right="272"/>
              <w:rPr>
                <w:rFonts w:ascii="Lato" w:eastAsia="Arial" w:hAnsi="Lato" w:cs="Arial"/>
                <w:sz w:val="18"/>
                <w:szCs w:val="18"/>
              </w:rPr>
            </w:pPr>
            <w:r w:rsidRPr="00C472E1">
              <w:rPr>
                <w:rFonts w:ascii="Lato" w:eastAsia="Arial" w:hAnsi="Lato" w:cs="Arial"/>
                <w:sz w:val="18"/>
                <w:szCs w:val="18"/>
              </w:rPr>
              <w:t>5. Starosta informuje o terminie i miejscu wyłożenia, o którym mowa w ust. 4 oraz o możliwych sposobach udostępnienia danych z wykorzystaniem środków komunikacji elektronicznej na co najmniej 14 dni przed dniem wyłożenia.</w:t>
            </w:r>
          </w:p>
          <w:p w14:paraId="35848082" w14:textId="77777777" w:rsidR="008A35A3" w:rsidRPr="00C472E1" w:rsidRDefault="008A35A3" w:rsidP="008A35A3">
            <w:pPr>
              <w:pStyle w:val="Inne0"/>
              <w:shd w:val="clear" w:color="auto" w:fill="auto"/>
              <w:spacing w:before="120" w:after="120"/>
              <w:ind w:left="140" w:right="272"/>
              <w:rPr>
                <w:rFonts w:ascii="Lato" w:eastAsia="Arial" w:hAnsi="Lato" w:cs="Arial"/>
                <w:sz w:val="18"/>
                <w:szCs w:val="18"/>
              </w:rPr>
            </w:pPr>
            <w:r w:rsidRPr="00C472E1">
              <w:rPr>
                <w:rFonts w:ascii="Lato" w:eastAsia="Arial" w:hAnsi="Lato" w:cs="Arial"/>
                <w:sz w:val="18"/>
                <w:szCs w:val="18"/>
              </w:rPr>
              <w:t>- ust. 7 otrzymał treść:</w:t>
            </w:r>
          </w:p>
          <w:p w14:paraId="3742DAD6" w14:textId="77777777" w:rsidR="008A35A3" w:rsidRPr="00C472E1" w:rsidRDefault="008A35A3" w:rsidP="008A35A3">
            <w:pPr>
              <w:pStyle w:val="Inne0"/>
              <w:shd w:val="clear" w:color="auto" w:fill="auto"/>
              <w:spacing w:before="120" w:after="120"/>
              <w:ind w:left="140" w:right="272"/>
              <w:rPr>
                <w:rFonts w:ascii="Lato" w:eastAsia="Arial" w:hAnsi="Lato" w:cs="Arial"/>
                <w:sz w:val="18"/>
                <w:szCs w:val="18"/>
              </w:rPr>
            </w:pPr>
            <w:r w:rsidRPr="00C472E1">
              <w:rPr>
                <w:rFonts w:ascii="Lato" w:eastAsia="Arial" w:hAnsi="Lato" w:cs="Arial"/>
                <w:sz w:val="18"/>
                <w:szCs w:val="18"/>
              </w:rPr>
              <w:t>7. Upoważniony pracownik starostwa powiatowego, posiadający uprawnienia, o których mowa w art. 43 pkt 2, przy udziale przedstawiciela wykonawcy prac geodezyjnych związanych z modernizacją ewidencji gruntów i budynków, w terminie do 15 dni roboczych od upływu terminu wyłożenia do wglądu informacji zawartych w projekcie operatu opisowo-kartograficznego, rozstrzyga o przyjęciu lub odrzuceniu uwag zgłoszonych do tego projektu, po czym bezzwłocznie informuje o tym zgłaszającego uwagi oraz sporządza wzmiankę o treści zgłoszonych uwag i sposobie ich rozpatrzenia w protokole. Uwagi zgłoszone w terminie wyłożeniu projektu operatu opisowo-kartograficznego rozpatruje się w trybie czynności materialno-technicznych.</w:t>
            </w:r>
          </w:p>
          <w:p w14:paraId="1AD214E4" w14:textId="77777777" w:rsidR="008A35A3" w:rsidRPr="00C472E1" w:rsidRDefault="008A35A3" w:rsidP="008A35A3">
            <w:pPr>
              <w:pStyle w:val="Inne0"/>
              <w:shd w:val="clear" w:color="auto" w:fill="auto"/>
              <w:spacing w:before="120" w:after="120"/>
              <w:ind w:left="140" w:right="272"/>
              <w:rPr>
                <w:rFonts w:ascii="Lato" w:eastAsia="Arial" w:hAnsi="Lato" w:cs="Arial"/>
                <w:sz w:val="18"/>
                <w:szCs w:val="18"/>
              </w:rPr>
            </w:pPr>
            <w:r w:rsidRPr="00C472E1">
              <w:rPr>
                <w:rFonts w:ascii="Lato" w:eastAsia="Arial" w:hAnsi="Lato" w:cs="Arial"/>
                <w:sz w:val="18"/>
                <w:szCs w:val="18"/>
              </w:rPr>
              <w:t>- dodać ust. 7a o treści:</w:t>
            </w:r>
          </w:p>
          <w:p w14:paraId="08783DCE" w14:textId="77777777" w:rsidR="008A35A3" w:rsidRPr="00C472E1" w:rsidRDefault="008A35A3" w:rsidP="008A35A3">
            <w:pPr>
              <w:pStyle w:val="Inne0"/>
              <w:shd w:val="clear" w:color="auto" w:fill="auto"/>
              <w:spacing w:before="120" w:after="120"/>
              <w:ind w:left="140" w:right="272"/>
              <w:rPr>
                <w:rFonts w:ascii="Lato" w:eastAsia="Arial" w:hAnsi="Lato" w:cs="Arial"/>
                <w:sz w:val="18"/>
                <w:szCs w:val="18"/>
              </w:rPr>
            </w:pPr>
            <w:r w:rsidRPr="00C472E1">
              <w:rPr>
                <w:rFonts w:ascii="Lato" w:eastAsia="Arial" w:hAnsi="Lato" w:cs="Arial"/>
                <w:sz w:val="18"/>
                <w:szCs w:val="18"/>
              </w:rPr>
              <w:t>7a. W przypadku, gdy podczas rozpatrywania uwag ujawnione zostaną potrzeby wykonania dodatkowych czynności ustalenia przebiegu granic działek ewidencyjnych, starosta podejmuje bezzwłocznie czynności zmierzające do tego ustalenia, o czym informuje zgłaszającego uwagi i sporządza odpowiednią wzmiankę w terminie wynikającym z ust. 7.</w:t>
            </w:r>
          </w:p>
          <w:p w14:paraId="07E7CC8D" w14:textId="77777777" w:rsidR="008A35A3" w:rsidRPr="00C472E1" w:rsidRDefault="008A35A3" w:rsidP="008A35A3">
            <w:pPr>
              <w:pStyle w:val="Inne0"/>
              <w:shd w:val="clear" w:color="auto" w:fill="auto"/>
              <w:spacing w:before="120" w:after="120"/>
              <w:ind w:left="140" w:right="272"/>
              <w:rPr>
                <w:rFonts w:ascii="Lato" w:eastAsia="Arial" w:hAnsi="Lato" w:cs="Arial"/>
                <w:sz w:val="18"/>
                <w:szCs w:val="18"/>
              </w:rPr>
            </w:pPr>
            <w:r w:rsidRPr="00C472E1">
              <w:rPr>
                <w:rFonts w:ascii="Lato" w:eastAsia="Arial" w:hAnsi="Lato" w:cs="Arial"/>
                <w:sz w:val="18"/>
                <w:szCs w:val="18"/>
              </w:rPr>
              <w:t>- ust. 8 otrzymał brzmienie:</w:t>
            </w:r>
          </w:p>
          <w:p w14:paraId="629EDFFD" w14:textId="77777777" w:rsidR="008A35A3" w:rsidRPr="00C472E1" w:rsidRDefault="008A35A3" w:rsidP="008A35A3">
            <w:pPr>
              <w:pStyle w:val="Inne0"/>
              <w:shd w:val="clear" w:color="auto" w:fill="auto"/>
              <w:spacing w:before="120" w:after="120"/>
              <w:ind w:left="140" w:right="272"/>
              <w:rPr>
                <w:rFonts w:ascii="Lato" w:eastAsia="Arial" w:hAnsi="Lato" w:cs="Arial"/>
                <w:sz w:val="18"/>
                <w:szCs w:val="18"/>
              </w:rPr>
            </w:pPr>
            <w:r w:rsidRPr="00C472E1">
              <w:rPr>
                <w:rFonts w:ascii="Lato" w:eastAsia="Arial" w:hAnsi="Lato" w:cs="Arial"/>
                <w:sz w:val="18"/>
                <w:szCs w:val="18"/>
              </w:rPr>
              <w:t xml:space="preserve">8. Po rozpatrzeniu uwag, nie później niż po upływie </w:t>
            </w:r>
            <w:r w:rsidRPr="00C472E1">
              <w:rPr>
                <w:rFonts w:ascii="Lato" w:eastAsia="Arial" w:hAnsi="Lato" w:cs="Arial"/>
                <w:sz w:val="18"/>
                <w:szCs w:val="18"/>
              </w:rPr>
              <w:lastRenderedPageBreak/>
              <w:t>terminu, o którym mowa w ust. 7, dane objęte modernizacją zawarte w projekcie operatu opisowo-kartograficznego stają się danymi ewidencji gruntów i budynków. Dane te podlegają ujawnieniu w bazie danych ewidencji gruntów i budynków, o czym starosta informuje w terminie do 14 dni od dnia ich ujawnienia oraz składa wniosek o publikację ogłoszenia w dzienniku urzędowym województwa.</w:t>
            </w:r>
          </w:p>
          <w:p w14:paraId="0403D18B" w14:textId="77777777" w:rsidR="008A35A3" w:rsidRPr="00C472E1" w:rsidRDefault="008A35A3" w:rsidP="008A35A3">
            <w:pPr>
              <w:pStyle w:val="Inne0"/>
              <w:shd w:val="clear" w:color="auto" w:fill="auto"/>
              <w:spacing w:before="120" w:after="120"/>
              <w:ind w:left="140" w:right="272"/>
              <w:rPr>
                <w:rFonts w:ascii="Lato" w:eastAsia="Arial" w:hAnsi="Lato" w:cs="Arial"/>
                <w:sz w:val="18"/>
                <w:szCs w:val="18"/>
              </w:rPr>
            </w:pPr>
            <w:r w:rsidRPr="00C472E1">
              <w:rPr>
                <w:rFonts w:ascii="Lato" w:eastAsia="Arial" w:hAnsi="Lato" w:cs="Arial"/>
                <w:sz w:val="18"/>
                <w:szCs w:val="18"/>
              </w:rPr>
              <w:t>- usunąć ust. 8a</w:t>
            </w:r>
          </w:p>
          <w:p w14:paraId="218A72CD" w14:textId="77777777" w:rsidR="008A35A3" w:rsidRPr="00C472E1" w:rsidRDefault="008A35A3" w:rsidP="008A35A3">
            <w:pPr>
              <w:pStyle w:val="Inne0"/>
              <w:shd w:val="clear" w:color="auto" w:fill="auto"/>
              <w:spacing w:before="120" w:after="120"/>
              <w:ind w:left="140" w:right="272"/>
              <w:rPr>
                <w:rFonts w:ascii="Lato" w:eastAsia="Arial" w:hAnsi="Lato" w:cs="Arial"/>
                <w:sz w:val="18"/>
                <w:szCs w:val="18"/>
              </w:rPr>
            </w:pPr>
            <w:r w:rsidRPr="00C472E1">
              <w:rPr>
                <w:rFonts w:ascii="Lato" w:eastAsia="Arial" w:hAnsi="Lato" w:cs="Arial"/>
                <w:sz w:val="18"/>
                <w:szCs w:val="18"/>
              </w:rPr>
              <w:t>- ust. 11 otrzymał brzmienie:</w:t>
            </w:r>
          </w:p>
          <w:p w14:paraId="79B656F9" w14:textId="5C06F088" w:rsidR="008A35A3" w:rsidRPr="00C472E1" w:rsidRDefault="008A35A3" w:rsidP="008A35A3">
            <w:pPr>
              <w:pStyle w:val="Inne0"/>
              <w:shd w:val="clear" w:color="auto" w:fill="auto"/>
              <w:spacing w:before="120" w:after="120"/>
              <w:ind w:left="140" w:right="272"/>
              <w:rPr>
                <w:rFonts w:ascii="Lato" w:eastAsia="Arial" w:hAnsi="Lato" w:cs="Arial"/>
                <w:sz w:val="18"/>
                <w:szCs w:val="18"/>
                <w:highlight w:val="yellow"/>
              </w:rPr>
            </w:pPr>
            <w:r w:rsidRPr="00C472E1">
              <w:rPr>
                <w:rFonts w:ascii="Lato" w:eastAsia="Arial" w:hAnsi="Lato" w:cs="Arial"/>
                <w:sz w:val="18"/>
                <w:szCs w:val="18"/>
              </w:rPr>
              <w:t>11. Do czasu rozpatrzenia uwag, o których mowa w ust. 7a, a także ostatecznego zakończenia postępowania, o którym mowa w ust. 10, w stosunku do gruntów, budynków lub lokali, których dotyczą uwagi i zarzuty, dane ujawnione w operacie opisowo-kartograficznym nie są wiążące, a informację o tym starosta umieszcza w bazie danych ewidencji gruntów i budynków dotyczących działki ewidencyjnej.</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5739B05D" w14:textId="428CB852" w:rsidR="008A35A3" w:rsidRPr="00C35C0D" w:rsidRDefault="008A35A3" w:rsidP="008A35A3">
            <w:pPr>
              <w:pStyle w:val="Inne0"/>
              <w:spacing w:before="120" w:after="120"/>
              <w:ind w:left="139" w:right="132"/>
              <w:rPr>
                <w:rFonts w:ascii="Lato" w:eastAsia="Arial" w:hAnsi="Lato" w:cs="Arial"/>
                <w:sz w:val="18"/>
                <w:szCs w:val="18"/>
              </w:rPr>
            </w:pPr>
            <w:r w:rsidRPr="00C35C0D">
              <w:rPr>
                <w:rFonts w:ascii="Lato" w:eastAsia="Arial" w:hAnsi="Lato" w:cs="Arial"/>
                <w:sz w:val="18"/>
                <w:szCs w:val="18"/>
              </w:rPr>
              <w:lastRenderedPageBreak/>
              <w:t xml:space="preserve">Uwaga </w:t>
            </w:r>
            <w:r>
              <w:rPr>
                <w:rFonts w:ascii="Lato" w:eastAsia="Arial" w:hAnsi="Lato" w:cs="Arial"/>
                <w:sz w:val="18"/>
                <w:szCs w:val="18"/>
              </w:rPr>
              <w:t xml:space="preserve">została </w:t>
            </w:r>
            <w:r w:rsidRPr="00C35C0D">
              <w:rPr>
                <w:rFonts w:ascii="Lato" w:eastAsia="Arial" w:hAnsi="Lato" w:cs="Arial"/>
                <w:sz w:val="18"/>
                <w:szCs w:val="18"/>
              </w:rPr>
              <w:t xml:space="preserve">uwzględniona </w:t>
            </w:r>
            <w:r>
              <w:rPr>
                <w:rFonts w:ascii="Lato" w:eastAsia="Arial" w:hAnsi="Lato" w:cs="Arial"/>
                <w:sz w:val="18"/>
                <w:szCs w:val="18"/>
              </w:rPr>
              <w:t xml:space="preserve">w </w:t>
            </w:r>
            <w:r w:rsidRPr="00C35C0D">
              <w:rPr>
                <w:rFonts w:ascii="Lato" w:eastAsia="Arial" w:hAnsi="Lato" w:cs="Arial"/>
                <w:sz w:val="18"/>
                <w:szCs w:val="18"/>
              </w:rPr>
              <w:t>części</w:t>
            </w:r>
            <w:r>
              <w:rPr>
                <w:rFonts w:ascii="Lato" w:eastAsia="Arial" w:hAnsi="Lato" w:cs="Arial"/>
                <w:sz w:val="18"/>
                <w:szCs w:val="18"/>
              </w:rPr>
              <w:t>.</w:t>
            </w:r>
          </w:p>
          <w:p w14:paraId="5B2FBE6B" w14:textId="31FEE8B2" w:rsidR="008A35A3" w:rsidRPr="00C35C0D" w:rsidRDefault="008A35A3" w:rsidP="008A35A3">
            <w:pPr>
              <w:pStyle w:val="Inne0"/>
              <w:spacing w:before="120" w:after="120"/>
              <w:ind w:left="139" w:right="132"/>
              <w:rPr>
                <w:rFonts w:ascii="Lato" w:eastAsia="Arial" w:hAnsi="Lato" w:cs="Arial"/>
                <w:sz w:val="18"/>
                <w:szCs w:val="18"/>
              </w:rPr>
            </w:pPr>
            <w:r w:rsidRPr="00C35C0D">
              <w:rPr>
                <w:rFonts w:ascii="Lato" w:eastAsia="Arial" w:hAnsi="Lato" w:cs="Arial"/>
                <w:sz w:val="18"/>
                <w:szCs w:val="18"/>
              </w:rPr>
              <w:t xml:space="preserve">Ad </w:t>
            </w:r>
            <w:r>
              <w:rPr>
                <w:rFonts w:ascii="Lato" w:eastAsia="Arial" w:hAnsi="Lato" w:cs="Arial"/>
                <w:sz w:val="18"/>
                <w:szCs w:val="18"/>
              </w:rPr>
              <w:t>u</w:t>
            </w:r>
            <w:r w:rsidRPr="00C35C0D">
              <w:rPr>
                <w:rFonts w:ascii="Lato" w:eastAsia="Arial" w:hAnsi="Lato" w:cs="Arial"/>
                <w:sz w:val="18"/>
                <w:szCs w:val="18"/>
              </w:rPr>
              <w:t>st.1a i 2</w:t>
            </w:r>
            <w:r>
              <w:rPr>
                <w:rFonts w:ascii="Lato" w:eastAsia="Arial" w:hAnsi="Lato" w:cs="Arial"/>
                <w:sz w:val="18"/>
                <w:szCs w:val="18"/>
              </w:rPr>
              <w:t>)</w:t>
            </w:r>
            <w:r w:rsidRPr="00C35C0D">
              <w:rPr>
                <w:rFonts w:ascii="Lato" w:eastAsia="Arial" w:hAnsi="Lato" w:cs="Arial"/>
                <w:sz w:val="18"/>
                <w:szCs w:val="18"/>
              </w:rPr>
              <w:t xml:space="preserve"> </w:t>
            </w:r>
            <w:r>
              <w:rPr>
                <w:rFonts w:ascii="Lato" w:eastAsia="Arial" w:hAnsi="Lato" w:cs="Arial"/>
                <w:sz w:val="18"/>
                <w:szCs w:val="18"/>
              </w:rPr>
              <w:t>U</w:t>
            </w:r>
            <w:r w:rsidRPr="00C35C0D">
              <w:rPr>
                <w:rFonts w:ascii="Lato" w:eastAsia="Arial" w:hAnsi="Lato" w:cs="Arial"/>
                <w:sz w:val="18"/>
                <w:szCs w:val="18"/>
              </w:rPr>
              <w:t>waga nie</w:t>
            </w:r>
            <w:r>
              <w:rPr>
                <w:rFonts w:ascii="Lato" w:eastAsia="Arial" w:hAnsi="Lato" w:cs="Arial"/>
                <w:sz w:val="18"/>
                <w:szCs w:val="18"/>
              </w:rPr>
              <w:t xml:space="preserve"> została </w:t>
            </w:r>
            <w:r w:rsidRPr="00C35C0D">
              <w:rPr>
                <w:rFonts w:ascii="Lato" w:eastAsia="Arial" w:hAnsi="Lato" w:cs="Arial"/>
                <w:sz w:val="18"/>
                <w:szCs w:val="18"/>
              </w:rPr>
              <w:t>uwzględniona. Informacje dotycząc</w:t>
            </w:r>
            <w:r>
              <w:rPr>
                <w:rFonts w:ascii="Lato" w:eastAsia="Arial" w:hAnsi="Lato" w:cs="Arial"/>
                <w:sz w:val="18"/>
                <w:szCs w:val="18"/>
              </w:rPr>
              <w:t>e</w:t>
            </w:r>
            <w:r w:rsidRPr="00C35C0D">
              <w:rPr>
                <w:rFonts w:ascii="Lato" w:eastAsia="Arial" w:hAnsi="Lato" w:cs="Arial"/>
                <w:sz w:val="18"/>
                <w:szCs w:val="18"/>
              </w:rPr>
              <w:t xml:space="preserve"> rozpoczęcia prac w ramach modernizacji </w:t>
            </w:r>
            <w:r>
              <w:rPr>
                <w:rFonts w:ascii="Lato" w:eastAsia="Arial" w:hAnsi="Lato" w:cs="Arial"/>
                <w:sz w:val="18"/>
                <w:szCs w:val="18"/>
              </w:rPr>
              <w:t xml:space="preserve">starosta </w:t>
            </w:r>
            <w:r w:rsidRPr="00C35C0D">
              <w:rPr>
                <w:rFonts w:ascii="Lato" w:eastAsia="Arial" w:hAnsi="Lato" w:cs="Arial"/>
                <w:sz w:val="18"/>
                <w:szCs w:val="18"/>
              </w:rPr>
              <w:t>podaje do publicznej wiadomości</w:t>
            </w:r>
            <w:r>
              <w:rPr>
                <w:rFonts w:ascii="Lato" w:eastAsia="Arial" w:hAnsi="Lato" w:cs="Arial"/>
                <w:sz w:val="18"/>
                <w:szCs w:val="18"/>
              </w:rPr>
              <w:t>,</w:t>
            </w:r>
            <w:r w:rsidRPr="00C35C0D">
              <w:rPr>
                <w:rFonts w:ascii="Lato" w:eastAsia="Arial" w:hAnsi="Lato" w:cs="Arial"/>
                <w:sz w:val="18"/>
                <w:szCs w:val="18"/>
              </w:rPr>
              <w:t xml:space="preserve"> co nie ogranicza kanałów dystrybucji tej informacji.</w:t>
            </w:r>
          </w:p>
          <w:p w14:paraId="3914E8B4" w14:textId="1137907E" w:rsidR="008A35A3" w:rsidRPr="00C35C0D" w:rsidRDefault="008A35A3" w:rsidP="008A35A3">
            <w:pPr>
              <w:pStyle w:val="Inne0"/>
              <w:spacing w:before="120" w:after="120"/>
              <w:ind w:left="139" w:right="132"/>
              <w:rPr>
                <w:rFonts w:ascii="Lato" w:eastAsia="Arial" w:hAnsi="Lato" w:cs="Arial"/>
                <w:sz w:val="18"/>
                <w:szCs w:val="18"/>
              </w:rPr>
            </w:pPr>
            <w:r w:rsidRPr="00C35C0D">
              <w:rPr>
                <w:rFonts w:ascii="Lato" w:eastAsia="Arial" w:hAnsi="Lato" w:cs="Arial"/>
                <w:sz w:val="18"/>
                <w:szCs w:val="18"/>
              </w:rPr>
              <w:t xml:space="preserve">Ad </w:t>
            </w:r>
            <w:r>
              <w:rPr>
                <w:rFonts w:ascii="Lato" w:eastAsia="Arial" w:hAnsi="Lato" w:cs="Arial"/>
                <w:sz w:val="18"/>
                <w:szCs w:val="18"/>
              </w:rPr>
              <w:t>u</w:t>
            </w:r>
            <w:r w:rsidRPr="00C35C0D">
              <w:rPr>
                <w:rFonts w:ascii="Lato" w:eastAsia="Arial" w:hAnsi="Lato" w:cs="Arial"/>
                <w:sz w:val="18"/>
                <w:szCs w:val="18"/>
              </w:rPr>
              <w:t>st. 3</w:t>
            </w:r>
            <w:r>
              <w:rPr>
                <w:rFonts w:ascii="Lato" w:eastAsia="Arial" w:hAnsi="Lato" w:cs="Arial"/>
                <w:sz w:val="18"/>
                <w:szCs w:val="18"/>
              </w:rPr>
              <w:t>) U</w:t>
            </w:r>
            <w:r w:rsidRPr="00C35C0D">
              <w:rPr>
                <w:rFonts w:ascii="Lato" w:eastAsia="Arial" w:hAnsi="Lato" w:cs="Arial"/>
                <w:sz w:val="18"/>
                <w:szCs w:val="18"/>
              </w:rPr>
              <w:t xml:space="preserve">waga </w:t>
            </w:r>
            <w:r>
              <w:rPr>
                <w:rFonts w:ascii="Lato" w:eastAsia="Arial" w:hAnsi="Lato" w:cs="Arial"/>
                <w:sz w:val="18"/>
                <w:szCs w:val="18"/>
              </w:rPr>
              <w:t xml:space="preserve">została </w:t>
            </w:r>
            <w:r w:rsidRPr="00C35C0D">
              <w:rPr>
                <w:rFonts w:ascii="Lato" w:eastAsia="Arial" w:hAnsi="Lato" w:cs="Arial"/>
                <w:sz w:val="18"/>
                <w:szCs w:val="18"/>
              </w:rPr>
              <w:t>uwzględniona</w:t>
            </w:r>
            <w:r>
              <w:rPr>
                <w:rFonts w:ascii="Lato" w:eastAsia="Arial" w:hAnsi="Lato" w:cs="Arial"/>
                <w:sz w:val="18"/>
                <w:szCs w:val="18"/>
              </w:rPr>
              <w:t xml:space="preserve"> z modyfikacją.</w:t>
            </w:r>
          </w:p>
          <w:p w14:paraId="723011F0" w14:textId="6C0EC358" w:rsidR="008A35A3" w:rsidRPr="00C35C0D" w:rsidRDefault="008A35A3" w:rsidP="008A35A3">
            <w:pPr>
              <w:pStyle w:val="Inne0"/>
              <w:spacing w:before="120" w:after="120"/>
              <w:ind w:left="139" w:right="132"/>
              <w:rPr>
                <w:rFonts w:ascii="Lato" w:eastAsia="Arial" w:hAnsi="Lato" w:cs="Arial"/>
                <w:sz w:val="18"/>
                <w:szCs w:val="18"/>
              </w:rPr>
            </w:pPr>
            <w:r w:rsidRPr="00C35C0D">
              <w:rPr>
                <w:rFonts w:ascii="Lato" w:eastAsia="Arial" w:hAnsi="Lato" w:cs="Arial"/>
                <w:sz w:val="18"/>
                <w:szCs w:val="18"/>
              </w:rPr>
              <w:t xml:space="preserve">Ad </w:t>
            </w:r>
            <w:r>
              <w:rPr>
                <w:rFonts w:ascii="Lato" w:eastAsia="Arial" w:hAnsi="Lato" w:cs="Arial"/>
                <w:sz w:val="18"/>
                <w:szCs w:val="18"/>
              </w:rPr>
              <w:t>U</w:t>
            </w:r>
            <w:r w:rsidRPr="00C35C0D">
              <w:rPr>
                <w:rFonts w:ascii="Lato" w:eastAsia="Arial" w:hAnsi="Lato" w:cs="Arial"/>
                <w:sz w:val="18"/>
                <w:szCs w:val="18"/>
              </w:rPr>
              <w:t>st</w:t>
            </w:r>
            <w:r>
              <w:rPr>
                <w:rFonts w:ascii="Lato" w:eastAsia="Arial" w:hAnsi="Lato" w:cs="Arial"/>
                <w:sz w:val="18"/>
                <w:szCs w:val="18"/>
              </w:rPr>
              <w:t>.</w:t>
            </w:r>
            <w:r w:rsidRPr="00C35C0D">
              <w:rPr>
                <w:rFonts w:ascii="Lato" w:eastAsia="Arial" w:hAnsi="Lato" w:cs="Arial"/>
                <w:sz w:val="18"/>
                <w:szCs w:val="18"/>
              </w:rPr>
              <w:t xml:space="preserve"> 4</w:t>
            </w:r>
            <w:r>
              <w:rPr>
                <w:rFonts w:ascii="Lato" w:eastAsia="Arial" w:hAnsi="Lato" w:cs="Arial"/>
                <w:sz w:val="18"/>
                <w:szCs w:val="18"/>
              </w:rPr>
              <w:t>) U</w:t>
            </w:r>
            <w:r w:rsidRPr="00C35C0D">
              <w:rPr>
                <w:rFonts w:ascii="Lato" w:eastAsia="Arial" w:hAnsi="Lato" w:cs="Arial"/>
                <w:sz w:val="18"/>
                <w:szCs w:val="18"/>
              </w:rPr>
              <w:t>waga nie</w:t>
            </w:r>
            <w:r>
              <w:rPr>
                <w:rFonts w:ascii="Lato" w:eastAsia="Arial" w:hAnsi="Lato" w:cs="Arial"/>
                <w:sz w:val="18"/>
                <w:szCs w:val="18"/>
              </w:rPr>
              <w:t xml:space="preserve"> została </w:t>
            </w:r>
            <w:r w:rsidRPr="00C35C0D">
              <w:rPr>
                <w:rFonts w:ascii="Lato" w:eastAsia="Arial" w:hAnsi="Lato" w:cs="Arial"/>
                <w:sz w:val="18"/>
                <w:szCs w:val="18"/>
              </w:rPr>
              <w:t>uwzględniona, proponowane przepisy są wystarczające, nie wymagają doprecyzowania.</w:t>
            </w:r>
          </w:p>
          <w:p w14:paraId="392D0825" w14:textId="142AA911" w:rsidR="008A35A3" w:rsidRPr="00C35C0D" w:rsidRDefault="008A35A3" w:rsidP="008A35A3">
            <w:pPr>
              <w:pStyle w:val="Inne0"/>
              <w:spacing w:before="120" w:after="120"/>
              <w:ind w:left="139" w:right="132"/>
              <w:rPr>
                <w:rFonts w:ascii="Lato" w:eastAsia="Arial" w:hAnsi="Lato" w:cs="Arial"/>
                <w:sz w:val="18"/>
                <w:szCs w:val="18"/>
              </w:rPr>
            </w:pPr>
            <w:r w:rsidRPr="00C35C0D">
              <w:rPr>
                <w:rFonts w:ascii="Lato" w:eastAsia="Arial" w:hAnsi="Lato" w:cs="Arial"/>
                <w:sz w:val="18"/>
                <w:szCs w:val="18"/>
              </w:rPr>
              <w:t xml:space="preserve">Ad </w:t>
            </w:r>
            <w:r>
              <w:rPr>
                <w:rFonts w:ascii="Lato" w:eastAsia="Arial" w:hAnsi="Lato" w:cs="Arial"/>
                <w:sz w:val="18"/>
                <w:szCs w:val="18"/>
              </w:rPr>
              <w:t>u</w:t>
            </w:r>
            <w:r w:rsidRPr="00C35C0D">
              <w:rPr>
                <w:rFonts w:ascii="Lato" w:eastAsia="Arial" w:hAnsi="Lato" w:cs="Arial"/>
                <w:sz w:val="18"/>
                <w:szCs w:val="18"/>
              </w:rPr>
              <w:t>st. 5</w:t>
            </w:r>
            <w:r>
              <w:rPr>
                <w:rFonts w:ascii="Lato" w:eastAsia="Arial" w:hAnsi="Lato" w:cs="Arial"/>
                <w:sz w:val="18"/>
                <w:szCs w:val="18"/>
              </w:rPr>
              <w:t>)</w:t>
            </w:r>
            <w:r w:rsidRPr="00C35C0D">
              <w:rPr>
                <w:rFonts w:ascii="Lato" w:eastAsia="Arial" w:hAnsi="Lato" w:cs="Arial"/>
                <w:sz w:val="18"/>
                <w:szCs w:val="18"/>
              </w:rPr>
              <w:t xml:space="preserve"> Uwaga uwzględniona z modyfikacją</w:t>
            </w:r>
            <w:r>
              <w:rPr>
                <w:rFonts w:ascii="Lato" w:eastAsia="Arial" w:hAnsi="Lato" w:cs="Arial"/>
                <w:sz w:val="18"/>
                <w:szCs w:val="18"/>
              </w:rPr>
              <w:t>.</w:t>
            </w:r>
          </w:p>
          <w:p w14:paraId="0F9E32E9" w14:textId="7F63EC90" w:rsidR="008A35A3" w:rsidRPr="00C35C0D" w:rsidRDefault="008A35A3" w:rsidP="008A35A3">
            <w:pPr>
              <w:pStyle w:val="Inne0"/>
              <w:spacing w:before="120" w:after="120"/>
              <w:ind w:left="139" w:right="132"/>
              <w:rPr>
                <w:rFonts w:ascii="Lato" w:eastAsia="Arial" w:hAnsi="Lato" w:cs="Arial"/>
                <w:sz w:val="18"/>
                <w:szCs w:val="18"/>
              </w:rPr>
            </w:pPr>
            <w:r w:rsidRPr="00C35C0D">
              <w:rPr>
                <w:rFonts w:ascii="Lato" w:eastAsia="Arial" w:hAnsi="Lato" w:cs="Arial"/>
                <w:sz w:val="18"/>
                <w:szCs w:val="18"/>
              </w:rPr>
              <w:t xml:space="preserve">Ad </w:t>
            </w:r>
            <w:r>
              <w:rPr>
                <w:rFonts w:ascii="Lato" w:eastAsia="Arial" w:hAnsi="Lato" w:cs="Arial"/>
                <w:sz w:val="18"/>
                <w:szCs w:val="18"/>
              </w:rPr>
              <w:t xml:space="preserve">ust. </w:t>
            </w:r>
            <w:r w:rsidRPr="00C35C0D">
              <w:rPr>
                <w:rFonts w:ascii="Lato" w:eastAsia="Arial" w:hAnsi="Lato" w:cs="Arial"/>
                <w:sz w:val="18"/>
                <w:szCs w:val="18"/>
              </w:rPr>
              <w:t>7 – 8a</w:t>
            </w:r>
            <w:r>
              <w:rPr>
                <w:rFonts w:ascii="Lato" w:eastAsia="Arial" w:hAnsi="Lato" w:cs="Arial"/>
                <w:sz w:val="18"/>
                <w:szCs w:val="18"/>
              </w:rPr>
              <w:t>)</w:t>
            </w:r>
            <w:r w:rsidRPr="00C35C0D">
              <w:rPr>
                <w:rFonts w:ascii="Lato" w:eastAsia="Arial" w:hAnsi="Lato" w:cs="Arial"/>
                <w:sz w:val="18"/>
                <w:szCs w:val="18"/>
              </w:rPr>
              <w:t xml:space="preserve"> </w:t>
            </w:r>
            <w:r>
              <w:rPr>
                <w:rFonts w:ascii="Lato" w:eastAsia="Arial" w:hAnsi="Lato" w:cs="Arial"/>
                <w:sz w:val="18"/>
                <w:szCs w:val="18"/>
              </w:rPr>
              <w:t>U</w:t>
            </w:r>
            <w:r w:rsidRPr="00C35C0D">
              <w:rPr>
                <w:rFonts w:ascii="Lato" w:eastAsia="Arial" w:hAnsi="Lato" w:cs="Arial"/>
                <w:sz w:val="18"/>
                <w:szCs w:val="18"/>
              </w:rPr>
              <w:t>waga nie</w:t>
            </w:r>
            <w:r>
              <w:rPr>
                <w:rFonts w:ascii="Lato" w:eastAsia="Arial" w:hAnsi="Lato" w:cs="Arial"/>
                <w:sz w:val="18"/>
                <w:szCs w:val="18"/>
              </w:rPr>
              <w:t xml:space="preserve"> została </w:t>
            </w:r>
            <w:r w:rsidRPr="00C35C0D">
              <w:rPr>
                <w:rFonts w:ascii="Lato" w:eastAsia="Arial" w:hAnsi="Lato" w:cs="Arial"/>
                <w:sz w:val="18"/>
                <w:szCs w:val="18"/>
              </w:rPr>
              <w:t>uwzględniona, proponowane przepisy są wystarczające, nie wymagają doprecyzowania.</w:t>
            </w:r>
          </w:p>
          <w:p w14:paraId="5CCA7FB5" w14:textId="6CB286C0" w:rsidR="008A35A3" w:rsidRPr="00712F29" w:rsidRDefault="008A35A3" w:rsidP="008A35A3">
            <w:pPr>
              <w:pStyle w:val="Inne0"/>
              <w:shd w:val="clear" w:color="auto" w:fill="auto"/>
              <w:spacing w:before="120" w:after="120"/>
              <w:ind w:left="139" w:right="132"/>
              <w:rPr>
                <w:rFonts w:ascii="Lato" w:eastAsia="Arial" w:hAnsi="Lato" w:cs="Arial"/>
                <w:sz w:val="18"/>
                <w:szCs w:val="18"/>
              </w:rPr>
            </w:pPr>
            <w:r w:rsidRPr="00C35C0D">
              <w:rPr>
                <w:rFonts w:ascii="Lato" w:eastAsia="Arial" w:hAnsi="Lato" w:cs="Arial"/>
                <w:sz w:val="18"/>
                <w:szCs w:val="18"/>
              </w:rPr>
              <w:t xml:space="preserve">Ad </w:t>
            </w:r>
            <w:r>
              <w:rPr>
                <w:rFonts w:ascii="Lato" w:eastAsia="Arial" w:hAnsi="Lato" w:cs="Arial"/>
                <w:sz w:val="18"/>
                <w:szCs w:val="18"/>
              </w:rPr>
              <w:t xml:space="preserve">ust. </w:t>
            </w:r>
            <w:r w:rsidRPr="00C35C0D">
              <w:rPr>
                <w:rFonts w:ascii="Lato" w:eastAsia="Arial" w:hAnsi="Lato" w:cs="Arial"/>
                <w:sz w:val="18"/>
                <w:szCs w:val="18"/>
              </w:rPr>
              <w:t>11</w:t>
            </w:r>
            <w:r>
              <w:rPr>
                <w:rFonts w:ascii="Lato" w:eastAsia="Arial" w:hAnsi="Lato" w:cs="Arial"/>
                <w:sz w:val="18"/>
                <w:szCs w:val="18"/>
              </w:rPr>
              <w:t>)</w:t>
            </w:r>
            <w:r w:rsidRPr="00C35C0D">
              <w:rPr>
                <w:rFonts w:ascii="Lato" w:eastAsia="Arial" w:hAnsi="Lato" w:cs="Arial"/>
                <w:sz w:val="18"/>
                <w:szCs w:val="18"/>
              </w:rPr>
              <w:t xml:space="preserve"> Uwaga </w:t>
            </w:r>
            <w:r>
              <w:rPr>
                <w:rFonts w:ascii="Lato" w:eastAsia="Arial" w:hAnsi="Lato" w:cs="Arial"/>
                <w:sz w:val="18"/>
                <w:szCs w:val="18"/>
              </w:rPr>
              <w:t xml:space="preserve">została uwzględniona z modyfikacją. </w:t>
            </w:r>
            <w:r w:rsidRPr="008136DA">
              <w:rPr>
                <w:rFonts w:ascii="Lato" w:eastAsia="Arial" w:hAnsi="Lato" w:cs="Arial"/>
                <w:sz w:val="18"/>
                <w:szCs w:val="18"/>
              </w:rPr>
              <w:t xml:space="preserve">Stanowisko zawarte w odniesieniu do uwagi lp. </w:t>
            </w:r>
            <w:r>
              <w:rPr>
                <w:rFonts w:ascii="Lato" w:eastAsia="Arial" w:hAnsi="Lato" w:cs="Arial"/>
                <w:sz w:val="18"/>
                <w:szCs w:val="18"/>
              </w:rPr>
              <w:t>158</w:t>
            </w:r>
          </w:p>
        </w:tc>
      </w:tr>
      <w:tr w:rsidR="008A35A3" w:rsidRPr="00C472E1" w14:paraId="24AB4F7F" w14:textId="5F922D30" w:rsidTr="001D2648">
        <w:tc>
          <w:tcPr>
            <w:tcW w:w="706" w:type="dxa"/>
            <w:tcBorders>
              <w:top w:val="single" w:sz="4" w:space="0" w:color="auto"/>
              <w:left w:val="single" w:sz="4" w:space="0" w:color="auto"/>
              <w:bottom w:val="single" w:sz="4" w:space="0" w:color="auto"/>
            </w:tcBorders>
            <w:shd w:val="clear" w:color="auto" w:fill="FFFFFF" w:themeFill="background1"/>
          </w:tcPr>
          <w:p w14:paraId="04F74D5B" w14:textId="77777777" w:rsidR="008A35A3" w:rsidRPr="00C472E1" w:rsidRDefault="008A35A3" w:rsidP="008A35A3">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1E5F3C35" w14:textId="08B33A8D"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Starosta Warszawski Zachodni</w:t>
            </w:r>
          </w:p>
        </w:tc>
        <w:tc>
          <w:tcPr>
            <w:tcW w:w="4235" w:type="dxa"/>
            <w:tcBorders>
              <w:top w:val="single" w:sz="4" w:space="0" w:color="auto"/>
              <w:left w:val="single" w:sz="4" w:space="0" w:color="auto"/>
              <w:bottom w:val="single" w:sz="4" w:space="0" w:color="auto"/>
            </w:tcBorders>
            <w:shd w:val="clear" w:color="auto" w:fill="FFFFFF" w:themeFill="background1"/>
          </w:tcPr>
          <w:p w14:paraId="46956DCF" w14:textId="5ED9F695" w:rsidR="008A35A3" w:rsidRPr="00C472E1" w:rsidRDefault="008A35A3" w:rsidP="008A35A3">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sz w:val="18"/>
                <w:szCs w:val="18"/>
              </w:rPr>
              <w:t>Cały artykuł stoi w sprzeczności z podstawową, rejestracyjną funkcją ewidencji gruntów i budynków, co zostało utrwalone w orzecznictwie. Dodatkowo -prace weryfikacyjne łączą się z poniesieniem znacznych kosztów publicznych. Potencjalnym beneficjentem korzyści związanych z wynikami weryfikacji, a co za tym idzie, potencjalnymi zmianami danych ewidencyjnych, są gminy. Alternatywnie - okres 5 letni, jest okresem zbyt krótkim - w przeciętnym powiecie jest kilkaset obrębów, co przekłada się na konieczność weryfikacji dziesiątków lub ponad stu obrębów corocznie - proponuje się okres 10 letni i w tym przypadku włączyć bezwzględnie w koszty weryfikacji gminy, rozważyć przeprowadzenie weryfikacji nie częściej niż co 10 lat na wniosek gminy.</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6AD59748" w14:textId="77777777" w:rsidR="008A35A3" w:rsidRPr="00C472E1" w:rsidRDefault="008A35A3" w:rsidP="008A35A3">
            <w:pPr>
              <w:pStyle w:val="Inne0"/>
              <w:shd w:val="clear" w:color="auto" w:fill="auto"/>
              <w:spacing w:before="120" w:after="120"/>
              <w:ind w:left="140" w:right="272"/>
              <w:rPr>
                <w:rFonts w:ascii="Lato" w:eastAsia="Arial" w:hAnsi="Lato" w:cs="Arial"/>
                <w:sz w:val="18"/>
                <w:szCs w:val="18"/>
              </w:rPr>
            </w:pPr>
            <w:r w:rsidRPr="00C472E1">
              <w:rPr>
                <w:rFonts w:ascii="Lato" w:eastAsia="Arial" w:hAnsi="Lato" w:cs="Arial"/>
                <w:sz w:val="18"/>
                <w:szCs w:val="18"/>
              </w:rPr>
              <w:t>W projekcie aktu dla art. 24aa, proponuje się:</w:t>
            </w:r>
          </w:p>
          <w:p w14:paraId="1F19873D" w14:textId="77777777" w:rsidR="008A35A3" w:rsidRPr="00C472E1" w:rsidRDefault="008A35A3" w:rsidP="008A35A3">
            <w:pPr>
              <w:pStyle w:val="Inne0"/>
              <w:shd w:val="clear" w:color="auto" w:fill="auto"/>
              <w:spacing w:before="120" w:after="120"/>
              <w:ind w:left="140" w:right="272"/>
              <w:rPr>
                <w:rFonts w:ascii="Lato" w:eastAsia="Arial" w:hAnsi="Lato" w:cs="Arial"/>
                <w:sz w:val="18"/>
                <w:szCs w:val="18"/>
              </w:rPr>
            </w:pPr>
            <w:r w:rsidRPr="00C472E1">
              <w:rPr>
                <w:rFonts w:ascii="Lato" w:eastAsia="Arial" w:hAnsi="Lato" w:cs="Arial"/>
                <w:sz w:val="18"/>
                <w:szCs w:val="18"/>
              </w:rPr>
              <w:t>- usunąć art. 24aa</w:t>
            </w:r>
          </w:p>
          <w:p w14:paraId="31660029" w14:textId="77777777" w:rsidR="008A35A3" w:rsidRPr="00C472E1" w:rsidRDefault="008A35A3" w:rsidP="008A35A3">
            <w:pPr>
              <w:pStyle w:val="Inne0"/>
              <w:shd w:val="clear" w:color="auto" w:fill="auto"/>
              <w:spacing w:before="120" w:after="120"/>
              <w:ind w:left="140" w:right="272"/>
              <w:rPr>
                <w:rFonts w:ascii="Lato" w:eastAsia="Arial" w:hAnsi="Lato" w:cs="Arial"/>
                <w:sz w:val="18"/>
                <w:szCs w:val="18"/>
              </w:rPr>
            </w:pPr>
            <w:r w:rsidRPr="00C472E1">
              <w:rPr>
                <w:rFonts w:ascii="Lato" w:eastAsia="Arial" w:hAnsi="Lato" w:cs="Arial"/>
                <w:sz w:val="18"/>
                <w:szCs w:val="18"/>
              </w:rPr>
              <w:t>lub, zmienić treść art. 24aa, ust. 2 tak, aby otrzymał brzmienie:</w:t>
            </w:r>
          </w:p>
          <w:p w14:paraId="3120E5EF" w14:textId="77777777" w:rsidR="008A35A3" w:rsidRPr="00C472E1" w:rsidRDefault="008A35A3" w:rsidP="008A35A3">
            <w:pPr>
              <w:pStyle w:val="Inne0"/>
              <w:shd w:val="clear" w:color="auto" w:fill="auto"/>
              <w:spacing w:before="120" w:after="120"/>
              <w:ind w:left="140" w:right="272"/>
              <w:rPr>
                <w:rFonts w:ascii="Lato" w:eastAsia="Arial" w:hAnsi="Lato" w:cs="Arial"/>
                <w:sz w:val="18"/>
                <w:szCs w:val="18"/>
              </w:rPr>
            </w:pPr>
            <w:r w:rsidRPr="00C472E1">
              <w:rPr>
                <w:rFonts w:ascii="Lato" w:eastAsia="Arial" w:hAnsi="Lato" w:cs="Arial"/>
                <w:sz w:val="18"/>
                <w:szCs w:val="18"/>
              </w:rPr>
              <w:t>2. Weryfikację, o której mowa w ust. 1, przeprowadza się na wniosek gminy, nie częściej niż raz na 10 lat, obejmując nią cały obszar obrębu.</w:t>
            </w:r>
          </w:p>
          <w:p w14:paraId="6DA26CA6" w14:textId="77777777" w:rsidR="008A35A3" w:rsidRPr="00C472E1" w:rsidRDefault="008A35A3" w:rsidP="008A35A3">
            <w:pPr>
              <w:pStyle w:val="Inne0"/>
              <w:shd w:val="clear" w:color="auto" w:fill="auto"/>
              <w:spacing w:before="120" w:after="120"/>
              <w:ind w:left="140" w:right="272"/>
              <w:rPr>
                <w:rFonts w:ascii="Lato" w:eastAsia="Arial" w:hAnsi="Lato" w:cs="Arial"/>
                <w:sz w:val="18"/>
                <w:szCs w:val="18"/>
              </w:rPr>
            </w:pP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05DC7849" w14:textId="0EE89266" w:rsidR="008A35A3" w:rsidRPr="00712F29" w:rsidRDefault="008A35A3" w:rsidP="008A35A3">
            <w:pPr>
              <w:pStyle w:val="Inne0"/>
              <w:shd w:val="clear" w:color="auto" w:fill="auto"/>
              <w:spacing w:before="120" w:after="120"/>
              <w:ind w:left="139" w:right="132"/>
              <w:rPr>
                <w:rFonts w:ascii="Lato" w:eastAsia="Arial" w:hAnsi="Lato" w:cs="Arial"/>
                <w:sz w:val="18"/>
                <w:szCs w:val="18"/>
              </w:rPr>
            </w:pPr>
            <w:r>
              <w:rPr>
                <w:rFonts w:ascii="Lato" w:eastAsia="Arial" w:hAnsi="Lato" w:cs="Arial"/>
                <w:sz w:val="18"/>
                <w:szCs w:val="18"/>
              </w:rPr>
              <w:t>Uwaga została uwzględniona.</w:t>
            </w:r>
            <w:r>
              <w:t xml:space="preserve"> </w:t>
            </w:r>
            <w:r>
              <w:rPr>
                <w:rFonts w:ascii="Lato" w:eastAsia="Arial" w:hAnsi="Lato" w:cs="Arial"/>
                <w:sz w:val="18"/>
                <w:szCs w:val="18"/>
              </w:rPr>
              <w:t>O</w:t>
            </w:r>
            <w:r w:rsidRPr="008136DA">
              <w:rPr>
                <w:rFonts w:ascii="Lato" w:eastAsia="Arial" w:hAnsi="Lato" w:cs="Arial"/>
                <w:sz w:val="18"/>
                <w:szCs w:val="18"/>
              </w:rPr>
              <w:t>dstąpi</w:t>
            </w:r>
            <w:r>
              <w:rPr>
                <w:rFonts w:ascii="Lato" w:eastAsia="Arial" w:hAnsi="Lato" w:cs="Arial"/>
                <w:sz w:val="18"/>
                <w:szCs w:val="18"/>
              </w:rPr>
              <w:t>ono</w:t>
            </w:r>
            <w:r w:rsidRPr="008136DA">
              <w:rPr>
                <w:rFonts w:ascii="Lato" w:eastAsia="Arial" w:hAnsi="Lato" w:cs="Arial"/>
                <w:sz w:val="18"/>
                <w:szCs w:val="18"/>
              </w:rPr>
              <w:t xml:space="preserve"> od wprowadzania przedmiotowej regulacji</w:t>
            </w:r>
            <w:r>
              <w:rPr>
                <w:rFonts w:ascii="Lato" w:eastAsia="Arial" w:hAnsi="Lato" w:cs="Arial"/>
                <w:sz w:val="18"/>
                <w:szCs w:val="18"/>
              </w:rPr>
              <w:t>.</w:t>
            </w:r>
          </w:p>
        </w:tc>
      </w:tr>
      <w:tr w:rsidR="008A35A3" w:rsidRPr="00C472E1" w14:paraId="66FBC1C0" w14:textId="75FF46EF" w:rsidTr="001D2648">
        <w:tc>
          <w:tcPr>
            <w:tcW w:w="706" w:type="dxa"/>
            <w:tcBorders>
              <w:top w:val="single" w:sz="4" w:space="0" w:color="auto"/>
              <w:left w:val="single" w:sz="4" w:space="0" w:color="auto"/>
              <w:bottom w:val="single" w:sz="4" w:space="0" w:color="auto"/>
            </w:tcBorders>
            <w:shd w:val="clear" w:color="auto" w:fill="FFFFFF" w:themeFill="background1"/>
          </w:tcPr>
          <w:p w14:paraId="5B1584B7" w14:textId="77777777" w:rsidR="008A35A3" w:rsidRPr="00C472E1" w:rsidRDefault="008A35A3" w:rsidP="008A35A3">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6391488E" w14:textId="5621CEC6"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Starosta Warszawski Zachodni</w:t>
            </w:r>
          </w:p>
        </w:tc>
        <w:tc>
          <w:tcPr>
            <w:tcW w:w="4235" w:type="dxa"/>
            <w:tcBorders>
              <w:top w:val="single" w:sz="4" w:space="0" w:color="auto"/>
              <w:left w:val="single" w:sz="4" w:space="0" w:color="auto"/>
              <w:bottom w:val="single" w:sz="4" w:space="0" w:color="auto"/>
            </w:tcBorders>
            <w:shd w:val="clear" w:color="auto" w:fill="FFFFFF" w:themeFill="background1"/>
          </w:tcPr>
          <w:p w14:paraId="579954E3" w14:textId="6A0670AC" w:rsidR="008A35A3" w:rsidRPr="00C472E1" w:rsidRDefault="008A35A3" w:rsidP="008A35A3">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sz w:val="18"/>
                <w:szCs w:val="18"/>
              </w:rPr>
              <w:t>Ze względu na konieczność zabezpieczenia środków budżetowych, termin na wszczęcie postępowania w sprawie ustalenia gleboznawczej klasyfikacji gruntów z urzędu po modernizacji ewidencji gruntów jest zbyt krótki.</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305A787C" w14:textId="141D6229" w:rsidR="008A35A3" w:rsidRPr="00C472E1" w:rsidRDefault="008A35A3" w:rsidP="008A35A3">
            <w:pPr>
              <w:pStyle w:val="Inne0"/>
              <w:shd w:val="clear" w:color="auto" w:fill="auto"/>
              <w:spacing w:before="120" w:after="120"/>
              <w:ind w:left="140" w:right="272"/>
              <w:rPr>
                <w:rFonts w:ascii="Lato" w:eastAsia="Arial" w:hAnsi="Lato" w:cs="Arial"/>
                <w:sz w:val="18"/>
                <w:szCs w:val="18"/>
              </w:rPr>
            </w:pPr>
            <w:r w:rsidRPr="00C472E1">
              <w:rPr>
                <w:rFonts w:ascii="Lato" w:eastAsia="Arial" w:hAnsi="Lato" w:cs="Arial"/>
                <w:sz w:val="18"/>
                <w:szCs w:val="18"/>
              </w:rPr>
              <w:t>W projekcie aktu dla art. 26b, ust 1, pkt 1, lit. E, proponuje się zmienić frazę „3 miesięcy” na frazę „6 miesięcy”.</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5D51246D" w14:textId="6BA83C58" w:rsidR="008A35A3" w:rsidRPr="00712F29" w:rsidRDefault="008A35A3" w:rsidP="008A35A3">
            <w:pPr>
              <w:pStyle w:val="Inne0"/>
              <w:spacing w:before="120" w:after="120"/>
              <w:ind w:left="139" w:right="132"/>
              <w:rPr>
                <w:rFonts w:ascii="Lato" w:eastAsia="Arial" w:hAnsi="Lato" w:cs="Arial"/>
                <w:sz w:val="18"/>
                <w:szCs w:val="18"/>
              </w:rPr>
            </w:pPr>
            <w:r w:rsidRPr="00BB1083">
              <w:rPr>
                <w:rFonts w:ascii="Lato" w:eastAsia="Arial" w:hAnsi="Lato" w:cs="Arial"/>
                <w:sz w:val="18"/>
                <w:szCs w:val="18"/>
              </w:rPr>
              <w:t>Uwaga została uwzględniona.</w:t>
            </w:r>
          </w:p>
        </w:tc>
      </w:tr>
      <w:tr w:rsidR="008A35A3" w:rsidRPr="00C472E1" w14:paraId="645C1BA2" w14:textId="0CEF4F21" w:rsidTr="001D2648">
        <w:tc>
          <w:tcPr>
            <w:tcW w:w="706" w:type="dxa"/>
            <w:tcBorders>
              <w:top w:val="single" w:sz="4" w:space="0" w:color="auto"/>
              <w:left w:val="single" w:sz="4" w:space="0" w:color="auto"/>
              <w:bottom w:val="single" w:sz="4" w:space="0" w:color="auto"/>
            </w:tcBorders>
            <w:shd w:val="clear" w:color="auto" w:fill="FFFFFF" w:themeFill="background1"/>
          </w:tcPr>
          <w:p w14:paraId="6344D324" w14:textId="77777777" w:rsidR="008A35A3" w:rsidRPr="00C472E1" w:rsidRDefault="008A35A3" w:rsidP="008A35A3">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6264F799" w14:textId="464B730B"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 xml:space="preserve">Starosta Warszawski </w:t>
            </w:r>
            <w:r w:rsidRPr="00C472E1">
              <w:rPr>
                <w:rFonts w:ascii="Lato" w:eastAsia="Arial" w:hAnsi="Lato" w:cs="Arial"/>
                <w:sz w:val="18"/>
                <w:szCs w:val="18"/>
              </w:rPr>
              <w:lastRenderedPageBreak/>
              <w:t>Zachodni</w:t>
            </w:r>
          </w:p>
        </w:tc>
        <w:tc>
          <w:tcPr>
            <w:tcW w:w="4235" w:type="dxa"/>
            <w:tcBorders>
              <w:top w:val="single" w:sz="4" w:space="0" w:color="auto"/>
              <w:left w:val="single" w:sz="4" w:space="0" w:color="auto"/>
              <w:bottom w:val="single" w:sz="4" w:space="0" w:color="auto"/>
            </w:tcBorders>
            <w:shd w:val="clear" w:color="auto" w:fill="FFFFFF" w:themeFill="background1"/>
          </w:tcPr>
          <w:p w14:paraId="567B9B85" w14:textId="57895705" w:rsidR="008A35A3" w:rsidRPr="00C472E1" w:rsidRDefault="008A35A3" w:rsidP="008A35A3">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sz w:val="18"/>
                <w:szCs w:val="18"/>
              </w:rPr>
              <w:lastRenderedPageBreak/>
              <w:t xml:space="preserve">Błędne odwołanie w treści art. 44b, ust 2, pkt 2 do przedsiębiorców i jednostek organizacyjnych </w:t>
            </w:r>
            <w:r w:rsidRPr="00C472E1">
              <w:rPr>
                <w:rFonts w:ascii="Lato" w:eastAsia="Arial" w:hAnsi="Lato" w:cs="Arial"/>
                <w:sz w:val="18"/>
                <w:szCs w:val="18"/>
              </w:rPr>
              <w:lastRenderedPageBreak/>
              <w:t>wymienionych w art. 11, w którym wykreślono odpowiednie zapisy.</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5F0A2F95" w14:textId="4ADC357B" w:rsidR="008A35A3" w:rsidRPr="00C472E1" w:rsidRDefault="008A35A3" w:rsidP="008A35A3">
            <w:pPr>
              <w:pStyle w:val="Inne0"/>
              <w:shd w:val="clear" w:color="auto" w:fill="auto"/>
              <w:spacing w:before="120" w:after="120"/>
              <w:ind w:left="140" w:right="272"/>
              <w:rPr>
                <w:rFonts w:ascii="Lato" w:eastAsia="Arial" w:hAnsi="Lato" w:cs="Arial"/>
                <w:sz w:val="18"/>
                <w:szCs w:val="18"/>
              </w:rPr>
            </w:pPr>
            <w:r w:rsidRPr="00C472E1">
              <w:rPr>
                <w:rFonts w:ascii="Lato" w:eastAsia="Arial" w:hAnsi="Lato" w:cs="Arial"/>
                <w:sz w:val="18"/>
                <w:szCs w:val="18"/>
              </w:rPr>
              <w:lastRenderedPageBreak/>
              <w:t xml:space="preserve">W projekcie aktu w art. 44b, ust 2, pkt 2 proponuje się zmienić frazę „u przedsiębiorców lub w </w:t>
            </w:r>
            <w:r w:rsidRPr="00C472E1">
              <w:rPr>
                <w:rFonts w:ascii="Lato" w:eastAsia="Arial" w:hAnsi="Lato" w:cs="Arial"/>
                <w:sz w:val="18"/>
                <w:szCs w:val="18"/>
              </w:rPr>
              <w:lastRenderedPageBreak/>
              <w:t>jednostkach organizacyjnych, o których mowa w art. 11” na frazę „</w:t>
            </w:r>
            <w:bookmarkStart w:id="53" w:name="_Hlk207701681"/>
            <w:r w:rsidRPr="00C472E1">
              <w:rPr>
                <w:rFonts w:ascii="Lato" w:eastAsia="Arial" w:hAnsi="Lato" w:cs="Arial"/>
                <w:sz w:val="18"/>
                <w:szCs w:val="18"/>
              </w:rPr>
              <w:t xml:space="preserve">u przedsiębiorców lub w jednostkach organizacyjnych </w:t>
            </w:r>
            <w:bookmarkStart w:id="54" w:name="_Hlk207701840"/>
            <w:r w:rsidRPr="00C472E1">
              <w:rPr>
                <w:rFonts w:ascii="Lato" w:eastAsia="Arial" w:hAnsi="Lato" w:cs="Arial"/>
                <w:sz w:val="18"/>
                <w:szCs w:val="18"/>
              </w:rPr>
              <w:t>realizujących prace geodezyjne</w:t>
            </w:r>
            <w:bookmarkEnd w:id="53"/>
            <w:bookmarkEnd w:id="54"/>
            <w:r w:rsidRPr="00C472E1">
              <w:rPr>
                <w:rFonts w:ascii="Lato" w:eastAsia="Arial" w:hAnsi="Lato" w:cs="Arial"/>
                <w:sz w:val="18"/>
                <w:szCs w:val="18"/>
              </w:rPr>
              <w:t>”</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53BB5D2F" w14:textId="06FDFB50" w:rsidR="008A35A3" w:rsidRPr="00712F29" w:rsidRDefault="008A35A3" w:rsidP="008A35A3">
            <w:pPr>
              <w:pStyle w:val="Inne0"/>
              <w:shd w:val="clear" w:color="auto" w:fill="auto"/>
              <w:spacing w:before="120" w:after="120"/>
              <w:ind w:left="139" w:right="132"/>
              <w:rPr>
                <w:rFonts w:ascii="Lato" w:eastAsia="Arial" w:hAnsi="Lato" w:cs="Arial"/>
                <w:sz w:val="18"/>
                <w:szCs w:val="18"/>
              </w:rPr>
            </w:pPr>
            <w:r>
              <w:rPr>
                <w:rFonts w:ascii="Lato" w:eastAsia="Arial" w:hAnsi="Lato" w:cs="Arial"/>
                <w:sz w:val="18"/>
                <w:szCs w:val="18"/>
              </w:rPr>
              <w:lastRenderedPageBreak/>
              <w:t>Uwaga została uwzględniona.</w:t>
            </w:r>
          </w:p>
        </w:tc>
      </w:tr>
      <w:tr w:rsidR="008A35A3" w:rsidRPr="00C472E1" w14:paraId="2221B6AD" w14:textId="55F2B6C1" w:rsidTr="001D2648">
        <w:tc>
          <w:tcPr>
            <w:tcW w:w="706" w:type="dxa"/>
            <w:tcBorders>
              <w:top w:val="single" w:sz="4" w:space="0" w:color="auto"/>
              <w:left w:val="single" w:sz="4" w:space="0" w:color="auto"/>
              <w:bottom w:val="single" w:sz="4" w:space="0" w:color="auto"/>
            </w:tcBorders>
            <w:shd w:val="clear" w:color="auto" w:fill="FFFFFF" w:themeFill="background1"/>
          </w:tcPr>
          <w:p w14:paraId="3C9D117C" w14:textId="77777777" w:rsidR="008A35A3" w:rsidRPr="00C472E1" w:rsidRDefault="008A35A3" w:rsidP="008A35A3">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70B490A5" w14:textId="04A794F0"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Związek Powiatów Polskich</w:t>
            </w:r>
          </w:p>
        </w:tc>
        <w:tc>
          <w:tcPr>
            <w:tcW w:w="4235" w:type="dxa"/>
            <w:tcBorders>
              <w:top w:val="single" w:sz="4" w:space="0" w:color="auto"/>
              <w:left w:val="single" w:sz="4" w:space="0" w:color="auto"/>
              <w:bottom w:val="single" w:sz="4" w:space="0" w:color="auto"/>
            </w:tcBorders>
            <w:shd w:val="clear" w:color="auto" w:fill="FFFFFF" w:themeFill="background1"/>
          </w:tcPr>
          <w:p w14:paraId="5A1DF889" w14:textId="3FD65952" w:rsidR="008A35A3" w:rsidRPr="00C472E1" w:rsidRDefault="008A35A3" w:rsidP="008A35A3">
            <w:pPr>
              <w:pStyle w:val="Inne0"/>
              <w:shd w:val="clear" w:color="auto" w:fill="auto"/>
              <w:spacing w:before="120" w:after="120"/>
              <w:ind w:left="132" w:right="125"/>
              <w:rPr>
                <w:rFonts w:ascii="Lato" w:eastAsia="Arial" w:hAnsi="Lato" w:cs="Arial"/>
                <w:sz w:val="18"/>
                <w:szCs w:val="18"/>
              </w:rPr>
            </w:pPr>
            <w:r w:rsidRPr="00C472E1">
              <w:rPr>
                <w:rFonts w:ascii="Lato" w:hAnsi="Lato" w:cstheme="minorHAnsi"/>
                <w:sz w:val="18"/>
                <w:szCs w:val="18"/>
              </w:rPr>
              <w:t>Przy modernizacji również powinno posługiwać się pojęciem np. baza danych modernizacyjnych i wizualizacja danych zawartych w bazie modernizacyjnej. Operat opisowo-kartograficzny fizycznie nie istnieje. Jako wynik modernizacji otrzymujemy bazę danych/zbiór danych, którymi aktualizujemy ewidencję gruntów i budynków. Otrzymujemy także operaty techniczne, zawierające wyniki prac geodezyjnych, na podstawie których baza modernizacyjna powstała. Problem ze stosowaniem tego pojęcia widoczny jest szczególnie w obowiązującym art.24a ust.11. Dane objęte modernizacją stały się danymi ewidencji gruntów i budynków i są ujawnione w bazie danych ewidencji gruntów i budynków. Nie są wiążące dane ujawnione w bazie, a nie ujawnione w operacie opisowo-kartograficznym.</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4AD47D81" w14:textId="1D2D82F9" w:rsidR="008A35A3" w:rsidRPr="00C472E1" w:rsidRDefault="008A35A3" w:rsidP="008A35A3">
            <w:pPr>
              <w:pStyle w:val="Inne0"/>
              <w:shd w:val="clear" w:color="auto" w:fill="auto"/>
              <w:spacing w:before="120" w:after="120"/>
              <w:ind w:left="140" w:right="272"/>
              <w:rPr>
                <w:rFonts w:ascii="Lato" w:eastAsia="Arial" w:hAnsi="Lato" w:cs="Arial"/>
                <w:color w:val="auto"/>
                <w:sz w:val="18"/>
                <w:szCs w:val="18"/>
              </w:rPr>
            </w:pPr>
            <w:r w:rsidRPr="00C472E1">
              <w:rPr>
                <w:rFonts w:ascii="Lato" w:hAnsi="Lato" w:cstheme="minorBidi"/>
                <w:color w:val="auto"/>
                <w:sz w:val="18"/>
                <w:szCs w:val="18"/>
              </w:rPr>
              <w:t>Należy z projektu ustawy usunąć pojęcie „operat” analogicznie jak usunięto przy przepisach odnoszących się do ewidencji gruntów i budynków.</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30736BA7" w14:textId="58ABB314" w:rsidR="008A35A3" w:rsidRPr="00C472E1" w:rsidRDefault="008A35A3" w:rsidP="008A35A3">
            <w:pPr>
              <w:pStyle w:val="Inne0"/>
              <w:shd w:val="clear" w:color="auto" w:fill="auto"/>
              <w:spacing w:before="120" w:after="120"/>
              <w:ind w:left="179" w:right="135"/>
              <w:rPr>
                <w:rFonts w:ascii="Lato" w:eastAsia="Arial" w:hAnsi="Lato" w:cs="Arial"/>
                <w:color w:val="auto"/>
                <w:sz w:val="18"/>
                <w:szCs w:val="18"/>
              </w:rPr>
            </w:pPr>
            <w:r w:rsidRPr="00C472E1">
              <w:rPr>
                <w:rFonts w:ascii="Lato" w:eastAsia="Arial" w:hAnsi="Lato" w:cs="Arial"/>
                <w:color w:val="auto"/>
                <w:sz w:val="18"/>
                <w:szCs w:val="18"/>
              </w:rPr>
              <w:t>Uwaga nie</w:t>
            </w:r>
            <w:r>
              <w:rPr>
                <w:rFonts w:ascii="Lato" w:eastAsia="Arial" w:hAnsi="Lato" w:cs="Arial"/>
                <w:color w:val="auto"/>
                <w:sz w:val="18"/>
                <w:szCs w:val="18"/>
              </w:rPr>
              <w:t xml:space="preserve"> została </w:t>
            </w:r>
            <w:r w:rsidRPr="00C472E1">
              <w:rPr>
                <w:rFonts w:ascii="Lato" w:eastAsia="Arial" w:hAnsi="Lato" w:cs="Arial"/>
                <w:color w:val="auto"/>
                <w:sz w:val="18"/>
                <w:szCs w:val="18"/>
              </w:rPr>
              <w:t>uwzględniona</w:t>
            </w:r>
            <w:r>
              <w:rPr>
                <w:rFonts w:ascii="Lato" w:eastAsia="Arial" w:hAnsi="Lato" w:cs="Arial"/>
                <w:color w:val="auto"/>
                <w:sz w:val="18"/>
                <w:szCs w:val="18"/>
              </w:rPr>
              <w:t>.</w:t>
            </w:r>
          </w:p>
          <w:p w14:paraId="56F5AE0C" w14:textId="239C4A79" w:rsidR="008A35A3" w:rsidRPr="00C472E1" w:rsidRDefault="008A35A3" w:rsidP="008A35A3">
            <w:pPr>
              <w:pStyle w:val="Inne0"/>
              <w:shd w:val="clear" w:color="auto" w:fill="auto"/>
              <w:spacing w:before="120" w:after="120"/>
              <w:ind w:left="179" w:right="135"/>
              <w:rPr>
                <w:rFonts w:ascii="Lato" w:eastAsia="Arial" w:hAnsi="Lato" w:cs="Arial"/>
                <w:color w:val="auto"/>
                <w:sz w:val="18"/>
                <w:szCs w:val="18"/>
              </w:rPr>
            </w:pPr>
            <w:r w:rsidRPr="00C472E1">
              <w:rPr>
                <w:rFonts w:ascii="Lato" w:eastAsia="Arial" w:hAnsi="Lato" w:cs="Arial"/>
                <w:color w:val="auto"/>
                <w:sz w:val="18"/>
                <w:szCs w:val="18"/>
              </w:rPr>
              <w:t xml:space="preserve">Pojęcie operatu opisowo-kartograficznego </w:t>
            </w:r>
            <w:r>
              <w:rPr>
                <w:rFonts w:ascii="Lato" w:eastAsia="Arial" w:hAnsi="Lato" w:cs="Arial"/>
                <w:color w:val="auto"/>
                <w:sz w:val="18"/>
                <w:szCs w:val="18"/>
              </w:rPr>
              <w:t xml:space="preserve">zostanie zdefiniowane w rozporządzeniu z 27 lipca 2021 r. w sprawie ewidencji gruntów i budynków. </w:t>
            </w:r>
          </w:p>
          <w:p w14:paraId="5B59EC6B" w14:textId="77777777" w:rsidR="008A35A3" w:rsidRPr="00712F29" w:rsidRDefault="008A35A3" w:rsidP="008A35A3">
            <w:pPr>
              <w:pStyle w:val="Inne0"/>
              <w:shd w:val="clear" w:color="auto" w:fill="auto"/>
              <w:spacing w:before="120" w:after="120"/>
              <w:ind w:left="139" w:right="132"/>
              <w:rPr>
                <w:rFonts w:ascii="Lato" w:eastAsia="Arial" w:hAnsi="Lato" w:cs="Arial"/>
                <w:color w:val="auto"/>
                <w:sz w:val="18"/>
                <w:szCs w:val="18"/>
              </w:rPr>
            </w:pPr>
          </w:p>
        </w:tc>
      </w:tr>
      <w:tr w:rsidR="008A35A3" w:rsidRPr="00C472E1" w14:paraId="20D28975" w14:textId="23CFAAB3" w:rsidTr="001D2648">
        <w:tc>
          <w:tcPr>
            <w:tcW w:w="706" w:type="dxa"/>
            <w:tcBorders>
              <w:top w:val="single" w:sz="4" w:space="0" w:color="auto"/>
              <w:left w:val="single" w:sz="4" w:space="0" w:color="auto"/>
              <w:bottom w:val="single" w:sz="4" w:space="0" w:color="auto"/>
            </w:tcBorders>
            <w:shd w:val="clear" w:color="auto" w:fill="FFFFFF" w:themeFill="background1"/>
          </w:tcPr>
          <w:p w14:paraId="0269C632" w14:textId="77777777" w:rsidR="008A35A3" w:rsidRPr="00C472E1" w:rsidRDefault="008A35A3" w:rsidP="008A35A3">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2EE51A3F" w14:textId="1CAF7C63"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Związek Powiatów Polskich</w:t>
            </w:r>
          </w:p>
        </w:tc>
        <w:tc>
          <w:tcPr>
            <w:tcW w:w="4235" w:type="dxa"/>
            <w:tcBorders>
              <w:top w:val="single" w:sz="4" w:space="0" w:color="auto"/>
              <w:left w:val="single" w:sz="4" w:space="0" w:color="auto"/>
              <w:bottom w:val="single" w:sz="4" w:space="0" w:color="auto"/>
            </w:tcBorders>
            <w:shd w:val="clear" w:color="auto" w:fill="FFFFFF" w:themeFill="background1"/>
          </w:tcPr>
          <w:p w14:paraId="760643C6" w14:textId="77777777" w:rsidR="008A35A3" w:rsidRPr="00C472E1" w:rsidRDefault="008A35A3" w:rsidP="008A35A3">
            <w:pPr>
              <w:spacing w:before="120" w:after="120"/>
              <w:ind w:left="132" w:right="125"/>
              <w:rPr>
                <w:rFonts w:ascii="Lato" w:eastAsia="Arial" w:hAnsi="Lato" w:cstheme="minorHAnsi"/>
                <w:color w:val="000000" w:themeColor="text1"/>
                <w:sz w:val="18"/>
                <w:szCs w:val="18"/>
              </w:rPr>
            </w:pPr>
            <w:r w:rsidRPr="00C472E1">
              <w:rPr>
                <w:rFonts w:ascii="Lato" w:eastAsia="Arial" w:hAnsi="Lato" w:cstheme="minorHAnsi"/>
                <w:color w:val="000000" w:themeColor="text1"/>
                <w:sz w:val="18"/>
                <w:szCs w:val="18"/>
              </w:rPr>
              <w:t xml:space="preserve">Stanowczo sprzeciwiamy się wprowadzeniu opiniowania kandydatów na  geodetów powiatowych. Taka propozycja stanowi wyraz tendencji centralistycznych. Kuriozum jest, że proponuje się, aby w 38-milionowym kraju obsada stanowisk pracy na prowincji była opiniowana przez centralny organ administracji rządowej. </w:t>
            </w:r>
          </w:p>
          <w:p w14:paraId="1639E400" w14:textId="77777777" w:rsidR="008A35A3" w:rsidRPr="00C472E1" w:rsidRDefault="008A35A3" w:rsidP="008A35A3">
            <w:pPr>
              <w:spacing w:before="120" w:after="120"/>
              <w:ind w:left="132" w:right="125"/>
              <w:rPr>
                <w:rFonts w:ascii="Lato" w:eastAsia="Arial" w:hAnsi="Lato" w:cstheme="minorHAnsi"/>
                <w:color w:val="000000" w:themeColor="text1"/>
                <w:sz w:val="18"/>
                <w:szCs w:val="18"/>
              </w:rPr>
            </w:pPr>
            <w:r w:rsidRPr="00C472E1">
              <w:rPr>
                <w:rFonts w:ascii="Lato" w:eastAsia="Arial" w:hAnsi="Lato" w:cstheme="minorHAnsi"/>
                <w:color w:val="000000" w:themeColor="text1"/>
                <w:sz w:val="18"/>
                <w:szCs w:val="18"/>
              </w:rPr>
              <w:t xml:space="preserve">Geodeci powiatowi są pracownikami samorządowymi, a służby geodezyjne nie są kolejną państwową inspekcją. </w:t>
            </w:r>
          </w:p>
          <w:p w14:paraId="20B9A69A" w14:textId="77777777" w:rsidR="008A35A3" w:rsidRPr="00C472E1" w:rsidRDefault="008A35A3" w:rsidP="008A35A3">
            <w:pPr>
              <w:spacing w:before="120" w:after="120"/>
              <w:ind w:left="132" w:right="125"/>
              <w:rPr>
                <w:rFonts w:ascii="Lato" w:hAnsi="Lato" w:cstheme="minorHAnsi"/>
                <w:sz w:val="18"/>
                <w:szCs w:val="18"/>
              </w:rPr>
            </w:pPr>
            <w:r w:rsidRPr="00C472E1">
              <w:rPr>
                <w:rFonts w:ascii="Lato" w:hAnsi="Lato" w:cstheme="minorHAnsi"/>
                <w:sz w:val="18"/>
                <w:szCs w:val="18"/>
              </w:rPr>
              <w:t xml:space="preserve">Wyrażamy zdumienie, że taka propozycja w ogóle pojawiła się w oficjalnym dokumencie rządowym, ponieważ stoi w sprzeczności ze stanowiskiem wyrażanym przez członków Rady Ministrów w kontekście roli i pozycji ustrojowej samorządów. </w:t>
            </w:r>
          </w:p>
          <w:p w14:paraId="663ED0A2" w14:textId="77777777" w:rsidR="008A35A3" w:rsidRPr="00C472E1" w:rsidRDefault="008A35A3" w:rsidP="008A35A3">
            <w:pPr>
              <w:spacing w:before="120" w:after="120"/>
              <w:ind w:left="132" w:right="125"/>
              <w:rPr>
                <w:rFonts w:ascii="Lato" w:hAnsi="Lato" w:cstheme="minorHAnsi"/>
                <w:sz w:val="18"/>
                <w:szCs w:val="18"/>
              </w:rPr>
            </w:pPr>
            <w:r w:rsidRPr="00C472E1">
              <w:rPr>
                <w:rFonts w:ascii="Lato" w:hAnsi="Lato" w:cstheme="minorHAnsi"/>
                <w:sz w:val="18"/>
                <w:szCs w:val="18"/>
              </w:rPr>
              <w:t xml:space="preserve">Poboczne należy zauważyć, że propozycja ta nie została nawet należycie uzasadniona. </w:t>
            </w:r>
          </w:p>
          <w:p w14:paraId="519E63F6" w14:textId="77777777" w:rsidR="008A35A3" w:rsidRPr="00C472E1" w:rsidRDefault="008A35A3" w:rsidP="008A35A3">
            <w:pPr>
              <w:spacing w:before="120" w:after="120"/>
              <w:ind w:left="132" w:right="125"/>
              <w:rPr>
                <w:rFonts w:ascii="Lato" w:hAnsi="Lato" w:cstheme="minorHAnsi"/>
                <w:sz w:val="18"/>
                <w:szCs w:val="18"/>
              </w:rPr>
            </w:pPr>
            <w:r w:rsidRPr="00C472E1">
              <w:rPr>
                <w:rFonts w:ascii="Lato" w:hAnsi="Lato" w:cstheme="minorHAnsi"/>
                <w:sz w:val="18"/>
                <w:szCs w:val="18"/>
              </w:rPr>
              <w:t xml:space="preserve">Jeżeli intencją ustawodawcy jest prawidłowe realizowanie zadań ustawowych to sugerujemy zmianę warunków finansowania tego zadania zleconego. </w:t>
            </w:r>
          </w:p>
          <w:p w14:paraId="262CB191" w14:textId="3DE1CD03" w:rsidR="008A35A3" w:rsidRPr="00C472E1" w:rsidRDefault="008A35A3" w:rsidP="008A35A3">
            <w:pPr>
              <w:spacing w:before="120" w:after="120"/>
              <w:ind w:left="132" w:right="125"/>
              <w:rPr>
                <w:rFonts w:ascii="Lato" w:eastAsia="Arial" w:hAnsi="Lato" w:cs="Arial"/>
                <w:sz w:val="18"/>
                <w:szCs w:val="18"/>
              </w:rPr>
            </w:pPr>
            <w:r w:rsidRPr="00C472E1">
              <w:rPr>
                <w:rFonts w:ascii="Lato" w:hAnsi="Lato" w:cstheme="minorHAnsi"/>
                <w:sz w:val="18"/>
                <w:szCs w:val="18"/>
              </w:rPr>
              <w:lastRenderedPageBreak/>
              <w:t xml:space="preserve">Na pewno jakości realizacji zadań nie sprzyja również fakt, że minimalne wynagrodzenie zasadnicze geodety powiatowego zostało określone przez Radę Ministrów na kwotę 5460 zł. Z informacji dostępnych na  RCL wynika, że do ostatniej zmiany projektu rozporządzenia o wynagradzaniu pracowników samorządowych Ministerstwo Rozwoju i Technologii nie zgłaszało uwag. </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4289AD58" w14:textId="77777777" w:rsidR="008A35A3" w:rsidRPr="00C472E1" w:rsidRDefault="008A35A3" w:rsidP="008A35A3">
            <w:pPr>
              <w:spacing w:before="120" w:after="120"/>
              <w:ind w:left="140" w:right="272"/>
              <w:rPr>
                <w:rFonts w:ascii="Lato" w:eastAsia="Arial" w:hAnsi="Lato" w:cstheme="minorHAnsi"/>
                <w:color w:val="000000" w:themeColor="text1"/>
                <w:sz w:val="18"/>
                <w:szCs w:val="18"/>
              </w:rPr>
            </w:pPr>
            <w:r w:rsidRPr="00C472E1">
              <w:rPr>
                <w:rFonts w:ascii="Lato" w:hAnsi="Lato" w:cstheme="minorHAnsi"/>
                <w:sz w:val="18"/>
                <w:szCs w:val="18"/>
              </w:rPr>
              <w:lastRenderedPageBreak/>
              <w:t>Należy z projektu ustawy u</w:t>
            </w:r>
            <w:r w:rsidRPr="00C472E1">
              <w:rPr>
                <w:rFonts w:ascii="Lato" w:eastAsia="Arial" w:hAnsi="Lato" w:cstheme="minorHAnsi"/>
                <w:color w:val="000000" w:themeColor="text1"/>
                <w:sz w:val="18"/>
                <w:szCs w:val="18"/>
              </w:rPr>
              <w:t>sunąć proponowane regulacje w zakresie opiniowania przez Głównego Geodetę Kraju oraz Wojewódzkiego Inspektora Nadzoru Geodezyjnego i Kartograficznego kandydatów na stanowiska geodetów powiatowych.</w:t>
            </w:r>
          </w:p>
          <w:p w14:paraId="1BA4C784" w14:textId="36CBDAA4" w:rsidR="008A35A3" w:rsidRPr="00C472E1" w:rsidRDefault="008A35A3" w:rsidP="008A35A3">
            <w:pPr>
              <w:pStyle w:val="Inne0"/>
              <w:shd w:val="clear" w:color="auto" w:fill="auto"/>
              <w:spacing w:before="120" w:after="120"/>
              <w:ind w:left="140" w:right="272"/>
              <w:rPr>
                <w:rFonts w:ascii="Lato" w:eastAsia="Arial" w:hAnsi="Lato" w:cs="Arial"/>
                <w:sz w:val="18"/>
                <w:szCs w:val="18"/>
              </w:rPr>
            </w:pPr>
            <w:r w:rsidRPr="00C472E1">
              <w:rPr>
                <w:rFonts w:ascii="Lato" w:hAnsi="Lato" w:cstheme="minorHAnsi"/>
                <w:sz w:val="18"/>
                <w:szCs w:val="18"/>
              </w:rPr>
              <w:t xml:space="preserve"> </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67B736FA" w14:textId="77777777" w:rsidR="008A35A3" w:rsidRPr="00BB1083" w:rsidRDefault="008A35A3" w:rsidP="008A35A3">
            <w:pPr>
              <w:pStyle w:val="Inne0"/>
              <w:spacing w:before="120" w:after="120"/>
              <w:ind w:left="139" w:right="132"/>
              <w:rPr>
                <w:rFonts w:ascii="Lato" w:eastAsia="Arial" w:hAnsi="Lato" w:cs="Arial"/>
                <w:sz w:val="18"/>
                <w:szCs w:val="18"/>
              </w:rPr>
            </w:pPr>
            <w:r w:rsidRPr="00BB1083">
              <w:rPr>
                <w:rFonts w:ascii="Lato" w:eastAsia="Arial" w:hAnsi="Lato" w:cs="Arial"/>
                <w:sz w:val="18"/>
                <w:szCs w:val="18"/>
              </w:rPr>
              <w:t>Uwaga nie została uwzględniona.</w:t>
            </w:r>
          </w:p>
          <w:p w14:paraId="0547D234" w14:textId="77777777" w:rsidR="008A35A3" w:rsidRDefault="008A35A3" w:rsidP="008A35A3">
            <w:pPr>
              <w:pStyle w:val="Inne0"/>
              <w:spacing w:before="120" w:after="120"/>
              <w:ind w:left="139" w:right="132"/>
              <w:rPr>
                <w:rFonts w:ascii="Lato" w:eastAsia="Arial" w:hAnsi="Lato" w:cs="Arial"/>
                <w:sz w:val="18"/>
                <w:szCs w:val="18"/>
              </w:rPr>
            </w:pPr>
            <w:r w:rsidRPr="00BB1083">
              <w:rPr>
                <w:rFonts w:ascii="Lato" w:eastAsia="Arial" w:hAnsi="Lato" w:cs="Arial"/>
                <w:sz w:val="18"/>
                <w:szCs w:val="18"/>
              </w:rPr>
              <w:t xml:space="preserve">Stanowisko zawarte w odniesieniu do uwagi lp. </w:t>
            </w:r>
            <w:r>
              <w:rPr>
                <w:rFonts w:ascii="Lato" w:eastAsia="Arial" w:hAnsi="Lato" w:cs="Arial"/>
                <w:sz w:val="18"/>
                <w:szCs w:val="18"/>
              </w:rPr>
              <w:t>2.</w:t>
            </w:r>
          </w:p>
          <w:p w14:paraId="70D46918" w14:textId="65DF66DD" w:rsidR="008A35A3" w:rsidRPr="00712F29" w:rsidRDefault="008A35A3" w:rsidP="008A35A3">
            <w:pPr>
              <w:pStyle w:val="Inne0"/>
              <w:spacing w:before="120" w:after="120"/>
              <w:ind w:left="139" w:right="132"/>
              <w:rPr>
                <w:rFonts w:ascii="Lato" w:eastAsia="Arial" w:hAnsi="Lato" w:cs="Arial"/>
                <w:sz w:val="18"/>
                <w:szCs w:val="18"/>
              </w:rPr>
            </w:pPr>
            <w:r>
              <w:rPr>
                <w:rFonts w:ascii="Lato" w:eastAsia="Arial" w:hAnsi="Lato" w:cs="Arial"/>
                <w:sz w:val="18"/>
                <w:szCs w:val="18"/>
              </w:rPr>
              <w:t xml:space="preserve">Jednocześnie należy wskazać, że zadania </w:t>
            </w:r>
            <w:r w:rsidRPr="00FB7B20">
              <w:rPr>
                <w:rFonts w:ascii="Lato" w:eastAsia="Arial" w:hAnsi="Lato" w:cs="Arial"/>
                <w:sz w:val="18"/>
                <w:szCs w:val="18"/>
              </w:rPr>
              <w:t>organ</w:t>
            </w:r>
            <w:r>
              <w:rPr>
                <w:rFonts w:ascii="Lato" w:eastAsia="Arial" w:hAnsi="Lato" w:cs="Arial"/>
                <w:sz w:val="18"/>
                <w:szCs w:val="18"/>
              </w:rPr>
              <w:t>ów</w:t>
            </w:r>
            <w:r w:rsidRPr="00FB7B20">
              <w:rPr>
                <w:rFonts w:ascii="Lato" w:eastAsia="Arial" w:hAnsi="Lato" w:cs="Arial"/>
                <w:sz w:val="18"/>
                <w:szCs w:val="18"/>
              </w:rPr>
              <w:t xml:space="preserve"> administracji geodezyjnej i kartograficznej</w:t>
            </w:r>
            <w:r>
              <w:rPr>
                <w:rFonts w:ascii="Lato" w:eastAsia="Arial" w:hAnsi="Lato" w:cs="Arial"/>
                <w:sz w:val="18"/>
                <w:szCs w:val="18"/>
              </w:rPr>
              <w:t xml:space="preserve"> (starostów, marszałków województw) są zadaniami</w:t>
            </w:r>
            <w:r>
              <w:t xml:space="preserve"> zleconymi </w:t>
            </w:r>
            <w:r w:rsidRPr="00FB7B20">
              <w:rPr>
                <w:rFonts w:ascii="Lato" w:eastAsia="Arial" w:hAnsi="Lato" w:cs="Arial"/>
                <w:sz w:val="18"/>
                <w:szCs w:val="18"/>
              </w:rPr>
              <w:t>z zakresu administracji rządowej</w:t>
            </w:r>
            <w:r>
              <w:rPr>
                <w:rFonts w:ascii="Lato" w:eastAsia="Arial" w:hAnsi="Lato" w:cs="Arial"/>
                <w:sz w:val="18"/>
                <w:szCs w:val="18"/>
              </w:rPr>
              <w:t>, nie stanowią zadań własnych, co do których jednostki samorządu terytorialnego mają autonomię w ich wykonywaniu.</w:t>
            </w:r>
          </w:p>
        </w:tc>
      </w:tr>
      <w:tr w:rsidR="008A35A3" w:rsidRPr="00C472E1" w14:paraId="4BFC7C98" w14:textId="1FD0B648" w:rsidTr="001D2648">
        <w:tc>
          <w:tcPr>
            <w:tcW w:w="706" w:type="dxa"/>
            <w:tcBorders>
              <w:top w:val="single" w:sz="4" w:space="0" w:color="auto"/>
              <w:left w:val="single" w:sz="4" w:space="0" w:color="auto"/>
              <w:bottom w:val="single" w:sz="4" w:space="0" w:color="auto"/>
            </w:tcBorders>
            <w:shd w:val="clear" w:color="auto" w:fill="FFFFFF" w:themeFill="background1"/>
          </w:tcPr>
          <w:p w14:paraId="47F00CD1" w14:textId="77777777" w:rsidR="008A35A3" w:rsidRPr="00C472E1" w:rsidRDefault="008A35A3" w:rsidP="008A35A3">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5F289A6C" w14:textId="1343B3A4"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Związek Powiatów Polskich</w:t>
            </w:r>
          </w:p>
        </w:tc>
        <w:tc>
          <w:tcPr>
            <w:tcW w:w="4235" w:type="dxa"/>
            <w:tcBorders>
              <w:top w:val="single" w:sz="4" w:space="0" w:color="auto"/>
              <w:left w:val="single" w:sz="4" w:space="0" w:color="auto"/>
              <w:bottom w:val="single" w:sz="4" w:space="0" w:color="auto"/>
            </w:tcBorders>
            <w:shd w:val="clear" w:color="auto" w:fill="FFFFFF" w:themeFill="background1"/>
          </w:tcPr>
          <w:p w14:paraId="33B8FBAD" w14:textId="458F9EF8" w:rsidR="008A35A3" w:rsidRPr="00C472E1" w:rsidRDefault="008A35A3" w:rsidP="008A35A3">
            <w:pPr>
              <w:pStyle w:val="Inne0"/>
              <w:shd w:val="clear" w:color="auto" w:fill="auto"/>
              <w:spacing w:before="120" w:after="120"/>
              <w:ind w:left="132" w:right="125"/>
              <w:rPr>
                <w:rFonts w:ascii="Lato" w:eastAsia="Arial" w:hAnsi="Lato" w:cs="Arial"/>
                <w:sz w:val="18"/>
                <w:szCs w:val="18"/>
              </w:rPr>
            </w:pPr>
            <w:r w:rsidRPr="00C472E1">
              <w:rPr>
                <w:rFonts w:ascii="Lato" w:hAnsi="Lato" w:cstheme="minorHAnsi"/>
                <w:sz w:val="18"/>
                <w:szCs w:val="18"/>
              </w:rPr>
              <w:t>Projekt ustawy uchyla w art. 4 ust. 2-2d w związku z tym należy przeredagować treść definicji mapy do celów projektowych i dostosować do projektowanych zmian.</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5A9BD88A" w14:textId="31D25E52" w:rsidR="008A35A3" w:rsidRPr="00C472E1" w:rsidRDefault="008A35A3" w:rsidP="008A35A3">
            <w:pPr>
              <w:pStyle w:val="Inne0"/>
              <w:shd w:val="clear" w:color="auto" w:fill="auto"/>
              <w:spacing w:before="120" w:after="120"/>
              <w:ind w:left="140" w:right="272"/>
              <w:rPr>
                <w:rFonts w:ascii="Lato" w:eastAsia="Arial" w:hAnsi="Lato" w:cs="Arial"/>
                <w:sz w:val="18"/>
                <w:szCs w:val="18"/>
              </w:rPr>
            </w:pPr>
            <w:r w:rsidRPr="00C472E1">
              <w:rPr>
                <w:rFonts w:ascii="Lato" w:hAnsi="Lato" w:cstheme="minorBidi"/>
                <w:sz w:val="18"/>
                <w:szCs w:val="18"/>
              </w:rPr>
              <w:t>Proponujemy następujące brzmienie pkt 7a: „7a) mapie do celów projektowych – rozumie się przez to opracowanie kartograficzne, wykonane z wykorzystaniem wyników pomiarów geodezyjnych i materiałów państwowego zasobu geodezyjnego i kartograficznego, zawierające elementy stanowiące treść mapy zasadniczej lub mapy, o której mowa w art. 4b ust. 9, a także informacje niezbędne do sporządzenia dokumentacji projektowej oraz, z uwzględnieniem art. 12c ust. 1 pkt 1, klauzulę urzędową, o której mowa w art. 40 ust. 3g pkt 3, stanowiącą potwierdzenie przyjęcia do państwowego zasobu geodezyjnego i kartograficznego zbiorów danych lub dokumentów, o których mowa w art. 12a ust. 1, w oparciu o które mapa do celów projektowych została sporządzona, albo oświadczenie wykonawcy prac geodezyjnych o uzyskaniu pozytywnego wyniku weryfikacji”.</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29DAE988" w14:textId="41A494E0" w:rsidR="008A35A3" w:rsidRDefault="008A35A3" w:rsidP="008A35A3">
            <w:pPr>
              <w:spacing w:before="120" w:after="120"/>
              <w:ind w:left="139" w:right="132"/>
              <w:rPr>
                <w:rFonts w:ascii="Lato" w:eastAsia="Lato" w:hAnsi="Lato" w:cs="Lato"/>
                <w:color w:val="000000" w:themeColor="text1"/>
                <w:sz w:val="18"/>
                <w:szCs w:val="18"/>
              </w:rPr>
            </w:pPr>
            <w:r w:rsidRPr="005C3A52">
              <w:rPr>
                <w:rFonts w:ascii="Lato" w:eastAsia="Arial" w:hAnsi="Lato" w:cs="Arial"/>
                <w:sz w:val="18"/>
                <w:szCs w:val="18"/>
              </w:rPr>
              <w:t xml:space="preserve">Uwaga bezprzedmiotowa w związku z odstąpieniem od </w:t>
            </w:r>
            <w:r>
              <w:rPr>
                <w:rFonts w:ascii="Lato" w:eastAsia="Arial" w:hAnsi="Lato" w:cs="Arial"/>
                <w:sz w:val="18"/>
                <w:szCs w:val="18"/>
              </w:rPr>
              <w:t>usunięcia</w:t>
            </w:r>
            <w:r w:rsidRPr="005C3A52">
              <w:rPr>
                <w:rFonts w:ascii="Lato" w:eastAsia="Arial" w:hAnsi="Lato" w:cs="Arial"/>
                <w:sz w:val="18"/>
                <w:szCs w:val="18"/>
              </w:rPr>
              <w:t xml:space="preserve"> regulacji</w:t>
            </w:r>
            <w:r>
              <w:rPr>
                <w:rFonts w:ascii="Lato" w:eastAsia="Arial" w:hAnsi="Lato" w:cs="Arial"/>
                <w:sz w:val="18"/>
                <w:szCs w:val="18"/>
              </w:rPr>
              <w:t xml:space="preserve"> </w:t>
            </w:r>
            <w:r>
              <w:rPr>
                <w:rFonts w:ascii="Lato" w:eastAsia="Lato" w:hAnsi="Lato" w:cs="Lato"/>
                <w:color w:val="000000" w:themeColor="text1"/>
                <w:sz w:val="18"/>
                <w:szCs w:val="18"/>
              </w:rPr>
              <w:t>art. 4 ust. 2 ustawy PGiK.</w:t>
            </w:r>
          </w:p>
          <w:p w14:paraId="24EDA5AD" w14:textId="27B5116E" w:rsidR="008A35A3" w:rsidRPr="00712F29" w:rsidRDefault="008A35A3" w:rsidP="008A35A3">
            <w:pPr>
              <w:spacing w:before="120" w:after="120"/>
              <w:ind w:left="139" w:right="132"/>
              <w:rPr>
                <w:rFonts w:ascii="Lato" w:eastAsia="Lato" w:hAnsi="Lato" w:cs="Lato"/>
                <w:color w:val="000000" w:themeColor="text1"/>
                <w:sz w:val="18"/>
                <w:szCs w:val="18"/>
              </w:rPr>
            </w:pPr>
          </w:p>
        </w:tc>
      </w:tr>
      <w:tr w:rsidR="008A35A3" w:rsidRPr="00C472E1" w14:paraId="367398C2" w14:textId="4BF99631" w:rsidTr="001D2648">
        <w:tc>
          <w:tcPr>
            <w:tcW w:w="706" w:type="dxa"/>
            <w:tcBorders>
              <w:top w:val="single" w:sz="4" w:space="0" w:color="auto"/>
              <w:left w:val="single" w:sz="4" w:space="0" w:color="auto"/>
              <w:bottom w:val="single" w:sz="4" w:space="0" w:color="auto"/>
            </w:tcBorders>
            <w:shd w:val="clear" w:color="auto" w:fill="FFFFFF" w:themeFill="background1"/>
          </w:tcPr>
          <w:p w14:paraId="3044A92A" w14:textId="77777777" w:rsidR="008A35A3" w:rsidRPr="00C472E1" w:rsidRDefault="008A35A3" w:rsidP="008A35A3">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551A70D8" w14:textId="274F4D9B"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Związek Powiatów Polskich</w:t>
            </w:r>
          </w:p>
        </w:tc>
        <w:tc>
          <w:tcPr>
            <w:tcW w:w="4235" w:type="dxa"/>
            <w:tcBorders>
              <w:top w:val="single" w:sz="4" w:space="0" w:color="auto"/>
              <w:left w:val="single" w:sz="4" w:space="0" w:color="auto"/>
              <w:bottom w:val="single" w:sz="4" w:space="0" w:color="auto"/>
            </w:tcBorders>
            <w:shd w:val="clear" w:color="auto" w:fill="FFFFFF" w:themeFill="background1"/>
          </w:tcPr>
          <w:p w14:paraId="76272172" w14:textId="77777777" w:rsidR="008A35A3" w:rsidRPr="00C472E1" w:rsidRDefault="008A35A3" w:rsidP="008A35A3">
            <w:pPr>
              <w:spacing w:before="120" w:after="120"/>
              <w:ind w:left="132" w:right="125"/>
              <w:rPr>
                <w:rFonts w:ascii="Lato" w:hAnsi="Lato" w:cs="Calibri"/>
                <w:sz w:val="18"/>
                <w:szCs w:val="18"/>
              </w:rPr>
            </w:pPr>
            <w:r w:rsidRPr="00C472E1">
              <w:rPr>
                <w:rFonts w:ascii="Lato" w:hAnsi="Lato" w:cs="Calibri"/>
                <w:sz w:val="18"/>
                <w:szCs w:val="18"/>
              </w:rPr>
              <w:t>Art. 1 pkt 1 w zakresie art. 2 pkt 8 ustawy prawo geodezyjne i kartograficzne (propozycja spoza projektu ustawy)</w:t>
            </w:r>
          </w:p>
          <w:p w14:paraId="563B1730" w14:textId="77777777" w:rsidR="008A35A3" w:rsidRPr="00C472E1" w:rsidRDefault="008A35A3" w:rsidP="008A35A3">
            <w:pPr>
              <w:spacing w:before="120" w:after="120"/>
              <w:ind w:left="132" w:right="125"/>
              <w:rPr>
                <w:rFonts w:ascii="Lato" w:hAnsi="Lato" w:cstheme="minorHAnsi"/>
                <w:sz w:val="18"/>
                <w:szCs w:val="18"/>
              </w:rPr>
            </w:pPr>
            <w:r w:rsidRPr="00C472E1">
              <w:rPr>
                <w:rFonts w:ascii="Lato" w:hAnsi="Lato" w:cstheme="minorHAnsi"/>
                <w:sz w:val="18"/>
                <w:szCs w:val="18"/>
              </w:rPr>
              <w:t>Zapis jest nieuporządkowany i w kwestii udostępniania pozostaje w sprzeczności z art. 24 ust. 3, który podaje pełną listę form udostępniania danych z EGiB w przeciwieństwie do powyższej definicji.</w:t>
            </w:r>
          </w:p>
          <w:p w14:paraId="33F5612F" w14:textId="77777777" w:rsidR="008A35A3" w:rsidRPr="00C472E1" w:rsidRDefault="008A35A3" w:rsidP="008A35A3">
            <w:pPr>
              <w:spacing w:before="120" w:after="120"/>
              <w:ind w:left="132" w:right="125"/>
              <w:rPr>
                <w:rFonts w:ascii="Lato" w:hAnsi="Lato" w:cstheme="minorHAnsi"/>
                <w:sz w:val="18"/>
                <w:szCs w:val="18"/>
              </w:rPr>
            </w:pPr>
            <w:r w:rsidRPr="00C472E1">
              <w:rPr>
                <w:rFonts w:ascii="Lato" w:hAnsi="Lato" w:cstheme="minorHAnsi"/>
                <w:sz w:val="18"/>
                <w:szCs w:val="18"/>
              </w:rPr>
              <w:t>Udostępnianie danych z EGiB następuje nie tylko w formie rejestrów, kartotek i wykazów (por. Tabela 10 Załącznika do ustawy).</w:t>
            </w:r>
          </w:p>
          <w:p w14:paraId="7267FE55" w14:textId="679E0C42" w:rsidR="008A35A3" w:rsidRPr="00C472E1" w:rsidRDefault="008A35A3" w:rsidP="008A35A3">
            <w:pPr>
              <w:pStyle w:val="Inne0"/>
              <w:shd w:val="clear" w:color="auto" w:fill="auto"/>
              <w:spacing w:before="120" w:after="120"/>
              <w:ind w:left="132" w:right="125"/>
              <w:rPr>
                <w:rFonts w:ascii="Lato" w:eastAsia="Arial" w:hAnsi="Lato" w:cs="Arial"/>
                <w:sz w:val="18"/>
                <w:szCs w:val="18"/>
              </w:rPr>
            </w:pPr>
            <w:r w:rsidRPr="00C472E1">
              <w:rPr>
                <w:rFonts w:ascii="Lato" w:hAnsi="Lato" w:cstheme="minorHAnsi"/>
                <w:sz w:val="18"/>
                <w:szCs w:val="18"/>
              </w:rPr>
              <w:t>Wypisów i wyrysów się nie udostępnia, tylko się je sporządza i wydaje (zgodnie z art. 40b ust. 1 pkt 2). Art. 40a mówi o opłatach za udostępnianie, a 40b o opłatach za inne czynności wykonywane przez organ).</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1A950A5A" w14:textId="3549250E" w:rsidR="008A35A3" w:rsidRPr="00C472E1" w:rsidRDefault="008A35A3" w:rsidP="008A35A3">
            <w:pPr>
              <w:pStyle w:val="Inne0"/>
              <w:shd w:val="clear" w:color="auto" w:fill="auto"/>
              <w:spacing w:before="120" w:after="120"/>
              <w:ind w:left="140" w:right="272"/>
              <w:rPr>
                <w:rFonts w:ascii="Lato" w:eastAsia="Arial" w:hAnsi="Lato" w:cs="Arial"/>
                <w:sz w:val="18"/>
                <w:szCs w:val="18"/>
              </w:rPr>
            </w:pPr>
            <w:r w:rsidRPr="00C472E1">
              <w:rPr>
                <w:rFonts w:ascii="Lato" w:hAnsi="Lato" w:cstheme="minorBidi"/>
                <w:sz w:val="18"/>
                <w:szCs w:val="18"/>
              </w:rPr>
              <w:t>Proponujemy następujące brzmienie przepisu: „</w:t>
            </w:r>
            <w:r w:rsidRPr="00C472E1">
              <w:rPr>
                <w:rFonts w:ascii="Lato" w:hAnsi="Lato" w:cstheme="minorBidi"/>
                <w:color w:val="000000" w:themeColor="text1"/>
                <w:sz w:val="18"/>
                <w:szCs w:val="18"/>
              </w:rPr>
              <w:t>(…) wizualizację i udostępnianie informacji o gruntach, budynkach i lokalach, ich właścicielach oraz o innych podmiotach władających lub gospodarujących tymi gruntami, budynkami lub lokalami w szczególności w formie rejestrów, kartotek, skorowidzów wykazów i zestawień oraz mapy ewidencyjnej, a także sporządzanie i wydawanie wypisów i wyrysów.”.</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4103C66B" w14:textId="023D4C96" w:rsidR="008A35A3" w:rsidRPr="00712F29" w:rsidRDefault="008A35A3" w:rsidP="008A35A3">
            <w:pPr>
              <w:pStyle w:val="Inne0"/>
              <w:shd w:val="clear" w:color="auto" w:fill="auto"/>
              <w:spacing w:before="120" w:after="120"/>
              <w:ind w:left="139" w:right="132"/>
              <w:rPr>
                <w:rFonts w:ascii="Lato" w:eastAsia="Arial" w:hAnsi="Lato" w:cs="Arial"/>
                <w:sz w:val="18"/>
                <w:szCs w:val="18"/>
              </w:rPr>
            </w:pPr>
            <w:r w:rsidRPr="005C3A52">
              <w:rPr>
                <w:rFonts w:ascii="Lato" w:eastAsia="Arial" w:hAnsi="Lato" w:cs="Arial"/>
                <w:sz w:val="18"/>
                <w:szCs w:val="18"/>
              </w:rPr>
              <w:t>Uwaga bezprzedmiotowa w związku z odstąpieniem od wprowadzania przedmiotowej regulacji.</w:t>
            </w:r>
          </w:p>
        </w:tc>
      </w:tr>
      <w:tr w:rsidR="008A35A3" w:rsidRPr="00C472E1" w14:paraId="38DB7F05" w14:textId="48DFD0EF" w:rsidTr="001D2648">
        <w:tc>
          <w:tcPr>
            <w:tcW w:w="706" w:type="dxa"/>
            <w:tcBorders>
              <w:top w:val="single" w:sz="4" w:space="0" w:color="auto"/>
              <w:left w:val="single" w:sz="4" w:space="0" w:color="auto"/>
              <w:bottom w:val="single" w:sz="4" w:space="0" w:color="auto"/>
            </w:tcBorders>
            <w:shd w:val="clear" w:color="auto" w:fill="FFFFFF" w:themeFill="background1"/>
          </w:tcPr>
          <w:p w14:paraId="0BB816AF" w14:textId="77777777" w:rsidR="008A35A3" w:rsidRPr="00C472E1" w:rsidRDefault="008A35A3" w:rsidP="008A35A3">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304AE0A3" w14:textId="28610189"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Związek Powiatów Polskich</w:t>
            </w:r>
          </w:p>
        </w:tc>
        <w:tc>
          <w:tcPr>
            <w:tcW w:w="4235" w:type="dxa"/>
            <w:tcBorders>
              <w:top w:val="single" w:sz="4" w:space="0" w:color="auto"/>
              <w:left w:val="single" w:sz="4" w:space="0" w:color="auto"/>
              <w:bottom w:val="single" w:sz="4" w:space="0" w:color="auto"/>
            </w:tcBorders>
            <w:shd w:val="clear" w:color="auto" w:fill="FFFFFF" w:themeFill="background1"/>
          </w:tcPr>
          <w:p w14:paraId="78E73540" w14:textId="77777777" w:rsidR="008A35A3" w:rsidRPr="00C472E1" w:rsidRDefault="008A35A3" w:rsidP="008A35A3">
            <w:pPr>
              <w:spacing w:before="120" w:after="120"/>
              <w:ind w:left="132" w:right="125"/>
              <w:rPr>
                <w:rFonts w:ascii="Lato" w:hAnsi="Lato" w:cs="Calibri"/>
                <w:sz w:val="18"/>
                <w:szCs w:val="18"/>
              </w:rPr>
            </w:pPr>
            <w:r w:rsidRPr="00C472E1">
              <w:rPr>
                <w:rFonts w:ascii="Lato" w:hAnsi="Lato" w:cs="Calibri"/>
                <w:sz w:val="18"/>
                <w:szCs w:val="18"/>
              </w:rPr>
              <w:t>Art. 1 pkt 1 lit. f w zakresie art. 2 pkt 12 ustawy prawo geodezyjne i kartograficzne (propozycja spoza projektu ustawy)</w:t>
            </w:r>
          </w:p>
          <w:p w14:paraId="4398955F" w14:textId="75C8BE82" w:rsidR="008A35A3" w:rsidRPr="00C472E1" w:rsidRDefault="008A35A3" w:rsidP="008A35A3">
            <w:pPr>
              <w:pStyle w:val="Inne0"/>
              <w:shd w:val="clear" w:color="auto" w:fill="auto"/>
              <w:spacing w:before="120" w:after="120"/>
              <w:ind w:left="132" w:right="125"/>
              <w:rPr>
                <w:rFonts w:ascii="Lato" w:eastAsia="Arial" w:hAnsi="Lato" w:cs="Arial"/>
                <w:sz w:val="18"/>
                <w:szCs w:val="18"/>
              </w:rPr>
            </w:pPr>
            <w:r w:rsidRPr="00C472E1">
              <w:rPr>
                <w:rFonts w:ascii="Lato" w:hAnsi="Lato" w:cstheme="minorHAnsi"/>
                <w:sz w:val="18"/>
                <w:szCs w:val="18"/>
              </w:rPr>
              <w:t>Proponujemy  zawęzić grunty rolne objęte klasyfikacją do tych, które rzeczywiście jej wymagają. Zaliczanie gruntów, w tym gruntów rolnych, do poszczególnych użytków gruntowych należy do wykonawców prac geodezyjnych. Klasyfikacja ma na celu ustalenie klasy bonitacyjnej ze względu na wartość produkcyjną gleb. Dla gruntów pod stawami, rowami, gruntami rolnymi zabudowanymi ustalenie takiej klasy poprzez odkrywkę glebową jest fikcją (i obecnie jest to wykonywane przez zaliczenie tych gruntów do użytku przyległego i jego klasy). Dlatego właściwym i prawdziwym byłoby wyłączenie tych gruntów z klasyfikacji w ogóle. Zasadnym byłaby docelowa modyfikacja rozporządzenia EGIB w tym zakresie.</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4FA73447" w14:textId="31417392" w:rsidR="008A35A3" w:rsidRPr="00C472E1" w:rsidRDefault="008A35A3" w:rsidP="008A35A3">
            <w:pPr>
              <w:pStyle w:val="Inne0"/>
              <w:shd w:val="clear" w:color="auto" w:fill="auto"/>
              <w:spacing w:before="120" w:after="120"/>
              <w:ind w:left="140" w:right="272"/>
              <w:rPr>
                <w:rFonts w:ascii="Lato" w:eastAsia="Arial" w:hAnsi="Lato" w:cs="Arial"/>
                <w:sz w:val="18"/>
                <w:szCs w:val="18"/>
              </w:rPr>
            </w:pPr>
            <w:r w:rsidRPr="00C472E1">
              <w:rPr>
                <w:rFonts w:ascii="Lato" w:hAnsi="Lato" w:cstheme="minorBidi"/>
                <w:sz w:val="18"/>
                <w:szCs w:val="18"/>
              </w:rPr>
              <w:t>Proponujemy następujące brzmienie przepisu; „gleboznawczej klasyfikacji gruntów – rozumie się przez to podział gruntów rolnych stanowiących grunty orne, sady, łąki trwałe i pastwiska trwałe na klasy bonitacyjne ze względu na wartość produkcyjną gleb, ustaloną na podstawie ich cech morfologicznych, właściwości fizycznych i chemicznych oraz innych uwarunkowań środowiskowych takich jak klimat i rzeźba terenu”.</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6A1B2E06" w14:textId="77777777" w:rsidR="008A35A3" w:rsidRDefault="008A35A3" w:rsidP="008A35A3">
            <w:pPr>
              <w:pStyle w:val="Inne0"/>
              <w:spacing w:before="120" w:after="120"/>
              <w:ind w:left="139" w:right="132"/>
              <w:rPr>
                <w:rFonts w:ascii="Lato" w:eastAsia="Arial" w:hAnsi="Lato" w:cs="Arial"/>
                <w:sz w:val="18"/>
                <w:szCs w:val="18"/>
              </w:rPr>
            </w:pPr>
            <w:r>
              <w:rPr>
                <w:rFonts w:ascii="Lato" w:eastAsia="Arial" w:hAnsi="Lato" w:cs="Arial"/>
                <w:sz w:val="18"/>
                <w:szCs w:val="18"/>
              </w:rPr>
              <w:t>Uwaga nie została uwzględniona.</w:t>
            </w:r>
          </w:p>
          <w:p w14:paraId="4D5F4767" w14:textId="77AEB411" w:rsidR="008A35A3" w:rsidRPr="00712F29" w:rsidRDefault="008A35A3" w:rsidP="008A35A3">
            <w:pPr>
              <w:pStyle w:val="Inne0"/>
              <w:spacing w:before="120" w:after="120"/>
              <w:ind w:left="139" w:right="132"/>
              <w:rPr>
                <w:rFonts w:ascii="Lato" w:eastAsia="Arial" w:hAnsi="Lato" w:cs="Arial"/>
                <w:sz w:val="18"/>
                <w:szCs w:val="18"/>
              </w:rPr>
            </w:pPr>
            <w:r>
              <w:rPr>
                <w:rFonts w:ascii="Lato" w:eastAsia="Arial" w:hAnsi="Lato" w:cs="Arial"/>
                <w:sz w:val="18"/>
                <w:szCs w:val="18"/>
              </w:rPr>
              <w:t xml:space="preserve">Proponowane zmiany stanowią odejście od sposobu przeprowadzania gleboznawczej klasyfikacji gruntów przeprowadzanej od kilkudziesięciu lat i wymaga poszerzonej analizy i określenia skutków proponowanych zmian. Proponowane zmiany spowodują również konieczność zmiany modelu </w:t>
            </w:r>
            <w:r w:rsidRPr="005C3A52">
              <w:rPr>
                <w:rFonts w:ascii="Lato" w:eastAsia="Arial" w:hAnsi="Lato" w:cs="Arial"/>
                <w:sz w:val="18"/>
                <w:szCs w:val="18"/>
              </w:rPr>
              <w:t>danych ewidencji gruntów i budynków</w:t>
            </w:r>
            <w:r>
              <w:rPr>
                <w:rFonts w:ascii="Lato" w:eastAsia="Arial" w:hAnsi="Lato" w:cs="Arial"/>
                <w:sz w:val="18"/>
                <w:szCs w:val="18"/>
              </w:rPr>
              <w:t xml:space="preserve"> i skutki finansowe dla samorządów, które nie zostały określone przez autorów uwagi. Niemniej jednak zgłoszona uwaga zostanie przeanalizowana i wzięta pod uwagę przy okazji przyszłych zmian legislacyjnych.</w:t>
            </w:r>
          </w:p>
        </w:tc>
      </w:tr>
      <w:tr w:rsidR="008A35A3" w:rsidRPr="00C472E1" w14:paraId="5A51B650" w14:textId="5B430771" w:rsidTr="001D2648">
        <w:tc>
          <w:tcPr>
            <w:tcW w:w="706" w:type="dxa"/>
            <w:tcBorders>
              <w:top w:val="single" w:sz="4" w:space="0" w:color="auto"/>
              <w:left w:val="single" w:sz="4" w:space="0" w:color="auto"/>
              <w:bottom w:val="single" w:sz="4" w:space="0" w:color="auto"/>
            </w:tcBorders>
            <w:shd w:val="clear" w:color="auto" w:fill="FFFFFF" w:themeFill="background1"/>
          </w:tcPr>
          <w:p w14:paraId="57A4C80B" w14:textId="77777777" w:rsidR="008A35A3" w:rsidRPr="00C472E1" w:rsidRDefault="008A35A3" w:rsidP="008A35A3">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679B370B" w14:textId="2C84B086"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Związek Powiatów Polskich</w:t>
            </w:r>
          </w:p>
        </w:tc>
        <w:tc>
          <w:tcPr>
            <w:tcW w:w="4235" w:type="dxa"/>
            <w:tcBorders>
              <w:top w:val="single" w:sz="4" w:space="0" w:color="auto"/>
              <w:left w:val="single" w:sz="4" w:space="0" w:color="auto"/>
              <w:bottom w:val="single" w:sz="4" w:space="0" w:color="auto"/>
            </w:tcBorders>
            <w:shd w:val="clear" w:color="auto" w:fill="FFFFFF" w:themeFill="background1"/>
          </w:tcPr>
          <w:p w14:paraId="36FB62B5" w14:textId="77777777" w:rsidR="008A35A3" w:rsidRPr="00C472E1" w:rsidRDefault="008A35A3" w:rsidP="008A35A3">
            <w:pPr>
              <w:spacing w:before="120" w:after="120"/>
              <w:ind w:left="132" w:right="125"/>
              <w:rPr>
                <w:rFonts w:ascii="Lato" w:hAnsi="Lato" w:cs="Calibri"/>
                <w:sz w:val="18"/>
                <w:szCs w:val="18"/>
              </w:rPr>
            </w:pPr>
            <w:r w:rsidRPr="00C472E1">
              <w:rPr>
                <w:rFonts w:ascii="Lato" w:hAnsi="Lato" w:cs="Calibri"/>
                <w:sz w:val="18"/>
                <w:szCs w:val="18"/>
              </w:rPr>
              <w:t>Art. 1 pkt 1 lit. b w zakresie zmienianego art. 2 pkt 8 ustawy prawo geodezyjne i kartograficzne</w:t>
            </w:r>
          </w:p>
          <w:p w14:paraId="65069C35" w14:textId="77777777" w:rsidR="008A35A3" w:rsidRPr="00C472E1" w:rsidRDefault="008A35A3" w:rsidP="008A35A3">
            <w:pPr>
              <w:spacing w:before="120" w:after="120"/>
              <w:ind w:left="132" w:right="125"/>
              <w:rPr>
                <w:rFonts w:ascii="Lato" w:hAnsi="Lato" w:cstheme="minorHAnsi"/>
                <w:sz w:val="18"/>
                <w:szCs w:val="18"/>
              </w:rPr>
            </w:pPr>
          </w:p>
          <w:p w14:paraId="489B9429" w14:textId="49A39105" w:rsidR="008A35A3" w:rsidRPr="00C472E1" w:rsidRDefault="008A35A3" w:rsidP="008A35A3">
            <w:pPr>
              <w:pStyle w:val="Inne0"/>
              <w:shd w:val="clear" w:color="auto" w:fill="auto"/>
              <w:spacing w:before="120" w:after="120"/>
              <w:ind w:left="132" w:right="125"/>
              <w:rPr>
                <w:rFonts w:ascii="Lato" w:eastAsia="Arial" w:hAnsi="Lato" w:cs="Arial"/>
                <w:sz w:val="18"/>
                <w:szCs w:val="18"/>
              </w:rPr>
            </w:pPr>
            <w:r w:rsidRPr="00C472E1">
              <w:rPr>
                <w:rFonts w:ascii="Lato" w:hAnsi="Lato" w:cstheme="minorHAnsi"/>
                <w:sz w:val="18"/>
                <w:szCs w:val="18"/>
              </w:rPr>
              <w:t>Definicja jest niespójna z cennikiem.</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138FC9B4" w14:textId="22FF38A5" w:rsidR="008A35A3" w:rsidRPr="00C472E1" w:rsidRDefault="008A35A3" w:rsidP="008A35A3">
            <w:pPr>
              <w:pStyle w:val="Inne0"/>
              <w:shd w:val="clear" w:color="auto" w:fill="auto"/>
              <w:spacing w:before="120" w:after="120"/>
              <w:ind w:left="140" w:right="272"/>
              <w:rPr>
                <w:rFonts w:ascii="Lato" w:eastAsia="Arial" w:hAnsi="Lato" w:cs="Arial"/>
                <w:sz w:val="18"/>
                <w:szCs w:val="18"/>
              </w:rPr>
            </w:pPr>
            <w:r w:rsidRPr="00C472E1">
              <w:rPr>
                <w:rFonts w:ascii="Lato" w:hAnsi="Lato" w:cstheme="minorHAnsi"/>
                <w:sz w:val="18"/>
                <w:szCs w:val="18"/>
              </w:rPr>
              <w:t>Zmiana definicji ewidencji gruntów i budynków niespójna z cennikiem – definicję należy dostosować do pozycji cennika.</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35816FC4" w14:textId="1C8DC831" w:rsidR="008A35A3" w:rsidRPr="00712F29" w:rsidRDefault="008A35A3" w:rsidP="008A35A3">
            <w:pPr>
              <w:pStyle w:val="Inne0"/>
              <w:shd w:val="clear" w:color="auto" w:fill="auto"/>
              <w:spacing w:before="120" w:after="120"/>
              <w:ind w:left="139" w:right="132"/>
              <w:rPr>
                <w:rFonts w:ascii="Lato" w:eastAsia="Arial" w:hAnsi="Lato" w:cs="Arial"/>
                <w:sz w:val="18"/>
                <w:szCs w:val="18"/>
              </w:rPr>
            </w:pPr>
            <w:r w:rsidRPr="005C3A52">
              <w:rPr>
                <w:rFonts w:ascii="Lato" w:eastAsia="Arial" w:hAnsi="Lato" w:cs="Arial"/>
                <w:sz w:val="18"/>
                <w:szCs w:val="18"/>
              </w:rPr>
              <w:t>Uwaga bezprzedmiotowa w związku z odstąpieniem od wprowadzania przedmiotowej regulacji.</w:t>
            </w:r>
          </w:p>
        </w:tc>
      </w:tr>
      <w:tr w:rsidR="008A35A3" w:rsidRPr="00C472E1" w14:paraId="58E41799" w14:textId="41A97364" w:rsidTr="001D2648">
        <w:tc>
          <w:tcPr>
            <w:tcW w:w="706" w:type="dxa"/>
            <w:tcBorders>
              <w:top w:val="single" w:sz="4" w:space="0" w:color="auto"/>
              <w:left w:val="single" w:sz="4" w:space="0" w:color="auto"/>
              <w:bottom w:val="single" w:sz="4" w:space="0" w:color="auto"/>
            </w:tcBorders>
            <w:shd w:val="clear" w:color="auto" w:fill="FFFFFF" w:themeFill="background1"/>
          </w:tcPr>
          <w:p w14:paraId="0BCC0C22" w14:textId="77777777" w:rsidR="008A35A3" w:rsidRPr="00C472E1" w:rsidRDefault="008A35A3" w:rsidP="008A35A3">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2DFA2B80" w14:textId="7974D0A7"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Związek Powiatów Polskich</w:t>
            </w:r>
          </w:p>
        </w:tc>
        <w:tc>
          <w:tcPr>
            <w:tcW w:w="4235" w:type="dxa"/>
            <w:tcBorders>
              <w:top w:val="single" w:sz="4" w:space="0" w:color="auto"/>
              <w:left w:val="single" w:sz="4" w:space="0" w:color="auto"/>
              <w:bottom w:val="single" w:sz="4" w:space="0" w:color="auto"/>
            </w:tcBorders>
            <w:shd w:val="clear" w:color="auto" w:fill="FFFFFF" w:themeFill="background1"/>
          </w:tcPr>
          <w:p w14:paraId="342CE4E3" w14:textId="77777777" w:rsidR="008A35A3" w:rsidRPr="00C472E1" w:rsidRDefault="008A35A3" w:rsidP="008A35A3">
            <w:pPr>
              <w:spacing w:before="120" w:after="120"/>
              <w:ind w:left="132" w:right="125"/>
              <w:rPr>
                <w:rFonts w:ascii="Lato" w:hAnsi="Lato" w:cstheme="minorHAnsi"/>
                <w:sz w:val="18"/>
                <w:szCs w:val="18"/>
              </w:rPr>
            </w:pPr>
            <w:r w:rsidRPr="00C472E1">
              <w:rPr>
                <w:rFonts w:ascii="Lato" w:hAnsi="Lato" w:cs="Calibri"/>
                <w:sz w:val="18"/>
                <w:szCs w:val="18"/>
              </w:rPr>
              <w:t>Art. 1 pkt 1 lit. e w zakresie zmienianego art. 2 pkt 10 ustawy prawo geodezyjne i kartograficzne</w:t>
            </w:r>
            <w:r w:rsidRPr="00C472E1">
              <w:rPr>
                <w:rFonts w:ascii="Lato" w:hAnsi="Lato" w:cstheme="minorHAnsi"/>
                <w:sz w:val="18"/>
                <w:szCs w:val="18"/>
              </w:rPr>
              <w:t xml:space="preserve"> </w:t>
            </w:r>
          </w:p>
          <w:p w14:paraId="3955B53A" w14:textId="77777777" w:rsidR="008A35A3" w:rsidRPr="00C472E1" w:rsidRDefault="008A35A3" w:rsidP="008A35A3">
            <w:pPr>
              <w:spacing w:before="120" w:after="120"/>
              <w:ind w:left="132" w:right="125"/>
              <w:rPr>
                <w:rFonts w:ascii="Lato" w:hAnsi="Lato" w:cstheme="minorHAnsi"/>
                <w:sz w:val="18"/>
                <w:szCs w:val="18"/>
              </w:rPr>
            </w:pPr>
          </w:p>
          <w:p w14:paraId="71639B59" w14:textId="281646F7" w:rsidR="008A35A3" w:rsidRPr="00C472E1" w:rsidRDefault="008A35A3" w:rsidP="008A35A3">
            <w:pPr>
              <w:pStyle w:val="Inne0"/>
              <w:shd w:val="clear" w:color="auto" w:fill="auto"/>
              <w:spacing w:before="120" w:after="120"/>
              <w:ind w:left="132" w:right="125"/>
              <w:rPr>
                <w:rFonts w:ascii="Lato" w:eastAsia="Arial" w:hAnsi="Lato" w:cs="Arial"/>
                <w:sz w:val="18"/>
                <w:szCs w:val="18"/>
              </w:rPr>
            </w:pPr>
            <w:r w:rsidRPr="00C472E1">
              <w:rPr>
                <w:rFonts w:ascii="Lato" w:hAnsi="Lato" w:cstheme="minorHAnsi"/>
                <w:sz w:val="18"/>
                <w:szCs w:val="18"/>
              </w:rPr>
              <w:t>Należy doprecyzować zapisy w definicji tak, żeby były jednoznaczne i nie budziły wątpliwości w szczególności dotyczących dokumentów uzasadniających wpisy do baz danych i protokołów ustaleń z czynności sprawdzających (nie są to protokoły weryfikacji sporządzane przez starostę).</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154B9AF9" w14:textId="79AD43D9" w:rsidR="008A35A3" w:rsidRPr="00C472E1" w:rsidRDefault="008A35A3" w:rsidP="008A35A3">
            <w:pPr>
              <w:pStyle w:val="Inne0"/>
              <w:shd w:val="clear" w:color="auto" w:fill="auto"/>
              <w:spacing w:before="120" w:after="120"/>
              <w:ind w:left="140" w:right="272"/>
              <w:rPr>
                <w:rFonts w:ascii="Lato" w:eastAsia="Arial" w:hAnsi="Lato" w:cs="Arial"/>
                <w:sz w:val="18"/>
                <w:szCs w:val="18"/>
              </w:rPr>
            </w:pPr>
            <w:r w:rsidRPr="00C472E1">
              <w:rPr>
                <w:rFonts w:ascii="Lato" w:hAnsi="Lato" w:cstheme="minorHAnsi"/>
                <w:sz w:val="18"/>
                <w:szCs w:val="18"/>
              </w:rPr>
              <w:t>Proponujemy następujące brzmienie przepisu: „10) państwowym zasobie geodezyjnym i kartograficznym - rozumie się przez to zbiory danych prowadzone na podstawie ustawy przez organy Służby Geodezyjnej i Kartograficznej, utworzone na podstawie tych zbiorów danych opracowania kartograficzne, rejestry, wykazy i zestawienia, zbiory dokumentów uzasadniających wpisy do baz danych, w tym dokumentację zawierającą wyniki prac geodezyjnych, kartograficznych i klasyfikacyjnych lub dokumenty utworzone w wyniku tych prac, dowody będące podstawą zmian w ewidencji gruntów i budynków oraz protokoły ustaleń z czynności sprawdzających zawierające wykazy stwierdzonych nieprawidłowości w zakresie wykonania prac geodezyjnych sporządzone przez wojewódzkich inspektorów nadzoru geodezyjnego i kartograficznego - o których mowa w art. 9 ust. 19, a także zobrazowania lotnicze i satelitarne”.</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1FB11568" w14:textId="77777777" w:rsidR="008A35A3" w:rsidRDefault="008A35A3" w:rsidP="008A35A3">
            <w:pPr>
              <w:pStyle w:val="Inne0"/>
              <w:shd w:val="clear" w:color="auto" w:fill="auto"/>
              <w:spacing w:before="120" w:after="120"/>
              <w:ind w:left="139" w:right="132"/>
              <w:rPr>
                <w:rFonts w:ascii="Lato" w:eastAsia="Arial" w:hAnsi="Lato" w:cs="Arial"/>
                <w:sz w:val="18"/>
                <w:szCs w:val="18"/>
              </w:rPr>
            </w:pPr>
            <w:r>
              <w:rPr>
                <w:rFonts w:ascii="Lato" w:eastAsia="Arial" w:hAnsi="Lato" w:cs="Arial"/>
                <w:sz w:val="18"/>
                <w:szCs w:val="18"/>
              </w:rPr>
              <w:t>Uwaga nie została uwzględniona.</w:t>
            </w:r>
          </w:p>
          <w:p w14:paraId="1CBC9E38" w14:textId="181AD0FF" w:rsidR="008A35A3" w:rsidRPr="00712F29" w:rsidRDefault="008A35A3" w:rsidP="008A35A3">
            <w:pPr>
              <w:pStyle w:val="Inne0"/>
              <w:shd w:val="clear" w:color="auto" w:fill="auto"/>
              <w:spacing w:before="120" w:after="120"/>
              <w:ind w:left="139" w:right="132"/>
              <w:rPr>
                <w:rFonts w:ascii="Lato" w:eastAsia="Arial" w:hAnsi="Lato" w:cs="Arial"/>
                <w:sz w:val="18"/>
                <w:szCs w:val="18"/>
              </w:rPr>
            </w:pPr>
            <w:r>
              <w:rPr>
                <w:rFonts w:ascii="Lato" w:eastAsia="Arial" w:hAnsi="Lato" w:cs="Arial"/>
                <w:sz w:val="18"/>
                <w:szCs w:val="18"/>
              </w:rPr>
              <w:t>P</w:t>
            </w:r>
            <w:r w:rsidRPr="005C3A52">
              <w:rPr>
                <w:rFonts w:ascii="Lato" w:eastAsia="Arial" w:hAnsi="Lato" w:cs="Arial"/>
                <w:sz w:val="18"/>
                <w:szCs w:val="18"/>
              </w:rPr>
              <w:t>rotokoł</w:t>
            </w:r>
            <w:r>
              <w:rPr>
                <w:rFonts w:ascii="Lato" w:eastAsia="Arial" w:hAnsi="Lato" w:cs="Arial"/>
                <w:sz w:val="18"/>
                <w:szCs w:val="18"/>
              </w:rPr>
              <w:t>y</w:t>
            </w:r>
            <w:r w:rsidRPr="005C3A52">
              <w:rPr>
                <w:rFonts w:ascii="Lato" w:eastAsia="Arial" w:hAnsi="Lato" w:cs="Arial"/>
                <w:sz w:val="18"/>
                <w:szCs w:val="18"/>
              </w:rPr>
              <w:t xml:space="preserve"> ustaleń z czynności sprawdzających nie są protokoł</w:t>
            </w:r>
            <w:r>
              <w:rPr>
                <w:rFonts w:ascii="Lato" w:eastAsia="Arial" w:hAnsi="Lato" w:cs="Arial"/>
                <w:sz w:val="18"/>
                <w:szCs w:val="18"/>
              </w:rPr>
              <w:t>ami</w:t>
            </w:r>
            <w:r w:rsidRPr="005C3A52">
              <w:rPr>
                <w:rFonts w:ascii="Lato" w:eastAsia="Arial" w:hAnsi="Lato" w:cs="Arial"/>
                <w:sz w:val="18"/>
                <w:szCs w:val="18"/>
              </w:rPr>
              <w:t xml:space="preserve"> weryfikacji</w:t>
            </w:r>
            <w:r>
              <w:rPr>
                <w:rFonts w:ascii="Lato" w:eastAsia="Arial" w:hAnsi="Lato" w:cs="Arial"/>
                <w:sz w:val="18"/>
                <w:szCs w:val="18"/>
              </w:rPr>
              <w:t xml:space="preserve"> (inne nazwy dokumentów), w związku z czym uwaga dotycząca wątpliwości interpretacyjnych jest niezasadna. Odnośnie dopisania w definicji „</w:t>
            </w:r>
            <w:r w:rsidRPr="005C3A52">
              <w:rPr>
                <w:rFonts w:ascii="Lato" w:eastAsia="Arial" w:hAnsi="Lato" w:cs="Arial"/>
                <w:sz w:val="18"/>
                <w:szCs w:val="18"/>
              </w:rPr>
              <w:t>dowod</w:t>
            </w:r>
            <w:r>
              <w:rPr>
                <w:rFonts w:ascii="Lato" w:eastAsia="Arial" w:hAnsi="Lato" w:cs="Arial"/>
                <w:sz w:val="18"/>
                <w:szCs w:val="18"/>
              </w:rPr>
              <w:t>ów</w:t>
            </w:r>
            <w:r w:rsidRPr="005C3A52">
              <w:rPr>
                <w:rFonts w:ascii="Lato" w:eastAsia="Arial" w:hAnsi="Lato" w:cs="Arial"/>
                <w:sz w:val="18"/>
                <w:szCs w:val="18"/>
              </w:rPr>
              <w:t xml:space="preserve"> będąc</w:t>
            </w:r>
            <w:r>
              <w:rPr>
                <w:rFonts w:ascii="Lato" w:eastAsia="Arial" w:hAnsi="Lato" w:cs="Arial"/>
                <w:sz w:val="18"/>
                <w:szCs w:val="18"/>
              </w:rPr>
              <w:t>ych</w:t>
            </w:r>
            <w:r w:rsidRPr="005C3A52">
              <w:rPr>
                <w:rFonts w:ascii="Lato" w:eastAsia="Arial" w:hAnsi="Lato" w:cs="Arial"/>
                <w:sz w:val="18"/>
                <w:szCs w:val="18"/>
              </w:rPr>
              <w:t xml:space="preserve"> podstawą zmian w ewidencji gruntów i budynków</w:t>
            </w:r>
            <w:r>
              <w:rPr>
                <w:rFonts w:ascii="Lato" w:eastAsia="Arial" w:hAnsi="Lato" w:cs="Arial"/>
                <w:sz w:val="18"/>
                <w:szCs w:val="18"/>
              </w:rPr>
              <w:t>”, należy wskazać, że dokumenty te pokrywają się z zawartymi w definicji „</w:t>
            </w:r>
            <w:r w:rsidRPr="00C472E1">
              <w:rPr>
                <w:rFonts w:ascii="Lato" w:hAnsi="Lato" w:cstheme="minorHAnsi"/>
                <w:sz w:val="18"/>
                <w:szCs w:val="18"/>
              </w:rPr>
              <w:t>zbior</w:t>
            </w:r>
            <w:r>
              <w:rPr>
                <w:rFonts w:ascii="Lato" w:hAnsi="Lato" w:cstheme="minorHAnsi"/>
                <w:sz w:val="18"/>
                <w:szCs w:val="18"/>
              </w:rPr>
              <w:t>ami</w:t>
            </w:r>
            <w:r w:rsidRPr="00C472E1">
              <w:rPr>
                <w:rFonts w:ascii="Lato" w:hAnsi="Lato" w:cstheme="minorHAnsi"/>
                <w:sz w:val="18"/>
                <w:szCs w:val="18"/>
              </w:rPr>
              <w:t xml:space="preserve"> dokumentów uzasadniających wpisy do baz danych</w:t>
            </w:r>
            <w:r>
              <w:rPr>
                <w:rFonts w:ascii="Lato" w:hAnsi="Lato" w:cstheme="minorHAnsi"/>
                <w:sz w:val="18"/>
                <w:szCs w:val="18"/>
              </w:rPr>
              <w:t>”, co jest zgodne z brzmieniem art. 24 ust. 1 pkt 1 ustawy PGiK.</w:t>
            </w:r>
          </w:p>
        </w:tc>
      </w:tr>
      <w:tr w:rsidR="008A35A3" w:rsidRPr="00C472E1" w14:paraId="74DF3FEF" w14:textId="0B0E8A7C" w:rsidTr="001D2648">
        <w:tc>
          <w:tcPr>
            <w:tcW w:w="706" w:type="dxa"/>
            <w:tcBorders>
              <w:top w:val="single" w:sz="4" w:space="0" w:color="auto"/>
              <w:left w:val="single" w:sz="4" w:space="0" w:color="auto"/>
              <w:bottom w:val="single" w:sz="4" w:space="0" w:color="auto"/>
            </w:tcBorders>
            <w:shd w:val="clear" w:color="auto" w:fill="FFFFFF" w:themeFill="background1"/>
          </w:tcPr>
          <w:p w14:paraId="416A2678" w14:textId="77777777" w:rsidR="008A35A3" w:rsidRPr="00C472E1" w:rsidRDefault="008A35A3" w:rsidP="008A35A3">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205293ED" w14:textId="11759DEB"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Związek Powiatów Polskich</w:t>
            </w:r>
          </w:p>
        </w:tc>
        <w:tc>
          <w:tcPr>
            <w:tcW w:w="4235" w:type="dxa"/>
            <w:tcBorders>
              <w:top w:val="single" w:sz="4" w:space="0" w:color="auto"/>
              <w:left w:val="single" w:sz="4" w:space="0" w:color="auto"/>
              <w:bottom w:val="single" w:sz="4" w:space="0" w:color="auto"/>
            </w:tcBorders>
            <w:shd w:val="clear" w:color="auto" w:fill="FFFFFF" w:themeFill="background1"/>
          </w:tcPr>
          <w:p w14:paraId="1B01A5C5" w14:textId="20F832CB" w:rsidR="008A35A3" w:rsidRPr="00C472E1" w:rsidRDefault="008A35A3" w:rsidP="008A35A3">
            <w:pPr>
              <w:pStyle w:val="Inne0"/>
              <w:shd w:val="clear" w:color="auto" w:fill="auto"/>
              <w:spacing w:before="120" w:after="120"/>
              <w:ind w:left="132" w:right="125"/>
              <w:rPr>
                <w:rFonts w:ascii="Lato" w:eastAsia="Arial" w:hAnsi="Lato" w:cs="Arial"/>
                <w:sz w:val="18"/>
                <w:szCs w:val="18"/>
              </w:rPr>
            </w:pPr>
            <w:r w:rsidRPr="00C472E1">
              <w:rPr>
                <w:rFonts w:ascii="Lato" w:hAnsi="Lato" w:cs="Calibri"/>
                <w:sz w:val="18"/>
                <w:szCs w:val="18"/>
              </w:rPr>
              <w:t>Art. 1 pkt 3 w zakresie dodawanych art. 4a-4d ustawy prawo geodezyjne i kartograficzne</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6CC15CDA" w14:textId="77777777" w:rsidR="008A35A3" w:rsidRPr="00C472E1" w:rsidRDefault="008A35A3" w:rsidP="008A35A3">
            <w:pPr>
              <w:spacing w:before="120" w:after="120"/>
              <w:ind w:left="140" w:right="272"/>
              <w:rPr>
                <w:rFonts w:ascii="Lato" w:hAnsi="Lato" w:cstheme="minorBidi"/>
                <w:sz w:val="18"/>
                <w:szCs w:val="18"/>
              </w:rPr>
            </w:pPr>
            <w:r w:rsidRPr="00C472E1">
              <w:rPr>
                <w:rFonts w:ascii="Lato" w:hAnsi="Lato" w:cstheme="minorBidi"/>
                <w:sz w:val="18"/>
                <w:szCs w:val="18"/>
              </w:rPr>
              <w:t>Uwaga ogólna do art. 4a-4d</w:t>
            </w:r>
          </w:p>
          <w:p w14:paraId="5113FF7F" w14:textId="77777777" w:rsidR="008A35A3" w:rsidRPr="00C472E1" w:rsidRDefault="008A35A3" w:rsidP="008A35A3">
            <w:pPr>
              <w:spacing w:before="120" w:after="120"/>
              <w:ind w:left="140" w:right="272"/>
              <w:rPr>
                <w:rFonts w:ascii="Lato" w:hAnsi="Lato" w:cstheme="minorBidi"/>
                <w:sz w:val="18"/>
                <w:szCs w:val="18"/>
              </w:rPr>
            </w:pPr>
            <w:r w:rsidRPr="00C472E1">
              <w:rPr>
                <w:rFonts w:ascii="Lato" w:hAnsi="Lato" w:cstheme="minorBidi"/>
                <w:sz w:val="18"/>
                <w:szCs w:val="18"/>
              </w:rPr>
              <w:t>Konieczność doprecyzowania przepisów.</w:t>
            </w:r>
          </w:p>
          <w:p w14:paraId="5D3D46D6" w14:textId="77777777" w:rsidR="008A35A3" w:rsidRPr="00C472E1" w:rsidRDefault="008A35A3" w:rsidP="008A35A3">
            <w:pPr>
              <w:spacing w:before="120" w:after="120"/>
              <w:ind w:left="140" w:right="272"/>
              <w:rPr>
                <w:rFonts w:ascii="Lato" w:hAnsi="Lato" w:cstheme="minorBidi"/>
                <w:sz w:val="18"/>
                <w:szCs w:val="18"/>
              </w:rPr>
            </w:pPr>
            <w:r w:rsidRPr="00C472E1">
              <w:rPr>
                <w:rFonts w:ascii="Lato" w:hAnsi="Lato" w:cstheme="minorBidi"/>
                <w:sz w:val="18"/>
                <w:szCs w:val="18"/>
              </w:rPr>
              <w:t>Nieprecyzyjne zapisy dotyczące np. ograniczania w udostępnianiu czy upublicznianiu. Konieczność uszczegółowienia zapisów w tym obszarze tj. w jaki sposób i komu ograniczać dostęp i publikację danych. Konieczne stworzenie mechanizmów w systemie do prowadzenia baz PZGiK, które będą realizować te funkcjonalności (ograniczanie udostępniania i upubliczniania). Konieczne będzie poniesienie kosztów przez powiaty, które nie mają pokrycia w finansowaniu - nie wskazano źródeł finansowania tych zadań. Wprowadzono bardzo krótkie terminy np. na przekazywanie informacji wykonawcom prac o decyzji o ustaleniu terenu zamkniętego.</w:t>
            </w:r>
          </w:p>
          <w:p w14:paraId="54791443" w14:textId="77777777" w:rsidR="008A35A3" w:rsidRPr="00C472E1" w:rsidRDefault="008A35A3" w:rsidP="008A35A3">
            <w:pPr>
              <w:spacing w:before="120" w:after="120"/>
              <w:ind w:left="140" w:right="272"/>
              <w:rPr>
                <w:rFonts w:ascii="Lato" w:hAnsi="Lato" w:cstheme="minorBidi"/>
                <w:sz w:val="18"/>
                <w:szCs w:val="18"/>
              </w:rPr>
            </w:pPr>
            <w:r w:rsidRPr="00C472E1">
              <w:rPr>
                <w:rFonts w:ascii="Lato" w:hAnsi="Lato" w:cstheme="minorBidi"/>
                <w:sz w:val="18"/>
                <w:szCs w:val="18"/>
              </w:rPr>
              <w:t>W terminie 60 dni od dnia ustalenia terenu zamkniętego I kategorii przekazuje podmiotowi, który ustalił teren zamknięty dane i materiały PZGiK. Materiały podlegają archiwizacji – w jaki sposób przekazać te materiały? (Powiaty nie przekazują kopii tylko materiały PZGiK i dokumenty stanowiące podstawę wpisu do baz m.in. bazy EGiB).</w:t>
            </w:r>
          </w:p>
          <w:p w14:paraId="7AEEBFEE" w14:textId="77777777" w:rsidR="008A35A3" w:rsidRPr="00C472E1" w:rsidRDefault="008A35A3" w:rsidP="008A35A3">
            <w:pPr>
              <w:spacing w:before="120" w:after="120"/>
              <w:ind w:left="140" w:right="272"/>
              <w:rPr>
                <w:rFonts w:ascii="Lato" w:hAnsi="Lato" w:cstheme="minorBidi"/>
                <w:sz w:val="18"/>
                <w:szCs w:val="18"/>
              </w:rPr>
            </w:pPr>
            <w:r w:rsidRPr="00C472E1">
              <w:rPr>
                <w:rFonts w:ascii="Lato" w:hAnsi="Lato" w:cstheme="minorBidi"/>
                <w:sz w:val="18"/>
                <w:szCs w:val="18"/>
              </w:rPr>
              <w:t>Czy z baz systemu należy usuwać operaty techniczne? Co z dokumentacją stanowiącą podstawę wpisu do EGiB? W uzasadnieniu napisano, że dane z tego obszaru zarówno przestrzenne jak i opisowe należy usunąć - czy to oznacza, że trzeba usuwać budynki i lokale z tych obszarów, czy archiwizować? Nie wiadomo jak miałoby być to realizowane. Brak w modelu pojęciowym EGIB informacji/atrybutów działki, że należy do terenu zamkniętego. W przypadku usuwania budynków i lokali z obszarów zamkniętych taka informacja przy działce byłaby konieczna.</w:t>
            </w:r>
          </w:p>
          <w:p w14:paraId="001F3225" w14:textId="77777777" w:rsidR="008A35A3" w:rsidRPr="00C472E1" w:rsidRDefault="008A35A3" w:rsidP="008A35A3">
            <w:pPr>
              <w:spacing w:before="120" w:after="120"/>
              <w:ind w:left="140" w:right="272"/>
              <w:rPr>
                <w:rFonts w:ascii="Lato" w:hAnsi="Lato" w:cstheme="minorBidi"/>
                <w:sz w:val="18"/>
                <w:szCs w:val="18"/>
              </w:rPr>
            </w:pPr>
            <w:r w:rsidRPr="00C472E1">
              <w:rPr>
                <w:rFonts w:ascii="Lato" w:hAnsi="Lato" w:cstheme="minorBidi"/>
                <w:sz w:val="18"/>
                <w:szCs w:val="18"/>
              </w:rPr>
              <w:t>Projektowane zmiany w zakresie ochrony danych dotyczących terenów zamkniętych nie uwzględniają opracowań zdjęć lotniczych wykonywanych na potrzeby powiatów, miast lub gmin. Jednostki te dysponują zamówionymi przez siebie opracowaniami, najczęściej udostępniając je również we własnych portalach (fotoplany, ortofotomapy). Wydaje się, że tego rodzaju opracowania pozostają poza opisanymi w projekcie ustawy ograniczeniami związanymi z ustalaniem terenów zamkniętych.</w:t>
            </w:r>
          </w:p>
          <w:p w14:paraId="294132A9" w14:textId="77777777" w:rsidR="008A35A3" w:rsidRPr="00C472E1" w:rsidRDefault="008A35A3" w:rsidP="008A35A3">
            <w:pPr>
              <w:pStyle w:val="Inne0"/>
              <w:shd w:val="clear" w:color="auto" w:fill="auto"/>
              <w:spacing w:before="120" w:after="120"/>
              <w:ind w:left="140" w:right="272"/>
              <w:rPr>
                <w:rFonts w:ascii="Lato" w:eastAsia="Arial" w:hAnsi="Lato" w:cs="Arial"/>
                <w:sz w:val="18"/>
                <w:szCs w:val="18"/>
              </w:rPr>
            </w:pPr>
          </w:p>
        </w:tc>
        <w:tc>
          <w:tcPr>
            <w:tcW w:w="4724" w:type="dxa"/>
            <w:tcBorders>
              <w:top w:val="single" w:sz="4" w:space="0" w:color="auto"/>
              <w:left w:val="single" w:sz="4" w:space="0" w:color="auto"/>
              <w:bottom w:val="single" w:sz="4" w:space="0" w:color="auto"/>
              <w:right w:val="single" w:sz="4" w:space="0" w:color="auto"/>
            </w:tcBorders>
          </w:tcPr>
          <w:p w14:paraId="47E37D1B" w14:textId="6ACF4F0A" w:rsidR="008A35A3" w:rsidRPr="00712F29" w:rsidRDefault="008A35A3" w:rsidP="008A35A3">
            <w:pPr>
              <w:spacing w:before="120" w:after="120"/>
              <w:ind w:left="139" w:right="132"/>
              <w:rPr>
                <w:rFonts w:ascii="Lato" w:eastAsia="Lato" w:hAnsi="Lato" w:cs="Lato"/>
                <w:color w:val="000000" w:themeColor="text1"/>
                <w:sz w:val="18"/>
                <w:szCs w:val="18"/>
              </w:rPr>
            </w:pPr>
            <w:r w:rsidRPr="00584E20">
              <w:rPr>
                <w:rFonts w:ascii="Lato" w:eastAsia="Lato" w:hAnsi="Lato" w:cs="Lato"/>
                <w:color w:val="000000" w:themeColor="text1"/>
                <w:sz w:val="18"/>
                <w:szCs w:val="18"/>
              </w:rPr>
              <w:lastRenderedPageBreak/>
              <w:t>W związku z uwagami Ministra Obrony Narodowej odstąpiono od wprowadzania w projekcie ustawy zmian dotyczących nowego uregulowania zagadnienia ustanawiania i znoszenia terenów zamkniętych.</w:t>
            </w:r>
          </w:p>
        </w:tc>
      </w:tr>
      <w:tr w:rsidR="008A35A3" w:rsidRPr="00C472E1" w14:paraId="46AE8F76" w14:textId="7D434846" w:rsidTr="001D2648">
        <w:tc>
          <w:tcPr>
            <w:tcW w:w="706" w:type="dxa"/>
            <w:tcBorders>
              <w:top w:val="single" w:sz="4" w:space="0" w:color="auto"/>
              <w:left w:val="single" w:sz="4" w:space="0" w:color="auto"/>
              <w:bottom w:val="single" w:sz="4" w:space="0" w:color="auto"/>
            </w:tcBorders>
            <w:shd w:val="clear" w:color="auto" w:fill="FFFFFF" w:themeFill="background1"/>
          </w:tcPr>
          <w:p w14:paraId="33A4AD22" w14:textId="77777777" w:rsidR="008A35A3" w:rsidRPr="00C472E1" w:rsidRDefault="008A35A3" w:rsidP="008A35A3">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4F92CE30" w14:textId="6837EE9A"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Związek Powiatów Polskich</w:t>
            </w:r>
          </w:p>
        </w:tc>
        <w:tc>
          <w:tcPr>
            <w:tcW w:w="4235" w:type="dxa"/>
            <w:tcBorders>
              <w:top w:val="single" w:sz="4" w:space="0" w:color="auto"/>
              <w:left w:val="single" w:sz="4" w:space="0" w:color="auto"/>
              <w:bottom w:val="single" w:sz="4" w:space="0" w:color="auto"/>
            </w:tcBorders>
            <w:shd w:val="clear" w:color="auto" w:fill="FFFFFF" w:themeFill="background1"/>
          </w:tcPr>
          <w:p w14:paraId="304D5DA4" w14:textId="77777777" w:rsidR="008A35A3" w:rsidRPr="00C472E1" w:rsidRDefault="008A35A3" w:rsidP="008A35A3">
            <w:pPr>
              <w:spacing w:before="120" w:after="120"/>
              <w:ind w:left="132" w:right="125"/>
              <w:rPr>
                <w:rFonts w:ascii="Lato" w:hAnsi="Lato" w:cstheme="minorHAnsi"/>
                <w:sz w:val="18"/>
                <w:szCs w:val="18"/>
              </w:rPr>
            </w:pPr>
            <w:r w:rsidRPr="00C472E1">
              <w:rPr>
                <w:rFonts w:ascii="Lato" w:hAnsi="Lato" w:cs="Calibri"/>
                <w:sz w:val="18"/>
                <w:szCs w:val="18"/>
              </w:rPr>
              <w:t>Art. 1 pkt 3 w zakresie dodawanego art. 4a ustawy prawo geodezyjne i kartograficzne</w:t>
            </w:r>
            <w:r w:rsidRPr="00C472E1">
              <w:rPr>
                <w:rFonts w:ascii="Lato" w:hAnsi="Lato" w:cstheme="minorHAnsi"/>
                <w:sz w:val="18"/>
                <w:szCs w:val="18"/>
              </w:rPr>
              <w:t xml:space="preserve"> </w:t>
            </w:r>
          </w:p>
          <w:p w14:paraId="6EB88D2D" w14:textId="77777777" w:rsidR="008A35A3" w:rsidRPr="00C472E1" w:rsidRDefault="008A35A3" w:rsidP="008A35A3">
            <w:pPr>
              <w:spacing w:before="120" w:after="120"/>
              <w:ind w:left="132" w:right="125"/>
              <w:rPr>
                <w:rFonts w:ascii="Lato" w:hAnsi="Lato" w:cstheme="minorHAnsi"/>
                <w:sz w:val="18"/>
                <w:szCs w:val="18"/>
              </w:rPr>
            </w:pPr>
            <w:r w:rsidRPr="00C472E1">
              <w:rPr>
                <w:rFonts w:ascii="Lato" w:hAnsi="Lato" w:cstheme="minorHAnsi"/>
                <w:sz w:val="18"/>
                <w:szCs w:val="18"/>
              </w:rPr>
              <w:t>Jest to kluczowe dla przypadków, gdy będzie się ustalało teren zamknięty I kategorii dla obszaru, dla którego w bazach danych EGiB, BDOT, GESUT występują obiekty w wersji aktualnej ale też archiwalne wersje tych obiektów (cykl życia obiektów). Czy w takiej sytuacji, po otrzymaniu decyzji o ustaleniu terenu zamkniętego I kategorii organ ma zaprzestać aktualizacji baz dla tego obszaru? Czy ma przenieść aktualne obiekty do stanu archiwalnego? Czy ma w jakiś sposób usunąć te obiekty z bazy danych (aktualne, archiwalne)? Analogiczna wątpliwość dotyczy materiałów stanowiących podstawę wpisów do tych baz. Czy ograniczenia nakładane projektem ustawy dotyczą materiałów (najczęściej operatów technicznych przyjętych do zasobu), które były wykorzystywane przy aktualizacji baz do stanu aktualnego, czy też wcześniejszych operatów dotyczących stanów archiwalnych obiektów? Organ Służby Geodezyjnej i Kartograficznej powinien wiedzieć w sposób jednoznaczny, jak ma postąpić. Obecna treść projektu ustawy tego nie zapewnia.</w:t>
            </w:r>
          </w:p>
          <w:p w14:paraId="4DFCE34D" w14:textId="3FD56150" w:rsidR="008A35A3" w:rsidRPr="00C472E1" w:rsidRDefault="008A35A3" w:rsidP="008A35A3">
            <w:pPr>
              <w:pStyle w:val="Inne0"/>
              <w:shd w:val="clear" w:color="auto" w:fill="auto"/>
              <w:spacing w:before="120" w:after="120"/>
              <w:ind w:left="132" w:right="125"/>
              <w:rPr>
                <w:rFonts w:ascii="Lato" w:eastAsia="Arial" w:hAnsi="Lato" w:cs="Arial"/>
                <w:sz w:val="18"/>
                <w:szCs w:val="18"/>
              </w:rPr>
            </w:pPr>
            <w:r w:rsidRPr="00C472E1">
              <w:rPr>
                <w:rFonts w:ascii="Lato" w:hAnsi="Lato" w:cstheme="minorHAnsi"/>
                <w:sz w:val="18"/>
                <w:szCs w:val="18"/>
              </w:rPr>
              <w:t>Proponowana zmiana wiąże się z modyfikacjami aplikacji do prowadzenia zasobu tak, żeby nie umożliwiały pobierania danych wyłączonych w ramach terenów zamkniętych II kategorii z baz danych w szczególności przy obsłudze wykonawców prac geodezyjnych, którzy pracują za pośrednictwem portali zintegrowanych z bazami i mają dostęp do aktualnych danych i repozytoriów dokumentów co powoduje skutki finansowe.</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7803219C" w14:textId="77777777" w:rsidR="008A35A3" w:rsidRPr="00C472E1" w:rsidRDefault="008A35A3" w:rsidP="008A35A3">
            <w:pPr>
              <w:spacing w:before="120" w:after="120"/>
              <w:ind w:left="140" w:right="272"/>
              <w:rPr>
                <w:rFonts w:ascii="Lato" w:hAnsi="Lato" w:cstheme="minorBidi"/>
                <w:sz w:val="18"/>
                <w:szCs w:val="18"/>
              </w:rPr>
            </w:pPr>
            <w:r w:rsidRPr="00C472E1">
              <w:rPr>
                <w:rFonts w:ascii="Lato" w:hAnsi="Lato" w:cstheme="minorBidi"/>
                <w:sz w:val="18"/>
                <w:szCs w:val="18"/>
              </w:rPr>
              <w:t>Proponowana zmiana przepisów nie wyjaśnia czym jest zaprzestanie gromadzenia danych - jakie czynności ma wykonać organ Służby Geodezyjnej i Kartograficznej, by można było uznać, że to nastąpiło.</w:t>
            </w:r>
          </w:p>
          <w:p w14:paraId="2B2D5EED" w14:textId="77777777" w:rsidR="008A35A3" w:rsidRPr="00C472E1" w:rsidRDefault="008A35A3" w:rsidP="008A35A3">
            <w:pPr>
              <w:spacing w:before="120" w:after="120"/>
              <w:ind w:left="140" w:right="272"/>
              <w:rPr>
                <w:rFonts w:ascii="Lato" w:hAnsi="Lato" w:cs="Calibri"/>
                <w:sz w:val="18"/>
                <w:szCs w:val="18"/>
              </w:rPr>
            </w:pPr>
          </w:p>
          <w:p w14:paraId="79A8CEF8" w14:textId="069F6A51" w:rsidR="008A35A3" w:rsidRPr="00C472E1" w:rsidRDefault="008A35A3" w:rsidP="008A35A3">
            <w:pPr>
              <w:pStyle w:val="Inne0"/>
              <w:shd w:val="clear" w:color="auto" w:fill="auto"/>
              <w:spacing w:before="120" w:after="120"/>
              <w:ind w:left="140" w:right="272"/>
              <w:rPr>
                <w:rFonts w:ascii="Lato" w:eastAsia="Arial" w:hAnsi="Lato" w:cs="Arial"/>
                <w:sz w:val="18"/>
                <w:szCs w:val="18"/>
              </w:rPr>
            </w:pPr>
            <w:r w:rsidRPr="00C472E1">
              <w:rPr>
                <w:rFonts w:ascii="Lato" w:hAnsi="Lato" w:cstheme="minorBidi"/>
                <w:sz w:val="18"/>
                <w:szCs w:val="18"/>
              </w:rPr>
              <w:t>Należy jednoznacznie ustalić jakie podmioty będą miały dostęp do baz objętych terenem zamkniętym II kategorii.</w:t>
            </w:r>
          </w:p>
        </w:tc>
        <w:tc>
          <w:tcPr>
            <w:tcW w:w="4724" w:type="dxa"/>
            <w:tcBorders>
              <w:top w:val="single" w:sz="4" w:space="0" w:color="auto"/>
              <w:left w:val="single" w:sz="4" w:space="0" w:color="auto"/>
              <w:bottom w:val="single" w:sz="4" w:space="0" w:color="auto"/>
              <w:right w:val="single" w:sz="4" w:space="0" w:color="auto"/>
            </w:tcBorders>
          </w:tcPr>
          <w:p w14:paraId="1938B2F9" w14:textId="3D2C0A8E" w:rsidR="008A35A3" w:rsidRPr="00712F29" w:rsidRDefault="008A35A3" w:rsidP="008A35A3">
            <w:pPr>
              <w:spacing w:before="120" w:after="120"/>
              <w:ind w:left="139" w:right="132"/>
              <w:rPr>
                <w:rFonts w:ascii="Lato" w:eastAsia="Lato" w:hAnsi="Lato" w:cs="Lato"/>
                <w:color w:val="000000" w:themeColor="text1"/>
                <w:sz w:val="18"/>
                <w:szCs w:val="18"/>
              </w:rPr>
            </w:pPr>
            <w:r w:rsidRPr="00584E20">
              <w:rPr>
                <w:rFonts w:ascii="Lato" w:eastAsia="Lato" w:hAnsi="Lato" w:cs="Lato"/>
                <w:color w:val="000000" w:themeColor="text1"/>
                <w:sz w:val="18"/>
                <w:szCs w:val="18"/>
              </w:rPr>
              <w:t>W związku z uwagami Ministra Obrony Narodowej odstąpiono od wprowadzania w projekcie ustawy zmian dotyczących nowego uregulowania zagadnienia ustanawiania i znoszenia terenów zamkniętych.</w:t>
            </w:r>
          </w:p>
        </w:tc>
      </w:tr>
      <w:tr w:rsidR="008A35A3" w:rsidRPr="00C472E1" w14:paraId="22D60D2F" w14:textId="2F36B294" w:rsidTr="001D2648">
        <w:tc>
          <w:tcPr>
            <w:tcW w:w="706" w:type="dxa"/>
            <w:tcBorders>
              <w:top w:val="single" w:sz="4" w:space="0" w:color="auto"/>
              <w:left w:val="single" w:sz="4" w:space="0" w:color="auto"/>
              <w:bottom w:val="single" w:sz="4" w:space="0" w:color="auto"/>
            </w:tcBorders>
            <w:shd w:val="clear" w:color="auto" w:fill="FFFFFF" w:themeFill="background1"/>
          </w:tcPr>
          <w:p w14:paraId="31C281A0" w14:textId="77777777" w:rsidR="008A35A3" w:rsidRPr="00C472E1" w:rsidRDefault="008A35A3" w:rsidP="008A35A3">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0DF3B636" w14:textId="44C9668F"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Związek Powiatów Polskich</w:t>
            </w:r>
          </w:p>
        </w:tc>
        <w:tc>
          <w:tcPr>
            <w:tcW w:w="4235" w:type="dxa"/>
            <w:tcBorders>
              <w:top w:val="single" w:sz="4" w:space="0" w:color="auto"/>
              <w:left w:val="single" w:sz="4" w:space="0" w:color="auto"/>
              <w:bottom w:val="single" w:sz="4" w:space="0" w:color="auto"/>
            </w:tcBorders>
            <w:shd w:val="clear" w:color="auto" w:fill="FFFFFF" w:themeFill="background1"/>
          </w:tcPr>
          <w:p w14:paraId="2347D5FF" w14:textId="77777777" w:rsidR="008A35A3" w:rsidRPr="00C472E1" w:rsidRDefault="008A35A3" w:rsidP="008A35A3">
            <w:pPr>
              <w:spacing w:before="120" w:after="120"/>
              <w:ind w:left="132" w:right="125"/>
              <w:rPr>
                <w:rFonts w:ascii="Lato" w:hAnsi="Lato" w:cstheme="minorHAnsi"/>
                <w:sz w:val="18"/>
                <w:szCs w:val="18"/>
              </w:rPr>
            </w:pPr>
            <w:r w:rsidRPr="00C472E1">
              <w:rPr>
                <w:rFonts w:ascii="Lato" w:hAnsi="Lato" w:cs="Calibri"/>
                <w:sz w:val="18"/>
                <w:szCs w:val="18"/>
              </w:rPr>
              <w:t>Art. 1 pkt 3 w zakresie dodawanego art. 4a ust. 1 pkt 2 lit b ustawy prawo geodezyjne i kartograficzne</w:t>
            </w:r>
            <w:r w:rsidRPr="00C472E1">
              <w:rPr>
                <w:rFonts w:ascii="Lato" w:hAnsi="Lato" w:cstheme="minorHAnsi"/>
                <w:sz w:val="18"/>
                <w:szCs w:val="18"/>
              </w:rPr>
              <w:t xml:space="preserve"> </w:t>
            </w:r>
          </w:p>
          <w:p w14:paraId="15E965CA" w14:textId="77777777" w:rsidR="008A35A3" w:rsidRPr="00C472E1" w:rsidRDefault="008A35A3" w:rsidP="008A35A3">
            <w:pPr>
              <w:spacing w:before="120" w:after="120"/>
              <w:ind w:left="132" w:right="125"/>
              <w:rPr>
                <w:rFonts w:ascii="Lato" w:hAnsi="Lato" w:cstheme="minorHAnsi"/>
                <w:sz w:val="18"/>
                <w:szCs w:val="18"/>
              </w:rPr>
            </w:pPr>
          </w:p>
          <w:p w14:paraId="59A1FC59" w14:textId="35F2BB2B" w:rsidR="008A35A3" w:rsidRPr="00C472E1" w:rsidRDefault="008A35A3" w:rsidP="008A35A3">
            <w:pPr>
              <w:pStyle w:val="Inne0"/>
              <w:shd w:val="clear" w:color="auto" w:fill="auto"/>
              <w:spacing w:before="120" w:after="120"/>
              <w:ind w:left="132" w:right="125"/>
              <w:rPr>
                <w:rFonts w:ascii="Lato" w:eastAsia="Arial" w:hAnsi="Lato" w:cs="Arial"/>
                <w:sz w:val="18"/>
                <w:szCs w:val="18"/>
              </w:rPr>
            </w:pPr>
            <w:r w:rsidRPr="00C472E1">
              <w:rPr>
                <w:rFonts w:ascii="Lato" w:hAnsi="Lato" w:cstheme="minorHAnsi"/>
                <w:sz w:val="18"/>
                <w:szCs w:val="18"/>
              </w:rPr>
              <w:t xml:space="preserve">Projektowany przepis ogranicza prawo dostępu do danych o nieruchomościach „podmiotom innym niż podmiot, który ustalił dany teren </w:t>
            </w:r>
            <w:r w:rsidRPr="00C472E1">
              <w:rPr>
                <w:rFonts w:ascii="Lato" w:hAnsi="Lato" w:cstheme="minorHAnsi"/>
                <w:sz w:val="18"/>
                <w:szCs w:val="18"/>
              </w:rPr>
              <w:lastRenderedPageBreak/>
              <w:t>zamknięty, organom administracji publicznej, służbom specjalnym, o których mowa w art. 11 ustawy z dnia 24 maja 2002 r. o Agencji Bezpieczeństwa Wewnętrznego oraz Agencji Wywiadu i wykonawcom zgłoszonych lub realizowanych na zlecenie organu Służby Geodezyjnej i Kartograficznej prac geodezyjnych obejmujących tereny zamknięte. Dotyczy to terenów zamkniętych II kategorii, w skład których wchodzą nieruchomości, które mogą stanowić własność prywatną (przykładowo tereny z art. 5 ust. 2 ustawy o ochronie osób i mienia np. zakłady mające bezpośredni związek z wydobyciem surowców mineralnych o strategicznym znaczeniu dla państwa, banki, zakłady o unikalnej produkcji gospodarczej, obiekty i urządzenia telekomunikacyjne, pocztowe oraz telewizyjne i radiowe). Przepisy nie przewidują żadnych dodatkowych uprawnieniń do dostępu do danych geodezyjnych dla właścicieli prywatnych gruntów objętych terenami zamkniętymi II kategorii, pomimo, iż jedynie dane dot. terenów zamkniętych I kategorii mogą mieć nadaną klauzulę tajności. Przewidziane jest wyłączenie ograniczania dostępu do danych z EGiB dla terenów zamkniętych II kategorii. Ponieważ decyzja o ustalaniu terenu zamkniętego ma jedynie wskazywać zarządcę takiego terenu, bez wskazania jego właściciela, można domniemywać, iż wolą pomysłodawcy przepisów jest ustalanie takich terenów jedynie na gruntach należących do Skarbu Państwa, jednak takie ograniczenie nie wynika z przepisów. Proponowane rozwiązanie, poza daleko idącymi wątpliwościami co do ograniczenia prawa własności, nie sprzyja też ochronie informacji będącej ratio legis proponowanych przepisów. Właściciel zwykle znajduje się w posiadaniu szczegółowych informacji o swojej własności i na gruncie obecnie przewidzianych przepisów może nimi w sposób swobodny dysponować, nawet jeśli są one bardziej szczegółowe niż dane gromadzone w zasobie geodezyjnym i kartograficznym.</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365ACE28" w14:textId="3C0330B8" w:rsidR="008A35A3" w:rsidRPr="00C472E1" w:rsidRDefault="008A35A3" w:rsidP="008A35A3">
            <w:pPr>
              <w:pStyle w:val="Inne0"/>
              <w:shd w:val="clear" w:color="auto" w:fill="auto"/>
              <w:spacing w:before="120" w:after="120"/>
              <w:ind w:left="140" w:right="272"/>
              <w:rPr>
                <w:rFonts w:ascii="Lato" w:eastAsia="Arial" w:hAnsi="Lato" w:cs="Arial"/>
                <w:sz w:val="18"/>
                <w:szCs w:val="18"/>
              </w:rPr>
            </w:pPr>
            <w:r w:rsidRPr="00C472E1">
              <w:rPr>
                <w:rFonts w:ascii="Lato" w:hAnsi="Lato" w:cstheme="minorBidi"/>
                <w:sz w:val="18"/>
                <w:szCs w:val="18"/>
              </w:rPr>
              <w:lastRenderedPageBreak/>
              <w:t xml:space="preserve">Przepisy powinny zostać przeredagowany, tak aby zaadresować go w sposób bezpośredni we wprowadzanych regulacjach – albo poprzez wyraźne wyłączenie możliwości ustanawiania takich terenów na nieruchomościach stanowiących własność prywatną, albo poprzez zapewnienie właścicielom dostępu do informacji o jego własności, z ewentualnym ograniczeniem możliwości </w:t>
            </w:r>
            <w:r w:rsidRPr="00C472E1">
              <w:rPr>
                <w:rFonts w:ascii="Lato" w:hAnsi="Lato" w:cstheme="minorBidi"/>
                <w:sz w:val="18"/>
                <w:szCs w:val="18"/>
              </w:rPr>
              <w:lastRenderedPageBreak/>
              <w:t>dysponowania tymi danymi.</w:t>
            </w:r>
          </w:p>
        </w:tc>
        <w:tc>
          <w:tcPr>
            <w:tcW w:w="4724" w:type="dxa"/>
            <w:tcBorders>
              <w:top w:val="single" w:sz="4" w:space="0" w:color="auto"/>
              <w:left w:val="single" w:sz="4" w:space="0" w:color="auto"/>
              <w:bottom w:val="single" w:sz="4" w:space="0" w:color="auto"/>
              <w:right w:val="single" w:sz="4" w:space="0" w:color="auto"/>
            </w:tcBorders>
          </w:tcPr>
          <w:p w14:paraId="606DB37A" w14:textId="0F4757E0" w:rsidR="008A35A3" w:rsidRPr="00712F29" w:rsidRDefault="008A35A3" w:rsidP="008A35A3">
            <w:pPr>
              <w:spacing w:before="120" w:after="120"/>
              <w:ind w:left="139" w:right="132"/>
              <w:rPr>
                <w:rFonts w:ascii="Lato" w:eastAsia="Lato" w:hAnsi="Lato" w:cs="Lato"/>
                <w:color w:val="000000" w:themeColor="text1"/>
                <w:sz w:val="18"/>
                <w:szCs w:val="18"/>
              </w:rPr>
            </w:pPr>
            <w:r w:rsidRPr="00584E20">
              <w:rPr>
                <w:rFonts w:ascii="Lato" w:eastAsia="Lato" w:hAnsi="Lato" w:cs="Lato"/>
                <w:color w:val="000000" w:themeColor="text1"/>
                <w:sz w:val="18"/>
                <w:szCs w:val="18"/>
              </w:rPr>
              <w:lastRenderedPageBreak/>
              <w:t>W związku z uwagami Ministra Obrony Narodowej odstąpiono od wprowadzania w projekcie ustawy zmian dotyczących nowego uregulowania zagadnienia ustanawiania i znoszenia terenów zamkniętych.</w:t>
            </w:r>
          </w:p>
        </w:tc>
      </w:tr>
      <w:tr w:rsidR="008A35A3" w:rsidRPr="00C472E1" w14:paraId="1ED07F5C" w14:textId="6B8B35BF" w:rsidTr="001D2648">
        <w:tc>
          <w:tcPr>
            <w:tcW w:w="706" w:type="dxa"/>
            <w:tcBorders>
              <w:top w:val="single" w:sz="4" w:space="0" w:color="auto"/>
              <w:left w:val="single" w:sz="4" w:space="0" w:color="auto"/>
              <w:bottom w:val="single" w:sz="4" w:space="0" w:color="auto"/>
            </w:tcBorders>
            <w:shd w:val="clear" w:color="auto" w:fill="FFFFFF" w:themeFill="background1"/>
          </w:tcPr>
          <w:p w14:paraId="08C47921" w14:textId="77777777" w:rsidR="008A35A3" w:rsidRPr="00C472E1" w:rsidRDefault="008A35A3" w:rsidP="008A35A3">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74678B2D" w14:textId="7D7042E7"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Związek Powiatów Polskich</w:t>
            </w:r>
          </w:p>
        </w:tc>
        <w:tc>
          <w:tcPr>
            <w:tcW w:w="4235" w:type="dxa"/>
            <w:tcBorders>
              <w:top w:val="single" w:sz="4" w:space="0" w:color="auto"/>
              <w:left w:val="single" w:sz="4" w:space="0" w:color="auto"/>
              <w:bottom w:val="single" w:sz="4" w:space="0" w:color="auto"/>
            </w:tcBorders>
            <w:shd w:val="clear" w:color="auto" w:fill="FFFFFF" w:themeFill="background1"/>
          </w:tcPr>
          <w:p w14:paraId="0F17D549" w14:textId="77777777" w:rsidR="008A35A3" w:rsidRPr="00C472E1" w:rsidRDefault="008A35A3" w:rsidP="008A35A3">
            <w:pPr>
              <w:spacing w:before="120" w:after="120"/>
              <w:ind w:left="132" w:right="125"/>
              <w:rPr>
                <w:rFonts w:ascii="Lato" w:hAnsi="Lato" w:cstheme="minorHAnsi"/>
                <w:sz w:val="18"/>
                <w:szCs w:val="18"/>
              </w:rPr>
            </w:pPr>
            <w:r w:rsidRPr="00C472E1">
              <w:rPr>
                <w:rFonts w:ascii="Lato" w:hAnsi="Lato" w:cs="Calibri"/>
                <w:sz w:val="18"/>
                <w:szCs w:val="18"/>
              </w:rPr>
              <w:t>Art. 1 pkt 3 w zakresie dodawanego art. 4b ust. 1 ustawy prawo geodezyjne i kartograficzne</w:t>
            </w:r>
            <w:r w:rsidRPr="00C472E1">
              <w:rPr>
                <w:rFonts w:ascii="Lato" w:hAnsi="Lato" w:cstheme="minorHAnsi"/>
                <w:sz w:val="18"/>
                <w:szCs w:val="18"/>
              </w:rPr>
              <w:t xml:space="preserve"> </w:t>
            </w:r>
          </w:p>
          <w:p w14:paraId="43533349" w14:textId="504ECF31" w:rsidR="008A35A3" w:rsidRPr="00C472E1" w:rsidRDefault="008A35A3" w:rsidP="008A35A3">
            <w:pPr>
              <w:pStyle w:val="Inne0"/>
              <w:shd w:val="clear" w:color="auto" w:fill="auto"/>
              <w:spacing w:before="120" w:after="120"/>
              <w:ind w:left="132" w:right="125"/>
              <w:rPr>
                <w:rFonts w:ascii="Lato" w:eastAsia="Arial" w:hAnsi="Lato" w:cs="Arial"/>
                <w:sz w:val="18"/>
                <w:szCs w:val="18"/>
              </w:rPr>
            </w:pPr>
            <w:r w:rsidRPr="00C472E1">
              <w:rPr>
                <w:rFonts w:ascii="Lato" w:hAnsi="Lato" w:cstheme="minorHAnsi"/>
                <w:sz w:val="18"/>
                <w:szCs w:val="18"/>
              </w:rPr>
              <w:t xml:space="preserve">Określenie granic w postaci opisowej –  działki </w:t>
            </w:r>
            <w:r w:rsidRPr="00C472E1">
              <w:rPr>
                <w:rFonts w:ascii="Lato" w:hAnsi="Lato" w:cstheme="minorHAnsi"/>
                <w:sz w:val="18"/>
                <w:szCs w:val="18"/>
              </w:rPr>
              <w:lastRenderedPageBreak/>
              <w:t>ewidencyjnej wraz z załącznikiem w wersji wektorowej – uzasadnienie przewiduje określenie granic terenu zamkniętego, przez wskazanie działek. Zasadne jest również rozszerzenie o informacje dodatkowe dla terenu zamkniętego II kategorii.</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69E34DC2" w14:textId="7A6F580C" w:rsidR="008A35A3" w:rsidRPr="00C472E1" w:rsidRDefault="008A35A3" w:rsidP="008A35A3">
            <w:pPr>
              <w:pStyle w:val="Inne0"/>
              <w:shd w:val="clear" w:color="auto" w:fill="auto"/>
              <w:spacing w:before="120" w:after="120"/>
              <w:ind w:left="140" w:right="272"/>
              <w:rPr>
                <w:rFonts w:ascii="Lato" w:eastAsia="Arial" w:hAnsi="Lato" w:cs="Arial"/>
                <w:sz w:val="18"/>
                <w:szCs w:val="18"/>
              </w:rPr>
            </w:pPr>
            <w:r w:rsidRPr="00C472E1">
              <w:rPr>
                <w:rFonts w:ascii="Lato" w:hAnsi="Lato" w:cstheme="minorBidi"/>
                <w:sz w:val="18"/>
                <w:szCs w:val="18"/>
              </w:rPr>
              <w:lastRenderedPageBreak/>
              <w:t xml:space="preserve">Proponujemy następujące brzmienie przepisu: „Tereny zamknięte są ustalane lub znoszone w drodze decyzji przez właściwych ministrów, właściwych wojewodów, Szefa Agencji </w:t>
            </w:r>
            <w:r w:rsidRPr="00C472E1">
              <w:rPr>
                <w:rFonts w:ascii="Lato" w:hAnsi="Lato" w:cstheme="minorBidi"/>
                <w:sz w:val="18"/>
                <w:szCs w:val="18"/>
              </w:rPr>
              <w:lastRenderedPageBreak/>
              <w:t>Bezpieczeństwa Wewnętrznego, Szefa Agencji Wywiadu, Szefa Służby Kontrwywiadu Wojskowego, Szefa Służby Wywiadu Wojskowego, Szefa Centralnego Biura Antykorupcyjnego, Komendantów Głównych Policji, Państwowej Straży Pożarnej i Straży Granicznej lub Komendanta Służby Ochrony Państwa. W decyzji określa się w szczególności: 1) województwo, powiat i gminę i identyfikatory działek ewidencyjnych na obszarze których położony jest teren zamknięty ; 2) granice terenu zamkniętego w postaci wektorowej w obowiązującym państwowym systemie odniesień przestrzennych; 3) zarządcę terenu zamkniętego; 4) kategorię terenu zamkniętego, o której mowa w art. 4a ust. 1. 5) w przypadku terenu zamkniętego II kategorii również: - rodzaju ograniczeń w upublicznianiu lub udostępnianiu danych gromadzonych w bazach danych o których mowa w art. 4 ust. 1a pkt 3, 8, 11 i 12 ustawy oraz materiałów państwowego zasobu geodezyjnego i kartograficznego wykorzystywanych do aktualizacji tych baz; oraz - dopuszczalnych parametrów publikacji danych, o których mowa w art. 4a ust.1 pkt 2 lit. a.”</w:t>
            </w:r>
          </w:p>
        </w:tc>
        <w:tc>
          <w:tcPr>
            <w:tcW w:w="4724" w:type="dxa"/>
            <w:tcBorders>
              <w:top w:val="single" w:sz="4" w:space="0" w:color="auto"/>
              <w:left w:val="single" w:sz="4" w:space="0" w:color="auto"/>
              <w:bottom w:val="single" w:sz="4" w:space="0" w:color="auto"/>
              <w:right w:val="single" w:sz="4" w:space="0" w:color="auto"/>
            </w:tcBorders>
          </w:tcPr>
          <w:p w14:paraId="5699C5D7" w14:textId="62F71BC1" w:rsidR="008A35A3" w:rsidRPr="00712F29" w:rsidRDefault="008A35A3" w:rsidP="008A35A3">
            <w:pPr>
              <w:spacing w:before="120" w:after="120"/>
              <w:ind w:left="139" w:right="132"/>
              <w:rPr>
                <w:rFonts w:ascii="Lato" w:eastAsia="Lato" w:hAnsi="Lato" w:cs="Lato"/>
                <w:color w:val="000000" w:themeColor="text1"/>
                <w:sz w:val="18"/>
                <w:szCs w:val="18"/>
              </w:rPr>
            </w:pPr>
            <w:r w:rsidRPr="00584E20">
              <w:rPr>
                <w:rFonts w:ascii="Lato" w:eastAsia="Lato" w:hAnsi="Lato" w:cs="Lato"/>
                <w:color w:val="000000" w:themeColor="text1"/>
                <w:sz w:val="18"/>
                <w:szCs w:val="18"/>
              </w:rPr>
              <w:lastRenderedPageBreak/>
              <w:t xml:space="preserve">W związku z uwagami Ministra Obrony Narodowej odstąpiono od wprowadzania w projekcie ustawy zmian dotyczących nowego uregulowania zagadnienia </w:t>
            </w:r>
            <w:r w:rsidRPr="00584E20">
              <w:rPr>
                <w:rFonts w:ascii="Lato" w:eastAsia="Lato" w:hAnsi="Lato" w:cs="Lato"/>
                <w:color w:val="000000" w:themeColor="text1"/>
                <w:sz w:val="18"/>
                <w:szCs w:val="18"/>
              </w:rPr>
              <w:lastRenderedPageBreak/>
              <w:t>ustanawiania i znoszenia terenów zamkniętych.</w:t>
            </w:r>
          </w:p>
        </w:tc>
      </w:tr>
      <w:tr w:rsidR="008A35A3" w:rsidRPr="00C472E1" w14:paraId="2E3778FD" w14:textId="6447A0D8" w:rsidTr="001D2648">
        <w:tc>
          <w:tcPr>
            <w:tcW w:w="706" w:type="dxa"/>
            <w:tcBorders>
              <w:top w:val="single" w:sz="4" w:space="0" w:color="auto"/>
              <w:left w:val="single" w:sz="4" w:space="0" w:color="auto"/>
              <w:bottom w:val="single" w:sz="4" w:space="0" w:color="auto"/>
            </w:tcBorders>
            <w:shd w:val="clear" w:color="auto" w:fill="FFFFFF" w:themeFill="background1"/>
          </w:tcPr>
          <w:p w14:paraId="3FB2A8AA" w14:textId="77777777" w:rsidR="008A35A3" w:rsidRPr="00C472E1" w:rsidRDefault="008A35A3" w:rsidP="008A35A3">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43FD5D18" w14:textId="56C398A5"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Związek Powiatów Polskich</w:t>
            </w:r>
          </w:p>
        </w:tc>
        <w:tc>
          <w:tcPr>
            <w:tcW w:w="4235" w:type="dxa"/>
            <w:tcBorders>
              <w:top w:val="single" w:sz="4" w:space="0" w:color="auto"/>
              <w:left w:val="single" w:sz="4" w:space="0" w:color="auto"/>
              <w:bottom w:val="single" w:sz="4" w:space="0" w:color="auto"/>
            </w:tcBorders>
            <w:shd w:val="clear" w:color="auto" w:fill="FFFFFF" w:themeFill="background1"/>
          </w:tcPr>
          <w:p w14:paraId="1C91CEFB" w14:textId="77777777" w:rsidR="008A35A3" w:rsidRPr="00C472E1" w:rsidRDefault="008A35A3" w:rsidP="008A35A3">
            <w:pPr>
              <w:spacing w:before="120" w:after="120"/>
              <w:ind w:left="132" w:right="125"/>
              <w:rPr>
                <w:rFonts w:ascii="Lato" w:hAnsi="Lato" w:cstheme="minorHAnsi"/>
                <w:sz w:val="18"/>
                <w:szCs w:val="18"/>
              </w:rPr>
            </w:pPr>
            <w:r w:rsidRPr="00C472E1">
              <w:rPr>
                <w:rFonts w:ascii="Lato" w:hAnsi="Lato" w:cs="Calibri"/>
                <w:sz w:val="18"/>
                <w:szCs w:val="18"/>
              </w:rPr>
              <w:t>Art. 1 pkt 3 w zakresie dodawanego  art. 4b ust. 7 ustawy prawo geodezyjne i kartograficzne</w:t>
            </w:r>
            <w:r w:rsidRPr="00C472E1">
              <w:rPr>
                <w:rFonts w:ascii="Lato" w:hAnsi="Lato" w:cstheme="minorHAnsi"/>
                <w:sz w:val="18"/>
                <w:szCs w:val="18"/>
              </w:rPr>
              <w:t xml:space="preserve"> </w:t>
            </w:r>
          </w:p>
          <w:p w14:paraId="69E94BAA" w14:textId="3A17707B" w:rsidR="008A35A3" w:rsidRPr="00C472E1" w:rsidRDefault="008A35A3" w:rsidP="008A35A3">
            <w:pPr>
              <w:pStyle w:val="Inne0"/>
              <w:shd w:val="clear" w:color="auto" w:fill="auto"/>
              <w:spacing w:before="120" w:after="120"/>
              <w:ind w:left="132" w:right="125"/>
              <w:rPr>
                <w:rFonts w:ascii="Lato" w:eastAsia="Arial" w:hAnsi="Lato" w:cs="Arial"/>
                <w:sz w:val="18"/>
                <w:szCs w:val="18"/>
              </w:rPr>
            </w:pPr>
            <w:r w:rsidRPr="00C472E1">
              <w:rPr>
                <w:rFonts w:ascii="Lato" w:hAnsi="Lato" w:cstheme="minorHAnsi"/>
                <w:sz w:val="18"/>
                <w:szCs w:val="18"/>
              </w:rPr>
              <w:t>Przepis wymaga przekazania danych i materiałów przez organ Służby Geodezyjnej i Kartograficznej w terminie 60 dni od daty ustalenia terenu zamkniętego. Jednocześnie projekt ustawy nie określa w jakim terminie podmiot, który ustala teren zamknięty przekazuje decyzję o jego ustaleniu do organu. W tej sytuacji może się okazać, że organ dostanie decyzję np. na kilka dni przed upływem 60 dni od daty ustalenia terenu zamkniętego, a w skrajnej sytuacji nawet po upływie tych 60 dni. W takich sytuacjach dotrzymanie terminu 60 dni od daty ustalenia terenu zamkniętego, może okazać się niemożliwe.</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3608B2D1" w14:textId="3042F261" w:rsidR="008A35A3" w:rsidRPr="00C472E1" w:rsidRDefault="008A35A3" w:rsidP="008A35A3">
            <w:pPr>
              <w:pStyle w:val="Inne0"/>
              <w:shd w:val="clear" w:color="auto" w:fill="auto"/>
              <w:spacing w:before="120" w:after="120"/>
              <w:ind w:left="140" w:right="272"/>
              <w:rPr>
                <w:rFonts w:ascii="Lato" w:eastAsia="Arial" w:hAnsi="Lato" w:cs="Arial"/>
                <w:sz w:val="18"/>
                <w:szCs w:val="18"/>
              </w:rPr>
            </w:pPr>
            <w:r w:rsidRPr="00C472E1">
              <w:rPr>
                <w:rFonts w:ascii="Lato" w:hAnsi="Lato" w:cstheme="minorBidi"/>
                <w:sz w:val="18"/>
                <w:szCs w:val="18"/>
              </w:rPr>
              <w:t>Proponujemy wprowadzenie terminu, w którym podmiot, który ustala teren zamknięty, przekazuje decyzję o jego ustaleniu do organu, lub wprowadzić termin przekazania danych i materiałów przez organ Służby Geodezyjnej i Kartograficznej, liczony od otrzymania decyzji o ustaleniu terenu zamkniętego I kategorii.</w:t>
            </w:r>
          </w:p>
        </w:tc>
        <w:tc>
          <w:tcPr>
            <w:tcW w:w="4724" w:type="dxa"/>
            <w:tcBorders>
              <w:top w:val="single" w:sz="4" w:space="0" w:color="auto"/>
              <w:left w:val="single" w:sz="4" w:space="0" w:color="auto"/>
              <w:bottom w:val="single" w:sz="4" w:space="0" w:color="auto"/>
              <w:right w:val="single" w:sz="4" w:space="0" w:color="auto"/>
            </w:tcBorders>
          </w:tcPr>
          <w:p w14:paraId="2AF27335" w14:textId="3E5EFFB2" w:rsidR="008A35A3" w:rsidRPr="00712F29" w:rsidRDefault="008A35A3" w:rsidP="008A35A3">
            <w:pPr>
              <w:spacing w:before="120" w:after="120"/>
              <w:ind w:left="139" w:right="132"/>
              <w:rPr>
                <w:rFonts w:ascii="Lato" w:eastAsia="Lato" w:hAnsi="Lato" w:cs="Lato"/>
                <w:color w:val="000000" w:themeColor="text1"/>
                <w:sz w:val="18"/>
                <w:szCs w:val="18"/>
              </w:rPr>
            </w:pPr>
            <w:r w:rsidRPr="001769D4">
              <w:rPr>
                <w:rFonts w:ascii="Lato" w:eastAsia="Lato" w:hAnsi="Lato" w:cs="Lato"/>
                <w:color w:val="000000" w:themeColor="text1"/>
                <w:sz w:val="18"/>
                <w:szCs w:val="18"/>
              </w:rPr>
              <w:t>W związku z uwagami Ministra Obrony Narodowej odstąpiono od wprowadzania w projekcie ustawy zmian dotyczących nowego uregulowania zagadnienia ustanawiania i znoszenia terenów zamkniętych.</w:t>
            </w:r>
          </w:p>
        </w:tc>
      </w:tr>
      <w:tr w:rsidR="008A35A3" w:rsidRPr="00C472E1" w14:paraId="0F5B0BB7" w14:textId="323A91F2" w:rsidTr="001D2648">
        <w:tc>
          <w:tcPr>
            <w:tcW w:w="706" w:type="dxa"/>
            <w:tcBorders>
              <w:top w:val="single" w:sz="4" w:space="0" w:color="auto"/>
              <w:left w:val="single" w:sz="4" w:space="0" w:color="auto"/>
              <w:bottom w:val="single" w:sz="4" w:space="0" w:color="auto"/>
            </w:tcBorders>
            <w:shd w:val="clear" w:color="auto" w:fill="FFFFFF" w:themeFill="background1"/>
          </w:tcPr>
          <w:p w14:paraId="212957C8" w14:textId="77777777" w:rsidR="008A35A3" w:rsidRPr="00C472E1" w:rsidRDefault="008A35A3" w:rsidP="008A35A3">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4A194D47" w14:textId="28C3CE2E"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Związek Powiatów Polskich</w:t>
            </w:r>
          </w:p>
        </w:tc>
        <w:tc>
          <w:tcPr>
            <w:tcW w:w="4235" w:type="dxa"/>
            <w:tcBorders>
              <w:top w:val="single" w:sz="4" w:space="0" w:color="auto"/>
              <w:left w:val="single" w:sz="4" w:space="0" w:color="auto"/>
              <w:bottom w:val="single" w:sz="4" w:space="0" w:color="auto"/>
            </w:tcBorders>
            <w:shd w:val="clear" w:color="auto" w:fill="FFFFFF" w:themeFill="background1"/>
          </w:tcPr>
          <w:p w14:paraId="135948F6" w14:textId="77777777" w:rsidR="008A35A3" w:rsidRPr="00C472E1" w:rsidRDefault="008A35A3" w:rsidP="008A35A3">
            <w:pPr>
              <w:spacing w:before="120" w:after="120"/>
              <w:ind w:left="132" w:right="125"/>
              <w:rPr>
                <w:rFonts w:ascii="Lato" w:hAnsi="Lato" w:cstheme="minorHAnsi"/>
                <w:sz w:val="18"/>
                <w:szCs w:val="18"/>
              </w:rPr>
            </w:pPr>
            <w:r w:rsidRPr="00C472E1">
              <w:rPr>
                <w:rFonts w:ascii="Lato" w:hAnsi="Lato" w:cs="Calibri"/>
                <w:sz w:val="18"/>
                <w:szCs w:val="18"/>
              </w:rPr>
              <w:t>Art. 1 pkt 3 w zakresie dodawanego art. 4b ust. 8 ustawy prawo geodezyjne i kartograficzne</w:t>
            </w:r>
            <w:r w:rsidRPr="00C472E1">
              <w:rPr>
                <w:rFonts w:ascii="Lato" w:hAnsi="Lato" w:cstheme="minorHAnsi"/>
                <w:sz w:val="18"/>
                <w:szCs w:val="18"/>
              </w:rPr>
              <w:t xml:space="preserve"> </w:t>
            </w:r>
          </w:p>
          <w:p w14:paraId="47B66A6B" w14:textId="29A51598" w:rsidR="008A35A3" w:rsidRPr="00C472E1" w:rsidRDefault="008A35A3" w:rsidP="008A35A3">
            <w:pPr>
              <w:pStyle w:val="Inne0"/>
              <w:shd w:val="clear" w:color="auto" w:fill="auto"/>
              <w:spacing w:before="120" w:after="120"/>
              <w:ind w:left="132" w:right="125"/>
              <w:rPr>
                <w:rFonts w:ascii="Lato" w:eastAsia="Arial" w:hAnsi="Lato" w:cs="Arial"/>
                <w:sz w:val="18"/>
                <w:szCs w:val="18"/>
              </w:rPr>
            </w:pPr>
            <w:r w:rsidRPr="00C472E1">
              <w:rPr>
                <w:rFonts w:ascii="Lato" w:hAnsi="Lato" w:cstheme="minorHAnsi"/>
                <w:sz w:val="18"/>
                <w:szCs w:val="18"/>
              </w:rPr>
              <w:t xml:space="preserve">Należy doprecyzować zapis w jaki sposób organ, który ustali teren zamknięty pozbawia informacji o tym terenie dokumentację stanowiącą podstawę wpisów do baz danych, o których </w:t>
            </w:r>
            <w:r w:rsidRPr="00C472E1">
              <w:rPr>
                <w:rFonts w:ascii="Lato" w:hAnsi="Lato" w:cstheme="minorHAnsi"/>
                <w:sz w:val="18"/>
                <w:szCs w:val="18"/>
              </w:rPr>
              <w:lastRenderedPageBreak/>
              <w:t>mowa w ust. 7 (EGiB, GESUT, BDOT500) i przekazuje organowi służby geodezyjnej i kartograficznej. Podstawą wpisów do baz danych zasadniczo są operaty techniczne, czy organ zwróci ich zanonimizowane kopie a oryginały pozostaną do czasu zamknięcia terenu w dyspozycji podmiotu, który ustalił teren zamknięty? W naszej ocenie oryginalna dokumentacja powinna pozostać w dyspozycji podmiotu, który ustalił teren do chwili pozbawienia go statusu terenu zamkniętego. Starostowie nie posiadają legitymacji w zakresie pzgik do przechowywania dokumentacji, która ma status terenu zamkniętego i nie podlega upublicznianiu. Ponadto wiąże się to z dodatkowymi kosztami.</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3C1D6B9B" w14:textId="3D3A21D7" w:rsidR="008A35A3" w:rsidRPr="00C472E1" w:rsidRDefault="008A35A3" w:rsidP="008A35A3">
            <w:pPr>
              <w:pStyle w:val="Inne0"/>
              <w:shd w:val="clear" w:color="auto" w:fill="auto"/>
              <w:spacing w:before="120" w:after="120"/>
              <w:ind w:left="140" w:right="272"/>
              <w:rPr>
                <w:rFonts w:ascii="Lato" w:eastAsia="Arial" w:hAnsi="Lato" w:cs="Arial"/>
                <w:sz w:val="18"/>
                <w:szCs w:val="18"/>
              </w:rPr>
            </w:pPr>
            <w:r w:rsidRPr="00C472E1">
              <w:rPr>
                <w:rFonts w:ascii="Lato" w:hAnsi="Lato" w:cstheme="minorBidi"/>
                <w:sz w:val="18"/>
                <w:szCs w:val="18"/>
              </w:rPr>
              <w:lastRenderedPageBreak/>
              <w:t xml:space="preserve">Proponujemy następujące brzmienie przepisu: „Podmiot, który ustalił teren zamknięty I kategorii, w terminie 30 dni od dnia otrzymania danych i materiałów: 1) dotyczących baz danych, o których mowa w art. 4 ust. 1a pkt 11, 2) stanowiących podstawę wpisów do baz danych, o których mowa w ust. 7 − zwraca te dane i zanonimizowane kopie </w:t>
            </w:r>
            <w:r w:rsidRPr="00C472E1">
              <w:rPr>
                <w:rFonts w:ascii="Lato" w:hAnsi="Lato" w:cstheme="minorBidi"/>
                <w:sz w:val="18"/>
                <w:szCs w:val="18"/>
              </w:rPr>
              <w:lastRenderedPageBreak/>
              <w:t>materiałów właściwemu organowi Służby Geodezyjnej i Kartograficznej, pozbawione informacji o tym terenie.”.</w:t>
            </w:r>
          </w:p>
        </w:tc>
        <w:tc>
          <w:tcPr>
            <w:tcW w:w="4724" w:type="dxa"/>
            <w:tcBorders>
              <w:top w:val="single" w:sz="4" w:space="0" w:color="auto"/>
              <w:left w:val="single" w:sz="4" w:space="0" w:color="auto"/>
              <w:bottom w:val="single" w:sz="4" w:space="0" w:color="auto"/>
              <w:right w:val="single" w:sz="4" w:space="0" w:color="auto"/>
            </w:tcBorders>
          </w:tcPr>
          <w:p w14:paraId="0BFDB4A7" w14:textId="33166194" w:rsidR="008A35A3" w:rsidRPr="00712F29" w:rsidRDefault="008A35A3" w:rsidP="008A35A3">
            <w:pPr>
              <w:spacing w:before="120" w:after="120"/>
              <w:ind w:left="139" w:right="132"/>
              <w:rPr>
                <w:rFonts w:ascii="Lato" w:eastAsia="Lato" w:hAnsi="Lato" w:cs="Lato"/>
                <w:color w:val="000000" w:themeColor="text1"/>
                <w:sz w:val="18"/>
                <w:szCs w:val="18"/>
              </w:rPr>
            </w:pPr>
            <w:r w:rsidRPr="001769D4">
              <w:rPr>
                <w:rFonts w:ascii="Lato" w:eastAsia="Lato" w:hAnsi="Lato" w:cs="Lato"/>
                <w:color w:val="000000" w:themeColor="text1"/>
                <w:sz w:val="18"/>
                <w:szCs w:val="18"/>
              </w:rPr>
              <w:lastRenderedPageBreak/>
              <w:t>W związku z uwagami Ministra Obrony Narodowej odstąpiono od wprowadzania w projekcie ustawy zmian dotyczących nowego uregulowania zagadnienia ustanawiania i znoszenia terenów zamkniętych.</w:t>
            </w:r>
          </w:p>
        </w:tc>
      </w:tr>
      <w:tr w:rsidR="008A35A3" w:rsidRPr="00C472E1" w14:paraId="34B61412" w14:textId="1F0825F0" w:rsidTr="001D2648">
        <w:tc>
          <w:tcPr>
            <w:tcW w:w="706" w:type="dxa"/>
            <w:tcBorders>
              <w:top w:val="single" w:sz="4" w:space="0" w:color="auto"/>
              <w:left w:val="single" w:sz="4" w:space="0" w:color="auto"/>
              <w:bottom w:val="single" w:sz="4" w:space="0" w:color="auto"/>
            </w:tcBorders>
            <w:shd w:val="clear" w:color="auto" w:fill="FFFFFF" w:themeFill="background1"/>
          </w:tcPr>
          <w:p w14:paraId="32DD35CF" w14:textId="77777777" w:rsidR="008A35A3" w:rsidRPr="00C472E1" w:rsidRDefault="008A35A3" w:rsidP="008A35A3">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6B66273B" w14:textId="7AC98530"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Związek Powiatów Polskich</w:t>
            </w:r>
          </w:p>
        </w:tc>
        <w:tc>
          <w:tcPr>
            <w:tcW w:w="4235" w:type="dxa"/>
            <w:tcBorders>
              <w:top w:val="single" w:sz="4" w:space="0" w:color="auto"/>
              <w:left w:val="single" w:sz="4" w:space="0" w:color="auto"/>
              <w:bottom w:val="single" w:sz="4" w:space="0" w:color="auto"/>
            </w:tcBorders>
            <w:shd w:val="clear" w:color="auto" w:fill="FFFFFF" w:themeFill="background1"/>
          </w:tcPr>
          <w:p w14:paraId="7A3102BA" w14:textId="77777777" w:rsidR="008A35A3" w:rsidRPr="00C472E1" w:rsidRDefault="008A35A3" w:rsidP="008A35A3">
            <w:pPr>
              <w:spacing w:before="120" w:after="120"/>
              <w:ind w:left="132" w:right="125"/>
              <w:rPr>
                <w:rFonts w:ascii="Lato" w:hAnsi="Lato" w:cstheme="minorHAnsi"/>
                <w:sz w:val="18"/>
                <w:szCs w:val="18"/>
              </w:rPr>
            </w:pPr>
            <w:r w:rsidRPr="00C472E1">
              <w:rPr>
                <w:rFonts w:ascii="Lato" w:hAnsi="Lato" w:cs="Calibri"/>
                <w:sz w:val="18"/>
                <w:szCs w:val="18"/>
              </w:rPr>
              <w:t>Art. 1 pkt 3 w zakresie dodawanego art. 4b ustawy prawo geodezyjne i kartograficzne</w:t>
            </w:r>
            <w:r w:rsidRPr="00C472E1">
              <w:rPr>
                <w:rFonts w:ascii="Lato" w:hAnsi="Lato" w:cstheme="minorHAnsi"/>
                <w:sz w:val="18"/>
                <w:szCs w:val="18"/>
              </w:rPr>
              <w:t xml:space="preserve"> </w:t>
            </w:r>
          </w:p>
          <w:p w14:paraId="48FBE4E4" w14:textId="281A86C8" w:rsidR="008A35A3" w:rsidRPr="00C472E1" w:rsidRDefault="008A35A3" w:rsidP="008A35A3">
            <w:pPr>
              <w:pStyle w:val="Inne0"/>
              <w:shd w:val="clear" w:color="auto" w:fill="auto"/>
              <w:spacing w:before="120" w:after="120"/>
              <w:ind w:left="132" w:right="125"/>
              <w:rPr>
                <w:rFonts w:ascii="Lato" w:eastAsia="Arial" w:hAnsi="Lato" w:cs="Arial"/>
                <w:sz w:val="18"/>
                <w:szCs w:val="18"/>
              </w:rPr>
            </w:pPr>
            <w:r w:rsidRPr="00C472E1">
              <w:rPr>
                <w:rFonts w:ascii="Lato" w:hAnsi="Lato" w:cstheme="minorHAnsi"/>
                <w:sz w:val="18"/>
                <w:szCs w:val="18"/>
              </w:rPr>
              <w:t>Brak informacji, od kiedy organ Służby Geodezyjnej i Kartograficznej zaprzestaje upubliczniać i udostępniać dane i materiały dotyczące terenów zamkniętych II kategorii. Dla terenów zamkniętych I kategorii jest to z góry określone.</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0288CC62" w14:textId="1CB16526" w:rsidR="008A35A3" w:rsidRPr="00C472E1" w:rsidRDefault="008A35A3" w:rsidP="008A35A3">
            <w:pPr>
              <w:pStyle w:val="Inne0"/>
              <w:shd w:val="clear" w:color="auto" w:fill="auto"/>
              <w:spacing w:before="120" w:after="120"/>
              <w:ind w:left="140" w:right="272"/>
              <w:rPr>
                <w:rFonts w:ascii="Lato" w:eastAsia="Arial" w:hAnsi="Lato" w:cs="Arial"/>
                <w:sz w:val="18"/>
                <w:szCs w:val="18"/>
              </w:rPr>
            </w:pPr>
            <w:r w:rsidRPr="00C472E1">
              <w:rPr>
                <w:rFonts w:ascii="Lato" w:hAnsi="Lato" w:cstheme="minorBidi"/>
                <w:sz w:val="18"/>
                <w:szCs w:val="18"/>
              </w:rPr>
              <w:t>Proponujemy dodanie do art.4b po ust. 9, ust. 10 o treści „Niezwłocznie, po otrzymaniu decyzji o ustaleniu terenu zamkniętego II kategorii, właściwy organ Służby Geodezyjnej i Kartograficznej nie upublicznia lub ogranicza upublicznianie lub ogranicza udostępnianie danych gromadzonych w bazach danych, o których mowa w art. 4 ust. 1a pkt 3, 8, 11 i 12 oraz materiałów państwowego zasobu geodezyjnego i kartograficznego wykorzystanych do aktualizacji tych baz”.</w:t>
            </w:r>
          </w:p>
        </w:tc>
        <w:tc>
          <w:tcPr>
            <w:tcW w:w="4724" w:type="dxa"/>
            <w:tcBorders>
              <w:top w:val="single" w:sz="4" w:space="0" w:color="auto"/>
              <w:left w:val="single" w:sz="4" w:space="0" w:color="auto"/>
              <w:bottom w:val="single" w:sz="4" w:space="0" w:color="auto"/>
              <w:right w:val="single" w:sz="4" w:space="0" w:color="auto"/>
            </w:tcBorders>
          </w:tcPr>
          <w:p w14:paraId="16A435AB" w14:textId="7CAA39BD" w:rsidR="008A35A3" w:rsidRPr="00712F29" w:rsidRDefault="008A35A3" w:rsidP="008A35A3">
            <w:pPr>
              <w:spacing w:before="120" w:after="120"/>
              <w:ind w:left="139" w:right="132"/>
              <w:rPr>
                <w:rFonts w:ascii="Lato" w:eastAsia="Lato" w:hAnsi="Lato" w:cs="Lato"/>
                <w:color w:val="000000" w:themeColor="text1"/>
                <w:sz w:val="18"/>
                <w:szCs w:val="18"/>
              </w:rPr>
            </w:pPr>
            <w:r w:rsidRPr="00584E20">
              <w:rPr>
                <w:rFonts w:ascii="Lato" w:eastAsia="Lato" w:hAnsi="Lato" w:cs="Lato"/>
                <w:color w:val="000000" w:themeColor="text1"/>
                <w:sz w:val="18"/>
                <w:szCs w:val="18"/>
              </w:rPr>
              <w:t>W związku z uwagami Ministra Obrony Narodowej odstąpiono od wprowadzania w projekcie ustawy zmian dotyczących nowego uregulowania zagadnienia ustanawiania i znoszenia terenów zamkniętych.</w:t>
            </w:r>
          </w:p>
        </w:tc>
      </w:tr>
      <w:tr w:rsidR="008A35A3" w:rsidRPr="00C472E1" w14:paraId="2AC3BF4B" w14:textId="34AB8D8E" w:rsidTr="001D2648">
        <w:tc>
          <w:tcPr>
            <w:tcW w:w="706" w:type="dxa"/>
            <w:tcBorders>
              <w:top w:val="single" w:sz="4" w:space="0" w:color="auto"/>
              <w:left w:val="single" w:sz="4" w:space="0" w:color="auto"/>
              <w:bottom w:val="single" w:sz="4" w:space="0" w:color="auto"/>
            </w:tcBorders>
            <w:shd w:val="clear" w:color="auto" w:fill="FFFFFF" w:themeFill="background1"/>
          </w:tcPr>
          <w:p w14:paraId="482CC4B0" w14:textId="77777777" w:rsidR="008A35A3" w:rsidRPr="00C472E1" w:rsidRDefault="008A35A3" w:rsidP="008A35A3">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78827F15" w14:textId="20077169"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Związek Powiatów Polskich</w:t>
            </w:r>
          </w:p>
        </w:tc>
        <w:tc>
          <w:tcPr>
            <w:tcW w:w="4235" w:type="dxa"/>
            <w:tcBorders>
              <w:top w:val="single" w:sz="4" w:space="0" w:color="auto"/>
              <w:left w:val="single" w:sz="4" w:space="0" w:color="auto"/>
              <w:bottom w:val="single" w:sz="4" w:space="0" w:color="auto"/>
            </w:tcBorders>
            <w:shd w:val="clear" w:color="auto" w:fill="FFFFFF" w:themeFill="background1"/>
          </w:tcPr>
          <w:p w14:paraId="5C822903" w14:textId="77777777" w:rsidR="008A35A3" w:rsidRPr="00C472E1" w:rsidRDefault="008A35A3" w:rsidP="008A35A3">
            <w:pPr>
              <w:spacing w:before="120" w:after="120"/>
              <w:ind w:left="132" w:right="125"/>
              <w:rPr>
                <w:rFonts w:ascii="Lato" w:hAnsi="Lato" w:cstheme="minorHAnsi"/>
                <w:sz w:val="18"/>
                <w:szCs w:val="18"/>
              </w:rPr>
            </w:pPr>
            <w:r w:rsidRPr="00C472E1">
              <w:rPr>
                <w:rFonts w:ascii="Lato" w:hAnsi="Lato" w:cs="Calibri"/>
                <w:sz w:val="18"/>
                <w:szCs w:val="18"/>
              </w:rPr>
              <w:t>Art. 1 pkt 3 w zakresie dodawanego art. 4c ust. 2 ustawy prawo geodezyjne i kartograficzne</w:t>
            </w:r>
            <w:r w:rsidRPr="00C472E1">
              <w:rPr>
                <w:rFonts w:ascii="Lato" w:hAnsi="Lato" w:cstheme="minorHAnsi"/>
                <w:sz w:val="18"/>
                <w:szCs w:val="18"/>
              </w:rPr>
              <w:t xml:space="preserve"> </w:t>
            </w:r>
          </w:p>
          <w:p w14:paraId="41523F17" w14:textId="3AE69C12" w:rsidR="008A35A3" w:rsidRPr="00C472E1" w:rsidRDefault="008A35A3" w:rsidP="008A35A3">
            <w:pPr>
              <w:pStyle w:val="Inne0"/>
              <w:shd w:val="clear" w:color="auto" w:fill="auto"/>
              <w:spacing w:before="120" w:after="120"/>
              <w:ind w:left="132" w:right="125"/>
              <w:rPr>
                <w:rFonts w:ascii="Lato" w:eastAsia="Arial" w:hAnsi="Lato" w:cs="Arial"/>
                <w:sz w:val="18"/>
                <w:szCs w:val="18"/>
              </w:rPr>
            </w:pPr>
            <w:r w:rsidRPr="00C472E1">
              <w:rPr>
                <w:rFonts w:ascii="Lato" w:hAnsi="Lato" w:cstheme="minorHAnsi"/>
                <w:sz w:val="18"/>
                <w:szCs w:val="18"/>
              </w:rPr>
              <w:t>Obecnie brak jest spójności z art. 4b ust. 9 projektu ustawy – bazy danych prowadzone przez podmiot ustalający teren zamknięty winny spełniać standardy techniczne pozwalające na włączenie danych do odpowiednich baz. Przekazywane dane, co do zasady powinny umożliwiać aktualizację baz danych.</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0B4B35F1" w14:textId="3BFE3DB3" w:rsidR="008A35A3" w:rsidRPr="00C472E1" w:rsidRDefault="008A35A3" w:rsidP="008A35A3">
            <w:pPr>
              <w:pStyle w:val="Inne0"/>
              <w:shd w:val="clear" w:color="auto" w:fill="auto"/>
              <w:spacing w:before="120" w:after="120"/>
              <w:ind w:left="140" w:right="272"/>
              <w:rPr>
                <w:rFonts w:ascii="Lato" w:eastAsia="Arial" w:hAnsi="Lato" w:cs="Arial"/>
                <w:sz w:val="18"/>
                <w:szCs w:val="18"/>
              </w:rPr>
            </w:pPr>
            <w:r w:rsidRPr="00C472E1">
              <w:rPr>
                <w:rFonts w:ascii="Lato" w:hAnsi="Lato" w:cstheme="minorBidi"/>
                <w:sz w:val="18"/>
                <w:szCs w:val="18"/>
              </w:rPr>
              <w:t>Proponujemy następujące brzmienie przepisu: „Organ niezwłocznie dokonuje kontroli otrzymanych danych pod względem kompletności i spójności przekazywanych zbiorów danych z prowadzonymi przez ten organ bazami danych, w terminie nie dłuższym niż 30 dni roboczych. Jeżeli w oparciu o dane i materiały, o których mowa w ust. 1, nie jest możliwa aktualizacja baz danych, o których mowa w art. 4 ust. 1a, organ Służby Geodezyjnej i Kartograficznej zwraca je podmiotowi, który je przekazał. Podmiot ten ma obowiązek niezwłocznie, jednak nie dłużej niż w terminie 30 dni dostosować dane i materiały do obowiązujących przepisów prawa z zakresu geodezji i kartografii, w sposób umożliwiający aktualizację baz danych prowadzonych przez organ Służby Geodezyjnej i Kartograficznej, a następnie przekazać je właściwym organom Służby Geodezyjnej i Kartograficznej.”.</w:t>
            </w:r>
          </w:p>
        </w:tc>
        <w:tc>
          <w:tcPr>
            <w:tcW w:w="4724" w:type="dxa"/>
            <w:tcBorders>
              <w:top w:val="single" w:sz="4" w:space="0" w:color="auto"/>
              <w:left w:val="single" w:sz="4" w:space="0" w:color="auto"/>
              <w:bottom w:val="single" w:sz="4" w:space="0" w:color="auto"/>
              <w:right w:val="single" w:sz="4" w:space="0" w:color="auto"/>
            </w:tcBorders>
          </w:tcPr>
          <w:p w14:paraId="34624F69" w14:textId="2975F2BC" w:rsidR="008A35A3" w:rsidRPr="00712F29" w:rsidRDefault="008A35A3" w:rsidP="008A35A3">
            <w:pPr>
              <w:spacing w:before="120" w:after="120"/>
              <w:ind w:left="139" w:right="132"/>
              <w:rPr>
                <w:rFonts w:ascii="Lato" w:eastAsia="Lato" w:hAnsi="Lato" w:cs="Lato"/>
                <w:color w:val="000000" w:themeColor="text1"/>
                <w:sz w:val="18"/>
                <w:szCs w:val="18"/>
              </w:rPr>
            </w:pPr>
            <w:r w:rsidRPr="00584E20">
              <w:rPr>
                <w:rFonts w:ascii="Lato" w:eastAsia="Lato" w:hAnsi="Lato" w:cs="Lato"/>
                <w:color w:val="000000" w:themeColor="text1"/>
                <w:sz w:val="18"/>
                <w:szCs w:val="18"/>
              </w:rPr>
              <w:t>W związku z uwagami Ministra Obrony Narodowej odstąpiono od wprowadzania w projekcie ustawy zmian dotyczących nowego uregulowania zagadnienia ustanawiania i znoszenia terenów zamkniętych.</w:t>
            </w:r>
          </w:p>
        </w:tc>
      </w:tr>
      <w:tr w:rsidR="008A35A3" w:rsidRPr="00C472E1" w14:paraId="7F306CD2" w14:textId="3A8D4C48" w:rsidTr="001D2648">
        <w:tc>
          <w:tcPr>
            <w:tcW w:w="706" w:type="dxa"/>
            <w:tcBorders>
              <w:top w:val="single" w:sz="4" w:space="0" w:color="auto"/>
              <w:left w:val="single" w:sz="4" w:space="0" w:color="auto"/>
              <w:bottom w:val="single" w:sz="4" w:space="0" w:color="auto"/>
            </w:tcBorders>
            <w:shd w:val="clear" w:color="auto" w:fill="FFFFFF" w:themeFill="background1"/>
          </w:tcPr>
          <w:p w14:paraId="328E69D4" w14:textId="77777777" w:rsidR="008A35A3" w:rsidRPr="00C472E1" w:rsidRDefault="008A35A3" w:rsidP="008A35A3">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1C7EABBB" w14:textId="58967D12"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Związek Powiatów Polskich</w:t>
            </w:r>
          </w:p>
        </w:tc>
        <w:tc>
          <w:tcPr>
            <w:tcW w:w="4235" w:type="dxa"/>
            <w:tcBorders>
              <w:top w:val="single" w:sz="4" w:space="0" w:color="auto"/>
              <w:left w:val="single" w:sz="4" w:space="0" w:color="auto"/>
              <w:bottom w:val="single" w:sz="4" w:space="0" w:color="auto"/>
            </w:tcBorders>
            <w:shd w:val="clear" w:color="auto" w:fill="FFFFFF" w:themeFill="background1"/>
          </w:tcPr>
          <w:p w14:paraId="2391C9BB" w14:textId="77777777" w:rsidR="008A35A3" w:rsidRPr="00C472E1" w:rsidRDefault="008A35A3" w:rsidP="008A35A3">
            <w:pPr>
              <w:spacing w:before="120" w:after="120"/>
              <w:ind w:left="132" w:right="125"/>
              <w:rPr>
                <w:rFonts w:ascii="Lato" w:hAnsi="Lato" w:cstheme="minorHAnsi"/>
                <w:sz w:val="18"/>
                <w:szCs w:val="18"/>
              </w:rPr>
            </w:pPr>
            <w:r w:rsidRPr="00C472E1">
              <w:rPr>
                <w:rFonts w:ascii="Lato" w:hAnsi="Lato" w:cs="Calibri"/>
                <w:sz w:val="18"/>
                <w:szCs w:val="18"/>
              </w:rPr>
              <w:t>Art. 1 pkt 3 w zakresie dodawanego art. 4c ust. 3 ustawy prawo geodezyjne i kartograficzne</w:t>
            </w:r>
            <w:r w:rsidRPr="00C472E1">
              <w:rPr>
                <w:rFonts w:ascii="Lato" w:hAnsi="Lato" w:cstheme="minorHAnsi"/>
                <w:sz w:val="18"/>
                <w:szCs w:val="18"/>
              </w:rPr>
              <w:t xml:space="preserve"> </w:t>
            </w:r>
          </w:p>
          <w:p w14:paraId="428EE3E0" w14:textId="0C4D5BE5" w:rsidR="008A35A3" w:rsidRPr="00C472E1" w:rsidRDefault="008A35A3" w:rsidP="008A35A3">
            <w:pPr>
              <w:pStyle w:val="Inne0"/>
              <w:shd w:val="clear" w:color="auto" w:fill="auto"/>
              <w:spacing w:before="120" w:after="120"/>
              <w:ind w:left="132" w:right="125"/>
              <w:rPr>
                <w:rFonts w:ascii="Lato" w:eastAsia="Arial" w:hAnsi="Lato" w:cs="Arial"/>
                <w:sz w:val="18"/>
                <w:szCs w:val="18"/>
              </w:rPr>
            </w:pPr>
            <w:r w:rsidRPr="00C472E1">
              <w:rPr>
                <w:rFonts w:ascii="Lato" w:hAnsi="Lato" w:cstheme="minorHAnsi"/>
                <w:sz w:val="18"/>
                <w:szCs w:val="18"/>
              </w:rPr>
              <w:t>Zasadne wydaje się podać informację o wszystkich realizowanych na danym obszarze pracach geodezyjnych.</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7EC8D207" w14:textId="0ECB1817" w:rsidR="008A35A3" w:rsidRPr="00C472E1" w:rsidRDefault="008A35A3" w:rsidP="008A35A3">
            <w:pPr>
              <w:pStyle w:val="Inne0"/>
              <w:shd w:val="clear" w:color="auto" w:fill="auto"/>
              <w:spacing w:before="120" w:after="120"/>
              <w:ind w:left="140" w:right="272"/>
              <w:rPr>
                <w:rFonts w:ascii="Lato" w:eastAsia="Arial" w:hAnsi="Lato" w:cs="Arial"/>
                <w:sz w:val="18"/>
                <w:szCs w:val="18"/>
              </w:rPr>
            </w:pPr>
            <w:r w:rsidRPr="00C472E1">
              <w:rPr>
                <w:rFonts w:ascii="Lato" w:hAnsi="Lato" w:cstheme="minorBidi"/>
                <w:sz w:val="18"/>
                <w:szCs w:val="18"/>
              </w:rPr>
              <w:t>Proponujemy usunięcie słów: „na zlecenie tego organu”.</w:t>
            </w:r>
          </w:p>
        </w:tc>
        <w:tc>
          <w:tcPr>
            <w:tcW w:w="4724" w:type="dxa"/>
            <w:tcBorders>
              <w:top w:val="single" w:sz="4" w:space="0" w:color="auto"/>
              <w:left w:val="single" w:sz="4" w:space="0" w:color="auto"/>
              <w:bottom w:val="single" w:sz="4" w:space="0" w:color="auto"/>
              <w:right w:val="single" w:sz="4" w:space="0" w:color="auto"/>
            </w:tcBorders>
          </w:tcPr>
          <w:p w14:paraId="59B43787" w14:textId="2CEDDF81" w:rsidR="008A35A3" w:rsidRPr="00712F29" w:rsidRDefault="008A35A3" w:rsidP="008A35A3">
            <w:pPr>
              <w:spacing w:before="120" w:after="120"/>
              <w:ind w:left="139" w:right="132"/>
              <w:rPr>
                <w:rFonts w:ascii="Lato" w:eastAsia="Lato" w:hAnsi="Lato" w:cs="Lato"/>
                <w:color w:val="000000" w:themeColor="text1"/>
                <w:sz w:val="18"/>
                <w:szCs w:val="18"/>
              </w:rPr>
            </w:pPr>
            <w:r w:rsidRPr="00584E20">
              <w:rPr>
                <w:rFonts w:ascii="Lato" w:eastAsia="Lato" w:hAnsi="Lato" w:cs="Lato"/>
                <w:color w:val="000000" w:themeColor="text1"/>
                <w:sz w:val="18"/>
                <w:szCs w:val="18"/>
              </w:rPr>
              <w:t>W związku z uwagami Ministra Obrony Narodowej odstąpiono od wprowadzania w projekcie ustawy zmian dotyczących nowego uregulowania zagadnienia ustanawiania i znoszenia terenów zamkniętych.</w:t>
            </w:r>
          </w:p>
        </w:tc>
      </w:tr>
      <w:tr w:rsidR="008A35A3" w:rsidRPr="00C472E1" w14:paraId="31797779" w14:textId="71C319EB" w:rsidTr="001D2648">
        <w:tc>
          <w:tcPr>
            <w:tcW w:w="706" w:type="dxa"/>
            <w:tcBorders>
              <w:top w:val="single" w:sz="4" w:space="0" w:color="auto"/>
              <w:left w:val="single" w:sz="4" w:space="0" w:color="auto"/>
              <w:bottom w:val="single" w:sz="4" w:space="0" w:color="auto"/>
            </w:tcBorders>
            <w:shd w:val="clear" w:color="auto" w:fill="FFFFFF" w:themeFill="background1"/>
          </w:tcPr>
          <w:p w14:paraId="7FCBB2B1" w14:textId="77777777" w:rsidR="008A35A3" w:rsidRPr="00C472E1" w:rsidRDefault="008A35A3" w:rsidP="008A35A3">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44931AA0" w14:textId="2048F0A9"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Związek Powiatów Polskich</w:t>
            </w:r>
          </w:p>
        </w:tc>
        <w:tc>
          <w:tcPr>
            <w:tcW w:w="4235" w:type="dxa"/>
            <w:tcBorders>
              <w:top w:val="single" w:sz="4" w:space="0" w:color="auto"/>
              <w:left w:val="single" w:sz="4" w:space="0" w:color="auto"/>
              <w:bottom w:val="single" w:sz="4" w:space="0" w:color="auto"/>
            </w:tcBorders>
            <w:shd w:val="clear" w:color="auto" w:fill="FFFFFF" w:themeFill="background1"/>
          </w:tcPr>
          <w:p w14:paraId="2067F12A" w14:textId="77777777" w:rsidR="008A35A3" w:rsidRPr="00C472E1" w:rsidRDefault="008A35A3" w:rsidP="008A35A3">
            <w:pPr>
              <w:spacing w:before="120" w:after="120"/>
              <w:ind w:left="132" w:right="125"/>
              <w:rPr>
                <w:rFonts w:ascii="Lato" w:hAnsi="Lato" w:cstheme="minorHAnsi"/>
                <w:sz w:val="18"/>
                <w:szCs w:val="18"/>
              </w:rPr>
            </w:pPr>
            <w:r w:rsidRPr="00C472E1">
              <w:rPr>
                <w:rFonts w:ascii="Lato" w:hAnsi="Lato" w:cs="Calibri"/>
                <w:sz w:val="18"/>
                <w:szCs w:val="18"/>
              </w:rPr>
              <w:t>Art. 1 pkt 3 w zakresie dodawanego art. 4c ust. 4 ustawy prawo geodezyjne i kartograficzne</w:t>
            </w:r>
            <w:r w:rsidRPr="00C472E1">
              <w:rPr>
                <w:rFonts w:ascii="Lato" w:hAnsi="Lato" w:cstheme="minorHAnsi"/>
                <w:sz w:val="18"/>
                <w:szCs w:val="18"/>
              </w:rPr>
              <w:t xml:space="preserve"> </w:t>
            </w:r>
          </w:p>
          <w:p w14:paraId="5A713C5F" w14:textId="4409B1E7" w:rsidR="008A35A3" w:rsidRPr="00C472E1" w:rsidRDefault="008A35A3" w:rsidP="008A35A3">
            <w:pPr>
              <w:pStyle w:val="Inne0"/>
              <w:shd w:val="clear" w:color="auto" w:fill="auto"/>
              <w:spacing w:before="120" w:after="120"/>
              <w:ind w:left="132" w:right="125"/>
              <w:rPr>
                <w:rFonts w:ascii="Lato" w:eastAsia="Arial" w:hAnsi="Lato" w:cs="Arial"/>
                <w:sz w:val="18"/>
                <w:szCs w:val="18"/>
              </w:rPr>
            </w:pPr>
            <w:r w:rsidRPr="00C472E1">
              <w:rPr>
                <w:rFonts w:ascii="Lato" w:hAnsi="Lato" w:cstheme="minorHAnsi"/>
                <w:sz w:val="18"/>
                <w:szCs w:val="18"/>
              </w:rPr>
              <w:t>Informacja o granicach terenu zamkniętego winna zawierać się w obszarze pracy geodezyjnej. Zasadne jest, aby informacja zawierała pouczenie i skutkowała zaprzestaniem prac do czasu uzyskania przez wykonawcę prac odpowiedniej zgody podmiotu, który ustalił ten teren, w myśl art. 10 ust. 2 oraz art. 13 ust. 3.</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4525F6F5" w14:textId="42FACD13" w:rsidR="008A35A3" w:rsidRPr="00C472E1" w:rsidRDefault="008A35A3" w:rsidP="008A35A3">
            <w:pPr>
              <w:pStyle w:val="Inne0"/>
              <w:shd w:val="clear" w:color="auto" w:fill="auto"/>
              <w:spacing w:before="120" w:after="120"/>
              <w:ind w:left="140" w:right="272"/>
              <w:rPr>
                <w:rFonts w:ascii="Lato" w:eastAsia="Arial" w:hAnsi="Lato" w:cs="Arial"/>
                <w:sz w:val="18"/>
                <w:szCs w:val="18"/>
              </w:rPr>
            </w:pPr>
            <w:r w:rsidRPr="00C472E1">
              <w:rPr>
                <w:rFonts w:ascii="Lato" w:hAnsi="Lato" w:cstheme="minorBidi"/>
                <w:sz w:val="18"/>
                <w:szCs w:val="18"/>
              </w:rPr>
              <w:t>Proponujemy następujące brzmienie przepisu: „Właściwy organ Służby Geodezyjnej i Kartograficznej przekazuje wykonawcy prac geodezyjnych, o których mowa w ust. 3, niezwłocznie, ++nie później niż w terminie 5 dni roboczych od dnia otrzymania decyzji o ustaleniu terenu zamkniętego I kategorii, informację o podmiocie, który ją wydał i o granicach tego terenu w zakresie obszaru zgłoszenia prac w celu uzyskania stosownej zgody podmiotu który ustalił teren zamknięty.”</w:t>
            </w:r>
          </w:p>
        </w:tc>
        <w:tc>
          <w:tcPr>
            <w:tcW w:w="4724" w:type="dxa"/>
            <w:tcBorders>
              <w:top w:val="single" w:sz="4" w:space="0" w:color="auto"/>
              <w:left w:val="single" w:sz="4" w:space="0" w:color="auto"/>
              <w:bottom w:val="single" w:sz="4" w:space="0" w:color="auto"/>
              <w:right w:val="single" w:sz="4" w:space="0" w:color="auto"/>
            </w:tcBorders>
          </w:tcPr>
          <w:p w14:paraId="64C65171" w14:textId="2CA4A570" w:rsidR="008A35A3" w:rsidRPr="00712F29" w:rsidRDefault="008A35A3" w:rsidP="008A35A3">
            <w:pPr>
              <w:spacing w:before="120" w:after="120"/>
              <w:ind w:left="139" w:right="132"/>
              <w:rPr>
                <w:rFonts w:ascii="Lato" w:eastAsia="Lato" w:hAnsi="Lato" w:cs="Lato"/>
                <w:color w:val="000000" w:themeColor="text1"/>
                <w:sz w:val="18"/>
                <w:szCs w:val="18"/>
              </w:rPr>
            </w:pPr>
            <w:r w:rsidRPr="00101829">
              <w:rPr>
                <w:rFonts w:ascii="Lato" w:eastAsia="Lato" w:hAnsi="Lato" w:cs="Lato"/>
                <w:color w:val="000000" w:themeColor="text1"/>
                <w:sz w:val="18"/>
                <w:szCs w:val="18"/>
              </w:rPr>
              <w:t>W związku z uwagami Ministra Obrony Narodowej odstąpiono od wprowadzania w projekcie ustawy zmian dotyczących nowego uregulowania zagadnienia ustanawiania i znoszenia terenów zamkniętych.</w:t>
            </w:r>
          </w:p>
        </w:tc>
      </w:tr>
      <w:tr w:rsidR="008A35A3" w:rsidRPr="00C472E1" w14:paraId="24EEE96E" w14:textId="272F4CAB" w:rsidTr="001D2648">
        <w:tc>
          <w:tcPr>
            <w:tcW w:w="706" w:type="dxa"/>
            <w:tcBorders>
              <w:top w:val="single" w:sz="4" w:space="0" w:color="auto"/>
              <w:left w:val="single" w:sz="4" w:space="0" w:color="auto"/>
              <w:bottom w:val="single" w:sz="4" w:space="0" w:color="auto"/>
            </w:tcBorders>
            <w:shd w:val="clear" w:color="auto" w:fill="FFFFFF" w:themeFill="background1"/>
          </w:tcPr>
          <w:p w14:paraId="1BE91F1F" w14:textId="77777777" w:rsidR="008A35A3" w:rsidRPr="00C472E1" w:rsidRDefault="008A35A3" w:rsidP="008A35A3">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595BAAA6" w14:textId="2945440F"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Związek Powiatów Polskich</w:t>
            </w:r>
          </w:p>
        </w:tc>
        <w:tc>
          <w:tcPr>
            <w:tcW w:w="4235" w:type="dxa"/>
            <w:tcBorders>
              <w:top w:val="single" w:sz="4" w:space="0" w:color="auto"/>
              <w:left w:val="single" w:sz="4" w:space="0" w:color="auto"/>
              <w:bottom w:val="single" w:sz="4" w:space="0" w:color="auto"/>
            </w:tcBorders>
            <w:shd w:val="clear" w:color="auto" w:fill="FFFFFF" w:themeFill="background1"/>
          </w:tcPr>
          <w:p w14:paraId="2A9A29CB" w14:textId="77777777" w:rsidR="008A35A3" w:rsidRPr="00C472E1" w:rsidRDefault="008A35A3" w:rsidP="008A35A3">
            <w:pPr>
              <w:spacing w:before="120" w:after="120"/>
              <w:ind w:left="132" w:right="125"/>
              <w:rPr>
                <w:rFonts w:ascii="Lato" w:hAnsi="Lato" w:cstheme="minorHAnsi"/>
                <w:sz w:val="18"/>
                <w:szCs w:val="18"/>
              </w:rPr>
            </w:pPr>
            <w:r w:rsidRPr="00C472E1">
              <w:rPr>
                <w:rFonts w:ascii="Lato" w:hAnsi="Lato" w:cs="Calibri"/>
                <w:sz w:val="18"/>
                <w:szCs w:val="18"/>
              </w:rPr>
              <w:t>Art. 1 pkt 3 w zakresie dodawanego art. 4c ust. 5 ustawy prawo geodezyjne i kartograficzne</w:t>
            </w:r>
            <w:r w:rsidRPr="00C472E1">
              <w:rPr>
                <w:rFonts w:ascii="Lato" w:hAnsi="Lato" w:cstheme="minorHAnsi"/>
                <w:sz w:val="18"/>
                <w:szCs w:val="18"/>
              </w:rPr>
              <w:t xml:space="preserve"> </w:t>
            </w:r>
          </w:p>
          <w:p w14:paraId="2CAE7999" w14:textId="40C769E6" w:rsidR="008A35A3" w:rsidRPr="00C472E1" w:rsidRDefault="008A35A3" w:rsidP="008A35A3">
            <w:pPr>
              <w:pStyle w:val="Inne0"/>
              <w:shd w:val="clear" w:color="auto" w:fill="auto"/>
              <w:spacing w:before="120" w:after="120"/>
              <w:ind w:left="132" w:right="125"/>
              <w:rPr>
                <w:rFonts w:ascii="Lato" w:eastAsia="Arial" w:hAnsi="Lato" w:cs="Arial"/>
                <w:sz w:val="18"/>
                <w:szCs w:val="18"/>
              </w:rPr>
            </w:pPr>
            <w:r w:rsidRPr="00C472E1">
              <w:rPr>
                <w:rFonts w:ascii="Lato" w:hAnsi="Lato" w:cstheme="minorHAnsi"/>
                <w:sz w:val="18"/>
                <w:szCs w:val="18"/>
              </w:rPr>
              <w:t>Obecnie brak jest spójności z art. 10 ust. 2 oraz art. 13 ust. 3 zmienionej ustawy. Wykonawca prac geodezyjnych winien posiadać odpowiednią zgodę podmiotu, który ustalił ten teren na wykonywanie prac. Wyniki prac winny być przekazane zgodnie z obowiązującym stanem prawnym.</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3C7BAD83" w14:textId="3D36611D" w:rsidR="008A35A3" w:rsidRPr="00C472E1" w:rsidRDefault="008A35A3" w:rsidP="008A35A3">
            <w:pPr>
              <w:pStyle w:val="Inne0"/>
              <w:shd w:val="clear" w:color="auto" w:fill="auto"/>
              <w:spacing w:before="120" w:after="120"/>
              <w:ind w:left="140" w:right="272"/>
              <w:rPr>
                <w:rFonts w:ascii="Lato" w:eastAsia="Arial" w:hAnsi="Lato" w:cs="Arial"/>
                <w:sz w:val="18"/>
                <w:szCs w:val="18"/>
              </w:rPr>
            </w:pPr>
            <w:r w:rsidRPr="00C472E1">
              <w:rPr>
                <w:rFonts w:ascii="Lato" w:hAnsi="Lato" w:cstheme="minorBidi"/>
                <w:sz w:val="18"/>
                <w:szCs w:val="18"/>
              </w:rPr>
              <w:t>Proponujemy następujące brzmienie przepisu: „Wykonawca prac geodezyjnych, o których mowa w ust. 3, po uzyskaniu stosownej zgody podmiotu który ustalił teren zamknięty kontynuuje ich wykonywanie i przekazuje wyniki tych prac według stanu prawnego sprzed otrzymania informacji, o której mowa w ust. 4, pozbawione informacji dotyczących terenu zamkniętego I kategorii w zakresie: 1) budynków i lokali gromadzonych w bazie danych, o której mowa w art. 4 ust. 1a pkt 2, 2) danych gromadzonych w bazach danych, o których mowa w art. 4 ust. 1a pkt 3, 8, 11 i 12.”</w:t>
            </w:r>
          </w:p>
        </w:tc>
        <w:tc>
          <w:tcPr>
            <w:tcW w:w="4724" w:type="dxa"/>
            <w:tcBorders>
              <w:top w:val="single" w:sz="4" w:space="0" w:color="auto"/>
              <w:left w:val="single" w:sz="4" w:space="0" w:color="auto"/>
              <w:bottom w:val="single" w:sz="4" w:space="0" w:color="auto"/>
              <w:right w:val="single" w:sz="4" w:space="0" w:color="auto"/>
            </w:tcBorders>
          </w:tcPr>
          <w:p w14:paraId="5C9D162F" w14:textId="436B9420" w:rsidR="008A35A3" w:rsidRPr="00712F29" w:rsidRDefault="008A35A3" w:rsidP="008A35A3">
            <w:pPr>
              <w:spacing w:before="120" w:after="120"/>
              <w:ind w:left="139" w:right="132"/>
              <w:rPr>
                <w:rFonts w:ascii="Lato" w:eastAsia="Lato" w:hAnsi="Lato" w:cs="Lato"/>
                <w:color w:val="000000" w:themeColor="text1"/>
                <w:sz w:val="18"/>
                <w:szCs w:val="18"/>
              </w:rPr>
            </w:pPr>
            <w:r w:rsidRPr="00101829">
              <w:rPr>
                <w:rFonts w:ascii="Lato" w:eastAsia="Lato" w:hAnsi="Lato" w:cs="Lato"/>
                <w:color w:val="000000" w:themeColor="text1"/>
                <w:sz w:val="18"/>
                <w:szCs w:val="18"/>
              </w:rPr>
              <w:t>W związku z uwagami Ministra Obrony Narodowej odstąpiono od wprowadzania w projekcie ustawy zmian dotyczących nowego uregulowania zagadnienia ustanawiania i znoszenia terenów zamkniętych.</w:t>
            </w:r>
          </w:p>
        </w:tc>
      </w:tr>
      <w:tr w:rsidR="008A35A3" w:rsidRPr="00C472E1" w14:paraId="1B91E8CD" w14:textId="1168EFA7" w:rsidTr="001D2648">
        <w:tc>
          <w:tcPr>
            <w:tcW w:w="706" w:type="dxa"/>
            <w:tcBorders>
              <w:top w:val="single" w:sz="4" w:space="0" w:color="auto"/>
              <w:left w:val="single" w:sz="4" w:space="0" w:color="auto"/>
              <w:bottom w:val="single" w:sz="4" w:space="0" w:color="auto"/>
            </w:tcBorders>
            <w:shd w:val="clear" w:color="auto" w:fill="FFFFFF" w:themeFill="background1"/>
          </w:tcPr>
          <w:p w14:paraId="7C7DF181" w14:textId="77777777" w:rsidR="008A35A3" w:rsidRPr="00C472E1" w:rsidRDefault="008A35A3" w:rsidP="008A35A3">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06A6EC2F" w14:textId="6150C3EC"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Związek Powiatów Polskich</w:t>
            </w:r>
          </w:p>
        </w:tc>
        <w:tc>
          <w:tcPr>
            <w:tcW w:w="4235" w:type="dxa"/>
            <w:tcBorders>
              <w:top w:val="single" w:sz="4" w:space="0" w:color="auto"/>
              <w:left w:val="single" w:sz="4" w:space="0" w:color="auto"/>
              <w:bottom w:val="single" w:sz="4" w:space="0" w:color="auto"/>
            </w:tcBorders>
            <w:shd w:val="clear" w:color="auto" w:fill="FFFFFF" w:themeFill="background1"/>
          </w:tcPr>
          <w:p w14:paraId="6A387717" w14:textId="77777777" w:rsidR="008A35A3" w:rsidRPr="00C472E1" w:rsidRDefault="008A35A3" w:rsidP="008A35A3">
            <w:pPr>
              <w:spacing w:before="120" w:after="120"/>
              <w:ind w:left="132" w:right="125"/>
              <w:rPr>
                <w:rFonts w:ascii="Lato" w:hAnsi="Lato" w:cstheme="minorHAnsi"/>
                <w:sz w:val="18"/>
                <w:szCs w:val="18"/>
              </w:rPr>
            </w:pPr>
            <w:r w:rsidRPr="00C472E1">
              <w:rPr>
                <w:rFonts w:ascii="Lato" w:hAnsi="Lato" w:cs="Calibri"/>
                <w:sz w:val="18"/>
                <w:szCs w:val="18"/>
              </w:rPr>
              <w:t>Art. 1 pkt 6 w zakresie dodawanego art. 6b ust. 3 ustawy prawo geodezyjne i kartograficzne</w:t>
            </w:r>
            <w:r w:rsidRPr="00C472E1">
              <w:rPr>
                <w:rFonts w:ascii="Lato" w:hAnsi="Lato" w:cstheme="minorHAnsi"/>
                <w:sz w:val="18"/>
                <w:szCs w:val="18"/>
              </w:rPr>
              <w:t xml:space="preserve"> </w:t>
            </w:r>
          </w:p>
          <w:p w14:paraId="4CBF868A" w14:textId="3D5279FD" w:rsidR="008A35A3" w:rsidRPr="00C472E1" w:rsidRDefault="008A35A3" w:rsidP="008A35A3">
            <w:pPr>
              <w:pStyle w:val="Inne0"/>
              <w:shd w:val="clear" w:color="auto" w:fill="auto"/>
              <w:spacing w:before="120" w:after="120"/>
              <w:ind w:left="132" w:right="125"/>
              <w:rPr>
                <w:rFonts w:ascii="Lato" w:eastAsia="Arial" w:hAnsi="Lato" w:cs="Arial"/>
                <w:sz w:val="18"/>
                <w:szCs w:val="18"/>
              </w:rPr>
            </w:pPr>
            <w:r w:rsidRPr="00C472E1">
              <w:rPr>
                <w:rFonts w:ascii="Lato" w:hAnsi="Lato" w:cstheme="minorHAnsi"/>
                <w:sz w:val="18"/>
                <w:szCs w:val="18"/>
              </w:rPr>
              <w:t>Nie powinno mieć miejsca pełnienia+ funkcji GGK przez osobę nieposiadającą uprawnień -  wymóg taki istnieje w przypadku pełnienia funkcji np. Geodety Powiatowego.</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6A993033" w14:textId="06629346" w:rsidR="008A35A3" w:rsidRPr="00C472E1" w:rsidRDefault="008A35A3" w:rsidP="008A35A3">
            <w:pPr>
              <w:autoSpaceDE w:val="0"/>
              <w:autoSpaceDN w:val="0"/>
              <w:adjustRightInd w:val="0"/>
              <w:spacing w:before="120" w:after="120"/>
              <w:ind w:left="140" w:right="272"/>
              <w:rPr>
                <w:rFonts w:ascii="Lato" w:eastAsia="Arial" w:hAnsi="Lato" w:cs="Arial"/>
                <w:sz w:val="18"/>
                <w:szCs w:val="18"/>
              </w:rPr>
            </w:pPr>
            <w:r w:rsidRPr="00C472E1">
              <w:rPr>
                <w:rFonts w:ascii="Lato" w:hAnsi="Lato" w:cstheme="minorHAnsi"/>
                <w:sz w:val="18"/>
                <w:szCs w:val="18"/>
              </w:rPr>
              <w:t>Doprecyzowanie, że pracownik taki powinien posiadać uprawnienia zawodowe w dziedzinie geodezji i kartografii w zakresach uprawnień, o których mowa w art. 43 pkt 1 i 2.</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7A967CA0" w14:textId="60A2770D" w:rsidR="008A35A3" w:rsidRPr="00BD2F31" w:rsidRDefault="008A35A3" w:rsidP="008A35A3">
            <w:pPr>
              <w:pStyle w:val="Inne0"/>
              <w:spacing w:before="120" w:after="120"/>
              <w:ind w:left="139" w:right="132"/>
              <w:rPr>
                <w:rFonts w:ascii="Lato" w:eastAsia="Arial" w:hAnsi="Lato" w:cs="Arial"/>
                <w:sz w:val="18"/>
                <w:szCs w:val="18"/>
              </w:rPr>
            </w:pPr>
            <w:r w:rsidRPr="00BD2F31">
              <w:rPr>
                <w:rFonts w:ascii="Lato" w:eastAsia="Arial" w:hAnsi="Lato" w:cs="Arial"/>
                <w:sz w:val="18"/>
                <w:szCs w:val="18"/>
              </w:rPr>
              <w:t>Uwaga nie</w:t>
            </w:r>
            <w:r>
              <w:rPr>
                <w:rFonts w:ascii="Lato" w:eastAsia="Arial" w:hAnsi="Lato" w:cs="Arial"/>
                <w:sz w:val="18"/>
                <w:szCs w:val="18"/>
              </w:rPr>
              <w:t xml:space="preserve"> została </w:t>
            </w:r>
            <w:r w:rsidRPr="00BD2F31">
              <w:rPr>
                <w:rFonts w:ascii="Lato" w:eastAsia="Arial" w:hAnsi="Lato" w:cs="Arial"/>
                <w:sz w:val="18"/>
                <w:szCs w:val="18"/>
              </w:rPr>
              <w:t>uwzględniona</w:t>
            </w:r>
            <w:r>
              <w:rPr>
                <w:rFonts w:ascii="Lato" w:eastAsia="Arial" w:hAnsi="Lato" w:cs="Arial"/>
                <w:sz w:val="18"/>
                <w:szCs w:val="18"/>
              </w:rPr>
              <w:t>.</w:t>
            </w:r>
          </w:p>
          <w:p w14:paraId="01BEA6B3" w14:textId="5D6CE362" w:rsidR="008A35A3" w:rsidRPr="00712F29" w:rsidRDefault="008A35A3" w:rsidP="008A35A3">
            <w:pPr>
              <w:pStyle w:val="Inne0"/>
              <w:spacing w:before="120" w:after="120"/>
              <w:ind w:left="139" w:right="132"/>
              <w:rPr>
                <w:rFonts w:ascii="Lato" w:eastAsia="Arial" w:hAnsi="Lato" w:cs="Arial"/>
                <w:sz w:val="18"/>
                <w:szCs w:val="18"/>
              </w:rPr>
            </w:pPr>
            <w:r w:rsidRPr="00BD2F31">
              <w:rPr>
                <w:rFonts w:ascii="Lato" w:eastAsia="Arial" w:hAnsi="Lato" w:cs="Arial"/>
                <w:sz w:val="18"/>
                <w:szCs w:val="18"/>
              </w:rPr>
              <w:t xml:space="preserve">Zakres zadań ustawowych nałożonych na </w:t>
            </w:r>
            <w:r>
              <w:rPr>
                <w:rFonts w:ascii="Lato" w:eastAsia="Arial" w:hAnsi="Lato" w:cs="Arial"/>
                <w:sz w:val="18"/>
                <w:szCs w:val="18"/>
              </w:rPr>
              <w:t>GGK</w:t>
            </w:r>
            <w:r w:rsidRPr="00BD2F31">
              <w:rPr>
                <w:rFonts w:ascii="Lato" w:eastAsia="Arial" w:hAnsi="Lato" w:cs="Arial"/>
                <w:sz w:val="18"/>
                <w:szCs w:val="18"/>
              </w:rPr>
              <w:t xml:space="preserve"> nie uzasadnia konieczności posiadania uprawnień zawodowych</w:t>
            </w:r>
            <w:r>
              <w:rPr>
                <w:rFonts w:ascii="Lato" w:eastAsia="Arial" w:hAnsi="Lato" w:cs="Arial"/>
                <w:sz w:val="18"/>
                <w:szCs w:val="18"/>
              </w:rPr>
              <w:t xml:space="preserve"> w dziedzinie geodezji i kartografii </w:t>
            </w:r>
            <w:r w:rsidRPr="00C472E1">
              <w:rPr>
                <w:rFonts w:ascii="Lato" w:hAnsi="Lato" w:cstheme="minorHAnsi"/>
                <w:sz w:val="18"/>
                <w:szCs w:val="18"/>
              </w:rPr>
              <w:t>w zakresach uprawnień, o których mowa w art. 43 pkt 1 i 2</w:t>
            </w:r>
            <w:r>
              <w:rPr>
                <w:rFonts w:ascii="Lato" w:hAnsi="Lato" w:cstheme="minorHAnsi"/>
                <w:sz w:val="18"/>
                <w:szCs w:val="18"/>
              </w:rPr>
              <w:t xml:space="preserve"> ustawy PGiK </w:t>
            </w:r>
            <w:r w:rsidRPr="00BD2F31">
              <w:rPr>
                <w:rFonts w:ascii="Lato" w:eastAsia="Arial" w:hAnsi="Lato" w:cs="Arial"/>
                <w:sz w:val="18"/>
                <w:szCs w:val="18"/>
              </w:rPr>
              <w:t>Funkcja GGK jest stanowiskiem kierowniczym wykonywanym ze wsparciem wykwalifikowanych pracowników urzędu.</w:t>
            </w:r>
          </w:p>
        </w:tc>
      </w:tr>
      <w:tr w:rsidR="008A35A3" w:rsidRPr="00C472E1" w14:paraId="548FAF97" w14:textId="0A0DCA04" w:rsidTr="001D2648">
        <w:tc>
          <w:tcPr>
            <w:tcW w:w="706" w:type="dxa"/>
            <w:tcBorders>
              <w:top w:val="single" w:sz="4" w:space="0" w:color="auto"/>
              <w:left w:val="single" w:sz="4" w:space="0" w:color="auto"/>
              <w:bottom w:val="single" w:sz="4" w:space="0" w:color="auto"/>
            </w:tcBorders>
            <w:shd w:val="clear" w:color="auto" w:fill="FFFFFF" w:themeFill="background1"/>
          </w:tcPr>
          <w:p w14:paraId="479CB1DA" w14:textId="77777777" w:rsidR="008A35A3" w:rsidRPr="00C472E1" w:rsidRDefault="008A35A3" w:rsidP="008A35A3">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615FC692" w14:textId="727911B8"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Związek Powiatów Polskich</w:t>
            </w:r>
          </w:p>
        </w:tc>
        <w:tc>
          <w:tcPr>
            <w:tcW w:w="4235" w:type="dxa"/>
            <w:tcBorders>
              <w:top w:val="single" w:sz="4" w:space="0" w:color="auto"/>
              <w:left w:val="single" w:sz="4" w:space="0" w:color="auto"/>
              <w:bottom w:val="single" w:sz="4" w:space="0" w:color="auto"/>
            </w:tcBorders>
            <w:shd w:val="clear" w:color="auto" w:fill="FFFFFF" w:themeFill="background1"/>
          </w:tcPr>
          <w:p w14:paraId="59CA7C3E" w14:textId="77777777" w:rsidR="008A35A3" w:rsidRPr="00C472E1" w:rsidRDefault="008A35A3" w:rsidP="008A35A3">
            <w:pPr>
              <w:spacing w:before="120" w:after="120"/>
              <w:ind w:left="132" w:right="125"/>
              <w:rPr>
                <w:rFonts w:ascii="Lato" w:hAnsi="Lato" w:cstheme="minorHAnsi"/>
                <w:sz w:val="18"/>
                <w:szCs w:val="18"/>
              </w:rPr>
            </w:pPr>
            <w:r w:rsidRPr="00C472E1">
              <w:rPr>
                <w:rFonts w:ascii="Lato" w:hAnsi="Lato" w:cs="Calibri"/>
                <w:sz w:val="18"/>
                <w:szCs w:val="18"/>
              </w:rPr>
              <w:t>Art. 1 pkt 8 w zakresie dodawanego art. 7a ust. 1 pkt 5a ustawy prawo geodezyjne i kartograficzne</w:t>
            </w:r>
            <w:r w:rsidRPr="00C472E1">
              <w:rPr>
                <w:rFonts w:ascii="Lato" w:hAnsi="Lato" w:cstheme="minorHAnsi"/>
                <w:sz w:val="18"/>
                <w:szCs w:val="18"/>
              </w:rPr>
              <w:t xml:space="preserve"> </w:t>
            </w:r>
          </w:p>
          <w:p w14:paraId="3E3E835C" w14:textId="77777777" w:rsidR="008A35A3" w:rsidRPr="00C472E1" w:rsidRDefault="008A35A3" w:rsidP="008A35A3">
            <w:pPr>
              <w:spacing w:before="120" w:after="120"/>
              <w:ind w:left="132" w:right="125"/>
              <w:rPr>
                <w:rFonts w:ascii="Lato" w:hAnsi="Lato" w:cstheme="minorHAnsi"/>
                <w:sz w:val="18"/>
                <w:szCs w:val="18"/>
              </w:rPr>
            </w:pPr>
            <w:r w:rsidRPr="00C472E1">
              <w:rPr>
                <w:rFonts w:ascii="Lato" w:hAnsi="Lato" w:cstheme="minorHAnsi"/>
                <w:sz w:val="18"/>
                <w:szCs w:val="18"/>
              </w:rPr>
              <w:t xml:space="preserve">Wskazany przepis nakłada na powiaty obowiązek utworzenia, obsługi i utrzymania usług sieciowych do dnia rozpoczęcia publikacji tych usług przez </w:t>
            </w:r>
            <w:r w:rsidRPr="00C472E1">
              <w:rPr>
                <w:rFonts w:ascii="Lato" w:hAnsi="Lato" w:cstheme="minorHAnsi"/>
                <w:sz w:val="18"/>
                <w:szCs w:val="18"/>
              </w:rPr>
              <w:lastRenderedPageBreak/>
              <w:t>Głównego Geodetę Kraju (na co GGK ma 24 miesiące). Skutkuje to koniecznością ponoszenia kosztów przez powiaty na tymczasowe (do czasu przejęcia przez GGK) wdrożenie i utrzymywanie sieci usług. Koszty te w skali kraju w ciągu 24 miesięcy są znaczące.</w:t>
            </w:r>
          </w:p>
          <w:p w14:paraId="3251A8BB" w14:textId="7F4244F9" w:rsidR="008A35A3" w:rsidRPr="00C472E1" w:rsidRDefault="008A35A3" w:rsidP="008A35A3">
            <w:pPr>
              <w:pStyle w:val="Inne0"/>
              <w:shd w:val="clear" w:color="auto" w:fill="auto"/>
              <w:spacing w:before="120" w:after="120"/>
              <w:ind w:left="132" w:right="125"/>
              <w:rPr>
                <w:rFonts w:ascii="Lato" w:eastAsia="Arial" w:hAnsi="Lato" w:cs="Arial"/>
                <w:sz w:val="18"/>
                <w:szCs w:val="18"/>
              </w:rPr>
            </w:pPr>
            <w:r w:rsidRPr="00C472E1">
              <w:rPr>
                <w:rFonts w:ascii="Lato" w:hAnsi="Lato" w:cstheme="minorHAnsi"/>
                <w:sz w:val="18"/>
                <w:szCs w:val="18"/>
              </w:rPr>
              <w:t>Wprowadzony zapis do projektu ogranicza w sposób komplementarny pracę starostom, którzy są odpowiedzialni za PZGiK w zakresie danych powiatu, oraz są administratorami danych. Bezpośredni dostęp umożliwiałby na każdym etapie ingerowanie przez służby nadzoru geodezyjnego w bazy danych bez wiedzy administratora, a co za tym idzie mógłby naruszać wiarygodność danych za które on odpowiada. Ustawa o infrastrukturze informacji przestrzennej jednoznacznie określa, że rozproszone bazy danych kontaktują się ze sobą za pomocą usług z zachowaniem referencji. Ponadto ww. ustawa w sposób jednoznaczny określa podmioty wiodące. Proponowany zapis idzie w kierunku centralizacji administracji rządowej co jest sprzeczne z polityką rządu.</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01C2D1AC" w14:textId="2C5CFB85" w:rsidR="008A35A3" w:rsidRPr="00C472E1" w:rsidRDefault="008A35A3" w:rsidP="008A35A3">
            <w:pPr>
              <w:pStyle w:val="Inne0"/>
              <w:shd w:val="clear" w:color="auto" w:fill="auto"/>
              <w:spacing w:before="120" w:after="120"/>
              <w:ind w:left="140" w:right="272"/>
              <w:rPr>
                <w:rFonts w:ascii="Lato" w:eastAsia="Arial" w:hAnsi="Lato" w:cs="Arial"/>
                <w:sz w:val="18"/>
                <w:szCs w:val="18"/>
              </w:rPr>
            </w:pPr>
            <w:r w:rsidRPr="00C472E1">
              <w:rPr>
                <w:rFonts w:ascii="Lato" w:hAnsi="Lato" w:cstheme="minorHAnsi"/>
                <w:sz w:val="18"/>
                <w:szCs w:val="18"/>
              </w:rPr>
              <w:lastRenderedPageBreak/>
              <w:t>Usuniecie przepisu.</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4644899E" w14:textId="77777777" w:rsidR="008A35A3" w:rsidRPr="00773164" w:rsidRDefault="008A35A3" w:rsidP="008A35A3">
            <w:pPr>
              <w:pStyle w:val="Inne0"/>
              <w:spacing w:before="120" w:after="120"/>
              <w:ind w:left="139" w:right="132"/>
              <w:rPr>
                <w:rFonts w:ascii="Lato" w:eastAsia="Arial" w:hAnsi="Lato" w:cs="Arial"/>
                <w:sz w:val="18"/>
                <w:szCs w:val="18"/>
              </w:rPr>
            </w:pPr>
            <w:r w:rsidRPr="00773164">
              <w:rPr>
                <w:rFonts w:ascii="Lato" w:eastAsia="Arial" w:hAnsi="Lato" w:cs="Arial"/>
                <w:sz w:val="18"/>
                <w:szCs w:val="18"/>
              </w:rPr>
              <w:t>Uwaga nie została uwzględniona.</w:t>
            </w:r>
          </w:p>
          <w:p w14:paraId="4E0BBCA4" w14:textId="50D4B9B6" w:rsidR="008A35A3" w:rsidRPr="00712F29" w:rsidRDefault="008A35A3" w:rsidP="008A35A3">
            <w:pPr>
              <w:pStyle w:val="Inne0"/>
              <w:shd w:val="clear" w:color="auto" w:fill="auto"/>
              <w:spacing w:before="120" w:after="120"/>
              <w:ind w:left="139" w:right="132"/>
              <w:rPr>
                <w:rFonts w:ascii="Lato" w:eastAsia="Arial" w:hAnsi="Lato" w:cs="Arial"/>
                <w:sz w:val="18"/>
                <w:szCs w:val="18"/>
              </w:rPr>
            </w:pPr>
            <w:r w:rsidRPr="00773164">
              <w:rPr>
                <w:rFonts w:ascii="Lato" w:eastAsia="Arial" w:hAnsi="Lato" w:cs="Arial"/>
                <w:sz w:val="18"/>
                <w:szCs w:val="18"/>
              </w:rPr>
              <w:t xml:space="preserve">Stanowisko zawarte w odniesieniu do uwagi lp. </w:t>
            </w:r>
            <w:r>
              <w:rPr>
                <w:rFonts w:ascii="Lato" w:eastAsia="Arial" w:hAnsi="Lato" w:cs="Arial"/>
                <w:sz w:val="18"/>
                <w:szCs w:val="18"/>
              </w:rPr>
              <w:t>23 i 121</w:t>
            </w:r>
          </w:p>
        </w:tc>
      </w:tr>
      <w:tr w:rsidR="008A35A3" w:rsidRPr="00C472E1" w14:paraId="4A9905DE" w14:textId="3350D176" w:rsidTr="001D2648">
        <w:tc>
          <w:tcPr>
            <w:tcW w:w="706" w:type="dxa"/>
            <w:tcBorders>
              <w:top w:val="single" w:sz="4" w:space="0" w:color="auto"/>
              <w:left w:val="single" w:sz="4" w:space="0" w:color="auto"/>
              <w:bottom w:val="single" w:sz="4" w:space="0" w:color="auto"/>
            </w:tcBorders>
            <w:shd w:val="clear" w:color="auto" w:fill="FFFFFF" w:themeFill="background1"/>
          </w:tcPr>
          <w:p w14:paraId="27501DA8" w14:textId="77777777" w:rsidR="008A35A3" w:rsidRPr="00C472E1" w:rsidRDefault="008A35A3" w:rsidP="008A35A3">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478E7BCA" w14:textId="29A9A9A5"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Związek Powiatów Polskich</w:t>
            </w:r>
          </w:p>
        </w:tc>
        <w:tc>
          <w:tcPr>
            <w:tcW w:w="4235" w:type="dxa"/>
            <w:tcBorders>
              <w:top w:val="single" w:sz="4" w:space="0" w:color="auto"/>
              <w:left w:val="single" w:sz="4" w:space="0" w:color="auto"/>
              <w:bottom w:val="single" w:sz="4" w:space="0" w:color="auto"/>
            </w:tcBorders>
            <w:shd w:val="clear" w:color="auto" w:fill="FFFFFF" w:themeFill="background1"/>
          </w:tcPr>
          <w:p w14:paraId="2C6178A6" w14:textId="77777777" w:rsidR="008A35A3" w:rsidRPr="00C472E1" w:rsidRDefault="008A35A3" w:rsidP="008A35A3">
            <w:pPr>
              <w:spacing w:before="120" w:after="120"/>
              <w:ind w:left="132" w:right="125"/>
              <w:rPr>
                <w:rFonts w:ascii="Lato" w:hAnsi="Lato" w:cstheme="minorHAnsi"/>
                <w:sz w:val="18"/>
                <w:szCs w:val="18"/>
              </w:rPr>
            </w:pPr>
            <w:r w:rsidRPr="00C472E1">
              <w:rPr>
                <w:rFonts w:ascii="Lato" w:hAnsi="Lato" w:cs="Calibri"/>
                <w:sz w:val="18"/>
                <w:szCs w:val="18"/>
              </w:rPr>
              <w:t>Art. 1 pkt 9 lit. a w zakresie zmienianego art. 7b ust. 1 pkt 1 i 2 ustawy prawo geodezyjne i kartograficzne</w:t>
            </w:r>
            <w:r w:rsidRPr="00C472E1">
              <w:rPr>
                <w:rFonts w:ascii="Lato" w:hAnsi="Lato" w:cstheme="minorHAnsi"/>
                <w:sz w:val="18"/>
                <w:szCs w:val="18"/>
              </w:rPr>
              <w:t xml:space="preserve"> </w:t>
            </w:r>
          </w:p>
          <w:p w14:paraId="402FD258" w14:textId="62971FC2" w:rsidR="008A35A3" w:rsidRPr="00C472E1" w:rsidRDefault="008A35A3" w:rsidP="008A35A3">
            <w:pPr>
              <w:pStyle w:val="Inne0"/>
              <w:shd w:val="clear" w:color="auto" w:fill="auto"/>
              <w:spacing w:before="120" w:after="120"/>
              <w:ind w:left="132" w:right="125"/>
              <w:rPr>
                <w:rFonts w:ascii="Lato" w:eastAsia="Arial" w:hAnsi="Lato" w:cs="Arial"/>
                <w:sz w:val="18"/>
                <w:szCs w:val="18"/>
              </w:rPr>
            </w:pPr>
            <w:r w:rsidRPr="00C472E1">
              <w:rPr>
                <w:rFonts w:ascii="Lato" w:hAnsi="Lato" w:cstheme="minorHAnsi"/>
                <w:sz w:val="18"/>
                <w:szCs w:val="18"/>
              </w:rPr>
              <w:t xml:space="preserve">To starostwie są odpowiedzialni za PZGiK w zakresie danych powiatu. Proponowany przepis umożliwiałby na każdym etapie wykonywania obowiązków ingerowanie przez WINGiK i dezorganizowanie bieżącej pracy. Ponadto pracownicy WINGiK często posiadają mniejszą wiedzę praktyczną, teoretyczną oraz nie posiadają stosownych uprawnień takich, jakie przepisy prawa nakładają na geodetów powiatowych. </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5AAA30D0" w14:textId="77777777" w:rsidR="008A35A3" w:rsidRPr="00C472E1" w:rsidRDefault="008A35A3" w:rsidP="008A35A3">
            <w:pPr>
              <w:autoSpaceDE w:val="0"/>
              <w:autoSpaceDN w:val="0"/>
              <w:adjustRightInd w:val="0"/>
              <w:spacing w:before="120" w:after="120"/>
              <w:ind w:left="140" w:right="272"/>
              <w:rPr>
                <w:rFonts w:ascii="Lato" w:hAnsi="Lato" w:cstheme="minorHAnsi"/>
                <w:sz w:val="18"/>
                <w:szCs w:val="18"/>
              </w:rPr>
            </w:pPr>
            <w:r w:rsidRPr="00C472E1">
              <w:rPr>
                <w:rFonts w:ascii="Lato" w:hAnsi="Lato" w:cstheme="minorHAnsi"/>
                <w:sz w:val="18"/>
                <w:szCs w:val="18"/>
              </w:rPr>
              <w:t xml:space="preserve">Usunięcie przepisu. </w:t>
            </w:r>
          </w:p>
          <w:p w14:paraId="05A54B45" w14:textId="77777777" w:rsidR="008A35A3" w:rsidRPr="00C472E1" w:rsidRDefault="008A35A3" w:rsidP="008A35A3">
            <w:pPr>
              <w:pStyle w:val="Inne0"/>
              <w:shd w:val="clear" w:color="auto" w:fill="auto"/>
              <w:spacing w:before="120" w:after="120"/>
              <w:ind w:left="140" w:right="272"/>
              <w:rPr>
                <w:rFonts w:ascii="Lato" w:eastAsia="Arial" w:hAnsi="Lato" w:cs="Arial"/>
                <w:sz w:val="18"/>
                <w:szCs w:val="18"/>
              </w:rPr>
            </w:pP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774F4076" w14:textId="77777777" w:rsidR="008A35A3" w:rsidRPr="00773164" w:rsidRDefault="008A35A3" w:rsidP="008A35A3">
            <w:pPr>
              <w:pStyle w:val="Inne0"/>
              <w:spacing w:before="120" w:after="120"/>
              <w:ind w:left="139" w:right="132"/>
              <w:rPr>
                <w:rFonts w:ascii="Lato" w:eastAsia="Arial" w:hAnsi="Lato" w:cs="Arial"/>
                <w:sz w:val="18"/>
                <w:szCs w:val="18"/>
              </w:rPr>
            </w:pPr>
            <w:r w:rsidRPr="00773164">
              <w:rPr>
                <w:rFonts w:ascii="Lato" w:eastAsia="Arial" w:hAnsi="Lato" w:cs="Arial"/>
                <w:sz w:val="18"/>
                <w:szCs w:val="18"/>
              </w:rPr>
              <w:t>Uwaga nie została uwzględniona.</w:t>
            </w:r>
          </w:p>
          <w:p w14:paraId="3E806A05" w14:textId="6E4A6142" w:rsidR="008A35A3" w:rsidRPr="00712F29" w:rsidRDefault="008A35A3" w:rsidP="008A35A3">
            <w:pPr>
              <w:pStyle w:val="Inne0"/>
              <w:spacing w:before="120" w:after="120"/>
              <w:ind w:left="139" w:right="132"/>
              <w:rPr>
                <w:rFonts w:ascii="Lato" w:eastAsia="Arial" w:hAnsi="Lato" w:cs="Arial"/>
                <w:sz w:val="18"/>
                <w:szCs w:val="18"/>
              </w:rPr>
            </w:pPr>
            <w:r w:rsidRPr="00773164">
              <w:rPr>
                <w:rFonts w:ascii="Lato" w:eastAsia="Arial" w:hAnsi="Lato" w:cs="Arial"/>
                <w:sz w:val="18"/>
                <w:szCs w:val="18"/>
              </w:rPr>
              <w:t xml:space="preserve">Stanowisko zawarte w odniesieniu do uwagi lp. </w:t>
            </w:r>
            <w:r>
              <w:rPr>
                <w:rFonts w:ascii="Lato" w:eastAsia="Arial" w:hAnsi="Lato" w:cs="Arial"/>
                <w:sz w:val="18"/>
                <w:szCs w:val="18"/>
              </w:rPr>
              <w:t>29</w:t>
            </w:r>
          </w:p>
        </w:tc>
      </w:tr>
      <w:tr w:rsidR="008A35A3" w:rsidRPr="00C472E1" w14:paraId="57A01CDB" w14:textId="5F700699" w:rsidTr="001D2648">
        <w:tc>
          <w:tcPr>
            <w:tcW w:w="706" w:type="dxa"/>
            <w:tcBorders>
              <w:top w:val="single" w:sz="4" w:space="0" w:color="auto"/>
              <w:left w:val="single" w:sz="4" w:space="0" w:color="auto"/>
              <w:bottom w:val="single" w:sz="4" w:space="0" w:color="auto"/>
            </w:tcBorders>
            <w:shd w:val="clear" w:color="auto" w:fill="FFFFFF" w:themeFill="background1"/>
          </w:tcPr>
          <w:p w14:paraId="6B82DF87" w14:textId="77777777" w:rsidR="008A35A3" w:rsidRPr="00C472E1" w:rsidRDefault="008A35A3" w:rsidP="008A35A3">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16C61BA2" w14:textId="6CDDE4B2"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Związek Powiatów Polskich</w:t>
            </w:r>
          </w:p>
        </w:tc>
        <w:tc>
          <w:tcPr>
            <w:tcW w:w="4235" w:type="dxa"/>
            <w:tcBorders>
              <w:top w:val="single" w:sz="4" w:space="0" w:color="auto"/>
              <w:left w:val="single" w:sz="4" w:space="0" w:color="auto"/>
              <w:bottom w:val="single" w:sz="4" w:space="0" w:color="auto"/>
            </w:tcBorders>
            <w:shd w:val="clear" w:color="auto" w:fill="FFFFFF" w:themeFill="background1"/>
          </w:tcPr>
          <w:p w14:paraId="4E1F8583" w14:textId="77777777" w:rsidR="008A35A3" w:rsidRPr="00C472E1" w:rsidRDefault="008A35A3" w:rsidP="008A35A3">
            <w:pPr>
              <w:spacing w:before="120" w:after="120"/>
              <w:ind w:left="132" w:right="125"/>
              <w:rPr>
                <w:rFonts w:ascii="Lato" w:hAnsi="Lato" w:cs="Calibri"/>
                <w:sz w:val="18"/>
                <w:szCs w:val="18"/>
              </w:rPr>
            </w:pPr>
            <w:r w:rsidRPr="00C472E1">
              <w:rPr>
                <w:rFonts w:ascii="Lato" w:hAnsi="Lato" w:cs="Calibri"/>
                <w:sz w:val="18"/>
                <w:szCs w:val="18"/>
              </w:rPr>
              <w:t>Art. 1 pkt 11 w zakresie dodawanego art. 7d pkt 1a ustawy prawo geodezyjne i kartograficzne</w:t>
            </w:r>
          </w:p>
          <w:p w14:paraId="1E30B43D" w14:textId="77777777" w:rsidR="008A35A3" w:rsidRPr="00C472E1" w:rsidRDefault="008A35A3" w:rsidP="008A35A3">
            <w:pPr>
              <w:spacing w:before="120" w:after="120"/>
              <w:ind w:left="132" w:right="125"/>
              <w:rPr>
                <w:rFonts w:ascii="Lato" w:hAnsi="Lato" w:cs="Calibri"/>
                <w:sz w:val="18"/>
                <w:szCs w:val="18"/>
              </w:rPr>
            </w:pPr>
            <w:r w:rsidRPr="00C472E1">
              <w:rPr>
                <w:rFonts w:ascii="Lato" w:hAnsi="Lato" w:cs="Calibri"/>
                <w:sz w:val="18"/>
                <w:szCs w:val="18"/>
              </w:rPr>
              <w:t xml:space="preserve">Art. 12 ust. 2 pkt 1 projektowanej ustawy </w:t>
            </w:r>
          </w:p>
          <w:p w14:paraId="491EC462" w14:textId="29B47920" w:rsidR="008A35A3" w:rsidRPr="00C472E1" w:rsidRDefault="008A35A3" w:rsidP="008A35A3">
            <w:pPr>
              <w:pStyle w:val="Inne0"/>
              <w:shd w:val="clear" w:color="auto" w:fill="auto"/>
              <w:spacing w:before="120" w:after="120"/>
              <w:ind w:left="132" w:right="125"/>
              <w:rPr>
                <w:rFonts w:ascii="Lato" w:eastAsia="Arial" w:hAnsi="Lato" w:cs="Arial"/>
                <w:sz w:val="18"/>
                <w:szCs w:val="18"/>
              </w:rPr>
            </w:pPr>
            <w:r w:rsidRPr="00C472E1">
              <w:rPr>
                <w:rFonts w:ascii="Lato" w:hAnsi="Lato" w:cstheme="minorHAnsi"/>
                <w:sz w:val="18"/>
                <w:szCs w:val="18"/>
              </w:rPr>
              <w:t xml:space="preserve">Proponowany w projekcie mechanizm „bezpośredniego dostępu” do danych jest zdefiniowany nieprecyzyjnie i narusza bezpieczeństwo systemów teleinformatycznych w szczególności w kontekście integralności, </w:t>
            </w:r>
            <w:r w:rsidRPr="00C472E1">
              <w:rPr>
                <w:rFonts w:ascii="Lato" w:hAnsi="Lato" w:cstheme="minorHAnsi"/>
                <w:sz w:val="18"/>
                <w:szCs w:val="18"/>
              </w:rPr>
              <w:lastRenderedPageBreak/>
              <w:t>poufności i rozliczalności przetwarzania danych. Tak zaproponowane przepisy nie są zgodne z RODO oraz dyrektywą NIS2. Proponowane przepisy nie uwzględniają ustawy o informatyzacji działalności podmiotów realizujących zadania publiczne, która w sposób jednoznaczny definiuje sposoby komunikacji pomiędzy systemami teleinformatycznymi. Komunikacja ta powinna opierać się o usługi, a nie o bezpośredni dostęp. Umożliwienie GGK bezpośredniego łączenia do produkcyjnej bazy danych w starostwach wprowadzi bardzo duże ryzyko zaburzenia wydajności pracy w szczególności z uwagi na to, że administrator systemu po stronie starostwa nie będzie miał realnego wpływu na działania wykonywane w bazie danych przez system zewnętrzny.</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0B977A40" w14:textId="77777777" w:rsidR="008A35A3" w:rsidRPr="00C472E1" w:rsidRDefault="008A35A3" w:rsidP="008A35A3">
            <w:pPr>
              <w:spacing w:before="120" w:after="120"/>
              <w:ind w:left="140" w:right="272"/>
              <w:rPr>
                <w:rFonts w:ascii="Lato" w:hAnsi="Lato"/>
                <w:sz w:val="18"/>
                <w:szCs w:val="18"/>
              </w:rPr>
            </w:pPr>
            <w:r w:rsidRPr="00C472E1">
              <w:rPr>
                <w:rFonts w:ascii="Lato" w:hAnsi="Lato"/>
                <w:sz w:val="18"/>
                <w:szCs w:val="18"/>
              </w:rPr>
              <w:lastRenderedPageBreak/>
              <w:t>Usunięcie z projektu ustawy przepisów dotyczących bezpośredniego dostępu Głównego Geodety Kraju do baz danych prowadzonych przez starostę.</w:t>
            </w:r>
          </w:p>
          <w:p w14:paraId="3C60B5B9" w14:textId="4D399083" w:rsidR="008A35A3" w:rsidRPr="00C472E1" w:rsidRDefault="008A35A3" w:rsidP="008A35A3">
            <w:pPr>
              <w:pStyle w:val="Inne0"/>
              <w:shd w:val="clear" w:color="auto" w:fill="auto"/>
              <w:spacing w:before="120" w:after="120"/>
              <w:ind w:left="140" w:right="272"/>
              <w:rPr>
                <w:rFonts w:ascii="Lato" w:eastAsia="Arial" w:hAnsi="Lato" w:cs="Arial"/>
                <w:sz w:val="18"/>
                <w:szCs w:val="18"/>
              </w:rPr>
            </w:pPr>
            <w:r w:rsidRPr="00C472E1">
              <w:rPr>
                <w:rFonts w:ascii="Lato" w:hAnsi="Lato"/>
                <w:sz w:val="18"/>
                <w:szCs w:val="18"/>
              </w:rPr>
              <w:t>Alternatywnie k</w:t>
            </w:r>
            <w:r w:rsidRPr="00C472E1">
              <w:rPr>
                <w:rFonts w:ascii="Lato" w:hAnsi="Lato" w:cstheme="minorHAnsi"/>
                <w:sz w:val="18"/>
                <w:szCs w:val="18"/>
              </w:rPr>
              <w:t xml:space="preserve">onieczność zmiany zapisów i ich doprecyzowania, głównie w kwestii sposobu dostępu, zabezpieczeń i przetwarzania danych osobowych. Konieczne zapewnienie finansowania uruchomienie i utrzymanie mechanizmów </w:t>
            </w:r>
            <w:r w:rsidRPr="00C472E1">
              <w:rPr>
                <w:rFonts w:ascii="Lato" w:hAnsi="Lato" w:cstheme="minorHAnsi"/>
                <w:sz w:val="18"/>
                <w:szCs w:val="18"/>
              </w:rPr>
              <w:lastRenderedPageBreak/>
              <w:t>dostępowych.</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0D8A8632" w14:textId="77777777" w:rsidR="008A35A3" w:rsidRPr="00773164" w:rsidRDefault="008A35A3" w:rsidP="008A35A3">
            <w:pPr>
              <w:pStyle w:val="Inne0"/>
              <w:spacing w:before="120" w:after="120"/>
              <w:ind w:left="139" w:right="132"/>
              <w:rPr>
                <w:rFonts w:ascii="Lato" w:eastAsia="Arial" w:hAnsi="Lato" w:cs="Arial"/>
                <w:sz w:val="18"/>
                <w:szCs w:val="18"/>
              </w:rPr>
            </w:pPr>
            <w:r w:rsidRPr="00773164">
              <w:rPr>
                <w:rFonts w:ascii="Lato" w:eastAsia="Arial" w:hAnsi="Lato" w:cs="Arial"/>
                <w:sz w:val="18"/>
                <w:szCs w:val="18"/>
              </w:rPr>
              <w:lastRenderedPageBreak/>
              <w:t>Uwaga nie została uwzględniona.</w:t>
            </w:r>
          </w:p>
          <w:p w14:paraId="67BA120B" w14:textId="487C6792" w:rsidR="008A35A3" w:rsidRPr="00712F29" w:rsidRDefault="008A35A3" w:rsidP="008A35A3">
            <w:pPr>
              <w:pStyle w:val="Inne0"/>
              <w:shd w:val="clear" w:color="auto" w:fill="auto"/>
              <w:spacing w:before="120" w:after="120"/>
              <w:ind w:left="139" w:right="132"/>
              <w:rPr>
                <w:rFonts w:ascii="Lato" w:eastAsia="Arial" w:hAnsi="Lato" w:cs="Arial"/>
                <w:sz w:val="18"/>
                <w:szCs w:val="18"/>
              </w:rPr>
            </w:pPr>
            <w:r w:rsidRPr="00773164">
              <w:rPr>
                <w:rFonts w:ascii="Lato" w:eastAsia="Arial" w:hAnsi="Lato" w:cs="Arial"/>
                <w:sz w:val="18"/>
                <w:szCs w:val="18"/>
              </w:rPr>
              <w:t xml:space="preserve">Stanowisko zawarte w odniesieniu do uwagi lp. </w:t>
            </w:r>
            <w:r>
              <w:rPr>
                <w:rFonts w:ascii="Lato" w:eastAsia="Arial" w:hAnsi="Lato" w:cs="Arial"/>
                <w:sz w:val="18"/>
                <w:szCs w:val="18"/>
              </w:rPr>
              <w:t>121</w:t>
            </w:r>
          </w:p>
        </w:tc>
      </w:tr>
      <w:tr w:rsidR="008A35A3" w:rsidRPr="00C472E1" w14:paraId="44A1CB50" w14:textId="68531080" w:rsidTr="001D2648">
        <w:tc>
          <w:tcPr>
            <w:tcW w:w="706" w:type="dxa"/>
            <w:tcBorders>
              <w:top w:val="single" w:sz="4" w:space="0" w:color="auto"/>
              <w:left w:val="single" w:sz="4" w:space="0" w:color="auto"/>
              <w:bottom w:val="single" w:sz="4" w:space="0" w:color="auto"/>
            </w:tcBorders>
            <w:shd w:val="clear" w:color="auto" w:fill="FFFFFF" w:themeFill="background1"/>
          </w:tcPr>
          <w:p w14:paraId="347FF1EC" w14:textId="77777777" w:rsidR="008A35A3" w:rsidRPr="00C472E1" w:rsidRDefault="008A35A3" w:rsidP="008A35A3">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2B70C7F2" w14:textId="179B84FD"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Związek Powiatów Polskich</w:t>
            </w:r>
          </w:p>
        </w:tc>
        <w:tc>
          <w:tcPr>
            <w:tcW w:w="4235" w:type="dxa"/>
            <w:tcBorders>
              <w:top w:val="single" w:sz="4" w:space="0" w:color="auto"/>
              <w:left w:val="single" w:sz="4" w:space="0" w:color="auto"/>
              <w:bottom w:val="single" w:sz="4" w:space="0" w:color="auto"/>
            </w:tcBorders>
            <w:shd w:val="clear" w:color="auto" w:fill="FFFFFF" w:themeFill="background1"/>
          </w:tcPr>
          <w:p w14:paraId="3469D253" w14:textId="77777777" w:rsidR="008A35A3" w:rsidRPr="00C472E1" w:rsidRDefault="008A35A3" w:rsidP="008A35A3">
            <w:pPr>
              <w:spacing w:before="120" w:after="120"/>
              <w:ind w:left="132" w:right="125"/>
              <w:rPr>
                <w:rFonts w:ascii="Lato" w:hAnsi="Lato" w:cstheme="minorHAnsi"/>
                <w:sz w:val="18"/>
                <w:szCs w:val="18"/>
              </w:rPr>
            </w:pPr>
            <w:r w:rsidRPr="00C472E1">
              <w:rPr>
                <w:rFonts w:ascii="Lato" w:hAnsi="Lato" w:cs="Calibri"/>
                <w:sz w:val="18"/>
                <w:szCs w:val="18"/>
              </w:rPr>
              <w:t>Art. 1 pkt 12 w zakresie dodawanego art. 9 ust. 15-27 ustawy prawo geodezyjne i kartograficzne</w:t>
            </w:r>
            <w:r w:rsidRPr="00C472E1">
              <w:rPr>
                <w:rFonts w:ascii="Lato" w:hAnsi="Lato" w:cstheme="minorHAnsi"/>
                <w:sz w:val="18"/>
                <w:szCs w:val="18"/>
              </w:rPr>
              <w:t xml:space="preserve"> </w:t>
            </w:r>
          </w:p>
          <w:p w14:paraId="20B36742" w14:textId="26758A2F" w:rsidR="008A35A3" w:rsidRPr="00C472E1" w:rsidRDefault="008A35A3" w:rsidP="008A35A3">
            <w:pPr>
              <w:pStyle w:val="Inne0"/>
              <w:shd w:val="clear" w:color="auto" w:fill="auto"/>
              <w:spacing w:before="120" w:after="120"/>
              <w:ind w:left="132" w:right="125"/>
              <w:rPr>
                <w:rFonts w:ascii="Lato" w:eastAsia="Arial" w:hAnsi="Lato" w:cs="Arial"/>
                <w:sz w:val="18"/>
                <w:szCs w:val="18"/>
              </w:rPr>
            </w:pPr>
            <w:r w:rsidRPr="00C472E1">
              <w:rPr>
                <w:rFonts w:ascii="Lato" w:hAnsi="Lato" w:cstheme="minorHAnsi"/>
                <w:sz w:val="18"/>
                <w:szCs w:val="18"/>
              </w:rPr>
              <w:t>Taka propozycja zmiany nadal daje możliwość niespójnego wyniku po stronie WINGiK i Rzecznika Dyscyplinarnego z całością procesu kontroli wykonawcy prac, doświadczenie wielokrotnie pokazuje, że WINGIK dokonuje w inny sposób oceny dokumentacji geodezyjnej, a Rzecznik wydaje inne stanowisko, znowu pozostaje dualność, która przekazuje stronom nieprawidłowe informacje, kontrola powinna być wykonana w jednym etapie i ostatecznie rozstrzygnięta na jednym poziomie, w ramach tego postępowania powinny być określone nieprawidłowości jak i procedowane czynności z zakresu ukarania wykonawcy oraz informowania stron. Takie stanowisko powinno być wydane przez jedną instancję.</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1D8D0860" w14:textId="0642F768" w:rsidR="008A35A3" w:rsidRPr="00C472E1" w:rsidRDefault="008A35A3" w:rsidP="008A35A3">
            <w:pPr>
              <w:pStyle w:val="Inne0"/>
              <w:shd w:val="clear" w:color="auto" w:fill="auto"/>
              <w:spacing w:before="120" w:after="120"/>
              <w:ind w:left="140" w:right="272"/>
              <w:rPr>
                <w:rFonts w:ascii="Lato" w:eastAsia="Arial" w:hAnsi="Lato" w:cs="Arial"/>
                <w:sz w:val="18"/>
                <w:szCs w:val="18"/>
              </w:rPr>
            </w:pPr>
            <w:r w:rsidRPr="00C472E1">
              <w:rPr>
                <w:rFonts w:ascii="Lato" w:hAnsi="Lato" w:cstheme="minorHAnsi"/>
                <w:sz w:val="18"/>
                <w:szCs w:val="18"/>
              </w:rPr>
              <w:t>Weryfikacja opracowania geodezyjnego w związku ze skargą strony oraz ukaranie wykonawcy powinna być prowadzona w jednym postępowaniu i przez jeden organ, prowadzenie takiego postępowania w dwóch etapach przez WINGiK i Rzecznika Dyscyplinarnego jest niepotrzebnym dualizmem, który często kończy się rozbieżnymi stanowiskami.</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55469223" w14:textId="77777777" w:rsidR="008A35A3" w:rsidRPr="00773164" w:rsidRDefault="008A35A3" w:rsidP="008A35A3">
            <w:pPr>
              <w:pStyle w:val="Inne0"/>
              <w:spacing w:before="120" w:after="120"/>
              <w:ind w:left="139" w:right="132"/>
              <w:rPr>
                <w:rFonts w:ascii="Lato" w:eastAsia="Arial" w:hAnsi="Lato" w:cs="Arial"/>
                <w:sz w:val="18"/>
                <w:szCs w:val="18"/>
              </w:rPr>
            </w:pPr>
            <w:r w:rsidRPr="00773164">
              <w:rPr>
                <w:rFonts w:ascii="Lato" w:eastAsia="Arial" w:hAnsi="Lato" w:cs="Arial"/>
                <w:sz w:val="18"/>
                <w:szCs w:val="18"/>
              </w:rPr>
              <w:t>Uwaga nie została uwzględniona.</w:t>
            </w:r>
          </w:p>
          <w:p w14:paraId="678BCC49" w14:textId="78379D3A" w:rsidR="008A35A3" w:rsidRPr="00773164" w:rsidRDefault="008A35A3" w:rsidP="008A35A3">
            <w:pPr>
              <w:pStyle w:val="Inne0"/>
              <w:spacing w:before="120" w:after="120"/>
              <w:ind w:left="139" w:right="132"/>
              <w:rPr>
                <w:rFonts w:ascii="Lato" w:eastAsia="Arial" w:hAnsi="Lato" w:cs="Arial"/>
                <w:sz w:val="18"/>
                <w:szCs w:val="18"/>
              </w:rPr>
            </w:pPr>
            <w:r w:rsidRPr="00773164">
              <w:rPr>
                <w:rFonts w:ascii="Lato" w:eastAsia="Arial" w:hAnsi="Lato" w:cs="Arial"/>
                <w:sz w:val="18"/>
                <w:szCs w:val="18"/>
              </w:rPr>
              <w:t>Zakres i przedmiot oceny dokonywanej przez WINGiK w ramach czynności sprawdzających różni się od oceny jakiej dokonuje rzecznik</w:t>
            </w:r>
            <w:r>
              <w:rPr>
                <w:rFonts w:ascii="Lato" w:eastAsia="Arial" w:hAnsi="Lato" w:cs="Arial"/>
                <w:sz w:val="18"/>
                <w:szCs w:val="18"/>
              </w:rPr>
              <w:t xml:space="preserve"> dyscyplinarny</w:t>
            </w:r>
            <w:r w:rsidRPr="00773164">
              <w:rPr>
                <w:rFonts w:ascii="Lato" w:eastAsia="Arial" w:hAnsi="Lato" w:cs="Arial"/>
                <w:sz w:val="18"/>
                <w:szCs w:val="18"/>
              </w:rPr>
              <w:t>, czy też komisje dyscyplinarne. WINGiK ocenia kwestię zgodności z prawem wykonania prac geodezyjnych, zaś w postępowaniu dyscyplinarnym oceniane są przesłanki odpowiedzialności osoby wykonującej samodzielne funkcje w dziedzinie geodezji i kartografii.</w:t>
            </w:r>
          </w:p>
          <w:p w14:paraId="7928EDEA" w14:textId="7C2DA8EB" w:rsidR="008A35A3" w:rsidRPr="00773164" w:rsidRDefault="008A35A3" w:rsidP="008A35A3">
            <w:pPr>
              <w:pStyle w:val="Inne0"/>
              <w:spacing w:before="120" w:after="120"/>
              <w:ind w:left="139" w:right="132"/>
              <w:rPr>
                <w:rFonts w:ascii="Lato" w:eastAsia="Arial" w:hAnsi="Lato" w:cs="Arial"/>
                <w:sz w:val="18"/>
                <w:szCs w:val="18"/>
              </w:rPr>
            </w:pPr>
            <w:r w:rsidRPr="00773164">
              <w:rPr>
                <w:rFonts w:ascii="Lato" w:eastAsia="Arial" w:hAnsi="Lato" w:cs="Arial"/>
                <w:sz w:val="18"/>
                <w:szCs w:val="18"/>
              </w:rPr>
              <w:t>W postępowaniu dyscyplinarnym rola WINGiK ogranicza się wyłącznie do złożenia wniosku o wszczęcie postępowania wyjaśniającego. Fakt, że WINGiK wykonuje również inne zadania, nie ma wpływu na postępowanie dyscyplinarne, w którym orzekają niezawisłe komisje</w:t>
            </w:r>
            <w:r>
              <w:rPr>
                <w:rFonts w:ascii="Lato" w:eastAsia="Arial" w:hAnsi="Lato" w:cs="Arial"/>
                <w:sz w:val="18"/>
                <w:szCs w:val="18"/>
              </w:rPr>
              <w:t xml:space="preserve"> dyscyplinarne</w:t>
            </w:r>
            <w:r w:rsidRPr="00773164">
              <w:rPr>
                <w:rFonts w:ascii="Lato" w:eastAsia="Arial" w:hAnsi="Lato" w:cs="Arial"/>
                <w:sz w:val="18"/>
                <w:szCs w:val="18"/>
              </w:rPr>
              <w:t xml:space="preserve">. </w:t>
            </w:r>
          </w:p>
          <w:p w14:paraId="55ACFCE7" w14:textId="6548B980" w:rsidR="008A35A3" w:rsidRPr="00712F29" w:rsidRDefault="008A35A3" w:rsidP="008A35A3">
            <w:pPr>
              <w:pStyle w:val="Inne0"/>
              <w:shd w:val="clear" w:color="auto" w:fill="auto"/>
              <w:spacing w:before="120" w:after="120"/>
              <w:ind w:left="139" w:right="132"/>
              <w:rPr>
                <w:rFonts w:ascii="Lato" w:eastAsia="Arial" w:hAnsi="Lato" w:cs="Arial"/>
                <w:sz w:val="18"/>
                <w:szCs w:val="18"/>
              </w:rPr>
            </w:pPr>
            <w:r w:rsidRPr="00773164">
              <w:rPr>
                <w:rFonts w:ascii="Lato" w:eastAsia="Arial" w:hAnsi="Lato" w:cs="Arial"/>
                <w:sz w:val="18"/>
                <w:szCs w:val="18"/>
              </w:rPr>
              <w:t xml:space="preserve">Z kolei rzecznik dyscyplinarny ocenia sprawę pod kątem dopuszczalności odpowiedzialności dyscyplinarnej opartej o kryteria wskazane w </w:t>
            </w:r>
            <w:r>
              <w:rPr>
                <w:rFonts w:ascii="Lato" w:eastAsia="Arial" w:hAnsi="Lato" w:cs="Arial"/>
                <w:sz w:val="18"/>
                <w:szCs w:val="18"/>
              </w:rPr>
              <w:t>ustawi PGiK</w:t>
            </w:r>
            <w:r w:rsidRPr="00773164">
              <w:rPr>
                <w:rFonts w:ascii="Lato" w:eastAsia="Arial" w:hAnsi="Lato" w:cs="Arial"/>
                <w:sz w:val="18"/>
                <w:szCs w:val="18"/>
              </w:rPr>
              <w:t xml:space="preserve"> oraz uwzględniając zasady generalne postępowań o charakterze sankcyjnym, czyli m.in. okoliczności popełnienia czynu, stopień winy, itd.  Dodatkowo prowadzi on postępowanie wyjaśniające i może gromadzić nowy materiał dowodowy (inny niż przekazany przez </w:t>
            </w:r>
            <w:r>
              <w:rPr>
                <w:rFonts w:ascii="Lato" w:eastAsia="Arial" w:hAnsi="Lato" w:cs="Arial"/>
                <w:sz w:val="18"/>
                <w:szCs w:val="18"/>
              </w:rPr>
              <w:t>WINGiK</w:t>
            </w:r>
            <w:r w:rsidRPr="00773164">
              <w:rPr>
                <w:rFonts w:ascii="Lato" w:eastAsia="Arial" w:hAnsi="Lato" w:cs="Arial"/>
                <w:sz w:val="18"/>
                <w:szCs w:val="18"/>
              </w:rPr>
              <w:t xml:space="preserve"> z wnioskiem). Zatem pomimo wniosku </w:t>
            </w:r>
            <w:r>
              <w:rPr>
                <w:rFonts w:ascii="Lato" w:eastAsia="Arial" w:hAnsi="Lato" w:cs="Arial"/>
                <w:sz w:val="18"/>
                <w:szCs w:val="18"/>
              </w:rPr>
              <w:t>WINGiK</w:t>
            </w:r>
            <w:r w:rsidRPr="00773164">
              <w:rPr>
                <w:rFonts w:ascii="Lato" w:eastAsia="Arial" w:hAnsi="Lato" w:cs="Arial"/>
                <w:sz w:val="18"/>
                <w:szCs w:val="18"/>
              </w:rPr>
              <w:t xml:space="preserve">, rzecznik może ustalić, że postępowanie wyjaśniające nie potwierdziło popełnienia czynu skutkującego odpowiedzialnością dyscyplinarną osoby wykonującej samodzielne funkcje </w:t>
            </w:r>
            <w:r w:rsidRPr="00773164">
              <w:rPr>
                <w:rFonts w:ascii="Lato" w:eastAsia="Arial" w:hAnsi="Lato" w:cs="Arial"/>
                <w:sz w:val="18"/>
                <w:szCs w:val="18"/>
              </w:rPr>
              <w:lastRenderedPageBreak/>
              <w:t>w dziedzinie geodezji i kartografii, której dotyczyło postępowanie wyjaśniające.</w:t>
            </w:r>
          </w:p>
        </w:tc>
      </w:tr>
      <w:tr w:rsidR="008A35A3" w:rsidRPr="00C472E1" w14:paraId="5710834C" w14:textId="686F142A" w:rsidTr="001D2648">
        <w:tc>
          <w:tcPr>
            <w:tcW w:w="706" w:type="dxa"/>
            <w:tcBorders>
              <w:top w:val="single" w:sz="4" w:space="0" w:color="auto"/>
              <w:left w:val="single" w:sz="4" w:space="0" w:color="auto"/>
              <w:bottom w:val="single" w:sz="4" w:space="0" w:color="auto"/>
            </w:tcBorders>
            <w:shd w:val="clear" w:color="auto" w:fill="FFFFFF" w:themeFill="background1"/>
          </w:tcPr>
          <w:p w14:paraId="0E01A7E3" w14:textId="77777777" w:rsidR="008A35A3" w:rsidRPr="00C472E1" w:rsidRDefault="008A35A3" w:rsidP="008A35A3">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7092718D" w14:textId="4449AF5B"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Związek Powiatów Polskich</w:t>
            </w:r>
          </w:p>
        </w:tc>
        <w:tc>
          <w:tcPr>
            <w:tcW w:w="4235" w:type="dxa"/>
            <w:tcBorders>
              <w:top w:val="single" w:sz="4" w:space="0" w:color="auto"/>
              <w:left w:val="single" w:sz="4" w:space="0" w:color="auto"/>
              <w:bottom w:val="single" w:sz="4" w:space="0" w:color="auto"/>
            </w:tcBorders>
            <w:shd w:val="clear" w:color="auto" w:fill="FFFFFF" w:themeFill="background1"/>
          </w:tcPr>
          <w:p w14:paraId="4594FE2B" w14:textId="77777777" w:rsidR="008A35A3" w:rsidRPr="00C472E1" w:rsidRDefault="008A35A3" w:rsidP="008A35A3">
            <w:pPr>
              <w:spacing w:before="120" w:after="120"/>
              <w:ind w:left="132" w:right="125"/>
              <w:rPr>
                <w:rFonts w:ascii="Lato" w:hAnsi="Lato" w:cstheme="minorHAnsi"/>
                <w:sz w:val="18"/>
                <w:szCs w:val="18"/>
              </w:rPr>
            </w:pPr>
            <w:r w:rsidRPr="00C472E1">
              <w:rPr>
                <w:rFonts w:ascii="Lato" w:hAnsi="Lato" w:cs="Calibri"/>
                <w:sz w:val="18"/>
                <w:szCs w:val="18"/>
              </w:rPr>
              <w:t>Art. 1 pkt 12 w zakresie zmienianego art. 9 ust. 23 ustawy prawo geodezyjne i kartograficzne</w:t>
            </w:r>
            <w:r w:rsidRPr="00C472E1">
              <w:rPr>
                <w:rFonts w:ascii="Lato" w:hAnsi="Lato" w:cstheme="minorHAnsi"/>
                <w:sz w:val="18"/>
                <w:szCs w:val="18"/>
              </w:rPr>
              <w:t xml:space="preserve"> </w:t>
            </w:r>
          </w:p>
          <w:p w14:paraId="7FE78A90" w14:textId="77777777" w:rsidR="008A35A3" w:rsidRPr="00C472E1" w:rsidRDefault="008A35A3" w:rsidP="008A35A3">
            <w:pPr>
              <w:spacing w:before="120" w:after="120"/>
              <w:ind w:left="132" w:right="125"/>
              <w:rPr>
                <w:rFonts w:ascii="Lato" w:hAnsi="Lato" w:cstheme="minorHAnsi"/>
                <w:sz w:val="18"/>
                <w:szCs w:val="18"/>
              </w:rPr>
            </w:pPr>
          </w:p>
          <w:p w14:paraId="3D1B1001" w14:textId="70BBB96F" w:rsidR="008A35A3" w:rsidRPr="00C472E1" w:rsidRDefault="008A35A3" w:rsidP="008A35A3">
            <w:pPr>
              <w:pStyle w:val="Inne0"/>
              <w:shd w:val="clear" w:color="auto" w:fill="auto"/>
              <w:spacing w:before="120" w:after="120"/>
              <w:ind w:left="132" w:right="125"/>
              <w:rPr>
                <w:rFonts w:ascii="Lato" w:eastAsia="Arial" w:hAnsi="Lato" w:cs="Arial"/>
                <w:sz w:val="18"/>
                <w:szCs w:val="18"/>
              </w:rPr>
            </w:pPr>
            <w:r w:rsidRPr="00C472E1">
              <w:rPr>
                <w:rFonts w:ascii="Lato" w:hAnsi="Lato" w:cstheme="minorHAnsi"/>
                <w:sz w:val="18"/>
                <w:szCs w:val="18"/>
              </w:rPr>
              <w:t>Co w przypadku prac niepodlegających zgłoszeniu a wykonywanych przez tego wykonawcę na zlecenie organu? Czy te prace nie podlegają czynnościom sprawdzającym? Potrzeba jest doprecyzowania zapisu.</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5241D1DA" w14:textId="6CC5D2BB" w:rsidR="008A35A3" w:rsidRPr="00C472E1" w:rsidRDefault="008A35A3" w:rsidP="008A35A3">
            <w:pPr>
              <w:pStyle w:val="Inne0"/>
              <w:shd w:val="clear" w:color="auto" w:fill="auto"/>
              <w:spacing w:before="120" w:after="120"/>
              <w:ind w:left="140" w:right="272"/>
              <w:rPr>
                <w:rFonts w:ascii="Lato" w:eastAsia="Arial" w:hAnsi="Lato" w:cs="Arial"/>
                <w:sz w:val="18"/>
                <w:szCs w:val="18"/>
              </w:rPr>
            </w:pPr>
            <w:r w:rsidRPr="00C472E1">
              <w:rPr>
                <w:rFonts w:ascii="Lato" w:hAnsi="Lato" w:cstheme="minorHAnsi"/>
                <w:sz w:val="18"/>
                <w:szCs w:val="18"/>
              </w:rPr>
              <w:t>O ustaleniach z czynności sprawdzających wojewódzki inspektor nadzoru geodezyjnego i kartograficznego informuje osobę wykonującą samodzielne funkcje w dziedzinie geodezji i kartografii, oraz w przypadku prac geodezyjnych podlegających obowiązkowi dokonania zgłoszenia lub wykonanych na zlecenie organu, organ Służby Geodezyjnej i Kartograficznej, do którego zgłoszono te prace lub wykonano zlecenie. Organ, do którego zgłoszono prace geodezyjne, dokonuje oceny w zakresie przydatności użytkowej materiałów państwowego zasobu geodezyjnego i kartograficznego powstałych w wyniku prac, o których mowa w zdaniu pierwszym, zgodnie z art. 40 ust. 4.</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08657ED4" w14:textId="6C138A1D" w:rsidR="008A35A3" w:rsidRPr="00712F29" w:rsidRDefault="008A35A3" w:rsidP="008A35A3">
            <w:pPr>
              <w:pStyle w:val="Inne0"/>
              <w:shd w:val="clear" w:color="auto" w:fill="auto"/>
              <w:spacing w:before="120" w:after="120"/>
              <w:ind w:left="139" w:right="132"/>
              <w:rPr>
                <w:rFonts w:ascii="Lato" w:eastAsia="Arial" w:hAnsi="Lato" w:cs="Arial"/>
                <w:sz w:val="18"/>
                <w:szCs w:val="18"/>
              </w:rPr>
            </w:pPr>
            <w:r>
              <w:rPr>
                <w:rFonts w:ascii="Lato" w:eastAsia="Arial" w:hAnsi="Lato" w:cs="Arial"/>
                <w:sz w:val="18"/>
                <w:szCs w:val="18"/>
              </w:rPr>
              <w:t>Uwaga została uwzględniona z modyfikacją.</w:t>
            </w:r>
          </w:p>
        </w:tc>
      </w:tr>
      <w:tr w:rsidR="008A35A3" w:rsidRPr="00C472E1" w14:paraId="772A54AD" w14:textId="38BF5040" w:rsidTr="001D2648">
        <w:tc>
          <w:tcPr>
            <w:tcW w:w="706" w:type="dxa"/>
            <w:tcBorders>
              <w:top w:val="single" w:sz="4" w:space="0" w:color="auto"/>
              <w:left w:val="single" w:sz="4" w:space="0" w:color="auto"/>
              <w:bottom w:val="single" w:sz="4" w:space="0" w:color="auto"/>
            </w:tcBorders>
            <w:shd w:val="clear" w:color="auto" w:fill="FFFFFF" w:themeFill="background1"/>
          </w:tcPr>
          <w:p w14:paraId="2F89D114" w14:textId="77777777" w:rsidR="008A35A3" w:rsidRPr="00C472E1" w:rsidRDefault="008A35A3" w:rsidP="008A35A3">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5526B745" w14:textId="59D920E8"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Związek Powiatów Polskich</w:t>
            </w:r>
          </w:p>
        </w:tc>
        <w:tc>
          <w:tcPr>
            <w:tcW w:w="4235" w:type="dxa"/>
            <w:tcBorders>
              <w:top w:val="single" w:sz="4" w:space="0" w:color="auto"/>
              <w:left w:val="single" w:sz="4" w:space="0" w:color="auto"/>
              <w:bottom w:val="single" w:sz="4" w:space="0" w:color="auto"/>
            </w:tcBorders>
            <w:shd w:val="clear" w:color="auto" w:fill="FFFFFF" w:themeFill="background1"/>
          </w:tcPr>
          <w:p w14:paraId="4951A516" w14:textId="7C323010" w:rsidR="008A35A3" w:rsidRPr="00C472E1" w:rsidRDefault="008A35A3" w:rsidP="008A35A3">
            <w:pPr>
              <w:pStyle w:val="Inne0"/>
              <w:shd w:val="clear" w:color="auto" w:fill="auto"/>
              <w:spacing w:before="120" w:after="120"/>
              <w:ind w:left="132" w:right="125"/>
              <w:rPr>
                <w:rFonts w:ascii="Lato" w:eastAsia="Arial" w:hAnsi="Lato" w:cs="Arial"/>
                <w:sz w:val="18"/>
                <w:szCs w:val="18"/>
              </w:rPr>
            </w:pPr>
            <w:r w:rsidRPr="00C472E1">
              <w:rPr>
                <w:rFonts w:ascii="Lato" w:hAnsi="Lato" w:cs="Calibri"/>
                <w:sz w:val="18"/>
                <w:szCs w:val="18"/>
              </w:rPr>
              <w:t>Art. 1 pkt 13 w zakresie zmienianego art. 10 ust. 3 ustawy prawo geodezyjne i kartograficzne</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5C3720B8" w14:textId="2C6AD7D1" w:rsidR="008A35A3" w:rsidRPr="00C472E1" w:rsidRDefault="008A35A3" w:rsidP="008A35A3">
            <w:pPr>
              <w:pStyle w:val="Inne0"/>
              <w:shd w:val="clear" w:color="auto" w:fill="auto"/>
              <w:spacing w:before="120" w:after="120"/>
              <w:ind w:left="140" w:right="272"/>
              <w:rPr>
                <w:rFonts w:ascii="Lato" w:eastAsia="Arial" w:hAnsi="Lato" w:cs="Arial"/>
                <w:sz w:val="18"/>
                <w:szCs w:val="18"/>
              </w:rPr>
            </w:pPr>
            <w:r w:rsidRPr="00C472E1">
              <w:rPr>
                <w:rFonts w:ascii="Lato" w:hAnsi="Lato" w:cstheme="minorBidi"/>
                <w:sz w:val="18"/>
                <w:szCs w:val="18"/>
              </w:rPr>
              <w:t>Informacja o granicach terenu zamkniętego winna zawierać się w obszarze pracy geodezyjnej.</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64093F3D" w14:textId="0F7573F8" w:rsidR="008A35A3" w:rsidRDefault="008A35A3" w:rsidP="008A35A3">
            <w:pPr>
              <w:spacing w:before="120" w:after="120"/>
              <w:ind w:left="139" w:right="132"/>
              <w:rPr>
                <w:rFonts w:ascii="Lato" w:eastAsia="Arial" w:hAnsi="Lato" w:cs="Arial"/>
                <w:sz w:val="18"/>
                <w:szCs w:val="18"/>
              </w:rPr>
            </w:pPr>
            <w:r>
              <w:rPr>
                <w:rFonts w:ascii="Lato" w:eastAsia="Arial" w:hAnsi="Lato" w:cs="Arial"/>
                <w:sz w:val="18"/>
                <w:szCs w:val="18"/>
              </w:rPr>
              <w:t xml:space="preserve">Uwaga nie została uwzględniona  </w:t>
            </w:r>
          </w:p>
          <w:p w14:paraId="1E767ACC" w14:textId="5C4C42E9" w:rsidR="008A35A3" w:rsidRPr="00712F29" w:rsidRDefault="008A35A3" w:rsidP="008A35A3">
            <w:pPr>
              <w:spacing w:before="120" w:after="120"/>
              <w:ind w:left="139" w:right="132"/>
              <w:rPr>
                <w:rFonts w:ascii="Lato" w:eastAsia="Lato" w:hAnsi="Lato" w:cs="Lato"/>
                <w:color w:val="000000" w:themeColor="text1"/>
                <w:sz w:val="18"/>
                <w:szCs w:val="18"/>
              </w:rPr>
            </w:pPr>
            <w:r>
              <w:rPr>
                <w:rFonts w:ascii="Lato" w:eastAsia="Arial" w:hAnsi="Lato" w:cs="Arial"/>
                <w:sz w:val="18"/>
                <w:szCs w:val="18"/>
              </w:rPr>
              <w:t>Odstąpiono od zmiany przedmiotowej regulacji</w:t>
            </w:r>
          </w:p>
        </w:tc>
      </w:tr>
      <w:tr w:rsidR="008A35A3" w:rsidRPr="00C472E1" w14:paraId="32E755B2" w14:textId="4251ABE4" w:rsidTr="001D2648">
        <w:tc>
          <w:tcPr>
            <w:tcW w:w="706" w:type="dxa"/>
            <w:tcBorders>
              <w:top w:val="single" w:sz="4" w:space="0" w:color="auto"/>
              <w:left w:val="single" w:sz="4" w:space="0" w:color="auto"/>
              <w:bottom w:val="single" w:sz="4" w:space="0" w:color="auto"/>
            </w:tcBorders>
            <w:shd w:val="clear" w:color="auto" w:fill="FFFFFF" w:themeFill="background1"/>
          </w:tcPr>
          <w:p w14:paraId="2DFF7087" w14:textId="77777777" w:rsidR="008A35A3" w:rsidRPr="00C472E1" w:rsidRDefault="008A35A3" w:rsidP="008A35A3">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3B8CB24D" w14:textId="79D03EDE"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Związek Powiatów Polskich</w:t>
            </w:r>
          </w:p>
        </w:tc>
        <w:tc>
          <w:tcPr>
            <w:tcW w:w="4235" w:type="dxa"/>
            <w:tcBorders>
              <w:top w:val="single" w:sz="4" w:space="0" w:color="auto"/>
              <w:left w:val="single" w:sz="4" w:space="0" w:color="auto"/>
              <w:bottom w:val="single" w:sz="4" w:space="0" w:color="auto"/>
            </w:tcBorders>
            <w:shd w:val="clear" w:color="auto" w:fill="FFFFFF" w:themeFill="background1"/>
          </w:tcPr>
          <w:p w14:paraId="19E62619" w14:textId="77777777" w:rsidR="008A35A3" w:rsidRPr="00C472E1" w:rsidRDefault="008A35A3" w:rsidP="008A35A3">
            <w:pPr>
              <w:spacing w:before="120" w:after="120"/>
              <w:ind w:left="132" w:right="125"/>
              <w:rPr>
                <w:rFonts w:ascii="Lato" w:hAnsi="Lato" w:cstheme="minorHAnsi"/>
                <w:sz w:val="18"/>
                <w:szCs w:val="18"/>
              </w:rPr>
            </w:pPr>
            <w:r w:rsidRPr="00C472E1">
              <w:rPr>
                <w:rFonts w:ascii="Lato" w:hAnsi="Lato" w:cs="Calibri"/>
                <w:sz w:val="18"/>
                <w:szCs w:val="18"/>
              </w:rPr>
              <w:t>Art. 1 pkt 14 w zakresie zmienianego art. 11 ustawy prawo geodezyjne i kartograficzne</w:t>
            </w:r>
            <w:r w:rsidRPr="00C472E1">
              <w:rPr>
                <w:rFonts w:ascii="Lato" w:hAnsi="Lato" w:cstheme="minorHAnsi"/>
                <w:sz w:val="18"/>
                <w:szCs w:val="18"/>
              </w:rPr>
              <w:t xml:space="preserve"> </w:t>
            </w:r>
          </w:p>
          <w:p w14:paraId="7E30786F" w14:textId="77777777" w:rsidR="008A35A3" w:rsidRPr="00C472E1" w:rsidRDefault="008A35A3" w:rsidP="008A35A3">
            <w:pPr>
              <w:spacing w:before="120" w:after="120"/>
              <w:ind w:left="132" w:right="125"/>
              <w:rPr>
                <w:rFonts w:ascii="Lato" w:hAnsi="Lato" w:cstheme="minorHAnsi"/>
                <w:sz w:val="18"/>
                <w:szCs w:val="18"/>
              </w:rPr>
            </w:pPr>
            <w:r w:rsidRPr="00C472E1">
              <w:rPr>
                <w:rFonts w:ascii="Lato" w:hAnsi="Lato" w:cstheme="minorHAnsi"/>
                <w:sz w:val="18"/>
                <w:szCs w:val="18"/>
              </w:rPr>
              <w:t>Projekt ustawy zakłada, że wykonawcą prac geodezyjnych będzie osoba posiadająca uprawnienia zawodowe w dziedzinie geodezji i kartografii. Jednocześnie likwiduje osobę kierownika prac. Ustawa nie reguluje przypadków, w których wykonawca posiada uprawnienia z zakresu 1 a w trakcie wykonywania pracy (np. mapy do celów projektowych) rozszerzy cel pracy o wznowienia znaków granicznych, wyznaczenia punktów granicznych lub ustalenia przebiegu granic działek ewidencyjnych (zgodnie z art. 12 ust. 2c). Cel ten zgodnie z projektowanymi przepisami powinien być wykonany przez innego wykonawcę prac geodezyjnych (posiadającego uprawnienia z zakresu 2). Taka konstrukcja przepisów może oznaczać, że w takich przypadkach wykonawcą pracy może być wyłącznie osoba posiadająca uprawnienia zawodowe z zakresu 1 i 2.</w:t>
            </w:r>
          </w:p>
          <w:p w14:paraId="3C5E23D5" w14:textId="77777777" w:rsidR="008A35A3" w:rsidRPr="00C472E1" w:rsidRDefault="008A35A3" w:rsidP="008A35A3">
            <w:pPr>
              <w:spacing w:before="120" w:after="120"/>
              <w:ind w:left="132" w:right="125"/>
              <w:rPr>
                <w:rFonts w:ascii="Lato" w:hAnsi="Lato" w:cstheme="minorHAnsi"/>
                <w:sz w:val="18"/>
                <w:szCs w:val="18"/>
              </w:rPr>
            </w:pPr>
            <w:r w:rsidRPr="00C472E1">
              <w:rPr>
                <w:rFonts w:ascii="Lato" w:hAnsi="Lato" w:cstheme="minorHAnsi"/>
                <w:sz w:val="18"/>
                <w:szCs w:val="18"/>
              </w:rPr>
              <w:t xml:space="preserve">Z zaproponowanej definicji wykonawcy wynika, że zgłaszającym pracę może być wyłącznie osoba </w:t>
            </w:r>
            <w:r w:rsidRPr="00C472E1">
              <w:rPr>
                <w:rFonts w:ascii="Lato" w:hAnsi="Lato" w:cstheme="minorHAnsi"/>
                <w:sz w:val="18"/>
                <w:szCs w:val="18"/>
              </w:rPr>
              <w:lastRenderedPageBreak/>
              <w:t>fizyczna posiadająca uprawnienia, czy też właściciel firmy lub organ reprezentujący spółkę, ale z uprawnieniami? A w ramach zamówienia publicznego osoba fizyczna, osoba prawna lub inna jednostka organizacyjna?</w:t>
            </w:r>
          </w:p>
          <w:p w14:paraId="214BEE0C" w14:textId="77777777" w:rsidR="008A35A3" w:rsidRPr="00C472E1" w:rsidRDefault="008A35A3" w:rsidP="008A35A3">
            <w:pPr>
              <w:spacing w:before="120" w:after="120"/>
              <w:ind w:left="132" w:right="125"/>
              <w:rPr>
                <w:rFonts w:ascii="Lato" w:hAnsi="Lato" w:cstheme="minorHAnsi"/>
                <w:sz w:val="18"/>
                <w:szCs w:val="18"/>
              </w:rPr>
            </w:pPr>
            <w:r w:rsidRPr="00C472E1">
              <w:rPr>
                <w:rFonts w:ascii="Lato" w:hAnsi="Lato" w:cstheme="minorHAnsi"/>
                <w:sz w:val="18"/>
                <w:szCs w:val="18"/>
              </w:rPr>
              <w:t>Proponowana definicja wykonawcy prac geodezyjnych lub prac kartograficznych wyklucza przedsiębiorców i jednostki organizacyjne co ogranicza swobodę działalności gospodarczej. Należy dostosować zapis tak by dawał on możliwość pracy wszystkim podmiotom z zachowaniem możliwości wykonywania prac w ramach działalności nierejestrowanej z uwzględnieniem wymagań wynikających z innych ustaw takich jak ustawa o pracownikach samorządowych, ustawa o służbie cywilnej, ustawa prawo przedsiębiorcy i innych. Zapis w ust. 3 ogranicza możliwość realizacji prac geodezyjnych na zlecenie organu do wybranych baz. Należy go rozszerzyć o bazy prowadzone poprzez starostę.</w:t>
            </w:r>
          </w:p>
          <w:p w14:paraId="1FA103D9" w14:textId="5B7F5CD7" w:rsidR="008A35A3" w:rsidRPr="00C472E1" w:rsidRDefault="008A35A3" w:rsidP="008A35A3">
            <w:pPr>
              <w:pStyle w:val="Inne0"/>
              <w:shd w:val="clear" w:color="auto" w:fill="auto"/>
              <w:spacing w:before="120" w:after="120"/>
              <w:ind w:left="132" w:right="125"/>
              <w:rPr>
                <w:rFonts w:ascii="Lato" w:eastAsia="Arial" w:hAnsi="Lato" w:cs="Arial"/>
                <w:sz w:val="18"/>
                <w:szCs w:val="18"/>
              </w:rPr>
            </w:pPr>
            <w:r w:rsidRPr="00C472E1">
              <w:rPr>
                <w:rFonts w:ascii="Lato" w:hAnsi="Lato" w:cstheme="minorHAnsi"/>
                <w:sz w:val="18"/>
                <w:szCs w:val="18"/>
              </w:rPr>
              <w:t>Za zmianą definicji wykonawcy pracy nie idzie zmiana formularza zgłoszeń, o którym mowa w rozporządzeniu – obecny formularz zawiera np. kierownika prac, o którym nie ma już mowy w projekcie zmian.</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40197B8C" w14:textId="77777777" w:rsidR="008A35A3" w:rsidRPr="00C472E1" w:rsidRDefault="008A35A3" w:rsidP="008A35A3">
            <w:pPr>
              <w:autoSpaceDE w:val="0"/>
              <w:autoSpaceDN w:val="0"/>
              <w:adjustRightInd w:val="0"/>
              <w:spacing w:before="120" w:after="120"/>
              <w:ind w:left="140" w:right="272"/>
              <w:rPr>
                <w:rFonts w:ascii="Lato" w:hAnsi="Lato" w:cstheme="minorHAnsi"/>
                <w:sz w:val="18"/>
                <w:szCs w:val="18"/>
              </w:rPr>
            </w:pPr>
            <w:r w:rsidRPr="00C472E1">
              <w:rPr>
                <w:rFonts w:ascii="Lato" w:hAnsi="Lato" w:cstheme="minorHAnsi"/>
                <w:sz w:val="18"/>
                <w:szCs w:val="18"/>
              </w:rPr>
              <w:lastRenderedPageBreak/>
              <w:t xml:space="preserve">Projekt ustawy powinien zawierać regulacje, które precyzują, czy praca geodezyjna o dwóch celach pracy z różnego zakresu uprawnień zawodowych może być wykonywana przez dwie osoby posiadające odpowiednie uprawnienia zawodowe. </w:t>
            </w:r>
          </w:p>
          <w:p w14:paraId="7F1D676E" w14:textId="6494DD61" w:rsidR="008A35A3" w:rsidRPr="00C472E1" w:rsidRDefault="008A35A3" w:rsidP="008A35A3">
            <w:pPr>
              <w:pStyle w:val="Inne0"/>
              <w:shd w:val="clear" w:color="auto" w:fill="auto"/>
              <w:spacing w:before="120" w:after="120"/>
              <w:ind w:left="140" w:right="272"/>
              <w:rPr>
                <w:rFonts w:ascii="Lato" w:eastAsia="Arial" w:hAnsi="Lato" w:cs="Arial"/>
                <w:sz w:val="18"/>
                <w:szCs w:val="18"/>
              </w:rPr>
            </w:pPr>
            <w:r w:rsidRPr="00C472E1">
              <w:rPr>
                <w:rFonts w:ascii="Lato" w:hAnsi="Lato" w:cstheme="minorHAnsi"/>
                <w:sz w:val="18"/>
                <w:szCs w:val="18"/>
              </w:rPr>
              <w:t>Ponadto w związku z proponowaną zmianą brak uwzględnienia powinien zostać zmieniony formularz zgłoszeń prac geodezyjnych.</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125C8EDB" w14:textId="77777777" w:rsidR="008A35A3" w:rsidRPr="00E33D55" w:rsidRDefault="008A35A3" w:rsidP="008A35A3">
            <w:pPr>
              <w:spacing w:before="120" w:after="120"/>
              <w:ind w:left="139" w:right="132"/>
              <w:rPr>
                <w:rFonts w:ascii="Lato" w:eastAsia="Lato" w:hAnsi="Lato" w:cs="Lato"/>
                <w:color w:val="000000" w:themeColor="text1"/>
                <w:sz w:val="18"/>
                <w:szCs w:val="18"/>
              </w:rPr>
            </w:pPr>
            <w:r w:rsidRPr="00E33D55">
              <w:rPr>
                <w:rFonts w:ascii="Lato" w:eastAsia="Lato" w:hAnsi="Lato" w:cs="Lato"/>
                <w:color w:val="000000" w:themeColor="text1"/>
                <w:sz w:val="18"/>
                <w:szCs w:val="18"/>
              </w:rPr>
              <w:t>Uwaga nie została uwzględniona.</w:t>
            </w:r>
          </w:p>
          <w:p w14:paraId="6BA20E33" w14:textId="77777777" w:rsidR="008A35A3" w:rsidRDefault="008A35A3" w:rsidP="008A35A3">
            <w:pPr>
              <w:spacing w:before="120" w:after="120"/>
              <w:ind w:left="139" w:right="132"/>
              <w:rPr>
                <w:rFonts w:ascii="Lato" w:eastAsia="Lato" w:hAnsi="Lato" w:cs="Lato"/>
                <w:color w:val="000000" w:themeColor="text1"/>
                <w:sz w:val="18"/>
                <w:szCs w:val="18"/>
              </w:rPr>
            </w:pPr>
            <w:r w:rsidRPr="00E33D55">
              <w:rPr>
                <w:rFonts w:ascii="Lato" w:eastAsia="Lato" w:hAnsi="Lato" w:cs="Lato"/>
                <w:color w:val="000000" w:themeColor="text1"/>
                <w:sz w:val="18"/>
                <w:szCs w:val="18"/>
              </w:rPr>
              <w:t xml:space="preserve">Stanowisko zawarte w odniesieniu do uwagi lp. </w:t>
            </w:r>
            <w:r>
              <w:rPr>
                <w:rFonts w:ascii="Lato" w:eastAsia="Lato" w:hAnsi="Lato" w:cs="Lato"/>
                <w:color w:val="000000" w:themeColor="text1"/>
                <w:sz w:val="18"/>
                <w:szCs w:val="18"/>
              </w:rPr>
              <w:t>418.</w:t>
            </w:r>
          </w:p>
          <w:p w14:paraId="523C241E" w14:textId="5384A4BA" w:rsidR="008A35A3" w:rsidRPr="00712F29" w:rsidRDefault="008A35A3" w:rsidP="008A35A3">
            <w:pPr>
              <w:spacing w:before="120" w:after="120"/>
              <w:ind w:left="139" w:right="132"/>
              <w:rPr>
                <w:rFonts w:ascii="Lato" w:eastAsia="Lato" w:hAnsi="Lato" w:cs="Lato"/>
                <w:color w:val="000000" w:themeColor="text1"/>
                <w:sz w:val="18"/>
                <w:szCs w:val="18"/>
              </w:rPr>
            </w:pPr>
            <w:r>
              <w:rPr>
                <w:rFonts w:ascii="Lato" w:eastAsia="Lato" w:hAnsi="Lato" w:cs="Lato"/>
                <w:color w:val="000000" w:themeColor="text1"/>
                <w:sz w:val="18"/>
                <w:szCs w:val="18"/>
              </w:rPr>
              <w:t xml:space="preserve">Odnośnie aktualizacji formularzy zawartych w rozporządzeniu </w:t>
            </w:r>
            <w:r w:rsidRPr="00E33D55">
              <w:rPr>
                <w:rFonts w:ascii="Lato" w:eastAsia="Lato" w:hAnsi="Lato" w:cs="Lato"/>
                <w:color w:val="000000" w:themeColor="text1"/>
                <w:sz w:val="18"/>
                <w:szCs w:val="18"/>
              </w:rPr>
              <w:t>Ministra Rozwoju z dnia 27 lipca 2020 r. w sprawie wzorów zgłoszenia prac geodezyjnych, zawiadomienia o przekazaniu wyników zgłoszonych prac oraz protokołu weryfikacji wyników zgłoszonych prac geodezyjnych (Dz.U. z 2020 r. poz. 1316)</w:t>
            </w:r>
            <w:r>
              <w:rPr>
                <w:rFonts w:ascii="Lato" w:eastAsia="Lato" w:hAnsi="Lato" w:cs="Lato"/>
                <w:color w:val="000000" w:themeColor="text1"/>
                <w:sz w:val="18"/>
                <w:szCs w:val="18"/>
              </w:rPr>
              <w:t xml:space="preserve"> – zmiana ta może być dokonana wyłącznie nowelizacją ww. rozporządzenia, co jest planowane.</w:t>
            </w:r>
          </w:p>
        </w:tc>
      </w:tr>
      <w:tr w:rsidR="008A35A3" w:rsidRPr="00C472E1" w14:paraId="69732082" w14:textId="68426804" w:rsidTr="001D2648">
        <w:tc>
          <w:tcPr>
            <w:tcW w:w="706" w:type="dxa"/>
            <w:tcBorders>
              <w:top w:val="single" w:sz="4" w:space="0" w:color="auto"/>
              <w:left w:val="single" w:sz="4" w:space="0" w:color="auto"/>
              <w:bottom w:val="single" w:sz="4" w:space="0" w:color="auto"/>
            </w:tcBorders>
            <w:shd w:val="clear" w:color="auto" w:fill="FFFFFF" w:themeFill="background1"/>
          </w:tcPr>
          <w:p w14:paraId="6FCF616E" w14:textId="77777777" w:rsidR="008A35A3" w:rsidRPr="00C472E1" w:rsidRDefault="008A35A3" w:rsidP="008A35A3">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01D9BC04" w14:textId="4508BBA4"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Związek Powiatów Polskich</w:t>
            </w:r>
          </w:p>
        </w:tc>
        <w:tc>
          <w:tcPr>
            <w:tcW w:w="4235" w:type="dxa"/>
            <w:tcBorders>
              <w:top w:val="single" w:sz="4" w:space="0" w:color="auto"/>
              <w:left w:val="single" w:sz="4" w:space="0" w:color="auto"/>
              <w:bottom w:val="single" w:sz="4" w:space="0" w:color="auto"/>
            </w:tcBorders>
            <w:shd w:val="clear" w:color="auto" w:fill="FFFFFF" w:themeFill="background1"/>
          </w:tcPr>
          <w:p w14:paraId="0504F8A4" w14:textId="77777777" w:rsidR="008A35A3" w:rsidRPr="00C472E1" w:rsidRDefault="008A35A3" w:rsidP="008A35A3">
            <w:pPr>
              <w:spacing w:before="120" w:after="120"/>
              <w:ind w:left="132" w:right="125"/>
              <w:rPr>
                <w:rFonts w:ascii="Lato" w:hAnsi="Lato" w:cstheme="minorHAnsi"/>
                <w:sz w:val="18"/>
                <w:szCs w:val="18"/>
              </w:rPr>
            </w:pPr>
            <w:r w:rsidRPr="00C472E1">
              <w:rPr>
                <w:rFonts w:ascii="Lato" w:hAnsi="Lato" w:cs="Calibri"/>
                <w:sz w:val="18"/>
                <w:szCs w:val="18"/>
              </w:rPr>
              <w:t>Art. 1 pkt 14 w zakresie zmienianego art. 11  ust. 1 ustawy prawo geodezyjne i kartograficzne</w:t>
            </w:r>
            <w:r w:rsidRPr="00C472E1">
              <w:rPr>
                <w:rFonts w:ascii="Lato" w:hAnsi="Lato" w:cstheme="minorHAnsi"/>
                <w:sz w:val="18"/>
                <w:szCs w:val="18"/>
              </w:rPr>
              <w:t xml:space="preserve"> </w:t>
            </w:r>
          </w:p>
          <w:p w14:paraId="190E8D18" w14:textId="251F6261" w:rsidR="008A35A3" w:rsidRPr="00C472E1" w:rsidRDefault="008A35A3" w:rsidP="008A35A3">
            <w:pPr>
              <w:pStyle w:val="Inne0"/>
              <w:shd w:val="clear" w:color="auto" w:fill="auto"/>
              <w:spacing w:before="120" w:after="120"/>
              <w:ind w:left="132" w:right="125"/>
              <w:rPr>
                <w:rFonts w:ascii="Lato" w:eastAsia="Arial" w:hAnsi="Lato" w:cs="Arial"/>
                <w:sz w:val="18"/>
                <w:szCs w:val="18"/>
              </w:rPr>
            </w:pPr>
            <w:r w:rsidRPr="00C472E1">
              <w:rPr>
                <w:rFonts w:ascii="Lato" w:hAnsi="Lato" w:cstheme="minorHAnsi"/>
                <w:sz w:val="18"/>
                <w:szCs w:val="18"/>
              </w:rPr>
              <w:t xml:space="preserve">Definicja wykonawcy spowoduje poważne uderzenie na wielu przedsiębiorców, np. w powiecie krakowskim większość firm to geodeci nie posiadający uprawnień geodezyjnych, którzy korzystają z instytucji geodety uprawnionego jako kierownika prac, a zatem takie firmy będą na początku wykluczone z prowadzenia swojej działalności, albo będą mieć w znacznym stopniu utrudnione działania – zrozumiałe jest to, że proponowana zmiana ma zabezpieczyć interesy geodetów uprawnionych, ale nikt nie ocenił ryzyka firm funkcjonujących w całej Polsce, które budują gospodarczo budżet Polski. Ponadto nie zdefiniowano przepisów przejściowych dla prac które zostały zgłoszone przed zmianą i wykonywane są przez wykonawcę według zupełnie innej definicji – nie oceniono jaki to </w:t>
            </w:r>
            <w:r w:rsidRPr="00C472E1">
              <w:rPr>
                <w:rFonts w:ascii="Lato" w:hAnsi="Lato" w:cstheme="minorHAnsi"/>
                <w:sz w:val="18"/>
                <w:szCs w:val="18"/>
              </w:rPr>
              <w:lastRenderedPageBreak/>
              <w:t>będzie miało wpływ na realizowane już inwestycje. Dodatkowo nie uwzględniono przypadków zgłoszeń prac geodezyjnych o celu pracy: mapa do celów projektowych, dla których konieczne jest wykonanie ustalenia przebiegu granic działek, gdzie konieczne jest posiadanie uprawnień w zakresie 1 i 2. W przypadku, kiedy geodeta uprawniony posiada uprawnienia tylko w jednym zakresie, nie będzie mógł zgłosić pracy geodezyjnej.</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5E478891" w14:textId="400DEB3F" w:rsidR="008A35A3" w:rsidRPr="00C472E1" w:rsidRDefault="008A35A3" w:rsidP="008A35A3">
            <w:pPr>
              <w:pStyle w:val="Inne0"/>
              <w:shd w:val="clear" w:color="auto" w:fill="auto"/>
              <w:spacing w:before="120" w:after="120"/>
              <w:ind w:left="140" w:right="272"/>
              <w:rPr>
                <w:rFonts w:ascii="Lato" w:eastAsia="Arial" w:hAnsi="Lato" w:cs="Arial"/>
                <w:sz w:val="18"/>
                <w:szCs w:val="18"/>
              </w:rPr>
            </w:pPr>
            <w:r w:rsidRPr="00C472E1">
              <w:rPr>
                <w:rFonts w:ascii="Lato" w:hAnsi="Lato" w:cstheme="minorHAnsi"/>
                <w:sz w:val="18"/>
                <w:szCs w:val="18"/>
              </w:rPr>
              <w:lastRenderedPageBreak/>
              <w:t>Zmiana definicji wykonawcy w sposób proponowany jest kontrowersyjna i powinna być najpierw oceniona pod względem skutków gospodarczych z całym środowiskiem dotychczasowych firm geodezyjnych.</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0428EF2C" w14:textId="77777777" w:rsidR="008A35A3" w:rsidRPr="00E33D55" w:rsidRDefault="008A35A3" w:rsidP="008A35A3">
            <w:pPr>
              <w:spacing w:before="120" w:after="120"/>
              <w:ind w:left="139" w:right="132"/>
              <w:rPr>
                <w:rFonts w:ascii="Lato" w:eastAsia="Lato" w:hAnsi="Lato" w:cs="Lato"/>
                <w:color w:val="000000" w:themeColor="text1"/>
                <w:sz w:val="18"/>
                <w:szCs w:val="18"/>
              </w:rPr>
            </w:pPr>
            <w:r w:rsidRPr="00E33D55">
              <w:rPr>
                <w:rFonts w:ascii="Lato" w:eastAsia="Lato" w:hAnsi="Lato" w:cs="Lato"/>
                <w:color w:val="000000" w:themeColor="text1"/>
                <w:sz w:val="18"/>
                <w:szCs w:val="18"/>
              </w:rPr>
              <w:t>Uwaga nie została uwzględniona.</w:t>
            </w:r>
          </w:p>
          <w:p w14:paraId="316C15EB" w14:textId="77777777" w:rsidR="008A35A3" w:rsidRDefault="008A35A3" w:rsidP="008A35A3">
            <w:pPr>
              <w:spacing w:before="120" w:after="120"/>
              <w:ind w:left="139" w:right="132"/>
              <w:rPr>
                <w:rFonts w:ascii="Lato" w:eastAsia="Lato" w:hAnsi="Lato" w:cs="Lato"/>
                <w:color w:val="000000" w:themeColor="text1"/>
                <w:sz w:val="18"/>
                <w:szCs w:val="18"/>
              </w:rPr>
            </w:pPr>
            <w:r w:rsidRPr="00E33D55">
              <w:rPr>
                <w:rFonts w:ascii="Lato" w:eastAsia="Lato" w:hAnsi="Lato" w:cs="Lato"/>
                <w:color w:val="000000" w:themeColor="text1"/>
                <w:sz w:val="18"/>
                <w:szCs w:val="18"/>
              </w:rPr>
              <w:t xml:space="preserve">Stanowisko zawarte w odniesieniu do uwagi lp. </w:t>
            </w:r>
            <w:r>
              <w:rPr>
                <w:rFonts w:ascii="Lato" w:eastAsia="Lato" w:hAnsi="Lato" w:cs="Lato"/>
                <w:color w:val="000000" w:themeColor="text1"/>
                <w:sz w:val="18"/>
                <w:szCs w:val="18"/>
              </w:rPr>
              <w:t>418.</w:t>
            </w:r>
          </w:p>
          <w:p w14:paraId="569D487A" w14:textId="0F342C36" w:rsidR="008A35A3" w:rsidRPr="00712F29" w:rsidRDefault="008A35A3" w:rsidP="008A35A3">
            <w:pPr>
              <w:spacing w:before="120" w:after="120"/>
              <w:ind w:left="139" w:right="132"/>
              <w:rPr>
                <w:rFonts w:ascii="Lato" w:eastAsia="Lato" w:hAnsi="Lato" w:cs="Lato"/>
                <w:color w:val="000000" w:themeColor="text1"/>
                <w:sz w:val="18"/>
                <w:szCs w:val="18"/>
              </w:rPr>
            </w:pPr>
            <w:r>
              <w:rPr>
                <w:rFonts w:ascii="Lato" w:eastAsia="Lato" w:hAnsi="Lato" w:cs="Lato"/>
                <w:color w:val="000000" w:themeColor="text1"/>
                <w:sz w:val="18"/>
                <w:szCs w:val="18"/>
              </w:rPr>
              <w:t xml:space="preserve">Ponadto należy wskazać, że dla prac geodezyjnych, dla których przepisy prawa (obecne) nie wymagają osobistego wykonywania czynności – osoba uprawniona będzie </w:t>
            </w:r>
            <w:r w:rsidRPr="00E33D55">
              <w:rPr>
                <w:rFonts w:ascii="Lato" w:eastAsia="Lato" w:hAnsi="Lato" w:cs="Lato"/>
                <w:color w:val="000000" w:themeColor="text1"/>
                <w:sz w:val="18"/>
                <w:szCs w:val="18"/>
              </w:rPr>
              <w:t>sprawowa</w:t>
            </w:r>
            <w:r>
              <w:rPr>
                <w:rFonts w:ascii="Lato" w:eastAsia="Lato" w:hAnsi="Lato" w:cs="Lato"/>
                <w:color w:val="000000" w:themeColor="text1"/>
                <w:sz w:val="18"/>
                <w:szCs w:val="18"/>
              </w:rPr>
              <w:t>ć</w:t>
            </w:r>
            <w:r w:rsidRPr="00E33D55">
              <w:rPr>
                <w:rFonts w:ascii="Lato" w:eastAsia="Lato" w:hAnsi="Lato" w:cs="Lato"/>
                <w:color w:val="000000" w:themeColor="text1"/>
                <w:sz w:val="18"/>
                <w:szCs w:val="18"/>
              </w:rPr>
              <w:t xml:space="preserve"> bezpośredni nadz</w:t>
            </w:r>
            <w:r>
              <w:rPr>
                <w:rFonts w:ascii="Lato" w:eastAsia="Lato" w:hAnsi="Lato" w:cs="Lato"/>
                <w:color w:val="000000" w:themeColor="text1"/>
                <w:sz w:val="18"/>
                <w:szCs w:val="18"/>
              </w:rPr>
              <w:t>ó</w:t>
            </w:r>
            <w:r w:rsidRPr="00E33D55">
              <w:rPr>
                <w:rFonts w:ascii="Lato" w:eastAsia="Lato" w:hAnsi="Lato" w:cs="Lato"/>
                <w:color w:val="000000" w:themeColor="text1"/>
                <w:sz w:val="18"/>
                <w:szCs w:val="18"/>
              </w:rPr>
              <w:t>r</w:t>
            </w:r>
            <w:r>
              <w:rPr>
                <w:rFonts w:ascii="Lato" w:eastAsia="Lato" w:hAnsi="Lato" w:cs="Lato"/>
                <w:color w:val="000000" w:themeColor="text1"/>
                <w:sz w:val="18"/>
                <w:szCs w:val="18"/>
              </w:rPr>
              <w:t>, a więc nie będzie musiała wykonywać ich osobiście.</w:t>
            </w:r>
          </w:p>
        </w:tc>
      </w:tr>
      <w:tr w:rsidR="008A35A3" w:rsidRPr="00C472E1" w14:paraId="46F2E89F" w14:textId="6AF26727" w:rsidTr="001D2648">
        <w:tc>
          <w:tcPr>
            <w:tcW w:w="706" w:type="dxa"/>
            <w:tcBorders>
              <w:top w:val="single" w:sz="4" w:space="0" w:color="auto"/>
              <w:left w:val="single" w:sz="4" w:space="0" w:color="auto"/>
              <w:bottom w:val="single" w:sz="4" w:space="0" w:color="auto"/>
            </w:tcBorders>
            <w:shd w:val="clear" w:color="auto" w:fill="FFFFFF" w:themeFill="background1"/>
          </w:tcPr>
          <w:p w14:paraId="00B2FB37" w14:textId="77777777" w:rsidR="008A35A3" w:rsidRPr="00C472E1" w:rsidRDefault="008A35A3" w:rsidP="008A35A3">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6D5C143E" w14:textId="7B13591E"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Związek Powiatów Polskich</w:t>
            </w:r>
          </w:p>
        </w:tc>
        <w:tc>
          <w:tcPr>
            <w:tcW w:w="4235" w:type="dxa"/>
            <w:tcBorders>
              <w:top w:val="single" w:sz="4" w:space="0" w:color="auto"/>
              <w:left w:val="single" w:sz="4" w:space="0" w:color="auto"/>
              <w:bottom w:val="single" w:sz="4" w:space="0" w:color="auto"/>
            </w:tcBorders>
            <w:shd w:val="clear" w:color="auto" w:fill="FFFFFF" w:themeFill="background1"/>
          </w:tcPr>
          <w:p w14:paraId="710698B7" w14:textId="77777777" w:rsidR="008A35A3" w:rsidRPr="00C472E1" w:rsidRDefault="008A35A3" w:rsidP="008A35A3">
            <w:pPr>
              <w:spacing w:before="120" w:after="120"/>
              <w:ind w:left="132" w:right="125"/>
              <w:rPr>
                <w:rFonts w:ascii="Lato" w:hAnsi="Lato" w:cstheme="minorHAnsi"/>
                <w:sz w:val="18"/>
                <w:szCs w:val="18"/>
              </w:rPr>
            </w:pPr>
            <w:r w:rsidRPr="00C472E1">
              <w:rPr>
                <w:rFonts w:ascii="Lato" w:hAnsi="Lato" w:cs="Calibri"/>
                <w:sz w:val="18"/>
                <w:szCs w:val="18"/>
              </w:rPr>
              <w:t>Art. 1 pkt 14 w zakresie zmienianego art. 11  ust. 3 ustawy prawo geodezyjne i kartograficzne</w:t>
            </w:r>
            <w:r w:rsidRPr="00C472E1">
              <w:rPr>
                <w:rFonts w:ascii="Lato" w:hAnsi="Lato" w:cstheme="minorHAnsi"/>
                <w:sz w:val="18"/>
                <w:szCs w:val="18"/>
              </w:rPr>
              <w:t xml:space="preserve"> </w:t>
            </w:r>
          </w:p>
          <w:p w14:paraId="7AB43CCE" w14:textId="77777777" w:rsidR="008A35A3" w:rsidRPr="00C472E1" w:rsidRDefault="008A35A3" w:rsidP="008A35A3">
            <w:pPr>
              <w:spacing w:before="120" w:after="120"/>
              <w:ind w:left="132" w:right="125"/>
              <w:rPr>
                <w:rFonts w:ascii="Lato" w:hAnsi="Lato" w:cstheme="minorHAnsi"/>
                <w:sz w:val="18"/>
                <w:szCs w:val="18"/>
              </w:rPr>
            </w:pPr>
            <w:r w:rsidRPr="00C472E1">
              <w:rPr>
                <w:rFonts w:ascii="Lato" w:hAnsi="Lato" w:cstheme="minorHAnsi"/>
                <w:sz w:val="18"/>
                <w:szCs w:val="18"/>
              </w:rPr>
              <w:t>Zaproponowana zmiana jest nie przemyślana. Po pierwsze brakuje definicji podmiotu realizującego zamówienie publiczne, czy przez podmiot należy rozumieć przedsiębiorcę, osobę fizyczną, konsorcjum itp., a jeśli tak, to dlaczego jest ograniczenie tylko do prac, o których mowa w art. 4 ust. 1a pkt 1 i 8–11? Na zlecenie organu wykonywane są różne prace z różnych zbiorów, o których mowa w art. 4 (np. modernizacja EGIB) w zależności od potrzeb. Zaproponowany w projekcie zapis to wyklucza i powoduje, że w pozostałych przypadkach prace na zlecenie organu będzie można zlecać tylko osobie posiadającej uprawnienia, a jeśli ta nie będzie prowadzić działalności, to w zamówieniu publicznym po stronie organu jest poniesienie ekstra wszystkich składek od osób fizycznych dla takiej osoby. Brak oszacowania takich dodatkowych kosztów jakie muszą ponieść starostowie jeśli nie będą móc zlecać prac podmiotom prowadzącym działalność gospodarczą. Dla przejrzystości absurd tej zmiany pokazuje sytuacja powodująca zlecenie prac modernizacji EGIB. Prace te z reguły wykonują duże firmy, osobą uprawnioną jest pracownik/pracownicy tej firmy, więc organ Służby powinien prace zlecić pracownikowi tej firmy i z nim podpisać umowę, a zatem z kim później prowadzić dialog, kwestie sporne sądowe, realizacje rękojmi?</w:t>
            </w:r>
          </w:p>
          <w:p w14:paraId="00816F43" w14:textId="6F8D9E13" w:rsidR="008A35A3" w:rsidRPr="00C472E1" w:rsidRDefault="008A35A3" w:rsidP="008A35A3">
            <w:pPr>
              <w:pStyle w:val="Inne0"/>
              <w:shd w:val="clear" w:color="auto" w:fill="auto"/>
              <w:spacing w:before="120" w:after="120"/>
              <w:ind w:left="132" w:right="125"/>
              <w:rPr>
                <w:rFonts w:ascii="Lato" w:eastAsia="Arial" w:hAnsi="Lato" w:cs="Arial"/>
                <w:sz w:val="18"/>
                <w:szCs w:val="18"/>
              </w:rPr>
            </w:pPr>
            <w:r w:rsidRPr="00C472E1">
              <w:rPr>
                <w:rFonts w:ascii="Lato" w:hAnsi="Lato" w:cstheme="minorHAnsi"/>
                <w:sz w:val="18"/>
                <w:szCs w:val="18"/>
              </w:rPr>
              <w:t xml:space="preserve">Ponadto w przypadku dużych zamówień np. modernizacji EGiB konieczne jest, aby prace wykonywało kilku geodetów uprawnionych. Dlatego zasadne jest, aby w przypadku zamówień </w:t>
            </w:r>
            <w:r w:rsidRPr="00C472E1">
              <w:rPr>
                <w:rFonts w:ascii="Lato" w:hAnsi="Lato" w:cstheme="minorHAnsi"/>
                <w:sz w:val="18"/>
                <w:szCs w:val="18"/>
              </w:rPr>
              <w:lastRenderedPageBreak/>
              <w:t>publicznych na zlecenie Służby Geodezyjnej, wykonawcą pracy geodezyjnej był podmiot realizujący to zamówienie, niezależnie od rodzaju bazy jakiej zamówienie dotyczy.</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0096092D" w14:textId="26F626D4" w:rsidR="008A35A3" w:rsidRPr="00C472E1" w:rsidRDefault="008A35A3" w:rsidP="008A35A3">
            <w:pPr>
              <w:pStyle w:val="Inne0"/>
              <w:shd w:val="clear" w:color="auto" w:fill="auto"/>
              <w:spacing w:before="120" w:after="120"/>
              <w:ind w:left="140" w:right="272"/>
              <w:rPr>
                <w:rFonts w:ascii="Lato" w:eastAsia="Arial" w:hAnsi="Lato" w:cs="Arial"/>
                <w:sz w:val="18"/>
                <w:szCs w:val="18"/>
              </w:rPr>
            </w:pPr>
            <w:r w:rsidRPr="00C472E1">
              <w:rPr>
                <w:rFonts w:ascii="Lato" w:hAnsi="Lato" w:cstheme="minorHAnsi"/>
                <w:sz w:val="18"/>
                <w:szCs w:val="18"/>
              </w:rPr>
              <w:lastRenderedPageBreak/>
              <w:t>Proponujemy następujące brzmienie przepisu: W przypadku prac geodezyjnych lub prac kartograficznych realizowanych na zlecenie organu Służby Geodezyjnej i Kartograficznej wykonawcą prac geodezyjnych lub kartograficznych może być podmiot realizujący zamówienie publiczne lub podmiot działający z upoważnienia tego organu. Podmiotem realizującym zadanie publiczne może być podmiot prowadzący działalność gospodarczą, który pozostaje w stosunku pracy lub umowy cywilnoprawnej z osobami będącymi wykonawcą prac, o którym mowa w ust.1.</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7B229E41" w14:textId="77777777" w:rsidR="008A35A3" w:rsidRPr="00E33D55" w:rsidRDefault="008A35A3" w:rsidP="008A35A3">
            <w:pPr>
              <w:spacing w:before="120" w:after="120"/>
              <w:ind w:left="139" w:right="132"/>
              <w:rPr>
                <w:rFonts w:ascii="Lato" w:eastAsia="Lato" w:hAnsi="Lato" w:cs="Lato"/>
                <w:color w:val="000000" w:themeColor="text1"/>
                <w:sz w:val="18"/>
                <w:szCs w:val="18"/>
              </w:rPr>
            </w:pPr>
            <w:r w:rsidRPr="00E33D55">
              <w:rPr>
                <w:rFonts w:ascii="Lato" w:eastAsia="Lato" w:hAnsi="Lato" w:cs="Lato"/>
                <w:color w:val="000000" w:themeColor="text1"/>
                <w:sz w:val="18"/>
                <w:szCs w:val="18"/>
              </w:rPr>
              <w:t>Uwaga nie została uwzględniona.</w:t>
            </w:r>
          </w:p>
          <w:p w14:paraId="43798174" w14:textId="77777777" w:rsidR="008A35A3" w:rsidRDefault="008A35A3" w:rsidP="008A35A3">
            <w:pPr>
              <w:spacing w:before="120" w:after="120"/>
              <w:ind w:left="139" w:right="132"/>
              <w:rPr>
                <w:rFonts w:ascii="Lato" w:eastAsia="Arial" w:hAnsi="Lato" w:cs="Arial"/>
                <w:color w:val="auto"/>
                <w:sz w:val="18"/>
                <w:szCs w:val="18"/>
              </w:rPr>
            </w:pPr>
            <w:r>
              <w:rPr>
                <w:rFonts w:ascii="Lato" w:eastAsia="Lato" w:hAnsi="Lato" w:cs="Lato"/>
                <w:color w:val="000000" w:themeColor="text1"/>
                <w:sz w:val="18"/>
                <w:szCs w:val="18"/>
              </w:rPr>
              <w:t xml:space="preserve">Zawarte w projektowanym </w:t>
            </w:r>
            <w:r w:rsidRPr="00E33D55">
              <w:rPr>
                <w:rFonts w:ascii="Lato" w:eastAsia="Lato" w:hAnsi="Lato" w:cs="Lato"/>
                <w:color w:val="000000" w:themeColor="text1"/>
                <w:sz w:val="18"/>
                <w:szCs w:val="18"/>
              </w:rPr>
              <w:t>art. 11 ust. 3 ustawy</w:t>
            </w:r>
            <w:r>
              <w:rPr>
                <w:rFonts w:ascii="Lato" w:eastAsia="Lato" w:hAnsi="Lato" w:cs="Lato"/>
                <w:color w:val="000000" w:themeColor="text1"/>
                <w:sz w:val="18"/>
                <w:szCs w:val="18"/>
              </w:rPr>
              <w:t xml:space="preserve"> PGiK ograniczenie do baz danych</w:t>
            </w:r>
            <w:r w:rsidRPr="00E33D55">
              <w:rPr>
                <w:rFonts w:ascii="Lato" w:eastAsia="Lato" w:hAnsi="Lato" w:cs="Lato"/>
                <w:color w:val="000000" w:themeColor="text1"/>
                <w:sz w:val="18"/>
                <w:szCs w:val="18"/>
              </w:rPr>
              <w:t>, o których mowa w art. 4 ust. 1a pkt 1 i 8–11</w:t>
            </w:r>
            <w:r>
              <w:rPr>
                <w:rFonts w:ascii="Lato" w:eastAsia="Lato" w:hAnsi="Lato" w:cs="Lato"/>
                <w:color w:val="000000" w:themeColor="text1"/>
                <w:sz w:val="18"/>
                <w:szCs w:val="18"/>
              </w:rPr>
              <w:t xml:space="preserve"> ustawy wynika ze zmian wprowadzanych w art. 43</w:t>
            </w:r>
            <w:r w:rsidRPr="00E33D55">
              <w:rPr>
                <w:rFonts w:ascii="Lato" w:eastAsia="Lato" w:hAnsi="Lato" w:cs="Lato"/>
                <w:color w:val="000000" w:themeColor="text1"/>
                <w:sz w:val="18"/>
                <w:szCs w:val="18"/>
              </w:rPr>
              <w:t xml:space="preserve"> </w:t>
            </w:r>
            <w:r>
              <w:rPr>
                <w:rFonts w:ascii="Lato" w:eastAsia="Lato" w:hAnsi="Lato" w:cs="Lato"/>
                <w:color w:val="000000" w:themeColor="text1"/>
                <w:sz w:val="18"/>
                <w:szCs w:val="18"/>
              </w:rPr>
              <w:t>ustawy uchylających uprawnienia zawodowe w zakresach nr</w:t>
            </w:r>
            <w:r w:rsidRPr="00E33D55">
              <w:rPr>
                <w:rFonts w:ascii="Lato" w:eastAsia="Lato" w:hAnsi="Lato" w:cs="Lato"/>
                <w:color w:val="000000" w:themeColor="text1"/>
                <w:sz w:val="18"/>
                <w:szCs w:val="18"/>
              </w:rPr>
              <w:t xml:space="preserve"> 3, 6 i 7</w:t>
            </w:r>
            <w:r>
              <w:rPr>
                <w:rFonts w:ascii="Lato" w:eastAsia="Lato" w:hAnsi="Lato" w:cs="Lato"/>
                <w:color w:val="000000" w:themeColor="text1"/>
                <w:sz w:val="18"/>
                <w:szCs w:val="18"/>
              </w:rPr>
              <w:t>. W związku z brakiem uprawnień zawodowych w przedmiotowych zakresach – wykonawcą prac geodezyjnych aktualizującym bazy danych</w:t>
            </w:r>
            <w:r w:rsidRPr="00E33D55">
              <w:rPr>
                <w:rFonts w:ascii="Lato" w:eastAsia="Lato" w:hAnsi="Lato" w:cs="Lato"/>
                <w:color w:val="000000" w:themeColor="text1"/>
                <w:sz w:val="18"/>
                <w:szCs w:val="18"/>
              </w:rPr>
              <w:t>, o których mowa w art. 4 ust. 1a pkt 1 i 8–11</w:t>
            </w:r>
            <w:r>
              <w:rPr>
                <w:rFonts w:ascii="Lato" w:eastAsia="Lato" w:hAnsi="Lato" w:cs="Lato"/>
                <w:color w:val="000000" w:themeColor="text1"/>
                <w:sz w:val="18"/>
                <w:szCs w:val="18"/>
              </w:rPr>
              <w:t xml:space="preserve"> ustawy nie będzie musiała być osoba uprawniona. </w:t>
            </w:r>
            <w:r w:rsidRPr="00C472E1">
              <w:rPr>
                <w:rFonts w:ascii="Lato" w:eastAsia="Arial" w:hAnsi="Lato" w:cs="Arial"/>
                <w:color w:val="auto"/>
                <w:sz w:val="18"/>
                <w:szCs w:val="18"/>
              </w:rPr>
              <w:t xml:space="preserve">Kwalifikacje, doświadczenie oraz umiejętności </w:t>
            </w:r>
            <w:r>
              <w:rPr>
                <w:rFonts w:ascii="Lato" w:eastAsia="Arial" w:hAnsi="Lato" w:cs="Arial"/>
                <w:color w:val="auto"/>
                <w:sz w:val="18"/>
                <w:szCs w:val="18"/>
              </w:rPr>
              <w:t>w</w:t>
            </w:r>
            <w:r w:rsidRPr="00C472E1">
              <w:rPr>
                <w:rFonts w:ascii="Lato" w:eastAsia="Arial" w:hAnsi="Lato" w:cs="Arial"/>
                <w:color w:val="auto"/>
                <w:sz w:val="18"/>
                <w:szCs w:val="18"/>
              </w:rPr>
              <w:t xml:space="preserve">ykonawców prac geodezyjnych i kartograficznych zlecanych przez </w:t>
            </w:r>
            <w:r>
              <w:rPr>
                <w:rFonts w:ascii="Lato" w:eastAsia="Arial" w:hAnsi="Lato" w:cs="Arial"/>
                <w:color w:val="auto"/>
                <w:sz w:val="18"/>
                <w:szCs w:val="18"/>
              </w:rPr>
              <w:t>o</w:t>
            </w:r>
            <w:r w:rsidRPr="00C472E1">
              <w:rPr>
                <w:rFonts w:ascii="Lato" w:eastAsia="Arial" w:hAnsi="Lato" w:cs="Arial"/>
                <w:color w:val="auto"/>
                <w:sz w:val="18"/>
                <w:szCs w:val="18"/>
              </w:rPr>
              <w:t xml:space="preserve">rgany SGiK </w:t>
            </w:r>
            <w:r>
              <w:rPr>
                <w:rFonts w:ascii="Lato" w:eastAsia="Arial" w:hAnsi="Lato" w:cs="Arial"/>
                <w:color w:val="auto"/>
                <w:sz w:val="18"/>
                <w:szCs w:val="18"/>
              </w:rPr>
              <w:t>będą mogły</w:t>
            </w:r>
            <w:r w:rsidRPr="00C472E1">
              <w:rPr>
                <w:rFonts w:ascii="Lato" w:eastAsia="Arial" w:hAnsi="Lato" w:cs="Arial"/>
                <w:color w:val="auto"/>
                <w:sz w:val="18"/>
                <w:szCs w:val="18"/>
              </w:rPr>
              <w:t xml:space="preserve"> być definiowane i weryfikowane na etapie dokumentacji zamówienia publicznego i dostosowane do specyfiki przedmiotu zamówienia</w:t>
            </w:r>
            <w:r>
              <w:rPr>
                <w:rFonts w:ascii="Lato" w:eastAsia="Arial" w:hAnsi="Lato" w:cs="Arial"/>
                <w:color w:val="auto"/>
                <w:sz w:val="18"/>
                <w:szCs w:val="18"/>
              </w:rPr>
              <w:t>.</w:t>
            </w:r>
          </w:p>
          <w:p w14:paraId="726AA18C" w14:textId="72CAF1CA" w:rsidR="008A35A3" w:rsidRDefault="008A35A3" w:rsidP="008A35A3">
            <w:pPr>
              <w:spacing w:before="120" w:after="120"/>
              <w:ind w:left="139" w:right="132"/>
              <w:rPr>
                <w:rFonts w:ascii="Lato" w:eastAsia="Lato" w:hAnsi="Lato" w:cs="Lato"/>
                <w:color w:val="000000" w:themeColor="text1"/>
                <w:sz w:val="18"/>
                <w:szCs w:val="18"/>
              </w:rPr>
            </w:pPr>
            <w:r>
              <w:rPr>
                <w:rFonts w:ascii="Lato" w:eastAsia="Arial" w:hAnsi="Lato" w:cs="Arial"/>
                <w:color w:val="auto"/>
                <w:sz w:val="18"/>
                <w:szCs w:val="18"/>
              </w:rPr>
              <w:t xml:space="preserve">Odnośnie zwiększenia nakładów/wymogów po stronie organu zlecającego np. modernizację ewidencji gruntów i budynków należy wskazać, że wszystkie czynności zarezerwowane do osobistego wykonywania przez osobę z uprawnieniami zawodowymi w dziedzinie geodezji i kartografii (za wyjątkiem </w:t>
            </w:r>
            <w:r w:rsidRPr="00B20CBF">
              <w:rPr>
                <w:rFonts w:ascii="Lato" w:eastAsia="Arial" w:hAnsi="Lato" w:cs="Arial"/>
                <w:color w:val="auto"/>
                <w:sz w:val="18"/>
                <w:szCs w:val="18"/>
              </w:rPr>
              <w:t>wykonywani</w:t>
            </w:r>
            <w:r>
              <w:rPr>
                <w:rFonts w:ascii="Lato" w:eastAsia="Arial" w:hAnsi="Lato" w:cs="Arial"/>
                <w:color w:val="auto"/>
                <w:sz w:val="18"/>
                <w:szCs w:val="18"/>
              </w:rPr>
              <w:t>a</w:t>
            </w:r>
            <w:r w:rsidRPr="00B20CBF">
              <w:rPr>
                <w:rFonts w:ascii="Lato" w:eastAsia="Arial" w:hAnsi="Lato" w:cs="Arial"/>
                <w:color w:val="auto"/>
                <w:sz w:val="18"/>
                <w:szCs w:val="18"/>
              </w:rPr>
              <w:t xml:space="preserve"> prac niezbędnych do dokonywania wpisów w księgach wieczystych</w:t>
            </w:r>
            <w:r>
              <w:rPr>
                <w:rFonts w:ascii="Lato" w:eastAsia="Arial" w:hAnsi="Lato" w:cs="Arial"/>
                <w:color w:val="auto"/>
                <w:sz w:val="18"/>
                <w:szCs w:val="18"/>
              </w:rPr>
              <w:t xml:space="preserve">) już obecnie musza być realizowane przez osoby posiadające </w:t>
            </w:r>
            <w:r>
              <w:rPr>
                <w:rFonts w:ascii="Lato" w:eastAsia="Lato" w:hAnsi="Lato" w:cs="Lato"/>
                <w:color w:val="000000" w:themeColor="text1"/>
                <w:sz w:val="18"/>
                <w:szCs w:val="18"/>
              </w:rPr>
              <w:t>uprawnienia zawodowe. Stanowią o tym przepisy:</w:t>
            </w:r>
          </w:p>
          <w:p w14:paraId="01088440" w14:textId="77777777" w:rsidR="00C478D0" w:rsidRDefault="00C478D0" w:rsidP="00C478D0">
            <w:pPr>
              <w:pStyle w:val="Akapitzlist"/>
              <w:numPr>
                <w:ilvl w:val="0"/>
                <w:numId w:val="99"/>
              </w:numPr>
              <w:spacing w:before="60" w:after="60"/>
              <w:ind w:left="550" w:right="130" w:hanging="357"/>
              <w:contextualSpacing w:val="0"/>
              <w:rPr>
                <w:rFonts w:ascii="Lato" w:eastAsia="Lato" w:hAnsi="Lato" w:cs="Lato"/>
                <w:color w:val="000000" w:themeColor="text1"/>
                <w:sz w:val="18"/>
                <w:szCs w:val="18"/>
              </w:rPr>
            </w:pPr>
            <w:r>
              <w:rPr>
                <w:rFonts w:ascii="Lato" w:eastAsia="Lato" w:hAnsi="Lato" w:cs="Lato"/>
                <w:color w:val="000000" w:themeColor="text1"/>
                <w:sz w:val="18"/>
                <w:szCs w:val="18"/>
              </w:rPr>
              <w:t xml:space="preserve">obowiązującym art. 42 ust. 2 pkt 5 ustawy PGiK </w:t>
            </w:r>
            <w:r w:rsidRPr="00EB4865">
              <w:rPr>
                <w:rFonts w:ascii="Lato" w:eastAsia="Lato" w:hAnsi="Lato" w:cs="Lato"/>
                <w:color w:val="000000" w:themeColor="text1"/>
                <w:sz w:val="18"/>
                <w:szCs w:val="18"/>
              </w:rPr>
              <w:t>wykonywanie prac geodezyjnych i kartograficznych niezbędnych do dokonywania wpisów w księgach wieczystych</w:t>
            </w:r>
            <w:r>
              <w:rPr>
                <w:rFonts w:ascii="Lato" w:eastAsia="Lato" w:hAnsi="Lato" w:cs="Lato"/>
                <w:color w:val="000000" w:themeColor="text1"/>
                <w:sz w:val="18"/>
                <w:szCs w:val="18"/>
              </w:rPr>
              <w:t xml:space="preserve"> wymaga posiadania uprawnień zawodowych,</w:t>
            </w:r>
          </w:p>
          <w:p w14:paraId="7FC47702" w14:textId="3481BF0C" w:rsidR="008A35A3" w:rsidRPr="00851555" w:rsidRDefault="008A35A3" w:rsidP="008A35A3">
            <w:pPr>
              <w:pStyle w:val="Akapitzlist"/>
              <w:numPr>
                <w:ilvl w:val="0"/>
                <w:numId w:val="99"/>
              </w:numPr>
              <w:spacing w:before="60" w:after="60"/>
              <w:ind w:left="550" w:right="130" w:hanging="357"/>
              <w:contextualSpacing w:val="0"/>
              <w:rPr>
                <w:rFonts w:ascii="Lato" w:eastAsia="Lato" w:hAnsi="Lato" w:cs="Lato"/>
                <w:color w:val="000000" w:themeColor="text1"/>
                <w:sz w:val="18"/>
                <w:szCs w:val="18"/>
              </w:rPr>
            </w:pPr>
            <w:r w:rsidRPr="00851555">
              <w:rPr>
                <w:rFonts w:ascii="Lato" w:eastAsia="Lato" w:hAnsi="Lato" w:cs="Lato"/>
                <w:color w:val="000000" w:themeColor="text1"/>
                <w:sz w:val="18"/>
                <w:szCs w:val="18"/>
              </w:rPr>
              <w:t>§ 33 ust. 1 rozporządzenia Ministra Rozwoju, Pracy i Technologii z dnia 27 lipca 2021 r. w sprawie ewidencji gruntów i budynków,</w:t>
            </w:r>
          </w:p>
          <w:p w14:paraId="2F16915F" w14:textId="708B04B3" w:rsidR="008A35A3" w:rsidRDefault="008A35A3" w:rsidP="008A35A3">
            <w:pPr>
              <w:pStyle w:val="Akapitzlist"/>
              <w:numPr>
                <w:ilvl w:val="0"/>
                <w:numId w:val="99"/>
              </w:numPr>
              <w:spacing w:before="60" w:after="60"/>
              <w:ind w:left="550" w:right="130" w:hanging="357"/>
              <w:contextualSpacing w:val="0"/>
              <w:rPr>
                <w:rFonts w:ascii="Lato" w:eastAsia="Lato" w:hAnsi="Lato" w:cs="Lato"/>
                <w:color w:val="000000" w:themeColor="text1"/>
                <w:sz w:val="18"/>
                <w:szCs w:val="18"/>
              </w:rPr>
            </w:pPr>
            <w:r>
              <w:rPr>
                <w:rFonts w:ascii="Lato" w:eastAsia="Lato" w:hAnsi="Lato" w:cs="Lato"/>
                <w:color w:val="000000" w:themeColor="text1"/>
                <w:sz w:val="18"/>
                <w:szCs w:val="18"/>
              </w:rPr>
              <w:lastRenderedPageBreak/>
              <w:t>a</w:t>
            </w:r>
            <w:r w:rsidRPr="00851555">
              <w:rPr>
                <w:rFonts w:ascii="Lato" w:eastAsia="Lato" w:hAnsi="Lato" w:cs="Lato"/>
                <w:color w:val="000000" w:themeColor="text1"/>
                <w:sz w:val="18"/>
                <w:szCs w:val="18"/>
              </w:rPr>
              <w:t>rt. 27a ustawy z dnia 7 lipca 1994 r. – Prawo budowlane,</w:t>
            </w:r>
          </w:p>
          <w:p w14:paraId="0FD3B6EA" w14:textId="5B40352C" w:rsidR="008A35A3" w:rsidRDefault="008A35A3" w:rsidP="008A35A3">
            <w:pPr>
              <w:pStyle w:val="Akapitzlist"/>
              <w:numPr>
                <w:ilvl w:val="0"/>
                <w:numId w:val="99"/>
              </w:numPr>
              <w:spacing w:before="60" w:after="60"/>
              <w:ind w:left="550" w:right="130" w:hanging="357"/>
              <w:contextualSpacing w:val="0"/>
              <w:rPr>
                <w:rFonts w:ascii="Lato" w:eastAsia="Lato" w:hAnsi="Lato" w:cs="Lato"/>
                <w:color w:val="000000" w:themeColor="text1"/>
                <w:sz w:val="18"/>
                <w:szCs w:val="18"/>
              </w:rPr>
            </w:pPr>
            <w:r w:rsidRPr="00851555">
              <w:rPr>
                <w:rFonts w:ascii="Lato" w:eastAsia="Lato" w:hAnsi="Lato" w:cs="Lato"/>
                <w:color w:val="000000" w:themeColor="text1"/>
                <w:sz w:val="18"/>
                <w:szCs w:val="18"/>
              </w:rPr>
              <w:t>art. 220 ust. 7 ustawy z dnia 20 lipca 2017 r. - Prawo wodne</w:t>
            </w:r>
            <w:r>
              <w:rPr>
                <w:rFonts w:ascii="Lato" w:eastAsia="Lato" w:hAnsi="Lato" w:cs="Lato"/>
                <w:color w:val="000000" w:themeColor="text1"/>
                <w:sz w:val="18"/>
                <w:szCs w:val="18"/>
              </w:rPr>
              <w:t>,</w:t>
            </w:r>
          </w:p>
          <w:p w14:paraId="481CFAD6" w14:textId="40C403B2" w:rsidR="008A35A3" w:rsidRDefault="008A35A3" w:rsidP="008A35A3">
            <w:pPr>
              <w:pStyle w:val="Akapitzlist"/>
              <w:numPr>
                <w:ilvl w:val="0"/>
                <w:numId w:val="99"/>
              </w:numPr>
              <w:spacing w:before="60" w:after="60"/>
              <w:ind w:left="550" w:right="130" w:hanging="357"/>
              <w:contextualSpacing w:val="0"/>
              <w:rPr>
                <w:rFonts w:ascii="Lato" w:eastAsia="Lato" w:hAnsi="Lato" w:cs="Lato"/>
                <w:color w:val="000000" w:themeColor="text1"/>
                <w:sz w:val="18"/>
                <w:szCs w:val="18"/>
              </w:rPr>
            </w:pPr>
            <w:r w:rsidRPr="00851555">
              <w:rPr>
                <w:rFonts w:ascii="Lato" w:eastAsia="Lato" w:hAnsi="Lato" w:cs="Lato"/>
                <w:color w:val="000000" w:themeColor="text1"/>
                <w:sz w:val="18"/>
                <w:szCs w:val="18"/>
              </w:rPr>
              <w:t xml:space="preserve">§ </w:t>
            </w:r>
            <w:r>
              <w:rPr>
                <w:rFonts w:ascii="Lato" w:eastAsia="Lato" w:hAnsi="Lato" w:cs="Lato"/>
                <w:color w:val="000000" w:themeColor="text1"/>
                <w:sz w:val="18"/>
                <w:szCs w:val="18"/>
              </w:rPr>
              <w:t>9</w:t>
            </w:r>
            <w:r w:rsidRPr="00851555">
              <w:rPr>
                <w:rFonts w:ascii="Lato" w:eastAsia="Lato" w:hAnsi="Lato" w:cs="Lato"/>
                <w:color w:val="000000" w:themeColor="text1"/>
                <w:sz w:val="18"/>
                <w:szCs w:val="18"/>
              </w:rPr>
              <w:t xml:space="preserve"> ust. </w:t>
            </w:r>
            <w:r>
              <w:rPr>
                <w:rFonts w:ascii="Lato" w:eastAsia="Lato" w:hAnsi="Lato" w:cs="Lato"/>
                <w:color w:val="000000" w:themeColor="text1"/>
                <w:sz w:val="18"/>
                <w:szCs w:val="18"/>
              </w:rPr>
              <w:t>1 pkt 14 r</w:t>
            </w:r>
            <w:r w:rsidRPr="00851555">
              <w:rPr>
                <w:rFonts w:ascii="Lato" w:eastAsia="Lato" w:hAnsi="Lato" w:cs="Lato"/>
                <w:color w:val="000000" w:themeColor="text1"/>
                <w:sz w:val="18"/>
                <w:szCs w:val="18"/>
              </w:rPr>
              <w:t>ozporządzeni</w:t>
            </w:r>
            <w:r>
              <w:rPr>
                <w:rFonts w:ascii="Lato" w:eastAsia="Lato" w:hAnsi="Lato" w:cs="Lato"/>
                <w:color w:val="000000" w:themeColor="text1"/>
                <w:sz w:val="18"/>
                <w:szCs w:val="18"/>
              </w:rPr>
              <w:t xml:space="preserve">a </w:t>
            </w:r>
            <w:r w:rsidRPr="00851555">
              <w:rPr>
                <w:rFonts w:ascii="Lato" w:eastAsia="Lato" w:hAnsi="Lato" w:cs="Lato"/>
                <w:color w:val="000000" w:themeColor="text1"/>
                <w:sz w:val="18"/>
                <w:szCs w:val="18"/>
              </w:rPr>
              <w:t>Rady Ministrów z dnia 7 grudnia 2004 r. w sprawie sposobu i trybu dokonywania podziałów nieruchomości</w:t>
            </w:r>
            <w:r>
              <w:rPr>
                <w:rFonts w:ascii="Lato" w:eastAsia="Lato" w:hAnsi="Lato" w:cs="Lato"/>
                <w:color w:val="000000" w:themeColor="text1"/>
                <w:sz w:val="18"/>
                <w:szCs w:val="18"/>
              </w:rPr>
              <w:t>,</w:t>
            </w:r>
          </w:p>
          <w:p w14:paraId="1ACFB6B1" w14:textId="3ACEAA17" w:rsidR="008A35A3" w:rsidRPr="00851555" w:rsidRDefault="008A35A3" w:rsidP="008A35A3">
            <w:pPr>
              <w:pStyle w:val="Akapitzlist"/>
              <w:numPr>
                <w:ilvl w:val="0"/>
                <w:numId w:val="99"/>
              </w:numPr>
              <w:spacing w:before="60" w:after="60"/>
              <w:ind w:left="550" w:right="130" w:hanging="357"/>
              <w:contextualSpacing w:val="0"/>
              <w:rPr>
                <w:rFonts w:ascii="Lato" w:eastAsia="Lato" w:hAnsi="Lato" w:cs="Lato"/>
                <w:color w:val="000000" w:themeColor="text1"/>
                <w:sz w:val="18"/>
                <w:szCs w:val="18"/>
              </w:rPr>
            </w:pPr>
            <w:r w:rsidRPr="00851555">
              <w:rPr>
                <w:rFonts w:ascii="Lato" w:eastAsia="Lato" w:hAnsi="Lato" w:cs="Lato"/>
                <w:color w:val="000000" w:themeColor="text1"/>
                <w:sz w:val="18"/>
                <w:szCs w:val="18"/>
              </w:rPr>
              <w:t xml:space="preserve">§ </w:t>
            </w:r>
            <w:r>
              <w:rPr>
                <w:rFonts w:ascii="Lato" w:eastAsia="Lato" w:hAnsi="Lato" w:cs="Lato"/>
                <w:color w:val="000000" w:themeColor="text1"/>
                <w:sz w:val="18"/>
                <w:szCs w:val="18"/>
              </w:rPr>
              <w:t xml:space="preserve">20 </w:t>
            </w:r>
            <w:r w:rsidRPr="00851555">
              <w:rPr>
                <w:rFonts w:ascii="Lato" w:eastAsia="Lato" w:hAnsi="Lato" w:cs="Lato"/>
                <w:color w:val="000000" w:themeColor="text1"/>
                <w:sz w:val="18"/>
                <w:szCs w:val="18"/>
              </w:rPr>
              <w:t xml:space="preserve">ust. </w:t>
            </w:r>
            <w:r>
              <w:rPr>
                <w:rFonts w:ascii="Lato" w:eastAsia="Lato" w:hAnsi="Lato" w:cs="Lato"/>
                <w:color w:val="000000" w:themeColor="text1"/>
                <w:sz w:val="18"/>
                <w:szCs w:val="18"/>
              </w:rPr>
              <w:t>1 pkt 1 r</w:t>
            </w:r>
            <w:r w:rsidRPr="003D2375">
              <w:rPr>
                <w:rFonts w:ascii="Lato" w:eastAsia="Lato" w:hAnsi="Lato" w:cs="Lato"/>
                <w:color w:val="000000" w:themeColor="text1"/>
                <w:sz w:val="18"/>
                <w:szCs w:val="18"/>
              </w:rPr>
              <w:t>ozporządzeni</w:t>
            </w:r>
            <w:r>
              <w:rPr>
                <w:rFonts w:ascii="Lato" w:eastAsia="Lato" w:hAnsi="Lato" w:cs="Lato"/>
                <w:color w:val="000000" w:themeColor="text1"/>
                <w:sz w:val="18"/>
                <w:szCs w:val="18"/>
              </w:rPr>
              <w:t>a</w:t>
            </w:r>
            <w:r w:rsidRPr="003D2375">
              <w:rPr>
                <w:rFonts w:ascii="Lato" w:eastAsia="Lato" w:hAnsi="Lato" w:cs="Lato"/>
                <w:color w:val="000000" w:themeColor="text1"/>
                <w:sz w:val="18"/>
                <w:szCs w:val="18"/>
              </w:rPr>
              <w:t xml:space="preserve"> Ministrów Spraw Wewnętrznych i Administracji oraz Rolnictwa i Gospodarki Żywnościowej z dnia 14 kwietnia 1999 r. w sprawie rozgraniczania nieruchomości</w:t>
            </w:r>
            <w:r>
              <w:rPr>
                <w:rFonts w:ascii="Lato" w:eastAsia="Lato" w:hAnsi="Lato" w:cs="Lato"/>
                <w:color w:val="000000" w:themeColor="text1"/>
                <w:sz w:val="18"/>
                <w:szCs w:val="18"/>
              </w:rPr>
              <w:t>.</w:t>
            </w:r>
          </w:p>
          <w:p w14:paraId="706C4684" w14:textId="5C1869C9" w:rsidR="008A35A3" w:rsidRPr="00712F29" w:rsidRDefault="008A35A3" w:rsidP="008A35A3">
            <w:pPr>
              <w:spacing w:before="120" w:after="120"/>
              <w:ind w:left="139" w:right="132"/>
              <w:rPr>
                <w:rFonts w:ascii="Lato" w:eastAsia="Lato" w:hAnsi="Lato" w:cs="Lato"/>
                <w:color w:val="000000" w:themeColor="text1"/>
                <w:sz w:val="18"/>
                <w:szCs w:val="18"/>
              </w:rPr>
            </w:pPr>
            <w:r>
              <w:rPr>
                <w:rFonts w:ascii="Lato" w:eastAsia="Lato" w:hAnsi="Lato" w:cs="Lato"/>
                <w:color w:val="000000" w:themeColor="text1"/>
                <w:sz w:val="18"/>
                <w:szCs w:val="18"/>
              </w:rPr>
              <w:t>Mając jednak na względzie zgłaszane wątpliwości interpretacyjne dokonano modyfikacji brzmienia art. 11 i 42 ustawy PGiK. Obowiązek osobistego wykonywania prac geodezyjnych i kartograficznych przez osobę z uprawnieniami zawodowymi został ograniczony do określonego katalogu prac określonego w art. 42. Pozostałe prace będą wykonywane pod nadzorem osoby uprawnionej lub przez określone w ustawie podmioty.</w:t>
            </w:r>
          </w:p>
        </w:tc>
      </w:tr>
      <w:tr w:rsidR="008A35A3" w:rsidRPr="00C472E1" w14:paraId="5AE0879A" w14:textId="04DA1FD5" w:rsidTr="001D2648">
        <w:tc>
          <w:tcPr>
            <w:tcW w:w="706" w:type="dxa"/>
            <w:tcBorders>
              <w:top w:val="single" w:sz="4" w:space="0" w:color="auto"/>
              <w:left w:val="single" w:sz="4" w:space="0" w:color="auto"/>
              <w:bottom w:val="single" w:sz="4" w:space="0" w:color="auto"/>
            </w:tcBorders>
            <w:shd w:val="clear" w:color="auto" w:fill="FFFFFF" w:themeFill="background1"/>
          </w:tcPr>
          <w:p w14:paraId="6FD30825" w14:textId="77777777" w:rsidR="008A35A3" w:rsidRPr="00C472E1" w:rsidRDefault="008A35A3" w:rsidP="008A35A3">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0DEC56A6" w14:textId="304ECC3C"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Związek Powiatów Polskich</w:t>
            </w:r>
          </w:p>
        </w:tc>
        <w:tc>
          <w:tcPr>
            <w:tcW w:w="4235" w:type="dxa"/>
            <w:tcBorders>
              <w:top w:val="single" w:sz="4" w:space="0" w:color="auto"/>
              <w:left w:val="single" w:sz="4" w:space="0" w:color="auto"/>
              <w:bottom w:val="single" w:sz="4" w:space="0" w:color="auto"/>
            </w:tcBorders>
            <w:shd w:val="clear" w:color="auto" w:fill="FFFFFF" w:themeFill="background1"/>
          </w:tcPr>
          <w:p w14:paraId="4A0755FD" w14:textId="77777777" w:rsidR="008A35A3" w:rsidRPr="00C472E1" w:rsidRDefault="008A35A3" w:rsidP="008A35A3">
            <w:pPr>
              <w:spacing w:before="120" w:after="120"/>
              <w:ind w:left="132" w:right="125"/>
              <w:rPr>
                <w:rFonts w:ascii="Lato" w:hAnsi="Lato" w:cstheme="minorHAnsi"/>
                <w:sz w:val="18"/>
                <w:szCs w:val="18"/>
              </w:rPr>
            </w:pPr>
            <w:r w:rsidRPr="00C472E1">
              <w:rPr>
                <w:rFonts w:ascii="Lato" w:hAnsi="Lato" w:cs="Calibri"/>
                <w:sz w:val="18"/>
                <w:szCs w:val="18"/>
              </w:rPr>
              <w:t>Art. 1 pkt 14 w zakresie zmienianego art. 11  ust. 4 ustawy prawo geodezyjne i kartograficzne</w:t>
            </w:r>
            <w:r w:rsidRPr="00C472E1">
              <w:rPr>
                <w:rFonts w:ascii="Lato" w:hAnsi="Lato" w:cstheme="minorHAnsi"/>
                <w:sz w:val="18"/>
                <w:szCs w:val="18"/>
              </w:rPr>
              <w:t xml:space="preserve"> </w:t>
            </w:r>
          </w:p>
          <w:p w14:paraId="3EC4E4AA" w14:textId="7C960553" w:rsidR="008A35A3" w:rsidRPr="00C472E1" w:rsidRDefault="008A35A3" w:rsidP="008A35A3">
            <w:pPr>
              <w:pStyle w:val="Inne0"/>
              <w:shd w:val="clear" w:color="auto" w:fill="auto"/>
              <w:spacing w:before="120" w:after="120"/>
              <w:ind w:left="132" w:right="125"/>
              <w:rPr>
                <w:rFonts w:ascii="Lato" w:eastAsia="Arial" w:hAnsi="Lato" w:cs="Arial"/>
                <w:sz w:val="18"/>
                <w:szCs w:val="18"/>
              </w:rPr>
            </w:pPr>
            <w:r w:rsidRPr="00C472E1">
              <w:rPr>
                <w:rFonts w:ascii="Lato" w:hAnsi="Lato" w:cstheme="minorHAnsi"/>
                <w:sz w:val="18"/>
                <w:szCs w:val="18"/>
              </w:rPr>
              <w:t>Jeżeli wykonawcą prac byłby podmiot realizujący zamówienie publiczne to wówczas proponowany zapis jest błędny.</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228516BD" w14:textId="22573152" w:rsidR="008A35A3" w:rsidRPr="00C472E1" w:rsidRDefault="008A35A3" w:rsidP="008A35A3">
            <w:pPr>
              <w:pStyle w:val="Inne0"/>
              <w:shd w:val="clear" w:color="auto" w:fill="auto"/>
              <w:spacing w:before="120" w:after="120"/>
              <w:ind w:left="140" w:right="272"/>
              <w:rPr>
                <w:rFonts w:ascii="Lato" w:eastAsia="Arial" w:hAnsi="Lato" w:cs="Arial"/>
                <w:sz w:val="18"/>
                <w:szCs w:val="18"/>
              </w:rPr>
            </w:pPr>
            <w:r w:rsidRPr="00C472E1">
              <w:rPr>
                <w:rFonts w:ascii="Lato" w:hAnsi="Lato" w:cstheme="minorHAnsi"/>
                <w:sz w:val="18"/>
                <w:szCs w:val="18"/>
              </w:rPr>
              <w:t>Zapis wymaga doprecyzowania i uspójnienia z art. 11 ust.3.</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3F03D4D1" w14:textId="19F81D02" w:rsidR="008A35A3" w:rsidRPr="00712F29" w:rsidRDefault="008A35A3" w:rsidP="008A35A3">
            <w:pPr>
              <w:spacing w:before="120" w:after="120"/>
              <w:ind w:left="139" w:right="132"/>
              <w:rPr>
                <w:rFonts w:ascii="Lato" w:eastAsia="Lato" w:hAnsi="Lato" w:cs="Lato"/>
                <w:color w:val="000000" w:themeColor="text1"/>
                <w:sz w:val="18"/>
                <w:szCs w:val="18"/>
              </w:rPr>
            </w:pPr>
            <w:r>
              <w:rPr>
                <w:rFonts w:ascii="Lato" w:eastAsia="Lato" w:hAnsi="Lato" w:cs="Lato"/>
                <w:color w:val="000000" w:themeColor="text1"/>
                <w:sz w:val="18"/>
                <w:szCs w:val="18"/>
              </w:rPr>
              <w:t>Uwaga została uwzględniona.</w:t>
            </w:r>
          </w:p>
        </w:tc>
      </w:tr>
      <w:tr w:rsidR="008A35A3" w:rsidRPr="00C472E1" w14:paraId="65556B8A" w14:textId="110836BC" w:rsidTr="001D2648">
        <w:tc>
          <w:tcPr>
            <w:tcW w:w="706" w:type="dxa"/>
            <w:tcBorders>
              <w:top w:val="single" w:sz="4" w:space="0" w:color="auto"/>
              <w:left w:val="single" w:sz="4" w:space="0" w:color="auto"/>
              <w:bottom w:val="single" w:sz="4" w:space="0" w:color="auto"/>
            </w:tcBorders>
            <w:shd w:val="clear" w:color="auto" w:fill="FFFFFF" w:themeFill="background1"/>
          </w:tcPr>
          <w:p w14:paraId="72BF0BF7" w14:textId="77777777" w:rsidR="008A35A3" w:rsidRPr="00C472E1" w:rsidRDefault="008A35A3" w:rsidP="008A35A3">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263AE796" w14:textId="59FDE8D8"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Związek Powiatów Polskich</w:t>
            </w:r>
          </w:p>
        </w:tc>
        <w:tc>
          <w:tcPr>
            <w:tcW w:w="4235" w:type="dxa"/>
            <w:tcBorders>
              <w:top w:val="single" w:sz="4" w:space="0" w:color="auto"/>
              <w:left w:val="single" w:sz="4" w:space="0" w:color="auto"/>
              <w:bottom w:val="single" w:sz="4" w:space="0" w:color="auto"/>
            </w:tcBorders>
            <w:shd w:val="clear" w:color="auto" w:fill="FFFFFF" w:themeFill="background1"/>
          </w:tcPr>
          <w:p w14:paraId="060BED7C" w14:textId="77777777" w:rsidR="008A35A3" w:rsidRPr="00C472E1" w:rsidRDefault="008A35A3" w:rsidP="008A35A3">
            <w:pPr>
              <w:spacing w:before="120" w:after="120"/>
              <w:ind w:left="132" w:right="125"/>
              <w:rPr>
                <w:rFonts w:ascii="Lato" w:hAnsi="Lato" w:cstheme="minorHAnsi"/>
                <w:sz w:val="18"/>
                <w:szCs w:val="18"/>
              </w:rPr>
            </w:pPr>
            <w:r w:rsidRPr="00C472E1">
              <w:rPr>
                <w:rFonts w:ascii="Lato" w:hAnsi="Lato" w:cs="Calibri"/>
                <w:sz w:val="18"/>
                <w:szCs w:val="18"/>
              </w:rPr>
              <w:t>Art. 1 pkt 15 w zakresie zmienianego art. 12 ust. 3 ustawy prawo geodezyjne i kartograficzne</w:t>
            </w:r>
            <w:r w:rsidRPr="00C472E1">
              <w:rPr>
                <w:rFonts w:ascii="Lato" w:hAnsi="Lato" w:cstheme="minorHAnsi"/>
                <w:sz w:val="18"/>
                <w:szCs w:val="18"/>
              </w:rPr>
              <w:t xml:space="preserve"> </w:t>
            </w:r>
          </w:p>
          <w:p w14:paraId="3CD32BDA" w14:textId="7B6CF8DF" w:rsidR="008A35A3" w:rsidRPr="00C472E1" w:rsidRDefault="008A35A3" w:rsidP="008A35A3">
            <w:pPr>
              <w:pStyle w:val="Inne0"/>
              <w:shd w:val="clear" w:color="auto" w:fill="auto"/>
              <w:spacing w:before="120" w:after="120"/>
              <w:ind w:left="132" w:right="125"/>
              <w:rPr>
                <w:rFonts w:ascii="Lato" w:eastAsia="Arial" w:hAnsi="Lato" w:cs="Arial"/>
                <w:sz w:val="18"/>
                <w:szCs w:val="18"/>
              </w:rPr>
            </w:pPr>
            <w:r w:rsidRPr="00C472E1">
              <w:rPr>
                <w:rFonts w:ascii="Lato" w:hAnsi="Lato" w:cstheme="minorHAnsi"/>
                <w:sz w:val="18"/>
                <w:szCs w:val="18"/>
              </w:rPr>
              <w:t>Brak określenia procedur o sposobie przechowywania i archiwizowania protokołów z czynności sprawdzających, o których mowa w art. 9 ust. 19, dotyczące kontroli wykonawców. Czy w myśl tych przepisów taki protokół stanowi część zasobu, skoro ma być udostępniany kolejnym wykonawcom? Jeśli tak, to należy określić sposób gromadzenia, przechowywania i archiwizacji, powinna za tym iść również zmiana stosownego rozporządzenia.</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0C46132E" w14:textId="1E948E3B" w:rsidR="008A35A3" w:rsidRPr="00C472E1" w:rsidRDefault="008A35A3" w:rsidP="008A35A3">
            <w:pPr>
              <w:pStyle w:val="Inne0"/>
              <w:shd w:val="clear" w:color="auto" w:fill="auto"/>
              <w:spacing w:before="120" w:after="120"/>
              <w:ind w:left="140" w:right="272"/>
              <w:rPr>
                <w:rFonts w:ascii="Lato" w:eastAsia="Arial" w:hAnsi="Lato" w:cs="Arial"/>
                <w:sz w:val="18"/>
                <w:szCs w:val="18"/>
              </w:rPr>
            </w:pPr>
            <w:r w:rsidRPr="00C472E1">
              <w:rPr>
                <w:rFonts w:ascii="Lato" w:hAnsi="Lato" w:cstheme="minorHAnsi"/>
                <w:sz w:val="18"/>
                <w:szCs w:val="18"/>
              </w:rPr>
              <w:t>Przepis wymaga doprecyzowania w zakresie konkretnych procedur przechowywania protokołów z czynności sprawdzających i konkretnych procedur ich udostępniania.</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032897DA" w14:textId="609968E5" w:rsidR="008A35A3" w:rsidRPr="00712F29" w:rsidRDefault="008A35A3" w:rsidP="008A35A3">
            <w:pPr>
              <w:pStyle w:val="Inne0"/>
              <w:spacing w:before="120" w:after="120"/>
              <w:ind w:left="139" w:right="132"/>
              <w:rPr>
                <w:rFonts w:ascii="Lato" w:eastAsia="Arial" w:hAnsi="Lato" w:cs="Arial"/>
                <w:sz w:val="18"/>
                <w:szCs w:val="18"/>
              </w:rPr>
            </w:pPr>
            <w:r w:rsidRPr="00666617">
              <w:rPr>
                <w:rFonts w:ascii="Lato" w:eastAsia="Arial" w:hAnsi="Lato" w:cs="Arial"/>
                <w:sz w:val="18"/>
                <w:szCs w:val="18"/>
              </w:rPr>
              <w:t xml:space="preserve">Poruszona kwestia pozostaje poza zakresem projektu ustawy, dotyczy bowiem przepisów wykonawczych regulujących sposób prowadzenia </w:t>
            </w:r>
            <w:r>
              <w:rPr>
                <w:rFonts w:ascii="Lato" w:eastAsia="Arial" w:hAnsi="Lato" w:cs="Arial"/>
                <w:sz w:val="18"/>
                <w:szCs w:val="18"/>
              </w:rPr>
              <w:t>państwowego zasobu geodezyjnego i kartograficznego</w:t>
            </w:r>
            <w:r w:rsidRPr="00666617">
              <w:rPr>
                <w:rFonts w:ascii="Lato" w:eastAsia="Arial" w:hAnsi="Lato" w:cs="Arial"/>
                <w:sz w:val="18"/>
                <w:szCs w:val="18"/>
              </w:rPr>
              <w:t>, tj. przepisów rozporządzenia Ministra Rozwoju, Pracy i Technologii z dnia 2 kwietnia 2021 r. w sprawie organizacji i trybu prowadzenia państwowego zasobu geodezyjnego i kartograficznego (Dz.U. z 2021 r. poz. 820)</w:t>
            </w:r>
            <w:r>
              <w:rPr>
                <w:rFonts w:ascii="Lato" w:eastAsia="Arial" w:hAnsi="Lato" w:cs="Arial"/>
                <w:sz w:val="18"/>
                <w:szCs w:val="18"/>
              </w:rPr>
              <w:t>. Planowana jest nowelizacja przedmiotowego rozporządzenia.</w:t>
            </w:r>
          </w:p>
        </w:tc>
      </w:tr>
      <w:tr w:rsidR="008A35A3" w:rsidRPr="00C472E1" w14:paraId="090A0D94" w14:textId="47563999" w:rsidTr="001D2648">
        <w:tc>
          <w:tcPr>
            <w:tcW w:w="706" w:type="dxa"/>
            <w:tcBorders>
              <w:top w:val="single" w:sz="4" w:space="0" w:color="auto"/>
              <w:left w:val="single" w:sz="4" w:space="0" w:color="auto"/>
              <w:bottom w:val="single" w:sz="4" w:space="0" w:color="auto"/>
            </w:tcBorders>
            <w:shd w:val="clear" w:color="auto" w:fill="FFFFFF" w:themeFill="background1"/>
          </w:tcPr>
          <w:p w14:paraId="190B7A28" w14:textId="77777777" w:rsidR="008A35A3" w:rsidRPr="00C472E1" w:rsidRDefault="008A35A3" w:rsidP="008A35A3">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685A0F05" w14:textId="7CDA9882"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Związek Powiatów Polskich</w:t>
            </w:r>
          </w:p>
        </w:tc>
        <w:tc>
          <w:tcPr>
            <w:tcW w:w="4235" w:type="dxa"/>
            <w:tcBorders>
              <w:top w:val="single" w:sz="4" w:space="0" w:color="auto"/>
              <w:left w:val="single" w:sz="4" w:space="0" w:color="auto"/>
              <w:bottom w:val="single" w:sz="4" w:space="0" w:color="auto"/>
            </w:tcBorders>
            <w:shd w:val="clear" w:color="auto" w:fill="FFFFFF" w:themeFill="background1"/>
          </w:tcPr>
          <w:p w14:paraId="442133CB" w14:textId="77777777" w:rsidR="008A35A3" w:rsidRPr="00C472E1" w:rsidRDefault="008A35A3" w:rsidP="008A35A3">
            <w:pPr>
              <w:spacing w:before="120" w:after="120"/>
              <w:ind w:left="132" w:right="125"/>
              <w:rPr>
                <w:rFonts w:ascii="Lato" w:hAnsi="Lato" w:cstheme="minorHAnsi"/>
                <w:sz w:val="18"/>
                <w:szCs w:val="18"/>
              </w:rPr>
            </w:pPr>
            <w:r w:rsidRPr="00C472E1">
              <w:rPr>
                <w:rFonts w:ascii="Lato" w:hAnsi="Lato" w:cs="Calibri"/>
                <w:sz w:val="18"/>
                <w:szCs w:val="18"/>
              </w:rPr>
              <w:t>Art. 1 pkt 16 w zakresie zmienianego art. 12b ust. 4 ustawy prawo geodezyjne i kartograficzne</w:t>
            </w:r>
            <w:r w:rsidRPr="00C472E1">
              <w:rPr>
                <w:rFonts w:ascii="Lato" w:hAnsi="Lato" w:cstheme="minorHAnsi"/>
                <w:sz w:val="18"/>
                <w:szCs w:val="18"/>
              </w:rPr>
              <w:t xml:space="preserve"> </w:t>
            </w:r>
          </w:p>
          <w:p w14:paraId="714AA542" w14:textId="77777777" w:rsidR="008A35A3" w:rsidRPr="00C472E1" w:rsidRDefault="008A35A3" w:rsidP="008A35A3">
            <w:pPr>
              <w:spacing w:before="120" w:after="120"/>
              <w:ind w:left="132" w:right="125"/>
              <w:rPr>
                <w:rFonts w:ascii="Lato" w:hAnsi="Lato" w:cstheme="minorHAnsi"/>
                <w:sz w:val="18"/>
                <w:szCs w:val="18"/>
              </w:rPr>
            </w:pPr>
            <w:r w:rsidRPr="00C472E1">
              <w:rPr>
                <w:rFonts w:ascii="Lato" w:hAnsi="Lato" w:cstheme="minorHAnsi"/>
                <w:sz w:val="18"/>
                <w:szCs w:val="18"/>
              </w:rPr>
              <w:t xml:space="preserve">Dodany przepis o przekazywaniu oryginałów protokołów, aktów ugody, dowodów doręczeń </w:t>
            </w:r>
            <w:r w:rsidRPr="00C472E1">
              <w:rPr>
                <w:rFonts w:ascii="Lato" w:hAnsi="Lato" w:cstheme="minorHAnsi"/>
                <w:sz w:val="18"/>
                <w:szCs w:val="18"/>
              </w:rPr>
              <w:lastRenderedPageBreak/>
              <w:t>zawiadomień, dowodów doręczeń wezwań znacznie uderza w powiaty – nikt nie oszacował kosztów tego przedsięwzięcia, ani sposobu postępowania w tych przypadkach – nikt nie oszacował jakie są niezbędne zasoby kadrowe i lokalowe do przechowywania tych danych, nikt nie określił sposobu archiwizowania tych danych. Zmiana polegająca na przekazywaniu operatów elektronicznych znacznie usprawniła proces archiwizacji operatów i rozwiązała odwieczny problem z miejscem do przechowywania dokumentów analogowych, a taką zmianą wracamy do powyższego problemu i cofamy się w postępie cyfrowym.</w:t>
            </w:r>
          </w:p>
          <w:p w14:paraId="61FF1F63" w14:textId="0391ECE9" w:rsidR="008A35A3" w:rsidRPr="00C472E1" w:rsidRDefault="008A35A3" w:rsidP="008A35A3">
            <w:pPr>
              <w:pStyle w:val="Inne0"/>
              <w:shd w:val="clear" w:color="auto" w:fill="auto"/>
              <w:spacing w:before="120" w:after="120"/>
              <w:ind w:left="132" w:right="125"/>
              <w:rPr>
                <w:rFonts w:ascii="Lato" w:eastAsia="Arial" w:hAnsi="Lato" w:cs="Arial"/>
                <w:sz w:val="18"/>
                <w:szCs w:val="18"/>
              </w:rPr>
            </w:pPr>
            <w:r w:rsidRPr="00C472E1">
              <w:rPr>
                <w:rFonts w:ascii="Lato" w:hAnsi="Lato" w:cstheme="minorHAnsi"/>
                <w:sz w:val="18"/>
                <w:szCs w:val="18"/>
              </w:rPr>
              <w:t>Ponadto brak uszczegółowienia czy przekazane dokumenty mają stanowić państwowy zasób GiK i w jaki sposób mają być przechowywane w sytuacji gdy operaty techniczne są w wersji elektronicznej. Co w sytuacji gdy przekazane dokumenty będą różne od przekazanych w ramach operatu technicznego? Co w sytuacji gdy wykonawca nie przekaże dokumentów w terminie 3 miesięcy? Co w sytuacji gdy przekaże je po upływie 3 miesięcy?</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1363FA60" w14:textId="103A6523" w:rsidR="008A35A3" w:rsidRPr="00C472E1" w:rsidRDefault="008A35A3" w:rsidP="008A35A3">
            <w:pPr>
              <w:pStyle w:val="Inne0"/>
              <w:shd w:val="clear" w:color="auto" w:fill="auto"/>
              <w:spacing w:before="120" w:after="120"/>
              <w:ind w:left="140" w:right="272"/>
              <w:rPr>
                <w:rFonts w:ascii="Lato" w:eastAsia="Arial" w:hAnsi="Lato" w:cs="Arial"/>
                <w:sz w:val="18"/>
                <w:szCs w:val="18"/>
              </w:rPr>
            </w:pPr>
            <w:r w:rsidRPr="00C472E1">
              <w:rPr>
                <w:rFonts w:ascii="Lato" w:hAnsi="Lato" w:cstheme="minorHAnsi"/>
                <w:sz w:val="18"/>
                <w:szCs w:val="18"/>
              </w:rPr>
              <w:lastRenderedPageBreak/>
              <w:t xml:space="preserve">Proponujemy usunięcie tego ustępu, z uwagi na fakt, że dokumenty, o których mowa w art. 12b ust. 4b w postaci elektronicznej zostają przekazane do Państwowego Zasobu Geodezyjnego i Kartograficznego wraz z operatem technicznym </w:t>
            </w:r>
            <w:r w:rsidRPr="00C472E1">
              <w:rPr>
                <w:rFonts w:ascii="Lato" w:hAnsi="Lato" w:cstheme="minorHAnsi"/>
                <w:sz w:val="18"/>
                <w:szCs w:val="18"/>
              </w:rPr>
              <w:lastRenderedPageBreak/>
              <w:t>powstałym z wykonanej pracy.</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51EC6D4A" w14:textId="6D6BB11C" w:rsidR="008A35A3" w:rsidRPr="00712F29" w:rsidRDefault="008A35A3" w:rsidP="008A35A3">
            <w:pPr>
              <w:pStyle w:val="Inne0"/>
              <w:shd w:val="clear" w:color="auto" w:fill="auto"/>
              <w:spacing w:before="120" w:after="120"/>
              <w:ind w:left="139" w:right="132"/>
              <w:rPr>
                <w:rFonts w:ascii="Lato" w:eastAsia="Arial" w:hAnsi="Lato" w:cs="Arial"/>
                <w:sz w:val="18"/>
                <w:szCs w:val="18"/>
              </w:rPr>
            </w:pPr>
            <w:r w:rsidRPr="00666617">
              <w:rPr>
                <w:rFonts w:ascii="Lato" w:eastAsia="Arial" w:hAnsi="Lato" w:cs="Arial"/>
                <w:sz w:val="18"/>
                <w:szCs w:val="18"/>
              </w:rPr>
              <w:lastRenderedPageBreak/>
              <w:t>Uwaga bezprzedmiotowa w związku z odstąpieniem od wprowadzania przedmiotowej regulacji.</w:t>
            </w:r>
          </w:p>
        </w:tc>
      </w:tr>
      <w:tr w:rsidR="008A35A3" w:rsidRPr="00C472E1" w14:paraId="7DD5775E" w14:textId="76297E08" w:rsidTr="001D2648">
        <w:tc>
          <w:tcPr>
            <w:tcW w:w="706" w:type="dxa"/>
            <w:tcBorders>
              <w:top w:val="single" w:sz="4" w:space="0" w:color="auto"/>
              <w:left w:val="single" w:sz="4" w:space="0" w:color="auto"/>
              <w:bottom w:val="single" w:sz="4" w:space="0" w:color="auto"/>
            </w:tcBorders>
            <w:shd w:val="clear" w:color="auto" w:fill="FFFFFF" w:themeFill="background1"/>
          </w:tcPr>
          <w:p w14:paraId="61B78E40" w14:textId="77777777" w:rsidR="008A35A3" w:rsidRPr="00C472E1" w:rsidRDefault="008A35A3" w:rsidP="008A35A3">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59D922E3" w14:textId="69199E99"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Związek Powiatów Polskich</w:t>
            </w:r>
          </w:p>
        </w:tc>
        <w:tc>
          <w:tcPr>
            <w:tcW w:w="4235" w:type="dxa"/>
            <w:tcBorders>
              <w:top w:val="single" w:sz="4" w:space="0" w:color="auto"/>
              <w:left w:val="single" w:sz="4" w:space="0" w:color="auto"/>
              <w:bottom w:val="single" w:sz="4" w:space="0" w:color="auto"/>
            </w:tcBorders>
            <w:shd w:val="clear" w:color="auto" w:fill="FFFFFF" w:themeFill="background1"/>
          </w:tcPr>
          <w:p w14:paraId="6DA46EF2" w14:textId="77777777" w:rsidR="008A35A3" w:rsidRPr="00C472E1" w:rsidRDefault="008A35A3" w:rsidP="008A35A3">
            <w:pPr>
              <w:spacing w:before="120" w:after="120"/>
              <w:ind w:left="132" w:right="125"/>
              <w:rPr>
                <w:rFonts w:ascii="Lato" w:hAnsi="Lato" w:cstheme="minorHAnsi"/>
                <w:sz w:val="18"/>
                <w:szCs w:val="18"/>
              </w:rPr>
            </w:pPr>
            <w:r w:rsidRPr="00C472E1">
              <w:rPr>
                <w:rFonts w:ascii="Lato" w:hAnsi="Lato" w:cs="Calibri"/>
                <w:sz w:val="18"/>
                <w:szCs w:val="18"/>
              </w:rPr>
              <w:t>Art. 1 pkt 16 w zakresie zmienianego art. 12b ust. 4a-4b ustawy prawo geodezyjne i kartograficzne</w:t>
            </w:r>
            <w:r w:rsidRPr="00C472E1">
              <w:rPr>
                <w:rFonts w:ascii="Lato" w:hAnsi="Lato" w:cstheme="minorHAnsi"/>
                <w:sz w:val="18"/>
                <w:szCs w:val="18"/>
              </w:rPr>
              <w:t xml:space="preserve"> </w:t>
            </w:r>
          </w:p>
          <w:p w14:paraId="7A1C3F0B" w14:textId="54717B58" w:rsidR="008A35A3" w:rsidRPr="00C472E1" w:rsidRDefault="008A35A3" w:rsidP="008A35A3">
            <w:pPr>
              <w:pStyle w:val="Inne0"/>
              <w:shd w:val="clear" w:color="auto" w:fill="auto"/>
              <w:spacing w:before="120" w:after="120"/>
              <w:ind w:left="132" w:right="125"/>
              <w:rPr>
                <w:rFonts w:ascii="Lato" w:eastAsia="Arial" w:hAnsi="Lato" w:cs="Arial"/>
                <w:sz w:val="18"/>
                <w:szCs w:val="18"/>
              </w:rPr>
            </w:pPr>
            <w:r w:rsidRPr="00C472E1">
              <w:rPr>
                <w:rFonts w:ascii="Lato" w:hAnsi="Lato" w:cstheme="minorHAnsi"/>
                <w:sz w:val="18"/>
                <w:szCs w:val="18"/>
              </w:rPr>
              <w:t xml:space="preserve">Przekazywanie ww. dokumentów nie ma uzasadnienia. Ustawodawca wprowadzając obowiązek sporządzania operatu technicznego w postaci elektronicznej - pliku pdf określił, że jest to dokument wystarczający i stanowiący podstawę do aktualizacji baz danych. Dokumentacja papierowa powstała w wyniku prac jest w dyspozycji wykonawcy, który może przechowywać ją w swoich archiwach lub przekazać zamawiającemu dla którego sporządzał dokumentację. Nie istnieją przesłanki żeby organ dodatkowo zabezpieczał miejsce w archiwach PZGiK na gromadzenie dokumentacji i ponowił dodatkowe koszty. Zapis jest ogólnikowy, brak jest wskazania dot. weryfikacji kompletności bądź formy przekazywanej dokumentacji i ich egzekwowania. Nie ma również uzasadnienia wskazanie tak odległego terminu na ich przekazanie. Brak możliwości egzekwowania tej czynności. Oryginały protokołów sporządzone w </w:t>
            </w:r>
            <w:r w:rsidRPr="00C472E1">
              <w:rPr>
                <w:rFonts w:ascii="Lato" w:hAnsi="Lato" w:cstheme="minorHAnsi"/>
                <w:sz w:val="18"/>
                <w:szCs w:val="18"/>
              </w:rPr>
              <w:lastRenderedPageBreak/>
              <w:t>pracach geodezyjnych wykonywanych w związku z postępowaniami administracyjnymi (scalenie gruntów, scalenie i podział, rozgraniczenie, ustalenie gleboznawczej klasyfikacji gruntów) bądź na zlecenie organów winny być przekazane do organu prowadzącego postępowanie (tj. protokoły graniczne, akty ugody, dowody doręczenia zawiadomień, dowody doręczenia wezwań), jako część akt postępowania. Pojęcie „innych dokumentów” jest zbyt szerokie, wykonawcy prac załączają do operatu różnorodne kopie dokumentów, których niejednokrotnie wykonawca nie jest autorem – nie ma uzasadnienia gromadzenie ich w zasobie (np. PZT, protokoły badania ksiąg wieczystych).</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28AB8E5F" w14:textId="2095BE6E" w:rsidR="008A35A3" w:rsidRPr="00C472E1" w:rsidRDefault="008A35A3" w:rsidP="008A35A3">
            <w:pPr>
              <w:pStyle w:val="Inne0"/>
              <w:shd w:val="clear" w:color="auto" w:fill="auto"/>
              <w:spacing w:before="120" w:after="120"/>
              <w:ind w:left="140" w:right="272"/>
              <w:rPr>
                <w:rFonts w:ascii="Lato" w:eastAsia="Arial" w:hAnsi="Lato" w:cs="Arial"/>
                <w:sz w:val="18"/>
                <w:szCs w:val="18"/>
              </w:rPr>
            </w:pPr>
            <w:r w:rsidRPr="00C472E1">
              <w:rPr>
                <w:rFonts w:ascii="Lato" w:hAnsi="Lato" w:cstheme="minorHAnsi"/>
                <w:sz w:val="18"/>
                <w:szCs w:val="18"/>
              </w:rPr>
              <w:lastRenderedPageBreak/>
              <w:t>Proponujemy usunięcie przepisów.</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51E38FA7" w14:textId="18D763EE" w:rsidR="008A35A3" w:rsidRDefault="008A35A3" w:rsidP="008A35A3">
            <w:pPr>
              <w:pStyle w:val="Inne0"/>
              <w:shd w:val="clear" w:color="auto" w:fill="auto"/>
              <w:spacing w:before="120" w:after="120"/>
              <w:ind w:left="139" w:right="132"/>
              <w:rPr>
                <w:rFonts w:ascii="Lato" w:eastAsia="Arial" w:hAnsi="Lato" w:cs="Arial"/>
                <w:sz w:val="18"/>
                <w:szCs w:val="18"/>
              </w:rPr>
            </w:pPr>
            <w:r w:rsidRPr="00666617">
              <w:rPr>
                <w:rFonts w:ascii="Lato" w:eastAsia="Arial" w:hAnsi="Lato" w:cs="Arial"/>
                <w:sz w:val="18"/>
                <w:szCs w:val="18"/>
              </w:rPr>
              <w:t xml:space="preserve">Uwaga bezprzedmiotowa </w:t>
            </w:r>
            <w:r>
              <w:rPr>
                <w:rFonts w:ascii="Lato" w:eastAsia="Arial" w:hAnsi="Lato" w:cs="Arial"/>
                <w:sz w:val="18"/>
                <w:szCs w:val="18"/>
              </w:rPr>
              <w:t xml:space="preserve">w zakresie art. 12b ust. 4b ustawy PGiK </w:t>
            </w:r>
            <w:r w:rsidRPr="00666617">
              <w:rPr>
                <w:rFonts w:ascii="Lato" w:eastAsia="Arial" w:hAnsi="Lato" w:cs="Arial"/>
                <w:sz w:val="18"/>
                <w:szCs w:val="18"/>
              </w:rPr>
              <w:t>w związku z odstąpieniem od wprowadzania przedmiotowej regulacji.</w:t>
            </w:r>
          </w:p>
          <w:p w14:paraId="30D4E40E" w14:textId="4E47156C" w:rsidR="008A35A3" w:rsidRPr="00712F29" w:rsidRDefault="008A35A3" w:rsidP="008A35A3">
            <w:pPr>
              <w:pStyle w:val="Inne0"/>
              <w:shd w:val="clear" w:color="auto" w:fill="auto"/>
              <w:spacing w:before="120" w:after="120"/>
              <w:ind w:left="139" w:right="132"/>
              <w:rPr>
                <w:rFonts w:ascii="Lato" w:eastAsia="Arial" w:hAnsi="Lato" w:cs="Arial"/>
                <w:sz w:val="18"/>
                <w:szCs w:val="18"/>
              </w:rPr>
            </w:pPr>
            <w:r>
              <w:rPr>
                <w:rFonts w:ascii="Lato" w:eastAsia="Arial" w:hAnsi="Lato" w:cs="Arial"/>
                <w:sz w:val="18"/>
                <w:szCs w:val="18"/>
              </w:rPr>
              <w:t xml:space="preserve">Odnośnie </w:t>
            </w:r>
            <w:r w:rsidRPr="00666617">
              <w:rPr>
                <w:rFonts w:ascii="Lato" w:eastAsia="Arial" w:hAnsi="Lato" w:cs="Arial"/>
                <w:sz w:val="18"/>
                <w:szCs w:val="18"/>
              </w:rPr>
              <w:t>art. 12b ust. 4a</w:t>
            </w:r>
            <w:r>
              <w:rPr>
                <w:rFonts w:ascii="Lato" w:eastAsia="Arial" w:hAnsi="Lato" w:cs="Arial"/>
                <w:sz w:val="18"/>
                <w:szCs w:val="18"/>
              </w:rPr>
              <w:t xml:space="preserve"> ustawy PGiK</w:t>
            </w:r>
            <w:r w:rsidRPr="00666617">
              <w:rPr>
                <w:rFonts w:ascii="Lato" w:eastAsia="Arial" w:hAnsi="Lato" w:cs="Arial"/>
                <w:sz w:val="18"/>
                <w:szCs w:val="18"/>
              </w:rPr>
              <w:t xml:space="preserve"> </w:t>
            </w:r>
            <w:r>
              <w:rPr>
                <w:rFonts w:ascii="Lato" w:eastAsia="Arial" w:hAnsi="Lato" w:cs="Arial"/>
                <w:sz w:val="18"/>
                <w:szCs w:val="18"/>
              </w:rPr>
              <w:t xml:space="preserve">uwaga nie została uwzględniona. Zmiana wprowadzona na wniosek GGK, który prowadzi </w:t>
            </w:r>
            <w:r w:rsidRPr="00666617">
              <w:rPr>
                <w:rFonts w:ascii="Lato" w:eastAsia="Arial" w:hAnsi="Lato" w:cs="Arial"/>
                <w:sz w:val="18"/>
                <w:szCs w:val="18"/>
              </w:rPr>
              <w:t>centraln</w:t>
            </w:r>
            <w:r>
              <w:rPr>
                <w:rFonts w:ascii="Lato" w:eastAsia="Arial" w:hAnsi="Lato" w:cs="Arial"/>
                <w:sz w:val="18"/>
                <w:szCs w:val="18"/>
              </w:rPr>
              <w:t>y</w:t>
            </w:r>
            <w:r w:rsidRPr="00666617">
              <w:rPr>
                <w:rFonts w:ascii="Lato" w:eastAsia="Arial" w:hAnsi="Lato" w:cs="Arial"/>
                <w:sz w:val="18"/>
                <w:szCs w:val="18"/>
              </w:rPr>
              <w:t xml:space="preserve"> zas</w:t>
            </w:r>
            <w:r>
              <w:rPr>
                <w:rFonts w:ascii="Lato" w:eastAsia="Arial" w:hAnsi="Lato" w:cs="Arial"/>
                <w:sz w:val="18"/>
                <w:szCs w:val="18"/>
              </w:rPr>
              <w:t>ó</w:t>
            </w:r>
            <w:r w:rsidRPr="00666617">
              <w:rPr>
                <w:rFonts w:ascii="Lato" w:eastAsia="Arial" w:hAnsi="Lato" w:cs="Arial"/>
                <w:sz w:val="18"/>
                <w:szCs w:val="18"/>
              </w:rPr>
              <w:t>b geodezyjn</w:t>
            </w:r>
            <w:r>
              <w:rPr>
                <w:rFonts w:ascii="Lato" w:eastAsia="Arial" w:hAnsi="Lato" w:cs="Arial"/>
                <w:sz w:val="18"/>
                <w:szCs w:val="18"/>
              </w:rPr>
              <w:t>y</w:t>
            </w:r>
            <w:r w:rsidRPr="00666617">
              <w:rPr>
                <w:rFonts w:ascii="Lato" w:eastAsia="Arial" w:hAnsi="Lato" w:cs="Arial"/>
                <w:sz w:val="18"/>
                <w:szCs w:val="18"/>
              </w:rPr>
              <w:t xml:space="preserve"> i kartograficzn</w:t>
            </w:r>
            <w:r>
              <w:rPr>
                <w:rFonts w:ascii="Lato" w:eastAsia="Arial" w:hAnsi="Lato" w:cs="Arial"/>
                <w:sz w:val="18"/>
                <w:szCs w:val="18"/>
              </w:rPr>
              <w:t>y.</w:t>
            </w:r>
          </w:p>
        </w:tc>
      </w:tr>
      <w:tr w:rsidR="008A35A3" w:rsidRPr="00C472E1" w14:paraId="544D5B22" w14:textId="723DBD55" w:rsidTr="001D2648">
        <w:tc>
          <w:tcPr>
            <w:tcW w:w="706" w:type="dxa"/>
            <w:tcBorders>
              <w:top w:val="single" w:sz="4" w:space="0" w:color="auto"/>
              <w:left w:val="single" w:sz="4" w:space="0" w:color="auto"/>
              <w:bottom w:val="single" w:sz="4" w:space="0" w:color="auto"/>
            </w:tcBorders>
            <w:shd w:val="clear" w:color="auto" w:fill="FFFFFF" w:themeFill="background1"/>
          </w:tcPr>
          <w:p w14:paraId="01515F97" w14:textId="77777777" w:rsidR="008A35A3" w:rsidRPr="00C472E1" w:rsidRDefault="008A35A3" w:rsidP="008A35A3">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29CCE2DF" w14:textId="16E638AA"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Związek Powiatów Polskich</w:t>
            </w:r>
          </w:p>
        </w:tc>
        <w:tc>
          <w:tcPr>
            <w:tcW w:w="4235" w:type="dxa"/>
            <w:tcBorders>
              <w:top w:val="single" w:sz="4" w:space="0" w:color="auto"/>
              <w:left w:val="single" w:sz="4" w:space="0" w:color="auto"/>
              <w:bottom w:val="single" w:sz="4" w:space="0" w:color="auto"/>
            </w:tcBorders>
            <w:shd w:val="clear" w:color="auto" w:fill="FFFFFF" w:themeFill="background1"/>
          </w:tcPr>
          <w:p w14:paraId="35393DB5" w14:textId="77777777" w:rsidR="008A35A3" w:rsidRPr="00C472E1" w:rsidRDefault="008A35A3" w:rsidP="008A35A3">
            <w:pPr>
              <w:spacing w:before="120" w:after="120"/>
              <w:ind w:left="132" w:right="125"/>
              <w:rPr>
                <w:rFonts w:ascii="Lato" w:hAnsi="Lato" w:cstheme="minorHAnsi"/>
                <w:sz w:val="18"/>
                <w:szCs w:val="18"/>
              </w:rPr>
            </w:pPr>
            <w:r w:rsidRPr="00C472E1">
              <w:rPr>
                <w:rFonts w:ascii="Lato" w:hAnsi="Lato" w:cs="Calibri"/>
                <w:sz w:val="18"/>
                <w:szCs w:val="18"/>
              </w:rPr>
              <w:t>Art. 1 pkt 16 w zakresie zmienianego art. 12b ust. 4b ustawy prawo geodezyjne i kartograficzne</w:t>
            </w:r>
            <w:r w:rsidRPr="00C472E1">
              <w:rPr>
                <w:rFonts w:ascii="Lato" w:hAnsi="Lato" w:cstheme="minorHAnsi"/>
                <w:sz w:val="18"/>
                <w:szCs w:val="18"/>
              </w:rPr>
              <w:t xml:space="preserve"> </w:t>
            </w:r>
          </w:p>
          <w:p w14:paraId="70010B5D" w14:textId="77777777" w:rsidR="008A35A3" w:rsidRPr="00C472E1" w:rsidRDefault="008A35A3" w:rsidP="008A35A3">
            <w:pPr>
              <w:spacing w:before="120" w:after="120"/>
              <w:ind w:left="132" w:right="125"/>
              <w:rPr>
                <w:rFonts w:ascii="Lato" w:hAnsi="Lato" w:cstheme="minorHAnsi"/>
                <w:sz w:val="18"/>
                <w:szCs w:val="18"/>
              </w:rPr>
            </w:pPr>
          </w:p>
          <w:p w14:paraId="731DF1FB" w14:textId="77777777" w:rsidR="008A35A3" w:rsidRPr="00C472E1" w:rsidRDefault="008A35A3" w:rsidP="008A35A3">
            <w:pPr>
              <w:spacing w:before="120" w:after="120"/>
              <w:ind w:left="132" w:right="125"/>
              <w:rPr>
                <w:rFonts w:ascii="Lato" w:hAnsi="Lato" w:cstheme="minorHAnsi"/>
                <w:sz w:val="18"/>
                <w:szCs w:val="18"/>
              </w:rPr>
            </w:pPr>
            <w:r w:rsidRPr="00C472E1">
              <w:rPr>
                <w:rFonts w:ascii="Lato" w:hAnsi="Lato" w:cstheme="minorHAnsi"/>
                <w:sz w:val="18"/>
                <w:szCs w:val="18"/>
              </w:rPr>
              <w:t>Celem jest aby Wykonawca przekazał komplet oryginałów zamieszczonych w operacie technicznym i nie podlegało to kolejnej weryfikacji przez organ.</w:t>
            </w:r>
          </w:p>
          <w:p w14:paraId="5ED92C7B" w14:textId="77777777" w:rsidR="008A35A3" w:rsidRPr="00C472E1" w:rsidRDefault="008A35A3" w:rsidP="008A35A3">
            <w:pPr>
              <w:spacing w:before="120" w:after="120"/>
              <w:ind w:left="132" w:right="125"/>
              <w:rPr>
                <w:rFonts w:ascii="Lato" w:hAnsi="Lato" w:cstheme="minorHAnsi"/>
                <w:sz w:val="18"/>
                <w:szCs w:val="18"/>
              </w:rPr>
            </w:pPr>
          </w:p>
          <w:p w14:paraId="342855A3" w14:textId="77777777" w:rsidR="008A35A3" w:rsidRPr="00C472E1" w:rsidRDefault="008A35A3" w:rsidP="008A35A3">
            <w:pPr>
              <w:pStyle w:val="Inne0"/>
              <w:shd w:val="clear" w:color="auto" w:fill="auto"/>
              <w:spacing w:before="120" w:after="120"/>
              <w:ind w:left="132" w:right="125"/>
              <w:rPr>
                <w:rFonts w:ascii="Lato" w:eastAsia="Arial" w:hAnsi="Lato" w:cs="Arial"/>
                <w:sz w:val="18"/>
                <w:szCs w:val="18"/>
              </w:rPr>
            </w:pP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4C8C6617" w14:textId="77777777" w:rsidR="008A35A3" w:rsidRPr="00C472E1" w:rsidRDefault="008A35A3" w:rsidP="008A35A3">
            <w:pPr>
              <w:autoSpaceDE w:val="0"/>
              <w:autoSpaceDN w:val="0"/>
              <w:adjustRightInd w:val="0"/>
              <w:spacing w:before="120" w:after="120"/>
              <w:ind w:left="140" w:right="272"/>
              <w:rPr>
                <w:rFonts w:ascii="Lato" w:hAnsi="Lato" w:cstheme="minorHAnsi"/>
                <w:sz w:val="18"/>
                <w:szCs w:val="18"/>
              </w:rPr>
            </w:pPr>
            <w:r w:rsidRPr="00C472E1">
              <w:rPr>
                <w:rFonts w:ascii="Lato" w:hAnsi="Lato" w:cstheme="minorHAnsi"/>
                <w:sz w:val="18"/>
                <w:szCs w:val="18"/>
              </w:rPr>
              <w:t xml:space="preserve">Pojawia się wątpliwość dotycząca egzekwowania terminu 3 miesięcy na dostarczenie oryginałów wskazanych dokumentów. </w:t>
            </w:r>
          </w:p>
          <w:p w14:paraId="4135606A" w14:textId="77777777" w:rsidR="008A35A3" w:rsidRPr="00C472E1" w:rsidRDefault="008A35A3" w:rsidP="008A35A3">
            <w:pPr>
              <w:autoSpaceDE w:val="0"/>
              <w:autoSpaceDN w:val="0"/>
              <w:adjustRightInd w:val="0"/>
              <w:spacing w:before="120" w:after="120"/>
              <w:ind w:left="140" w:right="272"/>
              <w:rPr>
                <w:rFonts w:ascii="Lato" w:hAnsi="Lato" w:cstheme="minorHAnsi"/>
                <w:sz w:val="18"/>
                <w:szCs w:val="18"/>
              </w:rPr>
            </w:pPr>
            <w:r w:rsidRPr="00C472E1">
              <w:rPr>
                <w:rFonts w:ascii="Lato" w:hAnsi="Lato" w:cstheme="minorHAnsi"/>
                <w:sz w:val="18"/>
                <w:szCs w:val="18"/>
              </w:rPr>
              <w:t>Ponadto brak jest regulacji w przypadku gdy wykonawca dostarczy niekompletne oryginały lub niezgodne z operatem technicznym.</w:t>
            </w:r>
          </w:p>
          <w:p w14:paraId="0A6A1E48" w14:textId="72719D0E" w:rsidR="008A35A3" w:rsidRPr="00C472E1" w:rsidRDefault="008A35A3" w:rsidP="008A35A3">
            <w:pPr>
              <w:pStyle w:val="Inne0"/>
              <w:shd w:val="clear" w:color="auto" w:fill="auto"/>
              <w:spacing w:before="120" w:after="120"/>
              <w:ind w:left="140" w:right="272"/>
              <w:rPr>
                <w:rFonts w:ascii="Lato" w:eastAsia="Arial" w:hAnsi="Lato" w:cs="Arial"/>
                <w:sz w:val="18"/>
                <w:szCs w:val="18"/>
              </w:rPr>
            </w:pPr>
            <w:r w:rsidRPr="00C472E1">
              <w:rPr>
                <w:rFonts w:ascii="Lato" w:hAnsi="Lato" w:cstheme="minorHAnsi"/>
                <w:sz w:val="18"/>
                <w:szCs w:val="18"/>
              </w:rPr>
              <w:t>Ponadto potrzeba jest doprecyzowania czy starosta ma te dokumenty przechowywać czy od razu przekazać do Archiwum Państwowego? Te w postaci cyfrowej już będą w operacie.</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45955453" w14:textId="60E9C4F7" w:rsidR="008A35A3" w:rsidRPr="00712F29" w:rsidRDefault="008A35A3" w:rsidP="008A35A3">
            <w:pPr>
              <w:pStyle w:val="Inne0"/>
              <w:shd w:val="clear" w:color="auto" w:fill="auto"/>
              <w:spacing w:before="120" w:after="120"/>
              <w:ind w:left="139" w:right="132"/>
              <w:rPr>
                <w:rFonts w:ascii="Lato" w:eastAsia="Arial" w:hAnsi="Lato" w:cs="Arial"/>
                <w:sz w:val="18"/>
                <w:szCs w:val="18"/>
              </w:rPr>
            </w:pPr>
            <w:r w:rsidRPr="00666617">
              <w:rPr>
                <w:rFonts w:ascii="Lato" w:eastAsia="Arial" w:hAnsi="Lato" w:cs="Arial"/>
                <w:sz w:val="18"/>
                <w:szCs w:val="18"/>
              </w:rPr>
              <w:t>Uwaga bezprzedmiotowa w związku z odstąpieniem od wprowadzania przedmiotowej regulacji.</w:t>
            </w:r>
          </w:p>
        </w:tc>
      </w:tr>
      <w:tr w:rsidR="008A35A3" w:rsidRPr="00C472E1" w14:paraId="3CCC3501" w14:textId="0CD0C41B" w:rsidTr="001D2648">
        <w:tc>
          <w:tcPr>
            <w:tcW w:w="706" w:type="dxa"/>
            <w:tcBorders>
              <w:top w:val="single" w:sz="4" w:space="0" w:color="auto"/>
              <w:left w:val="single" w:sz="4" w:space="0" w:color="auto"/>
              <w:bottom w:val="single" w:sz="4" w:space="0" w:color="auto"/>
            </w:tcBorders>
            <w:shd w:val="clear" w:color="auto" w:fill="FFFFFF" w:themeFill="background1"/>
          </w:tcPr>
          <w:p w14:paraId="36AE116A" w14:textId="77777777" w:rsidR="008A35A3" w:rsidRPr="00C472E1" w:rsidRDefault="008A35A3" w:rsidP="008A35A3">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4EDEDA6F" w14:textId="19188683"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Związek Powiatów Polskich</w:t>
            </w:r>
          </w:p>
        </w:tc>
        <w:tc>
          <w:tcPr>
            <w:tcW w:w="4235" w:type="dxa"/>
            <w:tcBorders>
              <w:top w:val="single" w:sz="4" w:space="0" w:color="auto"/>
              <w:left w:val="single" w:sz="4" w:space="0" w:color="auto"/>
              <w:bottom w:val="single" w:sz="4" w:space="0" w:color="auto"/>
            </w:tcBorders>
            <w:shd w:val="clear" w:color="auto" w:fill="FFFFFF" w:themeFill="background1"/>
          </w:tcPr>
          <w:p w14:paraId="0BA30F69" w14:textId="77777777" w:rsidR="008A35A3" w:rsidRPr="00C472E1" w:rsidRDefault="008A35A3" w:rsidP="008A35A3">
            <w:pPr>
              <w:spacing w:before="120" w:after="120"/>
              <w:ind w:left="132" w:right="125"/>
              <w:rPr>
                <w:rFonts w:ascii="Lato" w:hAnsi="Lato" w:cstheme="minorHAnsi"/>
                <w:sz w:val="18"/>
                <w:szCs w:val="18"/>
              </w:rPr>
            </w:pPr>
            <w:r w:rsidRPr="00C472E1">
              <w:rPr>
                <w:rFonts w:ascii="Lato" w:hAnsi="Lato" w:cs="Calibri"/>
                <w:sz w:val="18"/>
                <w:szCs w:val="18"/>
              </w:rPr>
              <w:t>Art. 1 pkt 17 w zakresie zmienianego art. 12c ust. 1 pkt 4 ustawy prawo geodezyjne i kartograficzne</w:t>
            </w:r>
            <w:r w:rsidRPr="00C472E1">
              <w:rPr>
                <w:rFonts w:ascii="Lato" w:hAnsi="Lato" w:cstheme="minorHAnsi"/>
                <w:sz w:val="18"/>
                <w:szCs w:val="18"/>
              </w:rPr>
              <w:t xml:space="preserve"> </w:t>
            </w:r>
          </w:p>
          <w:p w14:paraId="0992E339" w14:textId="77777777" w:rsidR="008A35A3" w:rsidRPr="00C472E1" w:rsidRDefault="008A35A3" w:rsidP="008A35A3">
            <w:pPr>
              <w:spacing w:before="120" w:after="120"/>
              <w:ind w:left="132" w:right="125"/>
              <w:rPr>
                <w:rFonts w:ascii="Lato" w:hAnsi="Lato" w:cstheme="minorHAnsi"/>
                <w:sz w:val="18"/>
                <w:szCs w:val="18"/>
              </w:rPr>
            </w:pPr>
          </w:p>
          <w:p w14:paraId="566EC6BD" w14:textId="6323BE66" w:rsidR="008A35A3" w:rsidRPr="00C472E1" w:rsidRDefault="008A35A3" w:rsidP="008A35A3">
            <w:pPr>
              <w:pStyle w:val="Inne0"/>
              <w:shd w:val="clear" w:color="auto" w:fill="auto"/>
              <w:spacing w:before="120" w:after="120"/>
              <w:ind w:left="132" w:right="125"/>
              <w:rPr>
                <w:rFonts w:ascii="Lato" w:eastAsia="Arial" w:hAnsi="Lato" w:cs="Arial"/>
                <w:sz w:val="18"/>
                <w:szCs w:val="18"/>
              </w:rPr>
            </w:pPr>
            <w:r w:rsidRPr="00C472E1">
              <w:rPr>
                <w:rFonts w:ascii="Lato" w:hAnsi="Lato" w:cstheme="minorHAnsi"/>
                <w:sz w:val="18"/>
                <w:szCs w:val="18"/>
              </w:rPr>
              <w:t>Dotychczas prace wykonywane w związku ze złożeniem wniosku o przeprowadzenie klasyfikacji były zgłaszane przez Wykonawców,  a w przypadku wykonywania klasyfikacji z urzędu rejestrowane w rejestrze zgłoszeń na podstawie zawartej umowy.</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72CB2882" w14:textId="6D4C2DD6" w:rsidR="008A35A3" w:rsidRPr="00C472E1" w:rsidRDefault="008A35A3" w:rsidP="008A35A3">
            <w:pPr>
              <w:pStyle w:val="Inne0"/>
              <w:shd w:val="clear" w:color="auto" w:fill="auto"/>
              <w:spacing w:before="120" w:after="120"/>
              <w:ind w:left="140" w:right="272"/>
              <w:rPr>
                <w:rFonts w:ascii="Lato" w:eastAsia="Arial" w:hAnsi="Lato" w:cs="Arial"/>
                <w:sz w:val="18"/>
                <w:szCs w:val="18"/>
              </w:rPr>
            </w:pPr>
            <w:r w:rsidRPr="00C472E1">
              <w:rPr>
                <w:rFonts w:ascii="Lato" w:hAnsi="Lato" w:cstheme="minorBidi"/>
                <w:sz w:val="18"/>
                <w:szCs w:val="18"/>
              </w:rPr>
              <w:t>Usunięcie zapisu.</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157CFEAE" w14:textId="77777777" w:rsidR="008A35A3" w:rsidRPr="00666617" w:rsidRDefault="008A35A3" w:rsidP="008A35A3">
            <w:pPr>
              <w:pStyle w:val="Inne0"/>
              <w:spacing w:before="120" w:after="120"/>
              <w:ind w:left="139" w:right="132"/>
              <w:rPr>
                <w:rFonts w:ascii="Lato" w:eastAsia="Arial" w:hAnsi="Lato" w:cs="Arial"/>
                <w:sz w:val="18"/>
                <w:szCs w:val="18"/>
              </w:rPr>
            </w:pPr>
            <w:r w:rsidRPr="00666617">
              <w:rPr>
                <w:rFonts w:ascii="Lato" w:eastAsia="Arial" w:hAnsi="Lato" w:cs="Arial"/>
                <w:sz w:val="18"/>
                <w:szCs w:val="18"/>
              </w:rPr>
              <w:t>Uwaga nie została uwzględniona.</w:t>
            </w:r>
          </w:p>
          <w:p w14:paraId="3FFFEC04" w14:textId="21FA6928" w:rsidR="008A35A3" w:rsidRPr="00712F29" w:rsidRDefault="008A35A3" w:rsidP="008A35A3">
            <w:pPr>
              <w:pStyle w:val="Inne0"/>
              <w:spacing w:before="120" w:after="120"/>
              <w:ind w:left="139" w:right="132"/>
              <w:rPr>
                <w:rFonts w:ascii="Lato" w:eastAsia="Arial" w:hAnsi="Lato" w:cs="Arial"/>
                <w:sz w:val="18"/>
                <w:szCs w:val="18"/>
              </w:rPr>
            </w:pPr>
            <w:r w:rsidRPr="00666617">
              <w:rPr>
                <w:rFonts w:ascii="Lato" w:eastAsia="Arial" w:hAnsi="Lato" w:cs="Arial"/>
                <w:sz w:val="18"/>
                <w:szCs w:val="18"/>
              </w:rPr>
              <w:t xml:space="preserve">Stanowisko zawarte w odniesieniu do uwagi lp. </w:t>
            </w:r>
            <w:r>
              <w:rPr>
                <w:rFonts w:ascii="Lato" w:eastAsia="Arial" w:hAnsi="Lato" w:cs="Arial"/>
                <w:sz w:val="18"/>
                <w:szCs w:val="18"/>
              </w:rPr>
              <w:t>299 i 450.</w:t>
            </w:r>
          </w:p>
        </w:tc>
      </w:tr>
      <w:tr w:rsidR="008A35A3" w:rsidRPr="00C472E1" w14:paraId="2C0E9774" w14:textId="580E35BC" w:rsidTr="001D2648">
        <w:tc>
          <w:tcPr>
            <w:tcW w:w="706" w:type="dxa"/>
            <w:tcBorders>
              <w:top w:val="single" w:sz="4" w:space="0" w:color="auto"/>
              <w:left w:val="single" w:sz="4" w:space="0" w:color="auto"/>
              <w:bottom w:val="single" w:sz="4" w:space="0" w:color="auto"/>
            </w:tcBorders>
            <w:shd w:val="clear" w:color="auto" w:fill="FFFFFF" w:themeFill="background1"/>
          </w:tcPr>
          <w:p w14:paraId="011A35F8" w14:textId="77777777" w:rsidR="008A35A3" w:rsidRPr="00C472E1" w:rsidRDefault="008A35A3" w:rsidP="008A35A3">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65950CF6" w14:textId="5CECFE45"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Związek Powiatów Polskich</w:t>
            </w:r>
          </w:p>
        </w:tc>
        <w:tc>
          <w:tcPr>
            <w:tcW w:w="4235" w:type="dxa"/>
            <w:tcBorders>
              <w:top w:val="single" w:sz="4" w:space="0" w:color="auto"/>
              <w:left w:val="single" w:sz="4" w:space="0" w:color="auto"/>
              <w:bottom w:val="single" w:sz="4" w:space="0" w:color="auto"/>
            </w:tcBorders>
            <w:shd w:val="clear" w:color="auto" w:fill="FFFFFF" w:themeFill="background1"/>
          </w:tcPr>
          <w:p w14:paraId="1E876255" w14:textId="77777777" w:rsidR="008A35A3" w:rsidRPr="00C472E1" w:rsidRDefault="008A35A3" w:rsidP="008A35A3">
            <w:pPr>
              <w:spacing w:before="120" w:after="120"/>
              <w:ind w:left="132" w:right="125"/>
              <w:rPr>
                <w:rFonts w:ascii="Lato" w:hAnsi="Lato" w:cstheme="minorHAnsi"/>
                <w:sz w:val="18"/>
                <w:szCs w:val="18"/>
              </w:rPr>
            </w:pPr>
            <w:r w:rsidRPr="00C472E1">
              <w:rPr>
                <w:rFonts w:ascii="Lato" w:hAnsi="Lato" w:cs="Calibri"/>
                <w:sz w:val="18"/>
                <w:szCs w:val="18"/>
              </w:rPr>
              <w:t>Art. 1 pkt 17 w zakresie zmienianego art. 12c ust. 2c pkt 3 ustawy prawo geodezyjne i kartograficzne</w:t>
            </w:r>
            <w:r w:rsidRPr="00C472E1">
              <w:rPr>
                <w:rFonts w:ascii="Lato" w:hAnsi="Lato" w:cstheme="minorHAnsi"/>
                <w:sz w:val="18"/>
                <w:szCs w:val="18"/>
              </w:rPr>
              <w:t xml:space="preserve"> </w:t>
            </w:r>
          </w:p>
          <w:p w14:paraId="4AD40675" w14:textId="77777777" w:rsidR="008A35A3" w:rsidRPr="00C472E1" w:rsidRDefault="008A35A3" w:rsidP="008A35A3">
            <w:pPr>
              <w:spacing w:before="120" w:after="120"/>
              <w:ind w:left="132" w:right="125"/>
              <w:rPr>
                <w:rFonts w:ascii="Lato" w:hAnsi="Lato" w:cstheme="minorHAnsi"/>
                <w:sz w:val="18"/>
                <w:szCs w:val="18"/>
              </w:rPr>
            </w:pPr>
          </w:p>
          <w:p w14:paraId="221F171B" w14:textId="43089D75" w:rsidR="008A35A3" w:rsidRPr="00C472E1" w:rsidRDefault="008A35A3" w:rsidP="008A35A3">
            <w:pPr>
              <w:pStyle w:val="Inne0"/>
              <w:shd w:val="clear" w:color="auto" w:fill="auto"/>
              <w:spacing w:before="120" w:after="120"/>
              <w:ind w:left="132" w:right="125"/>
              <w:rPr>
                <w:rFonts w:ascii="Lato" w:eastAsia="Arial" w:hAnsi="Lato" w:cs="Arial"/>
                <w:sz w:val="18"/>
                <w:szCs w:val="18"/>
              </w:rPr>
            </w:pPr>
            <w:r w:rsidRPr="00C472E1">
              <w:rPr>
                <w:rFonts w:ascii="Lato" w:hAnsi="Lato" w:cstheme="minorHAnsi"/>
                <w:sz w:val="18"/>
                <w:szCs w:val="18"/>
              </w:rPr>
              <w:t xml:space="preserve">Proponuje się pozostawienie obecnego brzmienia przepisu bez zmian. Zmiana wykonawcy pracy geodezyjnej wiąże się ze zmianą dokumentu </w:t>
            </w:r>
            <w:r w:rsidRPr="00C472E1">
              <w:rPr>
                <w:rFonts w:ascii="Lato" w:hAnsi="Lato" w:cstheme="minorHAnsi"/>
                <w:sz w:val="18"/>
                <w:szCs w:val="18"/>
              </w:rPr>
              <w:lastRenderedPageBreak/>
              <w:t>obliczenia opłaty (DOO) na inny podmiot. Z tego względu właściwe byłoby umożliwienie jedynie zmiany kierownika prac geodezyjnych — w przypadku, gdyby osoba pierwotnie wyznaczona musiała zostać zastąpiona — przy zachowaniu dotychczasowego wykonawcy. Kontynuowanie tej samej pracy geodezyjnej przez innego wykonawcę nie powinno być dopuszczalne. Ponadto pojawia się pytanie, kto miałby składać zgłoszenie uzupełniające w takim przypadku? Co w sytuacji, gdy poprzedni wykonawca nadal chciałby kontynuować prace — czy będzie mógł złożyć zgłoszenie uzupełniające i ponownie ustanowić siebie jako wykonawcę? W związku z powyższym, należy uznać, że zmiana wykonawcy pracy geodezyjnej nie powinna być możliwa.</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1DC62EAB" w14:textId="3C8D5B02" w:rsidR="008A35A3" w:rsidRPr="00C472E1" w:rsidRDefault="008A35A3" w:rsidP="008A35A3">
            <w:pPr>
              <w:pStyle w:val="Inne0"/>
              <w:shd w:val="clear" w:color="auto" w:fill="auto"/>
              <w:spacing w:before="120" w:after="120"/>
              <w:ind w:left="140" w:right="272"/>
              <w:rPr>
                <w:rFonts w:ascii="Lato" w:eastAsia="Arial" w:hAnsi="Lato" w:cs="Arial"/>
                <w:sz w:val="18"/>
                <w:szCs w:val="18"/>
              </w:rPr>
            </w:pPr>
            <w:r w:rsidRPr="00C472E1">
              <w:rPr>
                <w:rFonts w:ascii="Lato" w:hAnsi="Lato" w:cstheme="minorHAnsi"/>
                <w:sz w:val="18"/>
                <w:szCs w:val="18"/>
              </w:rPr>
              <w:lastRenderedPageBreak/>
              <w:t>Należy pozostawić obecny zapis bez zmiany.</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7282C7B2" w14:textId="77777777" w:rsidR="008A35A3" w:rsidRDefault="008A35A3" w:rsidP="008A35A3">
            <w:pPr>
              <w:spacing w:before="120" w:after="120"/>
              <w:ind w:left="139" w:right="132"/>
              <w:rPr>
                <w:rFonts w:ascii="Lato" w:eastAsia="Lato" w:hAnsi="Lato" w:cs="Lato"/>
                <w:color w:val="000000" w:themeColor="text1"/>
                <w:sz w:val="18"/>
                <w:szCs w:val="18"/>
              </w:rPr>
            </w:pPr>
            <w:r>
              <w:rPr>
                <w:rFonts w:ascii="Lato" w:eastAsia="Lato" w:hAnsi="Lato" w:cs="Lato"/>
                <w:color w:val="000000" w:themeColor="text1"/>
                <w:sz w:val="18"/>
                <w:szCs w:val="18"/>
              </w:rPr>
              <w:t>Odnośnie art. 12 ust.</w:t>
            </w:r>
            <w:r w:rsidRPr="00666617">
              <w:rPr>
                <w:rFonts w:ascii="Lato" w:eastAsia="Lato" w:hAnsi="Lato" w:cs="Lato"/>
                <w:color w:val="000000" w:themeColor="text1"/>
                <w:sz w:val="18"/>
                <w:szCs w:val="18"/>
              </w:rPr>
              <w:t xml:space="preserve"> 2c pkt 3 ustawy </w:t>
            </w:r>
            <w:r>
              <w:rPr>
                <w:rFonts w:ascii="Lato" w:eastAsia="Lato" w:hAnsi="Lato" w:cs="Lato"/>
                <w:color w:val="000000" w:themeColor="text1"/>
                <w:sz w:val="18"/>
                <w:szCs w:val="18"/>
              </w:rPr>
              <w:t>PGiK u</w:t>
            </w:r>
            <w:r w:rsidRPr="00666617">
              <w:rPr>
                <w:rFonts w:ascii="Lato" w:eastAsia="Lato" w:hAnsi="Lato" w:cs="Lato"/>
                <w:color w:val="000000" w:themeColor="text1"/>
                <w:sz w:val="18"/>
                <w:szCs w:val="18"/>
              </w:rPr>
              <w:t>waga nie została uwzględniona.</w:t>
            </w:r>
            <w:r>
              <w:rPr>
                <w:rFonts w:ascii="Lato" w:eastAsia="Lato" w:hAnsi="Lato" w:cs="Lato"/>
                <w:color w:val="000000" w:themeColor="text1"/>
                <w:sz w:val="18"/>
                <w:szCs w:val="18"/>
              </w:rPr>
              <w:t xml:space="preserve"> Stanowisko względem zachowania obecnych zasad wykonywania prac geodezyjnych i kartograficznych </w:t>
            </w:r>
            <w:r w:rsidRPr="00666617">
              <w:rPr>
                <w:rFonts w:ascii="Lato" w:eastAsia="Lato" w:hAnsi="Lato" w:cs="Lato"/>
                <w:color w:val="000000" w:themeColor="text1"/>
                <w:sz w:val="18"/>
                <w:szCs w:val="18"/>
              </w:rPr>
              <w:t>zawart</w:t>
            </w:r>
            <w:r>
              <w:rPr>
                <w:rFonts w:ascii="Lato" w:eastAsia="Lato" w:hAnsi="Lato" w:cs="Lato"/>
                <w:color w:val="000000" w:themeColor="text1"/>
                <w:sz w:val="18"/>
                <w:szCs w:val="18"/>
              </w:rPr>
              <w:t>o</w:t>
            </w:r>
            <w:r w:rsidRPr="00666617">
              <w:rPr>
                <w:rFonts w:ascii="Lato" w:eastAsia="Lato" w:hAnsi="Lato" w:cs="Lato"/>
                <w:color w:val="000000" w:themeColor="text1"/>
                <w:sz w:val="18"/>
                <w:szCs w:val="18"/>
              </w:rPr>
              <w:t xml:space="preserve"> w odniesieniu do uwagi lp. </w:t>
            </w:r>
            <w:r>
              <w:rPr>
                <w:rFonts w:ascii="Lato" w:eastAsia="Lato" w:hAnsi="Lato" w:cs="Lato"/>
                <w:color w:val="000000" w:themeColor="text1"/>
                <w:sz w:val="18"/>
                <w:szCs w:val="18"/>
              </w:rPr>
              <w:t>615.</w:t>
            </w:r>
          </w:p>
          <w:p w14:paraId="343056CC" w14:textId="6A57BC8F" w:rsidR="008A35A3" w:rsidRPr="00712F29" w:rsidRDefault="008A35A3" w:rsidP="008A35A3">
            <w:pPr>
              <w:spacing w:before="120" w:after="120"/>
              <w:ind w:left="139" w:right="132"/>
              <w:rPr>
                <w:rFonts w:ascii="Lato" w:eastAsia="Lato" w:hAnsi="Lato" w:cs="Lato"/>
                <w:color w:val="000000" w:themeColor="text1"/>
                <w:sz w:val="18"/>
                <w:szCs w:val="18"/>
              </w:rPr>
            </w:pPr>
            <w:r>
              <w:rPr>
                <w:rFonts w:ascii="Lato" w:eastAsia="Lato" w:hAnsi="Lato" w:cs="Lato"/>
                <w:color w:val="000000" w:themeColor="text1"/>
                <w:sz w:val="18"/>
                <w:szCs w:val="18"/>
              </w:rPr>
              <w:t xml:space="preserve">Konieczne jest umożliwienie zmiany wykonawcy prac geodezyjnych w uzasadnionych przypadkach (np. </w:t>
            </w:r>
            <w:r>
              <w:rPr>
                <w:rFonts w:ascii="Lato" w:eastAsia="Lato" w:hAnsi="Lato" w:cs="Lato"/>
                <w:color w:val="000000" w:themeColor="text1"/>
                <w:sz w:val="18"/>
                <w:szCs w:val="18"/>
              </w:rPr>
              <w:lastRenderedPageBreak/>
              <w:t xml:space="preserve">śmierci zgłoszonego wykonawcy prac, wystąpienia konfliktu między przedsiębiorcą przyjmującym zlecenie na wykonanie pracy geodezyjnej a jego pracownikiem realizującym te prace). Brak przedmiotowej możliwości, może sparaliżować realizację dużych i długotrwałych inwestycji, projektodawca nie przewiduje natomiast możliwości wystąpienia sytuacji zmiany wykonawcy prac geodezyjnych w sytuacji </w:t>
            </w:r>
            <w:r w:rsidRPr="00336EBF">
              <w:rPr>
                <w:rFonts w:ascii="Lato" w:eastAsia="Lato" w:hAnsi="Lato" w:cs="Lato"/>
                <w:color w:val="000000" w:themeColor="text1"/>
                <w:sz w:val="18"/>
                <w:szCs w:val="18"/>
              </w:rPr>
              <w:t>gdy poprzedni wykonawca nadal chciałby kontynuować prace</w:t>
            </w:r>
            <w:r>
              <w:rPr>
                <w:rFonts w:ascii="Lato" w:eastAsia="Lato" w:hAnsi="Lato" w:cs="Lato"/>
                <w:color w:val="000000" w:themeColor="text1"/>
                <w:sz w:val="18"/>
                <w:szCs w:val="18"/>
              </w:rPr>
              <w:t xml:space="preserve">. </w:t>
            </w:r>
          </w:p>
        </w:tc>
      </w:tr>
      <w:tr w:rsidR="008A35A3" w:rsidRPr="00C472E1" w14:paraId="0770E121" w14:textId="3D7EA05C" w:rsidTr="001D2648">
        <w:tc>
          <w:tcPr>
            <w:tcW w:w="706" w:type="dxa"/>
            <w:tcBorders>
              <w:top w:val="single" w:sz="4" w:space="0" w:color="auto"/>
              <w:left w:val="single" w:sz="4" w:space="0" w:color="auto"/>
              <w:bottom w:val="single" w:sz="4" w:space="0" w:color="auto"/>
            </w:tcBorders>
            <w:shd w:val="clear" w:color="auto" w:fill="FFFFFF" w:themeFill="background1"/>
          </w:tcPr>
          <w:p w14:paraId="46D4FE2E" w14:textId="77777777" w:rsidR="008A35A3" w:rsidRPr="00C472E1" w:rsidRDefault="008A35A3" w:rsidP="008A35A3">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7427F7A9" w14:textId="0AE37D21"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Związek Powiatów Polskich</w:t>
            </w:r>
          </w:p>
        </w:tc>
        <w:tc>
          <w:tcPr>
            <w:tcW w:w="4235" w:type="dxa"/>
            <w:tcBorders>
              <w:top w:val="single" w:sz="4" w:space="0" w:color="auto"/>
              <w:left w:val="single" w:sz="4" w:space="0" w:color="auto"/>
              <w:bottom w:val="single" w:sz="4" w:space="0" w:color="auto"/>
            </w:tcBorders>
            <w:shd w:val="clear" w:color="auto" w:fill="FFFFFF" w:themeFill="background1"/>
          </w:tcPr>
          <w:p w14:paraId="3C54FD24" w14:textId="15E93CD6" w:rsidR="008A35A3" w:rsidRPr="00C472E1" w:rsidRDefault="008A35A3" w:rsidP="008A35A3">
            <w:pPr>
              <w:pStyle w:val="Inne0"/>
              <w:shd w:val="clear" w:color="auto" w:fill="auto"/>
              <w:spacing w:before="120" w:after="120"/>
              <w:ind w:left="132" w:right="125"/>
              <w:rPr>
                <w:rFonts w:ascii="Lato" w:eastAsia="Arial" w:hAnsi="Lato" w:cs="Arial"/>
                <w:sz w:val="18"/>
                <w:szCs w:val="18"/>
              </w:rPr>
            </w:pPr>
            <w:r w:rsidRPr="00C472E1">
              <w:rPr>
                <w:rFonts w:ascii="Lato" w:hAnsi="Lato" w:cs="Calibri"/>
                <w:sz w:val="18"/>
                <w:szCs w:val="18"/>
              </w:rPr>
              <w:t>Art. 1 pkt 20 w zakresie zmienianego art. 20 ust. 2 pkt 2 ustawy prawo geodezyjne i kartograficzne</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2380138A" w14:textId="2FCFA0CE" w:rsidR="008A35A3" w:rsidRPr="00C472E1" w:rsidRDefault="008A35A3" w:rsidP="008A35A3">
            <w:pPr>
              <w:pStyle w:val="Inne0"/>
              <w:shd w:val="clear" w:color="auto" w:fill="auto"/>
              <w:spacing w:before="120" w:after="120"/>
              <w:ind w:left="140" w:right="272"/>
              <w:rPr>
                <w:rFonts w:ascii="Lato" w:eastAsia="Arial" w:hAnsi="Lato" w:cs="Arial"/>
                <w:sz w:val="18"/>
                <w:szCs w:val="18"/>
              </w:rPr>
            </w:pPr>
            <w:r w:rsidRPr="00C472E1">
              <w:rPr>
                <w:rFonts w:ascii="Lato" w:hAnsi="Lato" w:cstheme="minorHAnsi"/>
                <w:sz w:val="18"/>
                <w:szCs w:val="18"/>
              </w:rPr>
              <w:t>Potrzeba doprecyzowania o jakie adresy chodzi, najlepszym rozwiązaniem jakie do tej pory funkcjonowało było rejestrowanie adresu zameldowania na pobyt stały + adres do korespondencji, jeśli strona o taki wniesie.</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723375D0" w14:textId="77777777" w:rsidR="008A35A3" w:rsidRPr="00336EBF" w:rsidRDefault="008A35A3" w:rsidP="008A35A3">
            <w:pPr>
              <w:pStyle w:val="Inne0"/>
              <w:spacing w:before="120" w:after="120"/>
              <w:ind w:left="139" w:right="132"/>
              <w:rPr>
                <w:rFonts w:ascii="Lato" w:eastAsia="Arial" w:hAnsi="Lato" w:cs="Arial"/>
                <w:sz w:val="18"/>
                <w:szCs w:val="18"/>
              </w:rPr>
            </w:pPr>
            <w:r w:rsidRPr="00336EBF">
              <w:rPr>
                <w:rFonts w:ascii="Lato" w:eastAsia="Arial" w:hAnsi="Lato" w:cs="Arial"/>
                <w:sz w:val="18"/>
                <w:szCs w:val="18"/>
              </w:rPr>
              <w:t>Uwaga nie została uwzględniona.</w:t>
            </w:r>
          </w:p>
          <w:p w14:paraId="3DDAB181" w14:textId="7253D0C0" w:rsidR="008A35A3" w:rsidRPr="00712F29" w:rsidRDefault="008A35A3" w:rsidP="008A35A3">
            <w:pPr>
              <w:pStyle w:val="Inne0"/>
              <w:spacing w:before="120" w:after="120"/>
              <w:ind w:left="139" w:right="132"/>
              <w:rPr>
                <w:rFonts w:ascii="Lato" w:eastAsia="Arial" w:hAnsi="Lato" w:cs="Arial"/>
                <w:sz w:val="18"/>
                <w:szCs w:val="18"/>
              </w:rPr>
            </w:pPr>
            <w:r w:rsidRPr="00336EBF">
              <w:rPr>
                <w:rFonts w:ascii="Lato" w:eastAsia="Arial" w:hAnsi="Lato" w:cs="Arial"/>
                <w:sz w:val="18"/>
                <w:szCs w:val="18"/>
              </w:rPr>
              <w:t xml:space="preserve">Stanowisko zawarte w odniesieniu do uwagi lp. </w:t>
            </w:r>
            <w:r>
              <w:rPr>
                <w:rFonts w:ascii="Lato" w:eastAsia="Arial" w:hAnsi="Lato" w:cs="Arial"/>
                <w:sz w:val="18"/>
                <w:szCs w:val="18"/>
              </w:rPr>
              <w:t>491</w:t>
            </w:r>
          </w:p>
        </w:tc>
      </w:tr>
      <w:tr w:rsidR="008A35A3" w:rsidRPr="00C472E1" w14:paraId="5650FE35" w14:textId="09D871AA" w:rsidTr="001D2648">
        <w:tc>
          <w:tcPr>
            <w:tcW w:w="706" w:type="dxa"/>
            <w:tcBorders>
              <w:top w:val="single" w:sz="4" w:space="0" w:color="auto"/>
              <w:left w:val="single" w:sz="4" w:space="0" w:color="auto"/>
              <w:bottom w:val="single" w:sz="4" w:space="0" w:color="auto"/>
            </w:tcBorders>
            <w:shd w:val="clear" w:color="auto" w:fill="FFFFFF" w:themeFill="background1"/>
          </w:tcPr>
          <w:p w14:paraId="1079640A" w14:textId="77777777" w:rsidR="008A35A3" w:rsidRPr="00C472E1" w:rsidRDefault="008A35A3" w:rsidP="008A35A3">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1BFF9E30" w14:textId="54440938"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Związek Powiatów Polskich</w:t>
            </w:r>
          </w:p>
        </w:tc>
        <w:tc>
          <w:tcPr>
            <w:tcW w:w="4235" w:type="dxa"/>
            <w:tcBorders>
              <w:top w:val="single" w:sz="4" w:space="0" w:color="auto"/>
              <w:left w:val="single" w:sz="4" w:space="0" w:color="auto"/>
              <w:bottom w:val="single" w:sz="4" w:space="0" w:color="auto"/>
            </w:tcBorders>
            <w:shd w:val="clear" w:color="auto" w:fill="FFFFFF" w:themeFill="background1"/>
          </w:tcPr>
          <w:p w14:paraId="38646703" w14:textId="4B58C81E" w:rsidR="008A35A3" w:rsidRPr="00C472E1" w:rsidRDefault="008A35A3" w:rsidP="008A35A3">
            <w:pPr>
              <w:pStyle w:val="Inne0"/>
              <w:shd w:val="clear" w:color="auto" w:fill="auto"/>
              <w:spacing w:before="120" w:after="120"/>
              <w:ind w:left="132" w:right="125"/>
              <w:rPr>
                <w:rFonts w:ascii="Lato" w:eastAsia="Arial" w:hAnsi="Lato" w:cs="Arial"/>
                <w:sz w:val="18"/>
                <w:szCs w:val="18"/>
              </w:rPr>
            </w:pPr>
            <w:r w:rsidRPr="00C472E1">
              <w:rPr>
                <w:rFonts w:ascii="Lato" w:hAnsi="Lato" w:cs="Calibri"/>
                <w:sz w:val="18"/>
                <w:szCs w:val="18"/>
              </w:rPr>
              <w:t>Art. 1 pkt 20 w zakresie skreślanego art. 20 ust. 3 i 3b ustawy prawo geodezyjne i kartograficzne</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7ED0B42E" w14:textId="2801F31A" w:rsidR="008A35A3" w:rsidRPr="00C472E1" w:rsidRDefault="008A35A3" w:rsidP="008A35A3">
            <w:pPr>
              <w:pStyle w:val="Inne0"/>
              <w:shd w:val="clear" w:color="auto" w:fill="auto"/>
              <w:spacing w:before="120" w:after="120"/>
              <w:ind w:left="140" w:right="272"/>
              <w:rPr>
                <w:rFonts w:ascii="Lato" w:eastAsia="Arial" w:hAnsi="Lato" w:cs="Arial"/>
                <w:sz w:val="18"/>
                <w:szCs w:val="18"/>
              </w:rPr>
            </w:pPr>
            <w:r w:rsidRPr="00C472E1">
              <w:rPr>
                <w:rFonts w:ascii="Lato" w:hAnsi="Lato" w:cstheme="minorHAnsi"/>
                <w:sz w:val="18"/>
                <w:szCs w:val="18"/>
              </w:rPr>
              <w:t>Przepis będzie rodził koszty dla powiatu w zakresie konieczności dostosowania danych bazy EGiB.</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5D32F0AC" w14:textId="6EEB4C3F" w:rsidR="008A35A3" w:rsidRPr="00336EBF" w:rsidRDefault="008A35A3" w:rsidP="008A35A3">
            <w:pPr>
              <w:pStyle w:val="Inne0"/>
              <w:spacing w:before="120" w:after="120"/>
              <w:ind w:left="139" w:right="132"/>
              <w:rPr>
                <w:rFonts w:ascii="Lato" w:eastAsia="Arial" w:hAnsi="Lato" w:cs="Arial"/>
                <w:sz w:val="18"/>
                <w:szCs w:val="18"/>
              </w:rPr>
            </w:pPr>
            <w:r w:rsidRPr="00336EBF">
              <w:rPr>
                <w:rFonts w:ascii="Lato" w:eastAsia="Arial" w:hAnsi="Lato" w:cs="Arial"/>
                <w:sz w:val="18"/>
                <w:szCs w:val="18"/>
              </w:rPr>
              <w:t>Uwaga nie</w:t>
            </w:r>
            <w:r>
              <w:rPr>
                <w:rFonts w:ascii="Lato" w:eastAsia="Arial" w:hAnsi="Lato" w:cs="Arial"/>
                <w:sz w:val="18"/>
                <w:szCs w:val="18"/>
              </w:rPr>
              <w:t xml:space="preserve"> została </w:t>
            </w:r>
            <w:r w:rsidRPr="00336EBF">
              <w:rPr>
                <w:rFonts w:ascii="Lato" w:eastAsia="Arial" w:hAnsi="Lato" w:cs="Arial"/>
                <w:sz w:val="18"/>
                <w:szCs w:val="18"/>
              </w:rPr>
              <w:t>uwzględniona</w:t>
            </w:r>
            <w:r>
              <w:rPr>
                <w:rFonts w:ascii="Lato" w:eastAsia="Arial" w:hAnsi="Lato" w:cs="Arial"/>
                <w:sz w:val="18"/>
                <w:szCs w:val="18"/>
              </w:rPr>
              <w:t>.</w:t>
            </w:r>
          </w:p>
          <w:p w14:paraId="4F8D4B64" w14:textId="3D4571C6" w:rsidR="008A35A3" w:rsidRPr="00712F29" w:rsidRDefault="008A35A3" w:rsidP="008A35A3">
            <w:pPr>
              <w:pStyle w:val="Inne0"/>
              <w:spacing w:before="120" w:after="120"/>
              <w:ind w:left="139" w:right="132"/>
              <w:rPr>
                <w:rFonts w:ascii="Lato" w:eastAsia="Arial" w:hAnsi="Lato" w:cs="Arial"/>
                <w:sz w:val="18"/>
                <w:szCs w:val="18"/>
              </w:rPr>
            </w:pPr>
            <w:r w:rsidRPr="00336EBF">
              <w:rPr>
                <w:rFonts w:ascii="Lato" w:eastAsia="Arial" w:hAnsi="Lato" w:cs="Arial"/>
                <w:sz w:val="18"/>
                <w:szCs w:val="18"/>
              </w:rPr>
              <w:t xml:space="preserve">Zmiana nie </w:t>
            </w:r>
            <w:r>
              <w:rPr>
                <w:rFonts w:ascii="Lato" w:eastAsia="Arial" w:hAnsi="Lato" w:cs="Arial"/>
                <w:sz w:val="18"/>
                <w:szCs w:val="18"/>
              </w:rPr>
              <w:t>powinna</w:t>
            </w:r>
            <w:r w:rsidRPr="00336EBF">
              <w:rPr>
                <w:rFonts w:ascii="Lato" w:eastAsia="Arial" w:hAnsi="Lato" w:cs="Arial"/>
                <w:sz w:val="18"/>
                <w:szCs w:val="18"/>
              </w:rPr>
              <w:t xml:space="preserve"> </w:t>
            </w:r>
            <w:r>
              <w:rPr>
                <w:rFonts w:ascii="Lato" w:eastAsia="Arial" w:hAnsi="Lato" w:cs="Arial"/>
                <w:sz w:val="18"/>
                <w:szCs w:val="18"/>
              </w:rPr>
              <w:t>powodować</w:t>
            </w:r>
            <w:r w:rsidRPr="00336EBF">
              <w:rPr>
                <w:rFonts w:ascii="Lato" w:eastAsia="Arial" w:hAnsi="Lato" w:cs="Arial"/>
                <w:sz w:val="18"/>
                <w:szCs w:val="18"/>
              </w:rPr>
              <w:t xml:space="preserve"> kosztów dla powiatów z tytułu dostosowania do modelu</w:t>
            </w:r>
            <w:r>
              <w:rPr>
                <w:rFonts w:ascii="Lato" w:eastAsia="Arial" w:hAnsi="Lato" w:cs="Arial"/>
                <w:sz w:val="18"/>
                <w:szCs w:val="18"/>
              </w:rPr>
              <w:t xml:space="preserve"> ewidencji gruntów i budynków. </w:t>
            </w:r>
            <w:r w:rsidRPr="00336EBF">
              <w:rPr>
                <w:rFonts w:ascii="Lato" w:eastAsia="Arial" w:hAnsi="Lato" w:cs="Arial"/>
                <w:sz w:val="18"/>
                <w:szCs w:val="18"/>
              </w:rPr>
              <w:t>Usunięcie klasy</w:t>
            </w:r>
            <w:r>
              <w:rPr>
                <w:rFonts w:ascii="Lato" w:eastAsia="Arial" w:hAnsi="Lato" w:cs="Arial"/>
                <w:sz w:val="18"/>
                <w:szCs w:val="18"/>
              </w:rPr>
              <w:t>fikacji</w:t>
            </w:r>
            <w:r w:rsidRPr="00336EBF">
              <w:rPr>
                <w:rFonts w:ascii="Lato" w:eastAsia="Arial" w:hAnsi="Lato" w:cs="Arial"/>
                <w:sz w:val="18"/>
                <w:szCs w:val="18"/>
              </w:rPr>
              <w:t xml:space="preserve"> grunt</w:t>
            </w:r>
            <w:r>
              <w:rPr>
                <w:rFonts w:ascii="Lato" w:eastAsia="Arial" w:hAnsi="Lato" w:cs="Arial"/>
                <w:sz w:val="18"/>
                <w:szCs w:val="18"/>
              </w:rPr>
              <w:t>ów spod</w:t>
            </w:r>
            <w:r w:rsidRPr="00336EBF">
              <w:rPr>
                <w:rFonts w:ascii="Lato" w:eastAsia="Arial" w:hAnsi="Lato" w:cs="Arial"/>
                <w:sz w:val="18"/>
                <w:szCs w:val="18"/>
              </w:rPr>
              <w:t xml:space="preserve"> użytk</w:t>
            </w:r>
            <w:r>
              <w:rPr>
                <w:rFonts w:ascii="Lato" w:eastAsia="Arial" w:hAnsi="Lato" w:cs="Arial"/>
                <w:sz w:val="18"/>
                <w:szCs w:val="18"/>
              </w:rPr>
              <w:t>ów</w:t>
            </w:r>
            <w:r w:rsidRPr="00336EBF">
              <w:rPr>
                <w:rFonts w:ascii="Lato" w:eastAsia="Arial" w:hAnsi="Lato" w:cs="Arial"/>
                <w:sz w:val="18"/>
                <w:szCs w:val="18"/>
              </w:rPr>
              <w:t xml:space="preserve"> </w:t>
            </w:r>
            <w:r>
              <w:rPr>
                <w:rFonts w:ascii="Lato" w:eastAsia="Arial" w:hAnsi="Lato" w:cs="Arial"/>
                <w:sz w:val="18"/>
                <w:szCs w:val="18"/>
              </w:rPr>
              <w:t>leśnych może</w:t>
            </w:r>
            <w:r w:rsidRPr="00336EBF">
              <w:rPr>
                <w:rFonts w:ascii="Lato" w:eastAsia="Arial" w:hAnsi="Lato" w:cs="Arial"/>
                <w:sz w:val="18"/>
                <w:szCs w:val="18"/>
              </w:rPr>
              <w:t xml:space="preserve"> być zrealizowane w sposób automatyczny w ramach ATiK</w:t>
            </w:r>
            <w:r>
              <w:rPr>
                <w:rFonts w:ascii="Lato" w:eastAsia="Arial" w:hAnsi="Lato" w:cs="Arial"/>
                <w:sz w:val="18"/>
                <w:szCs w:val="18"/>
              </w:rPr>
              <w:t xml:space="preserve"> bez konieczności prowadzenia prac geodezyjnych.</w:t>
            </w:r>
          </w:p>
        </w:tc>
      </w:tr>
      <w:tr w:rsidR="008A35A3" w:rsidRPr="00C472E1" w14:paraId="4F64AF6A" w14:textId="7A9223DA" w:rsidTr="001D2648">
        <w:tc>
          <w:tcPr>
            <w:tcW w:w="706" w:type="dxa"/>
            <w:tcBorders>
              <w:top w:val="single" w:sz="4" w:space="0" w:color="auto"/>
              <w:left w:val="single" w:sz="4" w:space="0" w:color="auto"/>
              <w:bottom w:val="single" w:sz="4" w:space="0" w:color="auto"/>
            </w:tcBorders>
            <w:shd w:val="clear" w:color="auto" w:fill="FFFFFF" w:themeFill="background1"/>
          </w:tcPr>
          <w:p w14:paraId="7C35191B" w14:textId="77777777" w:rsidR="008A35A3" w:rsidRPr="00C472E1" w:rsidRDefault="008A35A3" w:rsidP="008A35A3">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1C11298E" w14:textId="512285F4"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Związek Powiatów Polskich</w:t>
            </w:r>
          </w:p>
        </w:tc>
        <w:tc>
          <w:tcPr>
            <w:tcW w:w="4235" w:type="dxa"/>
            <w:tcBorders>
              <w:top w:val="single" w:sz="4" w:space="0" w:color="auto"/>
              <w:left w:val="single" w:sz="4" w:space="0" w:color="auto"/>
              <w:bottom w:val="single" w:sz="4" w:space="0" w:color="auto"/>
            </w:tcBorders>
            <w:shd w:val="clear" w:color="auto" w:fill="FFFFFF" w:themeFill="background1"/>
          </w:tcPr>
          <w:p w14:paraId="5973F318" w14:textId="6DD7FBDE" w:rsidR="008A35A3" w:rsidRPr="00C472E1" w:rsidRDefault="008A35A3" w:rsidP="008A35A3">
            <w:pPr>
              <w:pStyle w:val="Inne0"/>
              <w:shd w:val="clear" w:color="auto" w:fill="auto"/>
              <w:spacing w:before="120" w:after="120"/>
              <w:ind w:left="132" w:right="125"/>
              <w:rPr>
                <w:rFonts w:ascii="Lato" w:eastAsia="Arial" w:hAnsi="Lato" w:cs="Arial"/>
                <w:sz w:val="18"/>
                <w:szCs w:val="18"/>
              </w:rPr>
            </w:pPr>
            <w:r w:rsidRPr="00C472E1">
              <w:rPr>
                <w:rFonts w:ascii="Lato" w:hAnsi="Lato" w:cs="Calibri"/>
                <w:sz w:val="18"/>
                <w:szCs w:val="18"/>
              </w:rPr>
              <w:t>Dodatkowa zmiana w art. 22 ustawy prawo geodezyjne i kartograficzne</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11E6622C" w14:textId="77777777" w:rsidR="008A35A3" w:rsidRPr="00C472E1" w:rsidRDefault="008A35A3" w:rsidP="008A35A3">
            <w:pPr>
              <w:pStyle w:val="Inne0"/>
              <w:spacing w:before="120" w:after="120"/>
              <w:ind w:left="140" w:right="272"/>
              <w:rPr>
                <w:rFonts w:ascii="Lato" w:eastAsia="Arial" w:hAnsi="Lato" w:cstheme="minorHAnsi"/>
                <w:sz w:val="18"/>
                <w:szCs w:val="18"/>
              </w:rPr>
            </w:pPr>
            <w:r w:rsidRPr="00C472E1">
              <w:rPr>
                <w:rFonts w:ascii="Lato" w:hAnsi="Lato" w:cstheme="minorHAnsi"/>
                <w:sz w:val="18"/>
                <w:szCs w:val="18"/>
              </w:rPr>
              <w:t>Powinna</w:t>
            </w:r>
            <w:r w:rsidRPr="00C472E1">
              <w:rPr>
                <w:rFonts w:ascii="Lato" w:eastAsia="Arial" w:hAnsi="Lato" w:cstheme="minorHAnsi"/>
                <w:sz w:val="18"/>
                <w:szCs w:val="18"/>
              </w:rPr>
              <w:t xml:space="preserve"> nastąpić zmiana w art. 22 polegająca na wykreśleniu z niego ust. 3, 4 i 5.</w:t>
            </w:r>
          </w:p>
          <w:p w14:paraId="4E50E276" w14:textId="77777777" w:rsidR="008A35A3" w:rsidRPr="00C472E1" w:rsidRDefault="008A35A3" w:rsidP="008A35A3">
            <w:pPr>
              <w:pStyle w:val="Inne0"/>
              <w:spacing w:before="120" w:after="120"/>
              <w:ind w:left="140" w:right="272"/>
              <w:rPr>
                <w:rFonts w:ascii="Lato" w:eastAsia="Arial" w:hAnsi="Lato" w:cstheme="minorHAnsi"/>
                <w:sz w:val="18"/>
                <w:szCs w:val="18"/>
              </w:rPr>
            </w:pPr>
            <w:r w:rsidRPr="00C472E1">
              <w:rPr>
                <w:rFonts w:ascii="Lato" w:eastAsia="Arial" w:hAnsi="Lato" w:cstheme="minorHAnsi"/>
                <w:sz w:val="18"/>
                <w:szCs w:val="18"/>
              </w:rPr>
              <w:t xml:space="preserve">Po art. 22 dotyczącym zgłaszania zmian danych Staroście przez podmioty ewidencyjne winien zostać dodany osobny art. 22a dotyczący kompetencji Organu do działania z urzędu w przypadku braku stosownego zgłoszenia zmian danych przez podmioty ewidencyjne. </w:t>
            </w:r>
          </w:p>
          <w:p w14:paraId="5041B6A3" w14:textId="100CB6B7" w:rsidR="008A35A3" w:rsidRPr="00C472E1" w:rsidRDefault="008A35A3" w:rsidP="008A35A3">
            <w:pPr>
              <w:pStyle w:val="Inne0"/>
              <w:shd w:val="clear" w:color="auto" w:fill="auto"/>
              <w:spacing w:before="120" w:after="120"/>
              <w:ind w:left="140" w:right="272"/>
              <w:rPr>
                <w:rFonts w:ascii="Lato" w:eastAsia="Arial" w:hAnsi="Lato" w:cs="Arial"/>
                <w:sz w:val="18"/>
                <w:szCs w:val="18"/>
              </w:rPr>
            </w:pPr>
            <w:r w:rsidRPr="00C472E1">
              <w:rPr>
                <w:rFonts w:ascii="Lato" w:eastAsia="Arial" w:hAnsi="Lato" w:cstheme="minorHAnsi"/>
                <w:sz w:val="18"/>
                <w:szCs w:val="18"/>
              </w:rPr>
              <w:t xml:space="preserve">W świetle aktualnego orzecznictwa, w szczególności w świetle wyroków Naczelnego Sądu Administracyjnego: sygn. I OSK 207/16 z 22 listopada 2017 r. oraz I OSK 1756/2022 z 15 listopada 2023 r. Organ nie ma kompetencji do działania z urzędu, w sytuacji gdy podmioty ewidencyjne uchylają się od nałożonego na nie </w:t>
            </w:r>
            <w:r w:rsidRPr="00C472E1">
              <w:rPr>
                <w:rFonts w:ascii="Lato" w:eastAsia="Arial" w:hAnsi="Lato" w:cstheme="minorHAnsi"/>
                <w:sz w:val="18"/>
                <w:szCs w:val="18"/>
              </w:rPr>
              <w:lastRenderedPageBreak/>
              <w:t>obowiązku zgłaszania zmian. Organ winien być wyposażony w kompetencje podejmowania działań z urzędu, mając na względzie konieczność utrzymywania bazy danych ewidencji gruntów i budynków w stanie aktualności. Powyższa zmiana zasadna jest również w kontekście wprowadzanych zmian dotyczących przeprowadzania ogólnych weryfikacji danych ewidencyjnych (art. 24aa projektu ustawy).</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194F9785" w14:textId="77777777" w:rsidR="008A35A3" w:rsidRDefault="008A35A3" w:rsidP="008A35A3">
            <w:pPr>
              <w:pStyle w:val="Inne0"/>
              <w:shd w:val="clear" w:color="auto" w:fill="auto"/>
              <w:spacing w:before="120" w:after="120"/>
              <w:ind w:left="139" w:right="132"/>
              <w:rPr>
                <w:rFonts w:ascii="Lato" w:eastAsia="Arial" w:hAnsi="Lato" w:cs="Arial"/>
                <w:sz w:val="18"/>
                <w:szCs w:val="18"/>
              </w:rPr>
            </w:pPr>
            <w:r w:rsidRPr="00336EBF">
              <w:rPr>
                <w:rFonts w:ascii="Lato" w:eastAsia="Arial" w:hAnsi="Lato" w:cs="Arial"/>
                <w:sz w:val="18"/>
                <w:szCs w:val="18"/>
              </w:rPr>
              <w:lastRenderedPageBreak/>
              <w:t>Propozycja wykracza poza zakres przedmiotowego projektu ustawy</w:t>
            </w:r>
            <w:r>
              <w:rPr>
                <w:rFonts w:ascii="Lato" w:eastAsia="Arial" w:hAnsi="Lato" w:cs="Arial"/>
                <w:sz w:val="18"/>
                <w:szCs w:val="18"/>
              </w:rPr>
              <w:t>.</w:t>
            </w:r>
          </w:p>
          <w:p w14:paraId="06EE7AB5" w14:textId="3959443D" w:rsidR="008A35A3" w:rsidRPr="00712F29" w:rsidRDefault="008A35A3" w:rsidP="008A35A3">
            <w:pPr>
              <w:pStyle w:val="Inne0"/>
              <w:spacing w:before="120" w:after="120"/>
              <w:ind w:left="139" w:right="132"/>
              <w:rPr>
                <w:rFonts w:ascii="Lato" w:eastAsia="Arial" w:hAnsi="Lato" w:cs="Arial"/>
                <w:sz w:val="18"/>
                <w:szCs w:val="18"/>
              </w:rPr>
            </w:pPr>
            <w:r>
              <w:rPr>
                <w:rFonts w:ascii="Lato" w:eastAsia="Arial" w:hAnsi="Lato" w:cs="Arial"/>
                <w:sz w:val="18"/>
                <w:szCs w:val="18"/>
              </w:rPr>
              <w:t xml:space="preserve">Należy również wskazać, że obowiązujący przepis art. 22 ust. 3 ustawy PGiK daje staroście kompetencje do </w:t>
            </w:r>
            <w:r w:rsidRPr="00336EBF">
              <w:rPr>
                <w:rFonts w:ascii="Lato" w:eastAsia="Arial" w:hAnsi="Lato" w:cs="Arial"/>
                <w:sz w:val="18"/>
                <w:szCs w:val="18"/>
              </w:rPr>
              <w:t>nałoż</w:t>
            </w:r>
            <w:r>
              <w:rPr>
                <w:rFonts w:ascii="Lato" w:eastAsia="Arial" w:hAnsi="Lato" w:cs="Arial"/>
                <w:sz w:val="18"/>
                <w:szCs w:val="18"/>
              </w:rPr>
              <w:t>enia</w:t>
            </w:r>
            <w:r w:rsidRPr="00336EBF">
              <w:rPr>
                <w:rFonts w:ascii="Lato" w:eastAsia="Arial" w:hAnsi="Lato" w:cs="Arial"/>
                <w:sz w:val="18"/>
                <w:szCs w:val="18"/>
              </w:rPr>
              <w:t xml:space="preserve"> na </w:t>
            </w:r>
            <w:r>
              <w:rPr>
                <w:rFonts w:ascii="Lato" w:eastAsia="Arial" w:hAnsi="Lato" w:cs="Arial"/>
                <w:sz w:val="18"/>
                <w:szCs w:val="18"/>
              </w:rPr>
              <w:t xml:space="preserve">właścicieli nieruchomości </w:t>
            </w:r>
            <w:r w:rsidRPr="00336EBF">
              <w:rPr>
                <w:rFonts w:ascii="Lato" w:eastAsia="Arial" w:hAnsi="Lato" w:cs="Arial"/>
                <w:sz w:val="18"/>
                <w:szCs w:val="18"/>
              </w:rPr>
              <w:t>obowiązk</w:t>
            </w:r>
            <w:r>
              <w:rPr>
                <w:rFonts w:ascii="Lato" w:eastAsia="Arial" w:hAnsi="Lato" w:cs="Arial"/>
                <w:sz w:val="18"/>
                <w:szCs w:val="18"/>
              </w:rPr>
              <w:t xml:space="preserve">u m.in. </w:t>
            </w:r>
            <w:r w:rsidRPr="00336EBF">
              <w:rPr>
                <w:rFonts w:ascii="Lato" w:eastAsia="Arial" w:hAnsi="Lato" w:cs="Arial"/>
                <w:sz w:val="18"/>
                <w:szCs w:val="18"/>
              </w:rPr>
              <w:t>opracowania dokumentacji geodezyjnej niezbędnej do aktualizacji bazy danych ewidencji gruntów i budynków</w:t>
            </w:r>
            <w:r>
              <w:rPr>
                <w:rFonts w:ascii="Lato" w:eastAsia="Arial" w:hAnsi="Lato" w:cs="Arial"/>
                <w:sz w:val="18"/>
                <w:szCs w:val="18"/>
              </w:rPr>
              <w:t>.</w:t>
            </w:r>
          </w:p>
          <w:p w14:paraId="53764AF2" w14:textId="58F0D7B7" w:rsidR="008A35A3" w:rsidRPr="00712F29" w:rsidRDefault="008A35A3" w:rsidP="008A35A3">
            <w:pPr>
              <w:pStyle w:val="Inne0"/>
              <w:shd w:val="clear" w:color="auto" w:fill="auto"/>
              <w:spacing w:before="120" w:after="120"/>
              <w:ind w:left="139" w:right="132"/>
              <w:rPr>
                <w:rFonts w:ascii="Lato" w:eastAsia="Arial" w:hAnsi="Lato" w:cs="Arial"/>
                <w:sz w:val="18"/>
                <w:szCs w:val="18"/>
              </w:rPr>
            </w:pPr>
          </w:p>
        </w:tc>
      </w:tr>
      <w:tr w:rsidR="008A35A3" w:rsidRPr="00C472E1" w14:paraId="67C78722" w14:textId="7C25FD5A" w:rsidTr="001D2648">
        <w:tc>
          <w:tcPr>
            <w:tcW w:w="706" w:type="dxa"/>
            <w:tcBorders>
              <w:top w:val="single" w:sz="4" w:space="0" w:color="auto"/>
              <w:left w:val="single" w:sz="4" w:space="0" w:color="auto"/>
              <w:bottom w:val="single" w:sz="4" w:space="0" w:color="auto"/>
            </w:tcBorders>
            <w:shd w:val="clear" w:color="auto" w:fill="FFFFFF" w:themeFill="background1"/>
          </w:tcPr>
          <w:p w14:paraId="64AA5B7C" w14:textId="77777777" w:rsidR="008A35A3" w:rsidRPr="00C472E1" w:rsidRDefault="008A35A3" w:rsidP="008A35A3">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7684860D" w14:textId="3479CEF6"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Związek Powiatów Polskich</w:t>
            </w:r>
          </w:p>
        </w:tc>
        <w:tc>
          <w:tcPr>
            <w:tcW w:w="4235" w:type="dxa"/>
            <w:tcBorders>
              <w:top w:val="single" w:sz="4" w:space="0" w:color="auto"/>
              <w:left w:val="single" w:sz="4" w:space="0" w:color="auto"/>
              <w:bottom w:val="single" w:sz="4" w:space="0" w:color="auto"/>
            </w:tcBorders>
            <w:shd w:val="clear" w:color="auto" w:fill="FFFFFF" w:themeFill="background1"/>
          </w:tcPr>
          <w:p w14:paraId="0050C193" w14:textId="77777777" w:rsidR="008A35A3" w:rsidRPr="00C472E1" w:rsidRDefault="008A35A3" w:rsidP="008A35A3">
            <w:pPr>
              <w:spacing w:before="120" w:after="120"/>
              <w:ind w:left="132" w:right="125"/>
              <w:rPr>
                <w:rFonts w:ascii="Lato" w:hAnsi="Lato" w:cstheme="minorHAnsi"/>
                <w:sz w:val="18"/>
                <w:szCs w:val="18"/>
              </w:rPr>
            </w:pPr>
            <w:r w:rsidRPr="00C472E1">
              <w:rPr>
                <w:rFonts w:ascii="Lato" w:hAnsi="Lato" w:cs="Calibri"/>
                <w:sz w:val="18"/>
                <w:szCs w:val="18"/>
              </w:rPr>
              <w:t>Art. 1 pkt 22 lit. b w zakresie zmienianego art. 24 ust. 2 ustawy prawo geodezyjne i kartograficzne</w:t>
            </w:r>
            <w:r w:rsidRPr="00C472E1">
              <w:rPr>
                <w:rFonts w:ascii="Lato" w:hAnsi="Lato" w:cstheme="minorHAnsi"/>
                <w:sz w:val="18"/>
                <w:szCs w:val="18"/>
              </w:rPr>
              <w:t xml:space="preserve"> </w:t>
            </w:r>
          </w:p>
          <w:p w14:paraId="5517910A" w14:textId="7BD3BE54" w:rsidR="008A35A3" w:rsidRPr="00C472E1" w:rsidRDefault="008A35A3" w:rsidP="008A35A3">
            <w:pPr>
              <w:pStyle w:val="Inne0"/>
              <w:shd w:val="clear" w:color="auto" w:fill="auto"/>
              <w:spacing w:before="120" w:after="120"/>
              <w:ind w:left="132" w:right="125"/>
              <w:rPr>
                <w:rFonts w:ascii="Lato" w:eastAsia="Arial" w:hAnsi="Lato" w:cs="Arial"/>
                <w:sz w:val="18"/>
                <w:szCs w:val="18"/>
              </w:rPr>
            </w:pPr>
            <w:r w:rsidRPr="00C472E1">
              <w:rPr>
                <w:rFonts w:ascii="Lato" w:hAnsi="Lato" w:cstheme="minorHAnsi"/>
                <w:sz w:val="18"/>
                <w:szCs w:val="18"/>
              </w:rPr>
              <w:t>Należy doprecyzować w przepisie rangi ustawy jakie dane z bazy EGiB są wyłączone z jawności.</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04241144" w14:textId="0539A8C9" w:rsidR="008A35A3" w:rsidRPr="00C472E1" w:rsidRDefault="008A35A3" w:rsidP="008A35A3">
            <w:pPr>
              <w:pStyle w:val="Inne0"/>
              <w:shd w:val="clear" w:color="auto" w:fill="auto"/>
              <w:spacing w:before="120" w:after="120"/>
              <w:ind w:left="140" w:right="272"/>
              <w:rPr>
                <w:rFonts w:ascii="Lato" w:eastAsia="Arial" w:hAnsi="Lato" w:cs="Arial"/>
                <w:sz w:val="18"/>
                <w:szCs w:val="18"/>
              </w:rPr>
            </w:pPr>
            <w:r w:rsidRPr="00C472E1">
              <w:rPr>
                <w:rFonts w:ascii="Lato" w:hAnsi="Lato" w:cstheme="minorHAnsi"/>
                <w:sz w:val="18"/>
                <w:szCs w:val="18"/>
              </w:rPr>
              <w:t>Proponujemy dodanie następującego sformułowania; „Informacje zawarte w bazie danych, o której mowa w art. 4 ust. 1a pkt 2 są jawne, za wyjątkiem przypadków, o których mowa w art. 20 ust. 1 pkt 1 lit. e, art. 20 ust. 1 pkt 2 lit. d, art. 20 ust. 1 pkt 3 lit. c, oraz 24 ust. 5”.</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45320E00" w14:textId="77777777" w:rsidR="008A35A3" w:rsidRPr="00336EBF" w:rsidRDefault="008A35A3" w:rsidP="008A35A3">
            <w:pPr>
              <w:pStyle w:val="Inne0"/>
              <w:spacing w:before="120" w:after="120"/>
              <w:ind w:left="139" w:right="132"/>
              <w:rPr>
                <w:rFonts w:ascii="Lato" w:eastAsia="Arial" w:hAnsi="Lato" w:cs="Arial"/>
                <w:sz w:val="18"/>
                <w:szCs w:val="18"/>
              </w:rPr>
            </w:pPr>
            <w:r w:rsidRPr="00336EBF">
              <w:rPr>
                <w:rFonts w:ascii="Lato" w:eastAsia="Arial" w:hAnsi="Lato" w:cs="Arial"/>
                <w:sz w:val="18"/>
                <w:szCs w:val="18"/>
              </w:rPr>
              <w:t>Uwaga nie</w:t>
            </w:r>
            <w:r>
              <w:rPr>
                <w:rFonts w:ascii="Lato" w:eastAsia="Arial" w:hAnsi="Lato" w:cs="Arial"/>
                <w:sz w:val="18"/>
                <w:szCs w:val="18"/>
              </w:rPr>
              <w:t xml:space="preserve"> została </w:t>
            </w:r>
            <w:r w:rsidRPr="00336EBF">
              <w:rPr>
                <w:rFonts w:ascii="Lato" w:eastAsia="Arial" w:hAnsi="Lato" w:cs="Arial"/>
                <w:sz w:val="18"/>
                <w:szCs w:val="18"/>
              </w:rPr>
              <w:t>uwzględniona</w:t>
            </w:r>
            <w:r>
              <w:rPr>
                <w:rFonts w:ascii="Lato" w:eastAsia="Arial" w:hAnsi="Lato" w:cs="Arial"/>
                <w:sz w:val="18"/>
                <w:szCs w:val="18"/>
              </w:rPr>
              <w:t>.</w:t>
            </w:r>
          </w:p>
          <w:p w14:paraId="280F51E5" w14:textId="77777777" w:rsidR="008A35A3" w:rsidRDefault="008A35A3" w:rsidP="008A35A3">
            <w:pPr>
              <w:pStyle w:val="Inne0"/>
              <w:shd w:val="clear" w:color="auto" w:fill="auto"/>
              <w:spacing w:before="120" w:after="120"/>
              <w:ind w:left="139" w:right="132"/>
              <w:rPr>
                <w:rFonts w:ascii="Lato" w:eastAsia="Arial" w:hAnsi="Lato" w:cs="Arial"/>
                <w:sz w:val="18"/>
                <w:szCs w:val="18"/>
              </w:rPr>
            </w:pPr>
            <w:r>
              <w:rPr>
                <w:rFonts w:ascii="Lato" w:eastAsia="Arial" w:hAnsi="Lato" w:cs="Arial"/>
                <w:sz w:val="18"/>
                <w:szCs w:val="18"/>
              </w:rPr>
              <w:t>Nie przedstawiono uzasadnienia żądania doprecyzowania przepisów art. 24 ust. 2 ustawy PGiK ani uzasadnienia proponowanego brzmienia. Należy natomiast wskazać, że zgodnie z obowiązującymi przepisami art. 24 ust. 2 ustawy PGiK i</w:t>
            </w:r>
            <w:r w:rsidRPr="00ED0876">
              <w:rPr>
                <w:rFonts w:ascii="Lato" w:eastAsia="Arial" w:hAnsi="Lato" w:cs="Arial"/>
                <w:sz w:val="18"/>
                <w:szCs w:val="18"/>
              </w:rPr>
              <w:t>nformacje zawarte w operacie ewidencyjnym są jawne</w:t>
            </w:r>
            <w:r>
              <w:rPr>
                <w:rFonts w:ascii="Lato" w:eastAsia="Arial" w:hAnsi="Lato" w:cs="Arial"/>
                <w:sz w:val="18"/>
                <w:szCs w:val="18"/>
              </w:rPr>
              <w:t xml:space="preserve"> i regulacja ta funkcjonuje w porządku prawnym od początku istnienia ustawy, tj. 1989 roku. </w:t>
            </w:r>
          </w:p>
          <w:p w14:paraId="587564EC" w14:textId="427F488E" w:rsidR="008A35A3" w:rsidRPr="00712F29" w:rsidRDefault="008A35A3" w:rsidP="008A35A3">
            <w:pPr>
              <w:pStyle w:val="Inne0"/>
              <w:shd w:val="clear" w:color="auto" w:fill="auto"/>
              <w:spacing w:before="120" w:after="120"/>
              <w:ind w:left="139" w:right="132"/>
              <w:rPr>
                <w:rFonts w:ascii="Lato" w:eastAsia="Arial" w:hAnsi="Lato" w:cs="Arial"/>
                <w:sz w:val="18"/>
                <w:szCs w:val="18"/>
              </w:rPr>
            </w:pPr>
            <w:r>
              <w:rPr>
                <w:rFonts w:ascii="Lato" w:eastAsia="Arial" w:hAnsi="Lato" w:cs="Arial"/>
                <w:sz w:val="18"/>
                <w:szCs w:val="18"/>
              </w:rPr>
              <w:t>Powyższa jawność jest ograniczona innymi przepisami ustawy m.in. dotyczącymi konieczności uiszczenia odpłatności za udostępniane informacje oraz koniecznością wykazania się interesem prawnym</w:t>
            </w:r>
            <w:r w:rsidRPr="00ED0876">
              <w:rPr>
                <w:rFonts w:ascii="Lato" w:eastAsia="Arial" w:hAnsi="Lato" w:cs="Arial"/>
                <w:sz w:val="18"/>
                <w:szCs w:val="18"/>
              </w:rPr>
              <w:t xml:space="preserve"> w przypadku udostępniania dan</w:t>
            </w:r>
            <w:r>
              <w:rPr>
                <w:rFonts w:ascii="Lato" w:eastAsia="Arial" w:hAnsi="Lato" w:cs="Arial"/>
                <w:sz w:val="18"/>
                <w:szCs w:val="18"/>
              </w:rPr>
              <w:t>ych</w:t>
            </w:r>
            <w:r w:rsidRPr="00ED0876">
              <w:rPr>
                <w:rFonts w:ascii="Lato" w:eastAsia="Arial" w:hAnsi="Lato" w:cs="Arial"/>
                <w:sz w:val="18"/>
                <w:szCs w:val="18"/>
              </w:rPr>
              <w:t xml:space="preserve"> ewidencji gruntów i budynków zawierające dane podmiotó</w:t>
            </w:r>
            <w:r>
              <w:rPr>
                <w:rFonts w:ascii="Lato" w:eastAsia="Arial" w:hAnsi="Lato" w:cs="Arial"/>
                <w:sz w:val="18"/>
                <w:szCs w:val="18"/>
              </w:rPr>
              <w:t>w.</w:t>
            </w:r>
          </w:p>
        </w:tc>
      </w:tr>
      <w:tr w:rsidR="008A35A3" w:rsidRPr="00C472E1" w14:paraId="51E7340E" w14:textId="2AAD9C0F" w:rsidTr="001D2648">
        <w:tc>
          <w:tcPr>
            <w:tcW w:w="706" w:type="dxa"/>
            <w:tcBorders>
              <w:top w:val="single" w:sz="4" w:space="0" w:color="auto"/>
              <w:left w:val="single" w:sz="4" w:space="0" w:color="auto"/>
              <w:bottom w:val="single" w:sz="4" w:space="0" w:color="auto"/>
            </w:tcBorders>
            <w:shd w:val="clear" w:color="auto" w:fill="FFFFFF" w:themeFill="background1"/>
          </w:tcPr>
          <w:p w14:paraId="6C98013C" w14:textId="77777777" w:rsidR="008A35A3" w:rsidRPr="00C472E1" w:rsidRDefault="008A35A3" w:rsidP="008A35A3">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1E744B7E" w14:textId="40058DBB"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Związek Powiatów Polskich</w:t>
            </w:r>
          </w:p>
        </w:tc>
        <w:tc>
          <w:tcPr>
            <w:tcW w:w="4235" w:type="dxa"/>
            <w:tcBorders>
              <w:top w:val="single" w:sz="4" w:space="0" w:color="auto"/>
              <w:left w:val="single" w:sz="4" w:space="0" w:color="auto"/>
              <w:bottom w:val="single" w:sz="4" w:space="0" w:color="auto"/>
            </w:tcBorders>
            <w:shd w:val="clear" w:color="auto" w:fill="FFFFFF" w:themeFill="background1"/>
          </w:tcPr>
          <w:p w14:paraId="100CDBB3" w14:textId="77777777" w:rsidR="008A35A3" w:rsidRPr="00C472E1" w:rsidRDefault="008A35A3" w:rsidP="008A35A3">
            <w:pPr>
              <w:spacing w:before="120" w:after="120"/>
              <w:ind w:left="132" w:right="125"/>
              <w:rPr>
                <w:rFonts w:ascii="Lato" w:hAnsi="Lato" w:cstheme="minorHAnsi"/>
                <w:sz w:val="18"/>
                <w:szCs w:val="18"/>
              </w:rPr>
            </w:pPr>
            <w:r w:rsidRPr="00C472E1">
              <w:rPr>
                <w:rFonts w:ascii="Lato" w:hAnsi="Lato" w:cs="Calibri"/>
                <w:sz w:val="18"/>
                <w:szCs w:val="18"/>
              </w:rPr>
              <w:t>Art. 1 pkt 22 lit. f w zakresie dodawanego art. 24 ust. 3a ustawy prawo geodezyjne i kartograficzne</w:t>
            </w:r>
            <w:r w:rsidRPr="00C472E1">
              <w:rPr>
                <w:rFonts w:ascii="Lato" w:hAnsi="Lato" w:cstheme="minorHAnsi"/>
                <w:sz w:val="18"/>
                <w:szCs w:val="18"/>
              </w:rPr>
              <w:t xml:space="preserve"> </w:t>
            </w:r>
          </w:p>
          <w:p w14:paraId="6E80DB71" w14:textId="51637BD7" w:rsidR="008A35A3" w:rsidRPr="00C472E1" w:rsidRDefault="008A35A3" w:rsidP="008A35A3">
            <w:pPr>
              <w:pStyle w:val="Inne0"/>
              <w:shd w:val="clear" w:color="auto" w:fill="auto"/>
              <w:spacing w:before="120" w:after="120"/>
              <w:ind w:left="132" w:right="125"/>
              <w:rPr>
                <w:rFonts w:ascii="Lato" w:eastAsia="Arial" w:hAnsi="Lato" w:cs="Arial"/>
                <w:sz w:val="18"/>
                <w:szCs w:val="18"/>
              </w:rPr>
            </w:pPr>
            <w:r w:rsidRPr="00C472E1">
              <w:rPr>
                <w:rFonts w:ascii="Lato" w:hAnsi="Lato" w:cstheme="minorHAnsi"/>
                <w:sz w:val="18"/>
                <w:szCs w:val="18"/>
              </w:rPr>
              <w:t>Dodanie możliwości wglądu do dokumentów uzasadniających wpisy do baz danych budzi wątpliwość. Wskazany w nowym zapisie ustęp (odesłanie) dotyczy plików komputerowych i nie jest zmieniany niniejszym projektem. Sam wgląd też nie został zdefiniowany, dodatkowo jest on przewidziany w art. 40b oraz doprecyzowany w §12 rozporządzenia w sprawie organizacji i trybu prowadzenia państwowego zasobu geodezyjnego i kartograficznego.</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606F6081" w14:textId="7092BB52" w:rsidR="008A35A3" w:rsidRPr="00C472E1" w:rsidRDefault="008A35A3" w:rsidP="008A35A3">
            <w:pPr>
              <w:pStyle w:val="Inne0"/>
              <w:shd w:val="clear" w:color="auto" w:fill="auto"/>
              <w:spacing w:before="120" w:after="120"/>
              <w:ind w:left="140" w:right="272"/>
              <w:rPr>
                <w:rFonts w:ascii="Lato" w:eastAsia="Arial" w:hAnsi="Lato" w:cs="Arial"/>
                <w:sz w:val="18"/>
                <w:szCs w:val="18"/>
              </w:rPr>
            </w:pPr>
            <w:r w:rsidRPr="00C472E1">
              <w:rPr>
                <w:rFonts w:ascii="Lato" w:hAnsi="Lato" w:cstheme="minorHAnsi"/>
                <w:sz w:val="18"/>
                <w:szCs w:val="18"/>
              </w:rPr>
              <w:t>Potrzeba jest doprecyzowania jakie odrębne przepisy regulują wgląd do dokumentów będących podstawą wpisów do bazy danych.</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50828FB7" w14:textId="1804274A" w:rsidR="008A35A3" w:rsidRDefault="008A35A3" w:rsidP="008A35A3">
            <w:pPr>
              <w:pStyle w:val="Inne0"/>
              <w:spacing w:before="120" w:after="120"/>
              <w:ind w:left="139" w:right="132"/>
              <w:rPr>
                <w:rFonts w:ascii="Lato" w:eastAsia="Arial" w:hAnsi="Lato" w:cs="Arial"/>
                <w:sz w:val="18"/>
                <w:szCs w:val="18"/>
              </w:rPr>
            </w:pPr>
            <w:r>
              <w:rPr>
                <w:rFonts w:ascii="Lato" w:eastAsia="Arial" w:hAnsi="Lato" w:cs="Arial"/>
                <w:sz w:val="18"/>
                <w:szCs w:val="18"/>
              </w:rPr>
              <w:t xml:space="preserve">Dokonano zmiany przepisu </w:t>
            </w:r>
            <w:r w:rsidRPr="00C472E1">
              <w:rPr>
                <w:rFonts w:ascii="Lato" w:hAnsi="Lato" w:cs="Calibri"/>
                <w:sz w:val="18"/>
                <w:szCs w:val="18"/>
              </w:rPr>
              <w:t>art. 24 ust. 3 ustawy</w:t>
            </w:r>
            <w:r w:rsidRPr="00336EBF">
              <w:rPr>
                <w:rFonts w:ascii="Lato" w:eastAsia="Arial" w:hAnsi="Lato" w:cs="Arial"/>
                <w:sz w:val="18"/>
                <w:szCs w:val="18"/>
              </w:rPr>
              <w:t xml:space="preserve"> </w:t>
            </w:r>
            <w:r>
              <w:rPr>
                <w:rFonts w:ascii="Lato" w:eastAsia="Arial" w:hAnsi="Lato" w:cs="Arial"/>
                <w:sz w:val="18"/>
                <w:szCs w:val="18"/>
              </w:rPr>
              <w:t>PGiK.</w:t>
            </w:r>
          </w:p>
          <w:p w14:paraId="0104CDDF" w14:textId="0A1D5693" w:rsidR="008A35A3" w:rsidRDefault="008A35A3" w:rsidP="008A35A3">
            <w:pPr>
              <w:pStyle w:val="Inne0"/>
              <w:spacing w:before="120" w:after="120"/>
              <w:ind w:left="139" w:right="132"/>
              <w:rPr>
                <w:rFonts w:ascii="Lato" w:eastAsia="Arial" w:hAnsi="Lato" w:cs="Arial"/>
                <w:sz w:val="18"/>
                <w:szCs w:val="18"/>
              </w:rPr>
            </w:pPr>
            <w:r>
              <w:rPr>
                <w:rFonts w:ascii="Lato" w:eastAsia="Arial" w:hAnsi="Lato" w:cs="Arial"/>
                <w:sz w:val="18"/>
                <w:szCs w:val="18"/>
              </w:rPr>
              <w:t xml:space="preserve">Odnośnie uregulowania w ustawie jakie </w:t>
            </w:r>
            <w:r w:rsidRPr="00336EBF">
              <w:rPr>
                <w:rFonts w:ascii="Lato" w:eastAsia="Arial" w:hAnsi="Lato" w:cs="Arial"/>
                <w:sz w:val="18"/>
                <w:szCs w:val="18"/>
              </w:rPr>
              <w:t>odrębne przepisy regulują wgląd do dokumentów będących podstawą wpisów do bazy danych</w:t>
            </w:r>
            <w:r>
              <w:rPr>
                <w:rFonts w:ascii="Lato" w:eastAsia="Arial" w:hAnsi="Lato" w:cs="Arial"/>
                <w:sz w:val="18"/>
                <w:szCs w:val="18"/>
              </w:rPr>
              <w:t xml:space="preserve"> - p</w:t>
            </w:r>
            <w:r w:rsidRPr="00336EBF">
              <w:rPr>
                <w:rFonts w:ascii="Lato" w:eastAsia="Arial" w:hAnsi="Lato" w:cs="Arial"/>
                <w:sz w:val="18"/>
                <w:szCs w:val="18"/>
              </w:rPr>
              <w:t>oruszona kwestia pozostaje poza zakresem projektu ustawy</w:t>
            </w:r>
            <w:r>
              <w:rPr>
                <w:rFonts w:ascii="Lato" w:eastAsia="Arial" w:hAnsi="Lato" w:cs="Arial"/>
                <w:sz w:val="18"/>
                <w:szCs w:val="18"/>
              </w:rPr>
              <w:t>. Należy wskazać, że przedmiotowe odwołanie funkcjonuje obecnie w ustawie (w art. 40w ust. 1 pkt 2 lit. e ustawy i lp. 5 tabeli nr 16 załącznika do ustawy). Niezasadne jest wprowadzanie ram prawnych w tym zakresie, celem uniknięcia przypadkowego ograniczenia dostępu uprawnionej grupie podmiotów.</w:t>
            </w:r>
          </w:p>
          <w:p w14:paraId="6148BB9F" w14:textId="2AA3F8C5" w:rsidR="008A35A3" w:rsidRPr="00712F29" w:rsidRDefault="008A35A3" w:rsidP="008A35A3">
            <w:pPr>
              <w:pStyle w:val="Inne0"/>
              <w:spacing w:before="120" w:after="120"/>
              <w:ind w:left="139" w:right="132"/>
              <w:rPr>
                <w:rFonts w:ascii="Lato" w:eastAsia="Arial" w:hAnsi="Lato" w:cs="Arial"/>
                <w:sz w:val="18"/>
                <w:szCs w:val="18"/>
              </w:rPr>
            </w:pPr>
          </w:p>
        </w:tc>
      </w:tr>
      <w:tr w:rsidR="008A35A3" w:rsidRPr="00C472E1" w14:paraId="269E694E" w14:textId="3E52AA3D" w:rsidTr="001D2648">
        <w:tc>
          <w:tcPr>
            <w:tcW w:w="706" w:type="dxa"/>
            <w:tcBorders>
              <w:top w:val="single" w:sz="4" w:space="0" w:color="auto"/>
              <w:left w:val="single" w:sz="4" w:space="0" w:color="auto"/>
              <w:bottom w:val="single" w:sz="4" w:space="0" w:color="auto"/>
            </w:tcBorders>
            <w:shd w:val="clear" w:color="auto" w:fill="FFFFFF" w:themeFill="background1"/>
          </w:tcPr>
          <w:p w14:paraId="2DC4EE27" w14:textId="77777777" w:rsidR="008A35A3" w:rsidRPr="00C472E1" w:rsidRDefault="008A35A3" w:rsidP="008A35A3">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76F12BAD" w14:textId="301B1B06"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Związek Powiatów Polskich</w:t>
            </w:r>
          </w:p>
        </w:tc>
        <w:tc>
          <w:tcPr>
            <w:tcW w:w="4235" w:type="dxa"/>
            <w:tcBorders>
              <w:top w:val="single" w:sz="4" w:space="0" w:color="auto"/>
              <w:left w:val="single" w:sz="4" w:space="0" w:color="auto"/>
              <w:bottom w:val="single" w:sz="4" w:space="0" w:color="auto"/>
            </w:tcBorders>
            <w:shd w:val="clear" w:color="auto" w:fill="FFFFFF" w:themeFill="background1"/>
          </w:tcPr>
          <w:p w14:paraId="48293F49" w14:textId="77777777" w:rsidR="008A35A3" w:rsidRPr="00C472E1" w:rsidRDefault="008A35A3" w:rsidP="008A35A3">
            <w:pPr>
              <w:spacing w:before="120" w:after="120"/>
              <w:ind w:left="132" w:right="125"/>
              <w:rPr>
                <w:rFonts w:ascii="Lato" w:hAnsi="Lato" w:cstheme="minorHAnsi"/>
                <w:sz w:val="18"/>
                <w:szCs w:val="18"/>
              </w:rPr>
            </w:pPr>
            <w:r w:rsidRPr="00C472E1">
              <w:rPr>
                <w:rFonts w:ascii="Lato" w:hAnsi="Lato" w:cs="Calibri"/>
                <w:sz w:val="18"/>
                <w:szCs w:val="18"/>
              </w:rPr>
              <w:t>Art. 1 pkt 22 lit. d w zakresie dodawanego art. 24 ust. 2ca ustawy prawo geodezyjne i kartograficzne</w:t>
            </w:r>
            <w:r w:rsidRPr="00C472E1">
              <w:rPr>
                <w:rFonts w:ascii="Lato" w:hAnsi="Lato" w:cstheme="minorHAnsi"/>
                <w:sz w:val="18"/>
                <w:szCs w:val="18"/>
              </w:rPr>
              <w:t xml:space="preserve"> </w:t>
            </w:r>
          </w:p>
          <w:p w14:paraId="1D258010" w14:textId="17E570FE" w:rsidR="008A35A3" w:rsidRPr="00C472E1" w:rsidRDefault="008A35A3" w:rsidP="008A35A3">
            <w:pPr>
              <w:pStyle w:val="Inne0"/>
              <w:shd w:val="clear" w:color="auto" w:fill="auto"/>
              <w:spacing w:before="120" w:after="120"/>
              <w:ind w:left="132" w:right="125"/>
              <w:rPr>
                <w:rFonts w:ascii="Lato" w:eastAsia="Arial" w:hAnsi="Lato" w:cs="Arial"/>
                <w:sz w:val="18"/>
                <w:szCs w:val="18"/>
              </w:rPr>
            </w:pPr>
            <w:r w:rsidRPr="00C472E1">
              <w:rPr>
                <w:rFonts w:ascii="Lato" w:hAnsi="Lato" w:cstheme="minorHAnsi"/>
                <w:sz w:val="18"/>
                <w:szCs w:val="18"/>
              </w:rPr>
              <w:t xml:space="preserve">Dotychczasowe zapisy o jednolitym terminie aktualizacji były spójne, brak uzasadnienia do wyróżniania zmian, które mają być w szybszym </w:t>
            </w:r>
            <w:r w:rsidRPr="00C472E1">
              <w:rPr>
                <w:rFonts w:ascii="Lato" w:hAnsi="Lato" w:cstheme="minorHAnsi"/>
                <w:sz w:val="18"/>
                <w:szCs w:val="18"/>
              </w:rPr>
              <w:lastRenderedPageBreak/>
              <w:t>terminie wprowadzone, poza tym nie oszacowano kosztów jakie muszą ponieść starostwa, by spełnić wymogi przyspieszenia, to nie są działania bezkosztowe, ponieważ wiążą się ze zwiększeniem zasobów kadrowych.</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42AEB529" w14:textId="582C83A2" w:rsidR="008A35A3" w:rsidRPr="00C472E1" w:rsidRDefault="008A35A3" w:rsidP="008A35A3">
            <w:pPr>
              <w:pStyle w:val="Inne0"/>
              <w:shd w:val="clear" w:color="auto" w:fill="auto"/>
              <w:spacing w:before="120" w:after="120"/>
              <w:ind w:left="140" w:right="272"/>
              <w:rPr>
                <w:rFonts w:ascii="Lato" w:eastAsia="Arial" w:hAnsi="Lato" w:cs="Arial"/>
                <w:sz w:val="18"/>
                <w:szCs w:val="18"/>
              </w:rPr>
            </w:pPr>
            <w:r w:rsidRPr="00C472E1">
              <w:rPr>
                <w:rFonts w:ascii="Lato" w:hAnsi="Lato" w:cstheme="minorHAnsi"/>
                <w:sz w:val="18"/>
                <w:szCs w:val="18"/>
              </w:rPr>
              <w:lastRenderedPageBreak/>
              <w:t>Proponujemy usunięcie ustępu.</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0459BA15" w14:textId="2CB1FDFA" w:rsidR="008A35A3" w:rsidRPr="00712F29" w:rsidRDefault="00C478D0" w:rsidP="008A35A3">
            <w:pPr>
              <w:pStyle w:val="Inne0"/>
              <w:shd w:val="clear" w:color="auto" w:fill="auto"/>
              <w:spacing w:before="120" w:after="120"/>
              <w:ind w:left="139" w:right="132"/>
              <w:rPr>
                <w:rFonts w:ascii="Lato" w:eastAsia="Arial" w:hAnsi="Lato" w:cs="Arial"/>
                <w:sz w:val="18"/>
                <w:szCs w:val="18"/>
              </w:rPr>
            </w:pPr>
            <w:r w:rsidRPr="00150FE4">
              <w:rPr>
                <w:rFonts w:ascii="Lato" w:eastAsia="Arial" w:hAnsi="Lato" w:cs="Arial"/>
                <w:sz w:val="18"/>
                <w:szCs w:val="18"/>
              </w:rPr>
              <w:t xml:space="preserve">Uwaga </w:t>
            </w:r>
            <w:r>
              <w:rPr>
                <w:rFonts w:ascii="Lato" w:eastAsia="Arial" w:hAnsi="Lato" w:cs="Arial"/>
                <w:sz w:val="18"/>
                <w:szCs w:val="18"/>
              </w:rPr>
              <w:t xml:space="preserve">nie została </w:t>
            </w:r>
            <w:r w:rsidRPr="00150FE4">
              <w:rPr>
                <w:rFonts w:ascii="Lato" w:eastAsia="Arial" w:hAnsi="Lato" w:cs="Arial"/>
                <w:sz w:val="18"/>
                <w:szCs w:val="18"/>
              </w:rPr>
              <w:t>uwzględniona</w:t>
            </w:r>
            <w:r>
              <w:rPr>
                <w:rFonts w:ascii="Lato" w:eastAsia="Arial" w:hAnsi="Lato" w:cs="Arial"/>
                <w:sz w:val="18"/>
                <w:szCs w:val="18"/>
              </w:rPr>
              <w:t xml:space="preserve"> - wydłużono jednak termin aktualizacji bazy danych do 30 dni. Konieczne jest określenie terminu na aktualizację danych ewidencyjnych wynikami prac geodezyjnych w celu zapewnienia niezwłocznej realizacji zadania przez organ, bez jego odwlekania w czasie.</w:t>
            </w:r>
          </w:p>
        </w:tc>
      </w:tr>
      <w:tr w:rsidR="008A35A3" w:rsidRPr="00C472E1" w14:paraId="56E79441" w14:textId="01447BE5" w:rsidTr="001D2648">
        <w:tc>
          <w:tcPr>
            <w:tcW w:w="706" w:type="dxa"/>
            <w:tcBorders>
              <w:top w:val="single" w:sz="4" w:space="0" w:color="auto"/>
              <w:left w:val="single" w:sz="4" w:space="0" w:color="auto"/>
              <w:bottom w:val="single" w:sz="4" w:space="0" w:color="auto"/>
            </w:tcBorders>
            <w:shd w:val="clear" w:color="auto" w:fill="FFFFFF" w:themeFill="background1"/>
          </w:tcPr>
          <w:p w14:paraId="263A957A" w14:textId="77777777" w:rsidR="008A35A3" w:rsidRPr="00C472E1" w:rsidRDefault="008A35A3" w:rsidP="008A35A3">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30852F61" w14:textId="1AE871B9"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Związek Powiatów Polskich</w:t>
            </w:r>
          </w:p>
        </w:tc>
        <w:tc>
          <w:tcPr>
            <w:tcW w:w="4235" w:type="dxa"/>
            <w:tcBorders>
              <w:top w:val="single" w:sz="4" w:space="0" w:color="auto"/>
              <w:left w:val="single" w:sz="4" w:space="0" w:color="auto"/>
              <w:bottom w:val="single" w:sz="4" w:space="0" w:color="auto"/>
            </w:tcBorders>
            <w:shd w:val="clear" w:color="auto" w:fill="FFFFFF" w:themeFill="background1"/>
          </w:tcPr>
          <w:p w14:paraId="00776FB6" w14:textId="3EC2C301" w:rsidR="008A35A3" w:rsidRPr="00C472E1" w:rsidRDefault="008A35A3" w:rsidP="008A35A3">
            <w:pPr>
              <w:pStyle w:val="Inne0"/>
              <w:shd w:val="clear" w:color="auto" w:fill="auto"/>
              <w:spacing w:before="120" w:after="120"/>
              <w:ind w:left="132" w:right="125"/>
              <w:rPr>
                <w:rFonts w:ascii="Lato" w:eastAsia="Arial" w:hAnsi="Lato" w:cs="Arial"/>
                <w:sz w:val="18"/>
                <w:szCs w:val="18"/>
              </w:rPr>
            </w:pPr>
            <w:r w:rsidRPr="00C472E1">
              <w:rPr>
                <w:rFonts w:ascii="Lato" w:hAnsi="Lato" w:cs="Calibri"/>
                <w:sz w:val="18"/>
                <w:szCs w:val="18"/>
              </w:rPr>
              <w:t>Art. 1 pkt 22 lit. d w zakresie dodawanego art. 24 ust. 2ca ustawy prawo geodezyjne i kartograficzne (propozycja spoza projektu)</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010559EF" w14:textId="50BFDF72" w:rsidR="008A35A3" w:rsidRPr="00C472E1" w:rsidRDefault="008A35A3" w:rsidP="008A35A3">
            <w:pPr>
              <w:pStyle w:val="Inne0"/>
              <w:shd w:val="clear" w:color="auto" w:fill="auto"/>
              <w:spacing w:before="120" w:after="120"/>
              <w:ind w:left="140" w:right="272"/>
              <w:rPr>
                <w:rFonts w:ascii="Lato" w:eastAsia="Arial" w:hAnsi="Lato" w:cs="Arial"/>
                <w:sz w:val="18"/>
                <w:szCs w:val="18"/>
              </w:rPr>
            </w:pPr>
            <w:r w:rsidRPr="00C472E1">
              <w:rPr>
                <w:rFonts w:ascii="Lato" w:hAnsi="Lato"/>
                <w:sz w:val="18"/>
                <w:szCs w:val="18"/>
              </w:rPr>
              <w:t>Proponujemy dodanie kolejnego ustępu o treści: „</w:t>
            </w:r>
            <w:r w:rsidRPr="00C472E1">
              <w:rPr>
                <w:rFonts w:ascii="Lato" w:eastAsia="Arial" w:hAnsi="Lato"/>
                <w:sz w:val="18"/>
                <w:szCs w:val="18"/>
              </w:rPr>
              <w:t>W przypadku wszczęcia postępowania administracyjnego w sprawie aktualizacji ewidencji gruntów i budynków bieg terminu, o którym mowa w ust. 2ca pkt 2 zostaje zatrzymany do czasu zakończenia postępowania.”.</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332D9998" w14:textId="52E9AF14" w:rsidR="008A35A3" w:rsidRPr="00336EBF" w:rsidRDefault="008A35A3" w:rsidP="008A35A3">
            <w:pPr>
              <w:pStyle w:val="Inne0"/>
              <w:spacing w:before="120" w:after="120"/>
              <w:ind w:left="139" w:right="132"/>
              <w:rPr>
                <w:rFonts w:ascii="Lato" w:eastAsia="Arial" w:hAnsi="Lato" w:cs="Arial"/>
                <w:sz w:val="18"/>
                <w:szCs w:val="18"/>
              </w:rPr>
            </w:pPr>
            <w:r w:rsidRPr="00336EBF">
              <w:rPr>
                <w:rFonts w:ascii="Lato" w:eastAsia="Arial" w:hAnsi="Lato" w:cs="Arial"/>
                <w:sz w:val="18"/>
                <w:szCs w:val="18"/>
              </w:rPr>
              <w:t>Uwaga nie</w:t>
            </w:r>
            <w:r>
              <w:rPr>
                <w:rFonts w:ascii="Lato" w:eastAsia="Arial" w:hAnsi="Lato" w:cs="Arial"/>
                <w:sz w:val="18"/>
                <w:szCs w:val="18"/>
              </w:rPr>
              <w:t xml:space="preserve"> została </w:t>
            </w:r>
            <w:r w:rsidRPr="00336EBF">
              <w:rPr>
                <w:rFonts w:ascii="Lato" w:eastAsia="Arial" w:hAnsi="Lato" w:cs="Arial"/>
                <w:sz w:val="18"/>
                <w:szCs w:val="18"/>
              </w:rPr>
              <w:t>uwzględniona</w:t>
            </w:r>
            <w:r>
              <w:rPr>
                <w:rFonts w:ascii="Lato" w:eastAsia="Arial" w:hAnsi="Lato" w:cs="Arial"/>
                <w:sz w:val="18"/>
                <w:szCs w:val="18"/>
              </w:rPr>
              <w:t>.</w:t>
            </w:r>
          </w:p>
          <w:p w14:paraId="3B519F83" w14:textId="776A2AAA" w:rsidR="008A35A3" w:rsidRPr="00712F29" w:rsidRDefault="008A35A3" w:rsidP="008A35A3">
            <w:pPr>
              <w:pStyle w:val="Inne0"/>
              <w:spacing w:before="120" w:after="120"/>
              <w:ind w:left="139" w:right="132"/>
              <w:rPr>
                <w:rFonts w:ascii="Lato" w:eastAsia="Arial" w:hAnsi="Lato" w:cs="Arial"/>
                <w:sz w:val="18"/>
                <w:szCs w:val="18"/>
              </w:rPr>
            </w:pPr>
            <w:r w:rsidRPr="00336EBF">
              <w:rPr>
                <w:rFonts w:ascii="Lato" w:eastAsia="Arial" w:hAnsi="Lato" w:cs="Arial"/>
                <w:sz w:val="18"/>
                <w:szCs w:val="18"/>
              </w:rPr>
              <w:t>W przypadku wszczęcia postępowania administracyjnego w sprawie aktualizacji ewidencji gruntów i budynków, zmiana dokonywana będzie na podstawie decyzji administracyjnej kończącej to postępowanie. Terminy określone w projektowanym ust. 2ca nie będą miały zastosowania.</w:t>
            </w:r>
          </w:p>
        </w:tc>
      </w:tr>
      <w:tr w:rsidR="008A35A3" w:rsidRPr="00C472E1" w14:paraId="11387ECF" w14:textId="45613B95" w:rsidTr="001D2648">
        <w:tc>
          <w:tcPr>
            <w:tcW w:w="706" w:type="dxa"/>
            <w:tcBorders>
              <w:top w:val="single" w:sz="4" w:space="0" w:color="auto"/>
              <w:left w:val="single" w:sz="4" w:space="0" w:color="auto"/>
              <w:bottom w:val="single" w:sz="4" w:space="0" w:color="auto"/>
            </w:tcBorders>
            <w:shd w:val="clear" w:color="auto" w:fill="FFFFFF" w:themeFill="background1"/>
          </w:tcPr>
          <w:p w14:paraId="0D2F63D9" w14:textId="77777777" w:rsidR="008A35A3" w:rsidRPr="00C472E1" w:rsidRDefault="008A35A3" w:rsidP="008A35A3">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6E163453" w14:textId="625F970E"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Związek Powiatów Polskich</w:t>
            </w:r>
          </w:p>
        </w:tc>
        <w:tc>
          <w:tcPr>
            <w:tcW w:w="4235" w:type="dxa"/>
            <w:tcBorders>
              <w:top w:val="single" w:sz="4" w:space="0" w:color="auto"/>
              <w:left w:val="single" w:sz="4" w:space="0" w:color="auto"/>
              <w:bottom w:val="single" w:sz="4" w:space="0" w:color="auto"/>
            </w:tcBorders>
            <w:shd w:val="clear" w:color="auto" w:fill="FFFFFF" w:themeFill="background1"/>
          </w:tcPr>
          <w:p w14:paraId="6BEBE956" w14:textId="77777777" w:rsidR="008A35A3" w:rsidRPr="00C472E1" w:rsidRDefault="008A35A3" w:rsidP="008A35A3">
            <w:pPr>
              <w:autoSpaceDE w:val="0"/>
              <w:autoSpaceDN w:val="0"/>
              <w:adjustRightInd w:val="0"/>
              <w:spacing w:before="120" w:after="120"/>
              <w:ind w:left="132" w:right="125"/>
              <w:rPr>
                <w:rFonts w:ascii="Lato" w:hAnsi="Lato" w:cstheme="minorHAnsi"/>
                <w:sz w:val="18"/>
                <w:szCs w:val="18"/>
              </w:rPr>
            </w:pPr>
            <w:r w:rsidRPr="00C472E1">
              <w:rPr>
                <w:rFonts w:ascii="Lato" w:hAnsi="Lato" w:cs="Calibri"/>
                <w:sz w:val="18"/>
                <w:szCs w:val="18"/>
              </w:rPr>
              <w:t>Art. 1 pkt 22 lit. f w zakresie dodawanego art. 24 ust. 3a ustawy prawo geodezyjne i kartograficzne</w:t>
            </w:r>
            <w:r w:rsidRPr="00C472E1">
              <w:rPr>
                <w:rFonts w:ascii="Lato" w:hAnsi="Lato" w:cstheme="minorHAnsi"/>
                <w:sz w:val="18"/>
                <w:szCs w:val="18"/>
              </w:rPr>
              <w:t xml:space="preserve"> </w:t>
            </w:r>
          </w:p>
          <w:p w14:paraId="04B38600" w14:textId="77777777" w:rsidR="008A35A3" w:rsidRPr="00C472E1" w:rsidRDefault="008A35A3" w:rsidP="008A35A3">
            <w:pPr>
              <w:autoSpaceDE w:val="0"/>
              <w:autoSpaceDN w:val="0"/>
              <w:adjustRightInd w:val="0"/>
              <w:spacing w:before="120" w:after="120"/>
              <w:ind w:left="132" w:right="125"/>
              <w:rPr>
                <w:rFonts w:ascii="Lato" w:hAnsi="Lato" w:cstheme="minorHAnsi"/>
                <w:sz w:val="18"/>
                <w:szCs w:val="18"/>
              </w:rPr>
            </w:pPr>
            <w:r w:rsidRPr="00C472E1">
              <w:rPr>
                <w:rFonts w:ascii="Lato" w:hAnsi="Lato" w:cstheme="minorHAnsi"/>
                <w:sz w:val="18"/>
                <w:szCs w:val="18"/>
              </w:rPr>
              <w:t>W art. 24a ust. 3 pkt 4 nie ma mowy o wglądzie – dokumenty udostępnia się w formie kopii – brak przepisu zezwalającego udostępniania EGiB poprzez wgląd.</w:t>
            </w:r>
          </w:p>
          <w:p w14:paraId="64E252B4" w14:textId="77777777" w:rsidR="008A35A3" w:rsidRPr="00C472E1" w:rsidRDefault="008A35A3" w:rsidP="008A35A3">
            <w:pPr>
              <w:pStyle w:val="Inne0"/>
              <w:shd w:val="clear" w:color="auto" w:fill="auto"/>
              <w:spacing w:before="120" w:after="120"/>
              <w:ind w:left="132" w:right="125"/>
              <w:rPr>
                <w:rFonts w:ascii="Lato" w:eastAsia="Arial" w:hAnsi="Lato" w:cs="Arial"/>
                <w:sz w:val="18"/>
                <w:szCs w:val="18"/>
              </w:rPr>
            </w:pP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598BBBA6" w14:textId="7628569C" w:rsidR="008A35A3" w:rsidRPr="00C472E1" w:rsidRDefault="008A35A3" w:rsidP="008A35A3">
            <w:pPr>
              <w:pStyle w:val="Inne0"/>
              <w:shd w:val="clear" w:color="auto" w:fill="auto"/>
              <w:spacing w:before="120" w:after="120"/>
              <w:ind w:left="140" w:right="272"/>
              <w:rPr>
                <w:rFonts w:ascii="Lato" w:eastAsia="Arial" w:hAnsi="Lato" w:cs="Arial"/>
                <w:sz w:val="18"/>
                <w:szCs w:val="18"/>
              </w:rPr>
            </w:pPr>
            <w:r w:rsidRPr="00C472E1">
              <w:rPr>
                <w:rFonts w:ascii="Lato" w:hAnsi="Lato" w:cstheme="minorHAnsi"/>
                <w:sz w:val="18"/>
                <w:szCs w:val="18"/>
              </w:rPr>
              <w:t>Proponujemy skreślenie przepisu.</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1F1A705D" w14:textId="77777777" w:rsidR="008A35A3" w:rsidRDefault="008A35A3" w:rsidP="008A35A3">
            <w:pPr>
              <w:pStyle w:val="Inne0"/>
              <w:spacing w:before="120" w:after="120"/>
              <w:ind w:left="139" w:right="132"/>
              <w:rPr>
                <w:rFonts w:ascii="Lato" w:eastAsia="Arial" w:hAnsi="Lato" w:cs="Arial"/>
                <w:sz w:val="18"/>
                <w:szCs w:val="18"/>
              </w:rPr>
            </w:pPr>
            <w:r>
              <w:rPr>
                <w:rFonts w:ascii="Lato" w:eastAsia="Arial" w:hAnsi="Lato" w:cs="Arial"/>
                <w:sz w:val="18"/>
                <w:szCs w:val="18"/>
              </w:rPr>
              <w:t xml:space="preserve">Uwaga została uwzględniona z modyfikacją. </w:t>
            </w:r>
          </w:p>
          <w:p w14:paraId="3E37A403" w14:textId="79A586C6" w:rsidR="008A35A3" w:rsidRPr="00712F29" w:rsidRDefault="008A35A3" w:rsidP="008A35A3">
            <w:pPr>
              <w:pStyle w:val="Inne0"/>
              <w:spacing w:before="120" w:after="120"/>
              <w:ind w:left="139" w:right="132"/>
              <w:rPr>
                <w:rFonts w:ascii="Lato" w:eastAsia="Arial" w:hAnsi="Lato" w:cs="Arial"/>
                <w:sz w:val="18"/>
                <w:szCs w:val="18"/>
              </w:rPr>
            </w:pPr>
            <w:r>
              <w:rPr>
                <w:rFonts w:ascii="Lato" w:eastAsia="Arial" w:hAnsi="Lato" w:cs="Arial"/>
                <w:sz w:val="18"/>
                <w:szCs w:val="18"/>
              </w:rPr>
              <w:t>Uzupełniono projekt ustawy o brakujący przepis.</w:t>
            </w:r>
          </w:p>
        </w:tc>
      </w:tr>
      <w:tr w:rsidR="008A35A3" w:rsidRPr="00C472E1" w14:paraId="7D5CC051" w14:textId="779BDB9B" w:rsidTr="001D2648">
        <w:tc>
          <w:tcPr>
            <w:tcW w:w="706" w:type="dxa"/>
            <w:tcBorders>
              <w:top w:val="single" w:sz="4" w:space="0" w:color="auto"/>
              <w:left w:val="single" w:sz="4" w:space="0" w:color="auto"/>
              <w:bottom w:val="single" w:sz="4" w:space="0" w:color="auto"/>
            </w:tcBorders>
            <w:shd w:val="clear" w:color="auto" w:fill="FFFFFF" w:themeFill="background1"/>
          </w:tcPr>
          <w:p w14:paraId="3F659813" w14:textId="77777777" w:rsidR="008A35A3" w:rsidRPr="00C472E1" w:rsidRDefault="008A35A3" w:rsidP="008A35A3">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3787F8AE" w14:textId="0832CD8E"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Związek Powiatów Polskich</w:t>
            </w:r>
          </w:p>
        </w:tc>
        <w:tc>
          <w:tcPr>
            <w:tcW w:w="4235" w:type="dxa"/>
            <w:tcBorders>
              <w:top w:val="single" w:sz="4" w:space="0" w:color="auto"/>
              <w:left w:val="single" w:sz="4" w:space="0" w:color="auto"/>
              <w:bottom w:val="single" w:sz="4" w:space="0" w:color="auto"/>
            </w:tcBorders>
            <w:shd w:val="clear" w:color="auto" w:fill="FFFFFF" w:themeFill="background1"/>
          </w:tcPr>
          <w:p w14:paraId="048F89C0" w14:textId="77777777" w:rsidR="008A35A3" w:rsidRPr="00C472E1" w:rsidRDefault="008A35A3" w:rsidP="008A35A3">
            <w:pPr>
              <w:spacing w:before="120" w:after="120"/>
              <w:ind w:left="132" w:right="125"/>
              <w:rPr>
                <w:rFonts w:ascii="Lato" w:hAnsi="Lato" w:cstheme="minorHAnsi"/>
                <w:sz w:val="18"/>
                <w:szCs w:val="18"/>
              </w:rPr>
            </w:pPr>
            <w:r w:rsidRPr="00C472E1">
              <w:rPr>
                <w:rFonts w:ascii="Lato" w:hAnsi="Lato" w:cs="Calibri"/>
                <w:sz w:val="18"/>
                <w:szCs w:val="18"/>
              </w:rPr>
              <w:t>Art. 1 pkt 22 lit. h w zakresie dodawanego art. 24 ust. 5 ustawy prawo geodezyjne i kartograficzne</w:t>
            </w:r>
            <w:r w:rsidRPr="00C472E1">
              <w:rPr>
                <w:rFonts w:ascii="Lato" w:hAnsi="Lato" w:cstheme="minorHAnsi"/>
                <w:sz w:val="18"/>
                <w:szCs w:val="18"/>
              </w:rPr>
              <w:t xml:space="preserve"> </w:t>
            </w:r>
          </w:p>
          <w:p w14:paraId="765BF4A3" w14:textId="6275E573" w:rsidR="008A35A3" w:rsidRPr="00C472E1" w:rsidRDefault="008A35A3" w:rsidP="008A35A3">
            <w:pPr>
              <w:pStyle w:val="Inne0"/>
              <w:shd w:val="clear" w:color="auto" w:fill="auto"/>
              <w:spacing w:before="120" w:after="120"/>
              <w:ind w:left="132" w:right="125"/>
              <w:rPr>
                <w:rFonts w:ascii="Lato" w:eastAsia="Arial" w:hAnsi="Lato" w:cs="Arial"/>
                <w:sz w:val="18"/>
                <w:szCs w:val="18"/>
              </w:rPr>
            </w:pPr>
            <w:r w:rsidRPr="00C472E1">
              <w:rPr>
                <w:rFonts w:ascii="Lato" w:hAnsi="Lato" w:cstheme="minorHAnsi"/>
                <w:sz w:val="18"/>
                <w:szCs w:val="18"/>
              </w:rPr>
              <w:t>Należy wziąć pod uwagę, że proponowany zapis uwolniłby udostępnianie danych dla m.in. spółek prawa handlowego. Ich majątek co prawda jest jawny, ale już składniki tego majątku nie. Obecny zapis sprawdza się dobrze i nie budzi wątpliwości interpretacyjnych.</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40C511B8" w14:textId="5FF066AF" w:rsidR="008A35A3" w:rsidRPr="00C472E1" w:rsidRDefault="008A35A3" w:rsidP="008A35A3">
            <w:pPr>
              <w:pStyle w:val="Inne0"/>
              <w:shd w:val="clear" w:color="auto" w:fill="auto"/>
              <w:spacing w:before="120" w:after="120"/>
              <w:ind w:left="140" w:right="272"/>
              <w:rPr>
                <w:rFonts w:ascii="Lato" w:eastAsia="Arial" w:hAnsi="Lato" w:cs="Arial"/>
                <w:sz w:val="18"/>
                <w:szCs w:val="18"/>
              </w:rPr>
            </w:pPr>
            <w:r w:rsidRPr="00C472E1">
              <w:rPr>
                <w:rFonts w:ascii="Lato" w:hAnsi="Lato" w:cstheme="minorHAnsi"/>
                <w:sz w:val="18"/>
                <w:szCs w:val="18"/>
              </w:rPr>
              <w:t>Proponujemy skreślenie przepisu.</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0155F327" w14:textId="7E94BA1A" w:rsidR="008A35A3" w:rsidRPr="00336EBF" w:rsidRDefault="008A35A3" w:rsidP="008A35A3">
            <w:pPr>
              <w:pStyle w:val="Inne0"/>
              <w:spacing w:before="120" w:after="120"/>
              <w:ind w:left="139" w:right="132"/>
              <w:rPr>
                <w:rFonts w:ascii="Lato" w:eastAsia="Arial" w:hAnsi="Lato" w:cs="Arial"/>
                <w:sz w:val="18"/>
                <w:szCs w:val="18"/>
              </w:rPr>
            </w:pPr>
            <w:r w:rsidRPr="00336EBF">
              <w:rPr>
                <w:rFonts w:ascii="Lato" w:eastAsia="Arial" w:hAnsi="Lato" w:cs="Arial"/>
                <w:sz w:val="18"/>
                <w:szCs w:val="18"/>
              </w:rPr>
              <w:t>Uwaga nie</w:t>
            </w:r>
            <w:r>
              <w:rPr>
                <w:rFonts w:ascii="Lato" w:eastAsia="Arial" w:hAnsi="Lato" w:cs="Arial"/>
                <w:sz w:val="18"/>
                <w:szCs w:val="18"/>
              </w:rPr>
              <w:t xml:space="preserve"> została </w:t>
            </w:r>
            <w:r w:rsidRPr="00336EBF">
              <w:rPr>
                <w:rFonts w:ascii="Lato" w:eastAsia="Arial" w:hAnsi="Lato" w:cs="Arial"/>
                <w:sz w:val="18"/>
                <w:szCs w:val="18"/>
              </w:rPr>
              <w:t>uwzględniona</w:t>
            </w:r>
            <w:r>
              <w:rPr>
                <w:rFonts w:ascii="Lato" w:eastAsia="Arial" w:hAnsi="Lato" w:cs="Arial"/>
                <w:sz w:val="18"/>
                <w:szCs w:val="18"/>
              </w:rPr>
              <w:t>.</w:t>
            </w:r>
          </w:p>
          <w:p w14:paraId="3144C551" w14:textId="7A6C39DE" w:rsidR="008A35A3" w:rsidRPr="00712F29" w:rsidRDefault="008A35A3" w:rsidP="008A35A3">
            <w:pPr>
              <w:pStyle w:val="Inne0"/>
              <w:spacing w:before="120" w:after="120"/>
              <w:ind w:left="139" w:right="132"/>
              <w:rPr>
                <w:rFonts w:ascii="Lato" w:eastAsia="Arial" w:hAnsi="Lato" w:cs="Arial"/>
                <w:sz w:val="18"/>
                <w:szCs w:val="18"/>
              </w:rPr>
            </w:pPr>
            <w:r w:rsidRPr="00336EBF">
              <w:rPr>
                <w:rFonts w:ascii="Lato" w:eastAsia="Arial" w:hAnsi="Lato" w:cs="Arial"/>
                <w:sz w:val="18"/>
                <w:szCs w:val="18"/>
              </w:rPr>
              <w:t xml:space="preserve">Wykładnia celowościowa tego przepisu służyła w zamyśle zabezpieczeniu dostępu do danych osobowych i taka idea powinna być realizowana przez literalne brzmienie przepisu. </w:t>
            </w:r>
            <w:r>
              <w:rPr>
                <w:rFonts w:ascii="Lato" w:eastAsia="Arial" w:hAnsi="Lato" w:cs="Arial"/>
                <w:sz w:val="18"/>
                <w:szCs w:val="18"/>
              </w:rPr>
              <w:t xml:space="preserve">Obecne brzmienie przepisu blokuje dostęp </w:t>
            </w:r>
            <w:r w:rsidRPr="00336EBF">
              <w:rPr>
                <w:rFonts w:ascii="Lato" w:eastAsia="Arial" w:hAnsi="Lato" w:cs="Arial"/>
                <w:sz w:val="18"/>
                <w:szCs w:val="18"/>
              </w:rPr>
              <w:t xml:space="preserve">do danych ewidencji gruntów i budynków dotyczących danych podmiotów, takich jak Skarb Państwa, jednostki samorządu terytorialnego. </w:t>
            </w:r>
          </w:p>
        </w:tc>
      </w:tr>
      <w:tr w:rsidR="008A35A3" w:rsidRPr="00C472E1" w14:paraId="1B4A08D2" w14:textId="36527F94" w:rsidTr="001D2648">
        <w:tc>
          <w:tcPr>
            <w:tcW w:w="706" w:type="dxa"/>
            <w:tcBorders>
              <w:top w:val="single" w:sz="4" w:space="0" w:color="auto"/>
              <w:left w:val="single" w:sz="4" w:space="0" w:color="auto"/>
              <w:bottom w:val="single" w:sz="4" w:space="0" w:color="auto"/>
            </w:tcBorders>
            <w:shd w:val="clear" w:color="auto" w:fill="FFFFFF" w:themeFill="background1"/>
          </w:tcPr>
          <w:p w14:paraId="0283D018" w14:textId="77777777" w:rsidR="008A35A3" w:rsidRPr="00C472E1" w:rsidRDefault="008A35A3" w:rsidP="008A35A3">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15D2D168" w14:textId="20046F6B"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Związek Powiatów Polskich</w:t>
            </w:r>
          </w:p>
        </w:tc>
        <w:tc>
          <w:tcPr>
            <w:tcW w:w="4235" w:type="dxa"/>
            <w:tcBorders>
              <w:top w:val="single" w:sz="4" w:space="0" w:color="auto"/>
              <w:left w:val="single" w:sz="4" w:space="0" w:color="auto"/>
              <w:bottom w:val="single" w:sz="4" w:space="0" w:color="auto"/>
            </w:tcBorders>
            <w:shd w:val="clear" w:color="auto" w:fill="FFFFFF" w:themeFill="background1"/>
          </w:tcPr>
          <w:p w14:paraId="24A035B9" w14:textId="77777777" w:rsidR="008A35A3" w:rsidRPr="00C472E1" w:rsidRDefault="008A35A3" w:rsidP="008A35A3">
            <w:pPr>
              <w:spacing w:before="120" w:after="120"/>
              <w:ind w:left="132" w:right="125"/>
              <w:rPr>
                <w:rFonts w:ascii="Lato" w:hAnsi="Lato" w:cstheme="minorBidi"/>
                <w:sz w:val="18"/>
                <w:szCs w:val="18"/>
              </w:rPr>
            </w:pPr>
            <w:r w:rsidRPr="00C472E1">
              <w:rPr>
                <w:rFonts w:ascii="Lato" w:hAnsi="Lato" w:cs="Calibri"/>
                <w:sz w:val="18"/>
                <w:szCs w:val="18"/>
              </w:rPr>
              <w:t>Art. 1 pkt 23 w zakresie zmienianego art. 24a ust. 2a ustawy prawo geodezyjne i kartograficzne</w:t>
            </w:r>
            <w:r w:rsidRPr="00C472E1">
              <w:rPr>
                <w:rFonts w:ascii="Lato" w:hAnsi="Lato" w:cstheme="minorBidi"/>
                <w:sz w:val="18"/>
                <w:szCs w:val="18"/>
              </w:rPr>
              <w:t xml:space="preserve"> </w:t>
            </w:r>
          </w:p>
          <w:p w14:paraId="53B84E76" w14:textId="0CDA2379" w:rsidR="008A35A3" w:rsidRPr="00C472E1" w:rsidRDefault="008A35A3" w:rsidP="008A35A3">
            <w:pPr>
              <w:pStyle w:val="Inne0"/>
              <w:shd w:val="clear" w:color="auto" w:fill="auto"/>
              <w:spacing w:before="120" w:after="120"/>
              <w:ind w:left="132" w:right="125"/>
              <w:rPr>
                <w:rFonts w:ascii="Lato" w:eastAsia="Arial" w:hAnsi="Lato" w:cs="Arial"/>
                <w:sz w:val="18"/>
                <w:szCs w:val="18"/>
              </w:rPr>
            </w:pPr>
            <w:r w:rsidRPr="00C472E1">
              <w:rPr>
                <w:rFonts w:ascii="Lato" w:hAnsi="Lato" w:cstheme="minorBidi"/>
                <w:sz w:val="18"/>
                <w:szCs w:val="18"/>
              </w:rPr>
              <w:t>Należy rozszerzyć zakres informacji o nazwę podmiotu wykonującego prace geodezyjne na potrzeby modernizacji. Informacja ta jest istotna dla właścicieli nieruchomości, których dotyczy modernizacja. Właściciele nieruchomości potrzebują potwierdzenia, że geodeci wykonujący prace w terenie są pracownikami firmy wskazanej w informacji starosty.</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3589DAE5" w14:textId="77777777" w:rsidR="008A35A3" w:rsidRDefault="008A35A3" w:rsidP="008A35A3">
            <w:pPr>
              <w:pStyle w:val="Inne0"/>
              <w:shd w:val="clear" w:color="auto" w:fill="auto"/>
              <w:spacing w:before="120" w:after="120"/>
              <w:ind w:left="140" w:right="272"/>
              <w:rPr>
                <w:rFonts w:ascii="Lato" w:hAnsi="Lato" w:cstheme="minorBidi"/>
                <w:sz w:val="18"/>
                <w:szCs w:val="18"/>
              </w:rPr>
            </w:pPr>
            <w:r w:rsidRPr="00C472E1">
              <w:rPr>
                <w:rFonts w:ascii="Lato" w:hAnsi="Lato" w:cstheme="minorBidi"/>
                <w:sz w:val="18"/>
                <w:szCs w:val="18"/>
              </w:rPr>
              <w:t xml:space="preserve">Proponujemy następujące brzmienie przepisu: „Informacja, o której mowa w ust. 2, zawiera informację o: </w:t>
            </w:r>
          </w:p>
          <w:p w14:paraId="6F39DF2A" w14:textId="77777777" w:rsidR="008A35A3" w:rsidRDefault="008A35A3" w:rsidP="008A35A3">
            <w:pPr>
              <w:pStyle w:val="Inne0"/>
              <w:shd w:val="clear" w:color="auto" w:fill="auto"/>
              <w:spacing w:before="120" w:after="120"/>
              <w:ind w:left="140" w:right="272"/>
              <w:rPr>
                <w:rFonts w:ascii="Lato" w:hAnsi="Lato" w:cstheme="minorBidi"/>
                <w:sz w:val="18"/>
                <w:szCs w:val="18"/>
              </w:rPr>
            </w:pPr>
            <w:r w:rsidRPr="00C472E1">
              <w:rPr>
                <w:rFonts w:ascii="Lato" w:hAnsi="Lato" w:cstheme="minorBidi"/>
                <w:sz w:val="18"/>
                <w:szCs w:val="18"/>
              </w:rPr>
              <w:t xml:space="preserve">1) obszarze objętym pracami modernizacyjnymi wraz z jego granicą; </w:t>
            </w:r>
          </w:p>
          <w:p w14:paraId="3B05B141" w14:textId="77777777" w:rsidR="008A35A3" w:rsidRDefault="008A35A3" w:rsidP="008A35A3">
            <w:pPr>
              <w:pStyle w:val="Inne0"/>
              <w:shd w:val="clear" w:color="auto" w:fill="auto"/>
              <w:spacing w:before="120" w:after="120"/>
              <w:ind w:left="140" w:right="272"/>
              <w:rPr>
                <w:rFonts w:ascii="Lato" w:hAnsi="Lato" w:cstheme="minorBidi"/>
                <w:sz w:val="18"/>
                <w:szCs w:val="18"/>
              </w:rPr>
            </w:pPr>
            <w:r w:rsidRPr="00C472E1">
              <w:rPr>
                <w:rFonts w:ascii="Lato" w:hAnsi="Lato" w:cstheme="minorBidi"/>
                <w:sz w:val="18"/>
                <w:szCs w:val="18"/>
              </w:rPr>
              <w:t xml:space="preserve">2) zakresie prac dotyczących gruntów, budynków i lokali; </w:t>
            </w:r>
          </w:p>
          <w:p w14:paraId="6899D406" w14:textId="77777777" w:rsidR="008A35A3" w:rsidRDefault="008A35A3" w:rsidP="008A35A3">
            <w:pPr>
              <w:pStyle w:val="Inne0"/>
              <w:shd w:val="clear" w:color="auto" w:fill="auto"/>
              <w:spacing w:before="120" w:after="120"/>
              <w:ind w:left="140" w:right="272"/>
              <w:rPr>
                <w:rFonts w:ascii="Lato" w:hAnsi="Lato" w:cstheme="minorBidi"/>
                <w:sz w:val="18"/>
                <w:szCs w:val="18"/>
              </w:rPr>
            </w:pPr>
            <w:r w:rsidRPr="00C472E1">
              <w:rPr>
                <w:rFonts w:ascii="Lato" w:hAnsi="Lato" w:cstheme="minorBidi"/>
                <w:sz w:val="18"/>
                <w:szCs w:val="18"/>
              </w:rPr>
              <w:t xml:space="preserve">3) </w:t>
            </w:r>
            <w:bookmarkStart w:id="55" w:name="_Hlk207718473"/>
            <w:r w:rsidRPr="00C472E1">
              <w:rPr>
                <w:rFonts w:ascii="Lato" w:hAnsi="Lato" w:cstheme="minorBidi"/>
                <w:sz w:val="18"/>
                <w:szCs w:val="18"/>
              </w:rPr>
              <w:t xml:space="preserve">nazwie podmiotu wykonującego prace modernizacyjne; </w:t>
            </w:r>
          </w:p>
          <w:bookmarkEnd w:id="55"/>
          <w:p w14:paraId="6350FEB0" w14:textId="77777777" w:rsidR="008A35A3" w:rsidRDefault="008A35A3" w:rsidP="008A35A3">
            <w:pPr>
              <w:pStyle w:val="Inne0"/>
              <w:shd w:val="clear" w:color="auto" w:fill="auto"/>
              <w:spacing w:before="120" w:after="120"/>
              <w:ind w:left="140" w:right="272"/>
              <w:rPr>
                <w:rFonts w:ascii="Lato" w:hAnsi="Lato" w:cstheme="minorBidi"/>
                <w:sz w:val="18"/>
                <w:szCs w:val="18"/>
              </w:rPr>
            </w:pPr>
            <w:r w:rsidRPr="00C472E1">
              <w:rPr>
                <w:rFonts w:ascii="Lato" w:hAnsi="Lato" w:cstheme="minorBidi"/>
                <w:sz w:val="18"/>
                <w:szCs w:val="18"/>
              </w:rPr>
              <w:t xml:space="preserve">4) planowanym terminie zakończenia prac modernizacyjnych; </w:t>
            </w:r>
          </w:p>
          <w:p w14:paraId="60A6E0E1" w14:textId="2DD1C3CB" w:rsidR="008A35A3" w:rsidRPr="00C472E1" w:rsidRDefault="008A35A3" w:rsidP="008A35A3">
            <w:pPr>
              <w:pStyle w:val="Inne0"/>
              <w:shd w:val="clear" w:color="auto" w:fill="auto"/>
              <w:spacing w:before="120" w:after="120"/>
              <w:ind w:left="140" w:right="272"/>
              <w:rPr>
                <w:rFonts w:ascii="Lato" w:eastAsia="Arial" w:hAnsi="Lato" w:cs="Arial"/>
                <w:sz w:val="18"/>
                <w:szCs w:val="18"/>
              </w:rPr>
            </w:pPr>
            <w:r w:rsidRPr="00C472E1">
              <w:rPr>
                <w:rFonts w:ascii="Lato" w:hAnsi="Lato" w:cstheme="minorBidi"/>
                <w:sz w:val="18"/>
                <w:szCs w:val="18"/>
              </w:rPr>
              <w:lastRenderedPageBreak/>
              <w:t>5) planowanym terminie rozpoczęcia i zakończenia procedury wyłożenia do wglądu osób fizycznych, osób prawnych i jednostek organizacyjnych nieposiadających osobowości prawnej projektu operatu opisowo-kartograficznego.".</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15F531BA" w14:textId="35478BC4" w:rsidR="008A35A3" w:rsidRPr="00712F29" w:rsidRDefault="008A35A3" w:rsidP="008A35A3">
            <w:pPr>
              <w:pStyle w:val="Inne0"/>
              <w:shd w:val="clear" w:color="auto" w:fill="auto"/>
              <w:spacing w:before="120" w:after="120"/>
              <w:ind w:left="139" w:right="132"/>
              <w:rPr>
                <w:rFonts w:ascii="Lato" w:eastAsia="Arial" w:hAnsi="Lato" w:cs="Arial"/>
                <w:sz w:val="18"/>
                <w:szCs w:val="18"/>
              </w:rPr>
            </w:pPr>
            <w:r>
              <w:rPr>
                <w:rFonts w:ascii="Lato" w:eastAsia="Arial" w:hAnsi="Lato" w:cs="Arial"/>
                <w:sz w:val="18"/>
                <w:szCs w:val="18"/>
              </w:rPr>
              <w:lastRenderedPageBreak/>
              <w:t>Uwaga została uwzględniona.</w:t>
            </w:r>
          </w:p>
        </w:tc>
      </w:tr>
      <w:tr w:rsidR="008A35A3" w:rsidRPr="00C472E1" w14:paraId="6C9616A3" w14:textId="7A8161B1" w:rsidTr="001D2648">
        <w:tc>
          <w:tcPr>
            <w:tcW w:w="706" w:type="dxa"/>
            <w:tcBorders>
              <w:top w:val="single" w:sz="4" w:space="0" w:color="auto"/>
              <w:left w:val="single" w:sz="4" w:space="0" w:color="auto"/>
              <w:bottom w:val="single" w:sz="4" w:space="0" w:color="auto"/>
            </w:tcBorders>
            <w:shd w:val="clear" w:color="auto" w:fill="FFFFFF" w:themeFill="background1"/>
          </w:tcPr>
          <w:p w14:paraId="0241132B" w14:textId="77777777" w:rsidR="008A35A3" w:rsidRPr="00C472E1" w:rsidRDefault="008A35A3" w:rsidP="008A35A3">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158918EA" w14:textId="65332380"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Związek Powiatów Polskich</w:t>
            </w:r>
          </w:p>
        </w:tc>
        <w:tc>
          <w:tcPr>
            <w:tcW w:w="4235" w:type="dxa"/>
            <w:tcBorders>
              <w:top w:val="single" w:sz="4" w:space="0" w:color="auto"/>
              <w:left w:val="single" w:sz="4" w:space="0" w:color="auto"/>
              <w:bottom w:val="single" w:sz="4" w:space="0" w:color="auto"/>
            </w:tcBorders>
            <w:shd w:val="clear" w:color="auto" w:fill="FFFFFF" w:themeFill="background1"/>
          </w:tcPr>
          <w:p w14:paraId="4B05393C" w14:textId="77777777" w:rsidR="008A35A3" w:rsidRPr="00C472E1" w:rsidRDefault="008A35A3" w:rsidP="008A35A3">
            <w:pPr>
              <w:spacing w:before="120" w:after="120"/>
              <w:ind w:left="132" w:right="125"/>
              <w:rPr>
                <w:rFonts w:ascii="Lato" w:hAnsi="Lato" w:cstheme="minorHAnsi"/>
                <w:sz w:val="18"/>
                <w:szCs w:val="18"/>
              </w:rPr>
            </w:pPr>
            <w:r w:rsidRPr="00C472E1">
              <w:rPr>
                <w:rFonts w:ascii="Lato" w:hAnsi="Lato" w:cs="Calibri"/>
                <w:sz w:val="18"/>
                <w:szCs w:val="18"/>
              </w:rPr>
              <w:t>Art. 1 pkt 23 w zakresie zmienianego art. 24a ust. 2b ustawy prawo geodezyjne i kartograficzne</w:t>
            </w:r>
            <w:r w:rsidRPr="00C472E1">
              <w:rPr>
                <w:rFonts w:ascii="Lato" w:hAnsi="Lato" w:cstheme="minorHAnsi"/>
                <w:sz w:val="18"/>
                <w:szCs w:val="18"/>
              </w:rPr>
              <w:t xml:space="preserve"> </w:t>
            </w:r>
          </w:p>
          <w:p w14:paraId="478D76A4" w14:textId="79A5D574" w:rsidR="008A35A3" w:rsidRPr="00C472E1" w:rsidRDefault="008A35A3" w:rsidP="008A35A3">
            <w:pPr>
              <w:pStyle w:val="Inne0"/>
              <w:shd w:val="clear" w:color="auto" w:fill="auto"/>
              <w:spacing w:before="120" w:after="120"/>
              <w:ind w:left="132" w:right="125"/>
              <w:rPr>
                <w:rFonts w:ascii="Lato" w:eastAsia="Arial" w:hAnsi="Lato" w:cs="Arial"/>
                <w:sz w:val="18"/>
                <w:szCs w:val="18"/>
              </w:rPr>
            </w:pPr>
            <w:r w:rsidRPr="00C472E1">
              <w:rPr>
                <w:rFonts w:ascii="Lato" w:hAnsi="Lato" w:cstheme="minorHAnsi"/>
                <w:sz w:val="18"/>
                <w:szCs w:val="18"/>
              </w:rPr>
              <w:t>Brak możliwości aktualizacji powierzchni działek ewidencyjnych wpłynie na rozbieżności w powierzchni geodezyjnej i ewidencyjnej oraz np. niemożność aktualizacji powierzchni użytków gruntowych do m</w:t>
            </w:r>
            <w:r w:rsidRPr="00C472E1">
              <w:rPr>
                <w:rFonts w:ascii="Lato" w:hAnsi="Lato" w:cstheme="minorHAnsi"/>
                <w:sz w:val="18"/>
                <w:szCs w:val="18"/>
                <w:vertAlign w:val="superscript"/>
              </w:rPr>
              <w:t>2</w:t>
            </w:r>
            <w:r w:rsidRPr="00C472E1">
              <w:rPr>
                <w:rFonts w:ascii="Lato" w:hAnsi="Lato" w:cstheme="minorHAnsi"/>
                <w:sz w:val="18"/>
                <w:szCs w:val="18"/>
              </w:rPr>
              <w:t xml:space="preserve"> gdyż powierzchnia działek ewidencyjnych jest w arach.</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190D53D0" w14:textId="69FAAF43" w:rsidR="008A35A3" w:rsidRPr="00C472E1" w:rsidRDefault="008A35A3" w:rsidP="008A35A3">
            <w:pPr>
              <w:pStyle w:val="Inne0"/>
              <w:shd w:val="clear" w:color="auto" w:fill="auto"/>
              <w:spacing w:before="120" w:after="120"/>
              <w:ind w:left="140" w:right="272"/>
              <w:rPr>
                <w:rFonts w:ascii="Lato" w:eastAsia="Arial" w:hAnsi="Lato" w:cs="Arial"/>
                <w:sz w:val="18"/>
                <w:szCs w:val="18"/>
              </w:rPr>
            </w:pPr>
            <w:r w:rsidRPr="00C472E1">
              <w:rPr>
                <w:rFonts w:ascii="Lato" w:hAnsi="Lato" w:cstheme="minorHAnsi"/>
                <w:sz w:val="18"/>
                <w:szCs w:val="18"/>
              </w:rPr>
              <w:t>Brak zakresu prac dotyczących powierzchni działek ewidencyjnych.</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37807D38" w14:textId="446F8170" w:rsidR="008A35A3" w:rsidRPr="00336EBF" w:rsidRDefault="008A35A3" w:rsidP="008A35A3">
            <w:pPr>
              <w:pStyle w:val="Inne0"/>
              <w:spacing w:before="120" w:after="120"/>
              <w:ind w:left="139" w:right="132"/>
              <w:rPr>
                <w:rFonts w:ascii="Lato" w:eastAsia="Arial" w:hAnsi="Lato" w:cs="Arial"/>
                <w:sz w:val="18"/>
                <w:szCs w:val="18"/>
              </w:rPr>
            </w:pPr>
            <w:r w:rsidRPr="00336EBF">
              <w:rPr>
                <w:rFonts w:ascii="Lato" w:eastAsia="Arial" w:hAnsi="Lato" w:cs="Arial"/>
                <w:sz w:val="18"/>
                <w:szCs w:val="18"/>
              </w:rPr>
              <w:t>Uwaga nie</w:t>
            </w:r>
            <w:r>
              <w:rPr>
                <w:rFonts w:ascii="Lato" w:eastAsia="Arial" w:hAnsi="Lato" w:cs="Arial"/>
                <w:sz w:val="18"/>
                <w:szCs w:val="18"/>
              </w:rPr>
              <w:t xml:space="preserve"> została </w:t>
            </w:r>
            <w:r w:rsidRPr="00336EBF">
              <w:rPr>
                <w:rFonts w:ascii="Lato" w:eastAsia="Arial" w:hAnsi="Lato" w:cs="Arial"/>
                <w:sz w:val="18"/>
                <w:szCs w:val="18"/>
              </w:rPr>
              <w:t>uwzględniona</w:t>
            </w:r>
            <w:r>
              <w:rPr>
                <w:rFonts w:ascii="Lato" w:eastAsia="Arial" w:hAnsi="Lato" w:cs="Arial"/>
                <w:sz w:val="18"/>
                <w:szCs w:val="18"/>
              </w:rPr>
              <w:t>.</w:t>
            </w:r>
          </w:p>
          <w:p w14:paraId="508DBB2F" w14:textId="57509739" w:rsidR="008A35A3" w:rsidRPr="00712F29" w:rsidRDefault="008A35A3" w:rsidP="008A35A3">
            <w:pPr>
              <w:pStyle w:val="Inne0"/>
              <w:shd w:val="clear" w:color="auto" w:fill="auto"/>
              <w:spacing w:before="120" w:after="120"/>
              <w:ind w:left="139" w:right="132"/>
              <w:rPr>
                <w:rFonts w:ascii="Lato" w:eastAsia="Arial" w:hAnsi="Lato" w:cs="Arial"/>
                <w:sz w:val="18"/>
                <w:szCs w:val="18"/>
              </w:rPr>
            </w:pPr>
            <w:r w:rsidRPr="00336EBF">
              <w:rPr>
                <w:rFonts w:ascii="Lato" w:eastAsia="Arial" w:hAnsi="Lato" w:cs="Arial"/>
                <w:sz w:val="18"/>
                <w:szCs w:val="18"/>
              </w:rPr>
              <w:t>Powierzchnia działek jest pochodną granic w przypadku ustalonych granic będzie także możliwość obliczenia powierzchni działek z wymaganą dokładnością.</w:t>
            </w:r>
          </w:p>
        </w:tc>
      </w:tr>
      <w:tr w:rsidR="008A35A3" w:rsidRPr="00C472E1" w14:paraId="1970B7BB" w14:textId="6852EBE3" w:rsidTr="001D2648">
        <w:tc>
          <w:tcPr>
            <w:tcW w:w="706" w:type="dxa"/>
            <w:tcBorders>
              <w:top w:val="single" w:sz="4" w:space="0" w:color="auto"/>
              <w:left w:val="single" w:sz="4" w:space="0" w:color="auto"/>
              <w:bottom w:val="single" w:sz="4" w:space="0" w:color="auto"/>
            </w:tcBorders>
            <w:shd w:val="clear" w:color="auto" w:fill="FFFFFF" w:themeFill="background1"/>
          </w:tcPr>
          <w:p w14:paraId="54EF6366" w14:textId="77777777" w:rsidR="008A35A3" w:rsidRPr="00C472E1" w:rsidRDefault="008A35A3" w:rsidP="008A35A3">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7EC52761" w14:textId="75E5D836"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Związek Powiatów Polskich</w:t>
            </w:r>
          </w:p>
        </w:tc>
        <w:tc>
          <w:tcPr>
            <w:tcW w:w="4235" w:type="dxa"/>
            <w:tcBorders>
              <w:top w:val="single" w:sz="4" w:space="0" w:color="auto"/>
              <w:left w:val="single" w:sz="4" w:space="0" w:color="auto"/>
              <w:bottom w:val="single" w:sz="4" w:space="0" w:color="auto"/>
            </w:tcBorders>
            <w:shd w:val="clear" w:color="auto" w:fill="FFFFFF" w:themeFill="background1"/>
          </w:tcPr>
          <w:p w14:paraId="51227B60" w14:textId="77777777" w:rsidR="008A35A3" w:rsidRPr="00C472E1" w:rsidRDefault="008A35A3" w:rsidP="008A35A3">
            <w:pPr>
              <w:spacing w:before="120" w:after="120"/>
              <w:ind w:left="132" w:right="125"/>
              <w:rPr>
                <w:rFonts w:ascii="Lato" w:hAnsi="Lato" w:cstheme="minorHAnsi"/>
                <w:sz w:val="18"/>
                <w:szCs w:val="18"/>
              </w:rPr>
            </w:pPr>
            <w:r w:rsidRPr="00C472E1">
              <w:rPr>
                <w:rFonts w:ascii="Lato" w:hAnsi="Lato" w:cs="Calibri"/>
                <w:sz w:val="18"/>
                <w:szCs w:val="18"/>
              </w:rPr>
              <w:t>Art. 1 pkt 23 w zakresie zmienianego art. 24a ust. 2d ustawy prawo geodezyjne i kartograficzne</w:t>
            </w:r>
            <w:r w:rsidRPr="00C472E1">
              <w:rPr>
                <w:rFonts w:ascii="Lato" w:hAnsi="Lato" w:cstheme="minorHAnsi"/>
                <w:sz w:val="18"/>
                <w:szCs w:val="18"/>
              </w:rPr>
              <w:t xml:space="preserve"> </w:t>
            </w:r>
          </w:p>
          <w:p w14:paraId="6C84A095" w14:textId="6C9A3FDE" w:rsidR="008A35A3" w:rsidRPr="00C472E1" w:rsidRDefault="008A35A3" w:rsidP="008A35A3">
            <w:pPr>
              <w:pStyle w:val="Inne0"/>
              <w:shd w:val="clear" w:color="auto" w:fill="auto"/>
              <w:spacing w:before="120" w:after="120"/>
              <w:ind w:left="132" w:right="125"/>
              <w:rPr>
                <w:rFonts w:ascii="Lato" w:eastAsia="Arial" w:hAnsi="Lato" w:cs="Arial"/>
                <w:sz w:val="18"/>
                <w:szCs w:val="18"/>
              </w:rPr>
            </w:pPr>
            <w:r w:rsidRPr="00C472E1">
              <w:rPr>
                <w:rFonts w:ascii="Lato" w:hAnsi="Lato" w:cstheme="minorHAnsi"/>
                <w:sz w:val="18"/>
                <w:szCs w:val="18"/>
              </w:rPr>
              <w:t>Potrzeba jest doprecyzowania zapisu, gdyż w chwili obecnej stanowi zapis ogólny, niepowiązany z określoną sytuacją, a powinien dotyczyć przypadku rozgraniczenia.</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37116725" w14:textId="74910ADA" w:rsidR="008A35A3" w:rsidRPr="00C472E1" w:rsidRDefault="008A35A3" w:rsidP="008A35A3">
            <w:pPr>
              <w:pStyle w:val="Inne0"/>
              <w:shd w:val="clear" w:color="auto" w:fill="auto"/>
              <w:spacing w:before="120" w:after="120"/>
              <w:ind w:left="140" w:right="272"/>
              <w:rPr>
                <w:rFonts w:ascii="Lato" w:eastAsia="Arial" w:hAnsi="Lato" w:cs="Arial"/>
                <w:sz w:val="18"/>
                <w:szCs w:val="18"/>
              </w:rPr>
            </w:pPr>
            <w:r w:rsidRPr="00C472E1">
              <w:rPr>
                <w:rFonts w:ascii="Lato" w:hAnsi="Lato" w:cstheme="minorHAnsi"/>
                <w:sz w:val="18"/>
                <w:szCs w:val="18"/>
              </w:rPr>
              <w:t>Proponujemy następujące brzmienie przepisu: „W przypadku, o którym mowa w ust. 2c pkt 2 do czasu uzyskania przez starostę prowadzącego ewidencję gruntów i budynków dokumentów potwierdzających przebieg ustalonej granicy: aktu ugody, ostatecznej decyzji o rozgraniczeniu nieruchomości lub prawomocnego orzeczenia sądu, granice działek ewidencyjnych w ewidencji gruntów i budynków pozostawia się bez zmian.”.</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296D0FD8" w14:textId="1B6FD6A4" w:rsidR="008A35A3" w:rsidRPr="00336EBF" w:rsidRDefault="008A35A3" w:rsidP="008A35A3">
            <w:pPr>
              <w:pStyle w:val="Inne0"/>
              <w:spacing w:before="120" w:after="120"/>
              <w:ind w:left="139" w:right="132"/>
              <w:rPr>
                <w:rFonts w:ascii="Lato" w:eastAsia="Arial" w:hAnsi="Lato" w:cs="Arial"/>
                <w:sz w:val="18"/>
                <w:szCs w:val="18"/>
              </w:rPr>
            </w:pPr>
            <w:r w:rsidRPr="00336EBF">
              <w:rPr>
                <w:rFonts w:ascii="Lato" w:eastAsia="Arial" w:hAnsi="Lato" w:cs="Arial"/>
                <w:sz w:val="18"/>
                <w:szCs w:val="18"/>
              </w:rPr>
              <w:t xml:space="preserve">Uwaga </w:t>
            </w:r>
            <w:r>
              <w:rPr>
                <w:rFonts w:ascii="Lato" w:eastAsia="Arial" w:hAnsi="Lato" w:cs="Arial"/>
                <w:sz w:val="18"/>
                <w:szCs w:val="18"/>
              </w:rPr>
              <w:t xml:space="preserve">została </w:t>
            </w:r>
            <w:r w:rsidRPr="00336EBF">
              <w:rPr>
                <w:rFonts w:ascii="Lato" w:eastAsia="Arial" w:hAnsi="Lato" w:cs="Arial"/>
                <w:sz w:val="18"/>
                <w:szCs w:val="18"/>
              </w:rPr>
              <w:t>uwzględniona</w:t>
            </w:r>
            <w:r>
              <w:rPr>
                <w:rFonts w:ascii="Lato" w:eastAsia="Arial" w:hAnsi="Lato" w:cs="Arial"/>
                <w:sz w:val="18"/>
                <w:szCs w:val="18"/>
              </w:rPr>
              <w:t xml:space="preserve"> z modyfikacją.</w:t>
            </w:r>
          </w:p>
          <w:p w14:paraId="5030604B" w14:textId="77777777" w:rsidR="008A35A3" w:rsidRPr="00712F29" w:rsidRDefault="008A35A3" w:rsidP="008A35A3">
            <w:pPr>
              <w:pStyle w:val="Inne0"/>
              <w:shd w:val="clear" w:color="auto" w:fill="auto"/>
              <w:spacing w:before="120" w:after="120"/>
              <w:ind w:left="139" w:right="132"/>
              <w:rPr>
                <w:rFonts w:ascii="Lato" w:eastAsia="Arial" w:hAnsi="Lato" w:cs="Arial"/>
                <w:sz w:val="18"/>
                <w:szCs w:val="18"/>
              </w:rPr>
            </w:pPr>
          </w:p>
        </w:tc>
      </w:tr>
      <w:tr w:rsidR="008A35A3" w:rsidRPr="00C472E1" w14:paraId="11EB5664" w14:textId="6AEB0E9C" w:rsidTr="001D2648">
        <w:tc>
          <w:tcPr>
            <w:tcW w:w="706" w:type="dxa"/>
            <w:tcBorders>
              <w:top w:val="single" w:sz="4" w:space="0" w:color="auto"/>
              <w:left w:val="single" w:sz="4" w:space="0" w:color="auto"/>
              <w:bottom w:val="single" w:sz="4" w:space="0" w:color="auto"/>
            </w:tcBorders>
            <w:shd w:val="clear" w:color="auto" w:fill="FFFFFF" w:themeFill="background1"/>
          </w:tcPr>
          <w:p w14:paraId="14452F78" w14:textId="77777777" w:rsidR="008A35A3" w:rsidRPr="00C472E1" w:rsidRDefault="008A35A3" w:rsidP="008A35A3">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3D3ABA5A" w14:textId="0DA49358"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Związek Powiatów Polskich</w:t>
            </w:r>
          </w:p>
        </w:tc>
        <w:tc>
          <w:tcPr>
            <w:tcW w:w="4235" w:type="dxa"/>
            <w:tcBorders>
              <w:top w:val="single" w:sz="4" w:space="0" w:color="auto"/>
              <w:left w:val="single" w:sz="4" w:space="0" w:color="auto"/>
              <w:bottom w:val="single" w:sz="4" w:space="0" w:color="auto"/>
            </w:tcBorders>
            <w:shd w:val="clear" w:color="auto" w:fill="FFFFFF" w:themeFill="background1"/>
          </w:tcPr>
          <w:p w14:paraId="7B5A39EA" w14:textId="77777777" w:rsidR="008A35A3" w:rsidRPr="00C472E1" w:rsidRDefault="008A35A3" w:rsidP="008A35A3">
            <w:pPr>
              <w:spacing w:before="120" w:after="120"/>
              <w:ind w:left="132" w:right="125"/>
              <w:rPr>
                <w:rFonts w:ascii="Lato" w:hAnsi="Lato" w:cstheme="minorHAnsi"/>
                <w:sz w:val="18"/>
                <w:szCs w:val="18"/>
              </w:rPr>
            </w:pPr>
            <w:r w:rsidRPr="00C472E1">
              <w:rPr>
                <w:rFonts w:ascii="Lato" w:hAnsi="Lato" w:cs="Calibri"/>
                <w:sz w:val="18"/>
                <w:szCs w:val="18"/>
              </w:rPr>
              <w:t>Art. 1 pkt 23 w zakresie zmienianego art. 24a ust. 2f ustawy prawo geodezyjne i kartograficzne</w:t>
            </w:r>
            <w:r w:rsidRPr="00C472E1">
              <w:rPr>
                <w:rFonts w:ascii="Lato" w:hAnsi="Lato" w:cstheme="minorHAnsi"/>
                <w:sz w:val="18"/>
                <w:szCs w:val="18"/>
              </w:rPr>
              <w:t xml:space="preserve"> </w:t>
            </w:r>
          </w:p>
          <w:p w14:paraId="110BEB89" w14:textId="1878F456" w:rsidR="008A35A3" w:rsidRPr="00C472E1" w:rsidRDefault="008A35A3" w:rsidP="008A35A3">
            <w:pPr>
              <w:pStyle w:val="Inne0"/>
              <w:shd w:val="clear" w:color="auto" w:fill="auto"/>
              <w:spacing w:before="120" w:after="120"/>
              <w:ind w:left="132" w:right="125"/>
              <w:rPr>
                <w:rFonts w:ascii="Lato" w:eastAsia="Arial" w:hAnsi="Lato" w:cs="Arial"/>
                <w:sz w:val="18"/>
                <w:szCs w:val="18"/>
              </w:rPr>
            </w:pPr>
            <w:r w:rsidRPr="00C472E1">
              <w:rPr>
                <w:rFonts w:ascii="Lato" w:hAnsi="Lato" w:cstheme="minorHAnsi"/>
                <w:sz w:val="18"/>
                <w:szCs w:val="18"/>
              </w:rPr>
              <w:t>Projekt modernizacji się uzgadnia, by otworzyć drogę do jej przeprowadzenia, a informację publikuje się po rozpoczęciu prac związanych z modernizacją (zawarciu umowy z wykonawcą).</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11579C46" w14:textId="734243A2" w:rsidR="008A35A3" w:rsidRPr="00C472E1" w:rsidRDefault="008A35A3" w:rsidP="008A35A3">
            <w:pPr>
              <w:pStyle w:val="Inne0"/>
              <w:shd w:val="clear" w:color="auto" w:fill="auto"/>
              <w:spacing w:before="120" w:after="120"/>
              <w:ind w:left="140" w:right="272"/>
              <w:rPr>
                <w:rFonts w:ascii="Lato" w:eastAsia="Arial" w:hAnsi="Lato" w:cs="Arial"/>
                <w:sz w:val="18"/>
                <w:szCs w:val="18"/>
              </w:rPr>
            </w:pPr>
            <w:r w:rsidRPr="00C472E1">
              <w:rPr>
                <w:rFonts w:ascii="Lato" w:hAnsi="Lato" w:cstheme="minorHAnsi"/>
                <w:sz w:val="18"/>
                <w:szCs w:val="18"/>
              </w:rPr>
              <w:t>Niezrozumiała intencja prawodawcy, by w projekcie modernizacji uwzględniać „informację o rozpoczęciu prac geodezyjnych”. Na czym miałoby polegać takie uwzględnienie?</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569C700E" w14:textId="4F328CE9" w:rsidR="008A35A3" w:rsidRPr="00712F29" w:rsidRDefault="008A35A3" w:rsidP="008A35A3">
            <w:pPr>
              <w:pStyle w:val="Inne0"/>
              <w:shd w:val="clear" w:color="auto" w:fill="auto"/>
              <w:spacing w:before="120" w:after="120"/>
              <w:ind w:left="139" w:right="132"/>
              <w:rPr>
                <w:rFonts w:ascii="Lato" w:eastAsia="Lato" w:hAnsi="Lato" w:cs="Lato"/>
                <w:color w:val="auto"/>
                <w:sz w:val="18"/>
                <w:szCs w:val="18"/>
              </w:rPr>
            </w:pPr>
            <w:r w:rsidRPr="00336EBF">
              <w:rPr>
                <w:rFonts w:ascii="Lato" w:eastAsia="Arial" w:hAnsi="Lato" w:cs="Arial"/>
                <w:sz w:val="18"/>
                <w:szCs w:val="18"/>
              </w:rPr>
              <w:t xml:space="preserve">Uwaga </w:t>
            </w:r>
            <w:r>
              <w:rPr>
                <w:rFonts w:ascii="Lato" w:eastAsia="Arial" w:hAnsi="Lato" w:cs="Arial"/>
                <w:sz w:val="18"/>
                <w:szCs w:val="18"/>
              </w:rPr>
              <w:t xml:space="preserve">została </w:t>
            </w:r>
            <w:r w:rsidRPr="00336EBF">
              <w:rPr>
                <w:rFonts w:ascii="Lato" w:eastAsia="Arial" w:hAnsi="Lato" w:cs="Arial"/>
                <w:sz w:val="18"/>
                <w:szCs w:val="18"/>
              </w:rPr>
              <w:t>uwzględniona</w:t>
            </w:r>
            <w:r>
              <w:rPr>
                <w:rFonts w:ascii="Lato" w:eastAsia="Arial" w:hAnsi="Lato" w:cs="Arial"/>
                <w:sz w:val="18"/>
                <w:szCs w:val="18"/>
              </w:rPr>
              <w:t>.</w:t>
            </w:r>
          </w:p>
        </w:tc>
      </w:tr>
      <w:tr w:rsidR="008A35A3" w:rsidRPr="00C472E1" w14:paraId="12FB2A97" w14:textId="4A83ACD1" w:rsidTr="001D2648">
        <w:tc>
          <w:tcPr>
            <w:tcW w:w="706" w:type="dxa"/>
            <w:tcBorders>
              <w:top w:val="single" w:sz="4" w:space="0" w:color="auto"/>
              <w:left w:val="single" w:sz="4" w:space="0" w:color="auto"/>
              <w:bottom w:val="single" w:sz="4" w:space="0" w:color="auto"/>
            </w:tcBorders>
            <w:shd w:val="clear" w:color="auto" w:fill="FFFFFF" w:themeFill="background1"/>
          </w:tcPr>
          <w:p w14:paraId="0C5DEC4F" w14:textId="77777777" w:rsidR="008A35A3" w:rsidRPr="00C472E1" w:rsidRDefault="008A35A3" w:rsidP="008A35A3">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0A3F4C19" w14:textId="7DB55707"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Związek Powiatów Polskich</w:t>
            </w:r>
          </w:p>
        </w:tc>
        <w:tc>
          <w:tcPr>
            <w:tcW w:w="4235" w:type="dxa"/>
            <w:tcBorders>
              <w:top w:val="single" w:sz="4" w:space="0" w:color="auto"/>
              <w:left w:val="single" w:sz="4" w:space="0" w:color="auto"/>
              <w:bottom w:val="single" w:sz="4" w:space="0" w:color="auto"/>
            </w:tcBorders>
            <w:shd w:val="clear" w:color="auto" w:fill="FFFFFF" w:themeFill="background1"/>
          </w:tcPr>
          <w:p w14:paraId="50298720" w14:textId="77777777" w:rsidR="008A35A3" w:rsidRPr="00C472E1" w:rsidRDefault="008A35A3" w:rsidP="008A35A3">
            <w:pPr>
              <w:spacing w:before="120" w:after="120"/>
              <w:ind w:left="132" w:right="125"/>
              <w:rPr>
                <w:rFonts w:ascii="Lato" w:hAnsi="Lato" w:cstheme="minorHAnsi"/>
                <w:sz w:val="18"/>
                <w:szCs w:val="18"/>
              </w:rPr>
            </w:pPr>
            <w:r w:rsidRPr="00C472E1">
              <w:rPr>
                <w:rFonts w:ascii="Lato" w:hAnsi="Lato" w:cs="Calibri"/>
                <w:sz w:val="18"/>
                <w:szCs w:val="18"/>
              </w:rPr>
              <w:t>Art. 1 pkt 24 w zakresie dodawanego art. 24aa ust. 1 ustawy prawo geodezyjne i kartograficzne</w:t>
            </w:r>
            <w:r w:rsidRPr="00C472E1">
              <w:rPr>
                <w:rFonts w:ascii="Lato" w:hAnsi="Lato" w:cstheme="minorHAnsi"/>
                <w:sz w:val="18"/>
                <w:szCs w:val="18"/>
              </w:rPr>
              <w:t xml:space="preserve"> </w:t>
            </w:r>
          </w:p>
          <w:p w14:paraId="627C4931" w14:textId="77777777" w:rsidR="008A35A3" w:rsidRPr="00C472E1" w:rsidRDefault="008A35A3" w:rsidP="008A35A3">
            <w:pPr>
              <w:spacing w:before="120" w:after="120"/>
              <w:ind w:left="132" w:right="125"/>
              <w:rPr>
                <w:rFonts w:ascii="Lato" w:hAnsi="Lato" w:cstheme="minorHAnsi"/>
                <w:sz w:val="18"/>
                <w:szCs w:val="18"/>
              </w:rPr>
            </w:pPr>
            <w:r w:rsidRPr="00C472E1">
              <w:rPr>
                <w:rFonts w:ascii="Lato" w:hAnsi="Lato" w:cstheme="minorHAnsi"/>
                <w:sz w:val="18"/>
                <w:szCs w:val="18"/>
              </w:rPr>
              <w:t xml:space="preserve">W zasobie mogą znajdować się dokumenty (operaty techniczne) zawierające informacje mogące stanowić podstawę zmiany np. mapy z projektem podziału, protokoły ustalenia przebiegu granic, wykazy zmian danych ewidencyjnych nie ujawnione dotychczas w bazie danych EGiB. Ponadto w wyniku analizy wykonawca weryfikacji może dokonać transformacji lub przeliczenia współrzędnych punktów granicznych na podstawie danych pomiarowych znajdujących się w operacie założenia ewidencji gruntów. Czynności te </w:t>
            </w:r>
            <w:r w:rsidRPr="00C472E1">
              <w:rPr>
                <w:rFonts w:ascii="Lato" w:hAnsi="Lato" w:cstheme="minorHAnsi"/>
                <w:sz w:val="18"/>
                <w:szCs w:val="18"/>
              </w:rPr>
              <w:lastRenderedPageBreak/>
              <w:t>pozwolą na podniesienie jakości danych dotyczących przebiegu granic działek ewidencyjnych, a tym samym aktualizacja użytków gruntowych będzie możliwa w zakresie powierzchni działki ewidencyjnej spełniającej wymagane dokładności.</w:t>
            </w:r>
          </w:p>
          <w:p w14:paraId="395713CE" w14:textId="5510CDB7" w:rsidR="008A35A3" w:rsidRPr="00C472E1" w:rsidRDefault="008A35A3" w:rsidP="008A35A3">
            <w:pPr>
              <w:pStyle w:val="Inne0"/>
              <w:shd w:val="clear" w:color="auto" w:fill="auto"/>
              <w:spacing w:before="120" w:after="120"/>
              <w:ind w:left="132" w:right="125"/>
              <w:rPr>
                <w:rFonts w:ascii="Lato" w:eastAsia="Arial" w:hAnsi="Lato" w:cs="Arial"/>
                <w:sz w:val="18"/>
                <w:szCs w:val="18"/>
              </w:rPr>
            </w:pPr>
            <w:r w:rsidRPr="00C472E1">
              <w:rPr>
                <w:rFonts w:ascii="Lato" w:hAnsi="Lato" w:cstheme="minorHAnsi"/>
                <w:sz w:val="18"/>
                <w:szCs w:val="18"/>
              </w:rPr>
              <w:t>Ponadto brak doprecyzowania co należy rozumieć przez określenie „w ramach prac własnych”.</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00B0DB6C" w14:textId="77777777" w:rsidR="008A35A3" w:rsidRPr="00C472E1" w:rsidRDefault="008A35A3" w:rsidP="008A35A3">
            <w:pPr>
              <w:autoSpaceDE w:val="0"/>
              <w:autoSpaceDN w:val="0"/>
              <w:adjustRightInd w:val="0"/>
              <w:spacing w:before="120" w:after="120"/>
              <w:ind w:left="140" w:right="272"/>
              <w:rPr>
                <w:rFonts w:ascii="Lato" w:hAnsi="Lato" w:cstheme="minorHAnsi"/>
                <w:sz w:val="18"/>
                <w:szCs w:val="18"/>
              </w:rPr>
            </w:pPr>
            <w:r w:rsidRPr="00C472E1">
              <w:rPr>
                <w:rFonts w:ascii="Lato" w:hAnsi="Lato" w:cstheme="minorHAnsi"/>
                <w:sz w:val="18"/>
                <w:szCs w:val="18"/>
              </w:rPr>
              <w:lastRenderedPageBreak/>
              <w:t>Proponuje się, aby okresowa weryfikacja dotyczyła również aktualizacji powierzchni działek ewidencyjnych na podstawie analizy zgromadzonych w PZGiK dokumentów mogących stanowić podstawę zmiany.</w:t>
            </w:r>
          </w:p>
          <w:p w14:paraId="1BDE6DF7" w14:textId="77777777" w:rsidR="008A35A3" w:rsidRPr="00C472E1" w:rsidRDefault="008A35A3" w:rsidP="008A35A3">
            <w:pPr>
              <w:autoSpaceDE w:val="0"/>
              <w:autoSpaceDN w:val="0"/>
              <w:adjustRightInd w:val="0"/>
              <w:spacing w:before="120" w:after="120"/>
              <w:ind w:left="140" w:right="272"/>
              <w:rPr>
                <w:rFonts w:ascii="Lato" w:hAnsi="Lato" w:cstheme="minorHAnsi"/>
                <w:sz w:val="18"/>
                <w:szCs w:val="18"/>
              </w:rPr>
            </w:pPr>
          </w:p>
          <w:p w14:paraId="5C9F8C91" w14:textId="3F2D6B42" w:rsidR="008A35A3" w:rsidRPr="00C472E1" w:rsidRDefault="008A35A3" w:rsidP="008A35A3">
            <w:pPr>
              <w:pStyle w:val="Inne0"/>
              <w:shd w:val="clear" w:color="auto" w:fill="auto"/>
              <w:spacing w:before="120" w:after="120"/>
              <w:ind w:left="140" w:right="272"/>
              <w:rPr>
                <w:rFonts w:ascii="Lato" w:eastAsia="Arial" w:hAnsi="Lato" w:cs="Arial"/>
                <w:sz w:val="18"/>
                <w:szCs w:val="18"/>
              </w:rPr>
            </w:pPr>
            <w:r w:rsidRPr="00C472E1">
              <w:rPr>
                <w:rFonts w:ascii="Lato" w:hAnsi="Lato" w:cstheme="minorHAnsi"/>
                <w:sz w:val="18"/>
                <w:szCs w:val="18"/>
              </w:rPr>
              <w:t xml:space="preserve">Ponadto obligatoryjne wykonywanie weryfikacji co 5 lat jest niemożliwe, szczególnie w powiecie gdzie liczba obrębów jest duża a liczebność kadry ograniczona. Wymagałoby to zatrudnienia dodatkowej kadry i stworzenia zespołu, który realizowałby wyłącznie okresową weryfikację. Weryfikacja przeprowadzonej modernizacji jest </w:t>
            </w:r>
            <w:r w:rsidRPr="00C472E1">
              <w:rPr>
                <w:rFonts w:ascii="Lato" w:hAnsi="Lato" w:cstheme="minorHAnsi"/>
                <w:sz w:val="18"/>
                <w:szCs w:val="18"/>
              </w:rPr>
              <w:lastRenderedPageBreak/>
              <w:t>potrzebna po przeprowadzonej analizie dokumentów będących podstawą zmian w EGiB.</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38899EB3" w14:textId="12510E25" w:rsidR="008A35A3" w:rsidRPr="00712F29" w:rsidRDefault="008A35A3" w:rsidP="008A35A3">
            <w:pPr>
              <w:pStyle w:val="Inne0"/>
              <w:shd w:val="clear" w:color="auto" w:fill="auto"/>
              <w:spacing w:before="120" w:after="120"/>
              <w:ind w:left="139" w:right="132"/>
              <w:rPr>
                <w:rFonts w:ascii="Lato" w:eastAsia="Arial" w:hAnsi="Lato" w:cs="Arial"/>
                <w:sz w:val="18"/>
                <w:szCs w:val="18"/>
              </w:rPr>
            </w:pPr>
            <w:r w:rsidRPr="00336EBF">
              <w:rPr>
                <w:rFonts w:ascii="Lato" w:eastAsia="Arial" w:hAnsi="Lato" w:cs="Arial"/>
                <w:sz w:val="18"/>
                <w:szCs w:val="18"/>
              </w:rPr>
              <w:lastRenderedPageBreak/>
              <w:t>Uwaga bezprzedmiotowa w związku z odstąpieniem od wprowadzania przedmiotowej regulacji.</w:t>
            </w:r>
          </w:p>
        </w:tc>
      </w:tr>
      <w:tr w:rsidR="008A35A3" w:rsidRPr="00C472E1" w14:paraId="1F90C798" w14:textId="129A0B87" w:rsidTr="001D2648">
        <w:tc>
          <w:tcPr>
            <w:tcW w:w="706" w:type="dxa"/>
            <w:tcBorders>
              <w:top w:val="single" w:sz="4" w:space="0" w:color="auto"/>
              <w:left w:val="single" w:sz="4" w:space="0" w:color="auto"/>
              <w:bottom w:val="single" w:sz="4" w:space="0" w:color="auto"/>
            </w:tcBorders>
            <w:shd w:val="clear" w:color="auto" w:fill="FFFFFF" w:themeFill="background1"/>
          </w:tcPr>
          <w:p w14:paraId="489D9E6C" w14:textId="77777777" w:rsidR="008A35A3" w:rsidRPr="00C472E1" w:rsidRDefault="008A35A3" w:rsidP="008A35A3">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61D37E95" w14:textId="30D8B35C"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Związek Powiatów Polskich</w:t>
            </w:r>
          </w:p>
        </w:tc>
        <w:tc>
          <w:tcPr>
            <w:tcW w:w="4235" w:type="dxa"/>
            <w:tcBorders>
              <w:top w:val="single" w:sz="4" w:space="0" w:color="auto"/>
              <w:left w:val="single" w:sz="4" w:space="0" w:color="auto"/>
              <w:bottom w:val="single" w:sz="4" w:space="0" w:color="auto"/>
            </w:tcBorders>
            <w:shd w:val="clear" w:color="auto" w:fill="FFFFFF" w:themeFill="background1"/>
          </w:tcPr>
          <w:p w14:paraId="4C788FBD" w14:textId="77777777" w:rsidR="008A35A3" w:rsidRPr="00C472E1" w:rsidRDefault="008A35A3" w:rsidP="008A35A3">
            <w:pPr>
              <w:spacing w:before="120" w:after="120"/>
              <w:ind w:left="132" w:right="125"/>
              <w:rPr>
                <w:rFonts w:ascii="Lato" w:hAnsi="Lato" w:cstheme="minorHAnsi"/>
                <w:sz w:val="18"/>
                <w:szCs w:val="18"/>
              </w:rPr>
            </w:pPr>
            <w:r w:rsidRPr="00C472E1">
              <w:rPr>
                <w:rFonts w:ascii="Lato" w:hAnsi="Lato" w:cs="Calibri"/>
                <w:sz w:val="18"/>
                <w:szCs w:val="18"/>
              </w:rPr>
              <w:t>Art. 1 pkt 24 w zakresie dodawanego art. 24aa ust. 2 ustawy prawo geodezyjne i kartograficzne</w:t>
            </w:r>
            <w:r w:rsidRPr="00C472E1">
              <w:rPr>
                <w:rFonts w:ascii="Lato" w:hAnsi="Lato" w:cstheme="minorHAnsi"/>
                <w:sz w:val="18"/>
                <w:szCs w:val="18"/>
              </w:rPr>
              <w:t xml:space="preserve"> </w:t>
            </w:r>
          </w:p>
          <w:p w14:paraId="09AC02CF" w14:textId="563F3BFC" w:rsidR="008A35A3" w:rsidRPr="00C472E1" w:rsidRDefault="008A35A3" w:rsidP="008A35A3">
            <w:pPr>
              <w:pStyle w:val="Inne0"/>
              <w:shd w:val="clear" w:color="auto" w:fill="auto"/>
              <w:spacing w:before="120" w:after="120"/>
              <w:ind w:left="132" w:right="125"/>
              <w:rPr>
                <w:rFonts w:ascii="Lato" w:eastAsia="Arial" w:hAnsi="Lato" w:cs="Arial"/>
                <w:sz w:val="18"/>
                <w:szCs w:val="18"/>
              </w:rPr>
            </w:pPr>
            <w:r w:rsidRPr="00C472E1">
              <w:rPr>
                <w:rFonts w:ascii="Lato" w:hAnsi="Lato" w:cstheme="minorHAnsi"/>
                <w:sz w:val="18"/>
                <w:szCs w:val="18"/>
              </w:rPr>
              <w:t xml:space="preserve">Przepis dla wielu większych powiatów będzie nierealny do realizacji. </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26F46929" w14:textId="52ED1D3E" w:rsidR="008A35A3" w:rsidRPr="00C472E1" w:rsidRDefault="008A35A3" w:rsidP="008A35A3">
            <w:pPr>
              <w:pStyle w:val="Inne0"/>
              <w:shd w:val="clear" w:color="auto" w:fill="auto"/>
              <w:spacing w:before="120" w:after="120"/>
              <w:ind w:left="140" w:right="272"/>
              <w:rPr>
                <w:rFonts w:ascii="Lato" w:eastAsia="Arial" w:hAnsi="Lato" w:cs="Arial"/>
                <w:sz w:val="18"/>
                <w:szCs w:val="18"/>
              </w:rPr>
            </w:pPr>
            <w:r w:rsidRPr="00C472E1">
              <w:rPr>
                <w:rFonts w:ascii="Lato" w:hAnsi="Lato" w:cstheme="minorHAnsi"/>
                <w:sz w:val="18"/>
                <w:szCs w:val="18"/>
              </w:rPr>
              <w:t>Proponujemy następujące brzmienie przepisu: „</w:t>
            </w:r>
            <w:r w:rsidRPr="00C472E1">
              <w:rPr>
                <w:rFonts w:ascii="Lato" w:hAnsi="Lato" w:cstheme="minorHAnsi"/>
                <w:iCs/>
                <w:sz w:val="18"/>
                <w:szCs w:val="18"/>
              </w:rPr>
              <w:t>Weryfikację, o której mowa w ust. 1, przeprowadza się według potrzeb i możliwości powiatu, nie rzadziej niż jeden raz w roku dla wybranego przez organ obszaru.”.</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3AB8ECFF" w14:textId="48862B45" w:rsidR="008A35A3" w:rsidRPr="00712F29" w:rsidRDefault="008A35A3" w:rsidP="008A35A3">
            <w:pPr>
              <w:pStyle w:val="Inne0"/>
              <w:shd w:val="clear" w:color="auto" w:fill="auto"/>
              <w:spacing w:before="120" w:after="120"/>
              <w:ind w:left="139" w:right="132"/>
              <w:rPr>
                <w:rFonts w:ascii="Lato" w:eastAsia="Arial" w:hAnsi="Lato" w:cs="Arial"/>
                <w:sz w:val="18"/>
                <w:szCs w:val="18"/>
              </w:rPr>
            </w:pPr>
            <w:r w:rsidRPr="00336EBF">
              <w:rPr>
                <w:rFonts w:ascii="Lato" w:eastAsia="Arial" w:hAnsi="Lato" w:cs="Arial"/>
                <w:sz w:val="18"/>
                <w:szCs w:val="18"/>
              </w:rPr>
              <w:t>Uwaga bezprzedmiotowa w związku z odstąpieniem od wprowadzania przedmiotowej regulacji.</w:t>
            </w:r>
          </w:p>
        </w:tc>
      </w:tr>
      <w:tr w:rsidR="008A35A3" w:rsidRPr="00C472E1" w14:paraId="6997DAF9" w14:textId="6368B9E4" w:rsidTr="001D2648">
        <w:tc>
          <w:tcPr>
            <w:tcW w:w="706" w:type="dxa"/>
            <w:tcBorders>
              <w:top w:val="single" w:sz="4" w:space="0" w:color="auto"/>
              <w:left w:val="single" w:sz="4" w:space="0" w:color="auto"/>
              <w:bottom w:val="single" w:sz="4" w:space="0" w:color="auto"/>
            </w:tcBorders>
            <w:shd w:val="clear" w:color="auto" w:fill="FFFFFF" w:themeFill="background1"/>
          </w:tcPr>
          <w:p w14:paraId="1045D73B" w14:textId="77777777" w:rsidR="008A35A3" w:rsidRPr="00C472E1" w:rsidRDefault="008A35A3" w:rsidP="008A35A3">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625EB112" w14:textId="0465A82B"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Związek Powiatów Polskich</w:t>
            </w:r>
          </w:p>
        </w:tc>
        <w:tc>
          <w:tcPr>
            <w:tcW w:w="4235" w:type="dxa"/>
            <w:tcBorders>
              <w:top w:val="single" w:sz="4" w:space="0" w:color="auto"/>
              <w:left w:val="single" w:sz="4" w:space="0" w:color="auto"/>
              <w:bottom w:val="single" w:sz="4" w:space="0" w:color="auto"/>
            </w:tcBorders>
            <w:shd w:val="clear" w:color="auto" w:fill="FFFFFF" w:themeFill="background1"/>
          </w:tcPr>
          <w:p w14:paraId="4022ADA9" w14:textId="77777777" w:rsidR="008A35A3" w:rsidRPr="00C472E1" w:rsidRDefault="008A35A3" w:rsidP="008A35A3">
            <w:pPr>
              <w:spacing w:before="120" w:after="120"/>
              <w:ind w:left="132" w:right="125"/>
              <w:rPr>
                <w:rFonts w:ascii="Lato" w:hAnsi="Lato" w:cstheme="minorHAnsi"/>
                <w:sz w:val="18"/>
                <w:szCs w:val="18"/>
              </w:rPr>
            </w:pPr>
            <w:r w:rsidRPr="00C472E1">
              <w:rPr>
                <w:rFonts w:ascii="Lato" w:hAnsi="Lato" w:cs="Calibri"/>
                <w:sz w:val="18"/>
                <w:szCs w:val="18"/>
              </w:rPr>
              <w:t>Art. 1 pkt 24 w zakresie dodawanego art. 24aa ust. 3 pkt 1 ustawy prawo geodezyjne i kartograficzne</w:t>
            </w:r>
            <w:r w:rsidRPr="00C472E1">
              <w:rPr>
                <w:rFonts w:ascii="Lato" w:hAnsi="Lato" w:cstheme="minorHAnsi"/>
                <w:sz w:val="18"/>
                <w:szCs w:val="18"/>
              </w:rPr>
              <w:t xml:space="preserve"> </w:t>
            </w:r>
          </w:p>
          <w:p w14:paraId="65BBFA0B" w14:textId="2A897DFD" w:rsidR="008A35A3" w:rsidRPr="00C472E1" w:rsidRDefault="008A35A3" w:rsidP="008A35A3">
            <w:pPr>
              <w:pStyle w:val="Inne0"/>
              <w:shd w:val="clear" w:color="auto" w:fill="auto"/>
              <w:spacing w:before="120" w:after="120"/>
              <w:ind w:left="132" w:right="125"/>
              <w:rPr>
                <w:rFonts w:ascii="Lato" w:eastAsia="Arial" w:hAnsi="Lato" w:cs="Arial"/>
                <w:sz w:val="18"/>
                <w:szCs w:val="18"/>
              </w:rPr>
            </w:pPr>
            <w:r w:rsidRPr="00C472E1">
              <w:rPr>
                <w:rFonts w:ascii="Lato" w:hAnsi="Lato" w:cstheme="minorHAnsi"/>
                <w:sz w:val="18"/>
                <w:szCs w:val="18"/>
              </w:rPr>
              <w:t>Przepis jest niepotrzebny -  jeżeli w zasobie są dokumenty, to aktualizacja EGiB, jeżeli była możliwa, by nastąpiła. Innym aspektem jest to, że nawet jak opracowanie jest w zasobie, to taka dokumentacja może już być nieaktualna i trzeba wykonać nowe opracowanie.</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77747785" w14:textId="77B3166B" w:rsidR="008A35A3" w:rsidRPr="00C472E1" w:rsidRDefault="008A35A3" w:rsidP="008A35A3">
            <w:pPr>
              <w:pStyle w:val="Inne0"/>
              <w:shd w:val="clear" w:color="auto" w:fill="auto"/>
              <w:spacing w:before="120" w:after="120"/>
              <w:ind w:left="140" w:right="272"/>
              <w:rPr>
                <w:rFonts w:ascii="Lato" w:eastAsia="Arial" w:hAnsi="Lato" w:cs="Arial"/>
                <w:sz w:val="18"/>
                <w:szCs w:val="18"/>
              </w:rPr>
            </w:pPr>
            <w:r w:rsidRPr="00C472E1">
              <w:rPr>
                <w:rFonts w:ascii="Lato" w:hAnsi="Lato" w:cstheme="minorHAnsi"/>
                <w:sz w:val="18"/>
                <w:szCs w:val="18"/>
              </w:rPr>
              <w:t xml:space="preserve">Proponujemy usunięcie pkt 1. </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43B05611" w14:textId="536A4342" w:rsidR="008A35A3" w:rsidRPr="00712F29" w:rsidRDefault="008A35A3" w:rsidP="008A35A3">
            <w:pPr>
              <w:pStyle w:val="Inne0"/>
              <w:shd w:val="clear" w:color="auto" w:fill="auto"/>
              <w:spacing w:before="120" w:after="120"/>
              <w:ind w:left="139" w:right="132"/>
              <w:rPr>
                <w:rFonts w:ascii="Lato" w:eastAsia="Arial" w:hAnsi="Lato" w:cs="Arial"/>
                <w:sz w:val="18"/>
                <w:szCs w:val="18"/>
              </w:rPr>
            </w:pPr>
            <w:r w:rsidRPr="00336EBF">
              <w:rPr>
                <w:rFonts w:ascii="Lato" w:eastAsia="Arial" w:hAnsi="Lato" w:cs="Arial"/>
                <w:sz w:val="18"/>
                <w:szCs w:val="18"/>
              </w:rPr>
              <w:t>Uwaga bezprzedmiotowa w związku z odstąpieniem od wprowadzania przedmiotowej regulacji.</w:t>
            </w:r>
          </w:p>
        </w:tc>
      </w:tr>
      <w:tr w:rsidR="008A35A3" w:rsidRPr="00C472E1" w14:paraId="28B20CE8" w14:textId="5EE295C7" w:rsidTr="001D2648">
        <w:tc>
          <w:tcPr>
            <w:tcW w:w="706" w:type="dxa"/>
            <w:tcBorders>
              <w:top w:val="single" w:sz="4" w:space="0" w:color="auto"/>
              <w:left w:val="single" w:sz="4" w:space="0" w:color="auto"/>
              <w:bottom w:val="single" w:sz="4" w:space="0" w:color="auto"/>
            </w:tcBorders>
            <w:shd w:val="clear" w:color="auto" w:fill="FFFFFF" w:themeFill="background1"/>
          </w:tcPr>
          <w:p w14:paraId="01B87AA5" w14:textId="77777777" w:rsidR="008A35A3" w:rsidRPr="00C472E1" w:rsidRDefault="008A35A3" w:rsidP="008A35A3">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1D45CCE8" w14:textId="4AF121A2"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Związek Powiatów Polskich</w:t>
            </w:r>
          </w:p>
        </w:tc>
        <w:tc>
          <w:tcPr>
            <w:tcW w:w="4235" w:type="dxa"/>
            <w:tcBorders>
              <w:top w:val="single" w:sz="4" w:space="0" w:color="auto"/>
              <w:left w:val="single" w:sz="4" w:space="0" w:color="auto"/>
              <w:bottom w:val="single" w:sz="4" w:space="0" w:color="auto"/>
            </w:tcBorders>
            <w:shd w:val="clear" w:color="auto" w:fill="FFFFFF" w:themeFill="background1"/>
          </w:tcPr>
          <w:p w14:paraId="2C6FF9F6" w14:textId="77777777" w:rsidR="008A35A3" w:rsidRPr="00C472E1" w:rsidRDefault="008A35A3" w:rsidP="008A35A3">
            <w:pPr>
              <w:spacing w:before="120" w:after="120"/>
              <w:ind w:left="132" w:right="125"/>
              <w:rPr>
                <w:rFonts w:ascii="Lato" w:hAnsi="Lato" w:cstheme="minorHAnsi"/>
                <w:sz w:val="18"/>
                <w:szCs w:val="18"/>
              </w:rPr>
            </w:pPr>
            <w:r w:rsidRPr="00C472E1">
              <w:rPr>
                <w:rFonts w:ascii="Lato" w:hAnsi="Lato" w:cs="Calibri"/>
                <w:sz w:val="18"/>
                <w:szCs w:val="18"/>
              </w:rPr>
              <w:t xml:space="preserve">Art. 1 pkt 27 w zakresie dodawanego art. </w:t>
            </w:r>
            <w:r w:rsidRPr="00C472E1">
              <w:rPr>
                <w:rFonts w:ascii="Lato" w:hAnsi="Lato" w:cstheme="minorHAnsi"/>
                <w:sz w:val="18"/>
                <w:szCs w:val="18"/>
              </w:rPr>
              <w:t xml:space="preserve">26b ust. 1 pkt 1 lit. e </w:t>
            </w:r>
            <w:r w:rsidRPr="00C472E1">
              <w:rPr>
                <w:rFonts w:ascii="Lato" w:hAnsi="Lato" w:cs="Calibri"/>
                <w:sz w:val="18"/>
                <w:szCs w:val="18"/>
              </w:rPr>
              <w:t>ustawy prawo geodezyjne i kartograficzne</w:t>
            </w:r>
            <w:r w:rsidRPr="00C472E1">
              <w:rPr>
                <w:rFonts w:ascii="Lato" w:hAnsi="Lato" w:cstheme="minorHAnsi"/>
                <w:sz w:val="18"/>
                <w:szCs w:val="18"/>
              </w:rPr>
              <w:t xml:space="preserve"> </w:t>
            </w:r>
          </w:p>
          <w:p w14:paraId="19D2A645" w14:textId="330DBEED" w:rsidR="008A35A3" w:rsidRPr="00C472E1" w:rsidRDefault="008A35A3" w:rsidP="008A35A3">
            <w:pPr>
              <w:pStyle w:val="Inne0"/>
              <w:shd w:val="clear" w:color="auto" w:fill="auto"/>
              <w:spacing w:before="120" w:after="120"/>
              <w:ind w:left="132" w:right="125"/>
              <w:rPr>
                <w:rFonts w:ascii="Lato" w:eastAsia="Arial" w:hAnsi="Lato" w:cs="Arial"/>
                <w:sz w:val="18"/>
                <w:szCs w:val="18"/>
              </w:rPr>
            </w:pPr>
            <w:r w:rsidRPr="00C472E1">
              <w:rPr>
                <w:rFonts w:ascii="Lato" w:hAnsi="Lato" w:cstheme="minorHAnsi"/>
                <w:sz w:val="18"/>
                <w:szCs w:val="18"/>
              </w:rPr>
              <w:t>3 miesięczny termin dla dużych powiatów o rozbudowanej strukturze organizacyjnej jest niemożliwy do dotrzymania. Jeśli wszczęcie postępowania rozumieć jako wskazanie osoby klasyfikatora i wysłanie stronom harmonogramu prac klasyfikatora, to sam proces wyłonienia klasyfikatora zajmie minimum 3 miesiące.</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41416235" w14:textId="3162637D" w:rsidR="008A35A3" w:rsidRPr="00C472E1" w:rsidRDefault="008A35A3" w:rsidP="008A35A3">
            <w:pPr>
              <w:pStyle w:val="Inne0"/>
              <w:shd w:val="clear" w:color="auto" w:fill="auto"/>
              <w:spacing w:before="120" w:after="120"/>
              <w:ind w:left="140" w:right="272"/>
              <w:rPr>
                <w:rFonts w:ascii="Lato" w:eastAsia="Arial" w:hAnsi="Lato" w:cs="Arial"/>
                <w:sz w:val="18"/>
                <w:szCs w:val="18"/>
              </w:rPr>
            </w:pPr>
            <w:r w:rsidRPr="00C472E1">
              <w:rPr>
                <w:rFonts w:ascii="Lato" w:hAnsi="Lato" w:cstheme="minorBidi"/>
                <w:sz w:val="18"/>
                <w:szCs w:val="18"/>
              </w:rPr>
              <w:t>Wydłużenie terminu z 3 do 6 miesięcy.</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3598D7B3" w14:textId="7F81BA06" w:rsidR="008A35A3" w:rsidRPr="00712F29" w:rsidRDefault="008A35A3" w:rsidP="008A35A3">
            <w:pPr>
              <w:pStyle w:val="Inne0"/>
              <w:spacing w:before="120" w:after="120"/>
              <w:ind w:left="139" w:right="132"/>
              <w:rPr>
                <w:rFonts w:ascii="Lato" w:eastAsia="Arial" w:hAnsi="Lato" w:cs="Arial"/>
                <w:sz w:val="18"/>
                <w:szCs w:val="18"/>
              </w:rPr>
            </w:pPr>
            <w:r>
              <w:rPr>
                <w:rFonts w:ascii="Lato" w:eastAsia="Arial" w:hAnsi="Lato" w:cs="Arial"/>
                <w:sz w:val="18"/>
                <w:szCs w:val="18"/>
              </w:rPr>
              <w:t>Uwaga została uwzględniona.</w:t>
            </w:r>
          </w:p>
        </w:tc>
      </w:tr>
      <w:tr w:rsidR="008A35A3" w:rsidRPr="00C472E1" w14:paraId="7EFB87D5" w14:textId="4397B0CA" w:rsidTr="001D2648">
        <w:tc>
          <w:tcPr>
            <w:tcW w:w="706" w:type="dxa"/>
            <w:tcBorders>
              <w:top w:val="single" w:sz="4" w:space="0" w:color="auto"/>
              <w:left w:val="single" w:sz="4" w:space="0" w:color="auto"/>
              <w:bottom w:val="single" w:sz="4" w:space="0" w:color="auto"/>
            </w:tcBorders>
            <w:shd w:val="clear" w:color="auto" w:fill="FFFFFF" w:themeFill="background1"/>
          </w:tcPr>
          <w:p w14:paraId="51A5F879" w14:textId="77777777" w:rsidR="008A35A3" w:rsidRPr="00C472E1" w:rsidRDefault="008A35A3" w:rsidP="008A35A3">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673A0BC7" w14:textId="1FA41D8B"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Związek Powiatów Polskich</w:t>
            </w:r>
          </w:p>
        </w:tc>
        <w:tc>
          <w:tcPr>
            <w:tcW w:w="4235" w:type="dxa"/>
            <w:tcBorders>
              <w:top w:val="single" w:sz="4" w:space="0" w:color="auto"/>
              <w:left w:val="single" w:sz="4" w:space="0" w:color="auto"/>
              <w:bottom w:val="single" w:sz="4" w:space="0" w:color="auto"/>
            </w:tcBorders>
            <w:shd w:val="clear" w:color="auto" w:fill="FFFFFF" w:themeFill="background1"/>
          </w:tcPr>
          <w:p w14:paraId="268F80A3" w14:textId="77777777" w:rsidR="008A35A3" w:rsidRPr="00C472E1" w:rsidRDefault="008A35A3" w:rsidP="008A35A3">
            <w:pPr>
              <w:spacing w:before="120" w:after="120"/>
              <w:ind w:left="132" w:right="125"/>
              <w:rPr>
                <w:rFonts w:ascii="Lato" w:hAnsi="Lato" w:cstheme="minorHAnsi"/>
                <w:sz w:val="18"/>
                <w:szCs w:val="18"/>
              </w:rPr>
            </w:pPr>
            <w:r w:rsidRPr="00C472E1">
              <w:rPr>
                <w:rFonts w:ascii="Lato" w:hAnsi="Lato" w:cs="Calibri"/>
                <w:sz w:val="18"/>
                <w:szCs w:val="18"/>
              </w:rPr>
              <w:t xml:space="preserve">Art. 1 pkt 27 w zakresie dodawanego art. </w:t>
            </w:r>
            <w:r w:rsidRPr="00C472E1">
              <w:rPr>
                <w:rFonts w:ascii="Lato" w:hAnsi="Lato" w:cstheme="minorHAnsi"/>
                <w:sz w:val="18"/>
                <w:szCs w:val="18"/>
              </w:rPr>
              <w:t xml:space="preserve">26b ust. 1 pkt 1 lit. f </w:t>
            </w:r>
            <w:r w:rsidRPr="00C472E1">
              <w:rPr>
                <w:rFonts w:ascii="Lato" w:hAnsi="Lato" w:cs="Calibri"/>
                <w:sz w:val="18"/>
                <w:szCs w:val="18"/>
              </w:rPr>
              <w:t>ustawy prawo geodezyjne i kartograficzne</w:t>
            </w:r>
            <w:r w:rsidRPr="00C472E1">
              <w:rPr>
                <w:rFonts w:ascii="Lato" w:hAnsi="Lato" w:cstheme="minorHAnsi"/>
                <w:sz w:val="18"/>
                <w:szCs w:val="18"/>
              </w:rPr>
              <w:t xml:space="preserve"> </w:t>
            </w:r>
          </w:p>
          <w:p w14:paraId="38E2B89F" w14:textId="3632CE12" w:rsidR="008A35A3" w:rsidRPr="00C472E1" w:rsidRDefault="008A35A3" w:rsidP="008A35A3">
            <w:pPr>
              <w:pStyle w:val="Inne0"/>
              <w:shd w:val="clear" w:color="auto" w:fill="auto"/>
              <w:spacing w:before="120" w:after="120"/>
              <w:ind w:left="132" w:right="125"/>
              <w:rPr>
                <w:rFonts w:ascii="Lato" w:eastAsia="Arial" w:hAnsi="Lato" w:cs="Arial"/>
                <w:sz w:val="18"/>
                <w:szCs w:val="18"/>
              </w:rPr>
            </w:pPr>
            <w:r w:rsidRPr="00C472E1">
              <w:rPr>
                <w:rFonts w:ascii="Lato" w:hAnsi="Lato" w:cstheme="minorHAnsi"/>
                <w:sz w:val="18"/>
                <w:szCs w:val="18"/>
              </w:rPr>
              <w:t xml:space="preserve">Przez „nieaktualne” należy rozumieć (patrz” słownik języka polskiego PWN): 1) niedotyczący teraźniejszości i tego co jest dla niej istotne lub 2) taki, który przestał obowiązywać, nieważny. Przez dane błędne rozumie się takie dane zawarte w ewidencji gruntów budynków, które nie mają </w:t>
            </w:r>
            <w:r w:rsidRPr="00C472E1">
              <w:rPr>
                <w:rFonts w:ascii="Lato" w:hAnsi="Lato" w:cstheme="minorHAnsi"/>
                <w:sz w:val="18"/>
                <w:szCs w:val="18"/>
              </w:rPr>
              <w:lastRenderedPageBreak/>
              <w:t xml:space="preserve">potwierdzenia w zbiorze dokumentów (§ 29a). Literalne brzmienie projektowanego przepisu prowadzi więc do konkluzji, że w przypadku wykrycia błędnych/ nieaktualnych danych w EGiB starosta jest zobligowany do wszczęcia z urzędu postępowania administracyjnego w sprawie ustalenia gleboznawczej klasyfikacji gruntów. </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6CD171BE" w14:textId="5618696C" w:rsidR="008A35A3" w:rsidRPr="00C472E1" w:rsidRDefault="008A35A3" w:rsidP="008A35A3">
            <w:pPr>
              <w:pStyle w:val="Inne0"/>
              <w:shd w:val="clear" w:color="auto" w:fill="auto"/>
              <w:spacing w:before="120" w:after="120"/>
              <w:ind w:left="140" w:right="272"/>
              <w:rPr>
                <w:rFonts w:ascii="Lato" w:eastAsia="Arial" w:hAnsi="Lato" w:cs="Arial"/>
                <w:sz w:val="18"/>
                <w:szCs w:val="18"/>
              </w:rPr>
            </w:pPr>
            <w:r w:rsidRPr="00C472E1">
              <w:rPr>
                <w:rFonts w:ascii="Lato" w:hAnsi="Lato" w:cstheme="minorBidi"/>
                <w:sz w:val="18"/>
                <w:szCs w:val="18"/>
              </w:rPr>
              <w:lastRenderedPageBreak/>
              <w:t>Proponujemy wykreślenie zapisu, ze względu na kolizję z art. 24 ust. 2a pkt. 1 lid d.</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2D660927" w14:textId="2A8CE15A" w:rsidR="008A35A3" w:rsidRPr="00712F29" w:rsidRDefault="008A35A3" w:rsidP="008A35A3">
            <w:pPr>
              <w:pStyle w:val="Inne0"/>
              <w:spacing w:before="120" w:after="120"/>
              <w:ind w:left="139" w:right="132"/>
              <w:rPr>
                <w:rFonts w:ascii="Lato" w:eastAsia="Arial" w:hAnsi="Lato" w:cs="Arial"/>
                <w:sz w:val="18"/>
                <w:szCs w:val="18"/>
              </w:rPr>
            </w:pPr>
            <w:r>
              <w:rPr>
                <w:rFonts w:ascii="Lato" w:eastAsia="Arial" w:hAnsi="Lato" w:cs="Arial"/>
                <w:sz w:val="18"/>
                <w:szCs w:val="18"/>
              </w:rPr>
              <w:t>Uwaga została uwzględniona.</w:t>
            </w:r>
          </w:p>
        </w:tc>
      </w:tr>
      <w:tr w:rsidR="008A35A3" w:rsidRPr="00C472E1" w14:paraId="020179E1" w14:textId="3E79F9DB" w:rsidTr="001D2648">
        <w:tc>
          <w:tcPr>
            <w:tcW w:w="706" w:type="dxa"/>
            <w:tcBorders>
              <w:top w:val="single" w:sz="4" w:space="0" w:color="auto"/>
              <w:left w:val="single" w:sz="4" w:space="0" w:color="auto"/>
              <w:bottom w:val="single" w:sz="4" w:space="0" w:color="auto"/>
            </w:tcBorders>
            <w:shd w:val="clear" w:color="auto" w:fill="FFFFFF" w:themeFill="background1"/>
          </w:tcPr>
          <w:p w14:paraId="129701C0" w14:textId="77777777" w:rsidR="008A35A3" w:rsidRPr="00C472E1" w:rsidRDefault="008A35A3" w:rsidP="008A35A3">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462AD088" w14:textId="760E213A"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Związek Powiatów Polskich</w:t>
            </w:r>
          </w:p>
        </w:tc>
        <w:tc>
          <w:tcPr>
            <w:tcW w:w="4235" w:type="dxa"/>
            <w:tcBorders>
              <w:top w:val="single" w:sz="4" w:space="0" w:color="auto"/>
              <w:left w:val="single" w:sz="4" w:space="0" w:color="auto"/>
              <w:bottom w:val="single" w:sz="4" w:space="0" w:color="auto"/>
            </w:tcBorders>
            <w:shd w:val="clear" w:color="auto" w:fill="FFFFFF" w:themeFill="background1"/>
          </w:tcPr>
          <w:p w14:paraId="019128C2" w14:textId="77777777" w:rsidR="008A35A3" w:rsidRPr="00C472E1" w:rsidRDefault="008A35A3" w:rsidP="008A35A3">
            <w:pPr>
              <w:spacing w:before="120" w:after="120"/>
              <w:ind w:left="132" w:right="125"/>
              <w:rPr>
                <w:rFonts w:ascii="Lato" w:hAnsi="Lato" w:cs="Calibri"/>
                <w:sz w:val="18"/>
                <w:szCs w:val="18"/>
              </w:rPr>
            </w:pPr>
            <w:r w:rsidRPr="00C472E1">
              <w:rPr>
                <w:rFonts w:ascii="Lato" w:hAnsi="Lato" w:cs="Calibri"/>
                <w:sz w:val="18"/>
                <w:szCs w:val="18"/>
              </w:rPr>
              <w:t xml:space="preserve">Art. 1 pkt 27 w zakresie dodawanego art. </w:t>
            </w:r>
            <w:r w:rsidRPr="00C472E1">
              <w:rPr>
                <w:rFonts w:ascii="Lato" w:hAnsi="Lato" w:cstheme="minorHAnsi"/>
                <w:sz w:val="18"/>
                <w:szCs w:val="18"/>
              </w:rPr>
              <w:t xml:space="preserve">26b ust. 1 pkt 1 </w:t>
            </w:r>
            <w:r w:rsidRPr="00C472E1">
              <w:rPr>
                <w:rFonts w:ascii="Lato" w:hAnsi="Lato" w:cs="Calibri"/>
                <w:sz w:val="18"/>
                <w:szCs w:val="18"/>
              </w:rPr>
              <w:t>ustawy prawo geodezyjne i kartograficzne (propozycja spoza projektu)</w:t>
            </w:r>
          </w:p>
          <w:p w14:paraId="697B628E" w14:textId="77777777" w:rsidR="008A35A3" w:rsidRPr="00C472E1" w:rsidRDefault="008A35A3" w:rsidP="008A35A3">
            <w:pPr>
              <w:spacing w:before="120" w:after="120"/>
              <w:ind w:left="132" w:right="125"/>
              <w:rPr>
                <w:rFonts w:ascii="Lato" w:hAnsi="Lato" w:cstheme="minorHAnsi"/>
                <w:sz w:val="18"/>
                <w:szCs w:val="18"/>
              </w:rPr>
            </w:pPr>
            <w:r w:rsidRPr="00C472E1">
              <w:rPr>
                <w:rFonts w:ascii="Lato" w:hAnsi="Lato" w:cstheme="minorHAnsi"/>
                <w:sz w:val="18"/>
                <w:szCs w:val="18"/>
              </w:rPr>
              <w:t>Sporządzane wykazy rozbieżności w ramach PUL i UPUL generują zmiany w ewidencji gruntów, ale nie są sporządzone dokumenty umożliwiające wprowadzenie tych zmian. Rozmyta jest odpowiedzialność, co do sporządzenia dokumentacji geodezyjnej zawierającej wykazy zmieniające Ls na inny użytek (bo nie wynika to z ustawy o lasach). W przypadku gdy tym innym użytkiem jest grunt wymagający klasyfikacji dochodzi jeszcze obowiązek gleboznawczej klasyfikacji, a nie wiadomo na czyj wniosek i koszt. Opisana sytuacja dotyczy też zmiany użytków innych niż Ls na Ls, w przypadku gdy tylko część powierzchni działki została ujęta w PUL lub UPUL.</w:t>
            </w:r>
          </w:p>
          <w:p w14:paraId="738ECA91" w14:textId="1060A23A" w:rsidR="008A35A3" w:rsidRPr="00C472E1" w:rsidRDefault="008A35A3" w:rsidP="008A35A3">
            <w:pPr>
              <w:pStyle w:val="Inne0"/>
              <w:shd w:val="clear" w:color="auto" w:fill="auto"/>
              <w:spacing w:before="120" w:after="120"/>
              <w:ind w:left="132" w:right="125"/>
              <w:rPr>
                <w:rFonts w:ascii="Lato" w:eastAsia="Arial" w:hAnsi="Lato" w:cs="Arial"/>
                <w:sz w:val="18"/>
                <w:szCs w:val="18"/>
              </w:rPr>
            </w:pPr>
            <w:r w:rsidRPr="00C472E1">
              <w:rPr>
                <w:rFonts w:ascii="Lato" w:hAnsi="Lato" w:cstheme="minorHAnsi"/>
                <w:sz w:val="18"/>
                <w:szCs w:val="18"/>
              </w:rPr>
              <w:t>Ponadto z</w:t>
            </w:r>
            <w:r w:rsidRPr="00C472E1">
              <w:rPr>
                <w:rFonts w:ascii="Lato" w:eastAsia="Arial" w:hAnsi="Lato" w:cstheme="minorHAnsi"/>
                <w:sz w:val="18"/>
                <w:szCs w:val="18"/>
              </w:rPr>
              <w:t xml:space="preserve"> proponowanego art. 26b ust. 1 pkt 1 lit. f winno się wykreślić wyrażenie: „lub nieaktualnego”. Starosta nie powinien ponosić kosztów związanych z przeprowadzaniem klasyfikacji z urzędu, w sytuacji gdy właściciel nieruchomości zmienił sposób użytkowania gruntów, w skutek czego stan ujawniony w ewidencji jest nieaktualny w stosunku do stanu rzeczywistego. Na podstawie analizy materiałów państwowego zasobu geodezyjnego i kartograficznego zasadne jest przeprowadzanie klasyfikacji z urzędu wyłącznie w sytuacji, gdy stwierdzony błąd leży po stronie organu. Zaproponowana wersja przepisu może generować próby nadużycia ze strony właścicieli, którzy zmienili sposób użytkowania gruntów, stosownych zmian nie zgłosili organowi, a następczo próbują wykazać, że starosta utrzymuje nieaktualny stan oznaczenia gruntów rolnych w ewidencji gruntów i budynków.</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47FE22B9" w14:textId="663C4B82" w:rsidR="008A35A3" w:rsidRPr="00C472E1" w:rsidRDefault="008A35A3" w:rsidP="008A35A3">
            <w:pPr>
              <w:pStyle w:val="Inne0"/>
              <w:shd w:val="clear" w:color="auto" w:fill="auto"/>
              <w:spacing w:before="120" w:after="120"/>
              <w:ind w:left="140" w:right="272"/>
              <w:rPr>
                <w:rFonts w:ascii="Lato" w:eastAsia="Arial" w:hAnsi="Lato" w:cs="Arial"/>
                <w:sz w:val="18"/>
                <w:szCs w:val="18"/>
              </w:rPr>
            </w:pPr>
            <w:r w:rsidRPr="00C472E1">
              <w:rPr>
                <w:rFonts w:ascii="Lato" w:hAnsi="Lato" w:cstheme="minorBidi"/>
                <w:sz w:val="18"/>
                <w:szCs w:val="18"/>
              </w:rPr>
              <w:t>Proponujemy dodanie do art. 26 b ust. 1 pkt 1 po lit. f, lit. g w brzmieniu: "</w:t>
            </w:r>
            <w:bookmarkStart w:id="56" w:name="_Hlk207718808"/>
            <w:r w:rsidRPr="00C472E1">
              <w:rPr>
                <w:rFonts w:ascii="Lato" w:hAnsi="Lato" w:cstheme="minorBidi"/>
                <w:sz w:val="18"/>
                <w:szCs w:val="18"/>
              </w:rPr>
              <w:t>na gruntach, które podczas sporządzania planu urządzania lasu lub uproszczonego planu urządzania lasu zostały wykazane w tabelach rozbieżności jako grunty orne, sady, łąki trwałe lub pastwiska.”.</w:t>
            </w:r>
            <w:bookmarkEnd w:id="56"/>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6873147B" w14:textId="214A771C" w:rsidR="008A35A3" w:rsidRPr="00712F29" w:rsidRDefault="008A35A3" w:rsidP="008A35A3">
            <w:pPr>
              <w:pStyle w:val="Inne0"/>
              <w:spacing w:before="120" w:after="120"/>
              <w:ind w:left="139" w:right="132"/>
              <w:rPr>
                <w:rFonts w:ascii="Lato" w:eastAsia="Arial" w:hAnsi="Lato" w:cs="Arial"/>
                <w:sz w:val="18"/>
                <w:szCs w:val="18"/>
              </w:rPr>
            </w:pPr>
            <w:r>
              <w:rPr>
                <w:rFonts w:ascii="Lato" w:eastAsia="Arial" w:hAnsi="Lato" w:cs="Arial"/>
                <w:sz w:val="18"/>
                <w:szCs w:val="18"/>
              </w:rPr>
              <w:t>Uwaga została uwzględniona z modyfikacją.</w:t>
            </w:r>
          </w:p>
        </w:tc>
      </w:tr>
      <w:tr w:rsidR="008A35A3" w:rsidRPr="00C472E1" w14:paraId="12568534" w14:textId="21E5AF4B" w:rsidTr="001D2648">
        <w:tc>
          <w:tcPr>
            <w:tcW w:w="706" w:type="dxa"/>
            <w:tcBorders>
              <w:top w:val="single" w:sz="4" w:space="0" w:color="auto"/>
              <w:left w:val="single" w:sz="4" w:space="0" w:color="auto"/>
              <w:bottom w:val="single" w:sz="4" w:space="0" w:color="auto"/>
            </w:tcBorders>
            <w:shd w:val="clear" w:color="auto" w:fill="FFFFFF" w:themeFill="background1"/>
          </w:tcPr>
          <w:p w14:paraId="0DAD6DB4" w14:textId="77777777" w:rsidR="008A35A3" w:rsidRPr="00C472E1" w:rsidRDefault="008A35A3" w:rsidP="008A35A3">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51565860" w14:textId="171DB611"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Związek Powiatów Polskich</w:t>
            </w:r>
          </w:p>
        </w:tc>
        <w:tc>
          <w:tcPr>
            <w:tcW w:w="4235" w:type="dxa"/>
            <w:tcBorders>
              <w:top w:val="single" w:sz="4" w:space="0" w:color="auto"/>
              <w:left w:val="single" w:sz="4" w:space="0" w:color="auto"/>
              <w:bottom w:val="single" w:sz="4" w:space="0" w:color="auto"/>
            </w:tcBorders>
            <w:shd w:val="clear" w:color="auto" w:fill="FFFFFF" w:themeFill="background1"/>
          </w:tcPr>
          <w:p w14:paraId="32299C29" w14:textId="77777777" w:rsidR="008A35A3" w:rsidRPr="00C472E1" w:rsidRDefault="008A35A3" w:rsidP="008A35A3">
            <w:pPr>
              <w:spacing w:before="120" w:after="120"/>
              <w:ind w:left="132" w:right="125"/>
              <w:rPr>
                <w:rFonts w:ascii="Lato" w:hAnsi="Lato" w:cstheme="minorHAnsi"/>
                <w:sz w:val="18"/>
                <w:szCs w:val="18"/>
              </w:rPr>
            </w:pPr>
            <w:r w:rsidRPr="00C472E1">
              <w:rPr>
                <w:rFonts w:ascii="Lato" w:hAnsi="Lato" w:cs="Calibri"/>
                <w:sz w:val="18"/>
                <w:szCs w:val="18"/>
              </w:rPr>
              <w:t xml:space="preserve">Art. 1 pkt 27 w zakresie dodawanego art. </w:t>
            </w:r>
            <w:r w:rsidRPr="00C472E1">
              <w:rPr>
                <w:rFonts w:ascii="Lato" w:hAnsi="Lato" w:cstheme="minorHAnsi"/>
                <w:sz w:val="18"/>
                <w:szCs w:val="18"/>
              </w:rPr>
              <w:t xml:space="preserve">26b ust. 1 pkt 2 </w:t>
            </w:r>
            <w:r w:rsidRPr="00C472E1">
              <w:rPr>
                <w:rFonts w:ascii="Lato" w:hAnsi="Lato" w:cs="Calibri"/>
                <w:sz w:val="18"/>
                <w:szCs w:val="18"/>
              </w:rPr>
              <w:t>ustawy prawo geodezyjne i kartograficzne</w:t>
            </w:r>
            <w:r w:rsidRPr="00C472E1">
              <w:rPr>
                <w:rFonts w:ascii="Lato" w:hAnsi="Lato" w:cstheme="minorHAnsi"/>
                <w:sz w:val="18"/>
                <w:szCs w:val="18"/>
              </w:rPr>
              <w:t xml:space="preserve"> </w:t>
            </w:r>
          </w:p>
          <w:p w14:paraId="78893E60" w14:textId="3E2E076A" w:rsidR="008A35A3" w:rsidRPr="00C472E1" w:rsidRDefault="008A35A3" w:rsidP="008A35A3">
            <w:pPr>
              <w:pStyle w:val="Inne0"/>
              <w:shd w:val="clear" w:color="auto" w:fill="auto"/>
              <w:spacing w:before="120" w:after="120"/>
              <w:ind w:left="132" w:right="125"/>
              <w:rPr>
                <w:rFonts w:ascii="Lato" w:eastAsia="Arial" w:hAnsi="Lato" w:cs="Arial"/>
                <w:sz w:val="18"/>
                <w:szCs w:val="18"/>
              </w:rPr>
            </w:pPr>
            <w:r w:rsidRPr="00C472E1">
              <w:rPr>
                <w:rFonts w:ascii="Lato" w:hAnsi="Lato" w:cstheme="minorHAnsi"/>
                <w:sz w:val="18"/>
                <w:szCs w:val="18"/>
              </w:rPr>
              <w:t>Właściciel gruntów rolnych winien mieć zagwarantowane prawo do weryfikacji wykazanej w obowiązującym operacie klasyfikacyjnym klasy bonitacyjnej przy zachowaniu zasady trwałości decyzji administracyjnych. Doświadczenie w zakresie realizowanych spraw wskazuje, że dane zawarte w operatach klasyfikacji gruntów opracowanych dla całych obrębów ewidencyjnych na podstawie przepisów rozporządzenia Rady Ministrów z dnia 4 czerwca 1956 r. w sprawie klasyfikacji gruntów często nie odpowiadają rzeczywistym właściwościom produkcyjnym oraz cechom morfologicznym występujących gleb.</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442AF178" w14:textId="06DF3DD6" w:rsidR="008A35A3" w:rsidRPr="00C472E1" w:rsidRDefault="008A35A3" w:rsidP="008A35A3">
            <w:pPr>
              <w:pStyle w:val="Inne0"/>
              <w:shd w:val="clear" w:color="auto" w:fill="auto"/>
              <w:spacing w:before="120" w:after="120"/>
              <w:ind w:left="140" w:right="272"/>
              <w:rPr>
                <w:rFonts w:ascii="Lato" w:eastAsia="Arial" w:hAnsi="Lato" w:cs="Arial"/>
                <w:sz w:val="18"/>
                <w:szCs w:val="18"/>
              </w:rPr>
            </w:pPr>
            <w:r w:rsidRPr="00C472E1">
              <w:rPr>
                <w:rFonts w:ascii="Lato" w:hAnsi="Lato" w:cstheme="minorBidi"/>
                <w:sz w:val="18"/>
                <w:szCs w:val="18"/>
              </w:rPr>
              <w:t>Wykreślenie wyliczenia w postaci lit. a-c.</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06695CF1" w14:textId="77777777" w:rsidR="008A35A3" w:rsidRPr="00336EBF" w:rsidRDefault="008A35A3" w:rsidP="008A35A3">
            <w:pPr>
              <w:pStyle w:val="Inne0"/>
              <w:spacing w:before="120" w:after="120"/>
              <w:ind w:left="139" w:right="132"/>
              <w:rPr>
                <w:rFonts w:ascii="Lato" w:eastAsia="Arial" w:hAnsi="Lato" w:cs="Arial"/>
                <w:sz w:val="18"/>
                <w:szCs w:val="18"/>
              </w:rPr>
            </w:pPr>
            <w:r w:rsidRPr="00336EBF">
              <w:rPr>
                <w:rFonts w:ascii="Lato" w:eastAsia="Arial" w:hAnsi="Lato" w:cs="Arial"/>
                <w:sz w:val="18"/>
                <w:szCs w:val="18"/>
              </w:rPr>
              <w:t>Uwaga nie została uwzględniona.</w:t>
            </w:r>
          </w:p>
          <w:p w14:paraId="03828659" w14:textId="1DB48D35" w:rsidR="008A35A3" w:rsidRPr="00712F29" w:rsidRDefault="008A35A3" w:rsidP="008A35A3">
            <w:pPr>
              <w:pStyle w:val="Inne0"/>
              <w:spacing w:before="120" w:after="120"/>
              <w:ind w:left="139" w:right="132"/>
              <w:rPr>
                <w:rFonts w:ascii="Lato" w:eastAsia="Arial" w:hAnsi="Lato" w:cs="Arial"/>
                <w:sz w:val="18"/>
                <w:szCs w:val="18"/>
              </w:rPr>
            </w:pPr>
            <w:r w:rsidRPr="00336EBF">
              <w:rPr>
                <w:rFonts w:ascii="Lato" w:eastAsia="Arial" w:hAnsi="Lato" w:cs="Arial"/>
                <w:sz w:val="18"/>
                <w:szCs w:val="18"/>
              </w:rPr>
              <w:t xml:space="preserve">Stanowisko zawarte w odniesieniu do uwagi lp. </w:t>
            </w:r>
            <w:r>
              <w:rPr>
                <w:rFonts w:ascii="Lato" w:eastAsia="Arial" w:hAnsi="Lato" w:cs="Arial"/>
                <w:sz w:val="18"/>
                <w:szCs w:val="18"/>
              </w:rPr>
              <w:t>132</w:t>
            </w:r>
          </w:p>
        </w:tc>
      </w:tr>
      <w:tr w:rsidR="008A35A3" w:rsidRPr="00C472E1" w14:paraId="6B11AC77" w14:textId="4168BD5A" w:rsidTr="001D2648">
        <w:tc>
          <w:tcPr>
            <w:tcW w:w="706" w:type="dxa"/>
            <w:tcBorders>
              <w:top w:val="single" w:sz="4" w:space="0" w:color="auto"/>
              <w:left w:val="single" w:sz="4" w:space="0" w:color="auto"/>
              <w:bottom w:val="single" w:sz="4" w:space="0" w:color="auto"/>
            </w:tcBorders>
            <w:shd w:val="clear" w:color="auto" w:fill="FFFFFF" w:themeFill="background1"/>
          </w:tcPr>
          <w:p w14:paraId="1C40E998" w14:textId="77777777" w:rsidR="008A35A3" w:rsidRPr="00C472E1" w:rsidRDefault="008A35A3" w:rsidP="008A35A3">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014E2D8F" w14:textId="69DE77B9"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Związek Powiatów Polskich</w:t>
            </w:r>
          </w:p>
        </w:tc>
        <w:tc>
          <w:tcPr>
            <w:tcW w:w="4235" w:type="dxa"/>
            <w:tcBorders>
              <w:top w:val="single" w:sz="4" w:space="0" w:color="auto"/>
              <w:left w:val="single" w:sz="4" w:space="0" w:color="auto"/>
              <w:bottom w:val="single" w:sz="4" w:space="0" w:color="auto"/>
            </w:tcBorders>
            <w:shd w:val="clear" w:color="auto" w:fill="FFFFFF" w:themeFill="background1"/>
          </w:tcPr>
          <w:p w14:paraId="3D53EEE5" w14:textId="77777777" w:rsidR="008A35A3" w:rsidRPr="00C472E1" w:rsidRDefault="008A35A3" w:rsidP="008A35A3">
            <w:pPr>
              <w:spacing w:before="120" w:after="120"/>
              <w:ind w:left="132" w:right="125"/>
              <w:rPr>
                <w:rFonts w:ascii="Lato" w:hAnsi="Lato" w:cstheme="minorHAnsi"/>
                <w:sz w:val="18"/>
                <w:szCs w:val="18"/>
              </w:rPr>
            </w:pPr>
            <w:r w:rsidRPr="00C472E1">
              <w:rPr>
                <w:rFonts w:ascii="Lato" w:hAnsi="Lato" w:cs="Calibri"/>
                <w:sz w:val="18"/>
                <w:szCs w:val="18"/>
              </w:rPr>
              <w:t xml:space="preserve">Art. 1 pkt 27 w zakresie dodawanego art. </w:t>
            </w:r>
            <w:r w:rsidRPr="00C472E1">
              <w:rPr>
                <w:rFonts w:ascii="Lato" w:hAnsi="Lato" w:cstheme="minorHAnsi"/>
                <w:sz w:val="18"/>
                <w:szCs w:val="18"/>
              </w:rPr>
              <w:t xml:space="preserve">26b ust. 2 </w:t>
            </w:r>
            <w:r w:rsidRPr="00C472E1">
              <w:rPr>
                <w:rFonts w:ascii="Lato" w:hAnsi="Lato" w:cs="Calibri"/>
                <w:sz w:val="18"/>
                <w:szCs w:val="18"/>
              </w:rPr>
              <w:t>ustawy prawo geodezyjne i kartograficzne</w:t>
            </w:r>
            <w:r w:rsidRPr="00C472E1">
              <w:rPr>
                <w:rFonts w:ascii="Lato" w:hAnsi="Lato" w:cstheme="minorHAnsi"/>
                <w:sz w:val="18"/>
                <w:szCs w:val="18"/>
              </w:rPr>
              <w:t xml:space="preserve"> </w:t>
            </w:r>
          </w:p>
          <w:p w14:paraId="2F368969" w14:textId="27DBA7DC" w:rsidR="008A35A3" w:rsidRPr="00C472E1" w:rsidRDefault="008A35A3" w:rsidP="008A35A3">
            <w:pPr>
              <w:pStyle w:val="Inne0"/>
              <w:shd w:val="clear" w:color="auto" w:fill="auto"/>
              <w:spacing w:before="120" w:after="120"/>
              <w:ind w:left="132" w:right="125"/>
              <w:rPr>
                <w:rFonts w:ascii="Lato" w:eastAsia="Arial" w:hAnsi="Lato" w:cs="Arial"/>
                <w:sz w:val="18"/>
                <w:szCs w:val="18"/>
              </w:rPr>
            </w:pPr>
            <w:r w:rsidRPr="00C472E1">
              <w:rPr>
                <w:rFonts w:ascii="Lato" w:hAnsi="Lato" w:cstheme="minorHAnsi"/>
                <w:sz w:val="18"/>
                <w:szCs w:val="18"/>
              </w:rPr>
              <w:t xml:space="preserve">Zachowując zasadę racjonalności nie można podejmować czynności procesowych oraz gromadzić dowody w toczącym się postępowaniu administracyjnym, a następnie odmówić wszczęcia tego postępowania. Zgodnie z art. 61a KPA organ wydaje postanowienie o odmowie wszczęcia postępowania, a nie decyzję, która w świetle brzemienia projektowanego przepisu ma charakter rozstrzygający, tj. merytoryczny. Zaistnienia nieodwracalnych i trwałych zmian w profilu glebowym niebędących wynikiem działań człowieka, a powodujących zmianę przydatności produkcyjnej gleby (ocena spoczywa z urzędu na staroście) będzie w większości możliwa jedynie po przeprowadzeniu badań glebowych przez biegłego gleboznawcę / klasyfikatora. W przypadku stwierdzenia, iż rzeczywiście profil glebowy różni się od danych zawartych w obowiązującej klasyfikacji gruntów (z wykluczeniem zmian antropogenicznych), organ zobligowany jest do przeprowadzenia czynności, o których mowa w art. 26c ust. 1 projektu. Badania glebowe zostaną przeprowadzone drugi raz na gruncie, tym razem przez upoważnionego klasyfikatora. Ponadto badania glebowe mogą być przeprowadzone po raz trzeci w ramach kontroli (art. 26c ust. 1 pkt 3). Jest to całkowicie sprzeczne </w:t>
            </w:r>
            <w:r w:rsidRPr="00C472E1">
              <w:rPr>
                <w:rFonts w:ascii="Lato" w:hAnsi="Lato" w:cstheme="minorHAnsi"/>
                <w:sz w:val="18"/>
                <w:szCs w:val="18"/>
              </w:rPr>
              <w:lastRenderedPageBreak/>
              <w:t>z zasadą adekwatności, proporcjonalności wyrażoną w KPA.</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5A425F67" w14:textId="30C37485" w:rsidR="008A35A3" w:rsidRPr="00C472E1" w:rsidRDefault="008A35A3" w:rsidP="008A35A3">
            <w:pPr>
              <w:pStyle w:val="Inne0"/>
              <w:shd w:val="clear" w:color="auto" w:fill="auto"/>
              <w:spacing w:before="120" w:after="120"/>
              <w:ind w:left="140" w:right="272"/>
              <w:rPr>
                <w:rFonts w:ascii="Lato" w:eastAsia="Arial" w:hAnsi="Lato" w:cs="Arial"/>
                <w:sz w:val="18"/>
                <w:szCs w:val="18"/>
              </w:rPr>
            </w:pPr>
            <w:r w:rsidRPr="00C472E1">
              <w:rPr>
                <w:rFonts w:ascii="Lato" w:hAnsi="Lato" w:cstheme="minorBidi"/>
                <w:sz w:val="18"/>
                <w:szCs w:val="18"/>
              </w:rPr>
              <w:lastRenderedPageBreak/>
              <w:t>Proponujemy skreślenie przepisu.</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62BDF8B8" w14:textId="77777777" w:rsidR="008A35A3" w:rsidRDefault="008A35A3" w:rsidP="008A35A3">
            <w:pPr>
              <w:pStyle w:val="Inne0"/>
              <w:spacing w:before="120" w:after="120"/>
              <w:ind w:left="139" w:right="132"/>
              <w:rPr>
                <w:rFonts w:ascii="Lato" w:eastAsia="Arial" w:hAnsi="Lato" w:cs="Arial"/>
                <w:sz w:val="18"/>
                <w:szCs w:val="18"/>
              </w:rPr>
            </w:pPr>
            <w:r>
              <w:rPr>
                <w:rFonts w:ascii="Lato" w:eastAsia="Arial" w:hAnsi="Lato" w:cs="Arial"/>
                <w:sz w:val="18"/>
                <w:szCs w:val="18"/>
              </w:rPr>
              <w:t>Uwaga została uwzględniona z modyfikacją.</w:t>
            </w:r>
          </w:p>
          <w:p w14:paraId="6A35084C" w14:textId="0B75D01F" w:rsidR="008A35A3" w:rsidRPr="00712F29" w:rsidRDefault="008A35A3" w:rsidP="008A35A3">
            <w:pPr>
              <w:pStyle w:val="Inne0"/>
              <w:spacing w:before="120" w:after="120"/>
              <w:ind w:left="139" w:right="132"/>
              <w:rPr>
                <w:rFonts w:ascii="Lato" w:eastAsia="Arial" w:hAnsi="Lato" w:cs="Arial"/>
                <w:sz w:val="18"/>
                <w:szCs w:val="18"/>
              </w:rPr>
            </w:pPr>
            <w:r>
              <w:rPr>
                <w:rFonts w:ascii="Lato" w:eastAsia="Arial" w:hAnsi="Lato" w:cs="Arial"/>
                <w:sz w:val="18"/>
                <w:szCs w:val="18"/>
              </w:rPr>
              <w:t xml:space="preserve">Dokonano zmiany </w:t>
            </w:r>
            <w:r w:rsidRPr="00336EBF">
              <w:rPr>
                <w:rFonts w:ascii="Lato" w:eastAsia="Arial" w:hAnsi="Lato" w:cs="Arial"/>
                <w:sz w:val="18"/>
                <w:szCs w:val="18"/>
              </w:rPr>
              <w:t>art. 26b ust. 2 ustawy</w:t>
            </w:r>
            <w:r>
              <w:rPr>
                <w:rFonts w:ascii="Lato" w:eastAsia="Arial" w:hAnsi="Lato" w:cs="Arial"/>
                <w:sz w:val="18"/>
                <w:szCs w:val="18"/>
              </w:rPr>
              <w:t xml:space="preserve"> PGiK wskazując, że o</w:t>
            </w:r>
            <w:r w:rsidRPr="00336EBF">
              <w:rPr>
                <w:rFonts w:ascii="Lato" w:eastAsia="Arial" w:hAnsi="Lato" w:cs="Arial"/>
                <w:sz w:val="18"/>
                <w:szCs w:val="18"/>
              </w:rPr>
              <w:t>dmowa ustalenia gleboznawczej klasyfikacji gruntów następuje w drodze decyzji administracyjnej, po stwierdzeniu braku zaistnienia przesłanek, o których mowa w ust. 1 pkt 2</w:t>
            </w:r>
            <w:r>
              <w:rPr>
                <w:rFonts w:ascii="Lato" w:eastAsia="Arial" w:hAnsi="Lato" w:cs="Arial"/>
                <w:sz w:val="18"/>
                <w:szCs w:val="18"/>
              </w:rPr>
              <w:t>, natomiast o</w:t>
            </w:r>
            <w:r w:rsidRPr="00336EBF">
              <w:rPr>
                <w:rFonts w:ascii="Lato" w:eastAsia="Arial" w:hAnsi="Lato" w:cs="Arial"/>
                <w:sz w:val="18"/>
                <w:szCs w:val="18"/>
              </w:rPr>
              <w:t>dmowa wszczęcia postępowania administracyjnego w sprawie ustalenia gleboznawczej klasyfikacji gruntów następuje w drodze postanowienia</w:t>
            </w:r>
            <w:r>
              <w:rPr>
                <w:rFonts w:ascii="Lato" w:eastAsia="Arial" w:hAnsi="Lato" w:cs="Arial"/>
                <w:sz w:val="18"/>
                <w:szCs w:val="18"/>
              </w:rPr>
              <w:t xml:space="preserve"> </w:t>
            </w:r>
            <w:r w:rsidRPr="00336EBF">
              <w:rPr>
                <w:rFonts w:ascii="Lato" w:eastAsia="Arial" w:hAnsi="Lato" w:cs="Arial"/>
                <w:sz w:val="18"/>
                <w:szCs w:val="18"/>
              </w:rPr>
              <w:t>w przypadkach określonych w art. 61a § 1 Kodeksu postępowania administracyjnego</w:t>
            </w:r>
            <w:r>
              <w:rPr>
                <w:rFonts w:ascii="Lato" w:eastAsia="Arial" w:hAnsi="Lato" w:cs="Arial"/>
                <w:sz w:val="18"/>
                <w:szCs w:val="18"/>
              </w:rPr>
              <w:t xml:space="preserve">. </w:t>
            </w:r>
          </w:p>
        </w:tc>
      </w:tr>
      <w:tr w:rsidR="008A35A3" w:rsidRPr="00C472E1" w14:paraId="542DCDE7" w14:textId="0F8C4D50" w:rsidTr="001D2648">
        <w:tc>
          <w:tcPr>
            <w:tcW w:w="706" w:type="dxa"/>
            <w:tcBorders>
              <w:top w:val="single" w:sz="4" w:space="0" w:color="auto"/>
              <w:left w:val="single" w:sz="4" w:space="0" w:color="auto"/>
              <w:bottom w:val="single" w:sz="4" w:space="0" w:color="auto"/>
            </w:tcBorders>
            <w:shd w:val="clear" w:color="auto" w:fill="FFFFFF" w:themeFill="background1"/>
          </w:tcPr>
          <w:p w14:paraId="20124CA4" w14:textId="77777777" w:rsidR="008A35A3" w:rsidRPr="00C472E1" w:rsidRDefault="008A35A3" w:rsidP="008A35A3">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7912E958" w14:textId="16A3F456"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Związek Powiatów Polskich</w:t>
            </w:r>
          </w:p>
        </w:tc>
        <w:tc>
          <w:tcPr>
            <w:tcW w:w="4235" w:type="dxa"/>
            <w:tcBorders>
              <w:top w:val="single" w:sz="4" w:space="0" w:color="auto"/>
              <w:left w:val="single" w:sz="4" w:space="0" w:color="auto"/>
              <w:bottom w:val="single" w:sz="4" w:space="0" w:color="auto"/>
            </w:tcBorders>
            <w:shd w:val="clear" w:color="auto" w:fill="FFFFFF" w:themeFill="background1"/>
          </w:tcPr>
          <w:p w14:paraId="277FD634" w14:textId="77777777" w:rsidR="008A35A3" w:rsidRPr="00C472E1" w:rsidRDefault="008A35A3" w:rsidP="008A35A3">
            <w:pPr>
              <w:spacing w:before="120" w:after="120"/>
              <w:ind w:left="132" w:right="125"/>
              <w:rPr>
                <w:rFonts w:ascii="Lato" w:eastAsia="Arial" w:hAnsi="Lato" w:cstheme="minorHAnsi"/>
                <w:sz w:val="18"/>
                <w:szCs w:val="18"/>
              </w:rPr>
            </w:pPr>
            <w:r w:rsidRPr="00C472E1">
              <w:rPr>
                <w:rFonts w:ascii="Lato" w:hAnsi="Lato" w:cs="Calibri"/>
                <w:sz w:val="18"/>
                <w:szCs w:val="18"/>
              </w:rPr>
              <w:t xml:space="preserve">Art. 1 pkt 27 w zakresie dodawanego art. </w:t>
            </w:r>
            <w:r w:rsidRPr="00C472E1">
              <w:rPr>
                <w:rFonts w:ascii="Lato" w:hAnsi="Lato" w:cstheme="minorHAnsi"/>
                <w:sz w:val="18"/>
                <w:szCs w:val="18"/>
              </w:rPr>
              <w:t xml:space="preserve">26c ust. 1 </w:t>
            </w:r>
            <w:r w:rsidRPr="00C472E1">
              <w:rPr>
                <w:rFonts w:ascii="Lato" w:hAnsi="Lato" w:cs="Calibri"/>
                <w:sz w:val="18"/>
                <w:szCs w:val="18"/>
              </w:rPr>
              <w:t>ustawy prawo geodezyjne i kartograficzne</w:t>
            </w:r>
            <w:r w:rsidRPr="00C472E1">
              <w:rPr>
                <w:rFonts w:ascii="Lato" w:eastAsia="Arial" w:hAnsi="Lato" w:cstheme="minorHAnsi"/>
                <w:sz w:val="18"/>
                <w:szCs w:val="18"/>
              </w:rPr>
              <w:t xml:space="preserve"> </w:t>
            </w:r>
          </w:p>
          <w:p w14:paraId="658ED6E4" w14:textId="0BF9842D" w:rsidR="008A35A3" w:rsidRPr="00C472E1" w:rsidRDefault="008A35A3" w:rsidP="008A35A3">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theme="minorHAnsi"/>
                <w:sz w:val="18"/>
                <w:szCs w:val="18"/>
              </w:rPr>
              <w:t>Przy założeniu, że przepis ten reguluje co do zasady ogólną procedurę, bez rozróżniania na postępowanie wszczęte na wniosek od postępowania wszczętego z urzędu, zbędnym wydaje się regulowanie powyższej kwestii, która szczegółowo uregulowana została w Kodeksie postępowania administracyjnego. Poza tym, w przypadku wszczęcia postępowania na wniosek postępowanie rozpoczyna swój byt od chwili wpłynięcia wniosku do organu, a więc nie jest możliwe, aby w pierwszej kolejności organ zlecił wykonanie operatu klasyfikacyjnego klasyfikatorowi gruntów i upoważnił go do wykonania prac klasyfikacyjnych, bowiem postępowanie nie zostało jeszcze wszczęte w danym momencie (wniosek nie zaistniał jeszcze przed organem). Ewentualnie winna zostać odwrócona kolejność punktów w ust. 1, tak aby zawiadomienie o wszczęciu postępowania uregulowane było jako pierwsza czynność. Organ nie powinien upoważniać biegłego przed wszczęciem postępowania, a w jego toku.</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33D6E7D5" w14:textId="7E506585" w:rsidR="008A35A3" w:rsidRPr="00C472E1" w:rsidRDefault="008A35A3" w:rsidP="008A35A3">
            <w:pPr>
              <w:pStyle w:val="Inne0"/>
              <w:shd w:val="clear" w:color="auto" w:fill="auto"/>
              <w:spacing w:before="120" w:after="120"/>
              <w:ind w:left="140" w:right="272"/>
              <w:rPr>
                <w:rFonts w:ascii="Lato" w:eastAsia="Arial" w:hAnsi="Lato" w:cs="Arial"/>
                <w:sz w:val="18"/>
                <w:szCs w:val="18"/>
              </w:rPr>
            </w:pPr>
            <w:r w:rsidRPr="00C472E1">
              <w:rPr>
                <w:rFonts w:ascii="Lato" w:eastAsia="Arial" w:hAnsi="Lato" w:cstheme="minorBidi"/>
                <w:sz w:val="18"/>
                <w:szCs w:val="18"/>
              </w:rPr>
              <w:t>Z przedmiotowej jednostki redakcyjnej winno się wykreślić pkt 2 dotyczący zawiadomienia podmiotów, o których mowa w art. 20 ust. 2 pkt 1, o wszczęciu postępowania w sprawie ustalenia gleboznawczej klasyfikacji gruntów.</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62AB59D1" w14:textId="4D1E48F4" w:rsidR="008A35A3" w:rsidRPr="00336EBF" w:rsidRDefault="008A35A3" w:rsidP="008A35A3">
            <w:pPr>
              <w:pStyle w:val="Inne0"/>
              <w:spacing w:before="120" w:after="120"/>
              <w:ind w:left="139" w:right="132"/>
              <w:rPr>
                <w:rFonts w:ascii="Lato" w:eastAsia="Arial" w:hAnsi="Lato" w:cs="Arial"/>
                <w:sz w:val="18"/>
                <w:szCs w:val="18"/>
              </w:rPr>
            </w:pPr>
            <w:r w:rsidRPr="00336EBF">
              <w:rPr>
                <w:rFonts w:ascii="Lato" w:eastAsia="Arial" w:hAnsi="Lato" w:cs="Arial"/>
                <w:sz w:val="18"/>
                <w:szCs w:val="18"/>
              </w:rPr>
              <w:t>Uwaga nie</w:t>
            </w:r>
            <w:r>
              <w:rPr>
                <w:rFonts w:ascii="Lato" w:eastAsia="Arial" w:hAnsi="Lato" w:cs="Arial"/>
                <w:sz w:val="18"/>
                <w:szCs w:val="18"/>
              </w:rPr>
              <w:t xml:space="preserve"> została </w:t>
            </w:r>
            <w:r w:rsidRPr="00336EBF">
              <w:rPr>
                <w:rFonts w:ascii="Lato" w:eastAsia="Arial" w:hAnsi="Lato" w:cs="Arial"/>
                <w:sz w:val="18"/>
                <w:szCs w:val="18"/>
              </w:rPr>
              <w:t>uwzględniona</w:t>
            </w:r>
            <w:r>
              <w:rPr>
                <w:rFonts w:ascii="Lato" w:eastAsia="Arial" w:hAnsi="Lato" w:cs="Arial"/>
                <w:sz w:val="18"/>
                <w:szCs w:val="18"/>
              </w:rPr>
              <w:t>.</w:t>
            </w:r>
          </w:p>
          <w:p w14:paraId="147EB9A7" w14:textId="62A185EF" w:rsidR="008A35A3" w:rsidRPr="00712F29" w:rsidRDefault="008A35A3" w:rsidP="008A35A3">
            <w:pPr>
              <w:pStyle w:val="Inne0"/>
              <w:spacing w:before="120" w:after="120"/>
              <w:ind w:left="139" w:right="132"/>
              <w:rPr>
                <w:rFonts w:ascii="Lato" w:eastAsia="Arial" w:hAnsi="Lato" w:cs="Arial"/>
                <w:sz w:val="18"/>
                <w:szCs w:val="18"/>
              </w:rPr>
            </w:pPr>
            <w:r w:rsidRPr="00336EBF">
              <w:rPr>
                <w:rFonts w:ascii="Lato" w:eastAsia="Arial" w:hAnsi="Lato" w:cs="Arial"/>
                <w:sz w:val="18"/>
                <w:szCs w:val="18"/>
              </w:rPr>
              <w:t>Zawiadomienie o wszczęciu postępowania nie może nastąpić przed upoważnieniem klasyfikatora, gdyż w zawiadomieniu zamieszcza się informację o imieniu i nazwisku klasyfikatora.</w:t>
            </w:r>
          </w:p>
        </w:tc>
      </w:tr>
      <w:tr w:rsidR="008A35A3" w:rsidRPr="00C472E1" w14:paraId="561805E4" w14:textId="5CA4E900" w:rsidTr="001D2648">
        <w:tc>
          <w:tcPr>
            <w:tcW w:w="706" w:type="dxa"/>
            <w:tcBorders>
              <w:top w:val="single" w:sz="4" w:space="0" w:color="auto"/>
              <w:left w:val="single" w:sz="4" w:space="0" w:color="auto"/>
              <w:bottom w:val="single" w:sz="4" w:space="0" w:color="auto"/>
            </w:tcBorders>
            <w:shd w:val="clear" w:color="auto" w:fill="FFFFFF" w:themeFill="background1"/>
          </w:tcPr>
          <w:p w14:paraId="7C410582" w14:textId="77777777" w:rsidR="008A35A3" w:rsidRPr="00C472E1" w:rsidRDefault="008A35A3" w:rsidP="008A35A3">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657D5053" w14:textId="2AE151F3"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Związek Powiatów Polskich</w:t>
            </w:r>
          </w:p>
        </w:tc>
        <w:tc>
          <w:tcPr>
            <w:tcW w:w="4235" w:type="dxa"/>
            <w:tcBorders>
              <w:top w:val="single" w:sz="4" w:space="0" w:color="auto"/>
              <w:left w:val="single" w:sz="4" w:space="0" w:color="auto"/>
              <w:bottom w:val="single" w:sz="4" w:space="0" w:color="auto"/>
            </w:tcBorders>
            <w:shd w:val="clear" w:color="auto" w:fill="FFFFFF" w:themeFill="background1"/>
          </w:tcPr>
          <w:p w14:paraId="6D53A1D7" w14:textId="77777777" w:rsidR="008A35A3" w:rsidRPr="00C472E1" w:rsidRDefault="008A35A3" w:rsidP="008A35A3">
            <w:pPr>
              <w:spacing w:before="120" w:after="120"/>
              <w:ind w:left="132" w:right="125"/>
              <w:rPr>
                <w:rFonts w:ascii="Lato" w:hAnsi="Lato" w:cstheme="minorHAnsi"/>
                <w:sz w:val="18"/>
                <w:szCs w:val="18"/>
              </w:rPr>
            </w:pPr>
            <w:r w:rsidRPr="00C472E1">
              <w:rPr>
                <w:rFonts w:ascii="Lato" w:hAnsi="Lato" w:cs="Calibri"/>
                <w:sz w:val="18"/>
                <w:szCs w:val="18"/>
              </w:rPr>
              <w:t xml:space="preserve">Art. 1 pkt 27 w zakresie dodawanego art. </w:t>
            </w:r>
            <w:r w:rsidRPr="00C472E1">
              <w:rPr>
                <w:rFonts w:ascii="Lato" w:hAnsi="Lato" w:cstheme="minorHAnsi"/>
                <w:sz w:val="18"/>
                <w:szCs w:val="18"/>
              </w:rPr>
              <w:t xml:space="preserve">26c ust. 2 </w:t>
            </w:r>
            <w:r w:rsidRPr="00C472E1">
              <w:rPr>
                <w:rFonts w:ascii="Lato" w:hAnsi="Lato" w:cs="Calibri"/>
                <w:sz w:val="18"/>
                <w:szCs w:val="18"/>
              </w:rPr>
              <w:t>ustawy prawo geodezyjne i kartograficzne</w:t>
            </w:r>
            <w:r w:rsidRPr="00C472E1">
              <w:rPr>
                <w:rFonts w:ascii="Lato" w:hAnsi="Lato" w:cstheme="minorHAnsi"/>
                <w:sz w:val="18"/>
                <w:szCs w:val="18"/>
              </w:rPr>
              <w:t xml:space="preserve"> </w:t>
            </w:r>
          </w:p>
          <w:p w14:paraId="61098FBA" w14:textId="77777777" w:rsidR="008A35A3" w:rsidRPr="00C472E1" w:rsidRDefault="008A35A3" w:rsidP="008A35A3">
            <w:pPr>
              <w:spacing w:before="120" w:after="120"/>
              <w:ind w:left="132" w:right="125"/>
              <w:rPr>
                <w:rFonts w:ascii="Lato" w:hAnsi="Lato" w:cstheme="minorHAnsi"/>
                <w:sz w:val="18"/>
                <w:szCs w:val="18"/>
              </w:rPr>
            </w:pPr>
            <w:r w:rsidRPr="00C472E1">
              <w:rPr>
                <w:rFonts w:ascii="Lato" w:hAnsi="Lato" w:cstheme="minorHAnsi"/>
                <w:sz w:val="18"/>
                <w:szCs w:val="18"/>
              </w:rPr>
              <w:t xml:space="preserve">Oceny zgodności, o której mowa w ust. 1 pkt 3, w zakresie wykonywania prac klasyfikacyjnych, dokonuje się przy pomocy klasyfikatora gruntów. Z powyższego wynika, że ocenę zgodności operatu klasyfikacyjnego z obowiązującymi przepisami prawa ma dokonać również klasyfikator gruntów. W jakiej formie klasyfikator (osoba posiadająca świadectwo wydane przez właściwego ministra) działa w tym przypadku, tj. jako pracownik organu (posiadający ww. świadectwo i z upoważnienia starosty do kontroli), podmiot zewnętrzy związany umową, powołany? Co w przypadku, gdy organ nie będzie w stanie zapewnić uczestnictwa takiej osoby? Czy pracownik starosty posiadający świadectwo, że jest klasyfikatorem? Czy chodzi o klasyfikatora, o </w:t>
            </w:r>
            <w:r w:rsidRPr="00C472E1">
              <w:rPr>
                <w:rFonts w:ascii="Lato" w:hAnsi="Lato" w:cstheme="minorHAnsi"/>
                <w:sz w:val="18"/>
                <w:szCs w:val="18"/>
              </w:rPr>
              <w:lastRenderedPageBreak/>
              <w:t>którym mowa w projektowanym art. 26c ust. 1 pkt 1?</w:t>
            </w:r>
          </w:p>
          <w:p w14:paraId="46DBAB23" w14:textId="77777777" w:rsidR="008A35A3" w:rsidRPr="00C472E1" w:rsidRDefault="008A35A3" w:rsidP="008A35A3">
            <w:pPr>
              <w:spacing w:before="120" w:after="120"/>
              <w:ind w:left="132" w:right="125"/>
              <w:rPr>
                <w:rFonts w:ascii="Lato" w:hAnsi="Lato" w:cstheme="minorHAnsi"/>
                <w:sz w:val="18"/>
                <w:szCs w:val="18"/>
              </w:rPr>
            </w:pPr>
            <w:r w:rsidRPr="00C472E1">
              <w:rPr>
                <w:rFonts w:ascii="Lato" w:hAnsi="Lato" w:cstheme="minorHAnsi"/>
                <w:sz w:val="18"/>
                <w:szCs w:val="18"/>
              </w:rPr>
              <w:t>Brak doprecyzowania czy przez określenie „Oceny zgodności dokonuje się przy pomocy klasyfikatora gruntów” należy rozumieć wykonanie kontroperatu do operatu klasyfikacyjnego przez innego klasyfikatora. Jeżeli tak to w jakiej procedurze?</w:t>
            </w:r>
          </w:p>
          <w:p w14:paraId="137F62FC" w14:textId="0342682E" w:rsidR="008A35A3" w:rsidRPr="00C472E1" w:rsidRDefault="008A35A3" w:rsidP="008A35A3">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theme="minorHAnsi"/>
                <w:sz w:val="18"/>
                <w:szCs w:val="18"/>
              </w:rPr>
              <w:t>Ponadto brak uszczegółowienia w jakim charakterze i jaki status posiada „klasyfikator”, który dokonuje oceny zgodności, o której mowa w ust. 1 pkt 3. Klasyfikator powołany do oceny zgodności winien posiadać równorzędny status jak klasyfikator wykonujący prace klasyfikacyjne. W przeciwnym wypadku spada jego ranga, w szczególności biorąc pod uwagę fakt, że organ będzie zobligowany zwrócić klasyfikatorowi wykonującemu prace klasyfikacyjne dokumentację do poprawy i uzupełnienia w sytuacji gdy klasyfikator dokonujący oceny stwierdzi wady. Brak regulacji na okoliczność nieuzupełnienia/braku poprawy sporządzonej dokumentacji, przy założeniu, że klasyfikator gruntów pełni rolę biegłego.</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1905276E" w14:textId="25A34E35" w:rsidR="008A35A3" w:rsidRPr="00C472E1" w:rsidRDefault="008A35A3" w:rsidP="008A35A3">
            <w:pPr>
              <w:pStyle w:val="Inne0"/>
              <w:shd w:val="clear" w:color="auto" w:fill="auto"/>
              <w:spacing w:before="120" w:after="120"/>
              <w:ind w:left="140" w:right="272"/>
              <w:rPr>
                <w:rFonts w:ascii="Lato" w:eastAsia="Arial" w:hAnsi="Lato" w:cs="Arial"/>
                <w:sz w:val="18"/>
                <w:szCs w:val="18"/>
              </w:rPr>
            </w:pPr>
            <w:r w:rsidRPr="00C472E1">
              <w:rPr>
                <w:rFonts w:ascii="Lato" w:hAnsi="Lato" w:cstheme="minorBidi"/>
                <w:sz w:val="18"/>
                <w:szCs w:val="18"/>
              </w:rPr>
              <w:lastRenderedPageBreak/>
              <w:t>Potrzeba jest doprecyzowania przepisu.</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2173C033" w14:textId="77777777" w:rsidR="008A35A3" w:rsidRPr="00712F29" w:rsidRDefault="008A35A3" w:rsidP="008A35A3">
            <w:pPr>
              <w:pStyle w:val="Inne0"/>
              <w:shd w:val="clear" w:color="auto" w:fill="auto"/>
              <w:spacing w:before="120" w:after="120"/>
              <w:ind w:left="139" w:right="132"/>
              <w:rPr>
                <w:rFonts w:ascii="Lato" w:eastAsia="Arial" w:hAnsi="Lato" w:cs="Arial"/>
                <w:sz w:val="18"/>
                <w:szCs w:val="18"/>
              </w:rPr>
            </w:pPr>
            <w:r w:rsidRPr="00712F29">
              <w:rPr>
                <w:rFonts w:ascii="Lato" w:eastAsia="Arial" w:hAnsi="Lato" w:cs="Arial"/>
                <w:sz w:val="18"/>
                <w:szCs w:val="18"/>
              </w:rPr>
              <w:t>Uwaga nie została uwzględniona.</w:t>
            </w:r>
          </w:p>
          <w:p w14:paraId="3D8B7AB8" w14:textId="64BDAF11" w:rsidR="008A35A3" w:rsidRPr="00712F29" w:rsidRDefault="008A35A3" w:rsidP="008A35A3">
            <w:pPr>
              <w:pStyle w:val="Inne0"/>
              <w:spacing w:before="120" w:after="120"/>
              <w:ind w:left="139" w:right="132"/>
              <w:rPr>
                <w:rFonts w:ascii="Lato" w:eastAsia="Arial" w:hAnsi="Lato" w:cs="Arial"/>
                <w:sz w:val="18"/>
                <w:szCs w:val="18"/>
              </w:rPr>
            </w:pPr>
            <w:r>
              <w:rPr>
                <w:rFonts w:ascii="Lato" w:eastAsia="Arial" w:hAnsi="Lato" w:cs="Arial"/>
                <w:sz w:val="18"/>
                <w:szCs w:val="18"/>
              </w:rPr>
              <w:t>Projektowane przepisy celowo pozostawiają dowolność w zakresie umiejscowienia osoby dokonującej oceny operatu klasyfikacyjnego. To starosta decyduje czy będzie tego dokonywał pracownik urzędu (posiadający świadectwo</w:t>
            </w:r>
            <w:r w:rsidRPr="00C472E1">
              <w:rPr>
                <w:rFonts w:ascii="Lato" w:hAnsi="Lato" w:cstheme="minorHAnsi"/>
                <w:sz w:val="18"/>
                <w:szCs w:val="18"/>
              </w:rPr>
              <w:t xml:space="preserve"> wydane przez właściwego ministra</w:t>
            </w:r>
            <w:r>
              <w:rPr>
                <w:rFonts w:ascii="Lato" w:hAnsi="Lato" w:cstheme="minorHAnsi"/>
                <w:sz w:val="18"/>
                <w:szCs w:val="18"/>
              </w:rPr>
              <w:t>) czy też podmiot zewnętrzny na zlecenie (jako opinia biegłego)</w:t>
            </w:r>
            <w:r>
              <w:rPr>
                <w:rFonts w:ascii="Lato" w:eastAsia="Arial" w:hAnsi="Lato" w:cs="Arial"/>
                <w:sz w:val="18"/>
                <w:szCs w:val="18"/>
              </w:rPr>
              <w:t xml:space="preserve">. </w:t>
            </w:r>
            <w:r w:rsidRPr="00712F29">
              <w:rPr>
                <w:rFonts w:ascii="Lato" w:eastAsia="Arial" w:hAnsi="Lato" w:cs="Arial"/>
                <w:sz w:val="18"/>
                <w:szCs w:val="18"/>
              </w:rPr>
              <w:t xml:space="preserve">Celem przepisu jest </w:t>
            </w:r>
            <w:r>
              <w:rPr>
                <w:rFonts w:ascii="Lato" w:eastAsia="Arial" w:hAnsi="Lato" w:cs="Arial"/>
                <w:sz w:val="18"/>
                <w:szCs w:val="18"/>
              </w:rPr>
              <w:t xml:space="preserve">jedynie </w:t>
            </w:r>
            <w:r w:rsidRPr="00712F29">
              <w:rPr>
                <w:rFonts w:ascii="Lato" w:eastAsia="Arial" w:hAnsi="Lato" w:cs="Arial"/>
                <w:sz w:val="18"/>
                <w:szCs w:val="18"/>
              </w:rPr>
              <w:t>aby ocena zgodności operatu klasyfikacyjnego z obowiązującymi przepisami prawa zawsze była przeprowadzana przez osobę posiadającą odpowiednie kwalifikacje.</w:t>
            </w:r>
          </w:p>
        </w:tc>
      </w:tr>
      <w:tr w:rsidR="008A35A3" w:rsidRPr="00C472E1" w14:paraId="10C68F28" w14:textId="2AEFB6E4" w:rsidTr="001D2648">
        <w:tc>
          <w:tcPr>
            <w:tcW w:w="706" w:type="dxa"/>
            <w:tcBorders>
              <w:top w:val="single" w:sz="4" w:space="0" w:color="auto"/>
              <w:left w:val="single" w:sz="4" w:space="0" w:color="auto"/>
              <w:bottom w:val="single" w:sz="4" w:space="0" w:color="auto"/>
            </w:tcBorders>
            <w:shd w:val="clear" w:color="auto" w:fill="FFFFFF" w:themeFill="background1"/>
          </w:tcPr>
          <w:p w14:paraId="72A6ED57" w14:textId="77777777" w:rsidR="008A35A3" w:rsidRPr="00C472E1" w:rsidRDefault="008A35A3" w:rsidP="008A35A3">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08EC29EE" w14:textId="21118E6D"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Związek Powiatów Polskich</w:t>
            </w:r>
          </w:p>
        </w:tc>
        <w:tc>
          <w:tcPr>
            <w:tcW w:w="4235" w:type="dxa"/>
            <w:tcBorders>
              <w:top w:val="single" w:sz="4" w:space="0" w:color="auto"/>
              <w:left w:val="single" w:sz="4" w:space="0" w:color="auto"/>
              <w:bottom w:val="single" w:sz="4" w:space="0" w:color="auto"/>
            </w:tcBorders>
            <w:shd w:val="clear" w:color="auto" w:fill="FFFFFF" w:themeFill="background1"/>
          </w:tcPr>
          <w:p w14:paraId="04FC0227" w14:textId="77777777" w:rsidR="008A35A3" w:rsidRPr="00C472E1" w:rsidRDefault="008A35A3" w:rsidP="008A35A3">
            <w:pPr>
              <w:spacing w:before="120" w:after="120"/>
              <w:ind w:left="132" w:right="125"/>
              <w:rPr>
                <w:rFonts w:ascii="Lato" w:hAnsi="Lato" w:cstheme="minorHAnsi"/>
                <w:sz w:val="18"/>
                <w:szCs w:val="18"/>
              </w:rPr>
            </w:pPr>
            <w:r w:rsidRPr="00C472E1">
              <w:rPr>
                <w:rFonts w:ascii="Lato" w:hAnsi="Lato" w:cs="Calibri"/>
                <w:sz w:val="18"/>
                <w:szCs w:val="18"/>
              </w:rPr>
              <w:t xml:space="preserve">Art. 1 pkt 27 w zakresie dodawanego art. </w:t>
            </w:r>
            <w:r w:rsidRPr="00C472E1">
              <w:rPr>
                <w:rFonts w:ascii="Lato" w:hAnsi="Lato" w:cstheme="minorHAnsi"/>
                <w:sz w:val="18"/>
                <w:szCs w:val="18"/>
              </w:rPr>
              <w:t xml:space="preserve">26c ust. 3 </w:t>
            </w:r>
            <w:r w:rsidRPr="00C472E1">
              <w:rPr>
                <w:rFonts w:ascii="Lato" w:hAnsi="Lato" w:cs="Calibri"/>
                <w:sz w:val="18"/>
                <w:szCs w:val="18"/>
              </w:rPr>
              <w:t>ustawy prawo geodezyjne i kartograficzne</w:t>
            </w:r>
            <w:r w:rsidRPr="00C472E1">
              <w:rPr>
                <w:rFonts w:ascii="Lato" w:hAnsi="Lato" w:cstheme="minorHAnsi"/>
                <w:sz w:val="18"/>
                <w:szCs w:val="18"/>
              </w:rPr>
              <w:t xml:space="preserve"> </w:t>
            </w:r>
          </w:p>
          <w:p w14:paraId="671144BC" w14:textId="28FAE42C" w:rsidR="008A35A3" w:rsidRPr="00C472E1" w:rsidRDefault="008A35A3" w:rsidP="008A35A3">
            <w:pPr>
              <w:pStyle w:val="Inne0"/>
              <w:shd w:val="clear" w:color="auto" w:fill="auto"/>
              <w:spacing w:before="120" w:after="120"/>
              <w:ind w:left="132" w:right="125"/>
              <w:rPr>
                <w:rFonts w:ascii="Lato" w:eastAsia="Arial" w:hAnsi="Lato" w:cs="Arial"/>
                <w:sz w:val="18"/>
                <w:szCs w:val="18"/>
              </w:rPr>
            </w:pPr>
            <w:r w:rsidRPr="00C472E1">
              <w:rPr>
                <w:rFonts w:ascii="Lato" w:hAnsi="Lato" w:cstheme="minorBidi"/>
                <w:sz w:val="18"/>
                <w:szCs w:val="18"/>
              </w:rPr>
              <w:t xml:space="preserve">Proponuje się zmianę treści przepisu, aby wynikało z niego, że:  geodeta uprawniony biorący udział w pracach klasyfikacyjnych powinien posiadać uprawnienia zawodowe wynikające z art. 43 pkt 2 lub 5 ustawy. </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1C86BFC2" w14:textId="3C1039C3" w:rsidR="008A35A3" w:rsidRPr="00C472E1" w:rsidRDefault="008A35A3" w:rsidP="008A35A3">
            <w:pPr>
              <w:pStyle w:val="Inne0"/>
              <w:shd w:val="clear" w:color="auto" w:fill="auto"/>
              <w:spacing w:before="120" w:after="120"/>
              <w:ind w:left="140" w:right="272"/>
              <w:rPr>
                <w:rFonts w:ascii="Lato" w:eastAsia="Arial" w:hAnsi="Lato" w:cs="Arial"/>
                <w:sz w:val="18"/>
                <w:szCs w:val="18"/>
              </w:rPr>
            </w:pPr>
            <w:r w:rsidRPr="00C472E1">
              <w:rPr>
                <w:rFonts w:ascii="Lato" w:hAnsi="Lato" w:cstheme="minorBidi"/>
                <w:sz w:val="18"/>
                <w:szCs w:val="18"/>
              </w:rPr>
              <w:t>Powstaje wątpliwość jak klasyfikator gruntów, zapewnia wykonanie prac geodezyjnych niezbędnych do sporządzenia operatu klasyfikacyjnego przez osobę posiadającą uprawnienia zawodowe w dziedzinie geodezji - zgłoszenie pracy geodezyjnej czy w ramach operatu klasyfikacyjnego?</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10DF1FD7" w14:textId="77777777" w:rsidR="008A35A3" w:rsidRPr="00672474" w:rsidRDefault="008A35A3" w:rsidP="008A35A3">
            <w:pPr>
              <w:pStyle w:val="Inne0"/>
              <w:spacing w:before="120" w:after="120"/>
              <w:ind w:left="139" w:right="132"/>
              <w:rPr>
                <w:rFonts w:ascii="Lato" w:eastAsia="Arial" w:hAnsi="Lato" w:cs="Arial"/>
                <w:sz w:val="18"/>
                <w:szCs w:val="18"/>
              </w:rPr>
            </w:pPr>
            <w:r w:rsidRPr="00672474">
              <w:rPr>
                <w:rFonts w:ascii="Lato" w:eastAsia="Arial" w:hAnsi="Lato" w:cs="Arial"/>
                <w:sz w:val="18"/>
                <w:szCs w:val="18"/>
              </w:rPr>
              <w:t>Uwaga nie została uwzględniona.</w:t>
            </w:r>
          </w:p>
          <w:p w14:paraId="3F2823DB" w14:textId="7A4603F1" w:rsidR="008A35A3" w:rsidRDefault="008A35A3" w:rsidP="008A35A3">
            <w:pPr>
              <w:pStyle w:val="Inne0"/>
              <w:spacing w:before="120" w:after="120"/>
              <w:ind w:left="139" w:right="132"/>
              <w:rPr>
                <w:rFonts w:ascii="Lato" w:eastAsia="Arial" w:hAnsi="Lato" w:cs="Arial"/>
                <w:sz w:val="18"/>
                <w:szCs w:val="18"/>
              </w:rPr>
            </w:pPr>
            <w:r w:rsidRPr="00672474">
              <w:rPr>
                <w:rFonts w:ascii="Lato" w:eastAsia="Arial" w:hAnsi="Lato" w:cs="Arial"/>
                <w:sz w:val="18"/>
                <w:szCs w:val="18"/>
              </w:rPr>
              <w:t xml:space="preserve">Stanowisko zawarte w odniesieniu do uwagi lp. </w:t>
            </w:r>
            <w:r>
              <w:rPr>
                <w:rFonts w:ascii="Lato" w:eastAsia="Arial" w:hAnsi="Lato" w:cs="Arial"/>
                <w:sz w:val="18"/>
                <w:szCs w:val="18"/>
              </w:rPr>
              <w:t>299 i 455.</w:t>
            </w:r>
          </w:p>
          <w:p w14:paraId="49481EB2" w14:textId="6B122384" w:rsidR="008A35A3" w:rsidRPr="00712F29" w:rsidRDefault="008A35A3" w:rsidP="008A35A3">
            <w:pPr>
              <w:pStyle w:val="Inne0"/>
              <w:spacing w:before="120" w:after="120"/>
              <w:ind w:left="139" w:right="132"/>
              <w:rPr>
                <w:rFonts w:ascii="Lato" w:eastAsia="Arial" w:hAnsi="Lato" w:cs="Arial"/>
                <w:sz w:val="18"/>
                <w:szCs w:val="18"/>
              </w:rPr>
            </w:pPr>
          </w:p>
        </w:tc>
      </w:tr>
      <w:tr w:rsidR="008A35A3" w:rsidRPr="00C472E1" w14:paraId="2235AF46" w14:textId="6ECE72A5" w:rsidTr="001D2648">
        <w:tc>
          <w:tcPr>
            <w:tcW w:w="706" w:type="dxa"/>
            <w:tcBorders>
              <w:top w:val="single" w:sz="4" w:space="0" w:color="auto"/>
              <w:left w:val="single" w:sz="4" w:space="0" w:color="auto"/>
              <w:bottom w:val="single" w:sz="4" w:space="0" w:color="auto"/>
            </w:tcBorders>
            <w:shd w:val="clear" w:color="auto" w:fill="FFFFFF" w:themeFill="background1"/>
          </w:tcPr>
          <w:p w14:paraId="2C6EB57E" w14:textId="77777777" w:rsidR="008A35A3" w:rsidRPr="00C472E1" w:rsidRDefault="008A35A3" w:rsidP="008A35A3">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2E3572F3" w14:textId="3991B973"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Związek Powiatów Polskich</w:t>
            </w:r>
          </w:p>
        </w:tc>
        <w:tc>
          <w:tcPr>
            <w:tcW w:w="4235" w:type="dxa"/>
            <w:tcBorders>
              <w:top w:val="single" w:sz="4" w:space="0" w:color="auto"/>
              <w:left w:val="single" w:sz="4" w:space="0" w:color="auto"/>
              <w:bottom w:val="single" w:sz="4" w:space="0" w:color="auto"/>
            </w:tcBorders>
            <w:shd w:val="clear" w:color="auto" w:fill="FFFFFF" w:themeFill="background1"/>
          </w:tcPr>
          <w:p w14:paraId="5584B625" w14:textId="77777777" w:rsidR="008A35A3" w:rsidRPr="00C472E1" w:rsidRDefault="008A35A3" w:rsidP="008A35A3">
            <w:pPr>
              <w:spacing w:before="120" w:after="120"/>
              <w:ind w:left="132" w:right="125"/>
              <w:rPr>
                <w:rFonts w:ascii="Lato" w:hAnsi="Lato" w:cs="Calibri"/>
                <w:sz w:val="18"/>
                <w:szCs w:val="18"/>
              </w:rPr>
            </w:pPr>
            <w:r w:rsidRPr="00C472E1">
              <w:rPr>
                <w:rFonts w:ascii="Lato" w:hAnsi="Lato" w:cs="Calibri"/>
                <w:sz w:val="18"/>
                <w:szCs w:val="18"/>
              </w:rPr>
              <w:t xml:space="preserve">Art. 1 pkt 27 w zakresie dodawanego art. </w:t>
            </w:r>
            <w:r w:rsidRPr="00C472E1">
              <w:rPr>
                <w:rFonts w:ascii="Lato" w:hAnsi="Lato" w:cstheme="minorHAnsi"/>
                <w:sz w:val="18"/>
                <w:szCs w:val="18"/>
              </w:rPr>
              <w:t xml:space="preserve">26c ust. 4 </w:t>
            </w:r>
            <w:r w:rsidRPr="00C472E1">
              <w:rPr>
                <w:rFonts w:ascii="Lato" w:hAnsi="Lato" w:cs="Calibri"/>
                <w:sz w:val="18"/>
                <w:szCs w:val="18"/>
              </w:rPr>
              <w:t>ustawy prawo geodezyjne i kartograficzne</w:t>
            </w:r>
          </w:p>
          <w:p w14:paraId="5F4C8E25" w14:textId="77777777" w:rsidR="008A35A3" w:rsidRPr="00C472E1" w:rsidRDefault="008A35A3" w:rsidP="008A35A3">
            <w:pPr>
              <w:spacing w:before="120" w:after="120"/>
              <w:ind w:left="132" w:right="125"/>
              <w:rPr>
                <w:rFonts w:ascii="Lato" w:hAnsi="Lato" w:cs="Calibri"/>
                <w:sz w:val="18"/>
                <w:szCs w:val="18"/>
              </w:rPr>
            </w:pPr>
            <w:r w:rsidRPr="00C472E1">
              <w:rPr>
                <w:rFonts w:ascii="Lato" w:hAnsi="Lato" w:cs="Calibri"/>
                <w:sz w:val="18"/>
                <w:szCs w:val="18"/>
              </w:rPr>
              <w:t>(propozycja spoza projektu)</w:t>
            </w:r>
          </w:p>
          <w:p w14:paraId="53879564" w14:textId="766DC28C" w:rsidR="008A35A3" w:rsidRPr="00C472E1" w:rsidRDefault="008A35A3" w:rsidP="008A35A3">
            <w:pPr>
              <w:pStyle w:val="Inne0"/>
              <w:shd w:val="clear" w:color="auto" w:fill="auto"/>
              <w:spacing w:before="120" w:after="120"/>
              <w:ind w:left="132" w:right="125"/>
              <w:rPr>
                <w:rFonts w:ascii="Lato" w:eastAsia="Arial" w:hAnsi="Lato" w:cs="Arial"/>
                <w:sz w:val="18"/>
                <w:szCs w:val="18"/>
              </w:rPr>
            </w:pPr>
            <w:r w:rsidRPr="00C472E1">
              <w:rPr>
                <w:rFonts w:ascii="Lato" w:hAnsi="Lato" w:cstheme="minorHAnsi"/>
                <w:sz w:val="18"/>
                <w:szCs w:val="18"/>
              </w:rPr>
              <w:t>Proponuje się zmianę treści przepisu, aby wynikało z niego, że wydanie decyzji nastąpi po przyjęciu operatu klasyfikacyjnego do PZGiK.</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137AF140" w14:textId="6BCD7968" w:rsidR="008A35A3" w:rsidRPr="00C472E1" w:rsidRDefault="008A35A3" w:rsidP="008A35A3">
            <w:pPr>
              <w:pStyle w:val="Inne0"/>
              <w:shd w:val="clear" w:color="auto" w:fill="auto"/>
              <w:spacing w:before="120" w:after="120"/>
              <w:ind w:left="140" w:right="272"/>
              <w:rPr>
                <w:rFonts w:ascii="Lato" w:eastAsia="Arial" w:hAnsi="Lato" w:cs="Arial"/>
                <w:sz w:val="18"/>
                <w:szCs w:val="18"/>
              </w:rPr>
            </w:pPr>
            <w:r w:rsidRPr="00C472E1">
              <w:rPr>
                <w:rFonts w:ascii="Lato" w:hAnsi="Lato" w:cstheme="minorBidi"/>
                <w:sz w:val="18"/>
                <w:szCs w:val="18"/>
              </w:rPr>
              <w:t>Proponujemy oddanie kolejnego ustępu o treści: „Odebranie operatu klasyfikacyjnego następuje w formie protokołu odbioru.”.</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362F92C6" w14:textId="77777777" w:rsidR="008A35A3" w:rsidRDefault="008A35A3" w:rsidP="008A35A3">
            <w:pPr>
              <w:pStyle w:val="Inne0"/>
              <w:spacing w:before="120" w:after="120"/>
              <w:ind w:left="139" w:right="132"/>
              <w:rPr>
                <w:rFonts w:ascii="Lato" w:eastAsia="Arial" w:hAnsi="Lato" w:cs="Arial"/>
                <w:sz w:val="18"/>
                <w:szCs w:val="18"/>
              </w:rPr>
            </w:pPr>
            <w:r w:rsidRPr="003455AA">
              <w:rPr>
                <w:rFonts w:ascii="Lato" w:eastAsia="Arial" w:hAnsi="Lato" w:cs="Arial"/>
                <w:sz w:val="18"/>
                <w:szCs w:val="18"/>
              </w:rPr>
              <w:t>Uwaga nie została uwzględniona.</w:t>
            </w:r>
          </w:p>
          <w:p w14:paraId="011117EF" w14:textId="5A1E75FE" w:rsidR="008A35A3" w:rsidRPr="00712F29" w:rsidRDefault="008A35A3" w:rsidP="008A35A3">
            <w:pPr>
              <w:pStyle w:val="Inne0"/>
              <w:spacing w:before="120" w:after="120"/>
              <w:ind w:left="139" w:right="132"/>
              <w:rPr>
                <w:rFonts w:ascii="Lato" w:eastAsia="Arial" w:hAnsi="Lato" w:cs="Arial"/>
                <w:sz w:val="18"/>
                <w:szCs w:val="18"/>
              </w:rPr>
            </w:pPr>
            <w:r>
              <w:rPr>
                <w:rFonts w:ascii="Lato" w:eastAsia="Arial" w:hAnsi="Lato" w:cs="Arial"/>
                <w:sz w:val="18"/>
                <w:szCs w:val="18"/>
              </w:rPr>
              <w:t xml:space="preserve">Brak uzasadnienia zgłoszonej uwagi. </w:t>
            </w:r>
            <w:r w:rsidRPr="00AC0658">
              <w:rPr>
                <w:rFonts w:ascii="Lato" w:eastAsia="Arial" w:hAnsi="Lato" w:cs="Arial"/>
                <w:sz w:val="18"/>
                <w:szCs w:val="18"/>
              </w:rPr>
              <w:t xml:space="preserve">Protokół odbioru operatu klasyfikacyjnego </w:t>
            </w:r>
            <w:r>
              <w:rPr>
                <w:rFonts w:ascii="Lato" w:eastAsia="Arial" w:hAnsi="Lato" w:cs="Arial"/>
                <w:sz w:val="18"/>
                <w:szCs w:val="18"/>
              </w:rPr>
              <w:t xml:space="preserve">ma </w:t>
            </w:r>
            <w:r w:rsidRPr="00AC0658">
              <w:rPr>
                <w:rFonts w:ascii="Lato" w:eastAsia="Arial" w:hAnsi="Lato" w:cs="Arial"/>
                <w:sz w:val="18"/>
                <w:szCs w:val="18"/>
              </w:rPr>
              <w:t>stanowi</w:t>
            </w:r>
            <w:r>
              <w:rPr>
                <w:rFonts w:ascii="Lato" w:eastAsia="Arial" w:hAnsi="Lato" w:cs="Arial"/>
                <w:sz w:val="18"/>
                <w:szCs w:val="18"/>
              </w:rPr>
              <w:t>ć</w:t>
            </w:r>
            <w:r w:rsidRPr="00AC0658">
              <w:rPr>
                <w:rFonts w:ascii="Lato" w:eastAsia="Arial" w:hAnsi="Lato" w:cs="Arial"/>
                <w:sz w:val="18"/>
                <w:szCs w:val="18"/>
              </w:rPr>
              <w:t xml:space="preserve"> podstawę jego przyjęcia do państwowego zasobu geodezyjnego i kartograficznego.</w:t>
            </w:r>
          </w:p>
        </w:tc>
      </w:tr>
      <w:tr w:rsidR="008A35A3" w:rsidRPr="00C472E1" w14:paraId="62A3374D" w14:textId="07CFE632" w:rsidTr="001D2648">
        <w:tc>
          <w:tcPr>
            <w:tcW w:w="706" w:type="dxa"/>
            <w:tcBorders>
              <w:top w:val="single" w:sz="4" w:space="0" w:color="auto"/>
              <w:left w:val="single" w:sz="4" w:space="0" w:color="auto"/>
              <w:bottom w:val="single" w:sz="4" w:space="0" w:color="auto"/>
            </w:tcBorders>
            <w:shd w:val="clear" w:color="auto" w:fill="FFFFFF" w:themeFill="background1"/>
          </w:tcPr>
          <w:p w14:paraId="0091E793" w14:textId="77777777" w:rsidR="008A35A3" w:rsidRPr="00C472E1" w:rsidRDefault="008A35A3" w:rsidP="008A35A3">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786DAF64" w14:textId="2684400E"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Związek Powiatów Polskich</w:t>
            </w:r>
          </w:p>
        </w:tc>
        <w:tc>
          <w:tcPr>
            <w:tcW w:w="4235" w:type="dxa"/>
            <w:tcBorders>
              <w:top w:val="single" w:sz="4" w:space="0" w:color="auto"/>
              <w:left w:val="single" w:sz="4" w:space="0" w:color="auto"/>
              <w:bottom w:val="single" w:sz="4" w:space="0" w:color="auto"/>
            </w:tcBorders>
            <w:shd w:val="clear" w:color="auto" w:fill="FFFFFF" w:themeFill="background1"/>
          </w:tcPr>
          <w:p w14:paraId="44B7710F" w14:textId="77777777" w:rsidR="008A35A3" w:rsidRPr="00C472E1" w:rsidRDefault="008A35A3" w:rsidP="008A35A3">
            <w:pPr>
              <w:spacing w:before="120" w:after="120"/>
              <w:ind w:left="132" w:right="125"/>
              <w:rPr>
                <w:rFonts w:ascii="Lato" w:hAnsi="Lato" w:cstheme="minorHAnsi"/>
                <w:sz w:val="18"/>
                <w:szCs w:val="18"/>
              </w:rPr>
            </w:pPr>
            <w:r w:rsidRPr="00C472E1">
              <w:rPr>
                <w:rFonts w:ascii="Lato" w:hAnsi="Lato" w:cs="Calibri"/>
                <w:sz w:val="18"/>
                <w:szCs w:val="18"/>
              </w:rPr>
              <w:t xml:space="preserve">Art. 1 pkt 27 w zakresie dodawanego art. </w:t>
            </w:r>
            <w:r w:rsidRPr="00C472E1">
              <w:rPr>
                <w:rFonts w:ascii="Lato" w:hAnsi="Lato" w:cstheme="minorHAnsi"/>
                <w:sz w:val="18"/>
                <w:szCs w:val="18"/>
              </w:rPr>
              <w:t xml:space="preserve">26c ust. 7 </w:t>
            </w:r>
            <w:r w:rsidRPr="00C472E1">
              <w:rPr>
                <w:rFonts w:ascii="Lato" w:hAnsi="Lato" w:cs="Calibri"/>
                <w:sz w:val="18"/>
                <w:szCs w:val="18"/>
              </w:rPr>
              <w:t>ustawy prawo geodezyjne i kartograficzne</w:t>
            </w:r>
            <w:r w:rsidRPr="00C472E1">
              <w:rPr>
                <w:rFonts w:ascii="Lato" w:hAnsi="Lato" w:cstheme="minorHAnsi"/>
                <w:sz w:val="18"/>
                <w:szCs w:val="18"/>
              </w:rPr>
              <w:t xml:space="preserve"> </w:t>
            </w:r>
          </w:p>
          <w:p w14:paraId="22EE89FD" w14:textId="5E687A6F" w:rsidR="008A35A3" w:rsidRPr="00C472E1" w:rsidRDefault="008A35A3" w:rsidP="008A35A3">
            <w:pPr>
              <w:pStyle w:val="Inne0"/>
              <w:shd w:val="clear" w:color="auto" w:fill="auto"/>
              <w:spacing w:before="120" w:after="120"/>
              <w:ind w:left="132" w:right="125"/>
              <w:rPr>
                <w:rFonts w:ascii="Lato" w:eastAsia="Arial" w:hAnsi="Lato" w:cs="Arial"/>
                <w:sz w:val="18"/>
                <w:szCs w:val="18"/>
              </w:rPr>
            </w:pPr>
            <w:r w:rsidRPr="00C472E1">
              <w:rPr>
                <w:rFonts w:ascii="Lato" w:hAnsi="Lato" w:cstheme="minorHAnsi"/>
                <w:sz w:val="18"/>
                <w:szCs w:val="18"/>
              </w:rPr>
              <w:t xml:space="preserve">W przypadku prac klasyfikacyjnych mówi się o zawiadamianiu na adres do korespondencji, a w </w:t>
            </w:r>
            <w:r w:rsidRPr="00C472E1">
              <w:rPr>
                <w:rFonts w:ascii="Lato" w:hAnsi="Lato" w:cstheme="minorHAnsi"/>
                <w:sz w:val="18"/>
                <w:szCs w:val="18"/>
              </w:rPr>
              <w:lastRenderedPageBreak/>
              <w:t>przypadku braku w EGIB na adres zameldowania na pobyt stały lub adres siedziby podmiotu, w proponowanym zapisie art. 20 ust.2 pkt 2) nie ma mowy o takich adresach.</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34307B43" w14:textId="692DD641" w:rsidR="008A35A3" w:rsidRPr="00C472E1" w:rsidRDefault="008A35A3" w:rsidP="008A35A3">
            <w:pPr>
              <w:pStyle w:val="Inne0"/>
              <w:shd w:val="clear" w:color="auto" w:fill="auto"/>
              <w:spacing w:before="120" w:after="120"/>
              <w:ind w:left="140" w:right="272"/>
              <w:rPr>
                <w:rFonts w:ascii="Lato" w:eastAsia="Arial" w:hAnsi="Lato" w:cs="Arial"/>
                <w:sz w:val="18"/>
                <w:szCs w:val="18"/>
              </w:rPr>
            </w:pPr>
            <w:r w:rsidRPr="00C472E1">
              <w:rPr>
                <w:rFonts w:ascii="Lato" w:hAnsi="Lato" w:cstheme="minorBidi"/>
                <w:sz w:val="18"/>
                <w:szCs w:val="18"/>
              </w:rPr>
              <w:lastRenderedPageBreak/>
              <w:t>Potrzeba uspójnienia przepisu w związku art. 20 ust.2 pkt 2.</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4DBED2BF" w14:textId="29710DBA" w:rsidR="008A35A3" w:rsidRPr="00712F29" w:rsidRDefault="008A35A3" w:rsidP="008A35A3">
            <w:pPr>
              <w:pStyle w:val="Inne0"/>
              <w:spacing w:before="120" w:after="120"/>
              <w:ind w:left="139" w:right="132"/>
              <w:rPr>
                <w:rFonts w:ascii="Lato" w:eastAsia="Arial" w:hAnsi="Lato" w:cs="Arial"/>
                <w:sz w:val="18"/>
                <w:szCs w:val="18"/>
              </w:rPr>
            </w:pPr>
            <w:r>
              <w:rPr>
                <w:rFonts w:ascii="Lato" w:eastAsia="Arial" w:hAnsi="Lato" w:cs="Arial"/>
                <w:sz w:val="18"/>
                <w:szCs w:val="18"/>
              </w:rPr>
              <w:t>Uwaga została uwzględniona.</w:t>
            </w:r>
          </w:p>
        </w:tc>
      </w:tr>
      <w:tr w:rsidR="008A35A3" w:rsidRPr="00C472E1" w14:paraId="5D613190" w14:textId="2CA7D2C6" w:rsidTr="001D2648">
        <w:tc>
          <w:tcPr>
            <w:tcW w:w="706" w:type="dxa"/>
            <w:tcBorders>
              <w:top w:val="single" w:sz="4" w:space="0" w:color="auto"/>
              <w:left w:val="single" w:sz="4" w:space="0" w:color="auto"/>
              <w:bottom w:val="single" w:sz="4" w:space="0" w:color="auto"/>
            </w:tcBorders>
            <w:shd w:val="clear" w:color="auto" w:fill="FFFFFF" w:themeFill="background1"/>
          </w:tcPr>
          <w:p w14:paraId="2A8D82DB" w14:textId="77777777" w:rsidR="008A35A3" w:rsidRPr="00C472E1" w:rsidRDefault="008A35A3" w:rsidP="008A35A3">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11E1C508" w14:textId="3A9A134E"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Związek Powiatów Polskich</w:t>
            </w:r>
          </w:p>
        </w:tc>
        <w:tc>
          <w:tcPr>
            <w:tcW w:w="4235" w:type="dxa"/>
            <w:tcBorders>
              <w:top w:val="single" w:sz="4" w:space="0" w:color="auto"/>
              <w:left w:val="single" w:sz="4" w:space="0" w:color="auto"/>
              <w:bottom w:val="single" w:sz="4" w:space="0" w:color="auto"/>
            </w:tcBorders>
            <w:shd w:val="clear" w:color="auto" w:fill="FFFFFF" w:themeFill="background1"/>
          </w:tcPr>
          <w:p w14:paraId="1E8164F7" w14:textId="77777777" w:rsidR="008A35A3" w:rsidRPr="00C472E1" w:rsidRDefault="008A35A3" w:rsidP="008A35A3">
            <w:pPr>
              <w:spacing w:before="120" w:after="120"/>
              <w:ind w:left="132" w:right="125"/>
              <w:rPr>
                <w:rFonts w:ascii="Lato" w:hAnsi="Lato" w:cstheme="minorHAnsi"/>
                <w:sz w:val="18"/>
                <w:szCs w:val="18"/>
              </w:rPr>
            </w:pPr>
            <w:r w:rsidRPr="00C472E1">
              <w:rPr>
                <w:rFonts w:ascii="Lato" w:hAnsi="Lato" w:cs="Calibri"/>
                <w:sz w:val="18"/>
                <w:szCs w:val="18"/>
              </w:rPr>
              <w:t xml:space="preserve">Art. 1 pkt 27 w zakresie dodawanego art. </w:t>
            </w:r>
            <w:r w:rsidRPr="00C472E1">
              <w:rPr>
                <w:rFonts w:ascii="Lato" w:hAnsi="Lato" w:cstheme="minorHAnsi"/>
                <w:sz w:val="18"/>
                <w:szCs w:val="18"/>
              </w:rPr>
              <w:t xml:space="preserve">26d ust. 2 pkt 2 </w:t>
            </w:r>
            <w:r w:rsidRPr="00C472E1">
              <w:rPr>
                <w:rFonts w:ascii="Lato" w:hAnsi="Lato" w:cs="Calibri"/>
                <w:sz w:val="18"/>
                <w:szCs w:val="18"/>
              </w:rPr>
              <w:t>ustawy prawo geodezyjne i kartograficzne</w:t>
            </w:r>
            <w:r w:rsidRPr="00C472E1">
              <w:rPr>
                <w:rFonts w:ascii="Lato" w:hAnsi="Lato" w:cstheme="minorHAnsi"/>
                <w:sz w:val="18"/>
                <w:szCs w:val="18"/>
              </w:rPr>
              <w:t xml:space="preserve"> </w:t>
            </w:r>
          </w:p>
          <w:p w14:paraId="1D508399" w14:textId="75F2E851" w:rsidR="008A35A3" w:rsidRPr="00C472E1" w:rsidRDefault="008A35A3" w:rsidP="008A35A3">
            <w:pPr>
              <w:pStyle w:val="Inne0"/>
              <w:shd w:val="clear" w:color="auto" w:fill="auto"/>
              <w:spacing w:before="120" w:after="120"/>
              <w:ind w:left="132" w:right="125"/>
              <w:rPr>
                <w:rFonts w:ascii="Lato" w:eastAsia="Arial" w:hAnsi="Lato" w:cs="Arial"/>
                <w:sz w:val="18"/>
                <w:szCs w:val="18"/>
              </w:rPr>
            </w:pPr>
            <w:r w:rsidRPr="00C472E1">
              <w:rPr>
                <w:rFonts w:ascii="Lato" w:hAnsi="Lato" w:cstheme="minorHAnsi"/>
                <w:sz w:val="18"/>
                <w:szCs w:val="18"/>
              </w:rPr>
              <w:t>Konieczność wykonania co najmniej 5 projektów ustalenia gleboznawczej klasyfikacji gruntów stanowiących podstawę wydania ostatecznej decyzji, wydaje się całkowicie zamknąć drogę do zawodu osobom dopiero podejmującym pracę. Bowiem skoro decyzja będzie mogła być wydana jedynie w oparciu o klasyfikację wykonaną przez osobę z uprawnieniami (świadectwem) to niejasne jest, jak osoby, które przed wejściem w życie zmiany ustawy nie wykonywały takich prac, miałyby wykazać się stosownym doświadczeniem. Ponadto konieczność odnawiania świadectwa co 2 lata wydaje się zbyt restrykcyjna w porównaniu z innymi uprawnieniami wynikającymi z tej ustawy, które nadawane są bezterminowo. Potrzebne jest zwiększenie okresu na pozyskanie zaświadczenia, żeby umożliwić zdobycie tego zaświadczenia. Zapis spowoduje dalsze ograniczenie liczby osób mogących wykonywać funkcję klasyfikatora. Obecnie ilość przeprowadzanych klasyfikacji jest nieduża, zatem mało jest specjalistów w tej dziedzinie.</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34D54732" w14:textId="02C760D8" w:rsidR="008A35A3" w:rsidRPr="00C472E1" w:rsidRDefault="008A35A3" w:rsidP="008A35A3">
            <w:pPr>
              <w:pStyle w:val="Inne0"/>
              <w:shd w:val="clear" w:color="auto" w:fill="auto"/>
              <w:spacing w:before="120" w:after="120"/>
              <w:ind w:left="140" w:right="272"/>
              <w:rPr>
                <w:rFonts w:ascii="Lato" w:eastAsia="Arial" w:hAnsi="Lato" w:cs="Arial"/>
                <w:sz w:val="18"/>
                <w:szCs w:val="18"/>
              </w:rPr>
            </w:pPr>
            <w:r w:rsidRPr="00C472E1">
              <w:rPr>
                <w:rFonts w:ascii="Lato" w:hAnsi="Lato" w:cstheme="minorBidi"/>
                <w:sz w:val="18"/>
                <w:szCs w:val="18"/>
              </w:rPr>
              <w:t>Należy rozważyć nadanie tych uprawnień bezterminowo analogicznie do uprawnień geodezyjnych. Alternatywnie, można też zwiększyć okres, na jaki wydawane jest świadectwo, z 2 lat na 5 lat.</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3D4DCEF2" w14:textId="5CDA20E5" w:rsidR="008A35A3" w:rsidRPr="00712F29" w:rsidRDefault="008A35A3" w:rsidP="008A35A3">
            <w:pPr>
              <w:pStyle w:val="Inne0"/>
              <w:spacing w:before="120" w:after="120"/>
              <w:ind w:left="139" w:right="132"/>
              <w:rPr>
                <w:rFonts w:ascii="Lato" w:eastAsia="Arial" w:hAnsi="Lato" w:cs="Arial"/>
                <w:sz w:val="18"/>
                <w:szCs w:val="18"/>
              </w:rPr>
            </w:pPr>
            <w:r>
              <w:rPr>
                <w:rFonts w:ascii="Lato" w:eastAsia="Arial" w:hAnsi="Lato" w:cs="Arial"/>
                <w:sz w:val="18"/>
                <w:szCs w:val="18"/>
              </w:rPr>
              <w:t>Uwaga została uwzględniona.</w:t>
            </w:r>
          </w:p>
        </w:tc>
      </w:tr>
      <w:tr w:rsidR="008A35A3" w:rsidRPr="00C472E1" w14:paraId="65F2E454" w14:textId="6D08EBA9" w:rsidTr="001D2648">
        <w:tc>
          <w:tcPr>
            <w:tcW w:w="706" w:type="dxa"/>
            <w:tcBorders>
              <w:top w:val="single" w:sz="4" w:space="0" w:color="auto"/>
              <w:left w:val="single" w:sz="4" w:space="0" w:color="auto"/>
              <w:bottom w:val="single" w:sz="4" w:space="0" w:color="auto"/>
            </w:tcBorders>
            <w:shd w:val="clear" w:color="auto" w:fill="FFFFFF" w:themeFill="background1"/>
          </w:tcPr>
          <w:p w14:paraId="74B754ED" w14:textId="77777777" w:rsidR="008A35A3" w:rsidRPr="00EE1ED6" w:rsidRDefault="008A35A3" w:rsidP="008A35A3">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3841EC5A" w14:textId="43E37658" w:rsidR="008A35A3" w:rsidRPr="00EE1ED6" w:rsidRDefault="008A35A3" w:rsidP="008A35A3">
            <w:pPr>
              <w:pStyle w:val="Inne0"/>
              <w:shd w:val="clear" w:color="auto" w:fill="auto"/>
              <w:spacing w:before="120" w:after="120"/>
              <w:ind w:left="132" w:right="133"/>
              <w:rPr>
                <w:rFonts w:ascii="Lato" w:eastAsia="Arial" w:hAnsi="Lato" w:cs="Arial"/>
                <w:sz w:val="18"/>
                <w:szCs w:val="18"/>
              </w:rPr>
            </w:pPr>
            <w:r w:rsidRPr="00EE1ED6">
              <w:rPr>
                <w:rFonts w:ascii="Lato" w:eastAsia="Arial" w:hAnsi="Lato" w:cs="Arial"/>
                <w:sz w:val="18"/>
                <w:szCs w:val="18"/>
              </w:rPr>
              <w:t>Związek Powiatów Polskich</w:t>
            </w:r>
          </w:p>
        </w:tc>
        <w:tc>
          <w:tcPr>
            <w:tcW w:w="4235" w:type="dxa"/>
            <w:tcBorders>
              <w:top w:val="single" w:sz="4" w:space="0" w:color="auto"/>
              <w:left w:val="single" w:sz="4" w:space="0" w:color="auto"/>
              <w:bottom w:val="single" w:sz="4" w:space="0" w:color="auto"/>
            </w:tcBorders>
            <w:shd w:val="clear" w:color="auto" w:fill="FFFFFF" w:themeFill="background1"/>
          </w:tcPr>
          <w:p w14:paraId="35DAE3DC" w14:textId="77777777" w:rsidR="008A35A3" w:rsidRPr="00EE1ED6" w:rsidRDefault="008A35A3" w:rsidP="008A35A3">
            <w:pPr>
              <w:spacing w:before="120" w:after="120"/>
              <w:ind w:left="132" w:right="125"/>
              <w:rPr>
                <w:rFonts w:ascii="Lato" w:hAnsi="Lato" w:cstheme="minorHAnsi"/>
                <w:sz w:val="18"/>
                <w:szCs w:val="18"/>
              </w:rPr>
            </w:pPr>
            <w:r w:rsidRPr="00EE1ED6">
              <w:rPr>
                <w:rFonts w:ascii="Lato" w:hAnsi="Lato" w:cs="Calibri"/>
                <w:sz w:val="18"/>
                <w:szCs w:val="18"/>
              </w:rPr>
              <w:t xml:space="preserve">Art. 1 pkt 27 w zakresie dodawanego art. </w:t>
            </w:r>
            <w:r w:rsidRPr="00EE1ED6">
              <w:rPr>
                <w:rFonts w:ascii="Lato" w:hAnsi="Lato" w:cstheme="minorHAnsi"/>
                <w:sz w:val="18"/>
                <w:szCs w:val="18"/>
              </w:rPr>
              <w:t xml:space="preserve">26d ust. 3 </w:t>
            </w:r>
            <w:r w:rsidRPr="00EE1ED6">
              <w:rPr>
                <w:rFonts w:ascii="Lato" w:hAnsi="Lato" w:cs="Calibri"/>
                <w:sz w:val="18"/>
                <w:szCs w:val="18"/>
              </w:rPr>
              <w:t>ustawy prawo geodezyjne i kartograficzne</w:t>
            </w:r>
            <w:r w:rsidRPr="00EE1ED6">
              <w:rPr>
                <w:rFonts w:ascii="Lato" w:hAnsi="Lato" w:cstheme="minorHAnsi"/>
                <w:sz w:val="18"/>
                <w:szCs w:val="18"/>
              </w:rPr>
              <w:t xml:space="preserve"> </w:t>
            </w:r>
          </w:p>
          <w:p w14:paraId="54151408" w14:textId="05348172" w:rsidR="008A35A3" w:rsidRPr="00EE1ED6" w:rsidRDefault="008A35A3" w:rsidP="008A35A3">
            <w:pPr>
              <w:pStyle w:val="Inne0"/>
              <w:shd w:val="clear" w:color="auto" w:fill="auto"/>
              <w:spacing w:before="120" w:after="120"/>
              <w:ind w:left="132" w:right="125"/>
              <w:rPr>
                <w:rFonts w:ascii="Lato" w:eastAsia="Arial" w:hAnsi="Lato" w:cs="Arial"/>
                <w:sz w:val="18"/>
                <w:szCs w:val="18"/>
              </w:rPr>
            </w:pPr>
            <w:r w:rsidRPr="00EE1ED6">
              <w:rPr>
                <w:rFonts w:ascii="Lato" w:hAnsi="Lato" w:cstheme="minorHAnsi"/>
                <w:sz w:val="18"/>
                <w:szCs w:val="18"/>
              </w:rPr>
              <w:t>Ważność świadectwa 2 lata spowoduje dalsze ograniczenie liczby osób mogących wykonywać funkcję klasyfikatora. Obecnie ilość przeprowadzanych klasyfikacji jest nieduża, zatem mało jest specjalistów w tej dziedzinie.</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47AE60DB" w14:textId="4A569781" w:rsidR="008A35A3" w:rsidRPr="00EE1ED6" w:rsidRDefault="008A35A3" w:rsidP="008A35A3">
            <w:pPr>
              <w:pStyle w:val="Inne0"/>
              <w:shd w:val="clear" w:color="auto" w:fill="auto"/>
              <w:spacing w:before="120" w:after="120"/>
              <w:ind w:left="140" w:right="272"/>
              <w:rPr>
                <w:rFonts w:ascii="Lato" w:eastAsia="Arial" w:hAnsi="Lato" w:cs="Arial"/>
                <w:sz w:val="18"/>
                <w:szCs w:val="18"/>
              </w:rPr>
            </w:pPr>
            <w:r w:rsidRPr="00EE1ED6">
              <w:rPr>
                <w:rFonts w:ascii="Lato" w:hAnsi="Lato" w:cstheme="minorBidi"/>
                <w:sz w:val="18"/>
                <w:szCs w:val="18"/>
              </w:rPr>
              <w:t xml:space="preserve">Proponujemy wydłużenie ważności świadectwa do 4 lat. </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0A4592C2" w14:textId="30AA07BE" w:rsidR="008A35A3" w:rsidRPr="00EE1ED6" w:rsidRDefault="008A35A3" w:rsidP="008A35A3">
            <w:pPr>
              <w:pStyle w:val="Inne0"/>
              <w:spacing w:before="120" w:after="120"/>
              <w:ind w:left="139" w:right="132"/>
              <w:rPr>
                <w:rFonts w:ascii="Lato" w:eastAsia="Arial" w:hAnsi="Lato" w:cs="Arial"/>
                <w:sz w:val="18"/>
                <w:szCs w:val="18"/>
              </w:rPr>
            </w:pPr>
            <w:r w:rsidRPr="00EE1ED6">
              <w:rPr>
                <w:rFonts w:ascii="Lato" w:eastAsia="Arial" w:hAnsi="Lato" w:cs="Arial"/>
                <w:sz w:val="18"/>
                <w:szCs w:val="18"/>
              </w:rPr>
              <w:t>Uwaga bezprzedmiotowa w związku z odstąpieniem od wprowadzania przedmiotowej regulacji.</w:t>
            </w:r>
          </w:p>
        </w:tc>
      </w:tr>
      <w:tr w:rsidR="008A35A3" w:rsidRPr="00C472E1" w14:paraId="4038B314" w14:textId="2A1BC05E" w:rsidTr="001D2648">
        <w:tc>
          <w:tcPr>
            <w:tcW w:w="706" w:type="dxa"/>
            <w:tcBorders>
              <w:top w:val="single" w:sz="4" w:space="0" w:color="auto"/>
              <w:left w:val="single" w:sz="4" w:space="0" w:color="auto"/>
              <w:bottom w:val="single" w:sz="4" w:space="0" w:color="auto"/>
            </w:tcBorders>
            <w:shd w:val="clear" w:color="auto" w:fill="FFFFFF" w:themeFill="background1"/>
          </w:tcPr>
          <w:p w14:paraId="322E62ED" w14:textId="77777777" w:rsidR="008A35A3" w:rsidRPr="00C472E1" w:rsidRDefault="008A35A3" w:rsidP="008A35A3">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3895F3F7" w14:textId="083FF41A"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Związek Powiatów Polskich</w:t>
            </w:r>
          </w:p>
        </w:tc>
        <w:tc>
          <w:tcPr>
            <w:tcW w:w="4235" w:type="dxa"/>
            <w:tcBorders>
              <w:top w:val="single" w:sz="4" w:space="0" w:color="auto"/>
              <w:left w:val="single" w:sz="4" w:space="0" w:color="auto"/>
              <w:bottom w:val="single" w:sz="4" w:space="0" w:color="auto"/>
            </w:tcBorders>
            <w:shd w:val="clear" w:color="auto" w:fill="FFFFFF" w:themeFill="background1"/>
          </w:tcPr>
          <w:p w14:paraId="76FF0654" w14:textId="77777777" w:rsidR="008A35A3" w:rsidRPr="00C472E1" w:rsidRDefault="008A35A3" w:rsidP="008A35A3">
            <w:pPr>
              <w:spacing w:before="120" w:after="120"/>
              <w:ind w:left="132" w:right="125"/>
              <w:rPr>
                <w:rFonts w:ascii="Lato" w:eastAsia="Arial" w:hAnsi="Lato" w:cstheme="minorHAnsi"/>
                <w:sz w:val="18"/>
                <w:szCs w:val="18"/>
              </w:rPr>
            </w:pPr>
            <w:r w:rsidRPr="00C472E1">
              <w:rPr>
                <w:rFonts w:ascii="Lato" w:hAnsi="Lato" w:cs="Calibri"/>
                <w:sz w:val="18"/>
                <w:szCs w:val="18"/>
              </w:rPr>
              <w:t xml:space="preserve">Art. 1 pkt 27 w zakresie dodawanego art. </w:t>
            </w:r>
            <w:r w:rsidRPr="00C472E1">
              <w:rPr>
                <w:rFonts w:ascii="Lato" w:hAnsi="Lato" w:cstheme="minorHAnsi"/>
                <w:sz w:val="18"/>
                <w:szCs w:val="18"/>
              </w:rPr>
              <w:t xml:space="preserve">26e ust. 1 pkt 3 </w:t>
            </w:r>
            <w:r w:rsidRPr="00C472E1">
              <w:rPr>
                <w:rFonts w:ascii="Lato" w:hAnsi="Lato" w:cs="Calibri"/>
                <w:sz w:val="18"/>
                <w:szCs w:val="18"/>
              </w:rPr>
              <w:t>ustawy prawo geodezyjne i kartograficzne</w:t>
            </w:r>
            <w:r w:rsidRPr="00C472E1">
              <w:rPr>
                <w:rFonts w:ascii="Lato" w:eastAsia="Arial" w:hAnsi="Lato" w:cstheme="minorHAnsi"/>
                <w:sz w:val="18"/>
                <w:szCs w:val="18"/>
              </w:rPr>
              <w:t xml:space="preserve"> </w:t>
            </w:r>
          </w:p>
          <w:p w14:paraId="6BBD2AB6" w14:textId="6D287232" w:rsidR="008A35A3" w:rsidRPr="00C472E1" w:rsidRDefault="008A35A3" w:rsidP="008A35A3">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theme="minorHAnsi"/>
                <w:sz w:val="18"/>
                <w:szCs w:val="18"/>
              </w:rPr>
              <w:t xml:space="preserve">Płatność za prace polegające na kontroli terenowej i wykonaniu odkrywek glebowych stanowi zupełnie odrębną kwestię. W tej jednostce redakcyjnej zupełnie niezasadnie użyte, tym bardziej, że kompetencje do dokonywania tych czynności zawarto w przepisie art. 26c ust.1 </w:t>
            </w:r>
            <w:r w:rsidRPr="00C472E1">
              <w:rPr>
                <w:rFonts w:ascii="Lato" w:eastAsia="Arial" w:hAnsi="Lato" w:cstheme="minorHAnsi"/>
                <w:sz w:val="18"/>
                <w:szCs w:val="18"/>
              </w:rPr>
              <w:lastRenderedPageBreak/>
              <w:t>pkt 3, w związku z ust. 2.</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531C7C1B" w14:textId="43B1D2DD" w:rsidR="008A35A3" w:rsidRPr="00C472E1" w:rsidRDefault="008A35A3" w:rsidP="008A35A3">
            <w:pPr>
              <w:pStyle w:val="Inne0"/>
              <w:shd w:val="clear" w:color="auto" w:fill="auto"/>
              <w:spacing w:before="120" w:after="120"/>
              <w:ind w:left="140" w:right="272"/>
              <w:rPr>
                <w:rFonts w:ascii="Lato" w:eastAsia="Arial" w:hAnsi="Lato" w:cs="Arial"/>
                <w:sz w:val="18"/>
                <w:szCs w:val="18"/>
              </w:rPr>
            </w:pPr>
            <w:r w:rsidRPr="00C472E1">
              <w:rPr>
                <w:rFonts w:ascii="Lato" w:eastAsia="Arial" w:hAnsi="Lato" w:cstheme="minorHAnsi"/>
                <w:sz w:val="18"/>
                <w:szCs w:val="18"/>
              </w:rPr>
              <w:lastRenderedPageBreak/>
              <w:t xml:space="preserve">Proponujemy usunięcie z ust. 1 pkt 3 sformułowania: „nieodpłatnego”. </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17571BCC" w14:textId="77777777" w:rsidR="008A35A3" w:rsidRDefault="008A35A3" w:rsidP="008A35A3">
            <w:pPr>
              <w:pStyle w:val="Inne0"/>
              <w:spacing w:before="120" w:after="120"/>
              <w:ind w:left="139" w:right="132"/>
              <w:rPr>
                <w:rFonts w:ascii="Lato" w:eastAsia="Arial" w:hAnsi="Lato" w:cs="Arial"/>
                <w:sz w:val="18"/>
                <w:szCs w:val="18"/>
              </w:rPr>
            </w:pPr>
            <w:r>
              <w:rPr>
                <w:rFonts w:ascii="Lato" w:eastAsia="Arial" w:hAnsi="Lato" w:cs="Arial"/>
                <w:sz w:val="18"/>
                <w:szCs w:val="18"/>
              </w:rPr>
              <w:t xml:space="preserve">Uwaga nie została uwzględniona. </w:t>
            </w:r>
          </w:p>
          <w:p w14:paraId="05AFB037" w14:textId="1CA353C5" w:rsidR="008A35A3" w:rsidRPr="00712F29" w:rsidRDefault="008A35A3" w:rsidP="008A35A3">
            <w:pPr>
              <w:pStyle w:val="Inne0"/>
              <w:spacing w:before="120" w:after="120"/>
              <w:ind w:left="139" w:right="132"/>
              <w:rPr>
                <w:rFonts w:ascii="Lato" w:eastAsia="Arial" w:hAnsi="Lato" w:cs="Arial"/>
                <w:sz w:val="18"/>
                <w:szCs w:val="18"/>
              </w:rPr>
            </w:pPr>
            <w:r>
              <w:rPr>
                <w:rFonts w:ascii="Lato" w:eastAsia="Arial" w:hAnsi="Lato" w:cs="Arial"/>
                <w:sz w:val="18"/>
                <w:szCs w:val="18"/>
              </w:rPr>
              <w:t xml:space="preserve">Przepis o braku odpłatności dokonywania </w:t>
            </w:r>
            <w:r w:rsidRPr="00AA34BE">
              <w:rPr>
                <w:rFonts w:ascii="Lato" w:eastAsia="Arial" w:hAnsi="Lato" w:cs="Arial"/>
                <w:sz w:val="18"/>
                <w:szCs w:val="18"/>
              </w:rPr>
              <w:t>odkrywek glebowych</w:t>
            </w:r>
            <w:r>
              <w:rPr>
                <w:rFonts w:ascii="Lato" w:eastAsia="Arial" w:hAnsi="Lato" w:cs="Arial"/>
                <w:sz w:val="18"/>
                <w:szCs w:val="18"/>
              </w:rPr>
              <w:t xml:space="preserve">, o którym mowa w art. 26e ust. 1 pkt 3 ustawy PGiK dotyczy braku obowiązku ponoszenia opłat przez klasyfikatorów gruntów na rzecz właścicieli nieruchomości z tytułu dokonywania na ich nieruchomości </w:t>
            </w:r>
            <w:r w:rsidRPr="00AA34BE">
              <w:rPr>
                <w:rFonts w:ascii="Lato" w:eastAsia="Arial" w:hAnsi="Lato" w:cs="Arial"/>
                <w:sz w:val="18"/>
                <w:szCs w:val="18"/>
              </w:rPr>
              <w:t>odkrywek glebowych</w:t>
            </w:r>
            <w:r>
              <w:rPr>
                <w:rFonts w:ascii="Lato" w:eastAsia="Arial" w:hAnsi="Lato" w:cs="Arial"/>
                <w:sz w:val="18"/>
                <w:szCs w:val="18"/>
              </w:rPr>
              <w:t xml:space="preserve">, co stanowi </w:t>
            </w:r>
            <w:r>
              <w:rPr>
                <w:rFonts w:ascii="Lato" w:eastAsia="Arial" w:hAnsi="Lato" w:cs="Arial"/>
                <w:sz w:val="18"/>
                <w:szCs w:val="18"/>
              </w:rPr>
              <w:lastRenderedPageBreak/>
              <w:t>ingerencję w nieruchomość tych właścicieli.</w:t>
            </w:r>
          </w:p>
        </w:tc>
      </w:tr>
      <w:tr w:rsidR="008A35A3" w:rsidRPr="00C472E1" w14:paraId="155D5EF4" w14:textId="4007EE32" w:rsidTr="001D2648">
        <w:tc>
          <w:tcPr>
            <w:tcW w:w="706" w:type="dxa"/>
            <w:tcBorders>
              <w:top w:val="single" w:sz="4" w:space="0" w:color="auto"/>
              <w:left w:val="single" w:sz="4" w:space="0" w:color="auto"/>
              <w:bottom w:val="single" w:sz="4" w:space="0" w:color="auto"/>
            </w:tcBorders>
            <w:shd w:val="clear" w:color="auto" w:fill="FFFFFF" w:themeFill="background1"/>
          </w:tcPr>
          <w:p w14:paraId="5A3AE426" w14:textId="77777777" w:rsidR="008A35A3" w:rsidRPr="00C472E1" w:rsidRDefault="008A35A3" w:rsidP="008A35A3">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204F7680" w14:textId="18842CAA"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Związek Powiatów Polskich</w:t>
            </w:r>
          </w:p>
        </w:tc>
        <w:tc>
          <w:tcPr>
            <w:tcW w:w="4235" w:type="dxa"/>
            <w:tcBorders>
              <w:top w:val="single" w:sz="4" w:space="0" w:color="auto"/>
              <w:left w:val="single" w:sz="4" w:space="0" w:color="auto"/>
              <w:bottom w:val="single" w:sz="4" w:space="0" w:color="auto"/>
            </w:tcBorders>
            <w:shd w:val="clear" w:color="auto" w:fill="FFFFFF" w:themeFill="background1"/>
          </w:tcPr>
          <w:p w14:paraId="2381C72C" w14:textId="17F334F1" w:rsidR="008A35A3" w:rsidRPr="00C472E1" w:rsidRDefault="008A35A3" w:rsidP="008A35A3">
            <w:pPr>
              <w:pStyle w:val="Inne0"/>
              <w:shd w:val="clear" w:color="auto" w:fill="auto"/>
              <w:spacing w:before="120" w:after="120"/>
              <w:ind w:left="132" w:right="125"/>
              <w:rPr>
                <w:rFonts w:ascii="Lato" w:eastAsia="Arial" w:hAnsi="Lato" w:cs="Arial"/>
                <w:sz w:val="18"/>
                <w:szCs w:val="18"/>
              </w:rPr>
            </w:pPr>
            <w:r w:rsidRPr="00C472E1">
              <w:rPr>
                <w:rFonts w:ascii="Lato" w:hAnsi="Lato" w:cs="Calibri"/>
                <w:sz w:val="18"/>
                <w:szCs w:val="18"/>
              </w:rPr>
              <w:t>Art. 1 pkt 28 w zakresie dodawanego art. 28 ust. 1 ustawy prawo geodezyjne i kartograficzne</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44C29F14" w14:textId="6842AE0E" w:rsidR="008A35A3" w:rsidRPr="00C472E1" w:rsidRDefault="008A35A3" w:rsidP="008A35A3">
            <w:pPr>
              <w:pStyle w:val="Inne0"/>
              <w:shd w:val="clear" w:color="auto" w:fill="auto"/>
              <w:spacing w:before="120" w:after="120"/>
              <w:ind w:left="140" w:right="272"/>
              <w:rPr>
                <w:rFonts w:ascii="Lato" w:eastAsia="Arial" w:hAnsi="Lato" w:cs="Arial"/>
                <w:sz w:val="18"/>
                <w:szCs w:val="18"/>
              </w:rPr>
            </w:pPr>
            <w:r w:rsidRPr="00C472E1">
              <w:rPr>
                <w:rFonts w:ascii="Lato" w:hAnsi="Lato" w:cstheme="minorHAnsi"/>
                <w:sz w:val="18"/>
                <w:szCs w:val="18"/>
              </w:rPr>
              <w:t>Złożenie wniosku również powinno być możliwe w postaci elektronicznej.</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0B49C132" w14:textId="017D9D5C" w:rsidR="008A35A3" w:rsidRPr="00712F29" w:rsidRDefault="008A35A3" w:rsidP="008A35A3">
            <w:pPr>
              <w:pStyle w:val="Inne0"/>
              <w:shd w:val="clear" w:color="auto" w:fill="auto"/>
              <w:spacing w:before="120" w:after="120"/>
              <w:ind w:left="139" w:right="132"/>
              <w:rPr>
                <w:rFonts w:ascii="Lato" w:eastAsia="Arial" w:hAnsi="Lato" w:cs="Arial"/>
                <w:sz w:val="18"/>
                <w:szCs w:val="18"/>
              </w:rPr>
            </w:pPr>
            <w:r>
              <w:rPr>
                <w:rFonts w:ascii="Lato" w:eastAsia="Arial" w:hAnsi="Lato" w:cs="Arial"/>
                <w:sz w:val="18"/>
                <w:szCs w:val="18"/>
              </w:rPr>
              <w:t xml:space="preserve">Projektowany przepis art. 28b ust. 2a ustawy PGiK stanowi, że zarówno </w:t>
            </w:r>
            <w:r w:rsidRPr="0043589B">
              <w:rPr>
                <w:rFonts w:ascii="Lato" w:eastAsia="Arial" w:hAnsi="Lato" w:cs="Arial"/>
                <w:sz w:val="18"/>
                <w:szCs w:val="18"/>
              </w:rPr>
              <w:t xml:space="preserve">wniosek o skoordynowanie usytuowania projektowanej sieci uzbrojenia terenu </w:t>
            </w:r>
            <w:r>
              <w:rPr>
                <w:rFonts w:ascii="Lato" w:eastAsia="Arial" w:hAnsi="Lato" w:cs="Arial"/>
                <w:sz w:val="18"/>
                <w:szCs w:val="18"/>
              </w:rPr>
              <w:t xml:space="preserve">jak i </w:t>
            </w:r>
            <w:r w:rsidRPr="0043589B">
              <w:rPr>
                <w:rFonts w:ascii="Lato" w:eastAsia="Arial" w:hAnsi="Lato" w:cs="Arial"/>
                <w:sz w:val="18"/>
                <w:szCs w:val="18"/>
              </w:rPr>
              <w:t xml:space="preserve"> plan sytuacyjn</w:t>
            </w:r>
            <w:r>
              <w:rPr>
                <w:rFonts w:ascii="Lato" w:eastAsia="Arial" w:hAnsi="Lato" w:cs="Arial"/>
                <w:sz w:val="18"/>
                <w:szCs w:val="18"/>
              </w:rPr>
              <w:t xml:space="preserve">y mają mieć </w:t>
            </w:r>
            <w:r w:rsidRPr="0043589B">
              <w:rPr>
                <w:rFonts w:ascii="Lato" w:eastAsia="Arial" w:hAnsi="Lato" w:cs="Arial"/>
                <w:sz w:val="18"/>
                <w:szCs w:val="18"/>
              </w:rPr>
              <w:t>form</w:t>
            </w:r>
            <w:r>
              <w:rPr>
                <w:rFonts w:ascii="Lato" w:eastAsia="Arial" w:hAnsi="Lato" w:cs="Arial"/>
                <w:sz w:val="18"/>
                <w:szCs w:val="18"/>
              </w:rPr>
              <w:t>ę</w:t>
            </w:r>
            <w:r w:rsidRPr="0043589B">
              <w:rPr>
                <w:rFonts w:ascii="Lato" w:eastAsia="Arial" w:hAnsi="Lato" w:cs="Arial"/>
                <w:sz w:val="18"/>
                <w:szCs w:val="18"/>
              </w:rPr>
              <w:t xml:space="preserve"> dokumentu elektronicznego</w:t>
            </w:r>
            <w:r>
              <w:rPr>
                <w:rFonts w:ascii="Lato" w:eastAsia="Arial" w:hAnsi="Lato" w:cs="Arial"/>
                <w:sz w:val="18"/>
                <w:szCs w:val="18"/>
              </w:rPr>
              <w:t>.</w:t>
            </w:r>
          </w:p>
        </w:tc>
      </w:tr>
      <w:tr w:rsidR="008A35A3" w:rsidRPr="00C472E1" w14:paraId="66202F75" w14:textId="27854427" w:rsidTr="001D2648">
        <w:tc>
          <w:tcPr>
            <w:tcW w:w="706" w:type="dxa"/>
            <w:tcBorders>
              <w:top w:val="single" w:sz="4" w:space="0" w:color="auto"/>
              <w:left w:val="single" w:sz="4" w:space="0" w:color="auto"/>
              <w:bottom w:val="single" w:sz="4" w:space="0" w:color="auto"/>
            </w:tcBorders>
            <w:shd w:val="clear" w:color="auto" w:fill="FFFFFF" w:themeFill="background1"/>
          </w:tcPr>
          <w:p w14:paraId="3A106339" w14:textId="77777777" w:rsidR="008A35A3" w:rsidRPr="00C472E1" w:rsidRDefault="008A35A3" w:rsidP="008A35A3">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21BB5E78" w14:textId="21B23779"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Związek Powiatów Polskich</w:t>
            </w:r>
          </w:p>
        </w:tc>
        <w:tc>
          <w:tcPr>
            <w:tcW w:w="4235" w:type="dxa"/>
            <w:tcBorders>
              <w:top w:val="single" w:sz="4" w:space="0" w:color="auto"/>
              <w:left w:val="single" w:sz="4" w:space="0" w:color="auto"/>
              <w:bottom w:val="single" w:sz="4" w:space="0" w:color="auto"/>
            </w:tcBorders>
            <w:shd w:val="clear" w:color="auto" w:fill="FFFFFF" w:themeFill="background1"/>
          </w:tcPr>
          <w:p w14:paraId="611C4B3E" w14:textId="77777777" w:rsidR="008A35A3" w:rsidRPr="00C472E1" w:rsidRDefault="008A35A3" w:rsidP="008A35A3">
            <w:pPr>
              <w:spacing w:before="120" w:after="120"/>
              <w:ind w:left="132" w:right="125"/>
              <w:rPr>
                <w:rFonts w:ascii="Lato" w:hAnsi="Lato" w:cstheme="minorHAnsi"/>
                <w:sz w:val="18"/>
                <w:szCs w:val="18"/>
              </w:rPr>
            </w:pPr>
            <w:r w:rsidRPr="00C472E1">
              <w:rPr>
                <w:rFonts w:ascii="Lato" w:hAnsi="Lato" w:cs="Calibri"/>
                <w:sz w:val="18"/>
                <w:szCs w:val="18"/>
              </w:rPr>
              <w:t>Art. 1 pkt 28 w zakresie dodawanego art. 28 ust. 2a ustawy prawo geodezyjne i kartograficzne</w:t>
            </w:r>
            <w:r w:rsidRPr="00C472E1">
              <w:rPr>
                <w:rFonts w:ascii="Lato" w:hAnsi="Lato" w:cstheme="minorHAnsi"/>
                <w:sz w:val="18"/>
                <w:szCs w:val="18"/>
              </w:rPr>
              <w:t xml:space="preserve"> </w:t>
            </w:r>
          </w:p>
          <w:p w14:paraId="2C23F67D" w14:textId="52F419E1" w:rsidR="008A35A3" w:rsidRPr="00C472E1" w:rsidRDefault="008A35A3" w:rsidP="008A35A3">
            <w:pPr>
              <w:pStyle w:val="Inne0"/>
              <w:shd w:val="clear" w:color="auto" w:fill="auto"/>
              <w:spacing w:before="120" w:after="120"/>
              <w:ind w:left="132" w:right="125"/>
              <w:rPr>
                <w:rFonts w:ascii="Lato" w:eastAsia="Arial" w:hAnsi="Lato" w:cs="Arial"/>
                <w:sz w:val="18"/>
                <w:szCs w:val="18"/>
              </w:rPr>
            </w:pPr>
            <w:r w:rsidRPr="00C472E1">
              <w:rPr>
                <w:rFonts w:ascii="Lato" w:hAnsi="Lato" w:cstheme="minorHAnsi"/>
                <w:sz w:val="18"/>
                <w:szCs w:val="18"/>
              </w:rPr>
              <w:t>Należy uzupełnić zapis o wymóg poświadczenia przez projektanta, że plan sytuacyjny, na którym przedstawiono propozycję projektowanej sieci uzbrojenia terenu został wykonany na aktualnej mapie do celów projektowych lub aktualnej mapie zasadniczej, której aktualność stwierdził uprawniony geodeta w ramach zgłoszonej pracy geodezyjnej. Brak wymogu może spowodować błędną interpretację przepisów i sporządzanie planu sytuacyjnego na mapie zasadniczej bez stosownej weryfikacji jej aktualności.</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7AB3EB87" w14:textId="7991AD18" w:rsidR="008A35A3" w:rsidRPr="00C472E1" w:rsidRDefault="008A35A3" w:rsidP="008A35A3">
            <w:pPr>
              <w:pStyle w:val="Inne0"/>
              <w:shd w:val="clear" w:color="auto" w:fill="auto"/>
              <w:spacing w:before="120" w:after="120"/>
              <w:ind w:left="140" w:right="272"/>
              <w:rPr>
                <w:rFonts w:ascii="Lato" w:eastAsia="Arial" w:hAnsi="Lato" w:cs="Arial"/>
                <w:sz w:val="18"/>
                <w:szCs w:val="18"/>
              </w:rPr>
            </w:pPr>
            <w:r w:rsidRPr="00C472E1">
              <w:rPr>
                <w:rFonts w:ascii="Lato" w:hAnsi="Lato" w:cstheme="minorHAnsi"/>
                <w:sz w:val="18"/>
                <w:szCs w:val="18"/>
              </w:rPr>
              <w:t>Proponujemy następujące brzmienie przepisu: „Inwestor lub projektant składa do starosty wniosek o skoordynowanie usytuowania projektowanej sieci uzbrojenia terenu wraz z propozycją usytuowania projektowanej sieci uzbrojenia terenu przedstawioną na planie sytuacyjnym poświadczonym za zgodność z oryginałem przez projektanta, w formie dokumentu elektronicznego”.</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499384CB" w14:textId="14644C98" w:rsidR="008A35A3" w:rsidRDefault="008A35A3" w:rsidP="008A35A3">
            <w:pPr>
              <w:pStyle w:val="Inne0"/>
              <w:spacing w:before="120" w:after="120"/>
              <w:ind w:left="139" w:right="132"/>
              <w:rPr>
                <w:rFonts w:ascii="Lato" w:eastAsia="Arial" w:hAnsi="Lato" w:cs="Arial"/>
                <w:sz w:val="18"/>
                <w:szCs w:val="18"/>
              </w:rPr>
            </w:pPr>
            <w:r w:rsidRPr="003455AA">
              <w:rPr>
                <w:rFonts w:ascii="Lato" w:eastAsia="Arial" w:hAnsi="Lato" w:cs="Arial"/>
                <w:sz w:val="18"/>
                <w:szCs w:val="18"/>
              </w:rPr>
              <w:t xml:space="preserve">Uwaga </w:t>
            </w:r>
            <w:r>
              <w:rPr>
                <w:rFonts w:ascii="Lato" w:eastAsia="Arial" w:hAnsi="Lato" w:cs="Arial"/>
                <w:sz w:val="18"/>
                <w:szCs w:val="18"/>
              </w:rPr>
              <w:t xml:space="preserve">nie </w:t>
            </w:r>
            <w:r w:rsidRPr="003455AA">
              <w:rPr>
                <w:rFonts w:ascii="Lato" w:eastAsia="Arial" w:hAnsi="Lato" w:cs="Arial"/>
                <w:sz w:val="18"/>
                <w:szCs w:val="18"/>
              </w:rPr>
              <w:t>została uwzględniona.</w:t>
            </w:r>
          </w:p>
          <w:p w14:paraId="3B5A4486" w14:textId="77777777" w:rsidR="008A35A3" w:rsidRDefault="008A35A3" w:rsidP="008A35A3">
            <w:pPr>
              <w:pStyle w:val="Inne0"/>
              <w:spacing w:before="120" w:after="120"/>
              <w:ind w:left="139" w:right="132"/>
              <w:rPr>
                <w:rFonts w:ascii="Lato" w:eastAsia="Arial" w:hAnsi="Lato" w:cs="Arial"/>
                <w:sz w:val="18"/>
                <w:szCs w:val="18"/>
              </w:rPr>
            </w:pPr>
            <w:r>
              <w:rPr>
                <w:rFonts w:ascii="Lato" w:eastAsia="Arial" w:hAnsi="Lato" w:cs="Arial"/>
                <w:sz w:val="18"/>
                <w:szCs w:val="18"/>
              </w:rPr>
              <w:t xml:space="preserve">Poświadczanie planu sytuacyjnego </w:t>
            </w:r>
            <w:r w:rsidRPr="00AC0658">
              <w:rPr>
                <w:rFonts w:ascii="Lato" w:eastAsia="Arial" w:hAnsi="Lato" w:cs="Arial"/>
                <w:sz w:val="18"/>
                <w:szCs w:val="18"/>
              </w:rPr>
              <w:t>za zgodność z oryginałem przez projektanta</w:t>
            </w:r>
            <w:r>
              <w:rPr>
                <w:rFonts w:ascii="Lato" w:eastAsia="Arial" w:hAnsi="Lato" w:cs="Arial"/>
                <w:sz w:val="18"/>
                <w:szCs w:val="18"/>
              </w:rPr>
              <w:t>, nie świadczy o tym, że plan sporządzony został na aktualnej mapie zasadniczej oraz, że treść planu jest zgodna ze stanem faktycznym w terenie.</w:t>
            </w:r>
          </w:p>
          <w:p w14:paraId="3E944D5B" w14:textId="1103AE49" w:rsidR="008A35A3" w:rsidRPr="00712F29" w:rsidRDefault="008A35A3" w:rsidP="008A35A3">
            <w:pPr>
              <w:pStyle w:val="Inne0"/>
              <w:spacing w:before="120" w:after="120"/>
              <w:ind w:left="139" w:right="132"/>
              <w:rPr>
                <w:rFonts w:ascii="Lato" w:eastAsia="Arial" w:hAnsi="Lato" w:cs="Arial"/>
                <w:sz w:val="18"/>
                <w:szCs w:val="18"/>
              </w:rPr>
            </w:pPr>
          </w:p>
        </w:tc>
      </w:tr>
      <w:tr w:rsidR="008A35A3" w:rsidRPr="00C472E1" w14:paraId="5EFBC4BF" w14:textId="5A6876F2" w:rsidTr="001D2648">
        <w:tc>
          <w:tcPr>
            <w:tcW w:w="706" w:type="dxa"/>
            <w:tcBorders>
              <w:top w:val="single" w:sz="4" w:space="0" w:color="auto"/>
              <w:left w:val="single" w:sz="4" w:space="0" w:color="auto"/>
              <w:bottom w:val="single" w:sz="4" w:space="0" w:color="auto"/>
            </w:tcBorders>
            <w:shd w:val="clear" w:color="auto" w:fill="FFFFFF" w:themeFill="background1"/>
          </w:tcPr>
          <w:p w14:paraId="7BC996D5" w14:textId="77777777" w:rsidR="008A35A3" w:rsidRPr="00C472E1" w:rsidRDefault="008A35A3" w:rsidP="008A35A3">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7FAC68D4" w14:textId="4D06DBE5"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Związek Powiatów Polskich</w:t>
            </w:r>
          </w:p>
        </w:tc>
        <w:tc>
          <w:tcPr>
            <w:tcW w:w="4235" w:type="dxa"/>
            <w:tcBorders>
              <w:top w:val="single" w:sz="4" w:space="0" w:color="auto"/>
              <w:left w:val="single" w:sz="4" w:space="0" w:color="auto"/>
              <w:bottom w:val="single" w:sz="4" w:space="0" w:color="auto"/>
            </w:tcBorders>
            <w:shd w:val="clear" w:color="auto" w:fill="FFFFFF" w:themeFill="background1"/>
          </w:tcPr>
          <w:p w14:paraId="69A25AAC" w14:textId="77777777" w:rsidR="008A35A3" w:rsidRPr="00C472E1" w:rsidRDefault="008A35A3" w:rsidP="008A35A3">
            <w:pPr>
              <w:spacing w:before="120" w:after="120"/>
              <w:ind w:left="132" w:right="125"/>
              <w:rPr>
                <w:rFonts w:ascii="Lato" w:hAnsi="Lato" w:cstheme="minorHAnsi"/>
                <w:sz w:val="18"/>
                <w:szCs w:val="18"/>
              </w:rPr>
            </w:pPr>
            <w:r w:rsidRPr="00C472E1">
              <w:rPr>
                <w:rFonts w:ascii="Lato" w:hAnsi="Lato" w:cs="Calibri"/>
                <w:sz w:val="18"/>
                <w:szCs w:val="18"/>
              </w:rPr>
              <w:t>Art. 1 pkt 28 w zakresie dodawanego art. 28 ust. 3a ustawy prawo geodezyjne i kartograficzne</w:t>
            </w:r>
            <w:r w:rsidRPr="00C472E1">
              <w:rPr>
                <w:rFonts w:ascii="Lato" w:hAnsi="Lato" w:cstheme="minorHAnsi"/>
                <w:sz w:val="18"/>
                <w:szCs w:val="18"/>
              </w:rPr>
              <w:t xml:space="preserve"> </w:t>
            </w:r>
          </w:p>
          <w:p w14:paraId="147D6343" w14:textId="77777777" w:rsidR="008A35A3" w:rsidRPr="00C472E1" w:rsidRDefault="008A35A3" w:rsidP="008A35A3">
            <w:pPr>
              <w:spacing w:before="120" w:after="120"/>
              <w:ind w:left="132" w:right="125"/>
              <w:rPr>
                <w:rFonts w:ascii="Lato" w:hAnsi="Lato" w:cstheme="minorHAnsi"/>
                <w:sz w:val="18"/>
                <w:szCs w:val="18"/>
              </w:rPr>
            </w:pPr>
          </w:p>
          <w:p w14:paraId="143E8C2C" w14:textId="2955AE99" w:rsidR="008A35A3" w:rsidRPr="00C472E1" w:rsidRDefault="008A35A3" w:rsidP="008A35A3">
            <w:pPr>
              <w:pStyle w:val="Inne0"/>
              <w:shd w:val="clear" w:color="auto" w:fill="auto"/>
              <w:spacing w:before="120" w:after="120"/>
              <w:ind w:left="132" w:right="125"/>
              <w:rPr>
                <w:rFonts w:ascii="Lato" w:eastAsia="Arial" w:hAnsi="Lato" w:cs="Arial"/>
                <w:sz w:val="18"/>
                <w:szCs w:val="18"/>
              </w:rPr>
            </w:pPr>
            <w:r w:rsidRPr="00C472E1">
              <w:rPr>
                <w:rFonts w:ascii="Lato" w:hAnsi="Lato" w:cstheme="minorHAnsi"/>
                <w:sz w:val="18"/>
                <w:szCs w:val="18"/>
              </w:rPr>
              <w:t>Stwierdzenie zapisane w projekcie ustawy "treść zgodna jest ze stanem faktycznym w terenie" nie precyzuje kto ten stan zgodności ma określić: geodeta, projektant, inwestor czy jeszcze ktoś inny. Urząd nie ma możliwości żeby sprawdzić zgodność stanu faktycznego, a mogą zdarzyć się przypadki poprzestawiania słupów energetycznych czy przepustów. A mimo tych niejednokrotnie istotnych zmian mapa na pierwszy rzut oka bez pomiaru może wydawać się zgodna ze stanem faktycznym w terenie. W związku z tym proponujemy uszczegółowienie tego przepisu o zasady stwierdzania zgodności mapy zasadniczej zakupionej w urzędach oraz o ewentualne ograniczenie "ważności" mapy ze względu na rok wydania, żeby nie pojawiały się mapy sprzed 5-10 lat z założeniem inwestora, że jest aktualna bo nic nie zmieniał co nie musi być prawdą.</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3E9430E7" w14:textId="5717F255" w:rsidR="008A35A3" w:rsidRPr="00C472E1" w:rsidRDefault="008A35A3" w:rsidP="008A35A3">
            <w:pPr>
              <w:pStyle w:val="Inne0"/>
              <w:shd w:val="clear" w:color="auto" w:fill="auto"/>
              <w:spacing w:before="120" w:after="120"/>
              <w:ind w:left="140" w:right="272"/>
              <w:rPr>
                <w:rFonts w:ascii="Lato" w:eastAsia="Arial" w:hAnsi="Lato" w:cs="Arial"/>
                <w:sz w:val="18"/>
                <w:szCs w:val="18"/>
              </w:rPr>
            </w:pPr>
            <w:r w:rsidRPr="00C472E1">
              <w:rPr>
                <w:rFonts w:ascii="Lato" w:hAnsi="Lato" w:cstheme="minorHAnsi"/>
                <w:sz w:val="18"/>
                <w:szCs w:val="18"/>
              </w:rPr>
              <w:t>Proponujemy następujące brzmienie przepisu: ”Poprzez aktualną mapę zasadniczą, o której mowa w ust. 3 należy rozumieć mapę zasadniczą, której treść zgodna jest ze stanem faktycznym w terenie potwierdzonym przez geodetę uprawnionego.”.</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2316AF68" w14:textId="77777777" w:rsidR="008A35A3" w:rsidRPr="003610BB" w:rsidRDefault="008A35A3" w:rsidP="008A35A3">
            <w:pPr>
              <w:pStyle w:val="Inne0"/>
              <w:spacing w:before="120" w:after="120"/>
              <w:ind w:left="139" w:right="132"/>
              <w:rPr>
                <w:rFonts w:ascii="Lato" w:eastAsia="Arial" w:hAnsi="Lato" w:cs="Arial"/>
                <w:sz w:val="18"/>
                <w:szCs w:val="18"/>
              </w:rPr>
            </w:pPr>
            <w:r w:rsidRPr="003610BB">
              <w:rPr>
                <w:rFonts w:ascii="Lato" w:eastAsia="Arial" w:hAnsi="Lato" w:cs="Arial"/>
                <w:sz w:val="18"/>
                <w:szCs w:val="18"/>
              </w:rPr>
              <w:t>Uwaga nie została uwzględniona.</w:t>
            </w:r>
          </w:p>
          <w:p w14:paraId="74A8086A" w14:textId="1D82F134" w:rsidR="008A35A3" w:rsidRPr="00712F29" w:rsidRDefault="008A35A3" w:rsidP="008A35A3">
            <w:pPr>
              <w:pStyle w:val="Inne0"/>
              <w:shd w:val="clear" w:color="auto" w:fill="auto"/>
              <w:spacing w:before="120" w:after="120"/>
              <w:ind w:left="139" w:right="132"/>
              <w:rPr>
                <w:rFonts w:ascii="Lato" w:eastAsia="Arial" w:hAnsi="Lato" w:cs="Arial"/>
                <w:sz w:val="18"/>
                <w:szCs w:val="18"/>
              </w:rPr>
            </w:pPr>
            <w:r w:rsidRPr="003610BB">
              <w:rPr>
                <w:rFonts w:ascii="Lato" w:eastAsia="Arial" w:hAnsi="Lato" w:cs="Arial"/>
                <w:sz w:val="18"/>
                <w:szCs w:val="18"/>
              </w:rPr>
              <w:t>Stanowisko zawarte w odniesieniu do uwagi lp. 3</w:t>
            </w:r>
            <w:r>
              <w:rPr>
                <w:rFonts w:ascii="Lato" w:eastAsia="Arial" w:hAnsi="Lato" w:cs="Arial"/>
                <w:sz w:val="18"/>
                <w:szCs w:val="18"/>
              </w:rPr>
              <w:t>97.</w:t>
            </w:r>
          </w:p>
        </w:tc>
      </w:tr>
      <w:tr w:rsidR="008A35A3" w:rsidRPr="00C472E1" w14:paraId="4D8E905D" w14:textId="6D57B6ED" w:rsidTr="001D2648">
        <w:tc>
          <w:tcPr>
            <w:tcW w:w="706" w:type="dxa"/>
            <w:tcBorders>
              <w:top w:val="single" w:sz="4" w:space="0" w:color="auto"/>
              <w:left w:val="single" w:sz="4" w:space="0" w:color="auto"/>
              <w:bottom w:val="single" w:sz="4" w:space="0" w:color="auto"/>
            </w:tcBorders>
            <w:shd w:val="clear" w:color="auto" w:fill="FFFFFF" w:themeFill="background1"/>
          </w:tcPr>
          <w:p w14:paraId="7BB7AA73" w14:textId="77777777" w:rsidR="008A35A3" w:rsidRPr="00C472E1" w:rsidRDefault="008A35A3" w:rsidP="008A35A3">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50130087" w14:textId="1B2ED036"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Związek Powiatów Polskich</w:t>
            </w:r>
          </w:p>
        </w:tc>
        <w:tc>
          <w:tcPr>
            <w:tcW w:w="4235" w:type="dxa"/>
            <w:tcBorders>
              <w:top w:val="single" w:sz="4" w:space="0" w:color="auto"/>
              <w:left w:val="single" w:sz="4" w:space="0" w:color="auto"/>
              <w:bottom w:val="single" w:sz="4" w:space="0" w:color="auto"/>
            </w:tcBorders>
            <w:shd w:val="clear" w:color="auto" w:fill="FFFFFF" w:themeFill="background1"/>
          </w:tcPr>
          <w:p w14:paraId="4CB87D0C" w14:textId="77777777" w:rsidR="008A35A3" w:rsidRPr="00C472E1" w:rsidRDefault="008A35A3" w:rsidP="008A35A3">
            <w:pPr>
              <w:spacing w:before="120" w:after="120"/>
              <w:ind w:left="132" w:right="125"/>
              <w:rPr>
                <w:rFonts w:ascii="Lato" w:hAnsi="Lato" w:cstheme="minorHAnsi"/>
                <w:sz w:val="18"/>
                <w:szCs w:val="18"/>
              </w:rPr>
            </w:pPr>
            <w:r w:rsidRPr="00C472E1">
              <w:rPr>
                <w:rFonts w:ascii="Lato" w:hAnsi="Lato" w:cs="Calibri"/>
                <w:sz w:val="18"/>
                <w:szCs w:val="18"/>
              </w:rPr>
              <w:t>Art. 1 pkt 28 w zakresie zmienianego art. 28b ust. 2 ustawy prawo geodezyjne i kartograficzne</w:t>
            </w:r>
            <w:r w:rsidRPr="00C472E1">
              <w:rPr>
                <w:rFonts w:ascii="Lato" w:hAnsi="Lato" w:cstheme="minorHAnsi"/>
                <w:sz w:val="18"/>
                <w:szCs w:val="18"/>
              </w:rPr>
              <w:t xml:space="preserve"> </w:t>
            </w:r>
          </w:p>
          <w:p w14:paraId="5CA20ADA" w14:textId="77777777" w:rsidR="008A35A3" w:rsidRPr="00C472E1" w:rsidRDefault="008A35A3" w:rsidP="008A35A3">
            <w:pPr>
              <w:spacing w:before="120" w:after="120"/>
              <w:ind w:left="132" w:right="125"/>
              <w:rPr>
                <w:rFonts w:ascii="Lato" w:hAnsi="Lato" w:cstheme="minorHAnsi"/>
                <w:sz w:val="18"/>
                <w:szCs w:val="18"/>
              </w:rPr>
            </w:pPr>
          </w:p>
          <w:p w14:paraId="0408138A" w14:textId="4F8730B3" w:rsidR="008A35A3" w:rsidRPr="00C472E1" w:rsidRDefault="008A35A3" w:rsidP="008A35A3">
            <w:pPr>
              <w:pStyle w:val="Inne0"/>
              <w:shd w:val="clear" w:color="auto" w:fill="auto"/>
              <w:spacing w:before="120" w:after="120"/>
              <w:ind w:left="132" w:right="125"/>
              <w:rPr>
                <w:rFonts w:ascii="Lato" w:eastAsia="Arial" w:hAnsi="Lato" w:cs="Arial"/>
                <w:sz w:val="18"/>
                <w:szCs w:val="18"/>
              </w:rPr>
            </w:pPr>
            <w:r w:rsidRPr="00C472E1">
              <w:rPr>
                <w:rFonts w:ascii="Lato" w:hAnsi="Lato" w:cstheme="minorHAnsi"/>
                <w:sz w:val="18"/>
                <w:szCs w:val="18"/>
              </w:rPr>
              <w:t>W związku z zaproponowaną zmianą w art. 28b ważne jest doprecyzowanie co jest działką budowalną w ramach tak skonstruowanych przepisów. Skoro przyłącza podziemne wymagają obecnie uzgodnień, a niekonieczne jest uzgadnianie sieci na działce budowlanej, zatem konieczne jest potwierdzenie, gdzie zaczyna się i kończy działka budowalna, która zwalnia z obowiązku uzgadniania. Doprecyzowania wymaga też ust. 2 pkt 2, bo jeżeli nadal mamy nomenklaturę sieci i przyłącza, to jeśli czytać wprost zaproponowaną zmianę to przyłącz podziemny w granicach działki budowlanej wymaga uzgodnienia ale sieć już nie wymaga, co też jest absurdalne.</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44E2361A" w14:textId="10642543" w:rsidR="008A35A3" w:rsidRPr="00C472E1" w:rsidRDefault="008A35A3" w:rsidP="008A35A3">
            <w:pPr>
              <w:pStyle w:val="Inne0"/>
              <w:shd w:val="clear" w:color="auto" w:fill="auto"/>
              <w:spacing w:before="120" w:after="120"/>
              <w:ind w:left="140" w:right="272"/>
              <w:rPr>
                <w:rFonts w:ascii="Lato" w:eastAsia="Arial" w:hAnsi="Lato" w:cs="Arial"/>
                <w:sz w:val="18"/>
                <w:szCs w:val="18"/>
              </w:rPr>
            </w:pPr>
            <w:r w:rsidRPr="00C472E1">
              <w:rPr>
                <w:rFonts w:ascii="Lato" w:hAnsi="Lato" w:cstheme="minorHAnsi"/>
                <w:sz w:val="18"/>
                <w:szCs w:val="18"/>
              </w:rPr>
              <w:t>Potrzeba jest doprecyzowania definicji działki budowlanej.</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24FDA92B" w14:textId="77777777" w:rsidR="008A35A3" w:rsidRDefault="008A35A3" w:rsidP="008A35A3">
            <w:pPr>
              <w:pStyle w:val="Inne0"/>
              <w:shd w:val="clear" w:color="auto" w:fill="auto"/>
              <w:spacing w:before="120" w:after="120"/>
              <w:ind w:left="139" w:right="132"/>
              <w:rPr>
                <w:rFonts w:ascii="Lato" w:eastAsia="Arial" w:hAnsi="Lato" w:cs="Arial"/>
                <w:sz w:val="18"/>
                <w:szCs w:val="18"/>
              </w:rPr>
            </w:pPr>
            <w:r>
              <w:rPr>
                <w:rFonts w:ascii="Lato" w:eastAsia="Arial" w:hAnsi="Lato" w:cs="Arial"/>
                <w:sz w:val="18"/>
                <w:szCs w:val="18"/>
              </w:rPr>
              <w:t>Uwaga nie została uwzględniona.</w:t>
            </w:r>
          </w:p>
          <w:p w14:paraId="59119C01" w14:textId="7EB70C33" w:rsidR="008A35A3" w:rsidRPr="00712F29" w:rsidRDefault="008A35A3" w:rsidP="008A35A3">
            <w:pPr>
              <w:pStyle w:val="Inne0"/>
              <w:shd w:val="clear" w:color="auto" w:fill="auto"/>
              <w:spacing w:before="120" w:after="120"/>
              <w:ind w:left="139" w:right="132"/>
              <w:rPr>
                <w:rFonts w:ascii="Lato" w:eastAsia="Arial" w:hAnsi="Lato" w:cs="Arial"/>
                <w:sz w:val="18"/>
                <w:szCs w:val="18"/>
              </w:rPr>
            </w:pPr>
            <w:r>
              <w:rPr>
                <w:rFonts w:ascii="Lato" w:eastAsia="Arial" w:hAnsi="Lato" w:cs="Arial"/>
                <w:sz w:val="18"/>
                <w:szCs w:val="18"/>
              </w:rPr>
              <w:t xml:space="preserve">Definicja działki budowlanej funkcjonuje w przepisach prawa, m.in. w art. 2 pkt 12 ustawy z dnia 27 marca 2003 r. </w:t>
            </w:r>
            <w:r w:rsidRPr="003610BB">
              <w:rPr>
                <w:rFonts w:ascii="Lato" w:eastAsia="Arial" w:hAnsi="Lato" w:cs="Arial"/>
                <w:sz w:val="18"/>
                <w:szCs w:val="18"/>
              </w:rPr>
              <w:t>o planowaniu i zagospodarowaniu przestrzennym</w:t>
            </w:r>
            <w:r>
              <w:t xml:space="preserve"> </w:t>
            </w:r>
            <w:r w:rsidRPr="003610BB">
              <w:rPr>
                <w:rFonts w:ascii="Lato" w:eastAsia="Arial" w:hAnsi="Lato" w:cs="Arial"/>
                <w:sz w:val="18"/>
                <w:szCs w:val="18"/>
              </w:rPr>
              <w:t>(Dz.U. z 2024 r. poz. 1130</w:t>
            </w:r>
            <w:r>
              <w:rPr>
                <w:rFonts w:ascii="Lato" w:eastAsia="Arial" w:hAnsi="Lato" w:cs="Arial"/>
                <w:sz w:val="18"/>
                <w:szCs w:val="18"/>
              </w:rPr>
              <w:t>, z późn. zm.</w:t>
            </w:r>
            <w:r w:rsidRPr="003610BB">
              <w:rPr>
                <w:rFonts w:ascii="Lato" w:eastAsia="Arial" w:hAnsi="Lato" w:cs="Arial"/>
                <w:sz w:val="18"/>
                <w:szCs w:val="18"/>
              </w:rPr>
              <w:t>)</w:t>
            </w:r>
            <w:r>
              <w:rPr>
                <w:rFonts w:ascii="Lato" w:eastAsia="Arial" w:hAnsi="Lato" w:cs="Arial"/>
                <w:sz w:val="18"/>
                <w:szCs w:val="18"/>
              </w:rPr>
              <w:t xml:space="preserve">. Definicja planowana jest również do wprowadzenia do ustawy z dnia 7 lipca 1994 r. – Prawo budowlane w ramach projektu ustawy </w:t>
            </w:r>
            <w:r w:rsidRPr="003610BB">
              <w:rPr>
                <w:rFonts w:ascii="Lato" w:eastAsia="Arial" w:hAnsi="Lato" w:cs="Arial"/>
                <w:sz w:val="18"/>
                <w:szCs w:val="18"/>
              </w:rPr>
              <w:t xml:space="preserve">o zmianie ustawy - Prawo budowlane oraz niektórych innych ustaw </w:t>
            </w:r>
            <w:r>
              <w:rPr>
                <w:rFonts w:ascii="Lato" w:eastAsia="Arial" w:hAnsi="Lato" w:cs="Arial"/>
                <w:sz w:val="18"/>
                <w:szCs w:val="18"/>
              </w:rPr>
              <w:t>(UD22).</w:t>
            </w:r>
          </w:p>
        </w:tc>
      </w:tr>
      <w:tr w:rsidR="008A35A3" w:rsidRPr="00C472E1" w14:paraId="4E3E1636" w14:textId="139AC096" w:rsidTr="001D2648">
        <w:tc>
          <w:tcPr>
            <w:tcW w:w="706" w:type="dxa"/>
            <w:tcBorders>
              <w:top w:val="single" w:sz="4" w:space="0" w:color="auto"/>
              <w:left w:val="single" w:sz="4" w:space="0" w:color="auto"/>
              <w:bottom w:val="single" w:sz="4" w:space="0" w:color="auto"/>
            </w:tcBorders>
            <w:shd w:val="clear" w:color="auto" w:fill="FFFFFF" w:themeFill="background1"/>
          </w:tcPr>
          <w:p w14:paraId="71452490" w14:textId="77777777" w:rsidR="008A35A3" w:rsidRPr="00C472E1" w:rsidRDefault="008A35A3" w:rsidP="008A35A3">
            <w:pPr>
              <w:pStyle w:val="Inne0"/>
              <w:numPr>
                <w:ilvl w:val="0"/>
                <w:numId w:val="4"/>
              </w:numPr>
              <w:shd w:val="clear" w:color="auto" w:fill="auto"/>
              <w:spacing w:before="120" w:after="120"/>
              <w:ind w:left="1056" w:hanging="803"/>
              <w:rPr>
                <w:rFonts w:ascii="Arial" w:eastAsia="Arial" w:hAnsi="Arial" w:cs="Arial"/>
                <w:b/>
                <w:bCs/>
                <w:sz w:val="18"/>
                <w:szCs w:val="18"/>
              </w:rPr>
            </w:pPr>
            <w:bookmarkStart w:id="57" w:name="_Hlk210816801"/>
          </w:p>
        </w:tc>
        <w:tc>
          <w:tcPr>
            <w:tcW w:w="1694" w:type="dxa"/>
            <w:tcBorders>
              <w:top w:val="single" w:sz="4" w:space="0" w:color="auto"/>
              <w:left w:val="single" w:sz="4" w:space="0" w:color="auto"/>
              <w:bottom w:val="single" w:sz="4" w:space="0" w:color="auto"/>
            </w:tcBorders>
            <w:shd w:val="clear" w:color="auto" w:fill="FFFFFF" w:themeFill="background1"/>
          </w:tcPr>
          <w:p w14:paraId="04988DEB" w14:textId="6DF6704C"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Związek Powiatów Polskich</w:t>
            </w:r>
          </w:p>
        </w:tc>
        <w:tc>
          <w:tcPr>
            <w:tcW w:w="4235" w:type="dxa"/>
            <w:tcBorders>
              <w:top w:val="single" w:sz="4" w:space="0" w:color="auto"/>
              <w:left w:val="single" w:sz="4" w:space="0" w:color="auto"/>
              <w:bottom w:val="single" w:sz="4" w:space="0" w:color="auto"/>
            </w:tcBorders>
            <w:shd w:val="clear" w:color="auto" w:fill="FFFFFF" w:themeFill="background1"/>
          </w:tcPr>
          <w:p w14:paraId="6CF633D5" w14:textId="77777777" w:rsidR="008A35A3" w:rsidRPr="00C472E1" w:rsidRDefault="008A35A3" w:rsidP="008A35A3">
            <w:pPr>
              <w:spacing w:before="120" w:after="120"/>
              <w:ind w:left="132" w:right="125"/>
              <w:rPr>
                <w:rFonts w:ascii="Lato" w:hAnsi="Lato" w:cstheme="minorHAnsi"/>
                <w:sz w:val="18"/>
                <w:szCs w:val="18"/>
              </w:rPr>
            </w:pPr>
            <w:r w:rsidRPr="00C472E1">
              <w:rPr>
                <w:rFonts w:ascii="Lato" w:hAnsi="Lato" w:cs="Calibri"/>
                <w:sz w:val="18"/>
                <w:szCs w:val="18"/>
              </w:rPr>
              <w:t>Art. 1 pkt 28 w zakresie zmienianego art. 28b ust. 2a ustawy prawo geodezyjne i kartograficzne</w:t>
            </w:r>
            <w:r w:rsidRPr="00C472E1">
              <w:rPr>
                <w:rFonts w:ascii="Lato" w:hAnsi="Lato" w:cstheme="minorHAnsi"/>
                <w:sz w:val="18"/>
                <w:szCs w:val="18"/>
              </w:rPr>
              <w:t xml:space="preserve"> </w:t>
            </w:r>
          </w:p>
          <w:p w14:paraId="030C52BA" w14:textId="77777777" w:rsidR="008A35A3" w:rsidRPr="00C472E1" w:rsidRDefault="008A35A3" w:rsidP="008A35A3">
            <w:pPr>
              <w:spacing w:before="120" w:after="120"/>
              <w:ind w:left="132" w:right="125"/>
              <w:rPr>
                <w:rFonts w:ascii="Lato" w:hAnsi="Lato" w:cstheme="minorHAnsi"/>
                <w:sz w:val="18"/>
                <w:szCs w:val="18"/>
              </w:rPr>
            </w:pPr>
            <w:r w:rsidRPr="00C472E1">
              <w:rPr>
                <w:rFonts w:ascii="Lato" w:hAnsi="Lato" w:cstheme="minorHAnsi"/>
                <w:sz w:val="18"/>
                <w:szCs w:val="18"/>
              </w:rPr>
              <w:t>Pomimo prowadzenia od dłuższego czasu narad koordynacyjnych w formie elektronicznej zdarzają się przypadki, w których projektant załącza do wniosku zeskanowaną mapę z tradycyjnym podpisem bez podpisu elektronicznego.</w:t>
            </w:r>
          </w:p>
          <w:p w14:paraId="272565F2" w14:textId="77777777" w:rsidR="008A35A3" w:rsidRPr="00C472E1" w:rsidRDefault="008A35A3" w:rsidP="008A35A3">
            <w:pPr>
              <w:spacing w:before="120" w:after="120"/>
              <w:ind w:left="132" w:right="125"/>
              <w:rPr>
                <w:rFonts w:ascii="Lato" w:hAnsi="Lato" w:cstheme="minorHAnsi"/>
                <w:sz w:val="18"/>
                <w:szCs w:val="18"/>
              </w:rPr>
            </w:pPr>
            <w:r w:rsidRPr="00C472E1">
              <w:rPr>
                <w:rFonts w:ascii="Lato" w:hAnsi="Lato" w:cstheme="minorHAnsi"/>
                <w:sz w:val="18"/>
                <w:szCs w:val="18"/>
              </w:rPr>
              <w:t>Ponadto należy wskazać format dokumentu elektronicznego.</w:t>
            </w:r>
          </w:p>
          <w:p w14:paraId="6B892F89" w14:textId="74FDA8B1" w:rsidR="008A35A3" w:rsidRPr="00C472E1" w:rsidRDefault="008A35A3" w:rsidP="008A35A3">
            <w:pPr>
              <w:pStyle w:val="Inne0"/>
              <w:shd w:val="clear" w:color="auto" w:fill="auto"/>
              <w:spacing w:before="120" w:after="120"/>
              <w:ind w:left="132" w:right="125"/>
              <w:rPr>
                <w:rFonts w:ascii="Lato" w:eastAsia="Arial" w:hAnsi="Lato" w:cs="Arial"/>
                <w:sz w:val="18"/>
                <w:szCs w:val="18"/>
              </w:rPr>
            </w:pPr>
            <w:r w:rsidRPr="00C472E1">
              <w:rPr>
                <w:rFonts w:ascii="Lato" w:hAnsi="Lato" w:cstheme="minorHAnsi"/>
                <w:iCs/>
                <w:sz w:val="18"/>
                <w:szCs w:val="18"/>
              </w:rPr>
              <w:t>Inwestor lub projektant składa do starosty wniosek o skoordynowanie usytuowania projektowanej sieci uzbrojenia terenu wraz z propozycją usytuowania projektowanej sieci uzbrojenia terenu przedstawioną na planie sytuacyjnym, w formie dokumentu elektronicznego. Propozycję usytuowania projektowanej sieci uzbrojenia terenu przedstawioną na planie sytuacyjnym opatruje się podpisem osoby posiadającej uprawnienia budowlane do projektowania w odpowiedniej specjalności, o których mowa w art. 15a ustawy z dnia 7 lipca 1994 r. Prawo budowlane (Dz.U. z 2025 r., poz. 418).</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423D9386" w14:textId="77777777" w:rsidR="008A35A3" w:rsidRPr="00C472E1" w:rsidRDefault="008A35A3" w:rsidP="008A35A3">
            <w:pPr>
              <w:autoSpaceDE w:val="0"/>
              <w:autoSpaceDN w:val="0"/>
              <w:adjustRightInd w:val="0"/>
              <w:spacing w:before="120" w:after="120"/>
              <w:ind w:left="140" w:right="272"/>
              <w:rPr>
                <w:rFonts w:ascii="Lato" w:hAnsi="Lato" w:cstheme="minorHAnsi"/>
                <w:sz w:val="18"/>
                <w:szCs w:val="18"/>
              </w:rPr>
            </w:pPr>
            <w:r w:rsidRPr="00C472E1">
              <w:rPr>
                <w:rFonts w:ascii="Lato" w:hAnsi="Lato" w:cstheme="minorHAnsi"/>
                <w:sz w:val="18"/>
                <w:szCs w:val="18"/>
              </w:rPr>
              <w:t xml:space="preserve">Proponujemy następujące brzmienie przepisu: „Inwestor lub projektant składa do starosty wniosek o skoordynowanie usytuowania projektowanej sieci uzbrojenia terenu wraz z propozycją usytuowania projektowanej sieci uzbrojenia terenu przedstawioną na planie sytuacyjnym, w formie dokumentu elektronicznego </w:t>
            </w:r>
            <w:bookmarkStart w:id="58" w:name="_Hlk210816570"/>
            <w:r w:rsidRPr="00C472E1">
              <w:rPr>
                <w:rFonts w:ascii="Lato" w:hAnsi="Lato" w:cstheme="minorHAnsi"/>
                <w:sz w:val="18"/>
                <w:szCs w:val="18"/>
              </w:rPr>
              <w:t>opatrzonego kwalifikowanym podpisem elektronicznym lub podpisem osobistym (elektronicznym)</w:t>
            </w:r>
            <w:bookmarkEnd w:id="58"/>
            <w:r w:rsidRPr="00C472E1">
              <w:rPr>
                <w:rFonts w:ascii="Lato" w:hAnsi="Lato" w:cstheme="minorHAnsi"/>
                <w:sz w:val="18"/>
                <w:szCs w:val="18"/>
              </w:rPr>
              <w:t>.</w:t>
            </w:r>
          </w:p>
          <w:p w14:paraId="4F515405" w14:textId="77777777" w:rsidR="008A35A3" w:rsidRPr="00C472E1" w:rsidRDefault="008A35A3" w:rsidP="008A35A3">
            <w:pPr>
              <w:autoSpaceDE w:val="0"/>
              <w:autoSpaceDN w:val="0"/>
              <w:adjustRightInd w:val="0"/>
              <w:spacing w:before="120" w:after="120"/>
              <w:ind w:left="140" w:right="272"/>
              <w:rPr>
                <w:rFonts w:ascii="Lato" w:hAnsi="Lato" w:cstheme="minorHAnsi"/>
                <w:sz w:val="18"/>
                <w:szCs w:val="18"/>
              </w:rPr>
            </w:pPr>
          </w:p>
          <w:p w14:paraId="08F17955" w14:textId="7E112392" w:rsidR="008A35A3" w:rsidRPr="00C472E1" w:rsidRDefault="008A35A3" w:rsidP="008A35A3">
            <w:pPr>
              <w:pStyle w:val="Inne0"/>
              <w:shd w:val="clear" w:color="auto" w:fill="auto"/>
              <w:spacing w:before="120" w:after="120"/>
              <w:ind w:left="140" w:right="272"/>
              <w:rPr>
                <w:rFonts w:ascii="Lato" w:eastAsia="Arial" w:hAnsi="Lato" w:cs="Arial"/>
                <w:sz w:val="18"/>
                <w:szCs w:val="18"/>
              </w:rPr>
            </w:pPr>
            <w:r w:rsidRPr="00C472E1">
              <w:rPr>
                <w:rFonts w:ascii="Lato" w:hAnsi="Lato" w:cstheme="minorHAnsi"/>
                <w:sz w:val="18"/>
                <w:szCs w:val="18"/>
              </w:rPr>
              <w:t>Ponadto p</w:t>
            </w:r>
            <w:r w:rsidRPr="00C472E1">
              <w:rPr>
                <w:rFonts w:ascii="Lato" w:eastAsia="Arial" w:hAnsi="Lato" w:cstheme="minorHAnsi"/>
                <w:sz w:val="18"/>
                <w:szCs w:val="18"/>
              </w:rPr>
              <w:t xml:space="preserve">rzy braku rozwinięcia proponowanej zmiany dojdzie do sytuacji, w których </w:t>
            </w:r>
            <w:r w:rsidRPr="00C472E1">
              <w:rPr>
                <w:rFonts w:ascii="Lato" w:hAnsi="Lato" w:cstheme="minorHAnsi"/>
                <w:sz w:val="18"/>
                <w:szCs w:val="18"/>
              </w:rPr>
              <w:t>propozycja usytuowania projektowanej sieci uzbrojenia terenu przedstawiona na planie sytuacyjnym zostanie sporządzona przez osoby nieposiadające stosownych uprawnień zawodowych.</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22018CFF" w14:textId="05A6599E" w:rsidR="008A35A3" w:rsidRDefault="008A35A3" w:rsidP="008A35A3">
            <w:pPr>
              <w:pStyle w:val="Inne0"/>
              <w:shd w:val="clear" w:color="auto" w:fill="auto"/>
              <w:spacing w:before="120" w:after="120"/>
              <w:ind w:left="139" w:right="132"/>
              <w:rPr>
                <w:rFonts w:ascii="Lato" w:eastAsia="Arial" w:hAnsi="Lato" w:cs="Arial"/>
                <w:sz w:val="18"/>
                <w:szCs w:val="18"/>
              </w:rPr>
            </w:pPr>
            <w:r>
              <w:rPr>
                <w:rFonts w:ascii="Lato" w:eastAsia="Arial" w:hAnsi="Lato" w:cs="Arial"/>
                <w:sz w:val="18"/>
                <w:szCs w:val="18"/>
              </w:rPr>
              <w:t>Uwaga nie została uwzględniona.</w:t>
            </w:r>
          </w:p>
          <w:p w14:paraId="09EE4DF1" w14:textId="76815DDC" w:rsidR="008A35A3" w:rsidRDefault="008A35A3" w:rsidP="008A35A3">
            <w:pPr>
              <w:pStyle w:val="Inne0"/>
              <w:shd w:val="clear" w:color="auto" w:fill="auto"/>
              <w:spacing w:before="120" w:after="120"/>
              <w:ind w:left="139" w:right="132"/>
              <w:rPr>
                <w:rFonts w:ascii="Lato" w:eastAsia="Arial" w:hAnsi="Lato" w:cs="Arial"/>
                <w:sz w:val="18"/>
                <w:szCs w:val="18"/>
              </w:rPr>
            </w:pPr>
            <w:r>
              <w:rPr>
                <w:rFonts w:ascii="Lato" w:eastAsia="Arial" w:hAnsi="Lato" w:cs="Arial"/>
                <w:sz w:val="18"/>
                <w:szCs w:val="18"/>
              </w:rPr>
              <w:t xml:space="preserve">Odnośnie kwestii postaci składanego podpisu - nie ma znaczenia dla meritum sprawy czy podpis na dokumencie elektronicznym na formę </w:t>
            </w:r>
            <w:r w:rsidRPr="00C80904">
              <w:rPr>
                <w:rFonts w:ascii="Lato" w:eastAsia="Arial" w:hAnsi="Lato" w:cs="Arial"/>
                <w:sz w:val="18"/>
                <w:szCs w:val="18"/>
              </w:rPr>
              <w:t>kwalifikowan</w:t>
            </w:r>
            <w:r>
              <w:rPr>
                <w:rFonts w:ascii="Lato" w:eastAsia="Arial" w:hAnsi="Lato" w:cs="Arial"/>
                <w:sz w:val="18"/>
                <w:szCs w:val="18"/>
              </w:rPr>
              <w:t>ego</w:t>
            </w:r>
            <w:r w:rsidRPr="00C80904">
              <w:rPr>
                <w:rFonts w:ascii="Lato" w:eastAsia="Arial" w:hAnsi="Lato" w:cs="Arial"/>
                <w:sz w:val="18"/>
                <w:szCs w:val="18"/>
              </w:rPr>
              <w:t xml:space="preserve"> podpis</w:t>
            </w:r>
            <w:r>
              <w:rPr>
                <w:rFonts w:ascii="Lato" w:eastAsia="Arial" w:hAnsi="Lato" w:cs="Arial"/>
                <w:sz w:val="18"/>
                <w:szCs w:val="18"/>
              </w:rPr>
              <w:t>u</w:t>
            </w:r>
            <w:r w:rsidRPr="00C80904">
              <w:rPr>
                <w:rFonts w:ascii="Lato" w:eastAsia="Arial" w:hAnsi="Lato" w:cs="Arial"/>
                <w:sz w:val="18"/>
                <w:szCs w:val="18"/>
              </w:rPr>
              <w:t xml:space="preserve"> elektroniczn</w:t>
            </w:r>
            <w:r>
              <w:rPr>
                <w:rFonts w:ascii="Lato" w:eastAsia="Arial" w:hAnsi="Lato" w:cs="Arial"/>
                <w:sz w:val="18"/>
                <w:szCs w:val="18"/>
              </w:rPr>
              <w:t xml:space="preserve">ego, </w:t>
            </w:r>
            <w:r w:rsidRPr="00C80904">
              <w:rPr>
                <w:rFonts w:ascii="Lato" w:eastAsia="Arial" w:hAnsi="Lato" w:cs="Arial"/>
                <w:sz w:val="18"/>
                <w:szCs w:val="18"/>
              </w:rPr>
              <w:t>elektroniczn</w:t>
            </w:r>
            <w:r>
              <w:rPr>
                <w:rFonts w:ascii="Lato" w:eastAsia="Arial" w:hAnsi="Lato" w:cs="Arial"/>
                <w:sz w:val="18"/>
                <w:szCs w:val="18"/>
              </w:rPr>
              <w:t xml:space="preserve">ego </w:t>
            </w:r>
            <w:r w:rsidRPr="00C80904">
              <w:rPr>
                <w:rFonts w:ascii="Lato" w:eastAsia="Arial" w:hAnsi="Lato" w:cs="Arial"/>
                <w:sz w:val="18"/>
                <w:szCs w:val="18"/>
              </w:rPr>
              <w:t>podpis</w:t>
            </w:r>
            <w:r>
              <w:rPr>
                <w:rFonts w:ascii="Lato" w:eastAsia="Arial" w:hAnsi="Lato" w:cs="Arial"/>
                <w:sz w:val="18"/>
                <w:szCs w:val="18"/>
              </w:rPr>
              <w:t>u</w:t>
            </w:r>
            <w:r w:rsidRPr="00C80904">
              <w:rPr>
                <w:rFonts w:ascii="Lato" w:eastAsia="Arial" w:hAnsi="Lato" w:cs="Arial"/>
                <w:sz w:val="18"/>
                <w:szCs w:val="18"/>
              </w:rPr>
              <w:t xml:space="preserve"> osobist</w:t>
            </w:r>
            <w:r>
              <w:rPr>
                <w:rFonts w:ascii="Lato" w:eastAsia="Arial" w:hAnsi="Lato" w:cs="Arial"/>
                <w:sz w:val="18"/>
                <w:szCs w:val="18"/>
              </w:rPr>
              <w:t xml:space="preserve">ego czy skanu podpisu odręcznego. </w:t>
            </w:r>
          </w:p>
          <w:p w14:paraId="32DAF563" w14:textId="0C4D9691" w:rsidR="008A35A3" w:rsidRPr="00712F29" w:rsidRDefault="008A35A3" w:rsidP="008A35A3">
            <w:pPr>
              <w:pStyle w:val="Inne0"/>
              <w:shd w:val="clear" w:color="auto" w:fill="auto"/>
              <w:spacing w:before="120" w:after="120"/>
              <w:ind w:left="139" w:right="132"/>
              <w:rPr>
                <w:rFonts w:ascii="Lato" w:eastAsia="Arial" w:hAnsi="Lato" w:cs="Arial"/>
                <w:sz w:val="18"/>
                <w:szCs w:val="18"/>
              </w:rPr>
            </w:pPr>
            <w:r>
              <w:rPr>
                <w:rFonts w:ascii="Lato" w:eastAsia="Arial" w:hAnsi="Lato" w:cs="Arial"/>
                <w:sz w:val="18"/>
                <w:szCs w:val="18"/>
              </w:rPr>
              <w:t xml:space="preserve">Odnośnie wprowadzenia obowiązku sporządzania </w:t>
            </w:r>
            <w:r w:rsidRPr="00C80904">
              <w:rPr>
                <w:rFonts w:ascii="Lato" w:eastAsia="Arial" w:hAnsi="Lato" w:cs="Arial"/>
                <w:sz w:val="18"/>
                <w:szCs w:val="18"/>
              </w:rPr>
              <w:t>usytuowania projektowanej sieci uzbrojenia terenu przedstawion</w:t>
            </w:r>
            <w:r>
              <w:rPr>
                <w:rFonts w:ascii="Lato" w:eastAsia="Arial" w:hAnsi="Lato" w:cs="Arial"/>
                <w:sz w:val="18"/>
                <w:szCs w:val="18"/>
              </w:rPr>
              <w:t>ej</w:t>
            </w:r>
            <w:r w:rsidRPr="00C80904">
              <w:rPr>
                <w:rFonts w:ascii="Lato" w:eastAsia="Arial" w:hAnsi="Lato" w:cs="Arial"/>
                <w:sz w:val="18"/>
                <w:szCs w:val="18"/>
              </w:rPr>
              <w:t xml:space="preserve"> na planie sytuacyjnym</w:t>
            </w:r>
            <w:r>
              <w:rPr>
                <w:rFonts w:ascii="Lato" w:eastAsia="Arial" w:hAnsi="Lato" w:cs="Arial"/>
                <w:sz w:val="18"/>
                <w:szCs w:val="18"/>
              </w:rPr>
              <w:t xml:space="preserve"> przez osobę </w:t>
            </w:r>
            <w:r w:rsidRPr="00C80904">
              <w:rPr>
                <w:rFonts w:ascii="Lato" w:eastAsia="Arial" w:hAnsi="Lato" w:cs="Arial"/>
                <w:sz w:val="18"/>
                <w:szCs w:val="18"/>
              </w:rPr>
              <w:t>posiadając</w:t>
            </w:r>
            <w:r>
              <w:rPr>
                <w:rFonts w:ascii="Lato" w:eastAsia="Arial" w:hAnsi="Lato" w:cs="Arial"/>
                <w:sz w:val="18"/>
                <w:szCs w:val="18"/>
              </w:rPr>
              <w:t>ą</w:t>
            </w:r>
            <w:r w:rsidRPr="00C80904">
              <w:rPr>
                <w:rFonts w:ascii="Lato" w:eastAsia="Arial" w:hAnsi="Lato" w:cs="Arial"/>
                <w:sz w:val="18"/>
                <w:szCs w:val="18"/>
              </w:rPr>
              <w:t xml:space="preserve"> uprawnienia budowlane do projektowania w odpowiedniej specjalności</w:t>
            </w:r>
            <w:r>
              <w:rPr>
                <w:rFonts w:ascii="Lato" w:eastAsia="Arial" w:hAnsi="Lato" w:cs="Arial"/>
                <w:sz w:val="18"/>
                <w:szCs w:val="18"/>
              </w:rPr>
              <w:t xml:space="preserve"> – należy wskazać, że obowiązki posiadania odpowiednich uprawnień zawodowych do projektowania wynikają z przepisów </w:t>
            </w:r>
            <w:r w:rsidRPr="00C80904">
              <w:rPr>
                <w:rFonts w:ascii="Lato" w:eastAsia="Arial" w:hAnsi="Lato" w:cs="Arial"/>
                <w:sz w:val="18"/>
                <w:szCs w:val="18"/>
              </w:rPr>
              <w:t>art. 15a ustawy z dnia 7 lipca 1994 r. Prawo budowlane (Dz.U. z 2025 r., poz. 418</w:t>
            </w:r>
            <w:r>
              <w:rPr>
                <w:rFonts w:ascii="Lato" w:eastAsia="Arial" w:hAnsi="Lato" w:cs="Arial"/>
                <w:sz w:val="18"/>
                <w:szCs w:val="18"/>
              </w:rPr>
              <w:t>, z późn. zm.</w:t>
            </w:r>
            <w:r w:rsidRPr="00C80904">
              <w:rPr>
                <w:rFonts w:ascii="Lato" w:eastAsia="Arial" w:hAnsi="Lato" w:cs="Arial"/>
                <w:sz w:val="18"/>
                <w:szCs w:val="18"/>
              </w:rPr>
              <w:t>)</w:t>
            </w:r>
            <w:r>
              <w:rPr>
                <w:rFonts w:ascii="Lato" w:eastAsia="Arial" w:hAnsi="Lato" w:cs="Arial"/>
                <w:sz w:val="18"/>
                <w:szCs w:val="18"/>
              </w:rPr>
              <w:t xml:space="preserve"> i przepisy ustawy PGiK nie powinny nakładać w tym zakresie obowiązków na organy Służby Geodezyjnej i Kartograficznej. To organy administracji architektoniczno-budowlanej, a nie organy administracji geodezyjnej i kartograficznej, są właściwe do weryfikowania czy posiadane uprawnienia budowlane w odpowiedniej specjalizacji uprawniały do zaprojektowania określonego obiektu budowlanego. </w:t>
            </w:r>
          </w:p>
        </w:tc>
      </w:tr>
      <w:bookmarkEnd w:id="57"/>
      <w:tr w:rsidR="008A35A3" w:rsidRPr="00C472E1" w14:paraId="4B80A1B8" w14:textId="1504A7F7" w:rsidTr="001D2648">
        <w:tc>
          <w:tcPr>
            <w:tcW w:w="706" w:type="dxa"/>
            <w:tcBorders>
              <w:top w:val="single" w:sz="4" w:space="0" w:color="auto"/>
              <w:left w:val="single" w:sz="4" w:space="0" w:color="auto"/>
              <w:bottom w:val="single" w:sz="4" w:space="0" w:color="auto"/>
            </w:tcBorders>
            <w:shd w:val="clear" w:color="auto" w:fill="FFFFFF" w:themeFill="background1"/>
          </w:tcPr>
          <w:p w14:paraId="3EE6F334" w14:textId="77777777" w:rsidR="008A35A3" w:rsidRPr="00C472E1" w:rsidRDefault="008A35A3" w:rsidP="008A35A3">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3D0CE6B6" w14:textId="223EF4CB"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 xml:space="preserve">Związek </w:t>
            </w:r>
            <w:r w:rsidRPr="00C472E1">
              <w:rPr>
                <w:rFonts w:ascii="Lato" w:eastAsia="Arial" w:hAnsi="Lato" w:cs="Arial"/>
                <w:sz w:val="18"/>
                <w:szCs w:val="18"/>
              </w:rPr>
              <w:lastRenderedPageBreak/>
              <w:t>Powiatów Polskich</w:t>
            </w:r>
          </w:p>
        </w:tc>
        <w:tc>
          <w:tcPr>
            <w:tcW w:w="4235" w:type="dxa"/>
            <w:tcBorders>
              <w:top w:val="single" w:sz="4" w:space="0" w:color="auto"/>
              <w:left w:val="single" w:sz="4" w:space="0" w:color="auto"/>
              <w:bottom w:val="single" w:sz="4" w:space="0" w:color="auto"/>
            </w:tcBorders>
            <w:shd w:val="clear" w:color="auto" w:fill="FFFFFF" w:themeFill="background1"/>
          </w:tcPr>
          <w:p w14:paraId="728E9D7C" w14:textId="77777777" w:rsidR="008A35A3" w:rsidRPr="00C472E1" w:rsidRDefault="008A35A3" w:rsidP="008A35A3">
            <w:pPr>
              <w:spacing w:before="120" w:after="120"/>
              <w:ind w:left="132" w:right="125"/>
              <w:rPr>
                <w:rFonts w:ascii="Lato" w:hAnsi="Lato" w:cstheme="minorHAnsi"/>
                <w:sz w:val="18"/>
                <w:szCs w:val="18"/>
              </w:rPr>
            </w:pPr>
            <w:r w:rsidRPr="00C472E1">
              <w:rPr>
                <w:rFonts w:ascii="Lato" w:hAnsi="Lato" w:cs="Calibri"/>
                <w:sz w:val="18"/>
                <w:szCs w:val="18"/>
              </w:rPr>
              <w:lastRenderedPageBreak/>
              <w:t xml:space="preserve">Art. 1 pkt 28 w zakresie zmienianego art. 28b ust. </w:t>
            </w:r>
            <w:r w:rsidRPr="00C472E1">
              <w:rPr>
                <w:rFonts w:ascii="Lato" w:hAnsi="Lato" w:cs="Calibri"/>
                <w:sz w:val="18"/>
                <w:szCs w:val="18"/>
              </w:rPr>
              <w:lastRenderedPageBreak/>
              <w:t>3a ustawy prawo geodezyjne i kartograficzne</w:t>
            </w:r>
            <w:r w:rsidRPr="00C472E1">
              <w:rPr>
                <w:rFonts w:ascii="Lato" w:hAnsi="Lato" w:cstheme="minorHAnsi"/>
                <w:sz w:val="18"/>
                <w:szCs w:val="18"/>
              </w:rPr>
              <w:t xml:space="preserve"> </w:t>
            </w:r>
          </w:p>
          <w:p w14:paraId="643C8B37" w14:textId="77777777" w:rsidR="008A35A3" w:rsidRPr="00C472E1" w:rsidRDefault="008A35A3" w:rsidP="008A35A3">
            <w:pPr>
              <w:spacing w:before="120" w:after="120"/>
              <w:ind w:left="132" w:right="125"/>
              <w:rPr>
                <w:rFonts w:ascii="Lato" w:hAnsi="Lato" w:cstheme="minorHAnsi"/>
                <w:sz w:val="18"/>
                <w:szCs w:val="18"/>
              </w:rPr>
            </w:pPr>
          </w:p>
          <w:p w14:paraId="32FB9F45" w14:textId="01B5AFDA" w:rsidR="008A35A3" w:rsidRPr="00C472E1" w:rsidRDefault="008A35A3" w:rsidP="008A35A3">
            <w:pPr>
              <w:pStyle w:val="Inne0"/>
              <w:shd w:val="clear" w:color="auto" w:fill="auto"/>
              <w:spacing w:before="120" w:after="120"/>
              <w:ind w:left="132" w:right="125"/>
              <w:rPr>
                <w:rFonts w:ascii="Lato" w:eastAsia="Arial" w:hAnsi="Lato" w:cs="Arial"/>
                <w:sz w:val="18"/>
                <w:szCs w:val="18"/>
              </w:rPr>
            </w:pPr>
            <w:r w:rsidRPr="00C472E1">
              <w:rPr>
                <w:rFonts w:ascii="Lato" w:hAnsi="Lato" w:cstheme="minorHAnsi"/>
                <w:sz w:val="18"/>
                <w:szCs w:val="18"/>
              </w:rPr>
              <w:t>W ustępie odwołano się do uchylonego przepisu prawa.</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7A19FB05" w14:textId="3227DCC4" w:rsidR="008A35A3" w:rsidRPr="00C472E1" w:rsidRDefault="008A35A3" w:rsidP="008A35A3">
            <w:pPr>
              <w:pStyle w:val="Inne0"/>
              <w:shd w:val="clear" w:color="auto" w:fill="auto"/>
              <w:spacing w:before="120" w:after="120"/>
              <w:ind w:left="140" w:right="272"/>
              <w:rPr>
                <w:rFonts w:ascii="Lato" w:eastAsia="Arial" w:hAnsi="Lato" w:cs="Arial"/>
                <w:sz w:val="18"/>
                <w:szCs w:val="18"/>
              </w:rPr>
            </w:pPr>
            <w:r w:rsidRPr="00C472E1">
              <w:rPr>
                <w:rFonts w:ascii="Lato" w:hAnsi="Lato" w:cstheme="minorHAnsi"/>
                <w:sz w:val="18"/>
                <w:szCs w:val="18"/>
              </w:rPr>
              <w:lastRenderedPageBreak/>
              <w:t>Zamiast ust. 3 powinno być ust. 3b.</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6EAC6FC4" w14:textId="0702E9EE" w:rsidR="008A35A3" w:rsidRPr="00712F29" w:rsidRDefault="008A35A3" w:rsidP="008A35A3">
            <w:pPr>
              <w:pStyle w:val="Inne0"/>
              <w:shd w:val="clear" w:color="auto" w:fill="auto"/>
              <w:spacing w:before="120" w:after="120"/>
              <w:ind w:left="139" w:right="132"/>
              <w:rPr>
                <w:rFonts w:ascii="Lato" w:eastAsia="Arial" w:hAnsi="Lato" w:cs="Arial"/>
                <w:sz w:val="18"/>
                <w:szCs w:val="18"/>
              </w:rPr>
            </w:pPr>
            <w:r w:rsidRPr="00C472E1">
              <w:rPr>
                <w:rFonts w:ascii="Lato" w:eastAsia="Arial" w:hAnsi="Lato" w:cs="Arial"/>
                <w:sz w:val="18"/>
                <w:szCs w:val="18"/>
              </w:rPr>
              <w:t xml:space="preserve">Uwaga </w:t>
            </w:r>
            <w:r>
              <w:rPr>
                <w:rFonts w:ascii="Lato" w:eastAsia="Arial" w:hAnsi="Lato" w:cs="Arial"/>
                <w:sz w:val="18"/>
                <w:szCs w:val="18"/>
              </w:rPr>
              <w:t xml:space="preserve">została </w:t>
            </w:r>
            <w:r w:rsidRPr="00C472E1">
              <w:rPr>
                <w:rFonts w:ascii="Lato" w:eastAsia="Arial" w:hAnsi="Lato" w:cs="Arial"/>
                <w:sz w:val="18"/>
                <w:szCs w:val="18"/>
              </w:rPr>
              <w:t>uwzględniona</w:t>
            </w:r>
          </w:p>
        </w:tc>
      </w:tr>
      <w:tr w:rsidR="008A35A3" w:rsidRPr="00C472E1" w14:paraId="075EF048" w14:textId="6848A584" w:rsidTr="001D2648">
        <w:tc>
          <w:tcPr>
            <w:tcW w:w="706" w:type="dxa"/>
            <w:tcBorders>
              <w:top w:val="single" w:sz="4" w:space="0" w:color="auto"/>
              <w:left w:val="single" w:sz="4" w:space="0" w:color="auto"/>
              <w:bottom w:val="single" w:sz="4" w:space="0" w:color="auto"/>
            </w:tcBorders>
            <w:shd w:val="clear" w:color="auto" w:fill="FFFFFF" w:themeFill="background1"/>
          </w:tcPr>
          <w:p w14:paraId="20C8E244" w14:textId="77777777" w:rsidR="008A35A3" w:rsidRPr="00C472E1" w:rsidRDefault="008A35A3" w:rsidP="008A35A3">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559D1D0C" w14:textId="6441D9D9"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Związek Powiatów Polskich</w:t>
            </w:r>
          </w:p>
        </w:tc>
        <w:tc>
          <w:tcPr>
            <w:tcW w:w="4235" w:type="dxa"/>
            <w:tcBorders>
              <w:top w:val="single" w:sz="4" w:space="0" w:color="auto"/>
              <w:left w:val="single" w:sz="4" w:space="0" w:color="auto"/>
              <w:bottom w:val="single" w:sz="4" w:space="0" w:color="auto"/>
            </w:tcBorders>
            <w:shd w:val="clear" w:color="auto" w:fill="FFFFFF" w:themeFill="background1"/>
          </w:tcPr>
          <w:p w14:paraId="3E4D293E" w14:textId="77777777" w:rsidR="008A35A3" w:rsidRPr="00C472E1" w:rsidRDefault="008A35A3" w:rsidP="008A35A3">
            <w:pPr>
              <w:spacing w:before="120" w:after="120"/>
              <w:ind w:left="132" w:right="125"/>
              <w:rPr>
                <w:rFonts w:ascii="Lato" w:hAnsi="Lato" w:cstheme="minorHAnsi"/>
                <w:sz w:val="18"/>
                <w:szCs w:val="18"/>
              </w:rPr>
            </w:pPr>
            <w:r w:rsidRPr="00C472E1">
              <w:rPr>
                <w:rFonts w:ascii="Lato" w:hAnsi="Lato" w:cs="Calibri"/>
                <w:sz w:val="18"/>
                <w:szCs w:val="18"/>
              </w:rPr>
              <w:t>Art. 1 pkt 28 w zakresie zmienianego art. 28b ust. 3b ustawy prawo geodezyjne i kartograficzne</w:t>
            </w:r>
            <w:r w:rsidRPr="00C472E1">
              <w:rPr>
                <w:rFonts w:ascii="Lato" w:hAnsi="Lato" w:cstheme="minorHAnsi"/>
                <w:sz w:val="18"/>
                <w:szCs w:val="18"/>
              </w:rPr>
              <w:t xml:space="preserve"> </w:t>
            </w:r>
          </w:p>
          <w:p w14:paraId="3133F86E" w14:textId="77777777" w:rsidR="008A35A3" w:rsidRPr="00C472E1" w:rsidRDefault="008A35A3" w:rsidP="008A35A3">
            <w:pPr>
              <w:spacing w:before="120" w:after="120"/>
              <w:ind w:left="132" w:right="125"/>
              <w:rPr>
                <w:rFonts w:ascii="Lato" w:hAnsi="Lato" w:cstheme="minorHAnsi"/>
                <w:sz w:val="18"/>
                <w:szCs w:val="18"/>
              </w:rPr>
            </w:pPr>
          </w:p>
          <w:p w14:paraId="0770471B" w14:textId="31CE63B0" w:rsidR="008A35A3" w:rsidRPr="00C472E1" w:rsidRDefault="008A35A3" w:rsidP="008A35A3">
            <w:pPr>
              <w:pStyle w:val="Inne0"/>
              <w:shd w:val="clear" w:color="auto" w:fill="auto"/>
              <w:spacing w:before="120" w:after="120"/>
              <w:ind w:left="132" w:right="125"/>
              <w:rPr>
                <w:rFonts w:ascii="Lato" w:eastAsia="Arial" w:hAnsi="Lato" w:cs="Arial"/>
                <w:sz w:val="18"/>
                <w:szCs w:val="18"/>
              </w:rPr>
            </w:pPr>
            <w:r w:rsidRPr="00C472E1">
              <w:rPr>
                <w:rFonts w:ascii="Lato" w:hAnsi="Lato" w:cstheme="minorHAnsi"/>
                <w:sz w:val="18"/>
                <w:szCs w:val="18"/>
              </w:rPr>
              <w:t>W przepisie brakuje informacji kto ma poświadczyć zgodność kopii z oryginałem.</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79647FF1" w14:textId="55D3149A" w:rsidR="008A35A3" w:rsidRPr="00C472E1" w:rsidRDefault="008A35A3" w:rsidP="008A35A3">
            <w:pPr>
              <w:pStyle w:val="Inne0"/>
              <w:shd w:val="clear" w:color="auto" w:fill="auto"/>
              <w:spacing w:before="120" w:after="120"/>
              <w:ind w:left="140" w:right="272"/>
              <w:rPr>
                <w:rFonts w:ascii="Lato" w:eastAsia="Arial" w:hAnsi="Lato" w:cs="Arial"/>
                <w:sz w:val="18"/>
                <w:szCs w:val="18"/>
              </w:rPr>
            </w:pPr>
            <w:r w:rsidRPr="00C472E1">
              <w:rPr>
                <w:rFonts w:ascii="Lato" w:hAnsi="Lato" w:cstheme="minorHAnsi"/>
                <w:sz w:val="18"/>
                <w:szCs w:val="18"/>
              </w:rPr>
              <w:t>Proponujemy następujące brzmienie przepisu: „Plan sytuacyjny, o którym mowa w ust. 2a, sporządza się na kopii aktualnej mapy zasadniczej lub kopii aktualnej mapy do celów projektowych poświadczonej za zgodność z oryginałem przez projektanta. Do planu sytuacyjnego dołącza się, w obowiązującym układzie współrzędnych geodezyjnych, propozycję usytuowania projektowanych sieci uzbrojenia terenu w postaci wektorowych danych przestrzennych w formacie uzgodnionym ze starostą albo wykaz współrzędnych punktów projektowanej sieci uzbrojenia terenu w postaci pliku tekstowego.”.</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35592917" w14:textId="07AE55CD" w:rsidR="008A35A3" w:rsidRDefault="008A35A3" w:rsidP="008A35A3">
            <w:pPr>
              <w:pStyle w:val="Inne0"/>
              <w:spacing w:before="120" w:after="120"/>
              <w:ind w:left="139" w:right="132"/>
              <w:rPr>
                <w:rFonts w:ascii="Lato" w:eastAsia="Arial" w:hAnsi="Lato" w:cs="Arial"/>
                <w:sz w:val="18"/>
                <w:szCs w:val="18"/>
              </w:rPr>
            </w:pPr>
            <w:r w:rsidRPr="00C472E1">
              <w:rPr>
                <w:rFonts w:ascii="Lato" w:eastAsia="Arial" w:hAnsi="Lato" w:cs="Arial"/>
                <w:sz w:val="18"/>
                <w:szCs w:val="18"/>
              </w:rPr>
              <w:t xml:space="preserve">Uwaga </w:t>
            </w:r>
            <w:r>
              <w:rPr>
                <w:rFonts w:ascii="Lato" w:eastAsia="Arial" w:hAnsi="Lato" w:cs="Arial"/>
                <w:sz w:val="18"/>
                <w:szCs w:val="18"/>
              </w:rPr>
              <w:t xml:space="preserve">nie została </w:t>
            </w:r>
            <w:r w:rsidRPr="00C472E1">
              <w:rPr>
                <w:rFonts w:ascii="Lato" w:eastAsia="Arial" w:hAnsi="Lato" w:cs="Arial"/>
                <w:sz w:val="18"/>
                <w:szCs w:val="18"/>
              </w:rPr>
              <w:t>uwzględniona</w:t>
            </w:r>
            <w:r>
              <w:rPr>
                <w:rFonts w:ascii="Lato" w:eastAsia="Arial" w:hAnsi="Lato" w:cs="Arial"/>
                <w:sz w:val="18"/>
                <w:szCs w:val="18"/>
              </w:rPr>
              <w:t xml:space="preserve">. </w:t>
            </w:r>
          </w:p>
          <w:p w14:paraId="4602A7C6" w14:textId="1A1BBE1D" w:rsidR="008A35A3" w:rsidRPr="00712F29" w:rsidRDefault="008A35A3" w:rsidP="008A35A3">
            <w:pPr>
              <w:pStyle w:val="Inne0"/>
              <w:spacing w:before="120" w:after="120"/>
              <w:ind w:left="139" w:right="132"/>
              <w:rPr>
                <w:rFonts w:ascii="Lato" w:eastAsia="Arial" w:hAnsi="Lato" w:cs="Arial"/>
                <w:sz w:val="18"/>
                <w:szCs w:val="18"/>
              </w:rPr>
            </w:pPr>
            <w:r>
              <w:rPr>
                <w:rFonts w:ascii="Lato" w:eastAsia="Arial" w:hAnsi="Lato" w:cs="Arial"/>
                <w:sz w:val="18"/>
                <w:szCs w:val="18"/>
              </w:rPr>
              <w:t>Obowiązek poświadczania kopii mapy</w:t>
            </w:r>
            <w:r w:rsidRPr="00B34970">
              <w:rPr>
                <w:rFonts w:ascii="Lato" w:eastAsia="Arial" w:hAnsi="Lato" w:cs="Arial"/>
                <w:sz w:val="18"/>
                <w:szCs w:val="18"/>
              </w:rPr>
              <w:t xml:space="preserve"> za zgodność z oryginałem przez projektanta</w:t>
            </w:r>
            <w:r>
              <w:rPr>
                <w:rFonts w:ascii="Lato" w:eastAsia="Arial" w:hAnsi="Lato" w:cs="Arial"/>
                <w:sz w:val="18"/>
                <w:szCs w:val="18"/>
              </w:rPr>
              <w:t xml:space="preserve"> została celowo pominięta w projektowanych przepisach art. 28 ust. 2a ustawy PGiK.</w:t>
            </w:r>
          </w:p>
        </w:tc>
      </w:tr>
      <w:tr w:rsidR="008A35A3" w:rsidRPr="00C472E1" w14:paraId="6340743B" w14:textId="6EEB2334" w:rsidTr="001D2648">
        <w:tc>
          <w:tcPr>
            <w:tcW w:w="706" w:type="dxa"/>
            <w:tcBorders>
              <w:top w:val="single" w:sz="4" w:space="0" w:color="auto"/>
              <w:left w:val="single" w:sz="4" w:space="0" w:color="auto"/>
              <w:bottom w:val="single" w:sz="4" w:space="0" w:color="auto"/>
            </w:tcBorders>
            <w:shd w:val="clear" w:color="auto" w:fill="FFFFFF" w:themeFill="background1"/>
          </w:tcPr>
          <w:p w14:paraId="6034BB0B" w14:textId="77777777" w:rsidR="008A35A3" w:rsidRPr="00C472E1" w:rsidRDefault="008A35A3" w:rsidP="008A35A3">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61F87A5F" w14:textId="4D4F4C52"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Związek Powiatów Polskich</w:t>
            </w:r>
          </w:p>
        </w:tc>
        <w:tc>
          <w:tcPr>
            <w:tcW w:w="4235" w:type="dxa"/>
            <w:tcBorders>
              <w:top w:val="single" w:sz="4" w:space="0" w:color="auto"/>
              <w:left w:val="single" w:sz="4" w:space="0" w:color="auto"/>
              <w:bottom w:val="single" w:sz="4" w:space="0" w:color="auto"/>
            </w:tcBorders>
            <w:shd w:val="clear" w:color="auto" w:fill="FFFFFF" w:themeFill="background1"/>
          </w:tcPr>
          <w:p w14:paraId="1DCA4498" w14:textId="77777777" w:rsidR="008A35A3" w:rsidRPr="00C472E1" w:rsidRDefault="008A35A3" w:rsidP="008A35A3">
            <w:pPr>
              <w:spacing w:before="120" w:after="120"/>
              <w:ind w:left="132" w:right="125"/>
              <w:rPr>
                <w:rFonts w:ascii="Lato" w:hAnsi="Lato" w:cstheme="minorHAnsi"/>
                <w:sz w:val="18"/>
                <w:szCs w:val="18"/>
              </w:rPr>
            </w:pPr>
            <w:r w:rsidRPr="00C472E1">
              <w:rPr>
                <w:rFonts w:ascii="Lato" w:hAnsi="Lato" w:cs="Calibri"/>
                <w:sz w:val="18"/>
                <w:szCs w:val="18"/>
              </w:rPr>
              <w:t>Art. 1 pkt 28 w zakresie zmienianego art. 28b ust. 9 ustawy prawo geodezyjne i kartograficzne</w:t>
            </w:r>
            <w:r w:rsidRPr="00C472E1">
              <w:rPr>
                <w:rFonts w:ascii="Lato" w:hAnsi="Lato" w:cstheme="minorHAnsi"/>
                <w:sz w:val="18"/>
                <w:szCs w:val="18"/>
              </w:rPr>
              <w:t xml:space="preserve"> </w:t>
            </w:r>
          </w:p>
          <w:p w14:paraId="147B8580" w14:textId="3157DB3F" w:rsidR="008A35A3" w:rsidRPr="00C472E1" w:rsidRDefault="008A35A3" w:rsidP="008A35A3">
            <w:pPr>
              <w:pStyle w:val="Inne0"/>
              <w:shd w:val="clear" w:color="auto" w:fill="auto"/>
              <w:spacing w:before="120" w:after="120"/>
              <w:ind w:left="132" w:right="125"/>
              <w:rPr>
                <w:rFonts w:ascii="Lato" w:eastAsia="Arial" w:hAnsi="Lato" w:cs="Arial"/>
                <w:sz w:val="18"/>
                <w:szCs w:val="18"/>
              </w:rPr>
            </w:pPr>
            <w:r w:rsidRPr="00C472E1">
              <w:rPr>
                <w:rFonts w:ascii="Lato" w:hAnsi="Lato" w:cstheme="minorHAnsi"/>
                <w:sz w:val="18"/>
                <w:szCs w:val="18"/>
              </w:rPr>
              <w:t>Stanowiska z punku widzenia gestorów i bezpieczeństwa będące technicznymi zaleceniami są istotnym punktem narad koordynacyjnych i należałoby je utrzymać poprzez dodanie pkt. 6a. Stanowiska zazwyczaj dotyczą metod prowadzenia prac, zachowania stosownych odległości w stosunku do istniejącej infrastruktury przy ich wykonywaniu, zabezpieczeń, ochrony drzew rosnących w pasie drogowym, w którym wykonywane są prace ziemne i nie kolidują z przestrzennym uzgodnieniem lokalizacji projektowanej sieci. Gestor powinien mieć prawo, a wręcz obowiązek, aby przedstawić zalecenia ograniczające występowanie zauważonych zagrożeń w zakresie kolizji lub wskazówek o możliwości jej uniknięcia, ponieważ to on zarządza daną siecią zgodnie z przepisami szczególnymi i odpowiada za jej prawidłowe funkcjonowanie.</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61BD440F" w14:textId="1282DF6C" w:rsidR="008A35A3" w:rsidRPr="00C472E1" w:rsidRDefault="008A35A3" w:rsidP="008A35A3">
            <w:pPr>
              <w:pStyle w:val="Inne0"/>
              <w:shd w:val="clear" w:color="auto" w:fill="auto"/>
              <w:spacing w:before="120" w:after="120"/>
              <w:ind w:left="140" w:right="272"/>
              <w:rPr>
                <w:rFonts w:ascii="Lato" w:eastAsia="Arial" w:hAnsi="Lato" w:cs="Arial"/>
                <w:sz w:val="18"/>
                <w:szCs w:val="18"/>
              </w:rPr>
            </w:pPr>
            <w:r w:rsidRPr="00C472E1">
              <w:rPr>
                <w:rFonts w:ascii="Lato" w:hAnsi="Lato" w:cstheme="minorHAnsi"/>
                <w:sz w:val="18"/>
                <w:szCs w:val="18"/>
              </w:rPr>
              <w:t xml:space="preserve">Zmiana zapisu „stanowiska uczestników narady” na „zastrzeżenia zgłoszone przez uczestników narady dotyczące usytuowania projektowanej sieci uzbrojenia terenu„ uniemożliwi gestorom sieci wpisywanie zaleceń co do realizacji projektowanych sieci po spełnieniu określonych wymagań wynikających z przepisów branżowych i może spowodować, że przedstawiciele gestorów odstąpią od uczestnictwa w naradach koordynacyjnych jeśli będą mogli odnosić się wyłącznie do usytuowania przestrzennego. </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1339DFDE" w14:textId="77777777" w:rsidR="008A35A3" w:rsidRDefault="008A35A3" w:rsidP="008A35A3">
            <w:pPr>
              <w:pStyle w:val="Inne0"/>
              <w:spacing w:before="120" w:after="120"/>
              <w:ind w:left="139" w:right="132"/>
              <w:rPr>
                <w:rFonts w:ascii="Lato" w:eastAsia="Arial" w:hAnsi="Lato" w:cs="Arial"/>
                <w:sz w:val="18"/>
                <w:szCs w:val="18"/>
              </w:rPr>
            </w:pPr>
            <w:r w:rsidRPr="003455AA">
              <w:rPr>
                <w:rFonts w:ascii="Lato" w:eastAsia="Arial" w:hAnsi="Lato" w:cs="Arial"/>
                <w:sz w:val="18"/>
                <w:szCs w:val="18"/>
              </w:rPr>
              <w:t>Uwaga</w:t>
            </w:r>
            <w:r>
              <w:rPr>
                <w:rFonts w:ascii="Lato" w:eastAsia="Arial" w:hAnsi="Lato" w:cs="Arial"/>
                <w:sz w:val="18"/>
                <w:szCs w:val="18"/>
              </w:rPr>
              <w:t xml:space="preserve"> nie</w:t>
            </w:r>
            <w:r w:rsidRPr="003455AA">
              <w:rPr>
                <w:rFonts w:ascii="Lato" w:eastAsia="Arial" w:hAnsi="Lato" w:cs="Arial"/>
                <w:sz w:val="18"/>
                <w:szCs w:val="18"/>
              </w:rPr>
              <w:t xml:space="preserve"> została uwzględniona.</w:t>
            </w:r>
          </w:p>
          <w:p w14:paraId="4DB27EA5" w14:textId="2E4E0CA9" w:rsidR="008A35A3" w:rsidRPr="00712F29" w:rsidRDefault="008A35A3" w:rsidP="008A35A3">
            <w:pPr>
              <w:pStyle w:val="Inne0"/>
              <w:shd w:val="clear" w:color="auto" w:fill="auto"/>
              <w:spacing w:before="120" w:after="120"/>
              <w:ind w:left="139" w:right="132"/>
              <w:rPr>
                <w:rFonts w:ascii="Lato" w:eastAsia="Arial" w:hAnsi="Lato" w:cs="Arial"/>
                <w:sz w:val="18"/>
                <w:szCs w:val="18"/>
              </w:rPr>
            </w:pPr>
            <w:r>
              <w:rPr>
                <w:rFonts w:ascii="Lato" w:eastAsia="Arial" w:hAnsi="Lato" w:cs="Arial"/>
                <w:sz w:val="18"/>
                <w:szCs w:val="18"/>
              </w:rPr>
              <w:t>Celem narady koordynacyjnej jest wyłącznie koordynacja s</w:t>
            </w:r>
            <w:r w:rsidRPr="00847845">
              <w:rPr>
                <w:rFonts w:ascii="Lato" w:eastAsia="Arial" w:hAnsi="Lato" w:cs="Arial"/>
                <w:sz w:val="18"/>
                <w:szCs w:val="18"/>
              </w:rPr>
              <w:t>ytuowani</w:t>
            </w:r>
            <w:r>
              <w:rPr>
                <w:rFonts w:ascii="Lato" w:eastAsia="Arial" w:hAnsi="Lato" w:cs="Arial"/>
                <w:sz w:val="18"/>
                <w:szCs w:val="18"/>
              </w:rPr>
              <w:t>a</w:t>
            </w:r>
            <w:r w:rsidRPr="00847845">
              <w:rPr>
                <w:rFonts w:ascii="Lato" w:eastAsia="Arial" w:hAnsi="Lato" w:cs="Arial"/>
                <w:sz w:val="18"/>
                <w:szCs w:val="18"/>
              </w:rPr>
              <w:t xml:space="preserve"> projektowanych sieci uzbrojenia terenu</w:t>
            </w:r>
            <w:r>
              <w:rPr>
                <w:rFonts w:ascii="Lato" w:eastAsia="Arial" w:hAnsi="Lato" w:cs="Arial"/>
                <w:sz w:val="18"/>
                <w:szCs w:val="18"/>
              </w:rPr>
              <w:t>, co za tym idzie na naradzie nie powinny być zgłaszane żadne inne uwagi, które nie dotyczą przebiegu projektowanej sieci.</w:t>
            </w:r>
          </w:p>
        </w:tc>
      </w:tr>
      <w:tr w:rsidR="008A35A3" w:rsidRPr="00C472E1" w14:paraId="3AB16D8E" w14:textId="53B16A6A" w:rsidTr="001D2648">
        <w:tc>
          <w:tcPr>
            <w:tcW w:w="706" w:type="dxa"/>
            <w:tcBorders>
              <w:top w:val="single" w:sz="4" w:space="0" w:color="auto"/>
              <w:left w:val="single" w:sz="4" w:space="0" w:color="auto"/>
              <w:bottom w:val="single" w:sz="4" w:space="0" w:color="auto"/>
            </w:tcBorders>
            <w:shd w:val="clear" w:color="auto" w:fill="FFFFFF" w:themeFill="background1"/>
          </w:tcPr>
          <w:p w14:paraId="3AB7F8B7" w14:textId="77777777" w:rsidR="008A35A3" w:rsidRPr="00C472E1" w:rsidRDefault="008A35A3" w:rsidP="008A35A3">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3ECD52EE" w14:textId="762FD49B"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Związek Powiatów Polskich</w:t>
            </w:r>
          </w:p>
        </w:tc>
        <w:tc>
          <w:tcPr>
            <w:tcW w:w="4235" w:type="dxa"/>
            <w:tcBorders>
              <w:top w:val="single" w:sz="4" w:space="0" w:color="auto"/>
              <w:left w:val="single" w:sz="4" w:space="0" w:color="auto"/>
              <w:bottom w:val="single" w:sz="4" w:space="0" w:color="auto"/>
            </w:tcBorders>
            <w:shd w:val="clear" w:color="auto" w:fill="FFFFFF" w:themeFill="background1"/>
          </w:tcPr>
          <w:p w14:paraId="41C1FC6A" w14:textId="77777777" w:rsidR="008A35A3" w:rsidRPr="00C472E1" w:rsidRDefault="008A35A3" w:rsidP="008A35A3">
            <w:pPr>
              <w:spacing w:before="120" w:after="120"/>
              <w:ind w:left="132" w:right="125"/>
              <w:rPr>
                <w:rFonts w:ascii="Lato" w:hAnsi="Lato" w:cstheme="minorHAnsi"/>
                <w:sz w:val="18"/>
                <w:szCs w:val="18"/>
              </w:rPr>
            </w:pPr>
            <w:r w:rsidRPr="00C472E1">
              <w:rPr>
                <w:rFonts w:ascii="Lato" w:hAnsi="Lato" w:cs="Calibri"/>
                <w:sz w:val="18"/>
                <w:szCs w:val="18"/>
              </w:rPr>
              <w:t>Art. 1 pkt 28 w zakresie zmienianego art. 28b ust. 10 ustawy prawo geodezyjne i kartograficzne</w:t>
            </w:r>
            <w:r w:rsidRPr="00C472E1">
              <w:rPr>
                <w:rFonts w:ascii="Lato" w:hAnsi="Lato" w:cstheme="minorHAnsi"/>
                <w:sz w:val="18"/>
                <w:szCs w:val="18"/>
              </w:rPr>
              <w:t xml:space="preserve"> </w:t>
            </w:r>
          </w:p>
          <w:p w14:paraId="65F3551E" w14:textId="13CA9BA5" w:rsidR="008A35A3" w:rsidRPr="00C472E1" w:rsidRDefault="008A35A3" w:rsidP="008A35A3">
            <w:pPr>
              <w:pStyle w:val="Inne0"/>
              <w:shd w:val="clear" w:color="auto" w:fill="auto"/>
              <w:spacing w:before="120" w:after="120"/>
              <w:ind w:left="132" w:right="125"/>
              <w:rPr>
                <w:rFonts w:ascii="Lato" w:eastAsia="Arial" w:hAnsi="Lato" w:cs="Arial"/>
                <w:sz w:val="18"/>
                <w:szCs w:val="18"/>
              </w:rPr>
            </w:pPr>
            <w:r w:rsidRPr="00C472E1">
              <w:rPr>
                <w:rFonts w:ascii="Lato" w:hAnsi="Lato" w:cstheme="minorHAnsi"/>
                <w:sz w:val="18"/>
                <w:szCs w:val="18"/>
              </w:rPr>
              <w:t xml:space="preserve">Proponujemy, aby plan z adnotacją stanowił załącznik do protokołu. Takie rozwiązanie ułatwi </w:t>
            </w:r>
            <w:r w:rsidRPr="00C472E1">
              <w:rPr>
                <w:rFonts w:ascii="Lato" w:hAnsi="Lato" w:cstheme="minorHAnsi"/>
                <w:sz w:val="18"/>
                <w:szCs w:val="18"/>
              </w:rPr>
              <w:lastRenderedPageBreak/>
              <w:t>obsługę wniosku, ponieważ wyeliminuje konieczność łączenia dwóch plików w jeden dokument. Wprowadzenie tej zmiany zwiększy przejrzystość dokumentacji i usprawni procesy administracyjne.</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431545E0" w14:textId="5EC1D597" w:rsidR="008A35A3" w:rsidRPr="00C472E1" w:rsidRDefault="008A35A3" w:rsidP="008A35A3">
            <w:pPr>
              <w:pStyle w:val="Inne0"/>
              <w:shd w:val="clear" w:color="auto" w:fill="auto"/>
              <w:spacing w:before="120" w:after="120"/>
              <w:ind w:left="140" w:right="272"/>
              <w:rPr>
                <w:rFonts w:ascii="Lato" w:eastAsia="Arial" w:hAnsi="Lato" w:cs="Arial"/>
                <w:sz w:val="18"/>
                <w:szCs w:val="18"/>
              </w:rPr>
            </w:pPr>
            <w:r w:rsidRPr="00C472E1">
              <w:rPr>
                <w:rFonts w:ascii="Lato" w:hAnsi="Lato" w:cstheme="minorHAnsi"/>
                <w:sz w:val="18"/>
                <w:szCs w:val="18"/>
              </w:rPr>
              <w:lastRenderedPageBreak/>
              <w:t xml:space="preserve">Proponujemy następujące brzmienie przepisu: „Załącznik do protokołu z narady koordynacyjnej stanowi plan sytuacyjny, o którym mowa w ust. 2a lub plan sytuacyjny uwzględniający zastrzeżenia uczestników narady koordynacyjnej, jeżeli zostały </w:t>
            </w:r>
            <w:r w:rsidRPr="00C472E1">
              <w:rPr>
                <w:rFonts w:ascii="Lato" w:hAnsi="Lato" w:cstheme="minorHAnsi"/>
                <w:sz w:val="18"/>
                <w:szCs w:val="18"/>
              </w:rPr>
              <w:lastRenderedPageBreak/>
              <w:t>przyjęte przez wnioskodawcę w toku tej narady.”.</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1B10E1CD" w14:textId="77777777" w:rsidR="008A35A3" w:rsidRDefault="008A35A3" w:rsidP="008A35A3">
            <w:pPr>
              <w:pStyle w:val="Inne0"/>
              <w:shd w:val="clear" w:color="auto" w:fill="auto"/>
              <w:spacing w:before="120" w:after="120"/>
              <w:ind w:left="139" w:right="132"/>
              <w:rPr>
                <w:rFonts w:ascii="Lato" w:eastAsia="Arial" w:hAnsi="Lato" w:cs="Arial"/>
                <w:sz w:val="18"/>
                <w:szCs w:val="18"/>
              </w:rPr>
            </w:pPr>
            <w:r>
              <w:rPr>
                <w:rFonts w:ascii="Lato" w:eastAsia="Arial" w:hAnsi="Lato" w:cs="Arial"/>
                <w:sz w:val="18"/>
                <w:szCs w:val="18"/>
              </w:rPr>
              <w:lastRenderedPageBreak/>
              <w:t>Uwaga nie została uwzględniona.</w:t>
            </w:r>
          </w:p>
          <w:p w14:paraId="584C429E" w14:textId="71B32A25" w:rsidR="008A35A3" w:rsidRPr="00712F29" w:rsidRDefault="008A35A3" w:rsidP="008A35A3">
            <w:pPr>
              <w:pStyle w:val="Inne0"/>
              <w:shd w:val="clear" w:color="auto" w:fill="auto"/>
              <w:spacing w:before="120" w:after="120"/>
              <w:ind w:left="139" w:right="132"/>
              <w:rPr>
                <w:rFonts w:ascii="Lato" w:eastAsia="Arial" w:hAnsi="Lato" w:cs="Arial"/>
                <w:sz w:val="18"/>
                <w:szCs w:val="18"/>
              </w:rPr>
            </w:pPr>
            <w:r>
              <w:rPr>
                <w:rFonts w:ascii="Lato" w:eastAsia="Arial" w:hAnsi="Lato" w:cs="Arial"/>
                <w:sz w:val="18"/>
                <w:szCs w:val="18"/>
              </w:rPr>
              <w:t xml:space="preserve">Plan sytuacyjny powinien stanowić integralną część protokołu, a nie dwa oddzielne dokumenty. Ma to na celu zapewnienie braku ingerencji w dokumenty </w:t>
            </w:r>
            <w:r>
              <w:rPr>
                <w:rFonts w:ascii="Lato" w:eastAsia="Arial" w:hAnsi="Lato" w:cs="Arial"/>
                <w:sz w:val="18"/>
                <w:szCs w:val="18"/>
              </w:rPr>
              <w:lastRenderedPageBreak/>
              <w:t xml:space="preserve">dołączane </w:t>
            </w:r>
            <w:r w:rsidRPr="00B05536">
              <w:rPr>
                <w:rFonts w:ascii="Lato" w:eastAsia="Arial" w:hAnsi="Lato" w:cs="Arial"/>
                <w:sz w:val="18"/>
                <w:szCs w:val="18"/>
              </w:rPr>
              <w:t>do wniosku o pozwolenie na budowę albo zgłoszenia budow</w:t>
            </w:r>
            <w:r>
              <w:rPr>
                <w:rFonts w:ascii="Lato" w:eastAsia="Arial" w:hAnsi="Lato" w:cs="Arial"/>
                <w:sz w:val="18"/>
                <w:szCs w:val="18"/>
              </w:rPr>
              <w:t>y</w:t>
            </w:r>
            <w:r w:rsidRPr="00B05536">
              <w:rPr>
                <w:rFonts w:ascii="Lato" w:eastAsia="Arial" w:hAnsi="Lato" w:cs="Arial"/>
                <w:sz w:val="18"/>
                <w:szCs w:val="18"/>
              </w:rPr>
              <w:t>, o których mowa w ustawie z dnia 7 lipca 1994 r. – Prawo budowlane</w:t>
            </w:r>
            <w:r>
              <w:rPr>
                <w:rFonts w:ascii="Lato" w:eastAsia="Arial" w:hAnsi="Lato" w:cs="Arial"/>
                <w:sz w:val="18"/>
                <w:szCs w:val="18"/>
              </w:rPr>
              <w:t>.</w:t>
            </w:r>
          </w:p>
        </w:tc>
      </w:tr>
      <w:tr w:rsidR="008A35A3" w:rsidRPr="00C472E1" w14:paraId="6799F7AF" w14:textId="00A486A3" w:rsidTr="001D2648">
        <w:tc>
          <w:tcPr>
            <w:tcW w:w="706" w:type="dxa"/>
            <w:tcBorders>
              <w:top w:val="single" w:sz="4" w:space="0" w:color="auto"/>
              <w:left w:val="single" w:sz="4" w:space="0" w:color="auto"/>
              <w:bottom w:val="single" w:sz="4" w:space="0" w:color="auto"/>
            </w:tcBorders>
            <w:shd w:val="clear" w:color="auto" w:fill="FFFFFF" w:themeFill="background1"/>
          </w:tcPr>
          <w:p w14:paraId="43C4C524" w14:textId="77777777" w:rsidR="008A35A3" w:rsidRPr="00C472E1" w:rsidRDefault="008A35A3" w:rsidP="008A35A3">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6ECBC6C6" w14:textId="23FC30F3"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Związek Powiatów Polskich</w:t>
            </w:r>
          </w:p>
        </w:tc>
        <w:tc>
          <w:tcPr>
            <w:tcW w:w="4235" w:type="dxa"/>
            <w:tcBorders>
              <w:top w:val="single" w:sz="4" w:space="0" w:color="auto"/>
              <w:left w:val="single" w:sz="4" w:space="0" w:color="auto"/>
              <w:bottom w:val="single" w:sz="4" w:space="0" w:color="auto"/>
            </w:tcBorders>
            <w:shd w:val="clear" w:color="auto" w:fill="FFFFFF" w:themeFill="background1"/>
          </w:tcPr>
          <w:p w14:paraId="4D2BFB17" w14:textId="77777777" w:rsidR="008A35A3" w:rsidRPr="00C472E1" w:rsidRDefault="008A35A3" w:rsidP="008A35A3">
            <w:pPr>
              <w:spacing w:before="120" w:after="120"/>
              <w:ind w:left="132" w:right="125"/>
              <w:rPr>
                <w:rFonts w:ascii="Lato" w:hAnsi="Lato" w:cs="Calibri"/>
                <w:sz w:val="18"/>
                <w:szCs w:val="18"/>
              </w:rPr>
            </w:pPr>
            <w:r w:rsidRPr="00C472E1">
              <w:rPr>
                <w:rFonts w:ascii="Lato" w:hAnsi="Lato" w:cs="Calibri"/>
                <w:sz w:val="18"/>
                <w:szCs w:val="18"/>
              </w:rPr>
              <w:t>Art. 1 pkt 28 w zakresie zmienianego art. 28b</w:t>
            </w:r>
            <w:r w:rsidRPr="00C472E1">
              <w:rPr>
                <w:rFonts w:ascii="Lato" w:hAnsi="Lato" w:cstheme="minorHAnsi"/>
                <w:sz w:val="18"/>
                <w:szCs w:val="18"/>
              </w:rPr>
              <w:t xml:space="preserve"> </w:t>
            </w:r>
            <w:r w:rsidRPr="00C472E1">
              <w:rPr>
                <w:rFonts w:ascii="Lato" w:hAnsi="Lato" w:cs="Calibri"/>
                <w:sz w:val="18"/>
                <w:szCs w:val="18"/>
              </w:rPr>
              <w:t>ustawy prawo geodezyjne i kartograficzne (propozycja spoza projektu).</w:t>
            </w:r>
          </w:p>
          <w:p w14:paraId="1A958BD3" w14:textId="2F83C5D2" w:rsidR="008A35A3" w:rsidRPr="00C472E1" w:rsidRDefault="008A35A3" w:rsidP="008A35A3">
            <w:pPr>
              <w:pStyle w:val="Inne0"/>
              <w:shd w:val="clear" w:color="auto" w:fill="auto"/>
              <w:spacing w:before="120" w:after="120"/>
              <w:ind w:left="132" w:right="125"/>
              <w:rPr>
                <w:rFonts w:ascii="Lato" w:eastAsia="Arial" w:hAnsi="Lato" w:cs="Arial"/>
                <w:sz w:val="18"/>
                <w:szCs w:val="18"/>
              </w:rPr>
            </w:pPr>
            <w:r w:rsidRPr="00C472E1">
              <w:rPr>
                <w:rFonts w:ascii="Lato" w:hAnsi="Lato" w:cstheme="minorHAnsi"/>
                <w:sz w:val="18"/>
                <w:szCs w:val="18"/>
              </w:rPr>
              <w:t>Uregulowanie kwestii połączenia kilku zakresów map do celów projektowych (nie stanowiących ze sobą spójnej całości i nie łączących się ze sobą) do jednego zakresu w jednym wniosku. Na chwilę obecną brak regulacji w tym zakresie. Wnioski są ze sobą łączone, by zminimalizować opłaty.</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7621D4B9" w14:textId="6D48DB09" w:rsidR="008A35A3" w:rsidRPr="00C472E1" w:rsidRDefault="008A35A3" w:rsidP="008A35A3">
            <w:pPr>
              <w:pStyle w:val="Inne0"/>
              <w:shd w:val="clear" w:color="auto" w:fill="auto"/>
              <w:spacing w:before="120" w:after="120"/>
              <w:ind w:left="140" w:right="272"/>
              <w:rPr>
                <w:rFonts w:ascii="Lato" w:eastAsia="Arial" w:hAnsi="Lato" w:cs="Arial"/>
                <w:sz w:val="18"/>
                <w:szCs w:val="18"/>
              </w:rPr>
            </w:pPr>
            <w:r w:rsidRPr="00C472E1">
              <w:rPr>
                <w:rFonts w:ascii="Lato" w:hAnsi="Lato" w:cstheme="minorHAnsi"/>
                <w:sz w:val="18"/>
                <w:szCs w:val="18"/>
              </w:rPr>
              <w:t>Proponujemy dodanie w art.28b kolejnego ustępu o treści: „Wniosek, o którym mowa w ust.2a powinien zostać opracowany na jednym zakresie obszarowym w granicach jednego powiatu.”.</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69A0DF31" w14:textId="77777777" w:rsidR="008A35A3" w:rsidRDefault="008A35A3" w:rsidP="008A35A3">
            <w:pPr>
              <w:pStyle w:val="Inne0"/>
              <w:shd w:val="clear" w:color="auto" w:fill="auto"/>
              <w:spacing w:before="120" w:after="120"/>
              <w:ind w:left="139" w:right="132"/>
              <w:rPr>
                <w:rFonts w:ascii="Lato" w:eastAsia="Arial" w:hAnsi="Lato" w:cs="Arial"/>
                <w:sz w:val="18"/>
                <w:szCs w:val="18"/>
              </w:rPr>
            </w:pPr>
            <w:r>
              <w:rPr>
                <w:rFonts w:ascii="Lato" w:eastAsia="Arial" w:hAnsi="Lato" w:cs="Arial"/>
                <w:sz w:val="18"/>
                <w:szCs w:val="18"/>
              </w:rPr>
              <w:t>Uwaga nie została uwzględniona.</w:t>
            </w:r>
          </w:p>
          <w:p w14:paraId="42CDC985" w14:textId="1BBE4ECB" w:rsidR="008A35A3" w:rsidRPr="00712F29" w:rsidRDefault="008A35A3" w:rsidP="008A35A3">
            <w:pPr>
              <w:pStyle w:val="Inne0"/>
              <w:shd w:val="clear" w:color="auto" w:fill="auto"/>
              <w:spacing w:before="120" w:after="120"/>
              <w:ind w:left="139" w:right="132"/>
              <w:rPr>
                <w:rFonts w:ascii="Lato" w:eastAsia="Arial" w:hAnsi="Lato" w:cs="Arial"/>
                <w:sz w:val="18"/>
                <w:szCs w:val="18"/>
              </w:rPr>
            </w:pPr>
            <w:r>
              <w:rPr>
                <w:rFonts w:ascii="Lato" w:eastAsia="Arial" w:hAnsi="Lato" w:cs="Arial"/>
                <w:sz w:val="18"/>
                <w:szCs w:val="18"/>
              </w:rPr>
              <w:t>Celem proponowanej zmiany jest jedynie zwiększenie wpływów jednostek samorządu terytorialnego z tytułu przeprowadzania narad koordynacyjnych poprzez ograniczenie zakresu wniosku o naradę koordynacyjną. Wnioskodawca nie oszacował skutków finansowych proponowanych zmian dla inwestorów oraz organów administracji geodezyjnej i kartograficzne.</w:t>
            </w:r>
          </w:p>
        </w:tc>
      </w:tr>
      <w:tr w:rsidR="008A35A3" w:rsidRPr="00C472E1" w14:paraId="7CD0B8C8" w14:textId="6BB8D6E5" w:rsidTr="001D2648">
        <w:tc>
          <w:tcPr>
            <w:tcW w:w="706" w:type="dxa"/>
            <w:tcBorders>
              <w:top w:val="single" w:sz="4" w:space="0" w:color="auto"/>
              <w:left w:val="single" w:sz="4" w:space="0" w:color="auto"/>
              <w:bottom w:val="single" w:sz="4" w:space="0" w:color="auto"/>
            </w:tcBorders>
            <w:shd w:val="clear" w:color="auto" w:fill="FFFFFF" w:themeFill="background1"/>
          </w:tcPr>
          <w:p w14:paraId="18BFE2B9" w14:textId="77777777" w:rsidR="008A35A3" w:rsidRPr="00C472E1" w:rsidRDefault="008A35A3" w:rsidP="008A35A3">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14698723" w14:textId="1CEEB0D2"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Związek Powiatów Polskich</w:t>
            </w:r>
          </w:p>
        </w:tc>
        <w:tc>
          <w:tcPr>
            <w:tcW w:w="4235" w:type="dxa"/>
            <w:tcBorders>
              <w:top w:val="single" w:sz="4" w:space="0" w:color="auto"/>
              <w:left w:val="single" w:sz="4" w:space="0" w:color="auto"/>
              <w:bottom w:val="single" w:sz="4" w:space="0" w:color="auto"/>
            </w:tcBorders>
            <w:shd w:val="clear" w:color="auto" w:fill="FFFFFF" w:themeFill="background1"/>
          </w:tcPr>
          <w:p w14:paraId="1F07C8A1" w14:textId="77777777" w:rsidR="008A35A3" w:rsidRPr="00C472E1" w:rsidRDefault="008A35A3" w:rsidP="008A35A3">
            <w:pPr>
              <w:spacing w:before="120" w:after="120"/>
              <w:ind w:left="132" w:right="125"/>
              <w:rPr>
                <w:rFonts w:ascii="Lato" w:hAnsi="Lato" w:cs="Calibri"/>
                <w:sz w:val="18"/>
                <w:szCs w:val="18"/>
              </w:rPr>
            </w:pPr>
            <w:r w:rsidRPr="00C472E1">
              <w:rPr>
                <w:rFonts w:ascii="Lato" w:hAnsi="Lato" w:cs="Calibri"/>
                <w:sz w:val="18"/>
                <w:szCs w:val="18"/>
              </w:rPr>
              <w:t>Art. 1 pkt 28 w zakresie zmienianego art. 28b</w:t>
            </w:r>
            <w:r w:rsidRPr="00C472E1">
              <w:rPr>
                <w:rFonts w:ascii="Lato" w:hAnsi="Lato" w:cstheme="minorHAnsi"/>
                <w:sz w:val="18"/>
                <w:szCs w:val="18"/>
              </w:rPr>
              <w:t xml:space="preserve"> ust. 3a </w:t>
            </w:r>
            <w:r w:rsidRPr="00C472E1">
              <w:rPr>
                <w:rFonts w:ascii="Lato" w:hAnsi="Lato" w:cs="Calibri"/>
                <w:sz w:val="18"/>
                <w:szCs w:val="18"/>
              </w:rPr>
              <w:t>ustawy prawo geodezyjne i kartograficzne (propozycja spoza projektu).</w:t>
            </w:r>
          </w:p>
          <w:p w14:paraId="46125D16" w14:textId="77777777" w:rsidR="008A35A3" w:rsidRPr="00C472E1" w:rsidRDefault="008A35A3" w:rsidP="008A35A3">
            <w:pPr>
              <w:spacing w:before="120" w:after="120"/>
              <w:ind w:left="132" w:right="125"/>
              <w:rPr>
                <w:rFonts w:ascii="Lato" w:hAnsi="Lato" w:cstheme="minorHAnsi"/>
                <w:sz w:val="18"/>
                <w:szCs w:val="18"/>
              </w:rPr>
            </w:pPr>
            <w:r w:rsidRPr="00C472E1">
              <w:rPr>
                <w:rFonts w:ascii="Lato" w:hAnsi="Lato" w:cstheme="minorHAnsi"/>
                <w:sz w:val="18"/>
                <w:szCs w:val="18"/>
              </w:rPr>
              <w:t>Brak w obecnych przepisach jasnego wyjaśnienia dot. aktualności mapy zasadniczej. Zapis ten jest rozumiany jako zakupienie kopii mapy zasadniczej z zasobu.</w:t>
            </w:r>
          </w:p>
          <w:p w14:paraId="2F71F879" w14:textId="4D84DD11" w:rsidR="008A35A3" w:rsidRPr="00C472E1" w:rsidRDefault="008A35A3" w:rsidP="008A35A3">
            <w:pPr>
              <w:pStyle w:val="Inne0"/>
              <w:shd w:val="clear" w:color="auto" w:fill="auto"/>
              <w:spacing w:before="120" w:after="120"/>
              <w:ind w:left="132" w:right="125"/>
              <w:rPr>
                <w:rFonts w:ascii="Lato" w:eastAsia="Arial" w:hAnsi="Lato" w:cs="Arial"/>
                <w:sz w:val="18"/>
                <w:szCs w:val="18"/>
              </w:rPr>
            </w:pPr>
            <w:r w:rsidRPr="00C472E1">
              <w:rPr>
                <w:rFonts w:ascii="Lato" w:hAnsi="Lato" w:cstheme="minorHAnsi"/>
                <w:sz w:val="18"/>
                <w:szCs w:val="18"/>
              </w:rPr>
              <w:t>Zgodność mapy ze stanem faktycznym powinien potwierdzić wykonawca prac geodezyjnych w ramach prac, o których mowa w art. 12 ust. 1 pkt 3.</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4255FA9F" w14:textId="7D21A485" w:rsidR="008A35A3" w:rsidRPr="00C472E1" w:rsidRDefault="008A35A3" w:rsidP="008A35A3">
            <w:pPr>
              <w:pStyle w:val="Inne0"/>
              <w:shd w:val="clear" w:color="auto" w:fill="auto"/>
              <w:spacing w:before="120" w:after="120"/>
              <w:ind w:left="140" w:right="272"/>
              <w:rPr>
                <w:rFonts w:ascii="Lato" w:eastAsia="Arial" w:hAnsi="Lato" w:cs="Arial"/>
                <w:sz w:val="18"/>
                <w:szCs w:val="18"/>
              </w:rPr>
            </w:pPr>
            <w:r w:rsidRPr="00C472E1">
              <w:rPr>
                <w:rFonts w:ascii="Lato" w:hAnsi="Lato" w:cstheme="minorHAnsi"/>
                <w:sz w:val="18"/>
                <w:szCs w:val="18"/>
              </w:rPr>
              <w:t>Proponujemy dodanie zdania: „Poprzez aktualną mapę zasadniczą, o której mowa w ust. 3 należy rozumieć mapę zasadniczą będącą wynikiem prac geodezyjnych i kartograficznych zgłoszonych do starosty.”.</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0BBDCA57" w14:textId="77777777" w:rsidR="008A35A3" w:rsidRPr="00F241D4" w:rsidRDefault="008A35A3" w:rsidP="008A35A3">
            <w:pPr>
              <w:pStyle w:val="Inne0"/>
              <w:spacing w:before="120" w:after="120"/>
              <w:ind w:left="139" w:right="132"/>
              <w:rPr>
                <w:rFonts w:ascii="Lato" w:eastAsia="Arial" w:hAnsi="Lato" w:cs="Arial"/>
                <w:sz w:val="18"/>
                <w:szCs w:val="18"/>
              </w:rPr>
            </w:pPr>
            <w:r w:rsidRPr="00F241D4">
              <w:rPr>
                <w:rFonts w:ascii="Lato" w:eastAsia="Arial" w:hAnsi="Lato" w:cs="Arial"/>
                <w:sz w:val="18"/>
                <w:szCs w:val="18"/>
              </w:rPr>
              <w:t>Uwaga nie została uwzględniona.</w:t>
            </w:r>
          </w:p>
          <w:p w14:paraId="2D1903DB" w14:textId="79699B00" w:rsidR="008A35A3" w:rsidRPr="00712F29" w:rsidRDefault="008A35A3" w:rsidP="008A35A3">
            <w:pPr>
              <w:pStyle w:val="Inne0"/>
              <w:shd w:val="clear" w:color="auto" w:fill="auto"/>
              <w:spacing w:before="120" w:after="120"/>
              <w:ind w:left="139" w:right="132"/>
              <w:rPr>
                <w:rFonts w:ascii="Lato" w:eastAsia="Arial" w:hAnsi="Lato" w:cs="Arial"/>
                <w:sz w:val="18"/>
                <w:szCs w:val="18"/>
              </w:rPr>
            </w:pPr>
            <w:r w:rsidRPr="00F241D4">
              <w:rPr>
                <w:rFonts w:ascii="Lato" w:eastAsia="Arial" w:hAnsi="Lato" w:cs="Arial"/>
                <w:sz w:val="18"/>
                <w:szCs w:val="18"/>
              </w:rPr>
              <w:t xml:space="preserve">Stanowisko zawarte w odniesieniu do uwagi lp. </w:t>
            </w:r>
            <w:r>
              <w:rPr>
                <w:rFonts w:ascii="Lato" w:eastAsia="Arial" w:hAnsi="Lato" w:cs="Arial"/>
                <w:sz w:val="18"/>
                <w:szCs w:val="18"/>
              </w:rPr>
              <w:t>397.</w:t>
            </w:r>
          </w:p>
        </w:tc>
      </w:tr>
      <w:tr w:rsidR="008A35A3" w:rsidRPr="00C472E1" w14:paraId="35332621" w14:textId="33B5BB5B" w:rsidTr="001D2648">
        <w:tc>
          <w:tcPr>
            <w:tcW w:w="706" w:type="dxa"/>
            <w:tcBorders>
              <w:top w:val="single" w:sz="4" w:space="0" w:color="auto"/>
              <w:left w:val="single" w:sz="4" w:space="0" w:color="auto"/>
              <w:bottom w:val="single" w:sz="4" w:space="0" w:color="auto"/>
            </w:tcBorders>
            <w:shd w:val="clear" w:color="auto" w:fill="FFFFFF" w:themeFill="background1"/>
          </w:tcPr>
          <w:p w14:paraId="6E4DBA87" w14:textId="77777777" w:rsidR="008A35A3" w:rsidRPr="00C472E1" w:rsidRDefault="008A35A3" w:rsidP="008A35A3">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36F9C035" w14:textId="0C023A44"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Związek Powiatów Polskich</w:t>
            </w:r>
          </w:p>
        </w:tc>
        <w:tc>
          <w:tcPr>
            <w:tcW w:w="4235" w:type="dxa"/>
            <w:tcBorders>
              <w:top w:val="single" w:sz="4" w:space="0" w:color="auto"/>
              <w:left w:val="single" w:sz="4" w:space="0" w:color="auto"/>
              <w:bottom w:val="single" w:sz="4" w:space="0" w:color="auto"/>
            </w:tcBorders>
            <w:shd w:val="clear" w:color="auto" w:fill="FFFFFF" w:themeFill="background1"/>
          </w:tcPr>
          <w:p w14:paraId="0EB1903C" w14:textId="77777777" w:rsidR="008A35A3" w:rsidRPr="00C472E1" w:rsidRDefault="008A35A3" w:rsidP="008A35A3">
            <w:pPr>
              <w:spacing w:before="120" w:after="120"/>
              <w:ind w:left="132" w:right="125"/>
              <w:rPr>
                <w:rFonts w:ascii="Lato" w:hAnsi="Lato" w:cstheme="minorHAnsi"/>
                <w:sz w:val="18"/>
                <w:szCs w:val="18"/>
              </w:rPr>
            </w:pPr>
            <w:r w:rsidRPr="00C472E1">
              <w:rPr>
                <w:rFonts w:ascii="Lato" w:hAnsi="Lato" w:cs="Calibri"/>
                <w:sz w:val="18"/>
                <w:szCs w:val="18"/>
              </w:rPr>
              <w:t>Art. 1 pkt 29 w zakresie zmienianego art. 28ba ust. 1 ustawy prawo geodezyjne i kartograficzne</w:t>
            </w:r>
            <w:r w:rsidRPr="00C472E1">
              <w:rPr>
                <w:rFonts w:ascii="Lato" w:hAnsi="Lato" w:cstheme="minorHAnsi"/>
                <w:sz w:val="18"/>
                <w:szCs w:val="18"/>
              </w:rPr>
              <w:t xml:space="preserve"> </w:t>
            </w:r>
          </w:p>
          <w:p w14:paraId="264F9223" w14:textId="3B26AA08" w:rsidR="008A35A3" w:rsidRPr="00C472E1" w:rsidRDefault="008A35A3" w:rsidP="008A35A3">
            <w:pPr>
              <w:pStyle w:val="Inne0"/>
              <w:shd w:val="clear" w:color="auto" w:fill="auto"/>
              <w:spacing w:before="120" w:after="120"/>
              <w:ind w:left="132" w:right="125"/>
              <w:rPr>
                <w:rFonts w:ascii="Lato" w:eastAsia="Arial" w:hAnsi="Lato" w:cs="Arial"/>
                <w:sz w:val="18"/>
                <w:szCs w:val="18"/>
              </w:rPr>
            </w:pPr>
            <w:r w:rsidRPr="00C472E1">
              <w:rPr>
                <w:rFonts w:ascii="Lato" w:hAnsi="Lato" w:cstheme="minorHAnsi"/>
                <w:sz w:val="18"/>
                <w:szCs w:val="18"/>
              </w:rPr>
              <w:t xml:space="preserve">Zaproponowana zmiana 2 dni roboczych istotnie uderza w starostów i gestorów dokonujących uzgodnienia. Nie dokonano oszacowania skutków i kosztów takiego działania. Po stronie starosty na pewno wymaga to zwiększenia kadry ze względu na przyspieszenie terminu wykonywania narady oraz zwiększenie liczby wniosków, po stronie gestorów, ponieważ na obecną chwilę uzyskujemy informacje, że wykonują te uzgodnienia w dużym napięciu czasowym i mocno na styk, a co dopiero jak wzrośnie liczba uzgadnianych przypadków i skróci się czas uzgodnienia. </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55A61D3C" w14:textId="5555D916" w:rsidR="008A35A3" w:rsidRPr="00C472E1" w:rsidRDefault="008A35A3" w:rsidP="008A35A3">
            <w:pPr>
              <w:pStyle w:val="Inne0"/>
              <w:shd w:val="clear" w:color="auto" w:fill="auto"/>
              <w:spacing w:before="120" w:after="120"/>
              <w:ind w:left="140" w:right="272"/>
              <w:rPr>
                <w:rFonts w:ascii="Lato" w:eastAsia="Arial" w:hAnsi="Lato" w:cs="Arial"/>
                <w:sz w:val="18"/>
                <w:szCs w:val="18"/>
              </w:rPr>
            </w:pPr>
            <w:r w:rsidRPr="00C472E1">
              <w:rPr>
                <w:rFonts w:ascii="Lato" w:hAnsi="Lato" w:cstheme="minorHAnsi"/>
                <w:sz w:val="18"/>
                <w:szCs w:val="18"/>
              </w:rPr>
              <w:t>Proponujemy termin 5 dni roboczych.</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4D4F8DD4" w14:textId="0000CB0C" w:rsidR="008A35A3" w:rsidRPr="00F241D4" w:rsidRDefault="008A35A3" w:rsidP="008A35A3">
            <w:pPr>
              <w:pStyle w:val="Inne0"/>
              <w:spacing w:before="120" w:after="120"/>
              <w:ind w:left="139" w:right="132"/>
              <w:rPr>
                <w:rFonts w:ascii="Lato" w:eastAsia="Arial" w:hAnsi="Lato" w:cs="Arial"/>
                <w:sz w:val="18"/>
                <w:szCs w:val="18"/>
              </w:rPr>
            </w:pPr>
            <w:r w:rsidRPr="00F241D4">
              <w:rPr>
                <w:rFonts w:ascii="Lato" w:eastAsia="Arial" w:hAnsi="Lato" w:cs="Arial"/>
                <w:sz w:val="18"/>
                <w:szCs w:val="18"/>
              </w:rPr>
              <w:t>Uwaga została uwzględniona.</w:t>
            </w:r>
          </w:p>
          <w:p w14:paraId="5DE160E2" w14:textId="77777777" w:rsidR="008A35A3" w:rsidRPr="00712F29" w:rsidRDefault="008A35A3" w:rsidP="008A35A3">
            <w:pPr>
              <w:pStyle w:val="Inne0"/>
              <w:shd w:val="clear" w:color="auto" w:fill="auto"/>
              <w:spacing w:before="120" w:after="120"/>
              <w:ind w:left="139" w:right="132"/>
              <w:rPr>
                <w:rFonts w:ascii="Lato" w:eastAsia="Arial" w:hAnsi="Lato" w:cs="Arial"/>
                <w:sz w:val="18"/>
                <w:szCs w:val="18"/>
              </w:rPr>
            </w:pPr>
          </w:p>
        </w:tc>
      </w:tr>
      <w:tr w:rsidR="008A35A3" w:rsidRPr="00C472E1" w14:paraId="5A8EFE1F" w14:textId="2A4E9B3D" w:rsidTr="001D2648">
        <w:tc>
          <w:tcPr>
            <w:tcW w:w="706" w:type="dxa"/>
            <w:tcBorders>
              <w:top w:val="single" w:sz="4" w:space="0" w:color="auto"/>
              <w:left w:val="single" w:sz="4" w:space="0" w:color="auto"/>
              <w:bottom w:val="single" w:sz="4" w:space="0" w:color="auto"/>
            </w:tcBorders>
            <w:shd w:val="clear" w:color="auto" w:fill="FFFFFF" w:themeFill="background1"/>
          </w:tcPr>
          <w:p w14:paraId="064A99FB" w14:textId="77777777" w:rsidR="008A35A3" w:rsidRPr="00C472E1" w:rsidRDefault="008A35A3" w:rsidP="008A35A3">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7701EB6D" w14:textId="4C81EB3D"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Związek Powiatów Polskich</w:t>
            </w:r>
          </w:p>
        </w:tc>
        <w:tc>
          <w:tcPr>
            <w:tcW w:w="4235" w:type="dxa"/>
            <w:tcBorders>
              <w:top w:val="single" w:sz="4" w:space="0" w:color="auto"/>
              <w:left w:val="single" w:sz="4" w:space="0" w:color="auto"/>
              <w:bottom w:val="single" w:sz="4" w:space="0" w:color="auto"/>
            </w:tcBorders>
            <w:shd w:val="clear" w:color="auto" w:fill="FFFFFF" w:themeFill="background1"/>
          </w:tcPr>
          <w:p w14:paraId="5975F536" w14:textId="77777777" w:rsidR="008A35A3" w:rsidRPr="00C472E1" w:rsidRDefault="008A35A3" w:rsidP="008A35A3">
            <w:pPr>
              <w:spacing w:before="120" w:after="120"/>
              <w:ind w:left="132" w:right="125"/>
              <w:rPr>
                <w:rFonts w:ascii="Lato" w:hAnsi="Lato" w:cstheme="minorHAnsi"/>
                <w:sz w:val="18"/>
                <w:szCs w:val="18"/>
              </w:rPr>
            </w:pPr>
            <w:r w:rsidRPr="00C472E1">
              <w:rPr>
                <w:rFonts w:ascii="Lato" w:hAnsi="Lato" w:cs="Calibri"/>
                <w:sz w:val="18"/>
                <w:szCs w:val="18"/>
              </w:rPr>
              <w:t>Art. 1 pkt 29 w zakresie zmienianego art. 28ba ust. 2 ustawy prawo geodezyjne i kartograficzne</w:t>
            </w:r>
            <w:r w:rsidRPr="00C472E1">
              <w:rPr>
                <w:rFonts w:ascii="Lato" w:hAnsi="Lato" w:cstheme="minorHAnsi"/>
                <w:sz w:val="18"/>
                <w:szCs w:val="18"/>
              </w:rPr>
              <w:t xml:space="preserve"> </w:t>
            </w:r>
          </w:p>
          <w:p w14:paraId="2CEFB950" w14:textId="77777777" w:rsidR="008A35A3" w:rsidRPr="00C472E1" w:rsidRDefault="008A35A3" w:rsidP="008A35A3">
            <w:pPr>
              <w:spacing w:before="120" w:after="120"/>
              <w:ind w:left="132" w:right="125"/>
              <w:rPr>
                <w:rFonts w:ascii="Lato" w:hAnsi="Lato" w:cstheme="minorHAnsi"/>
                <w:sz w:val="18"/>
                <w:szCs w:val="18"/>
              </w:rPr>
            </w:pPr>
            <w:r w:rsidRPr="00C472E1">
              <w:rPr>
                <w:rFonts w:ascii="Lato" w:hAnsi="Lato" w:cstheme="minorHAnsi"/>
                <w:sz w:val="18"/>
                <w:szCs w:val="18"/>
              </w:rPr>
              <w:t>Narada w wersji elektronicznej – nie ma kopii, pracujemy na jednym i tym samym dokumencie tj. mapie.</w:t>
            </w:r>
          </w:p>
          <w:p w14:paraId="1FB1AC1C" w14:textId="6D92B0EA" w:rsidR="008A35A3" w:rsidRPr="00C472E1" w:rsidRDefault="008A35A3" w:rsidP="008A35A3">
            <w:pPr>
              <w:pStyle w:val="Inne0"/>
              <w:shd w:val="clear" w:color="auto" w:fill="auto"/>
              <w:spacing w:before="120" w:after="120"/>
              <w:ind w:left="132" w:right="125"/>
              <w:rPr>
                <w:rFonts w:ascii="Lato" w:eastAsia="Arial" w:hAnsi="Lato" w:cs="Arial"/>
                <w:sz w:val="18"/>
                <w:szCs w:val="18"/>
              </w:rPr>
            </w:pPr>
            <w:r w:rsidRPr="00C472E1">
              <w:rPr>
                <w:rFonts w:ascii="Lato" w:hAnsi="Lato" w:cstheme="minorHAnsi"/>
                <w:sz w:val="18"/>
                <w:szCs w:val="18"/>
              </w:rPr>
              <w:t>W przypadku prowadzenia narad w systemach elektronicznych nie dokonuje się czynności przekazania ale udostępniania plików w modułach obsługujących narady i wnioskodawców. Zmiana ograniczy żądania stron o wysłanie plików pocztą elektroniczną.</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7E247D38" w14:textId="2F99FE37" w:rsidR="008A35A3" w:rsidRPr="00C472E1" w:rsidRDefault="008A35A3" w:rsidP="008A35A3">
            <w:pPr>
              <w:pStyle w:val="Inne0"/>
              <w:shd w:val="clear" w:color="auto" w:fill="auto"/>
              <w:spacing w:before="120" w:after="120"/>
              <w:ind w:left="140" w:right="272"/>
              <w:rPr>
                <w:rFonts w:ascii="Lato" w:eastAsia="Arial" w:hAnsi="Lato" w:cs="Arial"/>
                <w:sz w:val="18"/>
                <w:szCs w:val="18"/>
              </w:rPr>
            </w:pPr>
            <w:r w:rsidRPr="00C472E1">
              <w:rPr>
                <w:rFonts w:ascii="Lato" w:hAnsi="Lato" w:cstheme="minorHAnsi"/>
                <w:sz w:val="18"/>
                <w:szCs w:val="18"/>
              </w:rPr>
              <w:t>Wraz z zawiadomieniem o rozpoczęciu narady koordynacyjnej starosta przekazuje plan sytuacyjny, o którym mowa w art. 28b ust. 2a.</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15C69398" w14:textId="7A4B946C" w:rsidR="008A35A3" w:rsidRPr="00C472E1" w:rsidRDefault="008A35A3" w:rsidP="008A35A3">
            <w:pPr>
              <w:pStyle w:val="Inne0"/>
              <w:shd w:val="clear" w:color="auto" w:fill="auto"/>
              <w:spacing w:before="120" w:after="120"/>
              <w:ind w:left="179" w:right="135"/>
              <w:rPr>
                <w:rFonts w:ascii="Lato" w:eastAsia="Arial" w:hAnsi="Lato" w:cs="Arial"/>
                <w:sz w:val="18"/>
                <w:szCs w:val="18"/>
              </w:rPr>
            </w:pPr>
            <w:r w:rsidRPr="00C472E1">
              <w:rPr>
                <w:rFonts w:ascii="Lato" w:eastAsia="Arial" w:hAnsi="Lato" w:cs="Arial"/>
                <w:sz w:val="18"/>
                <w:szCs w:val="18"/>
              </w:rPr>
              <w:t xml:space="preserve">Uwaga </w:t>
            </w:r>
            <w:r>
              <w:rPr>
                <w:rFonts w:ascii="Lato" w:eastAsia="Arial" w:hAnsi="Lato" w:cs="Arial"/>
                <w:sz w:val="18"/>
                <w:szCs w:val="18"/>
              </w:rPr>
              <w:t xml:space="preserve">została </w:t>
            </w:r>
            <w:r w:rsidRPr="00C472E1">
              <w:rPr>
                <w:rFonts w:ascii="Lato" w:eastAsia="Arial" w:hAnsi="Lato" w:cs="Arial"/>
                <w:sz w:val="18"/>
                <w:szCs w:val="18"/>
              </w:rPr>
              <w:t>uwzględniona</w:t>
            </w:r>
            <w:r>
              <w:rPr>
                <w:rFonts w:ascii="Lato" w:eastAsia="Arial" w:hAnsi="Lato" w:cs="Arial"/>
                <w:sz w:val="18"/>
                <w:szCs w:val="18"/>
              </w:rPr>
              <w:t xml:space="preserve"> z modyfikacją.</w:t>
            </w:r>
          </w:p>
          <w:p w14:paraId="7E18DCF8" w14:textId="6C1C43F7" w:rsidR="008A35A3" w:rsidRPr="00C472E1" w:rsidRDefault="008A35A3" w:rsidP="008A35A3">
            <w:pPr>
              <w:pStyle w:val="Inne0"/>
              <w:shd w:val="clear" w:color="auto" w:fill="auto"/>
              <w:spacing w:before="120" w:after="120"/>
              <w:ind w:left="179" w:right="135"/>
              <w:rPr>
                <w:rFonts w:ascii="Lato" w:eastAsia="Arial" w:hAnsi="Lato" w:cs="Arial"/>
                <w:sz w:val="18"/>
                <w:szCs w:val="18"/>
              </w:rPr>
            </w:pPr>
            <w:r>
              <w:rPr>
                <w:rFonts w:ascii="Lato" w:eastAsia="Arial" w:hAnsi="Lato" w:cs="Arial"/>
                <w:sz w:val="18"/>
                <w:szCs w:val="18"/>
              </w:rPr>
              <w:t xml:space="preserve">Należy jednak wskazać, że projektowane przepisy nie nakładają obowiązku </w:t>
            </w:r>
            <w:r w:rsidRPr="00C472E1">
              <w:rPr>
                <w:rFonts w:ascii="Lato" w:eastAsia="Arial" w:hAnsi="Lato" w:cs="Arial"/>
                <w:sz w:val="18"/>
                <w:szCs w:val="18"/>
              </w:rPr>
              <w:t xml:space="preserve"> planu </w:t>
            </w:r>
            <w:r>
              <w:rPr>
                <w:rFonts w:ascii="Lato" w:eastAsia="Arial" w:hAnsi="Lato" w:cs="Arial"/>
                <w:sz w:val="18"/>
                <w:szCs w:val="18"/>
              </w:rPr>
              <w:t xml:space="preserve">sytuacyjnego </w:t>
            </w:r>
            <w:r w:rsidRPr="00C472E1">
              <w:rPr>
                <w:rFonts w:ascii="Lato" w:eastAsia="Arial" w:hAnsi="Lato" w:cs="Arial"/>
                <w:sz w:val="18"/>
                <w:szCs w:val="18"/>
              </w:rPr>
              <w:t xml:space="preserve">nie wskazuje, że zawiadomienie i plan </w:t>
            </w:r>
            <w:r w:rsidRPr="00F241D4">
              <w:rPr>
                <w:rFonts w:ascii="Lato" w:eastAsia="Arial" w:hAnsi="Lato" w:cs="Arial"/>
                <w:sz w:val="18"/>
                <w:szCs w:val="18"/>
              </w:rPr>
              <w:t xml:space="preserve">prowadzenia narad </w:t>
            </w:r>
            <w:r>
              <w:rPr>
                <w:rFonts w:ascii="Lato" w:eastAsia="Arial" w:hAnsi="Lato" w:cs="Arial"/>
                <w:sz w:val="18"/>
                <w:szCs w:val="18"/>
              </w:rPr>
              <w:t xml:space="preserve">koordynacyjnych </w:t>
            </w:r>
            <w:r w:rsidRPr="00F241D4">
              <w:rPr>
                <w:rFonts w:ascii="Lato" w:eastAsia="Arial" w:hAnsi="Lato" w:cs="Arial"/>
                <w:sz w:val="18"/>
                <w:szCs w:val="18"/>
              </w:rPr>
              <w:t>w systemach elektronicznych</w:t>
            </w:r>
            <w:r w:rsidRPr="00C472E1">
              <w:rPr>
                <w:rFonts w:ascii="Lato" w:eastAsia="Arial" w:hAnsi="Lato" w:cs="Arial"/>
                <w:sz w:val="18"/>
                <w:szCs w:val="18"/>
              </w:rPr>
              <w:t>.</w:t>
            </w:r>
          </w:p>
          <w:p w14:paraId="24A64489" w14:textId="77777777" w:rsidR="008A35A3" w:rsidRPr="00712F29" w:rsidRDefault="008A35A3" w:rsidP="008A35A3">
            <w:pPr>
              <w:pStyle w:val="Inne0"/>
              <w:shd w:val="clear" w:color="auto" w:fill="auto"/>
              <w:spacing w:before="120" w:after="120"/>
              <w:ind w:left="139" w:right="132"/>
              <w:rPr>
                <w:rFonts w:ascii="Lato" w:eastAsia="Arial" w:hAnsi="Lato" w:cs="Arial"/>
                <w:sz w:val="18"/>
                <w:szCs w:val="18"/>
              </w:rPr>
            </w:pPr>
          </w:p>
        </w:tc>
      </w:tr>
      <w:tr w:rsidR="008A35A3" w:rsidRPr="00C472E1" w14:paraId="7DBCF39A" w14:textId="199FF94A" w:rsidTr="001D2648">
        <w:tc>
          <w:tcPr>
            <w:tcW w:w="706" w:type="dxa"/>
            <w:tcBorders>
              <w:top w:val="single" w:sz="4" w:space="0" w:color="auto"/>
              <w:left w:val="single" w:sz="4" w:space="0" w:color="auto"/>
              <w:bottom w:val="single" w:sz="4" w:space="0" w:color="auto"/>
            </w:tcBorders>
            <w:shd w:val="clear" w:color="auto" w:fill="FFFFFF" w:themeFill="background1"/>
          </w:tcPr>
          <w:p w14:paraId="3AB7DE34" w14:textId="77777777" w:rsidR="008A35A3" w:rsidRPr="00C472E1" w:rsidRDefault="008A35A3" w:rsidP="008A35A3">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3AD43CCB" w14:textId="2F2A6744"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Związek Powiatów Polskich</w:t>
            </w:r>
          </w:p>
        </w:tc>
        <w:tc>
          <w:tcPr>
            <w:tcW w:w="4235" w:type="dxa"/>
            <w:tcBorders>
              <w:top w:val="single" w:sz="4" w:space="0" w:color="auto"/>
              <w:left w:val="single" w:sz="4" w:space="0" w:color="auto"/>
              <w:bottom w:val="single" w:sz="4" w:space="0" w:color="auto"/>
            </w:tcBorders>
            <w:shd w:val="clear" w:color="auto" w:fill="FFFFFF" w:themeFill="background1"/>
          </w:tcPr>
          <w:p w14:paraId="41BA4B8A" w14:textId="77777777" w:rsidR="008A35A3" w:rsidRPr="00C472E1" w:rsidRDefault="008A35A3" w:rsidP="008A35A3">
            <w:pPr>
              <w:spacing w:before="120" w:after="120"/>
              <w:ind w:left="132" w:right="125"/>
              <w:rPr>
                <w:rFonts w:ascii="Lato" w:hAnsi="Lato" w:cstheme="minorHAnsi"/>
                <w:sz w:val="18"/>
                <w:szCs w:val="18"/>
              </w:rPr>
            </w:pPr>
            <w:r w:rsidRPr="00C472E1">
              <w:rPr>
                <w:rFonts w:ascii="Lato" w:hAnsi="Lato" w:cs="Calibri"/>
                <w:sz w:val="18"/>
                <w:szCs w:val="18"/>
              </w:rPr>
              <w:t>Art. 1 pkt 29 w zakresie zmienianego art. 28ba ust. 3 ustawy prawo geodezyjne i kartograficzne</w:t>
            </w:r>
            <w:r w:rsidRPr="00C472E1">
              <w:rPr>
                <w:rFonts w:ascii="Lato" w:hAnsi="Lato" w:cstheme="minorHAnsi"/>
                <w:sz w:val="18"/>
                <w:szCs w:val="18"/>
              </w:rPr>
              <w:t xml:space="preserve"> </w:t>
            </w:r>
          </w:p>
          <w:p w14:paraId="7B2D11A8" w14:textId="06FD5370" w:rsidR="008A35A3" w:rsidRPr="00C472E1" w:rsidRDefault="008A35A3" w:rsidP="008A35A3">
            <w:pPr>
              <w:pStyle w:val="Inne0"/>
              <w:shd w:val="clear" w:color="auto" w:fill="auto"/>
              <w:spacing w:before="120" w:after="120"/>
              <w:ind w:left="132" w:right="125"/>
              <w:rPr>
                <w:rFonts w:ascii="Lato" w:eastAsia="Arial" w:hAnsi="Lato" w:cs="Arial"/>
                <w:sz w:val="18"/>
                <w:szCs w:val="18"/>
              </w:rPr>
            </w:pPr>
            <w:r w:rsidRPr="00C472E1">
              <w:rPr>
                <w:rFonts w:ascii="Lato" w:hAnsi="Lato" w:cstheme="minorHAnsi"/>
                <w:sz w:val="18"/>
                <w:szCs w:val="18"/>
              </w:rPr>
              <w:t>Z proponowanego brzmienia wynika, że tylko w piątym dniu branżyści mogą dodać zastrzeżenia, a we wcześniejszych dniach tylko oglądać plany sytuacyjne.</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0B0B590A" w14:textId="3F76AF3A" w:rsidR="008A35A3" w:rsidRPr="00C472E1" w:rsidRDefault="008A35A3" w:rsidP="008A35A3">
            <w:pPr>
              <w:pStyle w:val="Inne0"/>
              <w:shd w:val="clear" w:color="auto" w:fill="auto"/>
              <w:spacing w:before="120" w:after="120"/>
              <w:ind w:left="140" w:right="272"/>
              <w:rPr>
                <w:rFonts w:ascii="Lato" w:eastAsia="Lato" w:hAnsi="Lato" w:cs="Lato"/>
                <w:sz w:val="18"/>
                <w:szCs w:val="18"/>
              </w:rPr>
            </w:pPr>
            <w:r w:rsidRPr="00C472E1">
              <w:rPr>
                <w:rFonts w:ascii="Lato" w:eastAsia="Lato" w:hAnsi="Lato" w:cs="Lato"/>
                <w:sz w:val="18"/>
                <w:szCs w:val="18"/>
              </w:rPr>
              <w:t>Proponujemy następujące brzmienie przepisu: „Termin na zgłoszenie zastrzeżeń do usytuowania projektowanej sieci uzbrojenia terenu, o którym mowa w ust. 1, starosta wyznacza do piątego dnia roboczego od dnia dokonania zawiadomienia, o którym mowa w ust. 1.”.</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292B443B" w14:textId="4261D85F" w:rsidR="008A35A3" w:rsidRPr="00712F29" w:rsidRDefault="008A35A3" w:rsidP="008A35A3">
            <w:pPr>
              <w:pStyle w:val="Inne0"/>
              <w:shd w:val="clear" w:color="auto" w:fill="auto"/>
              <w:spacing w:before="120" w:after="120"/>
              <w:ind w:left="139" w:right="132"/>
              <w:rPr>
                <w:rFonts w:ascii="Lato" w:eastAsia="Lato" w:hAnsi="Lato" w:cs="Lato"/>
                <w:sz w:val="18"/>
                <w:szCs w:val="18"/>
              </w:rPr>
            </w:pPr>
            <w:r>
              <w:rPr>
                <w:rFonts w:ascii="Lato" w:eastAsia="Lato" w:hAnsi="Lato" w:cs="Lato"/>
                <w:sz w:val="18"/>
                <w:szCs w:val="18"/>
              </w:rPr>
              <w:t>Uwaga została uwzględniona z modyfikacją.</w:t>
            </w:r>
          </w:p>
        </w:tc>
      </w:tr>
      <w:tr w:rsidR="008A35A3" w:rsidRPr="00C472E1" w14:paraId="63122B8E" w14:textId="7BE555AF" w:rsidTr="001D2648">
        <w:tc>
          <w:tcPr>
            <w:tcW w:w="706" w:type="dxa"/>
            <w:tcBorders>
              <w:top w:val="single" w:sz="4" w:space="0" w:color="auto"/>
              <w:left w:val="single" w:sz="4" w:space="0" w:color="auto"/>
              <w:bottom w:val="single" w:sz="4" w:space="0" w:color="auto"/>
            </w:tcBorders>
            <w:shd w:val="clear" w:color="auto" w:fill="FFFFFF" w:themeFill="background1"/>
          </w:tcPr>
          <w:p w14:paraId="54DA456B" w14:textId="77777777" w:rsidR="008A35A3" w:rsidRPr="00C472E1" w:rsidRDefault="008A35A3" w:rsidP="008A35A3">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54A5F80E" w14:textId="08C868F5"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Związek Powiatów Polskich</w:t>
            </w:r>
          </w:p>
        </w:tc>
        <w:tc>
          <w:tcPr>
            <w:tcW w:w="4235" w:type="dxa"/>
            <w:tcBorders>
              <w:top w:val="single" w:sz="4" w:space="0" w:color="auto"/>
              <w:left w:val="single" w:sz="4" w:space="0" w:color="auto"/>
              <w:bottom w:val="single" w:sz="4" w:space="0" w:color="auto"/>
            </w:tcBorders>
            <w:shd w:val="clear" w:color="auto" w:fill="FFFFFF" w:themeFill="background1"/>
          </w:tcPr>
          <w:p w14:paraId="7E2A1749" w14:textId="472D1F1C" w:rsidR="008A35A3" w:rsidRPr="00C472E1" w:rsidRDefault="008A35A3" w:rsidP="008A35A3">
            <w:pPr>
              <w:pStyle w:val="Inne0"/>
              <w:shd w:val="clear" w:color="auto" w:fill="auto"/>
              <w:spacing w:before="120" w:after="120"/>
              <w:ind w:left="132" w:right="125"/>
              <w:rPr>
                <w:rFonts w:ascii="Lato" w:eastAsia="Arial" w:hAnsi="Lato" w:cs="Arial"/>
                <w:sz w:val="18"/>
                <w:szCs w:val="18"/>
              </w:rPr>
            </w:pPr>
            <w:r w:rsidRPr="00C472E1">
              <w:rPr>
                <w:rFonts w:ascii="Lato" w:hAnsi="Lato" w:cs="Calibri"/>
                <w:sz w:val="18"/>
                <w:szCs w:val="18"/>
              </w:rPr>
              <w:t>Art. 1 pkt 29 w zakresie zmienianego art. 28ba ust. 4 ustawy prawo geodezyjne i kartograficzne</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2FCC426F" w14:textId="290F4340" w:rsidR="008A35A3" w:rsidRPr="00C472E1" w:rsidRDefault="008A35A3" w:rsidP="008A35A3">
            <w:pPr>
              <w:pStyle w:val="Inne0"/>
              <w:shd w:val="clear" w:color="auto" w:fill="auto"/>
              <w:spacing w:before="120" w:after="120"/>
              <w:ind w:left="140" w:right="272"/>
              <w:rPr>
                <w:rFonts w:ascii="Lato" w:eastAsia="Arial" w:hAnsi="Lato" w:cs="Arial"/>
                <w:sz w:val="18"/>
                <w:szCs w:val="18"/>
              </w:rPr>
            </w:pPr>
            <w:r w:rsidRPr="00C472E1">
              <w:rPr>
                <w:rFonts w:ascii="Lato" w:hAnsi="Lato" w:cstheme="minorHAnsi"/>
                <w:sz w:val="18"/>
                <w:szCs w:val="18"/>
              </w:rPr>
              <w:t>Uwaga redakcyjna – doprecyzować termin sporządzenia protokołu analogicznie jak w art.28ba. ust 5.</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28151B01" w14:textId="707FE4F6" w:rsidR="008A35A3" w:rsidRPr="00712F29" w:rsidRDefault="008A35A3" w:rsidP="008A35A3">
            <w:pPr>
              <w:pStyle w:val="Inne0"/>
              <w:shd w:val="clear" w:color="auto" w:fill="auto"/>
              <w:spacing w:before="120" w:after="120"/>
              <w:ind w:left="139" w:right="132"/>
              <w:rPr>
                <w:rFonts w:ascii="Lato" w:eastAsia="Arial" w:hAnsi="Lato" w:cs="Arial"/>
                <w:sz w:val="18"/>
                <w:szCs w:val="18"/>
              </w:rPr>
            </w:pPr>
            <w:r>
              <w:rPr>
                <w:rFonts w:ascii="Lato" w:eastAsia="Arial" w:hAnsi="Lato" w:cs="Arial"/>
                <w:sz w:val="18"/>
                <w:szCs w:val="18"/>
              </w:rPr>
              <w:t>Uwaga została uwzględniona.</w:t>
            </w:r>
          </w:p>
        </w:tc>
      </w:tr>
      <w:tr w:rsidR="008A35A3" w:rsidRPr="00C472E1" w14:paraId="15CBD9C4" w14:textId="4CB9B5BA" w:rsidTr="001D2648">
        <w:tc>
          <w:tcPr>
            <w:tcW w:w="706" w:type="dxa"/>
            <w:tcBorders>
              <w:top w:val="single" w:sz="4" w:space="0" w:color="auto"/>
              <w:left w:val="single" w:sz="4" w:space="0" w:color="auto"/>
              <w:bottom w:val="single" w:sz="4" w:space="0" w:color="auto"/>
            </w:tcBorders>
            <w:shd w:val="clear" w:color="auto" w:fill="FFFFFF" w:themeFill="background1"/>
          </w:tcPr>
          <w:p w14:paraId="4B1DCEF6" w14:textId="77777777" w:rsidR="008A35A3" w:rsidRPr="00C472E1" w:rsidRDefault="008A35A3" w:rsidP="008A35A3">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51998E2E" w14:textId="0B6F3CE6"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Związek Powiatów Polskich</w:t>
            </w:r>
          </w:p>
        </w:tc>
        <w:tc>
          <w:tcPr>
            <w:tcW w:w="4235" w:type="dxa"/>
            <w:tcBorders>
              <w:top w:val="single" w:sz="4" w:space="0" w:color="auto"/>
              <w:left w:val="single" w:sz="4" w:space="0" w:color="auto"/>
              <w:bottom w:val="single" w:sz="4" w:space="0" w:color="auto"/>
            </w:tcBorders>
            <w:shd w:val="clear" w:color="auto" w:fill="FFFFFF" w:themeFill="background1"/>
          </w:tcPr>
          <w:p w14:paraId="4B7B3759" w14:textId="77777777" w:rsidR="008A35A3" w:rsidRPr="00C472E1" w:rsidRDefault="008A35A3" w:rsidP="008A35A3">
            <w:pPr>
              <w:spacing w:before="120" w:after="120"/>
              <w:ind w:left="132" w:right="125"/>
              <w:rPr>
                <w:rFonts w:ascii="Lato" w:hAnsi="Lato" w:cstheme="minorHAnsi"/>
                <w:sz w:val="18"/>
                <w:szCs w:val="18"/>
              </w:rPr>
            </w:pPr>
            <w:r w:rsidRPr="00C472E1">
              <w:rPr>
                <w:rFonts w:ascii="Lato" w:hAnsi="Lato" w:cs="Calibri"/>
                <w:sz w:val="18"/>
                <w:szCs w:val="18"/>
              </w:rPr>
              <w:t>Art. 1 pkt 29 w zakresie zmienianego art. 28ba ust. 5 ustawy prawo geodezyjne i kartograficzne</w:t>
            </w:r>
            <w:r w:rsidRPr="00C472E1">
              <w:rPr>
                <w:rFonts w:ascii="Lato" w:hAnsi="Lato" w:cstheme="minorHAnsi"/>
                <w:sz w:val="18"/>
                <w:szCs w:val="18"/>
              </w:rPr>
              <w:t xml:space="preserve"> </w:t>
            </w:r>
          </w:p>
          <w:p w14:paraId="0AF05A40" w14:textId="1C6EB8E2" w:rsidR="008A35A3" w:rsidRPr="00C472E1" w:rsidRDefault="008A35A3" w:rsidP="008A35A3">
            <w:pPr>
              <w:pStyle w:val="Inne0"/>
              <w:shd w:val="clear" w:color="auto" w:fill="auto"/>
              <w:spacing w:before="120" w:after="120"/>
              <w:ind w:left="132" w:right="125"/>
              <w:rPr>
                <w:rFonts w:ascii="Lato" w:eastAsia="Arial" w:hAnsi="Lato" w:cs="Arial"/>
                <w:sz w:val="18"/>
                <w:szCs w:val="18"/>
              </w:rPr>
            </w:pPr>
            <w:r w:rsidRPr="00C472E1">
              <w:rPr>
                <w:rFonts w:ascii="Lato" w:hAnsi="Lato" w:cstheme="minorHAnsi"/>
                <w:sz w:val="18"/>
                <w:szCs w:val="18"/>
              </w:rPr>
              <w:t>Warto doprecyzować, co należy rozumieć pod pojęciem zastrzeżenia. Obecne, nieprecyzyjne brzmienie może prowadzić do niejasności interpretacyjnych, co w konsekwencji może wydłużać procedurę uzgodnienia. Czy zastrzeżenia oznaczają każdy wpis w protokole odnoszący się do lokalizacji sieci, czy jedynie te, które jednoznacznie wskazują na kolizję z istniejącym uzbrojeniem terenu lub innymi obiektami? Jasne określenie zakresu tego pojęcia pozwoliłoby uniknąć rozbieżności interpretacyjnych i zwiększyłoby efektywność całego procesu uzgadniania.</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41C2ED11" w14:textId="5EB76514" w:rsidR="008A35A3" w:rsidRPr="00C472E1" w:rsidRDefault="008A35A3" w:rsidP="008A35A3">
            <w:pPr>
              <w:pStyle w:val="Inne0"/>
              <w:shd w:val="clear" w:color="auto" w:fill="auto"/>
              <w:spacing w:before="120" w:after="120"/>
              <w:ind w:left="140" w:right="272"/>
              <w:rPr>
                <w:rFonts w:ascii="Lato" w:eastAsia="Arial" w:hAnsi="Lato" w:cs="Arial"/>
                <w:sz w:val="18"/>
                <w:szCs w:val="18"/>
              </w:rPr>
            </w:pPr>
            <w:r w:rsidRPr="00C472E1">
              <w:rPr>
                <w:rFonts w:ascii="Lato" w:hAnsi="Lato" w:cstheme="minorHAnsi"/>
                <w:sz w:val="18"/>
                <w:szCs w:val="18"/>
              </w:rPr>
              <w:t>Potrzeba jest doprecyzowania przepisu.</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5088B406" w14:textId="77777777" w:rsidR="008A35A3" w:rsidRDefault="008A35A3" w:rsidP="008A35A3">
            <w:pPr>
              <w:pStyle w:val="Inne0"/>
              <w:shd w:val="clear" w:color="auto" w:fill="auto"/>
              <w:spacing w:before="120" w:after="120"/>
              <w:ind w:left="139" w:right="132"/>
              <w:rPr>
                <w:rFonts w:ascii="Lato" w:eastAsia="Arial" w:hAnsi="Lato" w:cs="Arial"/>
                <w:sz w:val="18"/>
                <w:szCs w:val="18"/>
              </w:rPr>
            </w:pPr>
            <w:r>
              <w:rPr>
                <w:rFonts w:ascii="Lato" w:eastAsia="Arial" w:hAnsi="Lato" w:cs="Arial"/>
                <w:sz w:val="18"/>
                <w:szCs w:val="18"/>
              </w:rPr>
              <w:t>Uwaga nie została uwzględniona.</w:t>
            </w:r>
          </w:p>
          <w:p w14:paraId="0B7D7B89" w14:textId="26264E89" w:rsidR="008A35A3" w:rsidRPr="00712F29" w:rsidRDefault="008A35A3" w:rsidP="008A35A3">
            <w:pPr>
              <w:pStyle w:val="Inne0"/>
              <w:shd w:val="clear" w:color="auto" w:fill="auto"/>
              <w:spacing w:before="120" w:after="120"/>
              <w:ind w:left="139" w:right="132"/>
              <w:rPr>
                <w:rFonts w:ascii="Lato" w:eastAsia="Arial" w:hAnsi="Lato" w:cs="Arial"/>
                <w:sz w:val="18"/>
                <w:szCs w:val="18"/>
              </w:rPr>
            </w:pPr>
            <w:r>
              <w:rPr>
                <w:rFonts w:ascii="Lato" w:eastAsia="Arial" w:hAnsi="Lato" w:cs="Arial"/>
                <w:sz w:val="18"/>
                <w:szCs w:val="18"/>
              </w:rPr>
              <w:t xml:space="preserve">Nie jest zasadne ograniczanie możliwości zgłaszania uwag przez uczestników narady koordynacyjnej, co może spowodować negatywne skutki dla projektanta. Jedynym warunkiem powinno być aby zastrzeżenia dotyczyły sytuowania projektowanej sieci uzbrojenia terenu. </w:t>
            </w:r>
          </w:p>
        </w:tc>
      </w:tr>
      <w:tr w:rsidR="008A35A3" w:rsidRPr="00C472E1" w14:paraId="4DBB09A7" w14:textId="67F8FDE0" w:rsidTr="001D2648">
        <w:tc>
          <w:tcPr>
            <w:tcW w:w="706" w:type="dxa"/>
            <w:tcBorders>
              <w:top w:val="single" w:sz="4" w:space="0" w:color="auto"/>
              <w:left w:val="single" w:sz="4" w:space="0" w:color="auto"/>
              <w:bottom w:val="single" w:sz="4" w:space="0" w:color="auto"/>
            </w:tcBorders>
            <w:shd w:val="clear" w:color="auto" w:fill="FFFFFF" w:themeFill="background1"/>
          </w:tcPr>
          <w:p w14:paraId="486E00DB" w14:textId="77777777" w:rsidR="008A35A3" w:rsidRPr="00C472E1" w:rsidRDefault="008A35A3" w:rsidP="008A35A3">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3F23A46E" w14:textId="457FF861"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Związek Powiatów Polskich</w:t>
            </w:r>
          </w:p>
        </w:tc>
        <w:tc>
          <w:tcPr>
            <w:tcW w:w="4235" w:type="dxa"/>
            <w:tcBorders>
              <w:top w:val="single" w:sz="4" w:space="0" w:color="auto"/>
              <w:left w:val="single" w:sz="4" w:space="0" w:color="auto"/>
              <w:bottom w:val="single" w:sz="4" w:space="0" w:color="auto"/>
            </w:tcBorders>
            <w:shd w:val="clear" w:color="auto" w:fill="FFFFFF" w:themeFill="background1"/>
          </w:tcPr>
          <w:p w14:paraId="3CADAC33" w14:textId="77777777" w:rsidR="008A35A3" w:rsidRPr="00C472E1" w:rsidRDefault="008A35A3" w:rsidP="008A35A3">
            <w:pPr>
              <w:spacing w:before="120" w:after="120"/>
              <w:ind w:left="132" w:right="125"/>
              <w:rPr>
                <w:rFonts w:ascii="Lato" w:hAnsi="Lato" w:cstheme="minorHAnsi"/>
                <w:sz w:val="18"/>
                <w:szCs w:val="18"/>
              </w:rPr>
            </w:pPr>
            <w:r w:rsidRPr="00C472E1">
              <w:rPr>
                <w:rFonts w:ascii="Lato" w:hAnsi="Lato" w:cs="Calibri"/>
                <w:sz w:val="18"/>
                <w:szCs w:val="18"/>
              </w:rPr>
              <w:t>Art. 1 pkt 29 w zakresie zmienianego art. 28ba ust. 6 pkt 2 ustawy prawo geodezyjne i kartograficzne</w:t>
            </w:r>
            <w:r w:rsidRPr="00C472E1">
              <w:rPr>
                <w:rFonts w:ascii="Lato" w:hAnsi="Lato" w:cstheme="minorHAnsi"/>
                <w:sz w:val="18"/>
                <w:szCs w:val="18"/>
              </w:rPr>
              <w:t xml:space="preserve"> </w:t>
            </w:r>
          </w:p>
          <w:p w14:paraId="29571F54" w14:textId="77777777" w:rsidR="008A35A3" w:rsidRPr="00C472E1" w:rsidRDefault="008A35A3" w:rsidP="008A35A3">
            <w:pPr>
              <w:spacing w:before="120" w:after="120"/>
              <w:ind w:left="132" w:right="125"/>
              <w:rPr>
                <w:rFonts w:ascii="Lato" w:hAnsi="Lato" w:cstheme="minorHAnsi"/>
                <w:sz w:val="18"/>
                <w:szCs w:val="18"/>
              </w:rPr>
            </w:pPr>
            <w:r w:rsidRPr="00C472E1">
              <w:rPr>
                <w:rFonts w:ascii="Lato" w:hAnsi="Lato" w:cstheme="minorHAnsi"/>
                <w:sz w:val="18"/>
                <w:szCs w:val="18"/>
              </w:rPr>
              <w:t xml:space="preserve">Nie jest sprecyzowane w przepisach czy protokoły z zastrzeżeniami mają być wnoszone na </w:t>
            </w:r>
            <w:r w:rsidRPr="00C472E1">
              <w:rPr>
                <w:rFonts w:ascii="Lato" w:hAnsi="Lato" w:cstheme="minorHAnsi"/>
                <w:sz w:val="18"/>
                <w:szCs w:val="18"/>
              </w:rPr>
              <w:lastRenderedPageBreak/>
              <w:t>mapę zasadniczą czy nie. Jeśli wydział architektury nie będzie negować odpisu z narady z zastrzeżeniami to logicznym wydaje się żeby ujawniać, ponieważ taki przebieg sieci może zostać zrealizowany w terenie.</w:t>
            </w:r>
          </w:p>
          <w:p w14:paraId="5567E5C1" w14:textId="1D51B4A3" w:rsidR="008A35A3" w:rsidRPr="00C472E1" w:rsidRDefault="008A35A3" w:rsidP="008A35A3">
            <w:pPr>
              <w:pStyle w:val="Inne0"/>
              <w:shd w:val="clear" w:color="auto" w:fill="auto"/>
              <w:spacing w:before="120" w:after="120"/>
              <w:ind w:left="132" w:right="125"/>
              <w:rPr>
                <w:rFonts w:ascii="Lato" w:eastAsia="Arial" w:hAnsi="Lato" w:cs="Arial"/>
                <w:sz w:val="18"/>
                <w:szCs w:val="18"/>
              </w:rPr>
            </w:pPr>
            <w:r w:rsidRPr="00C472E1">
              <w:rPr>
                <w:rFonts w:ascii="Lato" w:hAnsi="Lato" w:cstheme="minorHAnsi"/>
                <w:sz w:val="18"/>
                <w:szCs w:val="18"/>
              </w:rPr>
              <w:t>Ponadto zakończenie narady koordynacyjnej powinno odbywać się z urzędu w przypadku nieuwzględnienia zastrzeżeń do usytuowania projektowanej sieci uzbrojenia przez Wnioskodawcę. Przewodniczący powinien w takiej sytuacji sporządzić protokół z narady koordynacyjnej zawierający treść zastrzeżeń.</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0DE5F622" w14:textId="628B8E6E" w:rsidR="008A35A3" w:rsidRPr="00C472E1" w:rsidRDefault="008A35A3" w:rsidP="008A35A3">
            <w:pPr>
              <w:pStyle w:val="Inne0"/>
              <w:shd w:val="clear" w:color="auto" w:fill="auto"/>
              <w:spacing w:before="120" w:after="120"/>
              <w:ind w:left="140" w:right="272"/>
              <w:rPr>
                <w:rFonts w:ascii="Lato" w:eastAsia="Arial" w:hAnsi="Lato" w:cs="Arial"/>
                <w:sz w:val="18"/>
                <w:szCs w:val="18"/>
              </w:rPr>
            </w:pPr>
            <w:r w:rsidRPr="00C472E1">
              <w:rPr>
                <w:rFonts w:ascii="Lato" w:hAnsi="Lato" w:cstheme="minorHAnsi"/>
                <w:sz w:val="18"/>
                <w:szCs w:val="18"/>
              </w:rPr>
              <w:lastRenderedPageBreak/>
              <w:t xml:space="preserve">Proponujemy następujące brzmienie przepisu: „wniosek o zakończenie narady koordynacyjnej i sporządzenie protokołu z narady koordynacyjnej oraz wniesienie przebiegu koordynowanej sieci na mapę zasadniczą– w przypadku nieuwzględnienia </w:t>
            </w:r>
            <w:r w:rsidRPr="00C472E1">
              <w:rPr>
                <w:rFonts w:ascii="Lato" w:hAnsi="Lato" w:cstheme="minorHAnsi"/>
                <w:sz w:val="18"/>
                <w:szCs w:val="18"/>
              </w:rPr>
              <w:lastRenderedPageBreak/>
              <w:t>zastrzeżeń do usytuowania projektowanej sieci uzbrojenia terenu”.</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5D046821" w14:textId="77777777" w:rsidR="008A35A3" w:rsidRDefault="008A35A3" w:rsidP="008A35A3">
            <w:pPr>
              <w:pStyle w:val="Inne0"/>
              <w:spacing w:before="120" w:after="120"/>
              <w:ind w:left="139" w:right="132"/>
              <w:rPr>
                <w:rFonts w:ascii="Lato" w:eastAsia="Arial" w:hAnsi="Lato" w:cs="Arial"/>
                <w:sz w:val="18"/>
                <w:szCs w:val="18"/>
              </w:rPr>
            </w:pPr>
            <w:r>
              <w:rPr>
                <w:rFonts w:ascii="Lato" w:eastAsia="Arial" w:hAnsi="Lato" w:cs="Arial"/>
                <w:sz w:val="18"/>
                <w:szCs w:val="18"/>
              </w:rPr>
              <w:lastRenderedPageBreak/>
              <w:t xml:space="preserve">Uwaga nie została uwzględniona. </w:t>
            </w:r>
          </w:p>
          <w:p w14:paraId="563062AD" w14:textId="605CA3CA" w:rsidR="008A35A3" w:rsidRPr="00712F29" w:rsidRDefault="008A35A3" w:rsidP="008A35A3">
            <w:pPr>
              <w:pStyle w:val="Inne0"/>
              <w:spacing w:before="120" w:after="120"/>
              <w:ind w:left="139" w:right="132"/>
              <w:rPr>
                <w:rFonts w:ascii="Lato" w:eastAsia="Arial" w:hAnsi="Lato" w:cs="Arial"/>
                <w:sz w:val="18"/>
                <w:szCs w:val="18"/>
              </w:rPr>
            </w:pPr>
            <w:r>
              <w:rPr>
                <w:rFonts w:ascii="Lato" w:eastAsia="Arial" w:hAnsi="Lato" w:cs="Arial"/>
                <w:sz w:val="18"/>
                <w:szCs w:val="18"/>
              </w:rPr>
              <w:t xml:space="preserve">Kwestia aktualizacji baz danych GESUT prowadzonych przez starostę jest uregulowana przepisami rozporządzenia </w:t>
            </w:r>
            <w:r w:rsidRPr="00634023">
              <w:rPr>
                <w:rFonts w:ascii="Lato" w:eastAsia="Arial" w:hAnsi="Lato" w:cs="Arial"/>
                <w:sz w:val="18"/>
                <w:szCs w:val="18"/>
              </w:rPr>
              <w:t>z dnia 23 lipca 2021 r. w sprawie geodezyjnej ewidencji sieci uzbrojenia terenu</w:t>
            </w:r>
            <w:r>
              <w:rPr>
                <w:rFonts w:ascii="Lato" w:eastAsia="Arial" w:hAnsi="Lato" w:cs="Arial"/>
                <w:sz w:val="18"/>
                <w:szCs w:val="18"/>
              </w:rPr>
              <w:t xml:space="preserve"> </w:t>
            </w:r>
            <w:r w:rsidRPr="00634023">
              <w:rPr>
                <w:rFonts w:ascii="Lato" w:eastAsia="Arial" w:hAnsi="Lato" w:cs="Arial"/>
                <w:sz w:val="18"/>
                <w:szCs w:val="18"/>
              </w:rPr>
              <w:t xml:space="preserve"> (Dz.U. z </w:t>
            </w:r>
            <w:r w:rsidRPr="00634023">
              <w:rPr>
                <w:rFonts w:ascii="Lato" w:eastAsia="Arial" w:hAnsi="Lato" w:cs="Arial"/>
                <w:sz w:val="18"/>
                <w:szCs w:val="18"/>
              </w:rPr>
              <w:lastRenderedPageBreak/>
              <w:t>2021 r. poz. 1374)</w:t>
            </w:r>
            <w:r>
              <w:rPr>
                <w:rFonts w:ascii="Lato" w:eastAsia="Arial" w:hAnsi="Lato" w:cs="Arial"/>
                <w:sz w:val="18"/>
                <w:szCs w:val="18"/>
              </w:rPr>
              <w:t>.</w:t>
            </w:r>
          </w:p>
        </w:tc>
      </w:tr>
      <w:tr w:rsidR="008A35A3" w:rsidRPr="00C472E1" w14:paraId="7D257DFD" w14:textId="19465AB2" w:rsidTr="001D2648">
        <w:tc>
          <w:tcPr>
            <w:tcW w:w="706" w:type="dxa"/>
            <w:tcBorders>
              <w:top w:val="single" w:sz="4" w:space="0" w:color="auto"/>
              <w:left w:val="single" w:sz="4" w:space="0" w:color="auto"/>
              <w:bottom w:val="single" w:sz="4" w:space="0" w:color="auto"/>
            </w:tcBorders>
            <w:shd w:val="clear" w:color="auto" w:fill="FFFFFF" w:themeFill="background1"/>
          </w:tcPr>
          <w:p w14:paraId="1B6E3C23" w14:textId="77777777" w:rsidR="008A35A3" w:rsidRPr="00C472E1" w:rsidRDefault="008A35A3" w:rsidP="008A35A3">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6F05D6D7" w14:textId="59687D40"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Związek Powiatów Polskich</w:t>
            </w:r>
          </w:p>
        </w:tc>
        <w:tc>
          <w:tcPr>
            <w:tcW w:w="4235" w:type="dxa"/>
            <w:tcBorders>
              <w:top w:val="single" w:sz="4" w:space="0" w:color="auto"/>
              <w:left w:val="single" w:sz="4" w:space="0" w:color="auto"/>
              <w:bottom w:val="single" w:sz="4" w:space="0" w:color="auto"/>
            </w:tcBorders>
            <w:shd w:val="clear" w:color="auto" w:fill="FFFFFF" w:themeFill="background1"/>
          </w:tcPr>
          <w:p w14:paraId="1EE3FB2A" w14:textId="77777777" w:rsidR="008A35A3" w:rsidRPr="00C472E1" w:rsidRDefault="008A35A3" w:rsidP="008A35A3">
            <w:pPr>
              <w:spacing w:before="120" w:after="120"/>
              <w:ind w:left="132" w:right="125"/>
              <w:rPr>
                <w:rFonts w:ascii="Lato" w:hAnsi="Lato" w:cs="Calibri"/>
                <w:sz w:val="18"/>
                <w:szCs w:val="18"/>
              </w:rPr>
            </w:pPr>
            <w:r w:rsidRPr="00C472E1">
              <w:rPr>
                <w:rFonts w:ascii="Lato" w:hAnsi="Lato" w:cs="Calibri"/>
                <w:sz w:val="18"/>
                <w:szCs w:val="18"/>
              </w:rPr>
              <w:t>Art. 1 pkt 29 w zakresie zmienianego art. 28ba ust. 6 ustawy prawo geodezyjne i kartograficzne (propozycja spoza projektu).</w:t>
            </w:r>
          </w:p>
          <w:p w14:paraId="4E0FE4ED" w14:textId="1934D56B" w:rsidR="008A35A3" w:rsidRPr="00C472E1" w:rsidRDefault="008A35A3" w:rsidP="008A35A3">
            <w:pPr>
              <w:pStyle w:val="Inne0"/>
              <w:shd w:val="clear" w:color="auto" w:fill="auto"/>
              <w:spacing w:before="120" w:after="120"/>
              <w:ind w:left="132" w:right="125"/>
              <w:rPr>
                <w:rFonts w:ascii="Lato" w:eastAsia="Arial" w:hAnsi="Lato" w:cs="Arial"/>
                <w:sz w:val="18"/>
                <w:szCs w:val="18"/>
              </w:rPr>
            </w:pPr>
            <w:r w:rsidRPr="00C472E1">
              <w:rPr>
                <w:rFonts w:ascii="Lato" w:hAnsi="Lato" w:cstheme="minorHAnsi"/>
                <w:sz w:val="18"/>
                <w:szCs w:val="18"/>
              </w:rPr>
              <w:t>W przypadku gdy wnioskodawca nie przekaże w ciągu 5 dni propozycji zmiany usytuowania projektowanej sieci ani wniosku o zakończenie narady wniosek pozostanie w zawieszeniu. Proponuje się dodanie ust.6a rozstrzygającego taką sytuację. W takim przypadku pierwsza narada zostaje zakończona i sporządzony jest protokół z zastrzeżeniami. Przebieg projektowanych sieci jest uwidaczniany w bazie GESUT. Do decyzji wnioskodawcy pozostaje czy będzie składał wniosek na dodatkową naradę.</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52CE2473" w14:textId="1AEC382C" w:rsidR="008A35A3" w:rsidRPr="00C472E1" w:rsidRDefault="008A35A3" w:rsidP="008A35A3">
            <w:pPr>
              <w:pStyle w:val="Inne0"/>
              <w:shd w:val="clear" w:color="auto" w:fill="auto"/>
              <w:spacing w:before="120" w:after="120"/>
              <w:ind w:left="140" w:right="272"/>
              <w:rPr>
                <w:rFonts w:ascii="Lato" w:eastAsia="Arial" w:hAnsi="Lato" w:cs="Arial"/>
                <w:sz w:val="18"/>
                <w:szCs w:val="18"/>
              </w:rPr>
            </w:pPr>
            <w:r w:rsidRPr="00C472E1">
              <w:rPr>
                <w:rFonts w:ascii="Lato" w:hAnsi="Lato" w:cstheme="minorHAnsi"/>
                <w:sz w:val="18"/>
                <w:szCs w:val="18"/>
              </w:rPr>
              <w:t>Proponujemy dodanie kolejnego ustępu o treści: „W przypadku braku złożenia przez wnioskodawcę propozycji usytuowania lub wniosku, o których mowa w ust. 6 pkt 1 lub 2, w następnym dniu roboczym po dniu upływu terminu, o którym mowa w ust 6. naradę koordynacyjną, o której mowa w art. 28ba ust. 1 uznaje się za zakończoną i sporządza się protokół z narady koordynacyjnej zawierający zgłoszone zastrzeżenia.”.</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3B121BF5" w14:textId="4A7F6CC2" w:rsidR="008A35A3" w:rsidRPr="00712F29" w:rsidRDefault="008A35A3" w:rsidP="008A35A3">
            <w:pPr>
              <w:pStyle w:val="Inne0"/>
              <w:shd w:val="clear" w:color="auto" w:fill="auto"/>
              <w:spacing w:before="120" w:after="120"/>
              <w:ind w:left="139" w:right="132"/>
              <w:rPr>
                <w:rFonts w:ascii="Lato" w:eastAsia="Arial" w:hAnsi="Lato" w:cs="Arial"/>
                <w:sz w:val="18"/>
                <w:szCs w:val="18"/>
              </w:rPr>
            </w:pPr>
            <w:r>
              <w:rPr>
                <w:rFonts w:ascii="Lato" w:eastAsia="Arial" w:hAnsi="Lato" w:cs="Arial"/>
                <w:sz w:val="18"/>
                <w:szCs w:val="18"/>
              </w:rPr>
              <w:t>Uwaga została uwzględniona z modyfikacją.</w:t>
            </w:r>
          </w:p>
        </w:tc>
      </w:tr>
      <w:tr w:rsidR="008A35A3" w:rsidRPr="00C472E1" w14:paraId="46FBF8B3" w14:textId="40C74FCF" w:rsidTr="001D2648">
        <w:tc>
          <w:tcPr>
            <w:tcW w:w="706" w:type="dxa"/>
            <w:tcBorders>
              <w:top w:val="single" w:sz="4" w:space="0" w:color="auto"/>
              <w:left w:val="single" w:sz="4" w:space="0" w:color="auto"/>
              <w:bottom w:val="single" w:sz="4" w:space="0" w:color="auto"/>
            </w:tcBorders>
            <w:shd w:val="clear" w:color="auto" w:fill="FFFFFF" w:themeFill="background1"/>
          </w:tcPr>
          <w:p w14:paraId="225F50CB" w14:textId="77777777" w:rsidR="008A35A3" w:rsidRPr="00C472E1" w:rsidRDefault="008A35A3" w:rsidP="008A35A3">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3DAB3537" w14:textId="1899DC31"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Związek Powiatów Polskich</w:t>
            </w:r>
          </w:p>
        </w:tc>
        <w:tc>
          <w:tcPr>
            <w:tcW w:w="4235" w:type="dxa"/>
            <w:tcBorders>
              <w:top w:val="single" w:sz="4" w:space="0" w:color="auto"/>
              <w:left w:val="single" w:sz="4" w:space="0" w:color="auto"/>
              <w:bottom w:val="single" w:sz="4" w:space="0" w:color="auto"/>
            </w:tcBorders>
            <w:shd w:val="clear" w:color="auto" w:fill="FFFFFF" w:themeFill="background1"/>
          </w:tcPr>
          <w:p w14:paraId="6C256508" w14:textId="7333C2B4" w:rsidR="008A35A3" w:rsidRPr="00C472E1" w:rsidRDefault="008A35A3" w:rsidP="008A35A3">
            <w:pPr>
              <w:pStyle w:val="Inne0"/>
              <w:shd w:val="clear" w:color="auto" w:fill="auto"/>
              <w:spacing w:before="120" w:after="120"/>
              <w:ind w:left="132" w:right="125"/>
              <w:rPr>
                <w:rFonts w:ascii="Lato" w:eastAsia="Arial" w:hAnsi="Lato" w:cs="Arial"/>
                <w:sz w:val="18"/>
                <w:szCs w:val="18"/>
              </w:rPr>
            </w:pPr>
            <w:r w:rsidRPr="00C472E1">
              <w:rPr>
                <w:rFonts w:ascii="Lato" w:hAnsi="Lato" w:cs="Calibri"/>
                <w:sz w:val="18"/>
                <w:szCs w:val="18"/>
              </w:rPr>
              <w:t>Art. 1 pkt 29 w zakresie zmienianego art. 28ba ust. 7 ustawy prawo geodezyjne i kartograficzne</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71A1CCE1" w14:textId="23C1619D" w:rsidR="008A35A3" w:rsidRPr="00C472E1" w:rsidRDefault="008A35A3" w:rsidP="008A35A3">
            <w:pPr>
              <w:pStyle w:val="Inne0"/>
              <w:shd w:val="clear" w:color="auto" w:fill="auto"/>
              <w:spacing w:before="120" w:after="120"/>
              <w:ind w:left="140" w:right="272"/>
              <w:rPr>
                <w:rFonts w:ascii="Lato" w:hAnsi="Lato" w:cstheme="minorBidi"/>
                <w:sz w:val="18"/>
                <w:szCs w:val="18"/>
              </w:rPr>
            </w:pPr>
            <w:r w:rsidRPr="00C472E1">
              <w:rPr>
                <w:rFonts w:ascii="Lato" w:hAnsi="Lato" w:cstheme="minorBidi"/>
                <w:color w:val="000000" w:themeColor="text1"/>
                <w:sz w:val="18"/>
                <w:szCs w:val="18"/>
              </w:rPr>
              <w:t>Analogiczna uwaga jak art. 28ba ust. 3 ustawy prawo geodezyjne i kartograficzne.</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394D8ED1" w14:textId="01AF382D" w:rsidR="008A35A3" w:rsidRPr="00712F29" w:rsidRDefault="008A35A3" w:rsidP="008A35A3">
            <w:pPr>
              <w:pStyle w:val="Inne0"/>
              <w:shd w:val="clear" w:color="auto" w:fill="auto"/>
              <w:spacing w:before="120" w:after="120"/>
              <w:ind w:left="139" w:right="132"/>
              <w:rPr>
                <w:rFonts w:ascii="Lato" w:hAnsi="Lato" w:cstheme="minorBidi"/>
                <w:color w:val="000000" w:themeColor="text1"/>
                <w:sz w:val="18"/>
                <w:szCs w:val="18"/>
              </w:rPr>
            </w:pPr>
            <w:r>
              <w:rPr>
                <w:rFonts w:ascii="Lato" w:eastAsia="Arial" w:hAnsi="Lato" w:cs="Arial"/>
                <w:sz w:val="18"/>
                <w:szCs w:val="18"/>
              </w:rPr>
              <w:t>Uwaga została uwzględniona</w:t>
            </w:r>
          </w:p>
        </w:tc>
      </w:tr>
      <w:tr w:rsidR="008A35A3" w:rsidRPr="00C472E1" w14:paraId="74B7E1A7" w14:textId="6F6CC0DD" w:rsidTr="001D2648">
        <w:tc>
          <w:tcPr>
            <w:tcW w:w="706" w:type="dxa"/>
            <w:tcBorders>
              <w:top w:val="single" w:sz="4" w:space="0" w:color="auto"/>
              <w:left w:val="single" w:sz="4" w:space="0" w:color="auto"/>
              <w:bottom w:val="single" w:sz="4" w:space="0" w:color="auto"/>
            </w:tcBorders>
            <w:shd w:val="clear" w:color="auto" w:fill="FFFFFF" w:themeFill="background1"/>
          </w:tcPr>
          <w:p w14:paraId="4B80BB0D" w14:textId="77777777" w:rsidR="008A35A3" w:rsidRPr="00C472E1" w:rsidRDefault="008A35A3" w:rsidP="008A35A3">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2494BB44" w14:textId="61A0F268"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Związek Powiatów Polskich</w:t>
            </w:r>
          </w:p>
        </w:tc>
        <w:tc>
          <w:tcPr>
            <w:tcW w:w="4235" w:type="dxa"/>
            <w:tcBorders>
              <w:top w:val="single" w:sz="4" w:space="0" w:color="auto"/>
              <w:left w:val="single" w:sz="4" w:space="0" w:color="auto"/>
              <w:bottom w:val="single" w:sz="4" w:space="0" w:color="auto"/>
            </w:tcBorders>
            <w:shd w:val="clear" w:color="auto" w:fill="FFFFFF" w:themeFill="background1"/>
          </w:tcPr>
          <w:p w14:paraId="78E0D580" w14:textId="4CCA7F01" w:rsidR="008A35A3" w:rsidRPr="00C472E1" w:rsidRDefault="008A35A3" w:rsidP="008A35A3">
            <w:pPr>
              <w:pStyle w:val="Inne0"/>
              <w:shd w:val="clear" w:color="auto" w:fill="auto"/>
              <w:spacing w:before="120" w:after="120"/>
              <w:ind w:left="132" w:right="125"/>
              <w:rPr>
                <w:rFonts w:ascii="Lato" w:eastAsia="Arial" w:hAnsi="Lato" w:cs="Arial"/>
                <w:sz w:val="18"/>
                <w:szCs w:val="18"/>
              </w:rPr>
            </w:pPr>
            <w:r w:rsidRPr="00C472E1">
              <w:rPr>
                <w:rFonts w:ascii="Lato" w:hAnsi="Lato" w:cs="Calibri"/>
                <w:sz w:val="18"/>
                <w:szCs w:val="18"/>
              </w:rPr>
              <w:t>Art. 1 pkt 29 w zakresie zmienianego art. 28ba ust. 8 ustawy prawo geodezyjne i kartograficzne</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646B795F" w14:textId="0F772155" w:rsidR="008A35A3" w:rsidRPr="00C472E1" w:rsidRDefault="008A35A3" w:rsidP="008A35A3">
            <w:pPr>
              <w:pStyle w:val="Inne0"/>
              <w:shd w:val="clear" w:color="auto" w:fill="auto"/>
              <w:spacing w:before="120" w:after="120"/>
              <w:ind w:left="140" w:right="272"/>
              <w:rPr>
                <w:rFonts w:ascii="Lato" w:eastAsia="Arial" w:hAnsi="Lato" w:cs="Arial"/>
                <w:sz w:val="18"/>
                <w:szCs w:val="18"/>
              </w:rPr>
            </w:pPr>
            <w:r w:rsidRPr="00C472E1">
              <w:rPr>
                <w:rFonts w:ascii="Lato" w:hAnsi="Lato" w:cstheme="minorHAnsi"/>
                <w:sz w:val="18"/>
                <w:szCs w:val="18"/>
              </w:rPr>
              <w:t>Uwaga redakcyjna należy doprecyzować zapisy. W celu uniknięcia niejasności należałoby doprecyzować, w którym dniu jest sporządzany protokół. Jeśli termin na wnoszenie uwag kończy się w godzinach pracy organu nie jest możliwe sporządzenie protokołu w tym samym dniu.</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3A2FCF6D" w14:textId="5DE2A0D5" w:rsidR="008A35A3" w:rsidRPr="00712F29" w:rsidRDefault="008A35A3" w:rsidP="008A35A3">
            <w:pPr>
              <w:pStyle w:val="Inne0"/>
              <w:shd w:val="clear" w:color="auto" w:fill="auto"/>
              <w:spacing w:before="120" w:after="120"/>
              <w:ind w:left="139" w:right="132"/>
              <w:rPr>
                <w:rFonts w:ascii="Lato" w:eastAsia="Arial" w:hAnsi="Lato" w:cs="Arial"/>
                <w:sz w:val="18"/>
                <w:szCs w:val="18"/>
              </w:rPr>
            </w:pPr>
            <w:r>
              <w:rPr>
                <w:rFonts w:ascii="Lato" w:eastAsia="Arial" w:hAnsi="Lato" w:cs="Arial"/>
                <w:sz w:val="18"/>
                <w:szCs w:val="18"/>
              </w:rPr>
              <w:t>Uwaga została uwzględniona.</w:t>
            </w:r>
          </w:p>
        </w:tc>
      </w:tr>
      <w:tr w:rsidR="008A35A3" w:rsidRPr="00C472E1" w14:paraId="0E13E90A" w14:textId="57356D3A" w:rsidTr="001D2648">
        <w:tc>
          <w:tcPr>
            <w:tcW w:w="706" w:type="dxa"/>
            <w:tcBorders>
              <w:top w:val="single" w:sz="4" w:space="0" w:color="auto"/>
              <w:left w:val="single" w:sz="4" w:space="0" w:color="auto"/>
              <w:bottom w:val="single" w:sz="4" w:space="0" w:color="auto"/>
            </w:tcBorders>
            <w:shd w:val="clear" w:color="auto" w:fill="FFFFFF" w:themeFill="background1"/>
          </w:tcPr>
          <w:p w14:paraId="4D58B795" w14:textId="77777777" w:rsidR="008A35A3" w:rsidRPr="00C472E1" w:rsidRDefault="008A35A3" w:rsidP="008A35A3">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5F87A8F7" w14:textId="768058DE"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Związek Powiatów Polskich</w:t>
            </w:r>
          </w:p>
        </w:tc>
        <w:tc>
          <w:tcPr>
            <w:tcW w:w="4235" w:type="dxa"/>
            <w:tcBorders>
              <w:top w:val="single" w:sz="4" w:space="0" w:color="auto"/>
              <w:left w:val="single" w:sz="4" w:space="0" w:color="auto"/>
              <w:bottom w:val="single" w:sz="4" w:space="0" w:color="auto"/>
            </w:tcBorders>
            <w:shd w:val="clear" w:color="auto" w:fill="FFFFFF" w:themeFill="background1"/>
          </w:tcPr>
          <w:p w14:paraId="684676CB" w14:textId="77777777" w:rsidR="008A35A3" w:rsidRPr="00C472E1" w:rsidRDefault="008A35A3" w:rsidP="008A35A3">
            <w:pPr>
              <w:spacing w:before="120" w:after="120"/>
              <w:ind w:left="132" w:right="125"/>
              <w:rPr>
                <w:rFonts w:ascii="Lato" w:hAnsi="Lato" w:cstheme="minorHAnsi"/>
                <w:sz w:val="18"/>
                <w:szCs w:val="18"/>
              </w:rPr>
            </w:pPr>
            <w:r w:rsidRPr="00C472E1">
              <w:rPr>
                <w:rFonts w:ascii="Lato" w:hAnsi="Lato" w:cs="Calibri"/>
                <w:sz w:val="18"/>
                <w:szCs w:val="18"/>
              </w:rPr>
              <w:t>Art. 1 pkt 29 w zakresie zmienianego art. 28ba ust. 9 ustawy prawo geodezyjne i kartograficzne</w:t>
            </w:r>
            <w:r w:rsidRPr="00C472E1">
              <w:rPr>
                <w:rFonts w:ascii="Lato" w:hAnsi="Lato" w:cstheme="minorHAnsi"/>
                <w:sz w:val="18"/>
                <w:szCs w:val="18"/>
              </w:rPr>
              <w:t xml:space="preserve"> </w:t>
            </w:r>
          </w:p>
          <w:p w14:paraId="726A03C3" w14:textId="5869B68C" w:rsidR="008A35A3" w:rsidRPr="00C472E1" w:rsidRDefault="008A35A3" w:rsidP="008A35A3">
            <w:pPr>
              <w:pStyle w:val="Inne0"/>
              <w:shd w:val="clear" w:color="auto" w:fill="auto"/>
              <w:spacing w:before="120" w:after="120"/>
              <w:ind w:left="132" w:right="125"/>
              <w:rPr>
                <w:rFonts w:ascii="Lato" w:eastAsia="Arial" w:hAnsi="Lato" w:cs="Arial"/>
                <w:sz w:val="18"/>
                <w:szCs w:val="18"/>
              </w:rPr>
            </w:pPr>
            <w:r w:rsidRPr="00C472E1">
              <w:rPr>
                <w:rFonts w:ascii="Lato" w:hAnsi="Lato" w:cstheme="minorHAnsi"/>
                <w:sz w:val="18"/>
                <w:szCs w:val="18"/>
              </w:rPr>
              <w:t xml:space="preserve">Zmiana zapisów ust. 9. Na podstawie art. 28baa ust. 1 wnioskodawca ma 60 dni na podjęcie decyzji czy składa wniosek na dodatkową naradę czy odbiera protokół z zastrzeżeniami. W tym okresie wniosek pozostaje w zawieszeniu. Nie jest </w:t>
            </w:r>
            <w:r w:rsidRPr="00C472E1">
              <w:rPr>
                <w:rFonts w:ascii="Lato" w:hAnsi="Lato" w:cstheme="minorHAnsi"/>
                <w:sz w:val="18"/>
                <w:szCs w:val="18"/>
              </w:rPr>
              <w:lastRenderedPageBreak/>
              <w:t>aktualizowana baza GESUT o projektowane elementy sieci uzbrojenia będące przedmiotem wniosku, inne koordynowane wnioski nie uwzględniają propozycji zawieszonego wniosku. Jednocześnie wnioskodawca może w każdej chwili wystąpić o zakończenie narady co skutkuje aktualizacją bazy GESUT. Może dojść do sytuacji, że ta lokalizacja w ciągu 60 dni stanie się kolizyjna w odniesieniu do wniosków, które były złożone później ale zakończyły się bez zastrzeżeń wcześniej lub nowo zainwentaryzowanych istniejących sieci. Powyższe rozwiązanie w znacznym stopniu ograniczy możliwość zapanowania nad skoordynowaniem usytuowania projektowanych sieci. Pierwsza narada powinna zawsze kończyć się protokołem, aby zaktualizować bazę GESUT, ujawnić przebieg projektowanych sieci, zarezerwować teren i móc koordynować nowe wnioski w odniesieniu do niej.</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681F4F97" w14:textId="6A8CF000" w:rsidR="008A35A3" w:rsidRPr="00C472E1" w:rsidRDefault="008A35A3" w:rsidP="008A35A3">
            <w:pPr>
              <w:pStyle w:val="Inne0"/>
              <w:shd w:val="clear" w:color="auto" w:fill="auto"/>
              <w:spacing w:before="120" w:after="120"/>
              <w:ind w:left="140" w:right="272"/>
              <w:rPr>
                <w:rFonts w:ascii="Lato" w:eastAsia="Arial" w:hAnsi="Lato" w:cs="Arial"/>
                <w:sz w:val="18"/>
                <w:szCs w:val="18"/>
              </w:rPr>
            </w:pPr>
            <w:r w:rsidRPr="00C472E1">
              <w:rPr>
                <w:rFonts w:ascii="Lato" w:hAnsi="Lato" w:cstheme="minorHAnsi"/>
                <w:sz w:val="18"/>
                <w:szCs w:val="18"/>
              </w:rPr>
              <w:lastRenderedPageBreak/>
              <w:t xml:space="preserve">Proponujemy następujące brzmienie przepisu: „W przypadku, gdy uczestnicy narady koordynacyjnej wniosą zastrzeżenia do poprawionej propozycji usytuowania projektowanej sieci uzbrojenia terenu, naradę koordynacyjną uznaje się za zakończoną i najpóźniej w następnym dniu roboczym sporządza się protokół z narady koordynacyjnej zawierający </w:t>
            </w:r>
            <w:r w:rsidRPr="00C472E1">
              <w:rPr>
                <w:rFonts w:ascii="Lato" w:hAnsi="Lato" w:cstheme="minorHAnsi"/>
                <w:sz w:val="18"/>
                <w:szCs w:val="18"/>
              </w:rPr>
              <w:lastRenderedPageBreak/>
              <w:t>zgłoszone zastrzeżenia.”.</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00077DAF" w14:textId="77777777" w:rsidR="008A35A3" w:rsidRDefault="008A35A3" w:rsidP="008A35A3">
            <w:pPr>
              <w:pStyle w:val="Inne0"/>
              <w:spacing w:before="120" w:after="120"/>
              <w:ind w:left="139" w:right="132"/>
              <w:rPr>
                <w:rFonts w:ascii="Lato" w:eastAsia="Arial" w:hAnsi="Lato" w:cs="Arial"/>
                <w:sz w:val="18"/>
                <w:szCs w:val="18"/>
              </w:rPr>
            </w:pPr>
            <w:r w:rsidRPr="00860C88">
              <w:rPr>
                <w:rFonts w:ascii="Lato" w:eastAsia="Arial" w:hAnsi="Lato" w:cs="Arial"/>
                <w:sz w:val="18"/>
                <w:szCs w:val="18"/>
              </w:rPr>
              <w:lastRenderedPageBreak/>
              <w:t>Uwaga nie została uwzględniona.</w:t>
            </w:r>
          </w:p>
          <w:p w14:paraId="37AC21BD" w14:textId="3FAB4910" w:rsidR="008A35A3" w:rsidRPr="00712F29" w:rsidRDefault="008A35A3" w:rsidP="008A35A3">
            <w:pPr>
              <w:pStyle w:val="Inne0"/>
              <w:shd w:val="clear" w:color="auto" w:fill="auto"/>
              <w:spacing w:before="120" w:after="120"/>
              <w:ind w:left="139" w:right="132"/>
              <w:rPr>
                <w:rFonts w:ascii="Lato" w:eastAsia="Arial" w:hAnsi="Lato" w:cs="Arial"/>
                <w:sz w:val="18"/>
                <w:szCs w:val="18"/>
              </w:rPr>
            </w:pPr>
            <w:r>
              <w:rPr>
                <w:rFonts w:ascii="Lato" w:eastAsia="Arial" w:hAnsi="Lato" w:cs="Arial"/>
                <w:sz w:val="18"/>
                <w:szCs w:val="18"/>
              </w:rPr>
              <w:t xml:space="preserve">Należy wskazać, że przeprowadzenie narady koordynacyjnej oraz ujawnienie czy usunięcie projektowanej sieci uzbrojenia terenu z bazy danych GESUT nie przesądza o możliwości realizacji inwestycji przez inwestora i nie jest warunkiem koniecznym do uzyskania pozwolenia na budowę lub zgłoszenia </w:t>
            </w:r>
            <w:r>
              <w:rPr>
                <w:rFonts w:ascii="Lato" w:eastAsia="Arial" w:hAnsi="Lato" w:cs="Arial"/>
                <w:sz w:val="18"/>
                <w:szCs w:val="18"/>
              </w:rPr>
              <w:lastRenderedPageBreak/>
              <w:t>budowy, ma jedynie walor informacyjny. Narada koordynacyjna również nie stanowi wiążącego uzgodnienia a jedynie pomoc dla projektanta w projektowaniu przebiegu sieci. To projektant ponosi odpowiedzialność jeżeli wykorzysta nieaktualne wyniki narady koordynacyjnej do zaprojektowania przebiegu sieci, co spowoduje kolizję z innymi realizowanymi inwestycjami.</w:t>
            </w:r>
          </w:p>
        </w:tc>
      </w:tr>
      <w:tr w:rsidR="008A35A3" w:rsidRPr="00C472E1" w14:paraId="36FAAD7B" w14:textId="61971711" w:rsidTr="001D2648">
        <w:tc>
          <w:tcPr>
            <w:tcW w:w="706" w:type="dxa"/>
            <w:tcBorders>
              <w:top w:val="single" w:sz="4" w:space="0" w:color="auto"/>
              <w:left w:val="single" w:sz="4" w:space="0" w:color="auto"/>
              <w:bottom w:val="single" w:sz="4" w:space="0" w:color="auto"/>
            </w:tcBorders>
            <w:shd w:val="clear" w:color="auto" w:fill="FFFFFF" w:themeFill="background1"/>
          </w:tcPr>
          <w:p w14:paraId="2CDFEC7E" w14:textId="77777777" w:rsidR="008A35A3" w:rsidRPr="00C472E1" w:rsidRDefault="008A35A3" w:rsidP="008A35A3">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258058AB" w14:textId="34DE3BBA"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Związek Powiatów Polskich</w:t>
            </w:r>
          </w:p>
        </w:tc>
        <w:tc>
          <w:tcPr>
            <w:tcW w:w="4235" w:type="dxa"/>
            <w:tcBorders>
              <w:top w:val="single" w:sz="4" w:space="0" w:color="auto"/>
              <w:left w:val="single" w:sz="4" w:space="0" w:color="auto"/>
              <w:bottom w:val="single" w:sz="4" w:space="0" w:color="auto"/>
            </w:tcBorders>
            <w:shd w:val="clear" w:color="auto" w:fill="FFFFFF" w:themeFill="background1"/>
          </w:tcPr>
          <w:p w14:paraId="3BE0135B" w14:textId="77777777" w:rsidR="008A35A3" w:rsidRPr="00C472E1" w:rsidRDefault="008A35A3" w:rsidP="008A35A3">
            <w:pPr>
              <w:spacing w:before="120" w:after="120"/>
              <w:ind w:left="132" w:right="125"/>
              <w:rPr>
                <w:rFonts w:ascii="Lato" w:hAnsi="Lato" w:cstheme="minorHAnsi"/>
                <w:sz w:val="18"/>
                <w:szCs w:val="18"/>
              </w:rPr>
            </w:pPr>
            <w:r w:rsidRPr="00C472E1">
              <w:rPr>
                <w:rFonts w:ascii="Lato" w:hAnsi="Lato" w:cs="Calibri"/>
                <w:sz w:val="18"/>
                <w:szCs w:val="18"/>
              </w:rPr>
              <w:t>Art. 1 pkt 30 w zakresie dodawanego art. 28baa ust. 1 ustawy prawo geodezyjne i kartograficzne</w:t>
            </w:r>
            <w:r w:rsidRPr="00C472E1">
              <w:rPr>
                <w:rFonts w:ascii="Lato" w:hAnsi="Lato" w:cstheme="minorHAnsi"/>
                <w:sz w:val="18"/>
                <w:szCs w:val="18"/>
              </w:rPr>
              <w:t xml:space="preserve"> </w:t>
            </w:r>
          </w:p>
          <w:p w14:paraId="47D6691E" w14:textId="7F5789CB" w:rsidR="008A35A3" w:rsidRPr="00C472E1" w:rsidRDefault="008A35A3" w:rsidP="008A35A3">
            <w:pPr>
              <w:pStyle w:val="Inne0"/>
              <w:shd w:val="clear" w:color="auto" w:fill="auto"/>
              <w:spacing w:before="120" w:after="120"/>
              <w:ind w:left="132" w:right="125"/>
              <w:rPr>
                <w:rFonts w:ascii="Lato" w:eastAsia="Arial" w:hAnsi="Lato" w:cs="Arial"/>
                <w:sz w:val="18"/>
                <w:szCs w:val="18"/>
              </w:rPr>
            </w:pPr>
            <w:r w:rsidRPr="00C472E1">
              <w:rPr>
                <w:rFonts w:ascii="Lato" w:hAnsi="Lato" w:cstheme="minorHAnsi"/>
                <w:sz w:val="18"/>
                <w:szCs w:val="18"/>
              </w:rPr>
              <w:t>Doprecyzowanie i skrócenie terminu. Zmiana terminu przekazania wniosku oraz brak zapisu, czy starosta po otrzymaniu wniosku o przeprowadzenie narady dodatkowej powinien ponownie weryfikować plan sytuacyjny sporządzony na aktualnej kopii mapy zasadniczej lub kopii mapy do celów projektowych.</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078B8B4E" w14:textId="5C4E2E8D" w:rsidR="008A35A3" w:rsidRPr="00C472E1" w:rsidRDefault="008A35A3" w:rsidP="008A35A3">
            <w:pPr>
              <w:pStyle w:val="Inne0"/>
              <w:shd w:val="clear" w:color="auto" w:fill="auto"/>
              <w:spacing w:before="120" w:after="120"/>
              <w:ind w:left="140" w:right="272"/>
              <w:rPr>
                <w:rFonts w:ascii="Lato" w:eastAsia="Arial" w:hAnsi="Lato" w:cs="Arial"/>
                <w:sz w:val="18"/>
                <w:szCs w:val="18"/>
              </w:rPr>
            </w:pPr>
            <w:r w:rsidRPr="00C472E1">
              <w:rPr>
                <w:rFonts w:ascii="Lato" w:hAnsi="Lato" w:cstheme="minorHAnsi"/>
                <w:sz w:val="18"/>
                <w:szCs w:val="18"/>
              </w:rPr>
              <w:t>Proponujemy skrócenie terminu do 30 dni.</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6D2273DA" w14:textId="77777777" w:rsidR="008A35A3" w:rsidRDefault="008A35A3" w:rsidP="008A35A3">
            <w:pPr>
              <w:pStyle w:val="Inne0"/>
              <w:shd w:val="clear" w:color="auto" w:fill="auto"/>
              <w:spacing w:before="120" w:after="120"/>
              <w:ind w:left="139" w:right="132"/>
              <w:rPr>
                <w:rFonts w:ascii="Lato" w:eastAsia="Arial" w:hAnsi="Lato" w:cs="Arial"/>
                <w:sz w:val="18"/>
                <w:szCs w:val="18"/>
              </w:rPr>
            </w:pPr>
            <w:r>
              <w:rPr>
                <w:rFonts w:ascii="Lato" w:eastAsia="Arial" w:hAnsi="Lato" w:cs="Arial"/>
                <w:sz w:val="18"/>
                <w:szCs w:val="18"/>
              </w:rPr>
              <w:t>Uwaga nie została uwzględniona.</w:t>
            </w:r>
          </w:p>
          <w:p w14:paraId="7C5CC4FC" w14:textId="70373EE2" w:rsidR="008A35A3" w:rsidRPr="00712F29" w:rsidRDefault="008A35A3" w:rsidP="008A35A3">
            <w:pPr>
              <w:pStyle w:val="Inne0"/>
              <w:shd w:val="clear" w:color="auto" w:fill="auto"/>
              <w:spacing w:before="120" w:after="120"/>
              <w:ind w:left="139" w:right="132"/>
              <w:rPr>
                <w:rFonts w:ascii="Lato" w:eastAsia="Arial" w:hAnsi="Lato" w:cs="Arial"/>
                <w:sz w:val="18"/>
                <w:szCs w:val="18"/>
              </w:rPr>
            </w:pPr>
            <w:r>
              <w:rPr>
                <w:rFonts w:ascii="Lato" w:eastAsia="Arial" w:hAnsi="Lato" w:cs="Arial"/>
                <w:sz w:val="18"/>
                <w:szCs w:val="18"/>
              </w:rPr>
              <w:t xml:space="preserve">Nie przedstawiono uzasadnienia konieczności skrócenia terminu wnioskowania o dodatkową naradę koordynacyjną. Odnośnie natomiast zastrzeżenia, że </w:t>
            </w:r>
            <w:r w:rsidRPr="00C472E1">
              <w:rPr>
                <w:rFonts w:ascii="Lato" w:hAnsi="Lato" w:cstheme="minorHAnsi"/>
                <w:sz w:val="18"/>
                <w:szCs w:val="18"/>
              </w:rPr>
              <w:t xml:space="preserve">brak </w:t>
            </w:r>
            <w:r>
              <w:rPr>
                <w:rFonts w:ascii="Lato" w:hAnsi="Lato" w:cstheme="minorHAnsi"/>
                <w:sz w:val="18"/>
                <w:szCs w:val="18"/>
              </w:rPr>
              <w:t xml:space="preserve">jest regulacji zobowiązujących </w:t>
            </w:r>
            <w:r w:rsidRPr="00C472E1">
              <w:rPr>
                <w:rFonts w:ascii="Lato" w:hAnsi="Lato" w:cstheme="minorHAnsi"/>
                <w:sz w:val="18"/>
                <w:szCs w:val="18"/>
              </w:rPr>
              <w:t xml:space="preserve">starosta po otrzymaniu wniosku o przeprowadzenie dodatkowej narady </w:t>
            </w:r>
            <w:r>
              <w:rPr>
                <w:rFonts w:ascii="Lato" w:hAnsi="Lato" w:cstheme="minorHAnsi"/>
                <w:sz w:val="18"/>
                <w:szCs w:val="18"/>
              </w:rPr>
              <w:t>do</w:t>
            </w:r>
            <w:r w:rsidRPr="00C472E1">
              <w:rPr>
                <w:rFonts w:ascii="Lato" w:hAnsi="Lato" w:cstheme="minorHAnsi"/>
                <w:sz w:val="18"/>
                <w:szCs w:val="18"/>
              </w:rPr>
              <w:t xml:space="preserve"> ponowne</w:t>
            </w:r>
            <w:r>
              <w:rPr>
                <w:rFonts w:ascii="Lato" w:hAnsi="Lato" w:cstheme="minorHAnsi"/>
                <w:sz w:val="18"/>
                <w:szCs w:val="18"/>
              </w:rPr>
              <w:t>j</w:t>
            </w:r>
            <w:r w:rsidRPr="00C472E1">
              <w:rPr>
                <w:rFonts w:ascii="Lato" w:hAnsi="Lato" w:cstheme="minorHAnsi"/>
                <w:sz w:val="18"/>
                <w:szCs w:val="18"/>
              </w:rPr>
              <w:t xml:space="preserve"> weryfik</w:t>
            </w:r>
            <w:r>
              <w:rPr>
                <w:rFonts w:ascii="Lato" w:hAnsi="Lato" w:cstheme="minorHAnsi"/>
                <w:sz w:val="18"/>
                <w:szCs w:val="18"/>
              </w:rPr>
              <w:t>acji</w:t>
            </w:r>
            <w:r w:rsidRPr="00C472E1">
              <w:rPr>
                <w:rFonts w:ascii="Lato" w:hAnsi="Lato" w:cstheme="minorHAnsi"/>
                <w:sz w:val="18"/>
                <w:szCs w:val="18"/>
              </w:rPr>
              <w:t xml:space="preserve"> plan</w:t>
            </w:r>
            <w:r>
              <w:rPr>
                <w:rFonts w:ascii="Lato" w:hAnsi="Lato" w:cstheme="minorHAnsi"/>
                <w:sz w:val="18"/>
                <w:szCs w:val="18"/>
              </w:rPr>
              <w:t>u</w:t>
            </w:r>
            <w:r w:rsidRPr="00C472E1">
              <w:rPr>
                <w:rFonts w:ascii="Lato" w:hAnsi="Lato" w:cstheme="minorHAnsi"/>
                <w:sz w:val="18"/>
                <w:szCs w:val="18"/>
              </w:rPr>
              <w:t xml:space="preserve"> sytuacyjn</w:t>
            </w:r>
            <w:r>
              <w:rPr>
                <w:rFonts w:ascii="Lato" w:hAnsi="Lato" w:cstheme="minorHAnsi"/>
                <w:sz w:val="18"/>
                <w:szCs w:val="18"/>
              </w:rPr>
              <w:t xml:space="preserve">ego, należy wskazać, że zgodnie z projektowanym art. 28baa ust. 4 ustawy PGiK – przepisy art. 28b ust. </w:t>
            </w:r>
            <w:r w:rsidRPr="00463477">
              <w:t>3a</w:t>
            </w:r>
            <w:r>
              <w:sym w:font="Symbol" w:char="F02D"/>
            </w:r>
            <w:r>
              <w:t>3c</w:t>
            </w:r>
            <w:r w:rsidRPr="00463477">
              <w:t xml:space="preserve"> </w:t>
            </w:r>
            <w:r>
              <w:t>stosuje się odpowiednio do dodatkowej narady koordynacyjnej.</w:t>
            </w:r>
          </w:p>
        </w:tc>
      </w:tr>
      <w:tr w:rsidR="008A35A3" w:rsidRPr="00C472E1" w14:paraId="32458970" w14:textId="0DFDE146" w:rsidTr="001D2648">
        <w:tc>
          <w:tcPr>
            <w:tcW w:w="706" w:type="dxa"/>
            <w:tcBorders>
              <w:top w:val="single" w:sz="4" w:space="0" w:color="auto"/>
              <w:left w:val="single" w:sz="4" w:space="0" w:color="auto"/>
              <w:bottom w:val="single" w:sz="4" w:space="0" w:color="auto"/>
            </w:tcBorders>
            <w:shd w:val="clear" w:color="auto" w:fill="FFFFFF" w:themeFill="background1"/>
          </w:tcPr>
          <w:p w14:paraId="49DE0CFE" w14:textId="77777777" w:rsidR="008A35A3" w:rsidRPr="00C472E1" w:rsidRDefault="008A35A3" w:rsidP="008A35A3">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66A546C9" w14:textId="4CA62ACE"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Związek Powiatów Polskich</w:t>
            </w:r>
          </w:p>
        </w:tc>
        <w:tc>
          <w:tcPr>
            <w:tcW w:w="4235" w:type="dxa"/>
            <w:tcBorders>
              <w:top w:val="single" w:sz="4" w:space="0" w:color="auto"/>
              <w:left w:val="single" w:sz="4" w:space="0" w:color="auto"/>
              <w:bottom w:val="single" w:sz="4" w:space="0" w:color="auto"/>
            </w:tcBorders>
            <w:shd w:val="clear" w:color="auto" w:fill="FFFFFF" w:themeFill="background1"/>
          </w:tcPr>
          <w:p w14:paraId="6D99770A" w14:textId="3E5CB02A" w:rsidR="008A35A3" w:rsidRPr="00C472E1" w:rsidRDefault="008A35A3" w:rsidP="008A35A3">
            <w:pPr>
              <w:pStyle w:val="Inne0"/>
              <w:shd w:val="clear" w:color="auto" w:fill="auto"/>
              <w:spacing w:before="120" w:after="120"/>
              <w:ind w:left="132" w:right="125"/>
              <w:rPr>
                <w:rFonts w:ascii="Lato" w:eastAsia="Arial" w:hAnsi="Lato" w:cs="Arial"/>
                <w:sz w:val="18"/>
                <w:szCs w:val="18"/>
              </w:rPr>
            </w:pPr>
            <w:r w:rsidRPr="00C472E1">
              <w:rPr>
                <w:rFonts w:ascii="Lato" w:hAnsi="Lato" w:cs="Calibri"/>
                <w:sz w:val="18"/>
                <w:szCs w:val="18"/>
              </w:rPr>
              <w:t>Art. 1 pkt 30 w zakresie dodawanego art. 28baa ust. 2 ustawy prawo geodezyjne i kartograficzne</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3378BBA9" w14:textId="04DF060A" w:rsidR="008A35A3" w:rsidRPr="00C472E1" w:rsidRDefault="008A35A3" w:rsidP="008A35A3">
            <w:pPr>
              <w:pStyle w:val="Inne0"/>
              <w:shd w:val="clear" w:color="auto" w:fill="auto"/>
              <w:spacing w:before="120" w:after="120"/>
              <w:ind w:left="140" w:right="272"/>
              <w:rPr>
                <w:rFonts w:ascii="Lato" w:eastAsia="Arial" w:hAnsi="Lato" w:cs="Arial"/>
                <w:sz w:val="18"/>
                <w:szCs w:val="18"/>
              </w:rPr>
            </w:pPr>
            <w:r w:rsidRPr="00C472E1">
              <w:rPr>
                <w:rFonts w:ascii="Lato" w:hAnsi="Lato" w:cstheme="minorHAnsi"/>
                <w:sz w:val="18"/>
                <w:szCs w:val="18"/>
              </w:rPr>
              <w:t>Zakończenie narady koordynacyjnej powinno odbywać się z urzędu w przypadku nieuwzględnienia zastrzeżeń do usytuowania projektowanej sieci uzbrojenia przez wnioskodawcę.</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5FB7F94B" w14:textId="3A498894" w:rsidR="008A35A3" w:rsidRPr="00712F29" w:rsidRDefault="008A35A3" w:rsidP="008A35A3">
            <w:pPr>
              <w:pStyle w:val="Inne0"/>
              <w:shd w:val="clear" w:color="auto" w:fill="auto"/>
              <w:spacing w:before="120" w:after="120"/>
              <w:ind w:left="139" w:right="132"/>
              <w:rPr>
                <w:rFonts w:ascii="Lato" w:eastAsia="Arial" w:hAnsi="Lato" w:cs="Arial"/>
                <w:sz w:val="18"/>
                <w:szCs w:val="18"/>
              </w:rPr>
            </w:pPr>
            <w:r>
              <w:rPr>
                <w:rFonts w:ascii="Lato" w:eastAsia="Arial" w:hAnsi="Lato" w:cs="Arial"/>
                <w:sz w:val="18"/>
                <w:szCs w:val="18"/>
              </w:rPr>
              <w:t>Uwaga nie została uwzględniona. To wnioskodawca musi poinformować organ o braku uwzględnienia zastrzeżeń z narady koordynacyjnej  i poprosić o sporządzenie protokołu. Organ nie może interpretować braku kontaktu ze strony wnioskodawcy jako odmowy uwzględnienia zastrzeżeń.</w:t>
            </w:r>
          </w:p>
        </w:tc>
      </w:tr>
      <w:tr w:rsidR="008A35A3" w:rsidRPr="00C472E1" w14:paraId="2B200EA2" w14:textId="2FE39B4C" w:rsidTr="001D2648">
        <w:tc>
          <w:tcPr>
            <w:tcW w:w="706" w:type="dxa"/>
            <w:tcBorders>
              <w:top w:val="single" w:sz="4" w:space="0" w:color="auto"/>
              <w:left w:val="single" w:sz="4" w:space="0" w:color="auto"/>
              <w:bottom w:val="single" w:sz="4" w:space="0" w:color="auto"/>
            </w:tcBorders>
            <w:shd w:val="clear" w:color="auto" w:fill="FFFFFF" w:themeFill="background1"/>
          </w:tcPr>
          <w:p w14:paraId="30B657CB" w14:textId="77777777" w:rsidR="008A35A3" w:rsidRPr="00C472E1" w:rsidRDefault="008A35A3" w:rsidP="008A35A3">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5E52D2DF" w14:textId="1DC511AE"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Związek Powiatów Polskich</w:t>
            </w:r>
          </w:p>
        </w:tc>
        <w:tc>
          <w:tcPr>
            <w:tcW w:w="4235" w:type="dxa"/>
            <w:tcBorders>
              <w:top w:val="single" w:sz="4" w:space="0" w:color="auto"/>
              <w:left w:val="single" w:sz="4" w:space="0" w:color="auto"/>
              <w:bottom w:val="single" w:sz="4" w:space="0" w:color="auto"/>
            </w:tcBorders>
            <w:shd w:val="clear" w:color="auto" w:fill="FFFFFF" w:themeFill="background1"/>
          </w:tcPr>
          <w:p w14:paraId="2A70A3D5" w14:textId="7AF76BBF" w:rsidR="008A35A3" w:rsidRPr="00C472E1" w:rsidRDefault="008A35A3" w:rsidP="008A35A3">
            <w:pPr>
              <w:pStyle w:val="Inne0"/>
              <w:shd w:val="clear" w:color="auto" w:fill="auto"/>
              <w:spacing w:before="120" w:after="120"/>
              <w:ind w:left="132" w:right="125"/>
              <w:rPr>
                <w:rFonts w:ascii="Lato" w:eastAsia="Arial" w:hAnsi="Lato" w:cs="Arial"/>
                <w:sz w:val="18"/>
                <w:szCs w:val="18"/>
              </w:rPr>
            </w:pPr>
            <w:r w:rsidRPr="00C472E1">
              <w:rPr>
                <w:rFonts w:ascii="Lato" w:hAnsi="Lato" w:cs="Calibri"/>
                <w:sz w:val="18"/>
                <w:szCs w:val="18"/>
              </w:rPr>
              <w:t>Art. 1 pkt 30 w zakresie dodawanego art. 28baa ust. 5 ustawy prawo geodezyjne i kartograficzne</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3E49EEA8" w14:textId="00ED6E7C" w:rsidR="008A35A3" w:rsidRPr="00C472E1" w:rsidRDefault="008A35A3" w:rsidP="008A35A3">
            <w:pPr>
              <w:pStyle w:val="Inne0"/>
              <w:shd w:val="clear" w:color="auto" w:fill="auto"/>
              <w:spacing w:before="120" w:after="120"/>
              <w:ind w:left="140" w:right="272"/>
              <w:rPr>
                <w:rFonts w:ascii="Lato" w:eastAsia="Arial" w:hAnsi="Lato" w:cs="Arial"/>
                <w:sz w:val="18"/>
                <w:szCs w:val="18"/>
              </w:rPr>
            </w:pPr>
            <w:r w:rsidRPr="00C472E1">
              <w:rPr>
                <w:rFonts w:ascii="Lato" w:hAnsi="Lato" w:cstheme="minorHAnsi"/>
                <w:sz w:val="18"/>
                <w:szCs w:val="18"/>
              </w:rPr>
              <w:t>Uwaga redakcyjna - brak przywołania do art. 28b ust. 2a o złożeniu wniosku i planu sytuacyjnego w formie dokumentu elektronicznego.</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09E5A157" w14:textId="77777777" w:rsidR="00C57D3F" w:rsidRDefault="008A35A3" w:rsidP="00C57D3F">
            <w:pPr>
              <w:pStyle w:val="Inne0"/>
              <w:shd w:val="clear" w:color="auto" w:fill="auto"/>
              <w:spacing w:before="120" w:after="120"/>
              <w:ind w:left="139" w:right="132"/>
              <w:rPr>
                <w:rFonts w:ascii="Lato" w:eastAsia="Arial" w:hAnsi="Lato" w:cs="Arial"/>
                <w:sz w:val="18"/>
                <w:szCs w:val="18"/>
              </w:rPr>
            </w:pPr>
            <w:r>
              <w:rPr>
                <w:rFonts w:ascii="Lato" w:eastAsia="Arial" w:hAnsi="Lato" w:cs="Arial"/>
                <w:sz w:val="18"/>
                <w:szCs w:val="18"/>
              </w:rPr>
              <w:t>Uwaga została uwzględniona.</w:t>
            </w:r>
          </w:p>
          <w:p w14:paraId="49C97F69" w14:textId="496B3C54" w:rsidR="008A35A3" w:rsidRPr="00712F29" w:rsidRDefault="008A35A3" w:rsidP="00C57D3F">
            <w:pPr>
              <w:pStyle w:val="Inne0"/>
              <w:shd w:val="clear" w:color="auto" w:fill="auto"/>
              <w:spacing w:before="120" w:after="120"/>
              <w:ind w:left="139" w:right="132"/>
              <w:rPr>
                <w:rFonts w:ascii="Lato" w:eastAsia="Arial" w:hAnsi="Lato" w:cs="Arial"/>
                <w:sz w:val="18"/>
                <w:szCs w:val="18"/>
              </w:rPr>
            </w:pPr>
            <w:r>
              <w:rPr>
                <w:rFonts w:ascii="Lato" w:eastAsia="Arial" w:hAnsi="Lato" w:cs="Arial"/>
                <w:sz w:val="18"/>
                <w:szCs w:val="18"/>
              </w:rPr>
              <w:t>Uzupełniono projektowany przepis art. 28ba</w:t>
            </w:r>
            <w:r w:rsidR="00C57D3F">
              <w:rPr>
                <w:rFonts w:ascii="Lato" w:eastAsia="Arial" w:hAnsi="Lato" w:cs="Arial"/>
                <w:sz w:val="18"/>
                <w:szCs w:val="18"/>
              </w:rPr>
              <w:t>a</w:t>
            </w:r>
            <w:r>
              <w:rPr>
                <w:rFonts w:ascii="Lato" w:eastAsia="Arial" w:hAnsi="Lato" w:cs="Arial"/>
                <w:sz w:val="18"/>
                <w:szCs w:val="18"/>
              </w:rPr>
              <w:t xml:space="preserve"> ust. 4 ustawy PGiK o przepis art. 28b ust. 2a.</w:t>
            </w:r>
          </w:p>
        </w:tc>
      </w:tr>
      <w:tr w:rsidR="008A35A3" w:rsidRPr="00C472E1" w14:paraId="33719421" w14:textId="5229BFF3" w:rsidTr="001D2648">
        <w:tc>
          <w:tcPr>
            <w:tcW w:w="706" w:type="dxa"/>
            <w:tcBorders>
              <w:top w:val="single" w:sz="4" w:space="0" w:color="auto"/>
              <w:left w:val="single" w:sz="4" w:space="0" w:color="auto"/>
              <w:bottom w:val="single" w:sz="4" w:space="0" w:color="auto"/>
            </w:tcBorders>
            <w:shd w:val="clear" w:color="auto" w:fill="FFFFFF" w:themeFill="background1"/>
          </w:tcPr>
          <w:p w14:paraId="07DE33FF" w14:textId="77777777" w:rsidR="008A35A3" w:rsidRPr="00C472E1" w:rsidRDefault="008A35A3" w:rsidP="008A35A3">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727D7AA0" w14:textId="2C4408D1"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 xml:space="preserve">Związek Powiatów </w:t>
            </w:r>
            <w:r w:rsidRPr="00C472E1">
              <w:rPr>
                <w:rFonts w:ascii="Lato" w:eastAsia="Arial" w:hAnsi="Lato" w:cs="Arial"/>
                <w:sz w:val="18"/>
                <w:szCs w:val="18"/>
              </w:rPr>
              <w:lastRenderedPageBreak/>
              <w:t>Polskich</w:t>
            </w:r>
          </w:p>
        </w:tc>
        <w:tc>
          <w:tcPr>
            <w:tcW w:w="4235" w:type="dxa"/>
            <w:tcBorders>
              <w:top w:val="single" w:sz="4" w:space="0" w:color="auto"/>
              <w:left w:val="single" w:sz="4" w:space="0" w:color="auto"/>
              <w:bottom w:val="single" w:sz="4" w:space="0" w:color="auto"/>
            </w:tcBorders>
            <w:shd w:val="clear" w:color="auto" w:fill="FFFFFF" w:themeFill="background1"/>
          </w:tcPr>
          <w:p w14:paraId="52D646C8" w14:textId="2FB43455" w:rsidR="008A35A3" w:rsidRPr="00C472E1" w:rsidRDefault="008A35A3" w:rsidP="008A35A3">
            <w:pPr>
              <w:pStyle w:val="Inne0"/>
              <w:shd w:val="clear" w:color="auto" w:fill="auto"/>
              <w:spacing w:before="120" w:after="120"/>
              <w:ind w:left="132" w:right="125"/>
              <w:rPr>
                <w:rFonts w:ascii="Lato" w:eastAsia="Arial" w:hAnsi="Lato" w:cs="Arial"/>
                <w:sz w:val="18"/>
                <w:szCs w:val="18"/>
              </w:rPr>
            </w:pPr>
            <w:r w:rsidRPr="00C472E1">
              <w:rPr>
                <w:rFonts w:ascii="Lato" w:hAnsi="Lato" w:cs="Calibri"/>
                <w:sz w:val="18"/>
                <w:szCs w:val="18"/>
              </w:rPr>
              <w:lastRenderedPageBreak/>
              <w:t xml:space="preserve">Art. 1 pkt 30 w zakresie dodawanego art. 28baa </w:t>
            </w:r>
            <w:r w:rsidRPr="00C472E1">
              <w:rPr>
                <w:rFonts w:ascii="Lato" w:hAnsi="Lato" w:cs="Calibri"/>
                <w:sz w:val="18"/>
                <w:szCs w:val="18"/>
              </w:rPr>
              <w:lastRenderedPageBreak/>
              <w:t>ust. 7 ustawy prawo geodezyjne i kartograficzne</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01664DD6" w14:textId="2F487DF1" w:rsidR="008A35A3" w:rsidRPr="00C472E1" w:rsidRDefault="008A35A3" w:rsidP="008A35A3">
            <w:pPr>
              <w:pStyle w:val="Inne0"/>
              <w:shd w:val="clear" w:color="auto" w:fill="auto"/>
              <w:spacing w:before="120" w:after="120"/>
              <w:ind w:left="140" w:right="272"/>
              <w:rPr>
                <w:rFonts w:ascii="Lato" w:eastAsia="Arial" w:hAnsi="Lato" w:cs="Arial"/>
                <w:sz w:val="18"/>
                <w:szCs w:val="18"/>
              </w:rPr>
            </w:pPr>
            <w:r w:rsidRPr="00C472E1">
              <w:rPr>
                <w:rFonts w:ascii="Lato" w:hAnsi="Lato" w:cstheme="minorHAnsi"/>
                <w:sz w:val="18"/>
                <w:szCs w:val="18"/>
              </w:rPr>
              <w:lastRenderedPageBreak/>
              <w:t xml:space="preserve">Zmiana redakcyjna usunąć zapis „w czasie rzeczywistym” W przypadku, gdy termin na </w:t>
            </w:r>
            <w:r w:rsidRPr="00C472E1">
              <w:rPr>
                <w:rFonts w:ascii="Lato" w:hAnsi="Lato" w:cstheme="minorHAnsi"/>
                <w:sz w:val="18"/>
                <w:szCs w:val="18"/>
              </w:rPr>
              <w:lastRenderedPageBreak/>
              <w:t>zgłaszanie zastrzeżeń wynosi 5 dni a uczestnicy narady mają całodobowy dostęp do modułu narad koordynacyjnych, komunikowanie się w czasie rzeczywistym będzie uciążliwe, a nawet niewykonalne. Nie każdy system teleinformatyczny do prowadzenia narad pozwala na taki rodzaj komunikacji. Dostosowywanie systemów wymaga dużych nakładów finansowych.</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2BB41649" w14:textId="30AF0CB0" w:rsidR="008A35A3" w:rsidRDefault="008A35A3" w:rsidP="008A35A3">
            <w:pPr>
              <w:pStyle w:val="Inne0"/>
              <w:shd w:val="clear" w:color="auto" w:fill="auto"/>
              <w:spacing w:before="120" w:after="120"/>
              <w:ind w:left="139" w:right="132"/>
              <w:rPr>
                <w:rFonts w:ascii="Lato" w:eastAsia="Arial" w:hAnsi="Lato" w:cs="Arial"/>
                <w:sz w:val="18"/>
                <w:szCs w:val="18"/>
              </w:rPr>
            </w:pPr>
            <w:r>
              <w:rPr>
                <w:rFonts w:ascii="Lato" w:eastAsia="Arial" w:hAnsi="Lato" w:cs="Arial"/>
                <w:sz w:val="18"/>
                <w:szCs w:val="18"/>
              </w:rPr>
              <w:lastRenderedPageBreak/>
              <w:t>Uwaga nie została uwzględniona.</w:t>
            </w:r>
          </w:p>
          <w:p w14:paraId="254DB1E9" w14:textId="46869BFF" w:rsidR="008A35A3" w:rsidRPr="00C472E1" w:rsidRDefault="008A35A3" w:rsidP="008A35A3">
            <w:pPr>
              <w:pStyle w:val="Inne0"/>
              <w:shd w:val="clear" w:color="auto" w:fill="auto"/>
              <w:spacing w:before="120" w:after="120"/>
              <w:ind w:left="179" w:right="135"/>
              <w:rPr>
                <w:rFonts w:ascii="Lato" w:eastAsia="Arial" w:hAnsi="Lato" w:cs="Arial"/>
                <w:sz w:val="18"/>
                <w:szCs w:val="18"/>
              </w:rPr>
            </w:pPr>
            <w:r>
              <w:rPr>
                <w:rFonts w:ascii="Lato" w:eastAsia="Arial" w:hAnsi="Lato" w:cs="Arial"/>
                <w:sz w:val="18"/>
                <w:szCs w:val="18"/>
              </w:rPr>
              <w:lastRenderedPageBreak/>
              <w:t xml:space="preserve">Przedmiotowy przepis nie ma na celu określenia formy komunikowania się uczestników narady koordynacyjnej, lecz fakultatywną możliwość organizacji spotkań, które zgodnie z nazwą powinny co do zasady umożliwiać </w:t>
            </w:r>
            <w:r w:rsidRPr="00860C88">
              <w:rPr>
                <w:rFonts w:ascii="Lato" w:eastAsia="Arial" w:hAnsi="Lato" w:cs="Arial"/>
                <w:sz w:val="18"/>
                <w:szCs w:val="18"/>
              </w:rPr>
              <w:t>komunikowanie się w czasie rzeczywistym</w:t>
            </w:r>
            <w:r>
              <w:rPr>
                <w:rFonts w:ascii="Lato" w:eastAsia="Arial" w:hAnsi="Lato" w:cs="Arial"/>
                <w:sz w:val="18"/>
                <w:szCs w:val="18"/>
              </w:rPr>
              <w:t xml:space="preserve">. </w:t>
            </w:r>
          </w:p>
          <w:p w14:paraId="26B5C131" w14:textId="70BB5141" w:rsidR="008A35A3" w:rsidRPr="00712F29" w:rsidRDefault="008A35A3" w:rsidP="008A35A3">
            <w:pPr>
              <w:pStyle w:val="Inne0"/>
              <w:shd w:val="clear" w:color="auto" w:fill="auto"/>
              <w:spacing w:before="120" w:after="120"/>
              <w:ind w:left="139" w:right="132"/>
              <w:rPr>
                <w:rFonts w:ascii="Lato" w:eastAsia="Arial" w:hAnsi="Lato" w:cs="Arial"/>
                <w:sz w:val="18"/>
                <w:szCs w:val="18"/>
              </w:rPr>
            </w:pPr>
          </w:p>
        </w:tc>
      </w:tr>
      <w:tr w:rsidR="008A35A3" w:rsidRPr="00C472E1" w14:paraId="18A140FF" w14:textId="25C14E91" w:rsidTr="001D2648">
        <w:tc>
          <w:tcPr>
            <w:tcW w:w="706" w:type="dxa"/>
            <w:tcBorders>
              <w:top w:val="single" w:sz="4" w:space="0" w:color="auto"/>
              <w:left w:val="single" w:sz="4" w:space="0" w:color="auto"/>
              <w:bottom w:val="single" w:sz="4" w:space="0" w:color="auto"/>
            </w:tcBorders>
            <w:shd w:val="clear" w:color="auto" w:fill="FFFFFF" w:themeFill="background1"/>
          </w:tcPr>
          <w:p w14:paraId="274C85A4" w14:textId="77777777" w:rsidR="008A35A3" w:rsidRPr="00C472E1" w:rsidRDefault="008A35A3" w:rsidP="008A35A3">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3DAF9B47" w14:textId="49131424"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Związek Powiatów Polskich</w:t>
            </w:r>
          </w:p>
        </w:tc>
        <w:tc>
          <w:tcPr>
            <w:tcW w:w="4235" w:type="dxa"/>
            <w:tcBorders>
              <w:top w:val="single" w:sz="4" w:space="0" w:color="auto"/>
              <w:left w:val="single" w:sz="4" w:space="0" w:color="auto"/>
              <w:bottom w:val="single" w:sz="4" w:space="0" w:color="auto"/>
            </w:tcBorders>
            <w:shd w:val="clear" w:color="auto" w:fill="FFFFFF" w:themeFill="background1"/>
          </w:tcPr>
          <w:p w14:paraId="0B145C76" w14:textId="77777777" w:rsidR="008A35A3" w:rsidRPr="00C472E1" w:rsidRDefault="008A35A3" w:rsidP="008A35A3">
            <w:pPr>
              <w:spacing w:before="120" w:after="120"/>
              <w:ind w:left="132" w:right="125"/>
              <w:rPr>
                <w:rFonts w:ascii="Lato" w:hAnsi="Lato" w:cstheme="minorHAnsi"/>
                <w:sz w:val="18"/>
                <w:szCs w:val="18"/>
              </w:rPr>
            </w:pPr>
            <w:r w:rsidRPr="00C472E1">
              <w:rPr>
                <w:rFonts w:ascii="Lato" w:hAnsi="Lato" w:cs="Calibri"/>
                <w:sz w:val="18"/>
                <w:szCs w:val="18"/>
              </w:rPr>
              <w:t>Art. 1 pkt 32 w zakresie zmienianego art. 28c ust. 1 ustawy prawo geodezyjne i kartograficzne</w:t>
            </w:r>
            <w:r w:rsidRPr="00C472E1">
              <w:rPr>
                <w:rFonts w:ascii="Lato" w:hAnsi="Lato" w:cstheme="minorHAnsi"/>
                <w:sz w:val="18"/>
                <w:szCs w:val="18"/>
              </w:rPr>
              <w:t xml:space="preserve"> </w:t>
            </w:r>
          </w:p>
          <w:p w14:paraId="14E4BD33" w14:textId="55295821" w:rsidR="008A35A3" w:rsidRPr="00C472E1" w:rsidRDefault="008A35A3" w:rsidP="008A35A3">
            <w:pPr>
              <w:pStyle w:val="Inne0"/>
              <w:shd w:val="clear" w:color="auto" w:fill="auto"/>
              <w:spacing w:before="120" w:after="120"/>
              <w:ind w:left="132" w:right="125"/>
              <w:rPr>
                <w:rFonts w:ascii="Lato" w:eastAsia="Arial" w:hAnsi="Lato" w:cs="Arial"/>
                <w:sz w:val="18"/>
                <w:szCs w:val="18"/>
              </w:rPr>
            </w:pPr>
            <w:r w:rsidRPr="00C472E1">
              <w:rPr>
                <w:rFonts w:ascii="Lato" w:hAnsi="Lato" w:cstheme="minorHAnsi"/>
                <w:sz w:val="18"/>
                <w:szCs w:val="18"/>
              </w:rPr>
              <w:t>Protokół z narady koordynacyjnej powinien być udostępniony wnioskodawcy. Nie ma potrzeby udostępniania protokołu z narady koordynacyjnej wszystkim uczestnikom narady.</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263B0F2B" w14:textId="2E26CAE9" w:rsidR="008A35A3" w:rsidRPr="00C472E1" w:rsidRDefault="008A35A3" w:rsidP="008A35A3">
            <w:pPr>
              <w:pStyle w:val="Inne0"/>
              <w:shd w:val="clear" w:color="auto" w:fill="auto"/>
              <w:spacing w:before="120" w:after="120"/>
              <w:ind w:left="140" w:right="272"/>
              <w:rPr>
                <w:rFonts w:ascii="Lato" w:eastAsia="Arial" w:hAnsi="Lato" w:cs="Arial"/>
                <w:sz w:val="18"/>
                <w:szCs w:val="18"/>
              </w:rPr>
            </w:pPr>
            <w:r w:rsidRPr="00C472E1">
              <w:rPr>
                <w:rFonts w:ascii="Lato" w:hAnsi="Lato" w:cstheme="minorHAnsi"/>
                <w:sz w:val="18"/>
                <w:szCs w:val="18"/>
              </w:rPr>
              <w:t>Proponujemy następujące brzmienie przepisu: „Protokół z narady koordynacyjnej wraz z planem sytuacyjnym, o którym mowa w art. 28b ust. 10, w formie dokumentu elektronicznego udostępnia się wnioskodawcy najpóźniej w następnym dniu roboczym po dniu jej zakończeniu. Plan sytuacyjny opatruje się adnotacją, zawierającą informację, że plan był przedmiotem narady koordynacyjnej oraz informacje, o których mowa w art. 28b ust. 9 pkt 1.".</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7561660B" w14:textId="77777777" w:rsidR="008A35A3" w:rsidRDefault="008A35A3" w:rsidP="008A35A3">
            <w:pPr>
              <w:pStyle w:val="Inne0"/>
              <w:shd w:val="clear" w:color="auto" w:fill="auto"/>
              <w:spacing w:before="120" w:after="120"/>
              <w:ind w:left="139" w:right="132"/>
              <w:rPr>
                <w:rFonts w:ascii="Lato" w:eastAsia="Arial" w:hAnsi="Lato" w:cs="Arial"/>
                <w:sz w:val="18"/>
                <w:szCs w:val="18"/>
              </w:rPr>
            </w:pPr>
            <w:r>
              <w:rPr>
                <w:rFonts w:ascii="Lato" w:eastAsia="Arial" w:hAnsi="Lato" w:cs="Arial"/>
                <w:sz w:val="18"/>
                <w:szCs w:val="18"/>
              </w:rPr>
              <w:t>Uwaga nie została uwzględniona.</w:t>
            </w:r>
          </w:p>
          <w:p w14:paraId="03EFDB62" w14:textId="416355ED" w:rsidR="008A35A3" w:rsidRPr="00712F29" w:rsidRDefault="008A35A3" w:rsidP="008A35A3">
            <w:pPr>
              <w:pStyle w:val="Inne0"/>
              <w:shd w:val="clear" w:color="auto" w:fill="auto"/>
              <w:spacing w:before="120" w:after="120"/>
              <w:ind w:left="139" w:right="132"/>
              <w:rPr>
                <w:rFonts w:ascii="Lato" w:eastAsia="Arial" w:hAnsi="Lato" w:cs="Arial"/>
                <w:sz w:val="18"/>
                <w:szCs w:val="18"/>
              </w:rPr>
            </w:pPr>
            <w:r>
              <w:rPr>
                <w:rFonts w:ascii="Lato" w:eastAsia="Arial" w:hAnsi="Lato" w:cs="Arial"/>
                <w:sz w:val="18"/>
                <w:szCs w:val="18"/>
              </w:rPr>
              <w:t>Obowiązujące przepisy ustawy PGiK obecnie zakładają możliwość udostępnienia protokołu z narady koordynacyjnej uczestnikom tej narady</w:t>
            </w:r>
            <w:r w:rsidRPr="00984999">
              <w:rPr>
                <w:rFonts w:ascii="Lato" w:eastAsia="Arial" w:hAnsi="Lato" w:cs="Arial"/>
                <w:sz w:val="18"/>
                <w:szCs w:val="18"/>
              </w:rPr>
              <w:t>.</w:t>
            </w:r>
            <w:r>
              <w:rPr>
                <w:rFonts w:ascii="Lato" w:eastAsia="Arial" w:hAnsi="Lato" w:cs="Arial"/>
                <w:sz w:val="18"/>
                <w:szCs w:val="18"/>
              </w:rPr>
              <w:t xml:space="preserve"> Wnioskodawca nie uzasadnił postulowanej odmowy udostępnienia tym podmiotom protokołu z narady.</w:t>
            </w:r>
          </w:p>
        </w:tc>
      </w:tr>
      <w:tr w:rsidR="008A35A3" w:rsidRPr="00C472E1" w14:paraId="36F3A596" w14:textId="23BFF5C0" w:rsidTr="001D2648">
        <w:tc>
          <w:tcPr>
            <w:tcW w:w="706" w:type="dxa"/>
            <w:tcBorders>
              <w:top w:val="single" w:sz="4" w:space="0" w:color="auto"/>
              <w:left w:val="single" w:sz="4" w:space="0" w:color="auto"/>
              <w:bottom w:val="single" w:sz="4" w:space="0" w:color="auto"/>
            </w:tcBorders>
            <w:shd w:val="clear" w:color="auto" w:fill="FFFFFF" w:themeFill="background1"/>
          </w:tcPr>
          <w:p w14:paraId="7D473EF0" w14:textId="77777777" w:rsidR="008A35A3" w:rsidRPr="00C472E1" w:rsidRDefault="008A35A3" w:rsidP="008A35A3">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31468841" w14:textId="7BF8773A"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Związek Powiatów Polskich</w:t>
            </w:r>
          </w:p>
        </w:tc>
        <w:tc>
          <w:tcPr>
            <w:tcW w:w="4235" w:type="dxa"/>
            <w:tcBorders>
              <w:top w:val="single" w:sz="4" w:space="0" w:color="auto"/>
              <w:left w:val="single" w:sz="4" w:space="0" w:color="auto"/>
              <w:bottom w:val="single" w:sz="4" w:space="0" w:color="auto"/>
            </w:tcBorders>
            <w:shd w:val="clear" w:color="auto" w:fill="FFFFFF" w:themeFill="background1"/>
          </w:tcPr>
          <w:p w14:paraId="2143116E" w14:textId="77777777" w:rsidR="008A35A3" w:rsidRPr="00C472E1" w:rsidRDefault="008A35A3" w:rsidP="008A35A3">
            <w:pPr>
              <w:spacing w:before="120" w:after="120"/>
              <w:ind w:left="132" w:right="125"/>
              <w:rPr>
                <w:rFonts w:ascii="Lato" w:hAnsi="Lato" w:cstheme="minorHAnsi"/>
                <w:sz w:val="18"/>
                <w:szCs w:val="18"/>
              </w:rPr>
            </w:pPr>
            <w:r w:rsidRPr="00C472E1">
              <w:rPr>
                <w:rFonts w:ascii="Lato" w:hAnsi="Lato" w:cs="Calibri"/>
                <w:sz w:val="18"/>
                <w:szCs w:val="18"/>
              </w:rPr>
              <w:t>Art. 1 pkt 32 w zakresie zmienianego art. 28c ust. 2 ustawy prawo geodezyjne i kartograficzne</w:t>
            </w:r>
            <w:r w:rsidRPr="00C472E1">
              <w:rPr>
                <w:rFonts w:ascii="Lato" w:hAnsi="Lato" w:cstheme="minorHAnsi"/>
                <w:sz w:val="18"/>
                <w:szCs w:val="18"/>
              </w:rPr>
              <w:t xml:space="preserve"> </w:t>
            </w:r>
          </w:p>
          <w:p w14:paraId="1E3114F6" w14:textId="77777777" w:rsidR="008A35A3" w:rsidRPr="00C472E1" w:rsidRDefault="008A35A3" w:rsidP="008A35A3">
            <w:pPr>
              <w:spacing w:before="120" w:after="120"/>
              <w:ind w:left="132" w:right="125"/>
              <w:rPr>
                <w:rFonts w:ascii="Lato" w:hAnsi="Lato" w:cstheme="minorHAnsi"/>
                <w:sz w:val="18"/>
                <w:szCs w:val="18"/>
              </w:rPr>
            </w:pPr>
            <w:r w:rsidRPr="00C472E1">
              <w:rPr>
                <w:rFonts w:ascii="Lato" w:hAnsi="Lato" w:cstheme="minorHAnsi"/>
                <w:sz w:val="18"/>
                <w:szCs w:val="18"/>
              </w:rPr>
              <w:t>Przedmiotowy ustęp obciąży budżet państwa, trzeba będzie zabezpieczyć środki publiczne na kupno i utrzymanie sprzętu; należy podkreślić, że w większości składane wnioski odnoszą się do inwestycji prywatnych. Oczywiście wiąże się to również z obowiązkiem wydruku m.in. wielkoformatowych plansz projektów i to w ilości nie określonej. Kto poniesie koszty materiałów eksploatacyjnych?</w:t>
            </w:r>
          </w:p>
          <w:p w14:paraId="79E6043F" w14:textId="3396373F" w:rsidR="008A35A3" w:rsidRPr="00C472E1" w:rsidRDefault="008A35A3" w:rsidP="008A35A3">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theme="minorHAnsi"/>
                <w:color w:val="000000" w:themeColor="text1"/>
                <w:sz w:val="18"/>
                <w:szCs w:val="18"/>
              </w:rPr>
              <w:t xml:space="preserve">Nie została ustalona wysokość opłaty za wydanie ww. dokumentacji w postaci papierowej. Obarczenie organu kolejnym obowiązkiem, skutkującym realnymi kosztami zakupu papieru oraz zakupu i utrzymania urządzeń kopiujących, w tym wielkoformatowych będzie miało negatywny wpływ na gospodarowanie środkami finansowymi. </w:t>
            </w:r>
            <w:r w:rsidRPr="00C472E1">
              <w:rPr>
                <w:rFonts w:ascii="Lato" w:eastAsia="Arial" w:hAnsi="Lato" w:cstheme="minorHAnsi"/>
                <w:sz w:val="18"/>
                <w:szCs w:val="18"/>
              </w:rPr>
              <w:t>Już obecnie powiaty dokładają do wykonywania zadań z zakresu geodezji i kartografii, po wprowadzeniu ww. zapisów sytuacja będzie jeszcze gorsza.</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083DCE8A" w14:textId="24D23518" w:rsidR="008A35A3" w:rsidRPr="00C472E1" w:rsidRDefault="008A35A3" w:rsidP="008A35A3">
            <w:pPr>
              <w:pStyle w:val="Inne0"/>
              <w:shd w:val="clear" w:color="auto" w:fill="auto"/>
              <w:spacing w:before="120" w:after="120"/>
              <w:ind w:left="140" w:right="272"/>
              <w:rPr>
                <w:rFonts w:ascii="Lato" w:eastAsia="Arial" w:hAnsi="Lato" w:cs="Arial"/>
                <w:sz w:val="18"/>
                <w:szCs w:val="18"/>
              </w:rPr>
            </w:pPr>
            <w:r w:rsidRPr="00C472E1">
              <w:rPr>
                <w:rFonts w:ascii="Lato" w:hAnsi="Lato" w:cstheme="minorHAnsi"/>
                <w:sz w:val="18"/>
                <w:szCs w:val="18"/>
              </w:rPr>
              <w:t>Proponujemy skreślenie przepisu.</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775D80EA" w14:textId="77777777" w:rsidR="008A35A3" w:rsidRDefault="008A35A3" w:rsidP="008A35A3">
            <w:pPr>
              <w:pStyle w:val="Inne0"/>
              <w:shd w:val="clear" w:color="auto" w:fill="auto"/>
              <w:spacing w:before="120" w:after="120"/>
              <w:ind w:left="139" w:right="132"/>
              <w:rPr>
                <w:rFonts w:ascii="Lato" w:eastAsia="Arial" w:hAnsi="Lato" w:cs="Arial"/>
                <w:sz w:val="18"/>
                <w:szCs w:val="18"/>
              </w:rPr>
            </w:pPr>
            <w:r>
              <w:rPr>
                <w:rFonts w:ascii="Lato" w:eastAsia="Arial" w:hAnsi="Lato" w:cs="Arial"/>
                <w:sz w:val="18"/>
                <w:szCs w:val="18"/>
              </w:rPr>
              <w:t>Uwaga nie została uwzględniona.</w:t>
            </w:r>
          </w:p>
          <w:p w14:paraId="68E54ACB" w14:textId="77777777" w:rsidR="008A35A3" w:rsidRDefault="008A35A3" w:rsidP="008A35A3">
            <w:pPr>
              <w:pStyle w:val="Inne0"/>
              <w:shd w:val="clear" w:color="auto" w:fill="auto"/>
              <w:spacing w:before="120" w:after="120"/>
              <w:ind w:left="139" w:right="132"/>
              <w:rPr>
                <w:rFonts w:ascii="Lato" w:eastAsia="Arial" w:hAnsi="Lato" w:cs="Arial"/>
                <w:sz w:val="18"/>
                <w:szCs w:val="18"/>
              </w:rPr>
            </w:pPr>
            <w:r>
              <w:rPr>
                <w:rFonts w:ascii="Lato" w:eastAsia="Arial" w:hAnsi="Lato" w:cs="Arial"/>
                <w:sz w:val="18"/>
                <w:szCs w:val="18"/>
              </w:rPr>
              <w:t xml:space="preserve">Należy zauważyć, że obecnie obowiązujące przepisy ustawy PGiK nie narzucają formy sporządzania protokołu z narady koordynacyjnej, co oznacza, że protokoły te są również sporządzane w formie papierowej. </w:t>
            </w:r>
          </w:p>
          <w:p w14:paraId="4866F6E9" w14:textId="2D0CE422" w:rsidR="008A35A3" w:rsidRDefault="008A35A3" w:rsidP="008A35A3">
            <w:pPr>
              <w:pStyle w:val="Inne0"/>
              <w:shd w:val="clear" w:color="auto" w:fill="auto"/>
              <w:spacing w:before="120" w:after="120"/>
              <w:ind w:left="139" w:right="132"/>
              <w:rPr>
                <w:rFonts w:ascii="Lato" w:eastAsia="Arial" w:hAnsi="Lato" w:cs="Arial"/>
                <w:sz w:val="18"/>
                <w:szCs w:val="18"/>
              </w:rPr>
            </w:pPr>
            <w:r>
              <w:rPr>
                <w:rFonts w:ascii="Lato" w:eastAsia="Arial" w:hAnsi="Lato" w:cs="Arial"/>
                <w:sz w:val="18"/>
                <w:szCs w:val="18"/>
              </w:rPr>
              <w:t>Dodatkowo zgodnie z dodawanym art. 28c ust. 3 ustawy PGiK, p</w:t>
            </w:r>
            <w:r w:rsidRPr="00AB2766">
              <w:rPr>
                <w:rFonts w:ascii="Lato" w:eastAsia="Arial" w:hAnsi="Lato" w:cs="Arial"/>
                <w:sz w:val="18"/>
                <w:szCs w:val="18"/>
              </w:rPr>
              <w:t>rotokół z narady koordynacyjnej wraz z planem sytuacyjnym</w:t>
            </w:r>
            <w:r>
              <w:rPr>
                <w:rFonts w:ascii="Lato" w:eastAsia="Arial" w:hAnsi="Lato" w:cs="Arial"/>
                <w:sz w:val="18"/>
                <w:szCs w:val="18"/>
              </w:rPr>
              <w:t xml:space="preserve"> będzie</w:t>
            </w:r>
            <w:r w:rsidRPr="00AB2766">
              <w:rPr>
                <w:rFonts w:ascii="Lato" w:eastAsia="Arial" w:hAnsi="Lato" w:cs="Arial"/>
                <w:sz w:val="18"/>
                <w:szCs w:val="18"/>
              </w:rPr>
              <w:t xml:space="preserve"> dołącza</w:t>
            </w:r>
            <w:r>
              <w:rPr>
                <w:rFonts w:ascii="Lato" w:eastAsia="Arial" w:hAnsi="Lato" w:cs="Arial"/>
                <w:sz w:val="18"/>
                <w:szCs w:val="18"/>
              </w:rPr>
              <w:t>ny</w:t>
            </w:r>
            <w:r w:rsidRPr="00AB2766">
              <w:rPr>
                <w:rFonts w:ascii="Lato" w:eastAsia="Arial" w:hAnsi="Lato" w:cs="Arial"/>
                <w:sz w:val="18"/>
                <w:szCs w:val="18"/>
              </w:rPr>
              <w:t xml:space="preserve"> do wniosku o pozwolenie na budowę albo zgłoszenia budowy sieci uzbrojenia terenu lub przyłączy, o których mowa w ustawie z dnia 7 lipca 1994 r. – Prawo budowlane</w:t>
            </w:r>
            <w:r>
              <w:rPr>
                <w:rFonts w:ascii="Lato" w:eastAsia="Arial" w:hAnsi="Lato" w:cs="Arial"/>
                <w:sz w:val="18"/>
                <w:szCs w:val="18"/>
              </w:rPr>
              <w:t>. Mając na względzie, że wniosek o pozwolenie na budowę oraz zgłoszenie budowy może być dokonane w postaci papierowej, konieczne jest zapewnienie wnioskodawcy możliwości pozyskania protokołu z narady koordynacyjnej również w postaci papierowej.</w:t>
            </w:r>
          </w:p>
          <w:p w14:paraId="1643949A" w14:textId="311B14D9" w:rsidR="008A35A3" w:rsidRPr="00712F29" w:rsidRDefault="008A35A3" w:rsidP="008A35A3">
            <w:pPr>
              <w:pStyle w:val="Inne0"/>
              <w:shd w:val="clear" w:color="auto" w:fill="auto"/>
              <w:spacing w:before="120" w:after="120"/>
              <w:ind w:left="139" w:right="132"/>
              <w:rPr>
                <w:rFonts w:ascii="Lato" w:eastAsia="Arial" w:hAnsi="Lato" w:cs="Arial"/>
                <w:sz w:val="18"/>
                <w:szCs w:val="18"/>
              </w:rPr>
            </w:pPr>
          </w:p>
        </w:tc>
      </w:tr>
      <w:tr w:rsidR="008A35A3" w:rsidRPr="00C472E1" w14:paraId="352D2868" w14:textId="39A8A738" w:rsidTr="001D2648">
        <w:tc>
          <w:tcPr>
            <w:tcW w:w="706" w:type="dxa"/>
            <w:tcBorders>
              <w:top w:val="single" w:sz="4" w:space="0" w:color="auto"/>
              <w:left w:val="single" w:sz="4" w:space="0" w:color="auto"/>
              <w:bottom w:val="single" w:sz="4" w:space="0" w:color="auto"/>
            </w:tcBorders>
            <w:shd w:val="clear" w:color="auto" w:fill="FFFFFF" w:themeFill="background1"/>
          </w:tcPr>
          <w:p w14:paraId="3C2433CC" w14:textId="77777777" w:rsidR="008A35A3" w:rsidRPr="00C472E1" w:rsidRDefault="008A35A3" w:rsidP="008A35A3">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53E3FDD0" w14:textId="0602D739"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Związek Powiatów Polskich</w:t>
            </w:r>
          </w:p>
        </w:tc>
        <w:tc>
          <w:tcPr>
            <w:tcW w:w="4235" w:type="dxa"/>
            <w:tcBorders>
              <w:top w:val="single" w:sz="4" w:space="0" w:color="auto"/>
              <w:left w:val="single" w:sz="4" w:space="0" w:color="auto"/>
              <w:bottom w:val="single" w:sz="4" w:space="0" w:color="auto"/>
            </w:tcBorders>
            <w:shd w:val="clear" w:color="auto" w:fill="FFFFFF" w:themeFill="background1"/>
          </w:tcPr>
          <w:p w14:paraId="2F4B9EF4" w14:textId="77777777" w:rsidR="008A35A3" w:rsidRPr="00C472E1" w:rsidRDefault="008A35A3" w:rsidP="008A35A3">
            <w:pPr>
              <w:spacing w:before="120" w:after="120"/>
              <w:ind w:left="132" w:right="125"/>
              <w:rPr>
                <w:rFonts w:ascii="Lato" w:hAnsi="Lato" w:cs="Calibri"/>
                <w:sz w:val="18"/>
                <w:szCs w:val="18"/>
              </w:rPr>
            </w:pPr>
            <w:r w:rsidRPr="00C472E1">
              <w:rPr>
                <w:rFonts w:ascii="Lato" w:hAnsi="Lato" w:cs="Calibri"/>
                <w:sz w:val="18"/>
                <w:szCs w:val="18"/>
              </w:rPr>
              <w:t>Art. 1 pkt 32 w zakresie zmienianego art. 28c ustawy prawo geodezyjne i kartograficzne (propozycja spoza projektu)</w:t>
            </w:r>
          </w:p>
          <w:p w14:paraId="031DCA31" w14:textId="77777777" w:rsidR="008A35A3" w:rsidRPr="00C472E1" w:rsidRDefault="008A35A3" w:rsidP="008A35A3">
            <w:pPr>
              <w:spacing w:before="120" w:after="120"/>
              <w:ind w:left="132" w:right="125"/>
              <w:rPr>
                <w:rFonts w:ascii="Lato" w:hAnsi="Lato" w:cstheme="minorHAnsi"/>
                <w:sz w:val="18"/>
                <w:szCs w:val="18"/>
              </w:rPr>
            </w:pPr>
          </w:p>
          <w:p w14:paraId="6C8CF332" w14:textId="28E25B38" w:rsidR="008A35A3" w:rsidRPr="00C472E1" w:rsidRDefault="008A35A3" w:rsidP="008A35A3">
            <w:pPr>
              <w:pStyle w:val="Inne0"/>
              <w:shd w:val="clear" w:color="auto" w:fill="auto"/>
              <w:spacing w:before="120" w:after="120"/>
              <w:ind w:left="132" w:right="125"/>
              <w:rPr>
                <w:rFonts w:ascii="Lato" w:eastAsia="Arial" w:hAnsi="Lato" w:cs="Arial"/>
                <w:sz w:val="18"/>
                <w:szCs w:val="18"/>
              </w:rPr>
            </w:pPr>
            <w:r w:rsidRPr="00C472E1">
              <w:rPr>
                <w:rFonts w:ascii="Lato" w:hAnsi="Lato" w:cstheme="minorHAnsi"/>
                <w:sz w:val="18"/>
                <w:szCs w:val="18"/>
              </w:rPr>
              <w:t>Brak zapisu o terminie ważności skoordynowanego projektu, propozycja dodania zapisu w ustawie.</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765AAECF" w14:textId="0ED24DA3" w:rsidR="008A35A3" w:rsidRPr="00C472E1" w:rsidRDefault="008A35A3" w:rsidP="008A35A3">
            <w:pPr>
              <w:pStyle w:val="Inne0"/>
              <w:shd w:val="clear" w:color="auto" w:fill="auto"/>
              <w:spacing w:before="120" w:after="120"/>
              <w:ind w:left="140" w:right="272"/>
              <w:rPr>
                <w:rFonts w:ascii="Lato" w:eastAsia="Arial" w:hAnsi="Lato" w:cs="Arial"/>
                <w:sz w:val="18"/>
                <w:szCs w:val="18"/>
              </w:rPr>
            </w:pPr>
            <w:r w:rsidRPr="00C472E1">
              <w:rPr>
                <w:rFonts w:ascii="Lato" w:hAnsi="Lato" w:cstheme="minorBidi"/>
                <w:sz w:val="18"/>
                <w:szCs w:val="18"/>
              </w:rPr>
              <w:lastRenderedPageBreak/>
              <w:t xml:space="preserve">Proponujemy dodanie po ust.3, kolejnego przepisu o treści: „Plan sytuacyjny wraz z propozycją usytuowania projektowanej sieci uzbrojenia terenu, o którym mowa w art. 28b ust.10, nie może być </w:t>
            </w:r>
            <w:r w:rsidRPr="00C472E1">
              <w:rPr>
                <w:rFonts w:ascii="Lato" w:hAnsi="Lato" w:cstheme="minorBidi"/>
                <w:sz w:val="18"/>
                <w:szCs w:val="18"/>
              </w:rPr>
              <w:lastRenderedPageBreak/>
              <w:t>załącznikiem do wniosku o pozwolenie na budowę albo zgłoszenia budowy sieci uzbrojenia terenu lub przyłączy, o których mowa w ust. 3, jeśli od dnia wydania protokołu z narady koordynacyjnej upłynęło więcej, niż 5 lat.”.</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2FE6CC92" w14:textId="77777777" w:rsidR="008A35A3" w:rsidRDefault="008A35A3" w:rsidP="008A35A3">
            <w:pPr>
              <w:pStyle w:val="Inne0"/>
              <w:shd w:val="clear" w:color="auto" w:fill="auto"/>
              <w:spacing w:before="120" w:after="120"/>
              <w:ind w:left="139" w:right="132"/>
              <w:rPr>
                <w:rFonts w:ascii="Lato" w:eastAsia="Arial" w:hAnsi="Lato" w:cs="Arial"/>
                <w:sz w:val="18"/>
                <w:szCs w:val="18"/>
              </w:rPr>
            </w:pPr>
            <w:r>
              <w:rPr>
                <w:rFonts w:ascii="Lato" w:eastAsia="Arial" w:hAnsi="Lato" w:cs="Arial"/>
                <w:sz w:val="18"/>
                <w:szCs w:val="18"/>
              </w:rPr>
              <w:lastRenderedPageBreak/>
              <w:t>Uwaga nie została uwzględniona.</w:t>
            </w:r>
          </w:p>
          <w:p w14:paraId="536B2536" w14:textId="62B2A780" w:rsidR="008A35A3" w:rsidRDefault="008A35A3" w:rsidP="008A35A3">
            <w:pPr>
              <w:pStyle w:val="Inne0"/>
              <w:shd w:val="clear" w:color="auto" w:fill="auto"/>
              <w:spacing w:before="120" w:after="120"/>
              <w:ind w:left="139" w:right="132"/>
              <w:rPr>
                <w:rFonts w:ascii="Lato" w:eastAsia="Arial" w:hAnsi="Lato" w:cs="Arial"/>
                <w:color w:val="000000" w:themeColor="text1"/>
                <w:sz w:val="18"/>
                <w:szCs w:val="18"/>
              </w:rPr>
            </w:pPr>
            <w:r w:rsidRPr="00984999">
              <w:rPr>
                <w:rFonts w:ascii="Lato" w:eastAsia="Arial" w:hAnsi="Lato" w:cs="Arial"/>
                <w:sz w:val="18"/>
                <w:szCs w:val="18"/>
              </w:rPr>
              <w:t>Stanowisko zawarte w odniesieniu</w:t>
            </w:r>
            <w:r w:rsidRPr="00712025">
              <w:rPr>
                <w:rFonts w:ascii="Lato" w:eastAsia="Arial" w:hAnsi="Lato" w:cs="Arial"/>
                <w:color w:val="000000" w:themeColor="text1"/>
                <w:sz w:val="18"/>
                <w:szCs w:val="18"/>
              </w:rPr>
              <w:t xml:space="preserve"> do uwagi lp. </w:t>
            </w:r>
            <w:r>
              <w:rPr>
                <w:rFonts w:ascii="Lato" w:eastAsia="Arial" w:hAnsi="Lato" w:cs="Arial"/>
                <w:color w:val="000000" w:themeColor="text1"/>
                <w:sz w:val="18"/>
                <w:szCs w:val="18"/>
              </w:rPr>
              <w:t>474.</w:t>
            </w:r>
          </w:p>
          <w:p w14:paraId="1623EFEE" w14:textId="1E4F3E93" w:rsidR="008A35A3" w:rsidRPr="00712F29" w:rsidRDefault="008A35A3" w:rsidP="008A35A3">
            <w:pPr>
              <w:pStyle w:val="Inne0"/>
              <w:shd w:val="clear" w:color="auto" w:fill="auto"/>
              <w:spacing w:before="120" w:after="120"/>
              <w:ind w:left="139" w:right="132"/>
              <w:rPr>
                <w:rFonts w:ascii="Lato" w:eastAsia="Arial" w:hAnsi="Lato" w:cs="Arial"/>
                <w:sz w:val="18"/>
                <w:szCs w:val="18"/>
              </w:rPr>
            </w:pPr>
          </w:p>
        </w:tc>
      </w:tr>
      <w:tr w:rsidR="008A35A3" w:rsidRPr="00C472E1" w14:paraId="5F501D65" w14:textId="7BB8361A" w:rsidTr="001D2648">
        <w:tc>
          <w:tcPr>
            <w:tcW w:w="706" w:type="dxa"/>
            <w:tcBorders>
              <w:top w:val="single" w:sz="4" w:space="0" w:color="auto"/>
              <w:left w:val="single" w:sz="4" w:space="0" w:color="auto"/>
              <w:bottom w:val="single" w:sz="4" w:space="0" w:color="auto"/>
            </w:tcBorders>
            <w:shd w:val="clear" w:color="auto" w:fill="FFFFFF" w:themeFill="background1"/>
          </w:tcPr>
          <w:p w14:paraId="2073ED0F" w14:textId="77777777" w:rsidR="008A35A3" w:rsidRPr="00C472E1" w:rsidRDefault="008A35A3" w:rsidP="008A35A3">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1A5A12AC" w14:textId="36074F98"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Związek Powiatów Polskich</w:t>
            </w:r>
          </w:p>
        </w:tc>
        <w:tc>
          <w:tcPr>
            <w:tcW w:w="4235" w:type="dxa"/>
            <w:tcBorders>
              <w:top w:val="single" w:sz="4" w:space="0" w:color="auto"/>
              <w:left w:val="single" w:sz="4" w:space="0" w:color="auto"/>
              <w:bottom w:val="single" w:sz="4" w:space="0" w:color="auto"/>
            </w:tcBorders>
            <w:shd w:val="clear" w:color="auto" w:fill="FFFFFF" w:themeFill="background1"/>
          </w:tcPr>
          <w:p w14:paraId="34F92BF9" w14:textId="77777777" w:rsidR="008A35A3" w:rsidRPr="00C472E1" w:rsidRDefault="008A35A3" w:rsidP="008A35A3">
            <w:pPr>
              <w:spacing w:before="120" w:after="120"/>
              <w:ind w:left="132" w:right="125"/>
              <w:rPr>
                <w:rFonts w:ascii="Lato" w:hAnsi="Lato" w:cstheme="minorHAnsi"/>
                <w:sz w:val="18"/>
                <w:szCs w:val="18"/>
              </w:rPr>
            </w:pPr>
            <w:r w:rsidRPr="00C472E1">
              <w:rPr>
                <w:rFonts w:ascii="Lato" w:hAnsi="Lato" w:cs="Calibri"/>
                <w:sz w:val="18"/>
                <w:szCs w:val="18"/>
              </w:rPr>
              <w:t>Art. 1 pkt 35 w zakresie zmienianego art. 30 ust. 2</w:t>
            </w:r>
            <w:r w:rsidRPr="00C472E1">
              <w:rPr>
                <w:rFonts w:ascii="Lato" w:hAnsi="Lato" w:cstheme="minorHAnsi"/>
                <w:sz w:val="18"/>
                <w:szCs w:val="18"/>
              </w:rPr>
              <w:t xml:space="preserve"> </w:t>
            </w:r>
            <w:r w:rsidRPr="00C472E1">
              <w:rPr>
                <w:rFonts w:ascii="Lato" w:hAnsi="Lato" w:cs="Calibri"/>
                <w:sz w:val="18"/>
                <w:szCs w:val="18"/>
              </w:rPr>
              <w:t>ustawy prawo geodezyjne i kartograficzne</w:t>
            </w:r>
            <w:r w:rsidRPr="00C472E1">
              <w:rPr>
                <w:rFonts w:ascii="Lato" w:hAnsi="Lato" w:cstheme="minorHAnsi"/>
                <w:sz w:val="18"/>
                <w:szCs w:val="18"/>
              </w:rPr>
              <w:t xml:space="preserve"> </w:t>
            </w:r>
          </w:p>
          <w:p w14:paraId="0C8B0922" w14:textId="108D532C" w:rsidR="008A35A3" w:rsidRPr="00C472E1" w:rsidRDefault="008A35A3" w:rsidP="008A35A3">
            <w:pPr>
              <w:pStyle w:val="Inne0"/>
              <w:shd w:val="clear" w:color="auto" w:fill="auto"/>
              <w:spacing w:before="120" w:after="120"/>
              <w:ind w:left="132" w:right="125"/>
              <w:rPr>
                <w:rFonts w:ascii="Lato" w:eastAsia="Arial" w:hAnsi="Lato" w:cs="Arial"/>
                <w:sz w:val="18"/>
                <w:szCs w:val="18"/>
              </w:rPr>
            </w:pPr>
            <w:r w:rsidRPr="00C472E1">
              <w:rPr>
                <w:rFonts w:ascii="Lato" w:hAnsi="Lato" w:cstheme="minorHAnsi"/>
                <w:sz w:val="18"/>
                <w:szCs w:val="18"/>
              </w:rPr>
              <w:t>Potrzeba ujednolicenia zapisu tego art. z proponowanym art. 24a ust. 2c pkt 2 – tam była mowa o wniosku o rozgraniczenie, tu jest mowa o postępowaniu z urzędu – jedyne rozróżnienie to takie, że w art. 24a jest mowa o rozgraniczeniu w trakcie modernizacji, a tu jej brak. W takiej formie zapisu art. 30 ust. 2 dotyczyłby wszystkich innych przypadków, nie tylko tych uwidocznionych przy modernizacji EGiB.</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18BC7589" w14:textId="77777777" w:rsidR="008A35A3" w:rsidRPr="00C472E1" w:rsidRDefault="008A35A3" w:rsidP="008A35A3">
            <w:pPr>
              <w:autoSpaceDE w:val="0"/>
              <w:autoSpaceDN w:val="0"/>
              <w:adjustRightInd w:val="0"/>
              <w:spacing w:before="120" w:after="120"/>
              <w:ind w:left="140" w:right="272"/>
              <w:rPr>
                <w:rFonts w:ascii="Lato" w:hAnsi="Lato" w:cstheme="minorBidi"/>
                <w:sz w:val="18"/>
                <w:szCs w:val="18"/>
              </w:rPr>
            </w:pPr>
            <w:r w:rsidRPr="00C472E1">
              <w:rPr>
                <w:rFonts w:ascii="Lato" w:hAnsi="Lato" w:cstheme="minorBidi"/>
                <w:sz w:val="18"/>
                <w:szCs w:val="18"/>
              </w:rPr>
              <w:t>Potrzeba ujednolicenia zapisu art. 30 ust. 2 z proponowanym art. 24a ust. 2c pkt 2.</w:t>
            </w:r>
          </w:p>
          <w:p w14:paraId="10F5C53D" w14:textId="77777777" w:rsidR="008A35A3" w:rsidRPr="00C472E1" w:rsidRDefault="008A35A3" w:rsidP="008A35A3">
            <w:pPr>
              <w:autoSpaceDE w:val="0"/>
              <w:autoSpaceDN w:val="0"/>
              <w:adjustRightInd w:val="0"/>
              <w:spacing w:before="120" w:after="120"/>
              <w:ind w:left="140" w:right="272"/>
              <w:rPr>
                <w:rFonts w:ascii="Lato" w:hAnsi="Lato" w:cstheme="minorBidi"/>
                <w:sz w:val="18"/>
                <w:szCs w:val="18"/>
              </w:rPr>
            </w:pPr>
          </w:p>
          <w:p w14:paraId="4CEA1D1D" w14:textId="3F9C7F0A" w:rsidR="008A35A3" w:rsidRPr="00C472E1" w:rsidRDefault="008A35A3" w:rsidP="008A35A3">
            <w:pPr>
              <w:pStyle w:val="Inne0"/>
              <w:shd w:val="clear" w:color="auto" w:fill="auto"/>
              <w:spacing w:before="120" w:after="120"/>
              <w:ind w:left="140" w:right="272"/>
              <w:rPr>
                <w:rFonts w:ascii="Lato" w:eastAsia="Arial" w:hAnsi="Lato" w:cs="Arial"/>
                <w:sz w:val="18"/>
                <w:szCs w:val="18"/>
              </w:rPr>
            </w:pPr>
            <w:r w:rsidRPr="00C472E1">
              <w:rPr>
                <w:rFonts w:ascii="Lato" w:hAnsi="Lato" w:cstheme="minorBidi"/>
                <w:sz w:val="18"/>
                <w:szCs w:val="18"/>
              </w:rPr>
              <w:t>Ponadto w przepisie brakuje wskazania wnioskodawcy/inicjatora postępowania oraz określenia zasad, który organ jest właściwy do prowadzenia postępowania.</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65008FEF" w14:textId="19461B38" w:rsidR="008A35A3" w:rsidRPr="00712F29" w:rsidRDefault="008A35A3" w:rsidP="008A35A3">
            <w:pPr>
              <w:pStyle w:val="Inne0"/>
              <w:shd w:val="clear" w:color="auto" w:fill="auto"/>
              <w:spacing w:before="120" w:after="120"/>
              <w:ind w:left="139" w:right="132"/>
              <w:rPr>
                <w:rFonts w:ascii="Lato" w:eastAsia="Arial" w:hAnsi="Lato" w:cs="Arial"/>
                <w:sz w:val="18"/>
                <w:szCs w:val="18"/>
              </w:rPr>
            </w:pPr>
            <w:r>
              <w:rPr>
                <w:rFonts w:ascii="Lato" w:eastAsia="Arial" w:hAnsi="Lato" w:cs="Arial"/>
                <w:sz w:val="18"/>
                <w:szCs w:val="18"/>
              </w:rPr>
              <w:t>Uwaga została uwzględniona.</w:t>
            </w:r>
          </w:p>
        </w:tc>
      </w:tr>
      <w:tr w:rsidR="008A35A3" w:rsidRPr="00C472E1" w14:paraId="6CA97098" w14:textId="619EB3D7" w:rsidTr="001D2648">
        <w:tc>
          <w:tcPr>
            <w:tcW w:w="706" w:type="dxa"/>
            <w:tcBorders>
              <w:top w:val="single" w:sz="4" w:space="0" w:color="auto"/>
              <w:left w:val="single" w:sz="4" w:space="0" w:color="auto"/>
              <w:bottom w:val="single" w:sz="4" w:space="0" w:color="auto"/>
            </w:tcBorders>
            <w:shd w:val="clear" w:color="auto" w:fill="FFFFFF" w:themeFill="background1"/>
          </w:tcPr>
          <w:p w14:paraId="1F8490FF" w14:textId="77777777" w:rsidR="008A35A3" w:rsidRPr="00C472E1" w:rsidRDefault="008A35A3" w:rsidP="008A35A3">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3BBB504B" w14:textId="5185424D"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Związek Powiatów Polskich</w:t>
            </w:r>
          </w:p>
        </w:tc>
        <w:tc>
          <w:tcPr>
            <w:tcW w:w="4235" w:type="dxa"/>
            <w:tcBorders>
              <w:top w:val="single" w:sz="4" w:space="0" w:color="auto"/>
              <w:left w:val="single" w:sz="4" w:space="0" w:color="auto"/>
              <w:bottom w:val="single" w:sz="4" w:space="0" w:color="auto"/>
            </w:tcBorders>
            <w:shd w:val="clear" w:color="auto" w:fill="FFFFFF" w:themeFill="background1"/>
          </w:tcPr>
          <w:p w14:paraId="71C28037" w14:textId="77777777" w:rsidR="008A35A3" w:rsidRPr="00C472E1" w:rsidRDefault="008A35A3" w:rsidP="008A35A3">
            <w:pPr>
              <w:spacing w:before="120" w:after="120"/>
              <w:ind w:left="132" w:right="125"/>
              <w:rPr>
                <w:rFonts w:ascii="Lato" w:hAnsi="Lato" w:cstheme="minorHAnsi"/>
                <w:sz w:val="18"/>
                <w:szCs w:val="18"/>
              </w:rPr>
            </w:pPr>
            <w:r w:rsidRPr="00C472E1">
              <w:rPr>
                <w:rFonts w:ascii="Lato" w:hAnsi="Lato" w:cs="Calibri"/>
                <w:sz w:val="18"/>
                <w:szCs w:val="18"/>
              </w:rPr>
              <w:t>Art. 1 pkt 36 w zakresie zmienianego art. 39 ust. 3</w:t>
            </w:r>
            <w:r w:rsidRPr="00C472E1">
              <w:rPr>
                <w:rFonts w:ascii="Lato" w:hAnsi="Lato" w:cstheme="minorHAnsi"/>
                <w:sz w:val="18"/>
                <w:szCs w:val="18"/>
              </w:rPr>
              <w:t xml:space="preserve"> </w:t>
            </w:r>
            <w:r w:rsidRPr="00C472E1">
              <w:rPr>
                <w:rFonts w:ascii="Lato" w:hAnsi="Lato" w:cs="Calibri"/>
                <w:sz w:val="18"/>
                <w:szCs w:val="18"/>
              </w:rPr>
              <w:t>ustawy prawo geodezyjne i kartograficzne</w:t>
            </w:r>
            <w:r w:rsidRPr="00C472E1">
              <w:rPr>
                <w:rFonts w:ascii="Lato" w:hAnsi="Lato" w:cstheme="minorHAnsi"/>
                <w:sz w:val="18"/>
                <w:szCs w:val="18"/>
              </w:rPr>
              <w:t xml:space="preserve"> </w:t>
            </w:r>
          </w:p>
          <w:p w14:paraId="1C0415EE" w14:textId="02754B6A" w:rsidR="008A35A3" w:rsidRPr="00C472E1" w:rsidRDefault="008A35A3" w:rsidP="008A35A3">
            <w:pPr>
              <w:pStyle w:val="Inne0"/>
              <w:shd w:val="clear" w:color="auto" w:fill="auto"/>
              <w:spacing w:before="120" w:after="120"/>
              <w:ind w:left="132" w:right="125"/>
              <w:rPr>
                <w:rFonts w:ascii="Lato" w:eastAsia="Arial" w:hAnsi="Lato" w:cs="Arial"/>
                <w:sz w:val="18"/>
                <w:szCs w:val="18"/>
              </w:rPr>
            </w:pPr>
            <w:r w:rsidRPr="00C472E1">
              <w:rPr>
                <w:rFonts w:ascii="Lato" w:hAnsi="Lato" w:cstheme="minorHAnsi"/>
                <w:sz w:val="18"/>
                <w:szCs w:val="18"/>
              </w:rPr>
              <w:t>Wątpliwa podstawa do dopuszczenia geodetów z uprawnieniami z zakresu 5 (urządzanie terenów rolnych i leśnych) do wznawiania znaków granicznych. Przygotowanie opracowania rozgraniczeniowego wymaga doświadczenia w realizacji opracowań prawnych, czynności terenowe i analityczne w postępowaniu rozgraniczeniowym są szczególnie trudne, poza tym niezbędna jest umiejętność prowadzenia mediacji zmierzających do ugody w celu rozstrzygnięcia sporu granicznego (jest to trudne nawet dla geodetów posiadających doświadczenie w sądowych procesach – biegłych sądowych, zatem należy się spodziewać, że będzie to jeszcze trudniejsze dla osób posiadających uprawnienia z zakresu 5). Wykonane opracowanie rozgraniczeniowe przez geodetę posiadającego uprawnienia z zakresu 5 może okazać się wadliwe, jako podstawowy dowód w postępowaniu rozgraniczeniowym.</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63CA0647" w14:textId="68DADC19" w:rsidR="008A35A3" w:rsidRPr="00C472E1" w:rsidRDefault="008A35A3" w:rsidP="008A35A3">
            <w:pPr>
              <w:pStyle w:val="Inne0"/>
              <w:shd w:val="clear" w:color="auto" w:fill="auto"/>
              <w:spacing w:before="120" w:after="120"/>
              <w:ind w:left="140" w:right="272"/>
              <w:rPr>
                <w:rFonts w:ascii="Lato" w:eastAsia="Arial" w:hAnsi="Lato" w:cs="Arial"/>
                <w:sz w:val="18"/>
                <w:szCs w:val="18"/>
              </w:rPr>
            </w:pPr>
            <w:r w:rsidRPr="00C472E1">
              <w:rPr>
                <w:rFonts w:ascii="Lato" w:hAnsi="Lato" w:cstheme="minorHAnsi"/>
                <w:sz w:val="18"/>
                <w:szCs w:val="18"/>
              </w:rPr>
              <w:t>Proponujemy następujące brzmienie przepisu: „Wznowienie znaków granicznych wykonuje osoba posiadająca uprawnienia zawodowe w zakresie, o którym mowa w art. 43 pkt 2, z inicjatywy i na koszt zainteresowanych podmiotów, o których mowa w art. 20 ust. 2 ustawy.”.</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5A32374E" w14:textId="77777777" w:rsidR="008A35A3" w:rsidRDefault="008A35A3" w:rsidP="008A35A3">
            <w:pPr>
              <w:pStyle w:val="Inne0"/>
              <w:spacing w:before="120" w:after="120"/>
              <w:ind w:left="139" w:right="132"/>
              <w:rPr>
                <w:rFonts w:ascii="Lato" w:eastAsia="Arial" w:hAnsi="Lato" w:cs="Arial"/>
                <w:sz w:val="18"/>
                <w:szCs w:val="18"/>
              </w:rPr>
            </w:pPr>
            <w:r>
              <w:rPr>
                <w:rFonts w:ascii="Lato" w:eastAsia="Arial" w:hAnsi="Lato" w:cs="Arial"/>
                <w:sz w:val="18"/>
                <w:szCs w:val="18"/>
              </w:rPr>
              <w:t>Uwaga nie została uwzględniona.</w:t>
            </w:r>
          </w:p>
          <w:p w14:paraId="20662E27" w14:textId="500DF1EF" w:rsidR="008A35A3" w:rsidRPr="00712F29" w:rsidRDefault="008A35A3" w:rsidP="008A35A3">
            <w:pPr>
              <w:pStyle w:val="Inne0"/>
              <w:spacing w:before="120" w:after="120"/>
              <w:ind w:left="139" w:right="132"/>
              <w:rPr>
                <w:rFonts w:ascii="Lato" w:eastAsia="Arial" w:hAnsi="Lato" w:cs="Arial"/>
                <w:sz w:val="18"/>
                <w:szCs w:val="18"/>
              </w:rPr>
            </w:pPr>
            <w:r>
              <w:rPr>
                <w:rFonts w:ascii="Lato" w:eastAsia="Arial" w:hAnsi="Lato" w:cs="Arial"/>
                <w:sz w:val="18"/>
                <w:szCs w:val="18"/>
              </w:rPr>
              <w:t>Należy zauważyć, że przepisy §33 ust. 1 rozporządzenia z dnia 27 lipca 2021 r. w sprawie ewidencji gruntów i budynków dopuszczają możliwość u</w:t>
            </w:r>
            <w:r w:rsidRPr="00984999">
              <w:rPr>
                <w:rFonts w:ascii="Lato" w:eastAsia="Arial" w:hAnsi="Lato" w:cs="Arial"/>
                <w:sz w:val="18"/>
                <w:szCs w:val="18"/>
              </w:rPr>
              <w:t>stalenia przebiegu granic działek ewidencyjnych wraz z danymi dotyczącymi punktów granicznych</w:t>
            </w:r>
            <w:r>
              <w:rPr>
                <w:rFonts w:ascii="Lato" w:eastAsia="Arial" w:hAnsi="Lato" w:cs="Arial"/>
                <w:sz w:val="18"/>
                <w:szCs w:val="18"/>
              </w:rPr>
              <w:t xml:space="preserve"> przez osoby posiadające uprawnienia zawodowe w</w:t>
            </w:r>
            <w:r w:rsidRPr="00984999">
              <w:rPr>
                <w:rFonts w:ascii="Lato" w:eastAsia="Arial" w:hAnsi="Lato" w:cs="Arial"/>
                <w:sz w:val="18"/>
                <w:szCs w:val="18"/>
              </w:rPr>
              <w:t xml:space="preserve"> zakresie, o którym mowa w art. 43 pkt 5 ustawy</w:t>
            </w:r>
            <w:r>
              <w:rPr>
                <w:rFonts w:ascii="Lato" w:eastAsia="Arial" w:hAnsi="Lato" w:cs="Arial"/>
                <w:sz w:val="18"/>
                <w:szCs w:val="18"/>
              </w:rPr>
              <w:t xml:space="preserve"> PGiK. Dodatkowo osoby przystępujące do uzyskania uprawnień zawodowych w zakresie „geodezyjne urządzanie terenów rolnych” muszą udokumentować praktykę zawodową w zakresie rozgraniczania, wznawiania znaków granicznych, wyznaczania punktów granicznych lub ustalania granic działek ewidencyjnych, o czym stanowi załącznik nr 2 do rozporządzenia </w:t>
            </w:r>
            <w:r w:rsidRPr="00492C59">
              <w:rPr>
                <w:rFonts w:ascii="Lato" w:eastAsia="Arial" w:hAnsi="Lato" w:cs="Arial"/>
                <w:sz w:val="18"/>
                <w:szCs w:val="18"/>
              </w:rPr>
              <w:t>z dnia 28 lipca 2020 r. w sprawie uprawnień zawodowych w dziedzinie geodezji i kartografii (Dz.U. z 2020 r. poz. 1321</w:t>
            </w:r>
            <w:r>
              <w:rPr>
                <w:rFonts w:ascii="Lato" w:eastAsia="Arial" w:hAnsi="Lato" w:cs="Arial"/>
                <w:sz w:val="18"/>
                <w:szCs w:val="18"/>
              </w:rPr>
              <w:t>, z późn. zm.</w:t>
            </w:r>
            <w:r w:rsidRPr="00492C59">
              <w:rPr>
                <w:rFonts w:ascii="Lato" w:eastAsia="Arial" w:hAnsi="Lato" w:cs="Arial"/>
                <w:sz w:val="18"/>
                <w:szCs w:val="18"/>
              </w:rPr>
              <w:t>)</w:t>
            </w:r>
            <w:r>
              <w:rPr>
                <w:rFonts w:ascii="Lato" w:eastAsia="Arial" w:hAnsi="Lato" w:cs="Arial"/>
                <w:sz w:val="18"/>
                <w:szCs w:val="18"/>
              </w:rPr>
              <w:t>.</w:t>
            </w:r>
          </w:p>
        </w:tc>
      </w:tr>
      <w:tr w:rsidR="008A35A3" w:rsidRPr="00C472E1" w14:paraId="3170404A" w14:textId="0B0548FE" w:rsidTr="001D2648">
        <w:tc>
          <w:tcPr>
            <w:tcW w:w="706" w:type="dxa"/>
            <w:tcBorders>
              <w:top w:val="single" w:sz="4" w:space="0" w:color="auto"/>
              <w:left w:val="single" w:sz="4" w:space="0" w:color="auto"/>
              <w:bottom w:val="single" w:sz="4" w:space="0" w:color="auto"/>
            </w:tcBorders>
            <w:shd w:val="clear" w:color="auto" w:fill="FFFFFF" w:themeFill="background1"/>
          </w:tcPr>
          <w:p w14:paraId="3B516A29" w14:textId="77777777" w:rsidR="008A35A3" w:rsidRPr="00C472E1" w:rsidRDefault="008A35A3" w:rsidP="008A35A3">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3D6272F2" w14:textId="004D53C7"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Związek Powiatów Polskich</w:t>
            </w:r>
          </w:p>
        </w:tc>
        <w:tc>
          <w:tcPr>
            <w:tcW w:w="4235" w:type="dxa"/>
            <w:tcBorders>
              <w:top w:val="single" w:sz="4" w:space="0" w:color="auto"/>
              <w:left w:val="single" w:sz="4" w:space="0" w:color="auto"/>
              <w:bottom w:val="single" w:sz="4" w:space="0" w:color="auto"/>
            </w:tcBorders>
            <w:shd w:val="clear" w:color="auto" w:fill="FFFFFF" w:themeFill="background1"/>
          </w:tcPr>
          <w:p w14:paraId="2F3AACF0" w14:textId="77777777" w:rsidR="008A35A3" w:rsidRPr="00C472E1" w:rsidRDefault="008A35A3" w:rsidP="008A35A3">
            <w:pPr>
              <w:spacing w:before="120" w:after="120"/>
              <w:ind w:left="132" w:right="125"/>
              <w:rPr>
                <w:rFonts w:ascii="Lato" w:hAnsi="Lato" w:cstheme="minorHAnsi"/>
                <w:sz w:val="18"/>
                <w:szCs w:val="18"/>
              </w:rPr>
            </w:pPr>
            <w:r w:rsidRPr="00C472E1">
              <w:rPr>
                <w:rFonts w:ascii="Lato" w:hAnsi="Lato" w:cs="Calibri"/>
                <w:sz w:val="18"/>
                <w:szCs w:val="18"/>
              </w:rPr>
              <w:t>Art. 1 pkt 36 w zakresie zmienianego art. 39 ust. 7</w:t>
            </w:r>
            <w:r w:rsidRPr="00C472E1">
              <w:rPr>
                <w:rFonts w:ascii="Lato" w:hAnsi="Lato" w:cstheme="minorHAnsi"/>
                <w:sz w:val="18"/>
                <w:szCs w:val="18"/>
              </w:rPr>
              <w:t xml:space="preserve"> </w:t>
            </w:r>
            <w:r w:rsidRPr="00C472E1">
              <w:rPr>
                <w:rFonts w:ascii="Lato" w:hAnsi="Lato" w:cs="Calibri"/>
                <w:sz w:val="18"/>
                <w:szCs w:val="18"/>
              </w:rPr>
              <w:t>ustawy prawo geodezyjne i kartograficzne</w:t>
            </w:r>
            <w:r w:rsidRPr="00C472E1">
              <w:rPr>
                <w:rFonts w:ascii="Lato" w:hAnsi="Lato" w:cstheme="minorHAnsi"/>
                <w:sz w:val="18"/>
                <w:szCs w:val="18"/>
              </w:rPr>
              <w:t xml:space="preserve"> </w:t>
            </w:r>
          </w:p>
          <w:p w14:paraId="04E095C5" w14:textId="71508014" w:rsidR="008A35A3" w:rsidRPr="00C472E1" w:rsidRDefault="008A35A3" w:rsidP="008A35A3">
            <w:pPr>
              <w:pStyle w:val="Inne0"/>
              <w:shd w:val="clear" w:color="auto" w:fill="auto"/>
              <w:spacing w:before="120" w:after="120"/>
              <w:ind w:left="132" w:right="125"/>
              <w:rPr>
                <w:rFonts w:ascii="Lato" w:eastAsia="Arial" w:hAnsi="Lato" w:cs="Arial"/>
                <w:sz w:val="18"/>
                <w:szCs w:val="18"/>
              </w:rPr>
            </w:pPr>
            <w:r w:rsidRPr="00C472E1">
              <w:rPr>
                <w:rFonts w:ascii="Lato" w:hAnsi="Lato" w:cstheme="minorHAnsi"/>
                <w:sz w:val="18"/>
                <w:szCs w:val="18"/>
              </w:rPr>
              <w:t xml:space="preserve">Do zawiadomienia o wznowieniu znaków w projektowanej zmianie stosuje się adres do korespondencji, a w proponowanej zmianie </w:t>
            </w:r>
            <w:r w:rsidRPr="00C472E1">
              <w:rPr>
                <w:rFonts w:ascii="Lato" w:hAnsi="Lato" w:cstheme="minorHAnsi"/>
                <w:sz w:val="18"/>
                <w:szCs w:val="18"/>
              </w:rPr>
              <w:lastRenderedPageBreak/>
              <w:t>adresów ujętych art. 20 ust.2 pkt 2 nie ma opcji dla adresu do korespondencji. Ponadto ust. 7 mówi tylko o dwóch adresach, tj. adres do korespondencji ujawniony w ewidencji gruntów i budynków, a w przypadku braku adresu do korespondencji, zawiadomienie doręcza się na adres zameldowania na pobyt stały lub adres siedziby, art. 20 ust.2 pkt 2 mówi się ogólnie o adresach, a więc może to być nieskończona liczba adresów strony.</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36DE509A" w14:textId="384E7D12" w:rsidR="008A35A3" w:rsidRPr="00C472E1" w:rsidRDefault="008A35A3" w:rsidP="008A35A3">
            <w:pPr>
              <w:pStyle w:val="Inne0"/>
              <w:shd w:val="clear" w:color="auto" w:fill="auto"/>
              <w:spacing w:before="120" w:after="120"/>
              <w:ind w:left="140" w:right="272"/>
              <w:rPr>
                <w:rFonts w:ascii="Lato" w:eastAsia="Arial" w:hAnsi="Lato" w:cs="Arial"/>
                <w:sz w:val="18"/>
                <w:szCs w:val="18"/>
              </w:rPr>
            </w:pPr>
            <w:r w:rsidRPr="00C472E1">
              <w:rPr>
                <w:rFonts w:ascii="Lato" w:hAnsi="Lato" w:cstheme="minorHAnsi"/>
                <w:sz w:val="18"/>
                <w:szCs w:val="18"/>
              </w:rPr>
              <w:lastRenderedPageBreak/>
              <w:t>Potrzeba doprecyzowania przepisu – obecnie brak spójności w nomenklaturze adresów w związku z art. 20 ust.2 pkt 2.</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68CCFB9D" w14:textId="1ADDA528" w:rsidR="008A35A3" w:rsidRDefault="008A35A3" w:rsidP="008A35A3">
            <w:pPr>
              <w:pStyle w:val="Inne0"/>
              <w:spacing w:before="120" w:after="120"/>
              <w:ind w:left="139" w:right="132"/>
              <w:rPr>
                <w:rFonts w:ascii="Lato" w:eastAsia="Arial" w:hAnsi="Lato" w:cs="Arial"/>
                <w:sz w:val="18"/>
                <w:szCs w:val="18"/>
              </w:rPr>
            </w:pPr>
            <w:r>
              <w:rPr>
                <w:rFonts w:ascii="Lato" w:eastAsia="Arial" w:hAnsi="Lato" w:cs="Arial"/>
                <w:sz w:val="18"/>
                <w:szCs w:val="18"/>
              </w:rPr>
              <w:t>Uwaga została uwzględniona.</w:t>
            </w:r>
          </w:p>
          <w:p w14:paraId="64CDDBF0" w14:textId="77777777" w:rsidR="008A35A3" w:rsidRPr="00712F29" w:rsidRDefault="008A35A3" w:rsidP="008A35A3">
            <w:pPr>
              <w:pStyle w:val="Inne0"/>
              <w:shd w:val="clear" w:color="auto" w:fill="FFFFFF" w:themeFill="background1"/>
              <w:spacing w:before="120" w:after="120"/>
              <w:ind w:left="139" w:right="132"/>
              <w:rPr>
                <w:rFonts w:ascii="Lato" w:eastAsia="Arial" w:hAnsi="Lato" w:cs="Arial"/>
                <w:sz w:val="18"/>
                <w:szCs w:val="18"/>
              </w:rPr>
            </w:pPr>
          </w:p>
        </w:tc>
      </w:tr>
      <w:tr w:rsidR="008A35A3" w:rsidRPr="00C472E1" w14:paraId="35806B55" w14:textId="487B71B6" w:rsidTr="001D2648">
        <w:tc>
          <w:tcPr>
            <w:tcW w:w="706" w:type="dxa"/>
            <w:tcBorders>
              <w:top w:val="single" w:sz="4" w:space="0" w:color="auto"/>
              <w:left w:val="single" w:sz="4" w:space="0" w:color="auto"/>
              <w:bottom w:val="single" w:sz="4" w:space="0" w:color="auto"/>
            </w:tcBorders>
            <w:shd w:val="clear" w:color="auto" w:fill="FFFFFF" w:themeFill="background1"/>
          </w:tcPr>
          <w:p w14:paraId="3A873200" w14:textId="77777777" w:rsidR="008A35A3" w:rsidRPr="00C472E1" w:rsidRDefault="008A35A3" w:rsidP="008A35A3">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6F95EFFB" w14:textId="31939791"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Związek Powiatów Polskich</w:t>
            </w:r>
          </w:p>
        </w:tc>
        <w:tc>
          <w:tcPr>
            <w:tcW w:w="4235" w:type="dxa"/>
            <w:tcBorders>
              <w:top w:val="single" w:sz="4" w:space="0" w:color="auto"/>
              <w:left w:val="single" w:sz="4" w:space="0" w:color="auto"/>
              <w:bottom w:val="single" w:sz="4" w:space="0" w:color="auto"/>
            </w:tcBorders>
            <w:shd w:val="clear" w:color="auto" w:fill="FFFFFF" w:themeFill="background1"/>
          </w:tcPr>
          <w:p w14:paraId="3620F47B" w14:textId="77777777" w:rsidR="008A35A3" w:rsidRPr="00C472E1" w:rsidRDefault="008A35A3" w:rsidP="008A35A3">
            <w:pPr>
              <w:spacing w:before="120" w:after="120"/>
              <w:ind w:left="132" w:right="125"/>
              <w:rPr>
                <w:rFonts w:ascii="Lato" w:eastAsia="Arial" w:hAnsi="Lato" w:cstheme="minorHAnsi"/>
                <w:sz w:val="18"/>
                <w:szCs w:val="18"/>
              </w:rPr>
            </w:pPr>
            <w:r w:rsidRPr="00C472E1">
              <w:rPr>
                <w:rFonts w:ascii="Lato" w:hAnsi="Lato" w:cs="Calibri"/>
                <w:sz w:val="18"/>
                <w:szCs w:val="18"/>
              </w:rPr>
              <w:t xml:space="preserve">Art. 1 pkt 37 w zakresie zmienianego art. 40a </w:t>
            </w:r>
            <w:r w:rsidRPr="00C472E1">
              <w:rPr>
                <w:rFonts w:ascii="Lato" w:hAnsi="Lato" w:cstheme="minorHAnsi"/>
                <w:sz w:val="18"/>
                <w:szCs w:val="18"/>
              </w:rPr>
              <w:t xml:space="preserve">ust. 2 pkt 1 lit. i. j </w:t>
            </w:r>
            <w:r w:rsidRPr="00C472E1">
              <w:rPr>
                <w:rFonts w:ascii="Lato" w:hAnsi="Lato" w:cs="Calibri"/>
                <w:sz w:val="18"/>
                <w:szCs w:val="18"/>
              </w:rPr>
              <w:t>ustawy prawo geodezyjne i kartograficzne</w:t>
            </w:r>
            <w:r w:rsidRPr="00C472E1">
              <w:rPr>
                <w:rFonts w:ascii="Lato" w:eastAsia="Arial" w:hAnsi="Lato" w:cstheme="minorHAnsi"/>
                <w:sz w:val="18"/>
                <w:szCs w:val="18"/>
              </w:rPr>
              <w:t xml:space="preserve"> </w:t>
            </w:r>
          </w:p>
          <w:p w14:paraId="6624630C" w14:textId="77EFDC58" w:rsidR="008A35A3" w:rsidRPr="00C472E1" w:rsidRDefault="008A35A3" w:rsidP="008A35A3">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theme="minorHAnsi"/>
                <w:sz w:val="18"/>
                <w:szCs w:val="18"/>
              </w:rPr>
              <w:t>Obowiązek udostępniania danych opisanych w tiret czwarte, piąte i szóste (bez opłat) będzie miało jednoznacznie negatywne przełożenie na wpływy z tytułu udostępniania danych z PZGiK. Już obecnie powiaty dokładają do wykonywania zadań z zakresu geodezji i kartografii, po wprowadzeniu ww. zapisów sytuacja będzie jeszcze gorsza.</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1CF8AEBC" w14:textId="47E50C10" w:rsidR="008A35A3" w:rsidRPr="00C472E1" w:rsidRDefault="008A35A3" w:rsidP="008A35A3">
            <w:pPr>
              <w:pStyle w:val="Inne0"/>
              <w:shd w:val="clear" w:color="auto" w:fill="auto"/>
              <w:spacing w:before="120" w:after="120"/>
              <w:ind w:left="140" w:right="272"/>
              <w:rPr>
                <w:rFonts w:ascii="Lato" w:hAnsi="Lato" w:cstheme="minorBidi"/>
                <w:sz w:val="18"/>
                <w:szCs w:val="18"/>
              </w:rPr>
            </w:pPr>
            <w:r w:rsidRPr="00C472E1">
              <w:rPr>
                <w:rFonts w:ascii="Lato" w:hAnsi="Lato" w:cstheme="minorBidi"/>
                <w:sz w:val="18"/>
                <w:szCs w:val="18"/>
              </w:rPr>
              <w:t>Zachodzi obawa, że uwolnienie pełnych danych dot. działek ewidencyjnych i budynków spowoduje obniżenie przychodów powiatu w zakresie udostępniania materiałów zasobu.</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579C4968" w14:textId="01BB6285" w:rsidR="008A35A3" w:rsidRPr="00C472E1" w:rsidRDefault="008A35A3" w:rsidP="008A35A3">
            <w:pPr>
              <w:pStyle w:val="Inne0"/>
              <w:shd w:val="clear" w:color="auto" w:fill="auto"/>
              <w:spacing w:before="120" w:after="120"/>
              <w:ind w:left="179" w:right="135"/>
              <w:rPr>
                <w:rFonts w:ascii="Lato" w:eastAsia="Arial" w:hAnsi="Lato" w:cs="Arial"/>
                <w:sz w:val="18"/>
                <w:szCs w:val="18"/>
              </w:rPr>
            </w:pPr>
            <w:r w:rsidRPr="00C472E1">
              <w:rPr>
                <w:rFonts w:ascii="Lato" w:eastAsia="Arial" w:hAnsi="Lato" w:cs="Arial"/>
                <w:sz w:val="18"/>
                <w:szCs w:val="18"/>
              </w:rPr>
              <w:t>Uwaga nie</w:t>
            </w:r>
            <w:r>
              <w:rPr>
                <w:rFonts w:ascii="Lato" w:eastAsia="Arial" w:hAnsi="Lato" w:cs="Arial"/>
                <w:sz w:val="18"/>
                <w:szCs w:val="18"/>
              </w:rPr>
              <w:t xml:space="preserve"> została </w:t>
            </w:r>
            <w:r w:rsidRPr="00C472E1">
              <w:rPr>
                <w:rFonts w:ascii="Lato" w:eastAsia="Arial" w:hAnsi="Lato" w:cs="Arial"/>
                <w:sz w:val="18"/>
                <w:szCs w:val="18"/>
              </w:rPr>
              <w:t>uwzględniona</w:t>
            </w:r>
          </w:p>
          <w:p w14:paraId="42C61FB2" w14:textId="095E1285" w:rsidR="008A35A3" w:rsidRPr="00712F29" w:rsidRDefault="008A35A3" w:rsidP="008A35A3">
            <w:pPr>
              <w:pStyle w:val="Inne0"/>
              <w:shd w:val="clear" w:color="auto" w:fill="auto"/>
              <w:spacing w:before="120" w:after="120"/>
              <w:ind w:left="139" w:right="132"/>
              <w:rPr>
                <w:rFonts w:ascii="Lato" w:eastAsia="Arial" w:hAnsi="Lato" w:cs="Arial"/>
                <w:sz w:val="18"/>
                <w:szCs w:val="18"/>
              </w:rPr>
            </w:pPr>
            <w:r w:rsidRPr="00C472E1">
              <w:rPr>
                <w:rFonts w:ascii="Lato" w:eastAsia="Arial" w:hAnsi="Lato" w:cs="Arial"/>
                <w:sz w:val="18"/>
                <w:szCs w:val="18"/>
              </w:rPr>
              <w:t xml:space="preserve">Proponowane zmiany nie uwalniają z opłat wszystkich danych z </w:t>
            </w:r>
            <w:r>
              <w:rPr>
                <w:rFonts w:ascii="Lato" w:eastAsia="Arial" w:hAnsi="Lato" w:cs="Arial"/>
                <w:sz w:val="18"/>
                <w:szCs w:val="18"/>
              </w:rPr>
              <w:t>ewidencji gruntów i budynków</w:t>
            </w:r>
            <w:r w:rsidRPr="00C472E1">
              <w:rPr>
                <w:rFonts w:ascii="Lato" w:eastAsia="Arial" w:hAnsi="Lato" w:cs="Arial"/>
                <w:sz w:val="18"/>
                <w:szCs w:val="18"/>
              </w:rPr>
              <w:t xml:space="preserve">. Informacje w zakresie oznaczenia grupy rejestrowej, powierzchni ewidencyjnej i wykazu klasoużytków  są tylko jednymi z wielu informacji udostępnianych w zbiorach danych </w:t>
            </w:r>
            <w:r>
              <w:rPr>
                <w:rFonts w:ascii="Lato" w:eastAsia="Arial" w:hAnsi="Lato" w:cs="Arial"/>
                <w:sz w:val="18"/>
                <w:szCs w:val="18"/>
              </w:rPr>
              <w:t>ewidencji gruntów i budynków</w:t>
            </w:r>
            <w:r w:rsidRPr="00C472E1">
              <w:rPr>
                <w:rFonts w:ascii="Lato" w:eastAsia="Arial" w:hAnsi="Lato" w:cs="Arial"/>
                <w:sz w:val="18"/>
                <w:szCs w:val="18"/>
              </w:rPr>
              <w:t xml:space="preserve">. Należy także zauważyć, że zgodnie z obecnie obowiązującym cennikiem za udostępnianie danych z </w:t>
            </w:r>
            <w:r>
              <w:rPr>
                <w:rFonts w:ascii="Lato" w:eastAsia="Arial" w:hAnsi="Lato" w:cs="Arial"/>
                <w:sz w:val="18"/>
                <w:szCs w:val="18"/>
              </w:rPr>
              <w:t>ewidencji gruntów i budynków</w:t>
            </w:r>
            <w:r w:rsidRPr="00C472E1">
              <w:rPr>
                <w:rFonts w:ascii="Lato" w:eastAsia="Arial" w:hAnsi="Lato" w:cs="Arial"/>
                <w:sz w:val="18"/>
                <w:szCs w:val="18"/>
              </w:rPr>
              <w:t>, nie jest możliwe udostępnienie danych i naliczenie opłaty za udostępnienie tylko w zakresie pojedynczego atrybutu tj. Informacji o oznaczeniu grupy rejestrowej, powierzchni ewidencyjnej i rodzajów klasoużytków w obszarze działki.</w:t>
            </w:r>
          </w:p>
        </w:tc>
      </w:tr>
      <w:tr w:rsidR="008A35A3" w:rsidRPr="00C472E1" w14:paraId="267CE317" w14:textId="45BABB91" w:rsidTr="001D2648">
        <w:tc>
          <w:tcPr>
            <w:tcW w:w="706" w:type="dxa"/>
            <w:tcBorders>
              <w:top w:val="single" w:sz="4" w:space="0" w:color="auto"/>
              <w:left w:val="single" w:sz="4" w:space="0" w:color="auto"/>
              <w:bottom w:val="single" w:sz="4" w:space="0" w:color="auto"/>
            </w:tcBorders>
            <w:shd w:val="clear" w:color="auto" w:fill="FFFFFF" w:themeFill="background1"/>
          </w:tcPr>
          <w:p w14:paraId="3A3345D3" w14:textId="77777777" w:rsidR="008A35A3" w:rsidRPr="00C472E1" w:rsidRDefault="008A35A3" w:rsidP="008A35A3">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5C0A8931" w14:textId="062A57D8"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Związek Powiatów Polskich</w:t>
            </w:r>
          </w:p>
        </w:tc>
        <w:tc>
          <w:tcPr>
            <w:tcW w:w="4235" w:type="dxa"/>
            <w:tcBorders>
              <w:top w:val="single" w:sz="4" w:space="0" w:color="auto"/>
              <w:left w:val="single" w:sz="4" w:space="0" w:color="auto"/>
              <w:bottom w:val="single" w:sz="4" w:space="0" w:color="auto"/>
            </w:tcBorders>
            <w:shd w:val="clear" w:color="auto" w:fill="FFFFFF" w:themeFill="background1"/>
          </w:tcPr>
          <w:p w14:paraId="390C9176" w14:textId="77777777" w:rsidR="008A35A3" w:rsidRPr="00C472E1" w:rsidRDefault="008A35A3" w:rsidP="008A35A3">
            <w:pPr>
              <w:spacing w:before="120" w:after="120"/>
              <w:ind w:left="132" w:right="125"/>
              <w:rPr>
                <w:rFonts w:ascii="Lato" w:hAnsi="Lato" w:cstheme="minorHAnsi"/>
                <w:sz w:val="18"/>
                <w:szCs w:val="18"/>
              </w:rPr>
            </w:pPr>
            <w:r w:rsidRPr="00C472E1">
              <w:rPr>
                <w:rFonts w:ascii="Lato" w:hAnsi="Lato" w:cs="Calibri"/>
                <w:sz w:val="18"/>
                <w:szCs w:val="18"/>
              </w:rPr>
              <w:t xml:space="preserve">Art. 1 pkt 37 w zakresie zmienianego art. 40a </w:t>
            </w:r>
            <w:r w:rsidRPr="00C472E1">
              <w:rPr>
                <w:rFonts w:ascii="Lato" w:hAnsi="Lato" w:cstheme="minorHAnsi"/>
                <w:sz w:val="18"/>
                <w:szCs w:val="18"/>
              </w:rPr>
              <w:t xml:space="preserve">ust. 2 pkt 3a </w:t>
            </w:r>
            <w:r w:rsidRPr="00C472E1">
              <w:rPr>
                <w:rFonts w:ascii="Lato" w:hAnsi="Lato" w:cs="Calibri"/>
                <w:sz w:val="18"/>
                <w:szCs w:val="18"/>
              </w:rPr>
              <w:t>ustawy prawo geodezyjne i kartograficzne</w:t>
            </w:r>
            <w:r w:rsidRPr="00C472E1">
              <w:rPr>
                <w:rFonts w:ascii="Lato" w:hAnsi="Lato" w:cstheme="minorHAnsi"/>
                <w:sz w:val="18"/>
                <w:szCs w:val="18"/>
              </w:rPr>
              <w:t xml:space="preserve"> </w:t>
            </w:r>
          </w:p>
          <w:p w14:paraId="3ED5CCDD" w14:textId="77777777" w:rsidR="008A35A3" w:rsidRPr="00C472E1" w:rsidRDefault="008A35A3" w:rsidP="008A35A3">
            <w:pPr>
              <w:spacing w:before="120" w:after="120"/>
              <w:ind w:left="132" w:right="125"/>
              <w:rPr>
                <w:rFonts w:ascii="Lato" w:hAnsi="Lato" w:cstheme="minorHAnsi"/>
                <w:sz w:val="18"/>
                <w:szCs w:val="18"/>
              </w:rPr>
            </w:pPr>
            <w:r w:rsidRPr="00C472E1">
              <w:rPr>
                <w:rFonts w:ascii="Lato" w:hAnsi="Lato" w:cstheme="minorHAnsi"/>
                <w:sz w:val="18"/>
                <w:szCs w:val="18"/>
              </w:rPr>
              <w:t xml:space="preserve">Nie oceniono skutków zmniejszenia budżetu państwa o zwolnienie z opat dodatkowych danych dodanych do nieodpłatnego udostępniania. Uwolnienie z opłat kolejnych danych/atrybutów spowoduje zmniejszenie wpływów z opłat do budżetu powiatu. W zaproponowanej formie uwolnione zostaną niemalże wszystkie elementy mapy ewidencyjnej. W naszej ocenie będzie miało to wymierny, negatywny skutek na wpływy z opłat. Podmioty będą korzystać z nieodpłatnych ogólnodostępnych danych publikowanych w postaci usług sieciowych i nie będą kupować danych. Należałoby zmienić rozporządzenie w sprawie EGIB, a w szczególności specyfikację usług sieciowych, a nie zwalniać z opłat kolejne dane. Wyjaśnienia GUGiK, że uwolnione dane są </w:t>
            </w:r>
            <w:r w:rsidRPr="00C472E1">
              <w:rPr>
                <w:rFonts w:ascii="Lato" w:hAnsi="Lato" w:cstheme="minorHAnsi"/>
                <w:sz w:val="18"/>
                <w:szCs w:val="18"/>
              </w:rPr>
              <w:lastRenderedPageBreak/>
              <w:t>tylko jednymi z wielu innych informacji udostępnianych w zbiorach danych ewidencji gruntów i budynków i ich uwolnienie nie wpłynie na budżet powiatu, nie są właściwą argumentacją, gdyż uwolnione zostaną niemal wszystkie elementy mapy ewidencyjnej.</w:t>
            </w:r>
          </w:p>
          <w:p w14:paraId="1B3DF8F7" w14:textId="312D28DB" w:rsidR="008A35A3" w:rsidRPr="00C472E1" w:rsidRDefault="008A35A3" w:rsidP="008A35A3">
            <w:pPr>
              <w:pStyle w:val="Inne0"/>
              <w:shd w:val="clear" w:color="auto" w:fill="auto"/>
              <w:spacing w:before="120" w:after="120"/>
              <w:ind w:left="132" w:right="125"/>
              <w:rPr>
                <w:rFonts w:ascii="Lato" w:eastAsia="Arial" w:hAnsi="Lato" w:cs="Arial"/>
                <w:sz w:val="18"/>
                <w:szCs w:val="18"/>
              </w:rPr>
            </w:pPr>
            <w:r w:rsidRPr="00C472E1">
              <w:rPr>
                <w:rFonts w:ascii="Lato" w:hAnsi="Lato" w:cstheme="minorHAnsi"/>
                <w:sz w:val="18"/>
                <w:szCs w:val="18"/>
              </w:rPr>
              <w:t>Udostępnianie klasyfikatorowi gruntów materiałów państwowego zasobu geodezyjnego i kartograficznego – w przypadku prac klasyfikacyjnych wykonywanych w ramach postępowania administracyjnego prowadzonego z urzędu.</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3384DF3E" w14:textId="2C852756" w:rsidR="008A35A3" w:rsidRPr="00C472E1" w:rsidRDefault="008A35A3" w:rsidP="008A35A3">
            <w:pPr>
              <w:pStyle w:val="Inne0"/>
              <w:shd w:val="clear" w:color="auto" w:fill="auto"/>
              <w:spacing w:before="120" w:after="120"/>
              <w:ind w:left="140" w:right="272"/>
              <w:rPr>
                <w:rFonts w:ascii="Lato" w:hAnsi="Lato" w:cstheme="minorBidi"/>
                <w:sz w:val="18"/>
                <w:szCs w:val="18"/>
              </w:rPr>
            </w:pPr>
            <w:r w:rsidRPr="00C472E1">
              <w:rPr>
                <w:rFonts w:ascii="Lato" w:hAnsi="Lato" w:cstheme="minorBidi"/>
                <w:sz w:val="18"/>
                <w:szCs w:val="18"/>
              </w:rPr>
              <w:lastRenderedPageBreak/>
              <w:t>Proponujemy następujące brzmienie przepisu: „udostępnianie klasyfikatorowi gruntów materiałów państwowego zasobu geodezyjnego i kartograficznego – w przypadku prac klasyfikacyjnych wykonywanych w ramach postępowania administracyjnego wszczętego z urzędu”.</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6B897630" w14:textId="77777777" w:rsidR="008A35A3" w:rsidRDefault="008A35A3" w:rsidP="008A35A3">
            <w:pPr>
              <w:pStyle w:val="Inne0"/>
              <w:spacing w:before="120" w:after="120"/>
              <w:ind w:left="139" w:right="132"/>
              <w:rPr>
                <w:rFonts w:ascii="Lato" w:eastAsia="Arial" w:hAnsi="Lato" w:cs="Arial"/>
                <w:sz w:val="18"/>
                <w:szCs w:val="18"/>
              </w:rPr>
            </w:pPr>
            <w:r>
              <w:rPr>
                <w:rFonts w:ascii="Lato" w:eastAsia="Arial" w:hAnsi="Lato" w:cs="Arial"/>
                <w:sz w:val="18"/>
                <w:szCs w:val="18"/>
              </w:rPr>
              <w:t>Uwaga nie została uwzględniona.</w:t>
            </w:r>
          </w:p>
          <w:p w14:paraId="27BA8397" w14:textId="5F948DEA" w:rsidR="008A35A3" w:rsidRPr="00712F29" w:rsidRDefault="008A35A3" w:rsidP="008A35A3">
            <w:pPr>
              <w:pStyle w:val="Inne0"/>
              <w:spacing w:before="120" w:after="120"/>
              <w:ind w:left="139" w:right="132"/>
              <w:rPr>
                <w:rFonts w:ascii="Lato" w:eastAsia="Arial" w:hAnsi="Lato" w:cs="Arial"/>
                <w:sz w:val="18"/>
                <w:szCs w:val="18"/>
              </w:rPr>
            </w:pPr>
            <w:r>
              <w:rPr>
                <w:rFonts w:ascii="Lato" w:eastAsia="Arial" w:hAnsi="Lato" w:cs="Arial"/>
                <w:sz w:val="18"/>
                <w:szCs w:val="18"/>
              </w:rPr>
              <w:t>Należy wskazać, że przeprowadzanie gleboznawczej klasyfikacji gruntów zgodnie z art. 7d pkt 1 lit. a tiret trzecie ustawy PGiK jest obowiązkiem starosty. To starosta, jako organ administracji geodezyjnej i kartograficznej, zleca klasyfikatorowi sporządzenie operatu klasyfikacyjnego w ramach postępowania administracyjnego i to starosta powinien zapewnić mu materiały do realizacji zleconych prac, analogicznie jak ma to miejsce w przypadku zlecanych prac geodezyjnych i kartograficznych zgodnie z art. 40a ust. 2 pkt 3 ustawy PGiK. W przypadku postępowań realizowanych na wniosek strony -</w:t>
            </w:r>
            <w:r>
              <w:t xml:space="preserve"> k</w:t>
            </w:r>
            <w:r w:rsidRPr="00A8531B">
              <w:rPr>
                <w:rFonts w:ascii="Lato" w:eastAsia="Arial" w:hAnsi="Lato" w:cs="Arial"/>
                <w:sz w:val="18"/>
                <w:szCs w:val="18"/>
              </w:rPr>
              <w:t>oszty postępowania administracyjnego w sprawie ustalenia gleboznawczej klasyfikacji gruntów ponosi strona postępowania</w:t>
            </w:r>
            <w:r>
              <w:rPr>
                <w:rFonts w:ascii="Lato" w:eastAsia="Arial" w:hAnsi="Lato" w:cs="Arial"/>
                <w:sz w:val="18"/>
                <w:szCs w:val="18"/>
              </w:rPr>
              <w:t>.</w:t>
            </w:r>
          </w:p>
        </w:tc>
      </w:tr>
      <w:tr w:rsidR="008A35A3" w:rsidRPr="00C472E1" w14:paraId="20EDBFFF" w14:textId="3957107F" w:rsidTr="001D2648">
        <w:tc>
          <w:tcPr>
            <w:tcW w:w="706" w:type="dxa"/>
            <w:tcBorders>
              <w:top w:val="single" w:sz="4" w:space="0" w:color="auto"/>
              <w:left w:val="single" w:sz="4" w:space="0" w:color="auto"/>
              <w:bottom w:val="single" w:sz="4" w:space="0" w:color="auto"/>
            </w:tcBorders>
            <w:shd w:val="clear" w:color="auto" w:fill="FFFFFF" w:themeFill="background1"/>
          </w:tcPr>
          <w:p w14:paraId="46C2E74B" w14:textId="77777777" w:rsidR="008A35A3" w:rsidRPr="00C472E1" w:rsidRDefault="008A35A3" w:rsidP="008A35A3">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3E2FFDE4" w14:textId="2178A3E1"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Związek Powiatów Polskich</w:t>
            </w:r>
          </w:p>
        </w:tc>
        <w:tc>
          <w:tcPr>
            <w:tcW w:w="4235" w:type="dxa"/>
            <w:tcBorders>
              <w:top w:val="single" w:sz="4" w:space="0" w:color="auto"/>
              <w:left w:val="single" w:sz="4" w:space="0" w:color="auto"/>
              <w:bottom w:val="single" w:sz="4" w:space="0" w:color="auto"/>
            </w:tcBorders>
            <w:shd w:val="clear" w:color="auto" w:fill="FFFFFF" w:themeFill="background1"/>
          </w:tcPr>
          <w:p w14:paraId="522BDEE8" w14:textId="0B42D68D" w:rsidR="008A35A3" w:rsidRPr="00C472E1" w:rsidRDefault="008A35A3" w:rsidP="008A35A3">
            <w:pPr>
              <w:pStyle w:val="Inne0"/>
              <w:shd w:val="clear" w:color="auto" w:fill="auto"/>
              <w:spacing w:before="120" w:after="120"/>
              <w:ind w:left="132" w:right="125"/>
              <w:rPr>
                <w:rFonts w:ascii="Lato" w:eastAsia="Arial" w:hAnsi="Lato" w:cs="Arial"/>
                <w:sz w:val="18"/>
                <w:szCs w:val="18"/>
              </w:rPr>
            </w:pPr>
            <w:r w:rsidRPr="00C472E1">
              <w:rPr>
                <w:rFonts w:ascii="Lato" w:hAnsi="Lato" w:cs="Calibri"/>
                <w:sz w:val="18"/>
                <w:szCs w:val="18"/>
              </w:rPr>
              <w:t>Art. 1 pkt 78 w zakresie dodawanego art. 48a ust. 1d</w:t>
            </w:r>
            <w:r w:rsidRPr="00C472E1">
              <w:rPr>
                <w:rFonts w:ascii="Lato" w:hAnsi="Lato" w:cstheme="minorHAnsi"/>
                <w:sz w:val="18"/>
                <w:szCs w:val="18"/>
              </w:rPr>
              <w:t xml:space="preserve"> </w:t>
            </w:r>
            <w:r w:rsidRPr="00C472E1">
              <w:rPr>
                <w:rFonts w:ascii="Lato" w:hAnsi="Lato" w:cs="Calibri"/>
                <w:sz w:val="18"/>
                <w:szCs w:val="18"/>
              </w:rPr>
              <w:t>ustawy prawo geodezyjne i kartograficzne</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78134444" w14:textId="1E2D9D91" w:rsidR="008A35A3" w:rsidRPr="00C472E1" w:rsidRDefault="008A35A3" w:rsidP="008A35A3">
            <w:pPr>
              <w:pStyle w:val="Inne0"/>
              <w:shd w:val="clear" w:color="auto" w:fill="auto"/>
              <w:spacing w:before="120" w:after="120"/>
              <w:ind w:left="140" w:right="272"/>
              <w:rPr>
                <w:rFonts w:ascii="Lato" w:hAnsi="Lato" w:cstheme="minorHAnsi"/>
                <w:sz w:val="18"/>
                <w:szCs w:val="18"/>
              </w:rPr>
            </w:pPr>
            <w:r w:rsidRPr="00C472E1">
              <w:rPr>
                <w:rFonts w:ascii="Lato" w:hAnsi="Lato" w:cstheme="minorHAnsi"/>
                <w:sz w:val="18"/>
                <w:szCs w:val="18"/>
              </w:rPr>
              <w:t>Z obecnego zapisu nie wynika, że po stronie podmiotu jest zlecenie wykonania dokumentacji geodezyjnej niezbędnej do aktualizacji ewidencji. Zlecenie opracowania dokumentacji w terminie 30 dni od powstania zmian byłoby wywiązaniem się z obowiązku zgłoszenia zmiany.</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5C20AD67" w14:textId="46A9EA31" w:rsidR="008A35A3" w:rsidRPr="00712F29" w:rsidRDefault="008A35A3" w:rsidP="008A35A3">
            <w:pPr>
              <w:pStyle w:val="Inne0"/>
              <w:spacing w:before="120" w:after="120"/>
              <w:ind w:left="139" w:right="132"/>
              <w:rPr>
                <w:rFonts w:ascii="Lato" w:eastAsia="Arial" w:hAnsi="Lato" w:cs="Arial"/>
                <w:sz w:val="18"/>
                <w:szCs w:val="18"/>
              </w:rPr>
            </w:pPr>
            <w:r>
              <w:rPr>
                <w:rFonts w:ascii="Lato" w:eastAsia="Arial" w:hAnsi="Lato" w:cs="Arial"/>
                <w:sz w:val="18"/>
                <w:szCs w:val="18"/>
              </w:rPr>
              <w:t>Obowiązek zgłaszania udokumentowanych zmian wynika z §29a ust. 1 rozporządzenia z dnia 27 lipca 2021 r. w sprawie ewidencji gruntów i budynków, oraz jest poparte wyrokami sądów i doktryną.</w:t>
            </w:r>
          </w:p>
        </w:tc>
      </w:tr>
      <w:tr w:rsidR="008A35A3" w:rsidRPr="00C472E1" w14:paraId="5B7DF32E" w14:textId="6CA93D61" w:rsidTr="001D2648">
        <w:tc>
          <w:tcPr>
            <w:tcW w:w="706" w:type="dxa"/>
            <w:tcBorders>
              <w:top w:val="single" w:sz="4" w:space="0" w:color="auto"/>
              <w:left w:val="single" w:sz="4" w:space="0" w:color="auto"/>
              <w:bottom w:val="single" w:sz="4" w:space="0" w:color="auto"/>
            </w:tcBorders>
            <w:shd w:val="clear" w:color="auto" w:fill="FFFFFF" w:themeFill="background1"/>
          </w:tcPr>
          <w:p w14:paraId="734598C3" w14:textId="77777777" w:rsidR="008A35A3" w:rsidRPr="00C472E1" w:rsidRDefault="008A35A3" w:rsidP="008A35A3">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50025A90" w14:textId="2C33C13C"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Związek Powiatów Polskich</w:t>
            </w:r>
          </w:p>
        </w:tc>
        <w:tc>
          <w:tcPr>
            <w:tcW w:w="4235" w:type="dxa"/>
            <w:tcBorders>
              <w:top w:val="single" w:sz="4" w:space="0" w:color="auto"/>
              <w:left w:val="single" w:sz="4" w:space="0" w:color="auto"/>
              <w:bottom w:val="single" w:sz="4" w:space="0" w:color="auto"/>
            </w:tcBorders>
            <w:shd w:val="clear" w:color="auto" w:fill="FFFFFF" w:themeFill="background1"/>
          </w:tcPr>
          <w:p w14:paraId="05592B8B" w14:textId="57027BF2" w:rsidR="008A35A3" w:rsidRPr="00C472E1" w:rsidRDefault="008A35A3" w:rsidP="008A35A3">
            <w:pPr>
              <w:pStyle w:val="Inne0"/>
              <w:shd w:val="clear" w:color="auto" w:fill="auto"/>
              <w:spacing w:before="120" w:after="120"/>
              <w:ind w:left="132" w:right="125"/>
              <w:rPr>
                <w:rFonts w:ascii="Lato" w:eastAsia="Arial" w:hAnsi="Lato" w:cs="Arial"/>
                <w:sz w:val="18"/>
                <w:szCs w:val="18"/>
              </w:rPr>
            </w:pPr>
            <w:r w:rsidRPr="00C472E1">
              <w:rPr>
                <w:rFonts w:ascii="Lato" w:hAnsi="Lato" w:cs="Calibri"/>
                <w:sz w:val="18"/>
                <w:szCs w:val="18"/>
              </w:rPr>
              <w:t>Art. 1 pkt 80 załącznik do ustawy</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48E8362F" w14:textId="1559DC91" w:rsidR="008A35A3" w:rsidRPr="00C472E1" w:rsidRDefault="008A35A3" w:rsidP="008A35A3">
            <w:pPr>
              <w:pStyle w:val="Inne0"/>
              <w:shd w:val="clear" w:color="auto" w:fill="auto"/>
              <w:spacing w:before="120" w:after="120"/>
              <w:ind w:left="140" w:right="272"/>
              <w:rPr>
                <w:rFonts w:ascii="Lato" w:hAnsi="Lato" w:cstheme="minorHAnsi"/>
                <w:sz w:val="18"/>
                <w:szCs w:val="18"/>
              </w:rPr>
            </w:pPr>
            <w:r w:rsidRPr="00C472E1">
              <w:rPr>
                <w:rFonts w:ascii="Lato" w:hAnsi="Lato" w:cstheme="minorHAnsi"/>
                <w:sz w:val="18"/>
                <w:szCs w:val="18"/>
              </w:rPr>
              <w:t>Brak doprecyzowania czy wysokość opłaty naliczonej w zgłoszeniu uzupełniającym w roku kolejnym po waloryzacji cen powinna uwzględniać różnicę wynikającą z waloryzacji w stosunku do zgłoszenia pierwotnego czy uwzględniać cennik z okresu zgłoszenia pierwotnego (np. w sytuacji gdy różnica kwoty wynika jedynie z waloryzacji cen a nie z przekroczenia jednostki rozliczeniowej).</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5106BA3A" w14:textId="1442C5F5" w:rsidR="008A35A3" w:rsidRPr="00C472E1" w:rsidRDefault="008A35A3" w:rsidP="008A35A3">
            <w:pPr>
              <w:pStyle w:val="Inne0"/>
              <w:shd w:val="clear" w:color="auto" w:fill="auto"/>
              <w:spacing w:before="120" w:after="120"/>
              <w:ind w:left="179" w:right="135"/>
              <w:rPr>
                <w:rFonts w:ascii="Lato" w:eastAsia="Lato" w:hAnsi="Lato" w:cs="Lato"/>
                <w:sz w:val="18"/>
                <w:szCs w:val="18"/>
              </w:rPr>
            </w:pPr>
            <w:r w:rsidRPr="00C472E1">
              <w:rPr>
                <w:rFonts w:ascii="Lato" w:eastAsia="Lato" w:hAnsi="Lato" w:cs="Lato"/>
                <w:sz w:val="18"/>
                <w:szCs w:val="18"/>
              </w:rPr>
              <w:t>Uwaga nie</w:t>
            </w:r>
            <w:r>
              <w:rPr>
                <w:rFonts w:ascii="Lato" w:eastAsia="Lato" w:hAnsi="Lato" w:cs="Lato"/>
                <w:sz w:val="18"/>
                <w:szCs w:val="18"/>
              </w:rPr>
              <w:t xml:space="preserve"> została </w:t>
            </w:r>
            <w:r w:rsidRPr="00C472E1">
              <w:rPr>
                <w:rFonts w:ascii="Lato" w:eastAsia="Lato" w:hAnsi="Lato" w:cs="Lato"/>
                <w:sz w:val="18"/>
                <w:szCs w:val="18"/>
              </w:rPr>
              <w:t>uwzględniona</w:t>
            </w:r>
            <w:r>
              <w:rPr>
                <w:rFonts w:ascii="Lato" w:eastAsia="Lato" w:hAnsi="Lato" w:cs="Lato"/>
                <w:sz w:val="18"/>
                <w:szCs w:val="18"/>
              </w:rPr>
              <w:t>.</w:t>
            </w:r>
          </w:p>
          <w:p w14:paraId="0A232EE5" w14:textId="27269F8D" w:rsidR="008A35A3" w:rsidRPr="00C472E1" w:rsidRDefault="008A35A3" w:rsidP="008A35A3">
            <w:pPr>
              <w:pStyle w:val="Inne0"/>
              <w:shd w:val="clear" w:color="auto" w:fill="auto"/>
              <w:spacing w:before="120" w:after="120"/>
              <w:ind w:left="179" w:right="135"/>
              <w:rPr>
                <w:rFonts w:ascii="Lato" w:eastAsia="Lato" w:hAnsi="Lato" w:cs="Lato"/>
                <w:sz w:val="18"/>
                <w:szCs w:val="18"/>
              </w:rPr>
            </w:pPr>
            <w:r w:rsidRPr="00C472E1">
              <w:rPr>
                <w:rFonts w:ascii="Lato" w:eastAsia="Lato" w:hAnsi="Lato" w:cs="Lato"/>
                <w:sz w:val="18"/>
                <w:szCs w:val="18"/>
              </w:rPr>
              <w:t>Treść projektowanego przepisu jednoznacznie wskazuje, iż opłata powinna być naliczona tylko w sytuacji: ,,zwiększenia obszaru skutkującego przekroczeniem jednostki rozliczeniowej objętej pierwotnym zgłoszeniem”. Traktuje o tym zdanie pierwsze cytowanego przepisu. Natomiast rzeczą niepodlegającą dyskusji jest fakt, iż opłata powinna być naliczana według obowiązujących stawek</w:t>
            </w:r>
            <w:r>
              <w:rPr>
                <w:rFonts w:ascii="Lato" w:eastAsia="Lato" w:hAnsi="Lato" w:cs="Lato"/>
                <w:sz w:val="18"/>
                <w:szCs w:val="18"/>
              </w:rPr>
              <w:t xml:space="preserve"> w momencie złożenia zgłoszenia uzupełniającego.</w:t>
            </w:r>
          </w:p>
          <w:p w14:paraId="33A4A0D5" w14:textId="77777777" w:rsidR="008A35A3" w:rsidRPr="00712F29" w:rsidRDefault="008A35A3" w:rsidP="008A35A3">
            <w:pPr>
              <w:pStyle w:val="Inne0"/>
              <w:shd w:val="clear" w:color="auto" w:fill="auto"/>
              <w:spacing w:before="120" w:after="120"/>
              <w:ind w:left="139" w:right="132"/>
              <w:rPr>
                <w:rFonts w:ascii="Lato" w:eastAsia="Lato" w:hAnsi="Lato" w:cs="Lato"/>
                <w:sz w:val="18"/>
                <w:szCs w:val="18"/>
              </w:rPr>
            </w:pPr>
          </w:p>
        </w:tc>
      </w:tr>
      <w:tr w:rsidR="008A35A3" w:rsidRPr="00C472E1" w14:paraId="3906DE75" w14:textId="4DBAE91D" w:rsidTr="001D2648">
        <w:tc>
          <w:tcPr>
            <w:tcW w:w="706" w:type="dxa"/>
            <w:tcBorders>
              <w:top w:val="single" w:sz="4" w:space="0" w:color="auto"/>
              <w:left w:val="single" w:sz="4" w:space="0" w:color="auto"/>
              <w:bottom w:val="single" w:sz="4" w:space="0" w:color="auto"/>
            </w:tcBorders>
            <w:shd w:val="clear" w:color="auto" w:fill="FFFFFF" w:themeFill="background1"/>
          </w:tcPr>
          <w:p w14:paraId="1312BF18" w14:textId="77777777" w:rsidR="008A35A3" w:rsidRPr="00C472E1" w:rsidRDefault="008A35A3" w:rsidP="008A35A3">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5139B4AA" w14:textId="5888F41C"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Związek Powiatów Polskich</w:t>
            </w:r>
          </w:p>
        </w:tc>
        <w:tc>
          <w:tcPr>
            <w:tcW w:w="4235" w:type="dxa"/>
            <w:tcBorders>
              <w:top w:val="single" w:sz="4" w:space="0" w:color="auto"/>
              <w:left w:val="single" w:sz="4" w:space="0" w:color="auto"/>
              <w:bottom w:val="single" w:sz="4" w:space="0" w:color="auto"/>
            </w:tcBorders>
            <w:shd w:val="clear" w:color="auto" w:fill="FFFFFF" w:themeFill="background1"/>
          </w:tcPr>
          <w:p w14:paraId="2DD4B966" w14:textId="336F5E80" w:rsidR="008A35A3" w:rsidRPr="00C472E1" w:rsidRDefault="008A35A3" w:rsidP="008A35A3">
            <w:pPr>
              <w:pStyle w:val="Inne0"/>
              <w:shd w:val="clear" w:color="auto" w:fill="auto"/>
              <w:spacing w:before="120" w:after="120"/>
              <w:ind w:left="132" w:right="125"/>
              <w:rPr>
                <w:rFonts w:ascii="Lato" w:eastAsia="Arial" w:hAnsi="Lato" w:cs="Arial"/>
                <w:sz w:val="18"/>
                <w:szCs w:val="18"/>
              </w:rPr>
            </w:pPr>
            <w:r w:rsidRPr="00C472E1">
              <w:rPr>
                <w:rFonts w:ascii="Lato" w:hAnsi="Lato" w:cs="Calibri"/>
                <w:sz w:val="18"/>
                <w:szCs w:val="18"/>
              </w:rPr>
              <w:t>Art. 1 pkt 80 ust. 14 załącznik do ustawy</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54D93726" w14:textId="52891457" w:rsidR="008A35A3" w:rsidRPr="00C472E1" w:rsidRDefault="008A35A3" w:rsidP="008A35A3">
            <w:pPr>
              <w:pStyle w:val="Inne0"/>
              <w:shd w:val="clear" w:color="auto" w:fill="auto"/>
              <w:spacing w:before="120" w:after="120"/>
              <w:ind w:left="140" w:right="272"/>
              <w:rPr>
                <w:rFonts w:ascii="Lato" w:hAnsi="Lato" w:cstheme="minorHAnsi"/>
                <w:sz w:val="18"/>
                <w:szCs w:val="18"/>
              </w:rPr>
            </w:pPr>
            <w:r w:rsidRPr="00C472E1">
              <w:rPr>
                <w:rFonts w:ascii="Lato" w:hAnsi="Lato" w:cstheme="minorHAnsi"/>
                <w:sz w:val="18"/>
                <w:szCs w:val="18"/>
              </w:rPr>
              <w:t>Proponujemy następujące brzmienie przepisu: „</w:t>
            </w:r>
            <w:r w:rsidRPr="00C472E1">
              <w:rPr>
                <w:rFonts w:ascii="Lato" w:hAnsi="Lato" w:cstheme="minorHAnsi"/>
                <w:iCs/>
                <w:sz w:val="18"/>
                <w:szCs w:val="18"/>
              </w:rPr>
              <w:t>Opłata za wysłanie materiałów zasobu, a także wypisów z rejestrów, kartotek i wykazów oraz wyrysów z mapy ewidencyjnej pod wskazany adres jest równa opłacie za przesyłkę poleconą zgodnie z obowiązującym w dniu wystawienia Dokumentu Obliczenia Opłaty cennikiem usług pocztowych ogłoszonym przez polską placówkę pocztową operatora pocztowego w rozumieniu art. 3 pkt 12 ustawy z dnia 23 listopada 2012 r. - Prawo pocztowe lub placówkę podmiotu zajmującego się doręczaniem korespondencji na terenie Unii Europejskiej.”.</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6211CC7C" w14:textId="4FF91203" w:rsidR="008A35A3" w:rsidRDefault="008A35A3" w:rsidP="008A35A3">
            <w:pPr>
              <w:pStyle w:val="Inne0"/>
              <w:shd w:val="clear" w:color="auto" w:fill="auto"/>
              <w:spacing w:before="120" w:after="120"/>
              <w:ind w:left="139" w:right="132"/>
              <w:rPr>
                <w:rFonts w:ascii="Lato" w:eastAsia="Lato" w:hAnsi="Lato" w:cs="Lato"/>
                <w:sz w:val="18"/>
                <w:szCs w:val="18"/>
              </w:rPr>
            </w:pPr>
            <w:r>
              <w:rPr>
                <w:rFonts w:ascii="Lato" w:eastAsia="Lato" w:hAnsi="Lato" w:cs="Lato"/>
                <w:sz w:val="18"/>
                <w:szCs w:val="18"/>
              </w:rPr>
              <w:t>Uwaga nie została uwzględniona.</w:t>
            </w:r>
          </w:p>
          <w:p w14:paraId="03069B8F" w14:textId="5C1AB0CA" w:rsidR="008A35A3" w:rsidRDefault="008A35A3" w:rsidP="008A35A3">
            <w:pPr>
              <w:pStyle w:val="Inne0"/>
              <w:shd w:val="clear" w:color="auto" w:fill="auto"/>
              <w:spacing w:before="120" w:after="120"/>
              <w:ind w:left="139" w:right="132"/>
              <w:rPr>
                <w:rFonts w:ascii="Lato" w:eastAsia="Lato" w:hAnsi="Lato" w:cs="Lato"/>
                <w:sz w:val="18"/>
                <w:szCs w:val="18"/>
              </w:rPr>
            </w:pPr>
            <w:r>
              <w:rPr>
                <w:rFonts w:ascii="Lato" w:eastAsia="Lato" w:hAnsi="Lato" w:cs="Lato"/>
                <w:sz w:val="18"/>
                <w:szCs w:val="18"/>
              </w:rPr>
              <w:t>Zgodnie z obowiązującym przepisem art. 40b ust. 1 pkt 4  ustawy PGiK opłatę za wysłanie pod wskazany adres organ pobiera wyłącznie w przypadku wysyłki materiałów państwowego zasobu geodezyjnego i kartograficznego.</w:t>
            </w:r>
          </w:p>
          <w:p w14:paraId="7A181A63" w14:textId="77777777" w:rsidR="008A35A3" w:rsidRPr="00A8531B" w:rsidRDefault="008A35A3" w:rsidP="008A35A3"/>
          <w:p w14:paraId="25B058BF" w14:textId="77777777" w:rsidR="008A35A3" w:rsidRPr="00A8531B" w:rsidRDefault="008A35A3" w:rsidP="008A35A3"/>
          <w:p w14:paraId="0FD1C388" w14:textId="77777777" w:rsidR="008A35A3" w:rsidRDefault="008A35A3" w:rsidP="008A35A3">
            <w:pPr>
              <w:rPr>
                <w:rFonts w:ascii="Lato" w:eastAsia="Lato" w:hAnsi="Lato" w:cs="Lato"/>
                <w:sz w:val="18"/>
                <w:szCs w:val="18"/>
              </w:rPr>
            </w:pPr>
          </w:p>
          <w:p w14:paraId="168DE04B" w14:textId="77777777" w:rsidR="008A35A3" w:rsidRPr="00A8531B" w:rsidRDefault="008A35A3" w:rsidP="008A35A3">
            <w:pPr>
              <w:jc w:val="center"/>
            </w:pPr>
          </w:p>
        </w:tc>
      </w:tr>
      <w:tr w:rsidR="008A35A3" w:rsidRPr="00C472E1" w14:paraId="0CF1B11C" w14:textId="5BE26028" w:rsidTr="001D2648">
        <w:tc>
          <w:tcPr>
            <w:tcW w:w="706" w:type="dxa"/>
            <w:tcBorders>
              <w:top w:val="single" w:sz="4" w:space="0" w:color="auto"/>
              <w:left w:val="single" w:sz="4" w:space="0" w:color="auto"/>
              <w:bottom w:val="single" w:sz="4" w:space="0" w:color="auto"/>
            </w:tcBorders>
            <w:shd w:val="clear" w:color="auto" w:fill="FFFFFF" w:themeFill="background1"/>
          </w:tcPr>
          <w:p w14:paraId="7EDA1413" w14:textId="77777777" w:rsidR="008A35A3" w:rsidRPr="00C472E1" w:rsidRDefault="008A35A3" w:rsidP="008A35A3">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0F412473" w14:textId="571D7016"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C472E1">
              <w:rPr>
                <w:rFonts w:ascii="Lato" w:eastAsia="Arial" w:hAnsi="Lato"/>
                <w:sz w:val="18"/>
                <w:szCs w:val="18"/>
              </w:rPr>
              <w:t>Beskidzkie Biuro Geodezji i Terenów  Rolnych w Żywcu</w:t>
            </w:r>
          </w:p>
        </w:tc>
        <w:tc>
          <w:tcPr>
            <w:tcW w:w="4235" w:type="dxa"/>
            <w:tcBorders>
              <w:top w:val="single" w:sz="4" w:space="0" w:color="auto"/>
              <w:left w:val="single" w:sz="4" w:space="0" w:color="auto"/>
              <w:bottom w:val="single" w:sz="4" w:space="0" w:color="auto"/>
            </w:tcBorders>
            <w:shd w:val="clear" w:color="auto" w:fill="FFFFFF" w:themeFill="background1"/>
          </w:tcPr>
          <w:p w14:paraId="1F61E50B" w14:textId="77777777" w:rsidR="008A35A3" w:rsidRPr="00C472E1" w:rsidRDefault="008A35A3" w:rsidP="008A35A3">
            <w:pPr>
              <w:pStyle w:val="Inne0"/>
              <w:shd w:val="clear" w:color="auto" w:fill="auto"/>
              <w:spacing w:before="120" w:after="120"/>
              <w:ind w:left="132" w:right="125"/>
              <w:rPr>
                <w:rFonts w:ascii="Lato" w:eastAsia="Arial" w:hAnsi="Lato"/>
                <w:sz w:val="18"/>
                <w:szCs w:val="18"/>
              </w:rPr>
            </w:pPr>
            <w:r w:rsidRPr="00C472E1">
              <w:rPr>
                <w:rFonts w:ascii="Lato" w:eastAsia="Arial" w:hAnsi="Lato"/>
                <w:sz w:val="18"/>
                <w:szCs w:val="18"/>
              </w:rPr>
              <w:t xml:space="preserve">Niezbędne jest ujęcie w gronie wykonawców jednostek organizacyjnych przekazanych samorządowi województwa na podstawie </w:t>
            </w:r>
            <w:hyperlink r:id="rId16" w:anchor="/document/16831816?unitId=art(25)ust(1)pkt(3)" w:history="1">
              <w:r w:rsidRPr="00C472E1">
                <w:rPr>
                  <w:rStyle w:val="Hipercze"/>
                  <w:rFonts w:ascii="Lato" w:eastAsia="Arial" w:hAnsi="Lato"/>
                  <w:color w:val="auto"/>
                  <w:sz w:val="18"/>
                  <w:szCs w:val="18"/>
                </w:rPr>
                <w:t>art. 25 ust. 1 pkt 3</w:t>
              </w:r>
            </w:hyperlink>
            <w:r w:rsidRPr="00C472E1">
              <w:rPr>
                <w:rFonts w:ascii="Lato" w:eastAsia="Arial" w:hAnsi="Lato"/>
                <w:sz w:val="18"/>
                <w:szCs w:val="18"/>
              </w:rPr>
              <w:t xml:space="preserve"> ustawy z dnia 13 października 1998 r. - Przepisy wprowadzające ustawy reformujące administrację publiczną (Dz. U. poz. 872, z późn. zm.) tj. Wojewódzkich Biur Geodezji. Biura realizują szereg statutowych zadań przypisanych Marszałkom Województw, w tym scalenia i wymiany gruntów. Jednostki zatrudniają wykwalifikowanych pracowników, posiadających uprawnienia zawodowe niezbędne do właściwej realizacji zadań.</w:t>
            </w:r>
          </w:p>
          <w:p w14:paraId="512019E1" w14:textId="099CA3CD" w:rsidR="008A35A3" w:rsidRPr="00C472E1" w:rsidRDefault="008A35A3" w:rsidP="008A35A3">
            <w:pPr>
              <w:pStyle w:val="Inne0"/>
              <w:shd w:val="clear" w:color="auto" w:fill="auto"/>
              <w:spacing w:before="120" w:after="120"/>
              <w:ind w:left="132" w:right="125"/>
              <w:rPr>
                <w:rFonts w:ascii="Lato" w:eastAsia="Arial" w:hAnsi="Lato" w:cs="Arial"/>
                <w:sz w:val="18"/>
                <w:szCs w:val="18"/>
              </w:rPr>
            </w:pPr>
            <w:r w:rsidRPr="00C472E1">
              <w:rPr>
                <w:rFonts w:ascii="Lato" w:eastAsia="Arial" w:hAnsi="Lato"/>
                <w:color w:val="auto"/>
                <w:sz w:val="18"/>
                <w:szCs w:val="18"/>
              </w:rPr>
              <w:t>Zgodnie bowiem z przepisem art.  3 ust 1 Ustawy z dnia 26 marca 1982 r. o scalaniu i wymianie gruntów (Dz. U. 2023 poz. 1197) postępowanie scaleniowe oraz zagospodarowanie poscaleniowe przeprowadza i wykonuje starosta jako zadanie z zakresu administracji rządowej, a w myśl art.. 3 ust 4 prace scaleniowo-wymienne koordynuje i wykonuje samorząd województwa przy pomocy jednostek organizacyjnych przekazanych mu na podstawie art. 25 ust. 1 pkt 3 Ustawy z dnia 13 października 1998 r. – Przepisy wprowadzające ustawy reformujące administrację publiczną (Dz. U. poz. 872, z późn. zm.) lub jednostek utworzonych przez ten samorząd do realizacji tych zadań.</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5944A9EA" w14:textId="77777777" w:rsidR="008A35A3" w:rsidRPr="00C472E1" w:rsidRDefault="008A35A3" w:rsidP="008A35A3">
            <w:pPr>
              <w:pStyle w:val="Inne0"/>
              <w:spacing w:before="120" w:after="120"/>
              <w:ind w:left="140" w:right="272"/>
              <w:rPr>
                <w:rFonts w:ascii="Lato" w:hAnsi="Lato"/>
                <w:color w:val="EE0000"/>
                <w:sz w:val="18"/>
                <w:szCs w:val="18"/>
              </w:rPr>
            </w:pPr>
            <w:r w:rsidRPr="00C472E1">
              <w:rPr>
                <w:rFonts w:ascii="Lato" w:hAnsi="Lato"/>
                <w:color w:val="EE0000"/>
                <w:sz w:val="18"/>
                <w:szCs w:val="18"/>
              </w:rPr>
              <w:t>Art. 11. ust 6.</w:t>
            </w:r>
          </w:p>
          <w:p w14:paraId="3A3769EC" w14:textId="77777777" w:rsidR="008A35A3" w:rsidRPr="00C472E1" w:rsidRDefault="008A35A3" w:rsidP="008A35A3">
            <w:pPr>
              <w:pStyle w:val="Inne0"/>
              <w:shd w:val="clear" w:color="auto" w:fill="auto"/>
              <w:spacing w:before="120" w:after="120"/>
              <w:ind w:left="140" w:right="272"/>
              <w:rPr>
                <w:rFonts w:ascii="Lato" w:hAnsi="Lato"/>
                <w:color w:val="EE0000"/>
                <w:sz w:val="18"/>
                <w:szCs w:val="18"/>
              </w:rPr>
            </w:pPr>
            <w:r w:rsidRPr="00C472E1">
              <w:rPr>
                <w:rFonts w:ascii="Lato" w:hAnsi="Lato"/>
                <w:color w:val="EE0000"/>
                <w:sz w:val="18"/>
                <w:szCs w:val="18"/>
              </w:rPr>
              <w:t>Proponuję dodać art.11 ust.6„Wykonawcą prac geodezyjnych lub prac kartograficznych jest także jednostka organizacyjna samorządu województwa powołana do realizacji prac geodezyjnych i  kartograficznych przez ten organ, zatrudniająca osoby posiadające uprawnienia zawodowe w dziedzinie geodezji i kartografii, o których mowa w art. 43, właściwymi do realizacji zgłaszanych prac.”</w:t>
            </w:r>
          </w:p>
          <w:p w14:paraId="578DBF3A" w14:textId="77777777" w:rsidR="008A35A3" w:rsidRPr="00C472E1" w:rsidRDefault="008A35A3" w:rsidP="008A35A3">
            <w:pPr>
              <w:pStyle w:val="Inne0"/>
              <w:shd w:val="clear" w:color="auto" w:fill="auto"/>
              <w:spacing w:before="120" w:after="120"/>
              <w:ind w:left="140" w:right="272"/>
              <w:rPr>
                <w:rFonts w:ascii="Lato" w:hAnsi="Lato" w:cstheme="minorHAnsi"/>
                <w:sz w:val="18"/>
                <w:szCs w:val="18"/>
              </w:rPr>
            </w:pP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75FF239F" w14:textId="77777777" w:rsidR="005E593B" w:rsidRDefault="005E593B" w:rsidP="005E593B">
            <w:pPr>
              <w:pStyle w:val="Inne0"/>
              <w:shd w:val="clear" w:color="auto" w:fill="auto"/>
              <w:spacing w:before="120" w:after="120"/>
              <w:ind w:left="139" w:right="132"/>
              <w:rPr>
                <w:rFonts w:ascii="Lato" w:eastAsia="Lato" w:hAnsi="Lato" w:cs="Lato"/>
                <w:color w:val="000000" w:themeColor="text1"/>
                <w:sz w:val="18"/>
                <w:szCs w:val="18"/>
              </w:rPr>
            </w:pPr>
            <w:r>
              <w:rPr>
                <w:rFonts w:ascii="Lato" w:eastAsia="Lato" w:hAnsi="Lato" w:cs="Lato"/>
                <w:color w:val="000000" w:themeColor="text1"/>
                <w:sz w:val="18"/>
                <w:szCs w:val="18"/>
              </w:rPr>
              <w:t>Uwaga została uwzględniona z modyfikacją.</w:t>
            </w:r>
          </w:p>
          <w:p w14:paraId="168FC03E" w14:textId="58068BB6" w:rsidR="008A35A3" w:rsidRPr="00712F29" w:rsidRDefault="005E593B" w:rsidP="005E593B">
            <w:pPr>
              <w:spacing w:before="120" w:after="120"/>
              <w:ind w:left="139" w:right="132"/>
              <w:rPr>
                <w:rFonts w:ascii="Lato" w:eastAsia="Lato" w:hAnsi="Lato" w:cs="Lato"/>
                <w:color w:val="000000" w:themeColor="text1"/>
                <w:sz w:val="18"/>
                <w:szCs w:val="18"/>
              </w:rPr>
            </w:pPr>
            <w:r>
              <w:rPr>
                <w:rFonts w:ascii="Lato" w:eastAsia="Lato" w:hAnsi="Lato" w:cs="Lato"/>
                <w:color w:val="000000" w:themeColor="text1"/>
                <w:sz w:val="18"/>
                <w:szCs w:val="18"/>
              </w:rPr>
              <w:t xml:space="preserve">Uzupełniono przepisy o możliwość wykonywania prac </w:t>
            </w:r>
            <w:r w:rsidRPr="00632FB7">
              <w:rPr>
                <w:rFonts w:ascii="Lato" w:eastAsia="Lato" w:hAnsi="Lato" w:cs="Lato"/>
                <w:color w:val="000000" w:themeColor="text1"/>
                <w:sz w:val="18"/>
                <w:szCs w:val="18"/>
              </w:rPr>
              <w:t xml:space="preserve">scaleniowo-wymiennych </w:t>
            </w:r>
            <w:r>
              <w:rPr>
                <w:rFonts w:ascii="Lato" w:eastAsia="Lato" w:hAnsi="Lato" w:cs="Lato"/>
                <w:color w:val="000000" w:themeColor="text1"/>
                <w:sz w:val="18"/>
                <w:szCs w:val="18"/>
              </w:rPr>
              <w:t>przez</w:t>
            </w:r>
            <w:r w:rsidRPr="00632FB7">
              <w:rPr>
                <w:rFonts w:ascii="Lato" w:eastAsia="Lato" w:hAnsi="Lato" w:cs="Lato"/>
                <w:color w:val="000000" w:themeColor="text1"/>
                <w:sz w:val="18"/>
                <w:szCs w:val="18"/>
              </w:rPr>
              <w:t xml:space="preserve"> jednostk</w:t>
            </w:r>
            <w:r>
              <w:rPr>
                <w:rFonts w:ascii="Lato" w:eastAsia="Lato" w:hAnsi="Lato" w:cs="Lato"/>
                <w:color w:val="000000" w:themeColor="text1"/>
                <w:sz w:val="18"/>
                <w:szCs w:val="18"/>
              </w:rPr>
              <w:t>ę</w:t>
            </w:r>
            <w:r w:rsidRPr="00632FB7">
              <w:rPr>
                <w:rFonts w:ascii="Lato" w:eastAsia="Lato" w:hAnsi="Lato" w:cs="Lato"/>
                <w:color w:val="000000" w:themeColor="text1"/>
                <w:sz w:val="18"/>
                <w:szCs w:val="18"/>
              </w:rPr>
              <w:t xml:space="preserve"> organizacyjn</w:t>
            </w:r>
            <w:r>
              <w:rPr>
                <w:rFonts w:ascii="Lato" w:eastAsia="Lato" w:hAnsi="Lato" w:cs="Lato"/>
                <w:color w:val="000000" w:themeColor="text1"/>
                <w:sz w:val="18"/>
                <w:szCs w:val="18"/>
              </w:rPr>
              <w:t>ą</w:t>
            </w:r>
            <w:r w:rsidRPr="00632FB7">
              <w:rPr>
                <w:rFonts w:ascii="Lato" w:eastAsia="Lato" w:hAnsi="Lato" w:cs="Lato"/>
                <w:color w:val="000000" w:themeColor="text1"/>
                <w:sz w:val="18"/>
                <w:szCs w:val="18"/>
              </w:rPr>
              <w:t xml:space="preserve"> samorządu województwa powołan</w:t>
            </w:r>
            <w:r>
              <w:rPr>
                <w:rFonts w:ascii="Lato" w:eastAsia="Lato" w:hAnsi="Lato" w:cs="Lato"/>
                <w:color w:val="000000" w:themeColor="text1"/>
                <w:sz w:val="18"/>
                <w:szCs w:val="18"/>
              </w:rPr>
              <w:t>ą</w:t>
            </w:r>
            <w:r w:rsidRPr="00632FB7">
              <w:rPr>
                <w:rFonts w:ascii="Lato" w:eastAsia="Lato" w:hAnsi="Lato" w:cs="Lato"/>
                <w:color w:val="000000" w:themeColor="text1"/>
                <w:sz w:val="18"/>
                <w:szCs w:val="18"/>
              </w:rPr>
              <w:t xml:space="preserve"> przez ten organ do realizacji tych prac, </w:t>
            </w:r>
            <w:r>
              <w:rPr>
                <w:rFonts w:ascii="Lato" w:eastAsia="Lato" w:hAnsi="Lato" w:cs="Lato"/>
                <w:color w:val="000000" w:themeColor="text1"/>
                <w:sz w:val="18"/>
                <w:szCs w:val="18"/>
              </w:rPr>
              <w:t xml:space="preserve">zapewniającą wykonanie prac geodezyjnych lub prac kartograficznych przez </w:t>
            </w:r>
            <w:r w:rsidRPr="00632FB7">
              <w:rPr>
                <w:rFonts w:ascii="Lato" w:eastAsia="Lato" w:hAnsi="Lato" w:cs="Lato"/>
                <w:color w:val="000000" w:themeColor="text1"/>
                <w:sz w:val="18"/>
                <w:szCs w:val="18"/>
              </w:rPr>
              <w:t xml:space="preserve">osoby posiadające </w:t>
            </w:r>
            <w:r>
              <w:rPr>
                <w:rFonts w:ascii="Lato" w:eastAsia="Lato" w:hAnsi="Lato" w:cs="Lato"/>
                <w:color w:val="000000" w:themeColor="text1"/>
                <w:sz w:val="18"/>
                <w:szCs w:val="18"/>
              </w:rPr>
              <w:t xml:space="preserve">odpowiednie </w:t>
            </w:r>
            <w:r w:rsidRPr="00632FB7">
              <w:rPr>
                <w:rFonts w:ascii="Lato" w:eastAsia="Lato" w:hAnsi="Lato" w:cs="Lato"/>
                <w:color w:val="000000" w:themeColor="text1"/>
                <w:sz w:val="18"/>
                <w:szCs w:val="18"/>
              </w:rPr>
              <w:t>uprawnienia zawodowe w dziedzinie geodezji i kartografii</w:t>
            </w:r>
            <w:r>
              <w:rPr>
                <w:rFonts w:ascii="Lato" w:eastAsia="Lato" w:hAnsi="Lato" w:cs="Lato"/>
                <w:color w:val="000000" w:themeColor="text1"/>
                <w:sz w:val="18"/>
                <w:szCs w:val="18"/>
              </w:rPr>
              <w:t xml:space="preserve"> lub pod ich bezpośrednim nadzorem</w:t>
            </w:r>
          </w:p>
        </w:tc>
      </w:tr>
      <w:tr w:rsidR="008A35A3" w:rsidRPr="00C472E1" w14:paraId="385140E0" w14:textId="23CEB89B" w:rsidTr="001D2648">
        <w:tc>
          <w:tcPr>
            <w:tcW w:w="706" w:type="dxa"/>
            <w:tcBorders>
              <w:top w:val="single" w:sz="4" w:space="0" w:color="auto"/>
              <w:left w:val="single" w:sz="4" w:space="0" w:color="auto"/>
              <w:bottom w:val="single" w:sz="4" w:space="0" w:color="auto"/>
            </w:tcBorders>
            <w:shd w:val="clear" w:color="auto" w:fill="FFFFFF" w:themeFill="background1"/>
          </w:tcPr>
          <w:p w14:paraId="2F242F5A" w14:textId="77777777" w:rsidR="008A35A3" w:rsidRPr="00C472E1" w:rsidRDefault="008A35A3" w:rsidP="008A35A3">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1A3961AB" w14:textId="7AE75C7F"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C472E1">
              <w:rPr>
                <w:rFonts w:ascii="Lato" w:hAnsi="Lato"/>
                <w:sz w:val="18"/>
                <w:szCs w:val="18"/>
              </w:rPr>
              <w:t>Częstochowskie Biuro Geodezji i Terenów Rolnych w Częstochowie</w:t>
            </w:r>
          </w:p>
        </w:tc>
        <w:tc>
          <w:tcPr>
            <w:tcW w:w="4235" w:type="dxa"/>
            <w:tcBorders>
              <w:top w:val="single" w:sz="4" w:space="0" w:color="auto"/>
              <w:left w:val="single" w:sz="4" w:space="0" w:color="auto"/>
              <w:bottom w:val="single" w:sz="4" w:space="0" w:color="auto"/>
            </w:tcBorders>
            <w:shd w:val="clear" w:color="auto" w:fill="FFFFFF" w:themeFill="background1"/>
          </w:tcPr>
          <w:p w14:paraId="18D46535" w14:textId="77777777" w:rsidR="008A35A3" w:rsidRPr="00C472E1" w:rsidRDefault="008A35A3" w:rsidP="008A35A3">
            <w:pPr>
              <w:spacing w:before="120" w:after="120"/>
              <w:ind w:left="132" w:right="125"/>
              <w:rPr>
                <w:rFonts w:ascii="Lato" w:hAnsi="Lato"/>
                <w:sz w:val="18"/>
                <w:szCs w:val="18"/>
              </w:rPr>
            </w:pPr>
            <w:r w:rsidRPr="00C472E1">
              <w:rPr>
                <w:rFonts w:ascii="Lato" w:hAnsi="Lato"/>
                <w:sz w:val="18"/>
                <w:szCs w:val="18"/>
              </w:rPr>
              <w:t xml:space="preserve">Niezbędne jest ujęcie w gronie wykonawców jednostek organizacyjnych m.in. Wojewódzkich  Biur Geodezji, tj. jednostek organizacyjnych przekazanych samorządowi województwa na podstawie </w:t>
            </w:r>
            <w:hyperlink r:id="rId17" w:anchor="/document/16831816?unitId=art(25)ust(1)pkt(3)" w:history="1">
              <w:r w:rsidRPr="00C472E1">
                <w:rPr>
                  <w:rStyle w:val="Hipercze"/>
                  <w:rFonts w:ascii="Lato" w:hAnsi="Lato"/>
                  <w:sz w:val="18"/>
                  <w:szCs w:val="18"/>
                </w:rPr>
                <w:t>art. 25 ust. 1 pkt 3</w:t>
              </w:r>
            </w:hyperlink>
            <w:r w:rsidRPr="00C472E1">
              <w:rPr>
                <w:rFonts w:ascii="Lato" w:hAnsi="Lato"/>
                <w:sz w:val="18"/>
                <w:szCs w:val="18"/>
              </w:rPr>
              <w:t xml:space="preserve"> ustawy z dnia 13 października 1998 r. - Przepisy wprowadzające ustawy reformujące administrację publiczną (Dz. U. poz. 872, z późn. zm.). Biura realizują szereg statutowych zadań przypisanych Marszałkom Województw, w tym scalenia i wymiany gruntów. Jednostki zatrudniają wykwalifikowanych pracowników, posiadających uprawnienia zawodowe niezbędne do właściwej realizacji zadań.</w:t>
            </w:r>
          </w:p>
          <w:p w14:paraId="2664AC06" w14:textId="273B597A" w:rsidR="008A35A3" w:rsidRPr="00C472E1" w:rsidRDefault="008A35A3" w:rsidP="008A35A3">
            <w:pPr>
              <w:pStyle w:val="Inne0"/>
              <w:shd w:val="clear" w:color="auto" w:fill="auto"/>
              <w:spacing w:before="120" w:after="120"/>
              <w:ind w:left="132" w:right="125"/>
              <w:rPr>
                <w:rFonts w:ascii="Lato" w:eastAsia="Arial" w:hAnsi="Lato" w:cs="Arial"/>
                <w:sz w:val="18"/>
                <w:szCs w:val="18"/>
              </w:rPr>
            </w:pPr>
            <w:r w:rsidRPr="00C472E1">
              <w:rPr>
                <w:rFonts w:ascii="Lato" w:hAnsi="Lato"/>
                <w:sz w:val="18"/>
                <w:szCs w:val="18"/>
              </w:rPr>
              <w:t xml:space="preserve">Zgodnie bowiem z przepisem art. 3 ust.1 ustawy o scalaniu i wymianie gruntów postępowanie scaleniowe oraz zagospodarowanie poscaleniowe </w:t>
            </w:r>
            <w:r w:rsidRPr="00C472E1">
              <w:rPr>
                <w:rFonts w:ascii="Lato" w:hAnsi="Lato"/>
                <w:sz w:val="18"/>
                <w:szCs w:val="18"/>
              </w:rPr>
              <w:lastRenderedPageBreak/>
              <w:t>przeprowadza i wykonuje starosta jako zadanie z zakresu administracji rządowej, a w myśl art. 3 ust. 4 Prace scaleniowo-wymienne koordynuje i wykonuje samorząd województwa przy pomocy jednostek organizacyjnych przekazanych mu na podstawie art.25 ust.1 pkt 3 ustawy z dnia 13 października 1998 r. – Przepisy wprowadzające ustawy reformujące administrację publiczną (Dz. U. poz. 872, z późn. zm.) lub jednostek utworzonych przez ten samorząd do realizacji tych zadań.</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2AE47224" w14:textId="77777777" w:rsidR="008A35A3" w:rsidRPr="00C472E1" w:rsidRDefault="008A35A3" w:rsidP="008A35A3">
            <w:pPr>
              <w:spacing w:before="120" w:after="120"/>
              <w:ind w:left="140" w:right="272"/>
              <w:rPr>
                <w:rFonts w:ascii="Lato" w:hAnsi="Lato"/>
                <w:sz w:val="18"/>
                <w:szCs w:val="18"/>
              </w:rPr>
            </w:pPr>
            <w:r w:rsidRPr="00C472E1">
              <w:rPr>
                <w:rFonts w:ascii="Lato" w:hAnsi="Lato"/>
                <w:sz w:val="18"/>
                <w:szCs w:val="18"/>
              </w:rPr>
              <w:lastRenderedPageBreak/>
              <w:t>Art. 11. ust 6.</w:t>
            </w:r>
          </w:p>
          <w:p w14:paraId="18FB9A3C" w14:textId="77777777" w:rsidR="008A35A3" w:rsidRPr="00C472E1" w:rsidRDefault="008A35A3" w:rsidP="008A35A3">
            <w:pPr>
              <w:spacing w:before="120" w:after="120"/>
              <w:ind w:left="140" w:right="272"/>
              <w:rPr>
                <w:rFonts w:ascii="Lato" w:hAnsi="Lato"/>
                <w:sz w:val="18"/>
                <w:szCs w:val="18"/>
              </w:rPr>
            </w:pPr>
            <w:r w:rsidRPr="00C472E1">
              <w:rPr>
                <w:rFonts w:ascii="Lato" w:hAnsi="Lato"/>
                <w:sz w:val="18"/>
                <w:szCs w:val="18"/>
              </w:rPr>
              <w:t>Proponuję dodać art.11 ust.6„Wykonawcą prac geodezyjnych lub prac kartograficznych jest także jednostka organizacyjna samorządu województwa powołana do realizacji prac geodezyjnych i  kartograficznych przez ten organ, zatrudniająca osoby posiadające uprawnienia zawodowe w dziedzinie geodezji i kartografii, o których mowa w art. 43, właściwymi do realizacji zgłaszanych prac.”</w:t>
            </w:r>
          </w:p>
          <w:p w14:paraId="7F281FEB" w14:textId="77777777" w:rsidR="008A35A3" w:rsidRPr="00C472E1" w:rsidRDefault="008A35A3" w:rsidP="008A35A3">
            <w:pPr>
              <w:pStyle w:val="Inne0"/>
              <w:shd w:val="clear" w:color="auto" w:fill="auto"/>
              <w:spacing w:before="120" w:after="120"/>
              <w:ind w:left="140" w:right="272"/>
              <w:rPr>
                <w:rFonts w:ascii="Lato" w:hAnsi="Lato" w:cstheme="minorHAnsi"/>
                <w:sz w:val="18"/>
                <w:szCs w:val="18"/>
              </w:rPr>
            </w:pP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2E233FC4" w14:textId="77777777" w:rsidR="005E593B" w:rsidRDefault="005E593B" w:rsidP="005E593B">
            <w:pPr>
              <w:pStyle w:val="Inne0"/>
              <w:shd w:val="clear" w:color="auto" w:fill="auto"/>
              <w:spacing w:before="120" w:after="120"/>
              <w:ind w:left="139" w:right="132"/>
              <w:rPr>
                <w:rFonts w:ascii="Lato" w:eastAsia="Lato" w:hAnsi="Lato" w:cs="Lato"/>
                <w:color w:val="000000" w:themeColor="text1"/>
                <w:sz w:val="18"/>
                <w:szCs w:val="18"/>
              </w:rPr>
            </w:pPr>
            <w:r>
              <w:rPr>
                <w:rFonts w:ascii="Lato" w:eastAsia="Lato" w:hAnsi="Lato" w:cs="Lato"/>
                <w:color w:val="000000" w:themeColor="text1"/>
                <w:sz w:val="18"/>
                <w:szCs w:val="18"/>
              </w:rPr>
              <w:t>Uwaga została uwzględniona z modyfikacją.</w:t>
            </w:r>
          </w:p>
          <w:p w14:paraId="4C8CE0FC" w14:textId="195207BD" w:rsidR="008A35A3" w:rsidRPr="00712F29" w:rsidRDefault="005E593B" w:rsidP="005E593B">
            <w:pPr>
              <w:spacing w:before="120" w:after="120"/>
              <w:ind w:left="139" w:right="132"/>
              <w:rPr>
                <w:rFonts w:ascii="Lato" w:eastAsia="Lato" w:hAnsi="Lato" w:cs="Lato"/>
                <w:color w:val="000000" w:themeColor="text1"/>
                <w:sz w:val="18"/>
                <w:szCs w:val="18"/>
              </w:rPr>
            </w:pPr>
            <w:r>
              <w:rPr>
                <w:rFonts w:ascii="Lato" w:eastAsia="Lato" w:hAnsi="Lato" w:cs="Lato"/>
                <w:color w:val="000000" w:themeColor="text1"/>
                <w:sz w:val="18"/>
                <w:szCs w:val="18"/>
              </w:rPr>
              <w:t xml:space="preserve">Uzupełniono przepisy o możliwość wykonywania prac </w:t>
            </w:r>
            <w:r w:rsidRPr="00632FB7">
              <w:rPr>
                <w:rFonts w:ascii="Lato" w:eastAsia="Lato" w:hAnsi="Lato" w:cs="Lato"/>
                <w:color w:val="000000" w:themeColor="text1"/>
                <w:sz w:val="18"/>
                <w:szCs w:val="18"/>
              </w:rPr>
              <w:t xml:space="preserve">scaleniowo-wymiennych </w:t>
            </w:r>
            <w:r>
              <w:rPr>
                <w:rFonts w:ascii="Lato" w:eastAsia="Lato" w:hAnsi="Lato" w:cs="Lato"/>
                <w:color w:val="000000" w:themeColor="text1"/>
                <w:sz w:val="18"/>
                <w:szCs w:val="18"/>
              </w:rPr>
              <w:t>przez</w:t>
            </w:r>
            <w:r w:rsidRPr="00632FB7">
              <w:rPr>
                <w:rFonts w:ascii="Lato" w:eastAsia="Lato" w:hAnsi="Lato" w:cs="Lato"/>
                <w:color w:val="000000" w:themeColor="text1"/>
                <w:sz w:val="18"/>
                <w:szCs w:val="18"/>
              </w:rPr>
              <w:t xml:space="preserve"> jednostk</w:t>
            </w:r>
            <w:r>
              <w:rPr>
                <w:rFonts w:ascii="Lato" w:eastAsia="Lato" w:hAnsi="Lato" w:cs="Lato"/>
                <w:color w:val="000000" w:themeColor="text1"/>
                <w:sz w:val="18"/>
                <w:szCs w:val="18"/>
              </w:rPr>
              <w:t>ę</w:t>
            </w:r>
            <w:r w:rsidRPr="00632FB7">
              <w:rPr>
                <w:rFonts w:ascii="Lato" w:eastAsia="Lato" w:hAnsi="Lato" w:cs="Lato"/>
                <w:color w:val="000000" w:themeColor="text1"/>
                <w:sz w:val="18"/>
                <w:szCs w:val="18"/>
              </w:rPr>
              <w:t xml:space="preserve"> organizacyjn</w:t>
            </w:r>
            <w:r>
              <w:rPr>
                <w:rFonts w:ascii="Lato" w:eastAsia="Lato" w:hAnsi="Lato" w:cs="Lato"/>
                <w:color w:val="000000" w:themeColor="text1"/>
                <w:sz w:val="18"/>
                <w:szCs w:val="18"/>
              </w:rPr>
              <w:t>ą</w:t>
            </w:r>
            <w:r w:rsidRPr="00632FB7">
              <w:rPr>
                <w:rFonts w:ascii="Lato" w:eastAsia="Lato" w:hAnsi="Lato" w:cs="Lato"/>
                <w:color w:val="000000" w:themeColor="text1"/>
                <w:sz w:val="18"/>
                <w:szCs w:val="18"/>
              </w:rPr>
              <w:t xml:space="preserve"> samorządu województwa powołan</w:t>
            </w:r>
            <w:r>
              <w:rPr>
                <w:rFonts w:ascii="Lato" w:eastAsia="Lato" w:hAnsi="Lato" w:cs="Lato"/>
                <w:color w:val="000000" w:themeColor="text1"/>
                <w:sz w:val="18"/>
                <w:szCs w:val="18"/>
              </w:rPr>
              <w:t>ą</w:t>
            </w:r>
            <w:r w:rsidRPr="00632FB7">
              <w:rPr>
                <w:rFonts w:ascii="Lato" w:eastAsia="Lato" w:hAnsi="Lato" w:cs="Lato"/>
                <w:color w:val="000000" w:themeColor="text1"/>
                <w:sz w:val="18"/>
                <w:szCs w:val="18"/>
              </w:rPr>
              <w:t xml:space="preserve"> przez ten organ do realizacji tych prac, </w:t>
            </w:r>
            <w:r>
              <w:rPr>
                <w:rFonts w:ascii="Lato" w:eastAsia="Lato" w:hAnsi="Lato" w:cs="Lato"/>
                <w:color w:val="000000" w:themeColor="text1"/>
                <w:sz w:val="18"/>
                <w:szCs w:val="18"/>
              </w:rPr>
              <w:t xml:space="preserve">zapewniającą wykonanie prac geodezyjnych lub prac kartograficznych przez </w:t>
            </w:r>
            <w:r w:rsidRPr="00632FB7">
              <w:rPr>
                <w:rFonts w:ascii="Lato" w:eastAsia="Lato" w:hAnsi="Lato" w:cs="Lato"/>
                <w:color w:val="000000" w:themeColor="text1"/>
                <w:sz w:val="18"/>
                <w:szCs w:val="18"/>
              </w:rPr>
              <w:t xml:space="preserve">osoby posiadające </w:t>
            </w:r>
            <w:r>
              <w:rPr>
                <w:rFonts w:ascii="Lato" w:eastAsia="Lato" w:hAnsi="Lato" w:cs="Lato"/>
                <w:color w:val="000000" w:themeColor="text1"/>
                <w:sz w:val="18"/>
                <w:szCs w:val="18"/>
              </w:rPr>
              <w:t xml:space="preserve">odpowiednie </w:t>
            </w:r>
            <w:r w:rsidRPr="00632FB7">
              <w:rPr>
                <w:rFonts w:ascii="Lato" w:eastAsia="Lato" w:hAnsi="Lato" w:cs="Lato"/>
                <w:color w:val="000000" w:themeColor="text1"/>
                <w:sz w:val="18"/>
                <w:szCs w:val="18"/>
              </w:rPr>
              <w:t>uprawnienia zawodowe w dziedzinie geodezji i kartografii</w:t>
            </w:r>
            <w:r>
              <w:rPr>
                <w:rFonts w:ascii="Lato" w:eastAsia="Lato" w:hAnsi="Lato" w:cs="Lato"/>
                <w:color w:val="000000" w:themeColor="text1"/>
                <w:sz w:val="18"/>
                <w:szCs w:val="18"/>
              </w:rPr>
              <w:t xml:space="preserve"> lub pod ich bezpośrednim nadzorem</w:t>
            </w:r>
          </w:p>
        </w:tc>
      </w:tr>
      <w:tr w:rsidR="008A35A3" w:rsidRPr="00C472E1" w14:paraId="1CB9DD8A" w14:textId="539FF2BF" w:rsidTr="001D2648">
        <w:tc>
          <w:tcPr>
            <w:tcW w:w="706" w:type="dxa"/>
            <w:tcBorders>
              <w:top w:val="single" w:sz="4" w:space="0" w:color="auto"/>
              <w:left w:val="single" w:sz="4" w:space="0" w:color="auto"/>
              <w:bottom w:val="single" w:sz="4" w:space="0" w:color="auto"/>
            </w:tcBorders>
            <w:shd w:val="clear" w:color="auto" w:fill="FFFFFF" w:themeFill="background1"/>
          </w:tcPr>
          <w:p w14:paraId="2032B389" w14:textId="77777777" w:rsidR="008A35A3" w:rsidRPr="00C472E1" w:rsidRDefault="008A35A3" w:rsidP="008A35A3">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541E404C" w14:textId="0758AA65"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C472E1">
              <w:rPr>
                <w:rFonts w:ascii="Lato" w:hAnsi="Lato"/>
                <w:sz w:val="18"/>
                <w:szCs w:val="18"/>
              </w:rPr>
              <w:t>Częstochowskie Biuro Geodezji i Terenów Rolnych w Częstochowie</w:t>
            </w:r>
          </w:p>
        </w:tc>
        <w:tc>
          <w:tcPr>
            <w:tcW w:w="4235" w:type="dxa"/>
            <w:tcBorders>
              <w:top w:val="single" w:sz="4" w:space="0" w:color="auto"/>
              <w:left w:val="single" w:sz="4" w:space="0" w:color="auto"/>
              <w:bottom w:val="single" w:sz="4" w:space="0" w:color="auto"/>
            </w:tcBorders>
            <w:shd w:val="clear" w:color="auto" w:fill="FFFFFF" w:themeFill="background1"/>
          </w:tcPr>
          <w:p w14:paraId="6F8D99D0" w14:textId="77777777" w:rsidR="008A35A3" w:rsidRPr="00C472E1" w:rsidRDefault="008A35A3" w:rsidP="008A35A3">
            <w:pPr>
              <w:spacing w:before="120" w:after="120"/>
              <w:ind w:left="132" w:right="125"/>
              <w:rPr>
                <w:rFonts w:ascii="Lato" w:hAnsi="Lato"/>
                <w:sz w:val="18"/>
                <w:szCs w:val="18"/>
              </w:rPr>
            </w:pPr>
            <w:r w:rsidRPr="00C472E1">
              <w:rPr>
                <w:rFonts w:ascii="Lato" w:hAnsi="Lato"/>
                <w:sz w:val="18"/>
                <w:szCs w:val="18"/>
              </w:rPr>
              <w:t>Prace klasyfikacyjne realizowane na gruntach objętych postępowaniem scaleniowym przeprowadza jednostka organizacyjna wykonujące prace scaleniowe.</w:t>
            </w:r>
          </w:p>
          <w:p w14:paraId="27957FEC" w14:textId="77777777" w:rsidR="008A35A3" w:rsidRPr="00C472E1" w:rsidRDefault="008A35A3" w:rsidP="008A35A3">
            <w:pPr>
              <w:pStyle w:val="Inne0"/>
              <w:shd w:val="clear" w:color="auto" w:fill="auto"/>
              <w:spacing w:before="120" w:after="120"/>
              <w:ind w:left="132" w:right="125"/>
              <w:rPr>
                <w:rFonts w:ascii="Lato" w:eastAsia="Arial" w:hAnsi="Lato" w:cs="Arial"/>
                <w:sz w:val="18"/>
                <w:szCs w:val="18"/>
              </w:rPr>
            </w:pP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2652B873" w14:textId="77777777" w:rsidR="008A35A3" w:rsidRPr="00C472E1" w:rsidRDefault="008A35A3" w:rsidP="008A35A3">
            <w:pPr>
              <w:spacing w:before="120" w:after="120"/>
              <w:ind w:left="140" w:right="272"/>
              <w:rPr>
                <w:rFonts w:ascii="Lato" w:hAnsi="Lato"/>
                <w:sz w:val="18"/>
                <w:szCs w:val="18"/>
              </w:rPr>
            </w:pPr>
            <w:r w:rsidRPr="00C472E1">
              <w:rPr>
                <w:rFonts w:ascii="Lato" w:hAnsi="Lato"/>
                <w:sz w:val="18"/>
                <w:szCs w:val="18"/>
              </w:rPr>
              <w:t>Proponuję dodać art.26b ust.4:” W przypadku przeprowadzania postępowania, o którym mowa w art.26b ust.1 lit.d prace klasyfikacyjne wykonuje upoważniony przez starostę klasyfikator gruntów wskazany przez jednostkę organizacyjną, o której mowa w art.3 ust.4 ustawy z dnia 26 marca 1982 r. o scalaniu i wymianie gruntów (t.j. Dz. U. z 2023 r. poz. 1197)”</w:t>
            </w:r>
          </w:p>
          <w:p w14:paraId="4E7ADF3B" w14:textId="77777777" w:rsidR="008A35A3" w:rsidRPr="00C472E1" w:rsidRDefault="008A35A3" w:rsidP="008A35A3">
            <w:pPr>
              <w:spacing w:before="120" w:after="120"/>
              <w:ind w:left="140" w:right="272"/>
              <w:rPr>
                <w:rFonts w:ascii="Lato" w:hAnsi="Lato"/>
                <w:sz w:val="18"/>
                <w:szCs w:val="18"/>
              </w:rPr>
            </w:pPr>
          </w:p>
          <w:p w14:paraId="2D59522F" w14:textId="77777777" w:rsidR="008A35A3" w:rsidRPr="00C472E1" w:rsidRDefault="008A35A3" w:rsidP="008A35A3">
            <w:pPr>
              <w:pStyle w:val="Inne0"/>
              <w:shd w:val="clear" w:color="auto" w:fill="auto"/>
              <w:spacing w:before="120" w:after="120"/>
              <w:ind w:left="140" w:right="272"/>
              <w:rPr>
                <w:rFonts w:ascii="Lato" w:hAnsi="Lato" w:cstheme="minorBidi"/>
                <w:sz w:val="18"/>
                <w:szCs w:val="18"/>
              </w:rPr>
            </w:pP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3A306300" w14:textId="5895E696" w:rsidR="008A35A3" w:rsidRPr="00712F29" w:rsidRDefault="008A35A3" w:rsidP="008A35A3">
            <w:pPr>
              <w:pStyle w:val="Inne0"/>
              <w:spacing w:before="120" w:after="120"/>
              <w:ind w:left="139" w:right="132"/>
              <w:rPr>
                <w:rFonts w:ascii="Lato" w:eastAsia="Arial" w:hAnsi="Lato" w:cs="Arial"/>
                <w:sz w:val="18"/>
                <w:szCs w:val="18"/>
              </w:rPr>
            </w:pPr>
            <w:r>
              <w:rPr>
                <w:rFonts w:ascii="Lato" w:eastAsia="Lato" w:hAnsi="Lato" w:cs="Lato"/>
                <w:color w:val="000000" w:themeColor="text1"/>
                <w:sz w:val="18"/>
                <w:szCs w:val="18"/>
              </w:rPr>
              <w:t>Uwaga została uwzględniona w projektowanym art. 26c ust. 2 ustawy PGiK.</w:t>
            </w:r>
          </w:p>
        </w:tc>
      </w:tr>
      <w:tr w:rsidR="008A35A3" w:rsidRPr="00C472E1" w14:paraId="791F3983" w14:textId="6D52DA21" w:rsidTr="001D2648">
        <w:tc>
          <w:tcPr>
            <w:tcW w:w="706" w:type="dxa"/>
            <w:tcBorders>
              <w:top w:val="single" w:sz="4" w:space="0" w:color="auto"/>
              <w:left w:val="single" w:sz="4" w:space="0" w:color="auto"/>
              <w:bottom w:val="single" w:sz="4" w:space="0" w:color="auto"/>
            </w:tcBorders>
            <w:shd w:val="clear" w:color="auto" w:fill="FFFFFF" w:themeFill="background1"/>
          </w:tcPr>
          <w:p w14:paraId="2174C1C3" w14:textId="77777777" w:rsidR="008A35A3" w:rsidRPr="00C472E1" w:rsidRDefault="008A35A3" w:rsidP="008A35A3">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173A2C63" w14:textId="5AD2B0E6"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C472E1">
              <w:rPr>
                <w:rFonts w:ascii="Lato" w:hAnsi="Lato"/>
                <w:sz w:val="18"/>
                <w:szCs w:val="18"/>
              </w:rPr>
              <w:t>Częstochowskie Biuro Geodezji i Terenów Rolnych w Częstochowie</w:t>
            </w:r>
          </w:p>
        </w:tc>
        <w:tc>
          <w:tcPr>
            <w:tcW w:w="4235" w:type="dxa"/>
            <w:tcBorders>
              <w:top w:val="single" w:sz="4" w:space="0" w:color="auto"/>
              <w:left w:val="single" w:sz="4" w:space="0" w:color="auto"/>
              <w:bottom w:val="single" w:sz="4" w:space="0" w:color="auto"/>
            </w:tcBorders>
            <w:shd w:val="clear" w:color="auto" w:fill="FFFFFF" w:themeFill="background1"/>
          </w:tcPr>
          <w:p w14:paraId="5FD958EB" w14:textId="77777777" w:rsidR="008A35A3" w:rsidRPr="00C472E1" w:rsidRDefault="008A35A3" w:rsidP="008A35A3">
            <w:pPr>
              <w:spacing w:before="120" w:after="120"/>
              <w:ind w:left="132" w:right="125"/>
              <w:rPr>
                <w:rFonts w:ascii="Lato" w:hAnsi="Lato"/>
                <w:sz w:val="18"/>
                <w:szCs w:val="18"/>
              </w:rPr>
            </w:pPr>
            <w:r w:rsidRPr="00C472E1">
              <w:rPr>
                <w:rFonts w:ascii="Lato" w:hAnsi="Lato"/>
                <w:sz w:val="18"/>
                <w:szCs w:val="18"/>
              </w:rPr>
              <w:t>Zaproponowany zapis z grona klasyfikatorów wyklucza doświadczone osoby, które wykonały wiele prac klasyfikacyjnych, a ukończyły nie studia a kurs z zakresu gleboznawczej klasyfikacji gruntów, który zmieniał na przestrzeni lat jedynie nazwę na studia podyplomowe zaś struktura studiów, przedmioty, efekty uczenia się, formy zaliczeń i warunki ukończenia studiów były tożsame. Uzasadnienie do ustawy co prawda zawiera informację o kursie, ale dla przejrzystości należy wprowadzić proponowany zapis.</w:t>
            </w:r>
          </w:p>
          <w:p w14:paraId="026957D9" w14:textId="77777777" w:rsidR="008A35A3" w:rsidRPr="00C472E1" w:rsidRDefault="008A35A3" w:rsidP="008A35A3">
            <w:pPr>
              <w:spacing w:before="120" w:after="120"/>
              <w:ind w:left="132" w:right="125"/>
              <w:rPr>
                <w:rFonts w:ascii="Lato" w:hAnsi="Lato"/>
                <w:sz w:val="18"/>
                <w:szCs w:val="18"/>
              </w:rPr>
            </w:pPr>
            <w:r w:rsidRPr="00C472E1">
              <w:rPr>
                <w:rFonts w:ascii="Lato" w:hAnsi="Lato"/>
                <w:sz w:val="18"/>
                <w:szCs w:val="18"/>
              </w:rPr>
              <w:t xml:space="preserve">Proponowane zapisy wykluczają zdobycie upoważnienia przez osoby wykonując duże projekty ustalenia gleboznawczej klasyfikacji gruntów, np. w ramach postępowań scaleniowych, modernizacji. Klasyfikator wykona dwa projekty ustalenia gleboznawczej klasyfikacji gruntów na obszarze 3000 ha i pomimo dużego doświadczenia nie będzie mógł ubiegać się o wydanie upoważnienia. Klasyfikatorzy dokonują ustalenia gleboznawczej klasyfikacji gruntów w ramach prac scaleniowych, na rozległym obszarze o dużym stopniu skomplikowania i długim czasie </w:t>
            </w:r>
            <w:r w:rsidRPr="00C472E1">
              <w:rPr>
                <w:rFonts w:ascii="Lato" w:hAnsi="Lato"/>
                <w:sz w:val="18"/>
                <w:szCs w:val="18"/>
              </w:rPr>
              <w:lastRenderedPageBreak/>
              <w:t>trwania tego postępowania. Osoby realizujące tego typu klasyfikacje posiadają bogate doświadczenie, współpracują z wieloma stronami postępowania i wykonują setek odkrywek.</w:t>
            </w:r>
          </w:p>
          <w:p w14:paraId="2DC57D93" w14:textId="77777777" w:rsidR="008A35A3" w:rsidRPr="00C472E1" w:rsidRDefault="008A35A3" w:rsidP="008A35A3">
            <w:pPr>
              <w:pStyle w:val="Inne0"/>
              <w:shd w:val="clear" w:color="auto" w:fill="auto"/>
              <w:spacing w:before="120" w:after="120"/>
              <w:ind w:left="132" w:right="125"/>
              <w:rPr>
                <w:rFonts w:ascii="Lato" w:eastAsia="Arial" w:hAnsi="Lato" w:cs="Arial"/>
                <w:sz w:val="18"/>
                <w:szCs w:val="18"/>
              </w:rPr>
            </w:pP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1E5BCA3E" w14:textId="77777777" w:rsidR="008A35A3" w:rsidRPr="00C472E1" w:rsidRDefault="008A35A3" w:rsidP="008A35A3">
            <w:pPr>
              <w:spacing w:before="120" w:after="120"/>
              <w:ind w:left="140" w:right="272"/>
              <w:rPr>
                <w:rFonts w:ascii="Lato" w:hAnsi="Lato"/>
                <w:sz w:val="18"/>
                <w:szCs w:val="18"/>
              </w:rPr>
            </w:pPr>
            <w:r w:rsidRPr="00C472E1">
              <w:rPr>
                <w:rFonts w:ascii="Lato" w:hAnsi="Lato"/>
                <w:sz w:val="18"/>
                <w:szCs w:val="18"/>
              </w:rPr>
              <w:lastRenderedPageBreak/>
              <w:t xml:space="preserve">Art. 26d ust.2:” </w:t>
            </w:r>
          </w:p>
          <w:p w14:paraId="426A7F06" w14:textId="77777777" w:rsidR="008A35A3" w:rsidRPr="00C472E1" w:rsidRDefault="008A35A3" w:rsidP="008A35A3">
            <w:pPr>
              <w:spacing w:before="120" w:after="120"/>
              <w:ind w:left="140" w:right="272"/>
              <w:rPr>
                <w:rFonts w:ascii="Lato" w:hAnsi="Lato"/>
                <w:sz w:val="18"/>
                <w:szCs w:val="18"/>
              </w:rPr>
            </w:pPr>
            <w:r w:rsidRPr="00C472E1">
              <w:rPr>
                <w:rFonts w:ascii="Lato" w:hAnsi="Lato"/>
                <w:sz w:val="18"/>
                <w:szCs w:val="18"/>
              </w:rPr>
              <w:t>1) posiada świadectwo ukończenia  podyplomowych studiów w zakresie gleboznawstwa, gleboznawczej klasyfikacji gruntów i kartografii gleb lub dyplom ukończenia studiów o specjalności gleboznawstwo lub kursu z zakresu gleboznawczej klasyfikacji gruntów na podstawie programu uzgodnionego z ministrem właściwym do spraw rozwoju wsi;</w:t>
            </w:r>
          </w:p>
          <w:p w14:paraId="42B0AE3B" w14:textId="77777777" w:rsidR="008A35A3" w:rsidRPr="00C472E1" w:rsidRDefault="008A35A3" w:rsidP="008A35A3">
            <w:pPr>
              <w:spacing w:before="120" w:after="120"/>
              <w:ind w:left="140" w:right="272"/>
              <w:rPr>
                <w:rFonts w:ascii="Lato" w:hAnsi="Lato"/>
                <w:sz w:val="18"/>
                <w:szCs w:val="18"/>
              </w:rPr>
            </w:pPr>
            <w:r w:rsidRPr="00C472E1">
              <w:rPr>
                <w:rFonts w:ascii="Lato" w:hAnsi="Lato"/>
                <w:sz w:val="18"/>
                <w:szCs w:val="18"/>
              </w:rPr>
              <w:t xml:space="preserve">2) posiada zaświadczenie wystawione przez starostę o wykonaniu (lub udziale w wykonywaniu prac klasyfikacyjnych pod kierunkiem upoważnionego klasyfikatora) łącznie co najmniej 10 projektów ustalenia gleboznawczej klasyfikacji gruntów lub co najmniej 2 projektów ustalenia gleboznawczej klasyfikacji gruntów na obszarach o łącznej powierzchni co najmniej 100 ha, po wejściu w życie Rozporządzenia Rady Ministrów z dnia 12 września 2012 r. w sprawie gleboznawczej klasyfikacji gruntów, stanowiących podstawę wydania ostatecznej decyzji w przedmiocie gleboznawczej klasyfikacji gruntów,” </w:t>
            </w:r>
          </w:p>
          <w:p w14:paraId="0C6F3F4E" w14:textId="77777777" w:rsidR="008A35A3" w:rsidRPr="00C472E1" w:rsidRDefault="008A35A3" w:rsidP="008A35A3">
            <w:pPr>
              <w:pStyle w:val="Inne0"/>
              <w:shd w:val="clear" w:color="auto" w:fill="auto"/>
              <w:spacing w:before="120" w:after="120"/>
              <w:ind w:left="140" w:right="272"/>
              <w:rPr>
                <w:rFonts w:ascii="Lato" w:hAnsi="Lato" w:cstheme="minorBidi"/>
                <w:sz w:val="18"/>
                <w:szCs w:val="18"/>
              </w:rPr>
            </w:pP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1E8709BE" w14:textId="5F8EBBDE" w:rsidR="008A35A3" w:rsidRPr="00712F29" w:rsidRDefault="008A35A3" w:rsidP="008A35A3">
            <w:pPr>
              <w:pStyle w:val="Inne0"/>
              <w:spacing w:before="120" w:after="120"/>
              <w:ind w:left="139" w:right="132"/>
              <w:rPr>
                <w:rFonts w:ascii="Lato" w:eastAsia="Arial" w:hAnsi="Lato" w:cs="Arial"/>
                <w:sz w:val="18"/>
                <w:szCs w:val="18"/>
              </w:rPr>
            </w:pPr>
            <w:r>
              <w:rPr>
                <w:rFonts w:ascii="Lato" w:eastAsia="Lato" w:hAnsi="Lato" w:cs="Lato"/>
                <w:color w:val="000000" w:themeColor="text1"/>
                <w:sz w:val="18"/>
                <w:szCs w:val="18"/>
              </w:rPr>
              <w:lastRenderedPageBreak/>
              <w:t>Uwaga została uwzględniona z modyfikacją.</w:t>
            </w:r>
          </w:p>
        </w:tc>
      </w:tr>
      <w:tr w:rsidR="008A35A3" w:rsidRPr="00C472E1" w14:paraId="7D0E3999" w14:textId="3D8D8B46" w:rsidTr="001D2648">
        <w:tc>
          <w:tcPr>
            <w:tcW w:w="706" w:type="dxa"/>
            <w:tcBorders>
              <w:top w:val="single" w:sz="4" w:space="0" w:color="auto"/>
              <w:left w:val="single" w:sz="4" w:space="0" w:color="auto"/>
              <w:bottom w:val="single" w:sz="4" w:space="0" w:color="auto"/>
            </w:tcBorders>
            <w:shd w:val="clear" w:color="auto" w:fill="FFFFFF" w:themeFill="background1"/>
          </w:tcPr>
          <w:p w14:paraId="3DEE6135" w14:textId="77777777" w:rsidR="008A35A3" w:rsidRPr="00C472E1" w:rsidRDefault="008A35A3" w:rsidP="008A35A3">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7D140997" w14:textId="0F18DD16"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C472E1">
              <w:rPr>
                <w:rFonts w:ascii="Lato" w:hAnsi="Lato"/>
                <w:sz w:val="18"/>
                <w:szCs w:val="18"/>
              </w:rPr>
              <w:t>Częstochowskie Biuro Geodezji i Terenów Rolnych w Częstochowie</w:t>
            </w:r>
          </w:p>
        </w:tc>
        <w:tc>
          <w:tcPr>
            <w:tcW w:w="4235" w:type="dxa"/>
            <w:tcBorders>
              <w:top w:val="single" w:sz="4" w:space="0" w:color="auto"/>
              <w:left w:val="single" w:sz="4" w:space="0" w:color="auto"/>
              <w:bottom w:val="single" w:sz="4" w:space="0" w:color="auto"/>
            </w:tcBorders>
            <w:shd w:val="clear" w:color="auto" w:fill="FFFFFF" w:themeFill="background1"/>
          </w:tcPr>
          <w:p w14:paraId="47E64BB1" w14:textId="77777777" w:rsidR="008A35A3" w:rsidRPr="00C472E1" w:rsidRDefault="008A35A3" w:rsidP="008A35A3">
            <w:pPr>
              <w:spacing w:before="120" w:after="120"/>
              <w:ind w:left="132" w:right="125"/>
              <w:rPr>
                <w:rFonts w:ascii="Lato" w:hAnsi="Lato"/>
                <w:sz w:val="18"/>
                <w:szCs w:val="18"/>
              </w:rPr>
            </w:pPr>
            <w:r w:rsidRPr="00C472E1">
              <w:rPr>
                <w:rFonts w:ascii="Lato" w:hAnsi="Lato"/>
                <w:sz w:val="18"/>
                <w:szCs w:val="18"/>
              </w:rPr>
              <w:t>Proponowany zapis dotyczący ważności świadectwa przez 2 lata jest zbyt krótki, proponuję wprowadzić bezterminowo.</w:t>
            </w:r>
          </w:p>
          <w:p w14:paraId="04C0CFCF" w14:textId="77777777" w:rsidR="008A35A3" w:rsidRPr="00C472E1" w:rsidRDefault="008A35A3" w:rsidP="008A35A3">
            <w:pPr>
              <w:pStyle w:val="Inne0"/>
              <w:shd w:val="clear" w:color="auto" w:fill="auto"/>
              <w:spacing w:before="120" w:after="120"/>
              <w:ind w:left="132" w:right="125"/>
              <w:rPr>
                <w:rFonts w:ascii="Lato" w:eastAsia="Arial" w:hAnsi="Lato" w:cs="Arial"/>
                <w:sz w:val="18"/>
                <w:szCs w:val="18"/>
              </w:rPr>
            </w:pP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73F0E5AE" w14:textId="68F28FB4" w:rsidR="008A35A3" w:rsidRPr="00C472E1" w:rsidRDefault="008A35A3" w:rsidP="008A35A3">
            <w:pPr>
              <w:pStyle w:val="Inne0"/>
              <w:shd w:val="clear" w:color="auto" w:fill="auto"/>
              <w:spacing w:before="120" w:after="120"/>
              <w:ind w:left="140" w:right="272"/>
              <w:rPr>
                <w:rFonts w:ascii="Lato" w:hAnsi="Lato" w:cstheme="minorBidi"/>
                <w:sz w:val="18"/>
                <w:szCs w:val="18"/>
              </w:rPr>
            </w:pPr>
            <w:r w:rsidRPr="00C472E1">
              <w:rPr>
                <w:rFonts w:ascii="Lato" w:hAnsi="Lato"/>
                <w:sz w:val="18"/>
                <w:szCs w:val="18"/>
              </w:rPr>
              <w:t>Art.26d ust.3 „Świadectwo stwierdzające posiadanie kwalifikacji w zawodzie klasyfikatora gruntów, o którym mowa w ust. 1, jest ważne bezterminowo.”</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7A24E0AE" w14:textId="441CEF5C" w:rsidR="008A35A3" w:rsidRPr="00712F29" w:rsidRDefault="008A35A3" w:rsidP="008A35A3">
            <w:pPr>
              <w:pStyle w:val="Inne0"/>
              <w:spacing w:before="120" w:after="120"/>
              <w:ind w:left="139" w:right="132"/>
              <w:rPr>
                <w:rFonts w:ascii="Lato" w:eastAsia="Arial" w:hAnsi="Lato" w:cs="Arial"/>
                <w:sz w:val="18"/>
                <w:szCs w:val="18"/>
              </w:rPr>
            </w:pPr>
            <w:r w:rsidRPr="00C65862">
              <w:rPr>
                <w:rFonts w:ascii="Lato" w:eastAsia="Arial" w:hAnsi="Lato" w:cs="Arial"/>
                <w:sz w:val="18"/>
                <w:szCs w:val="18"/>
              </w:rPr>
              <w:t>Uwaga bezprzedmiotowa w związku z odstąpieniem od wprowadzania przedmiotowej regulacji.</w:t>
            </w:r>
          </w:p>
        </w:tc>
      </w:tr>
      <w:tr w:rsidR="008A35A3" w:rsidRPr="00C472E1" w14:paraId="29B6BEFC" w14:textId="73CC74C2" w:rsidTr="001D2648">
        <w:tc>
          <w:tcPr>
            <w:tcW w:w="706" w:type="dxa"/>
            <w:tcBorders>
              <w:top w:val="single" w:sz="4" w:space="0" w:color="auto"/>
              <w:left w:val="single" w:sz="4" w:space="0" w:color="auto"/>
              <w:bottom w:val="single" w:sz="4" w:space="0" w:color="auto"/>
            </w:tcBorders>
            <w:shd w:val="clear" w:color="auto" w:fill="FFFFFF" w:themeFill="background1"/>
          </w:tcPr>
          <w:p w14:paraId="25C4AD93" w14:textId="77777777" w:rsidR="008A35A3" w:rsidRPr="00C472E1" w:rsidRDefault="008A35A3" w:rsidP="008A35A3">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0543B826" w14:textId="3C7FD464"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C472E1">
              <w:rPr>
                <w:rFonts w:ascii="Lato" w:hAnsi="Lato"/>
                <w:sz w:val="18"/>
                <w:szCs w:val="18"/>
              </w:rPr>
              <w:t>Częstochowskie Biuro Geodezji i Terenów Rolnych w Częstochowie</w:t>
            </w:r>
          </w:p>
        </w:tc>
        <w:tc>
          <w:tcPr>
            <w:tcW w:w="4235" w:type="dxa"/>
            <w:tcBorders>
              <w:top w:val="single" w:sz="4" w:space="0" w:color="auto"/>
              <w:left w:val="single" w:sz="4" w:space="0" w:color="auto"/>
              <w:bottom w:val="single" w:sz="4" w:space="0" w:color="auto"/>
            </w:tcBorders>
            <w:shd w:val="clear" w:color="auto" w:fill="FFFFFF" w:themeFill="background1"/>
          </w:tcPr>
          <w:p w14:paraId="11FC31D2" w14:textId="0F03DEAB" w:rsidR="008A35A3" w:rsidRPr="00C472E1" w:rsidRDefault="008A35A3" w:rsidP="008A35A3">
            <w:pPr>
              <w:pStyle w:val="Inne0"/>
              <w:shd w:val="clear" w:color="auto" w:fill="auto"/>
              <w:spacing w:before="120" w:after="120"/>
              <w:ind w:left="132" w:right="125"/>
              <w:rPr>
                <w:rFonts w:ascii="Lato" w:eastAsia="Arial" w:hAnsi="Lato" w:cs="Arial"/>
                <w:sz w:val="18"/>
                <w:szCs w:val="18"/>
              </w:rPr>
            </w:pPr>
            <w:r w:rsidRPr="00C472E1">
              <w:rPr>
                <w:rFonts w:ascii="Lato" w:hAnsi="Lato"/>
                <w:sz w:val="18"/>
                <w:szCs w:val="18"/>
              </w:rPr>
              <w:t>Konieczność prowadzenia rejestru udzielonych uprawnień dla klasyfikatorów gruntów</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130FF89E" w14:textId="2281ED89" w:rsidR="008A35A3" w:rsidRPr="00C472E1" w:rsidRDefault="008A35A3" w:rsidP="008A35A3">
            <w:pPr>
              <w:pStyle w:val="Inne0"/>
              <w:shd w:val="clear" w:color="auto" w:fill="auto"/>
              <w:spacing w:before="120" w:after="120"/>
              <w:ind w:left="140" w:right="272"/>
              <w:rPr>
                <w:rFonts w:ascii="Lato" w:hAnsi="Lato" w:cstheme="minorBidi"/>
                <w:sz w:val="18"/>
                <w:szCs w:val="18"/>
              </w:rPr>
            </w:pPr>
            <w:r w:rsidRPr="00C472E1">
              <w:rPr>
                <w:rFonts w:ascii="Lato" w:hAnsi="Lato"/>
                <w:sz w:val="18"/>
                <w:szCs w:val="18"/>
              </w:rPr>
              <w:t>Organ wydający świadectwo do wykonywania gleboznawczej klasyfikacji gruntów prowadzi rejestr wydanych  świadectw oraz informacji na temat zawieszenia wykonywania funkcji klasyfikatora gruntów.</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69593BF6" w14:textId="77777777" w:rsidR="008A35A3" w:rsidRPr="00712F29" w:rsidRDefault="008A35A3" w:rsidP="008A35A3">
            <w:pPr>
              <w:pStyle w:val="Inne0"/>
              <w:spacing w:before="120" w:after="120"/>
              <w:ind w:left="139" w:right="132"/>
              <w:rPr>
                <w:rFonts w:ascii="Lato" w:eastAsia="Arial" w:hAnsi="Lato" w:cs="Arial"/>
                <w:sz w:val="18"/>
                <w:szCs w:val="18"/>
              </w:rPr>
            </w:pPr>
            <w:r w:rsidRPr="00712F29">
              <w:rPr>
                <w:rFonts w:ascii="Lato" w:eastAsia="Arial" w:hAnsi="Lato" w:cs="Arial"/>
                <w:sz w:val="18"/>
                <w:szCs w:val="18"/>
              </w:rPr>
              <w:t>Uwaga została uwzględniona z modyfikacją.</w:t>
            </w:r>
          </w:p>
          <w:p w14:paraId="05A838EE" w14:textId="7E44FEE0" w:rsidR="008A35A3" w:rsidRPr="00712F29" w:rsidRDefault="008A35A3" w:rsidP="008A35A3">
            <w:pPr>
              <w:pStyle w:val="Inne0"/>
              <w:spacing w:before="120" w:after="120"/>
              <w:ind w:left="139" w:right="132"/>
              <w:rPr>
                <w:rFonts w:ascii="Lato" w:eastAsia="Arial" w:hAnsi="Lato" w:cs="Arial"/>
                <w:sz w:val="18"/>
                <w:szCs w:val="18"/>
              </w:rPr>
            </w:pPr>
            <w:r w:rsidRPr="00712F29">
              <w:rPr>
                <w:rFonts w:ascii="Lato" w:eastAsia="Arial" w:hAnsi="Lato" w:cs="Arial"/>
                <w:sz w:val="18"/>
                <w:szCs w:val="18"/>
              </w:rPr>
              <w:t xml:space="preserve">Proponowane przepisy nie przewidują procedury zawieszenia wykonywania </w:t>
            </w:r>
            <w:r w:rsidRPr="00712F29">
              <w:rPr>
                <w:rFonts w:ascii="Lato" w:eastAsia="Arial" w:hAnsi="Lato" w:cs="Arial"/>
                <w:bCs/>
                <w:sz w:val="18"/>
                <w:szCs w:val="18"/>
              </w:rPr>
              <w:t>funkcji klasyfikatora gruntów.</w:t>
            </w:r>
          </w:p>
        </w:tc>
      </w:tr>
      <w:tr w:rsidR="008A35A3" w:rsidRPr="00C472E1" w14:paraId="6C65CC3E" w14:textId="219CBF15" w:rsidTr="001D2648">
        <w:tc>
          <w:tcPr>
            <w:tcW w:w="706" w:type="dxa"/>
            <w:tcBorders>
              <w:top w:val="single" w:sz="4" w:space="0" w:color="auto"/>
              <w:left w:val="single" w:sz="4" w:space="0" w:color="auto"/>
              <w:bottom w:val="single" w:sz="4" w:space="0" w:color="auto"/>
            </w:tcBorders>
            <w:shd w:val="clear" w:color="auto" w:fill="FFFFFF" w:themeFill="background1"/>
          </w:tcPr>
          <w:p w14:paraId="62C99705" w14:textId="77777777" w:rsidR="008A35A3" w:rsidRPr="00C472E1" w:rsidRDefault="008A35A3" w:rsidP="008A35A3">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6AB393F9" w14:textId="6D826913"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C472E1">
              <w:rPr>
                <w:rFonts w:ascii="Lato" w:hAnsi="Lato"/>
                <w:sz w:val="18"/>
                <w:szCs w:val="18"/>
              </w:rPr>
              <w:t>Częstochowskie Biuro Geodezji i Terenów Rolnych w Częstochowie</w:t>
            </w:r>
          </w:p>
        </w:tc>
        <w:tc>
          <w:tcPr>
            <w:tcW w:w="4235" w:type="dxa"/>
            <w:tcBorders>
              <w:top w:val="single" w:sz="4" w:space="0" w:color="auto"/>
              <w:left w:val="single" w:sz="4" w:space="0" w:color="auto"/>
              <w:bottom w:val="single" w:sz="4" w:space="0" w:color="auto"/>
            </w:tcBorders>
            <w:shd w:val="clear" w:color="auto" w:fill="FFFFFF" w:themeFill="background1"/>
          </w:tcPr>
          <w:p w14:paraId="0640ACA6" w14:textId="3F05E29B" w:rsidR="008A35A3" w:rsidRPr="00C472E1" w:rsidRDefault="008A35A3" w:rsidP="008A35A3">
            <w:pPr>
              <w:pStyle w:val="Inne0"/>
              <w:shd w:val="clear" w:color="auto" w:fill="auto"/>
              <w:spacing w:before="120" w:after="120"/>
              <w:ind w:left="132" w:right="125"/>
              <w:rPr>
                <w:rFonts w:ascii="Lato" w:eastAsia="Arial" w:hAnsi="Lato" w:cs="Arial"/>
                <w:sz w:val="18"/>
                <w:szCs w:val="18"/>
              </w:rPr>
            </w:pPr>
            <w:r w:rsidRPr="00C472E1">
              <w:rPr>
                <w:rFonts w:ascii="Lato" w:hAnsi="Lato"/>
                <w:sz w:val="18"/>
                <w:szCs w:val="18"/>
              </w:rPr>
              <w:t>Konieczność wprowadzenia sankcji karnych za nierzetelne wykonywanie klasyfikacji gleboznawczej gruntów – wyeliminowanie ze środowiska potencjalnych nieuczciwych klasyfikatorów wykonujących „klasyfikacje na życzenie inwestora”</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5FD332F1" w14:textId="77777777" w:rsidR="008A35A3" w:rsidRPr="00C472E1" w:rsidRDefault="008A35A3" w:rsidP="008A35A3">
            <w:pPr>
              <w:spacing w:before="120" w:after="120"/>
              <w:ind w:left="140" w:right="272"/>
              <w:rPr>
                <w:rFonts w:ascii="Lato" w:hAnsi="Lato"/>
                <w:sz w:val="18"/>
                <w:szCs w:val="18"/>
              </w:rPr>
            </w:pPr>
            <w:r w:rsidRPr="00C472E1">
              <w:rPr>
                <w:rFonts w:ascii="Lato" w:hAnsi="Lato"/>
                <w:sz w:val="18"/>
                <w:szCs w:val="18"/>
              </w:rPr>
              <w:t>W przypadku stwierdzenia przez starostę wykonania projektów gleboznawczej klasyfikacji gruntów z rażącym naruszeniem przepisów prawa lub niezgodnie ze stanem faktycznym, w ciągu 2 lat, na wniosek starosty – GGK dokonuje:</w:t>
            </w:r>
          </w:p>
          <w:p w14:paraId="55C0DF52" w14:textId="27A658AF" w:rsidR="008A35A3" w:rsidRPr="00C65862" w:rsidRDefault="008A35A3" w:rsidP="008A35A3">
            <w:pPr>
              <w:widowControl/>
              <w:numPr>
                <w:ilvl w:val="0"/>
                <w:numId w:val="71"/>
              </w:numPr>
              <w:spacing w:before="120" w:after="120"/>
              <w:ind w:left="140" w:right="272"/>
              <w:rPr>
                <w:rFonts w:ascii="Lato" w:hAnsi="Lato"/>
                <w:sz w:val="18"/>
                <w:szCs w:val="18"/>
              </w:rPr>
            </w:pPr>
            <w:r w:rsidRPr="00C65862">
              <w:rPr>
                <w:rFonts w:ascii="Lato" w:hAnsi="Lato"/>
                <w:sz w:val="18"/>
                <w:szCs w:val="18"/>
              </w:rPr>
              <w:t>zawieszenia na okres od 6 miesięcy do 2 lat – dla 2 postepowań dotyczących gleboznawczej klasyfikacji gruntów zawieszenie na okres do 5 lat – dla 3 postepowań dotyczących gleboznawczej klasyfikacji gruntów</w:t>
            </w:r>
            <w:r>
              <w:rPr>
                <w:rFonts w:ascii="Lato" w:hAnsi="Lato"/>
                <w:sz w:val="18"/>
                <w:szCs w:val="18"/>
              </w:rPr>
              <w:t xml:space="preserve"> </w:t>
            </w:r>
            <w:r w:rsidRPr="00C65862">
              <w:rPr>
                <w:rFonts w:ascii="Lato" w:hAnsi="Lato"/>
                <w:sz w:val="18"/>
                <w:szCs w:val="18"/>
              </w:rPr>
              <w:t>odebranie uprawnień klasyfikacyjnych bezterminowo – dla 4 postepowań dotyczących gleboznawczej klasyfikacji gruntów.</w:t>
            </w:r>
          </w:p>
          <w:p w14:paraId="7A2C1313" w14:textId="77777777" w:rsidR="008A35A3" w:rsidRPr="00C472E1" w:rsidRDefault="008A35A3" w:rsidP="008A35A3">
            <w:pPr>
              <w:pStyle w:val="Inne0"/>
              <w:shd w:val="clear" w:color="auto" w:fill="auto"/>
              <w:spacing w:before="120" w:after="120"/>
              <w:ind w:left="140" w:right="272"/>
              <w:rPr>
                <w:rFonts w:ascii="Lato" w:hAnsi="Lato" w:cstheme="minorBidi"/>
                <w:sz w:val="18"/>
                <w:szCs w:val="18"/>
              </w:rPr>
            </w:pP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54A7EEE1" w14:textId="77777777" w:rsidR="008A35A3" w:rsidRPr="00C65862" w:rsidRDefault="008A35A3" w:rsidP="008A35A3">
            <w:pPr>
              <w:pStyle w:val="Inne0"/>
              <w:spacing w:before="120" w:after="120"/>
              <w:ind w:left="139" w:right="132"/>
              <w:rPr>
                <w:rFonts w:ascii="Lato" w:eastAsia="Arial" w:hAnsi="Lato" w:cs="Arial"/>
                <w:sz w:val="18"/>
                <w:szCs w:val="18"/>
              </w:rPr>
            </w:pPr>
            <w:r w:rsidRPr="00C65862">
              <w:rPr>
                <w:rFonts w:ascii="Lato" w:eastAsia="Arial" w:hAnsi="Lato" w:cs="Arial"/>
                <w:sz w:val="18"/>
                <w:szCs w:val="18"/>
              </w:rPr>
              <w:t>Uwaga nie została uwzględniona.</w:t>
            </w:r>
          </w:p>
          <w:p w14:paraId="155B3A16" w14:textId="2AC7CD4A" w:rsidR="008A35A3" w:rsidRPr="00712F29" w:rsidRDefault="008A35A3" w:rsidP="008A35A3">
            <w:pPr>
              <w:pStyle w:val="Inne0"/>
              <w:spacing w:before="120" w:after="120"/>
              <w:ind w:left="139" w:right="132"/>
              <w:rPr>
                <w:rFonts w:ascii="Lato" w:eastAsia="Arial" w:hAnsi="Lato" w:cs="Arial"/>
                <w:sz w:val="18"/>
                <w:szCs w:val="18"/>
              </w:rPr>
            </w:pPr>
            <w:r w:rsidRPr="00C65862">
              <w:rPr>
                <w:rFonts w:ascii="Lato" w:eastAsia="Arial" w:hAnsi="Lato" w:cs="Arial"/>
                <w:sz w:val="18"/>
                <w:szCs w:val="18"/>
              </w:rPr>
              <w:t xml:space="preserve">Stanowisko zawarte w odniesieniu do uwagi lp. </w:t>
            </w:r>
            <w:r>
              <w:rPr>
                <w:rFonts w:ascii="Lato" w:eastAsia="Arial" w:hAnsi="Lato" w:cs="Arial"/>
                <w:sz w:val="18"/>
                <w:szCs w:val="18"/>
              </w:rPr>
              <w:t>220 i 225</w:t>
            </w:r>
          </w:p>
        </w:tc>
      </w:tr>
      <w:tr w:rsidR="008A35A3" w:rsidRPr="00C472E1" w14:paraId="58FC1F5B" w14:textId="67D00CF8" w:rsidTr="001D2648">
        <w:tc>
          <w:tcPr>
            <w:tcW w:w="706" w:type="dxa"/>
            <w:tcBorders>
              <w:top w:val="single" w:sz="4" w:space="0" w:color="auto"/>
              <w:left w:val="single" w:sz="4" w:space="0" w:color="auto"/>
              <w:bottom w:val="single" w:sz="4" w:space="0" w:color="auto"/>
            </w:tcBorders>
            <w:shd w:val="clear" w:color="auto" w:fill="FFFFFF" w:themeFill="background1"/>
          </w:tcPr>
          <w:p w14:paraId="1859532C" w14:textId="77777777" w:rsidR="008A35A3" w:rsidRPr="00C472E1" w:rsidRDefault="008A35A3" w:rsidP="008A35A3">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35D88126" w14:textId="63441D56"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Dolnośląskie Biuro Geodezji i Terenów Rolnych we Wrocławiu</w:t>
            </w:r>
          </w:p>
        </w:tc>
        <w:tc>
          <w:tcPr>
            <w:tcW w:w="4235" w:type="dxa"/>
            <w:tcBorders>
              <w:top w:val="single" w:sz="4" w:space="0" w:color="auto"/>
              <w:left w:val="single" w:sz="4" w:space="0" w:color="auto"/>
              <w:bottom w:val="single" w:sz="4" w:space="0" w:color="auto"/>
            </w:tcBorders>
            <w:shd w:val="clear" w:color="auto" w:fill="FFFFFF" w:themeFill="background1"/>
          </w:tcPr>
          <w:p w14:paraId="47265032" w14:textId="77777777" w:rsidR="008A35A3" w:rsidRPr="00C472E1" w:rsidRDefault="008A35A3" w:rsidP="008A35A3">
            <w:pPr>
              <w:pStyle w:val="Inne0"/>
              <w:spacing w:before="120" w:after="120"/>
              <w:ind w:left="132" w:right="125"/>
              <w:rPr>
                <w:rFonts w:ascii="Lato" w:eastAsia="Arial" w:hAnsi="Lato" w:cs="Arial"/>
                <w:sz w:val="18"/>
                <w:szCs w:val="18"/>
              </w:rPr>
            </w:pPr>
            <w:r w:rsidRPr="00C472E1">
              <w:rPr>
                <w:rFonts w:ascii="Lato" w:eastAsia="Arial" w:hAnsi="Lato" w:cs="Arial"/>
                <w:sz w:val="18"/>
                <w:szCs w:val="18"/>
              </w:rPr>
              <w:t xml:space="preserve">Niejasna procedura w Art. 4b związana z przekazywaniem pomiędzy organami ustanawiającymi/znoszącymi tereny zamknięte I kategorii a organami Służby Geodezyjnej i Kartograficznej </w:t>
            </w:r>
            <w:r w:rsidRPr="00C472E1">
              <w:rPr>
                <w:rFonts w:ascii="Lato" w:eastAsia="Arial" w:hAnsi="Lato" w:cs="Arial"/>
                <w:b/>
                <w:bCs/>
                <w:sz w:val="18"/>
                <w:szCs w:val="18"/>
              </w:rPr>
              <w:t>danych</w:t>
            </w:r>
            <w:r w:rsidRPr="00C472E1">
              <w:rPr>
                <w:rFonts w:ascii="Lato" w:eastAsia="Arial" w:hAnsi="Lato" w:cs="Arial"/>
                <w:sz w:val="18"/>
                <w:szCs w:val="18"/>
              </w:rPr>
              <w:t xml:space="preserve"> zawartych w wymienionych bazach danych są niejasne i mogą powodować różnice w interpretacji.</w:t>
            </w:r>
          </w:p>
          <w:p w14:paraId="4DDF5131" w14:textId="23DF73D8" w:rsidR="008A35A3" w:rsidRPr="00C472E1" w:rsidRDefault="008A35A3" w:rsidP="008A35A3">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sz w:val="18"/>
                <w:szCs w:val="18"/>
              </w:rPr>
              <w:t xml:space="preserve">Uzasadnienie: Brak określenia dla konkretnych rodzajów baz danych, zakresu danych, które należy przekazać podmiotowi ustalającemu teren zamknięty, w przypadku baz stanowiących spójną topologiczną całość może prowadzić do zaprzestania udostępniania całych zbiorów </w:t>
            </w:r>
            <w:r w:rsidRPr="00C472E1">
              <w:rPr>
                <w:rFonts w:ascii="Lato" w:eastAsia="Arial" w:hAnsi="Lato" w:cs="Arial"/>
                <w:sz w:val="18"/>
                <w:szCs w:val="18"/>
              </w:rPr>
              <w:lastRenderedPageBreak/>
              <w:t>danych na obszarach których znajdują się tereny zamknięte lub do wycinania w bazach danych „dziur” mogących sugerować położenie terenów zamkniętych.</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0B3A9C19" w14:textId="4E6BEB9A" w:rsidR="008A35A3" w:rsidRPr="00C472E1" w:rsidRDefault="008A35A3" w:rsidP="008A35A3">
            <w:pPr>
              <w:pStyle w:val="Inne0"/>
              <w:shd w:val="clear" w:color="auto" w:fill="auto"/>
              <w:spacing w:before="120" w:after="120"/>
              <w:ind w:left="140" w:right="272"/>
              <w:rPr>
                <w:rFonts w:ascii="Lato" w:hAnsi="Lato" w:cstheme="minorBidi"/>
                <w:sz w:val="18"/>
                <w:szCs w:val="18"/>
              </w:rPr>
            </w:pPr>
            <w:r w:rsidRPr="00C472E1">
              <w:rPr>
                <w:rFonts w:ascii="Lato" w:eastAsia="Arial" w:hAnsi="Lato" w:cs="Arial"/>
                <w:sz w:val="18"/>
                <w:szCs w:val="18"/>
              </w:rPr>
              <w:lastRenderedPageBreak/>
              <w:t>Proponuję uszczegółowić sposób i zakres danych, które należy przekazać podmiotowi ustalającemu teren zamknięty np. dla konkretnych baz danych dookreślić rodzaj przekazywanych obiektów (klas/kategorii obiektów), w taki sposób, żeby uniknąć wycinania w bazach „dziur” mogących sugerować położenie terenów zamkniętych.</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338E8207" w14:textId="37FD5537" w:rsidR="008A35A3" w:rsidRPr="00712F29" w:rsidRDefault="008A35A3" w:rsidP="008A35A3">
            <w:pPr>
              <w:spacing w:before="120" w:after="120"/>
              <w:ind w:left="139" w:right="132"/>
              <w:rPr>
                <w:rFonts w:ascii="Lato" w:eastAsia="Lato" w:hAnsi="Lato" w:cs="Lato"/>
                <w:color w:val="000000" w:themeColor="text1"/>
                <w:sz w:val="18"/>
                <w:szCs w:val="18"/>
              </w:rPr>
            </w:pPr>
            <w:r w:rsidRPr="00C65862">
              <w:rPr>
                <w:rFonts w:ascii="Lato" w:eastAsia="Lato" w:hAnsi="Lato" w:cs="Lato"/>
                <w:color w:val="000000" w:themeColor="text1"/>
                <w:sz w:val="18"/>
                <w:szCs w:val="18"/>
              </w:rPr>
              <w:t>W związku z uwagami Ministra Obrony Narodowej odstąpiono od wprowadzania w projekcie ustawy zmian dotyczących nowego uregulowania zagadnienia ustanawiania i znoszenia terenów zamkniętych.</w:t>
            </w:r>
          </w:p>
        </w:tc>
      </w:tr>
      <w:tr w:rsidR="008A35A3" w:rsidRPr="00C472E1" w14:paraId="3A706470" w14:textId="7D1F0AA6" w:rsidTr="001D2648">
        <w:tc>
          <w:tcPr>
            <w:tcW w:w="706" w:type="dxa"/>
            <w:tcBorders>
              <w:top w:val="single" w:sz="4" w:space="0" w:color="auto"/>
              <w:left w:val="single" w:sz="4" w:space="0" w:color="auto"/>
              <w:bottom w:val="single" w:sz="4" w:space="0" w:color="auto"/>
            </w:tcBorders>
            <w:shd w:val="clear" w:color="auto" w:fill="FFFFFF" w:themeFill="background1"/>
          </w:tcPr>
          <w:p w14:paraId="5B4BCDE8" w14:textId="77777777" w:rsidR="008A35A3" w:rsidRPr="00C472E1" w:rsidRDefault="008A35A3" w:rsidP="008A35A3">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0627340C" w14:textId="1D3A4D63"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Dolnośląskie Biuro Geodezji i Terenów Rolnych we Wrocławiu</w:t>
            </w:r>
          </w:p>
        </w:tc>
        <w:tc>
          <w:tcPr>
            <w:tcW w:w="4235" w:type="dxa"/>
            <w:tcBorders>
              <w:top w:val="single" w:sz="4" w:space="0" w:color="auto"/>
              <w:left w:val="single" w:sz="4" w:space="0" w:color="auto"/>
              <w:bottom w:val="single" w:sz="4" w:space="0" w:color="auto"/>
            </w:tcBorders>
            <w:shd w:val="clear" w:color="auto" w:fill="FFFFFF" w:themeFill="background1"/>
          </w:tcPr>
          <w:p w14:paraId="60B78BA8" w14:textId="77777777" w:rsidR="008A35A3" w:rsidRPr="00C472E1" w:rsidRDefault="008A35A3" w:rsidP="008A35A3">
            <w:pPr>
              <w:pStyle w:val="Inne0"/>
              <w:shd w:val="clear" w:color="auto" w:fill="auto"/>
              <w:spacing w:before="120" w:after="120"/>
              <w:ind w:left="132" w:right="125"/>
              <w:rPr>
                <w:rFonts w:ascii="Lato" w:eastAsia="Arial" w:hAnsi="Lato" w:cs="Arial"/>
                <w:bCs/>
                <w:sz w:val="18"/>
                <w:szCs w:val="18"/>
              </w:rPr>
            </w:pPr>
            <w:r w:rsidRPr="00C472E1">
              <w:rPr>
                <w:rFonts w:ascii="Lato" w:eastAsia="Arial" w:hAnsi="Lato" w:cs="Arial"/>
                <w:bCs/>
                <w:sz w:val="18"/>
                <w:szCs w:val="18"/>
              </w:rPr>
              <w:t>Wadliwa procedura w Art. 6a ust. 2b, w art. 7a ust. 1 pkt 20−21, art. 7b ust. 1 pkt 7, art. 7c ust. 1 pkt 7, art. 7d pkt 8 ustawy PGiK</w:t>
            </w:r>
          </w:p>
          <w:p w14:paraId="29046004" w14:textId="7C758AD0" w:rsidR="008A35A3" w:rsidRPr="00C472E1" w:rsidRDefault="008A35A3" w:rsidP="008A35A3">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bCs/>
                <w:sz w:val="18"/>
                <w:szCs w:val="18"/>
              </w:rPr>
              <w:t>Uzasadnienie: Wymogi formalne jakim powinni odpowiadać wojewódzcy inspektorzy nadzoru geodezyjnego i kartograficznego, geodeci województw, geodeci powiatowi i geodeci gminni zostały określone w rozporządzeniu Ministra Infrastruktury z dnia 9 listopada 2004 r. (Dz.U. z 2004 r., poz. 2498). Zarówno starosta jak i marszałek województwa potrafią samodzielnie zdecydować czy powoływana przez nich osoba zapewni prawidłową realizację ich ustawowych zadań, wykonywanych przy pomocy geodetów województw oraz geodetów powiatowych. Wprowadzenie powyższego przepisu może przyczynić się do przedłużania procedur powoływania osób na ww. stanowiska. Powyższa zmiana przepisów może być postrzegana jako wyraz dążenia do ograniczenia kompetencji marszałków województw oraz starostów, a także ingerencja w swobodę kształtowania polityki kadrowej na szczeblu samorządowym. Efektem proponowanych zmian jest przesunięcie kluczowych kompetencji geodezyjnych ku organom centralnym, co może zostać odebrane jako naruszenie zasady pomocniczości i osłabić autonomię jednostek samorządu terytorialnego. Powyższe przepisy naruszają konstytucyjną zasadę samorządności wyrażoną w art. 16 ust. 1 oraz art. 163 Konstytucji RP.</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445B4526" w14:textId="77777777" w:rsidR="008A35A3" w:rsidRPr="00C472E1" w:rsidRDefault="008A35A3" w:rsidP="008A35A3">
            <w:pPr>
              <w:pStyle w:val="Inne0"/>
              <w:shd w:val="clear" w:color="auto" w:fill="auto"/>
              <w:spacing w:before="120" w:after="120"/>
              <w:ind w:left="140" w:right="272"/>
              <w:rPr>
                <w:rFonts w:ascii="Lato" w:eastAsia="Arial" w:hAnsi="Lato" w:cs="Arial"/>
                <w:bCs/>
                <w:sz w:val="18"/>
                <w:szCs w:val="18"/>
              </w:rPr>
            </w:pPr>
            <w:r w:rsidRPr="00C472E1">
              <w:rPr>
                <w:rFonts w:ascii="Lato" w:eastAsia="Arial" w:hAnsi="Lato" w:cs="Arial"/>
                <w:bCs/>
                <w:sz w:val="18"/>
                <w:szCs w:val="18"/>
              </w:rPr>
              <w:t>Proponuję zrezygnować z proponowanych zapisów ustawy PGiK dotyczących: Art. 6a ust. 2b, w art. 7a ust. 1 pkt 20−21, art. 7b ust. 1 pkt 7, art. 7c ust. 1 pkt 7, art. 7d pkt 8.</w:t>
            </w:r>
          </w:p>
          <w:p w14:paraId="27E44103" w14:textId="77777777" w:rsidR="008A35A3" w:rsidRPr="00C472E1" w:rsidRDefault="008A35A3" w:rsidP="008A35A3">
            <w:pPr>
              <w:pStyle w:val="Inne0"/>
              <w:shd w:val="clear" w:color="auto" w:fill="auto"/>
              <w:spacing w:before="120" w:after="120"/>
              <w:ind w:left="140" w:right="272"/>
              <w:rPr>
                <w:rFonts w:ascii="Lato" w:hAnsi="Lato" w:cstheme="minorHAnsi"/>
                <w:sz w:val="18"/>
                <w:szCs w:val="18"/>
              </w:rPr>
            </w:pP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471167F1" w14:textId="77777777" w:rsidR="008A35A3" w:rsidRPr="00C65862" w:rsidRDefault="008A35A3" w:rsidP="008A35A3">
            <w:pPr>
              <w:pStyle w:val="Inne0"/>
              <w:spacing w:before="120" w:after="120"/>
              <w:ind w:left="139" w:right="132"/>
              <w:rPr>
                <w:rFonts w:ascii="Lato" w:eastAsia="Arial" w:hAnsi="Lato" w:cs="Arial"/>
                <w:sz w:val="18"/>
                <w:szCs w:val="18"/>
              </w:rPr>
            </w:pPr>
            <w:r w:rsidRPr="00C65862">
              <w:rPr>
                <w:rFonts w:ascii="Lato" w:eastAsia="Arial" w:hAnsi="Lato" w:cs="Arial"/>
                <w:sz w:val="18"/>
                <w:szCs w:val="18"/>
              </w:rPr>
              <w:t>Uwaga nie została uwzględniona.</w:t>
            </w:r>
          </w:p>
          <w:p w14:paraId="2AE886C8" w14:textId="02D9A157" w:rsidR="008A35A3" w:rsidRPr="00712F29" w:rsidRDefault="008A35A3" w:rsidP="008A35A3">
            <w:pPr>
              <w:pStyle w:val="Inne0"/>
              <w:shd w:val="clear" w:color="auto" w:fill="auto"/>
              <w:spacing w:before="120" w:after="120"/>
              <w:ind w:left="139" w:right="132"/>
              <w:rPr>
                <w:rFonts w:ascii="Lato" w:eastAsia="Arial" w:hAnsi="Lato" w:cs="Arial"/>
                <w:sz w:val="18"/>
                <w:szCs w:val="18"/>
              </w:rPr>
            </w:pPr>
            <w:r w:rsidRPr="00C65862">
              <w:rPr>
                <w:rFonts w:ascii="Lato" w:eastAsia="Arial" w:hAnsi="Lato" w:cs="Arial"/>
                <w:sz w:val="18"/>
                <w:szCs w:val="18"/>
              </w:rPr>
              <w:t xml:space="preserve">Stanowisko zawarte w odniesieniu do uwagi lp. </w:t>
            </w:r>
            <w:r>
              <w:rPr>
                <w:rFonts w:ascii="Lato" w:eastAsia="Arial" w:hAnsi="Lato" w:cs="Arial"/>
                <w:sz w:val="18"/>
                <w:szCs w:val="18"/>
              </w:rPr>
              <w:t>2</w:t>
            </w:r>
          </w:p>
        </w:tc>
      </w:tr>
      <w:tr w:rsidR="008A35A3" w:rsidRPr="00C472E1" w14:paraId="44D8AAD4" w14:textId="35875F87" w:rsidTr="001D2648">
        <w:tc>
          <w:tcPr>
            <w:tcW w:w="706" w:type="dxa"/>
            <w:tcBorders>
              <w:top w:val="single" w:sz="4" w:space="0" w:color="auto"/>
              <w:left w:val="single" w:sz="4" w:space="0" w:color="auto"/>
              <w:bottom w:val="single" w:sz="4" w:space="0" w:color="auto"/>
            </w:tcBorders>
            <w:shd w:val="clear" w:color="auto" w:fill="FFFFFF" w:themeFill="background1"/>
          </w:tcPr>
          <w:p w14:paraId="04CA02AB" w14:textId="77777777" w:rsidR="008A35A3" w:rsidRPr="00C472E1" w:rsidRDefault="008A35A3" w:rsidP="008A35A3">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54D515C3" w14:textId="7C7898BE"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Dolnośląskie Biuro Geodezji i Terenów Rolnych we Wrocławiu</w:t>
            </w:r>
          </w:p>
        </w:tc>
        <w:tc>
          <w:tcPr>
            <w:tcW w:w="4235" w:type="dxa"/>
            <w:tcBorders>
              <w:top w:val="single" w:sz="4" w:space="0" w:color="auto"/>
              <w:left w:val="single" w:sz="4" w:space="0" w:color="auto"/>
              <w:bottom w:val="single" w:sz="4" w:space="0" w:color="auto"/>
            </w:tcBorders>
            <w:shd w:val="clear" w:color="auto" w:fill="FFFFFF" w:themeFill="background1"/>
          </w:tcPr>
          <w:p w14:paraId="3988BE57" w14:textId="77777777" w:rsidR="008A35A3" w:rsidRPr="00C472E1" w:rsidRDefault="008A35A3" w:rsidP="008A35A3">
            <w:pPr>
              <w:pStyle w:val="Inne0"/>
              <w:shd w:val="clear" w:color="auto" w:fill="auto"/>
              <w:spacing w:before="120" w:after="120"/>
              <w:ind w:left="132" w:right="125"/>
              <w:rPr>
                <w:rFonts w:ascii="Lato" w:eastAsia="Arial" w:hAnsi="Lato" w:cs="Arial"/>
                <w:bCs/>
                <w:sz w:val="18"/>
                <w:szCs w:val="18"/>
              </w:rPr>
            </w:pPr>
            <w:r w:rsidRPr="00C472E1">
              <w:rPr>
                <w:rFonts w:ascii="Lato" w:eastAsia="Arial" w:hAnsi="Lato" w:cs="Arial"/>
                <w:bCs/>
                <w:sz w:val="18"/>
                <w:szCs w:val="18"/>
              </w:rPr>
              <w:t>Art. 11.</w:t>
            </w:r>
          </w:p>
          <w:p w14:paraId="4DFAD942" w14:textId="77777777" w:rsidR="008A35A3" w:rsidRPr="00C472E1" w:rsidRDefault="008A35A3" w:rsidP="008A35A3">
            <w:pPr>
              <w:pStyle w:val="Inne0"/>
              <w:shd w:val="clear" w:color="auto" w:fill="auto"/>
              <w:spacing w:before="120" w:after="120"/>
              <w:ind w:left="132" w:right="125"/>
              <w:rPr>
                <w:rFonts w:ascii="Lato" w:eastAsia="Arial" w:hAnsi="Lato" w:cs="Arial"/>
                <w:bCs/>
                <w:sz w:val="18"/>
                <w:szCs w:val="18"/>
              </w:rPr>
            </w:pPr>
            <w:r w:rsidRPr="00C472E1">
              <w:rPr>
                <w:rFonts w:ascii="Lato" w:eastAsia="Arial" w:hAnsi="Lato" w:cs="Arial"/>
                <w:bCs/>
                <w:sz w:val="18"/>
                <w:szCs w:val="18"/>
              </w:rPr>
              <w:t xml:space="preserve">Propozycja definicje wykonawcy prac geodezyjnych wskazuje na to, że wykonawcą może być tylko i wyłącznie osoba posiadająca uprawnienia geodezyjne w zakresie wykonywania konkretnych czynności z zakresu posiadanych uprawnień geodezyjnych i wyklucza możliwość zgłaszania i wykonywania prac przez podmioty gospodarcze zatrudniające osoby posiadające </w:t>
            </w:r>
            <w:r w:rsidRPr="00C472E1">
              <w:rPr>
                <w:rFonts w:ascii="Lato" w:eastAsia="Arial" w:hAnsi="Lato" w:cs="Arial"/>
                <w:bCs/>
                <w:sz w:val="18"/>
                <w:szCs w:val="18"/>
              </w:rPr>
              <w:lastRenderedPageBreak/>
              <w:t>uprawnienia geodezyjne. Zapisy te ograniczają znacząco swobodę gospodarczą i spowodują konieczność likwidacji takich podmiotów oraz masowe zwolnienia geodetów zatrudnionych na etacie. Mając na uwadze, że jednostki samorządu terytorialnego posiadają zobowiązania do realizacji zadań wynikających z innych ustaw, powołały do realizacji takich zadań jednostki organizacyjne samorządów. Zmiana definicji wykonawcy skutkować będzie koniecznością likwidacji takich jednostek organizacyjnych i uniemożliwi sprawną realizacje zadań JST w zakresie wykonywania prac geodezyjnych. Zgodnie bowiem z przepisem art.  3 ust 1 ustawy o scalaniu i wymianie gruntów postępowanie scaleniowe oraz zagospodarowanie poscaleniowe przeprowadza i wykonuje starosta jako zadanie z zakresu administracji rządowej, a w myśl art.. 3 ust 4 Prace scaleniowo-wymienne koordynuje i wykonuje samorząd województwa przy pomocy jednostek organizacyjnych przekazanych mu na podstawie art. 25 ust. 1 pkt 3 ustawy z dnia 13 października 1998 r. – Przepisy wprowadzające ustawy reformujące administrację publiczną (Dz. U. poz. 872, z późn. zm.) lub jednostek utworzonych przez ten samorząd do realizacji tych zadań.</w:t>
            </w:r>
          </w:p>
          <w:p w14:paraId="2B6DA806" w14:textId="77777777" w:rsidR="008A35A3" w:rsidRPr="00C472E1" w:rsidRDefault="008A35A3" w:rsidP="008A35A3">
            <w:pPr>
              <w:pStyle w:val="Inne0"/>
              <w:shd w:val="clear" w:color="auto" w:fill="auto"/>
              <w:spacing w:before="120" w:after="120"/>
              <w:ind w:left="132" w:right="125"/>
              <w:rPr>
                <w:rFonts w:ascii="Lato" w:eastAsia="Arial" w:hAnsi="Lato" w:cs="Arial"/>
                <w:bCs/>
                <w:sz w:val="18"/>
                <w:szCs w:val="18"/>
              </w:rPr>
            </w:pPr>
            <w:r w:rsidRPr="00C472E1">
              <w:rPr>
                <w:rFonts w:ascii="Lato" w:eastAsia="Arial" w:hAnsi="Lato" w:cs="Arial"/>
                <w:bCs/>
                <w:sz w:val="18"/>
                <w:szCs w:val="18"/>
              </w:rPr>
              <w:t>Jednostki zatrudniają wykwalifikowanych pracowników, posiadających uprawnienia zawodowe niezbędne do właściwej realizacji zadań i biorą pełną odpowiedzialność za jakość wykonywanych prac i ich rzetelność.</w:t>
            </w:r>
          </w:p>
          <w:p w14:paraId="28D3A900" w14:textId="77777777" w:rsidR="008A35A3" w:rsidRPr="00C472E1" w:rsidRDefault="008A35A3" w:rsidP="008A35A3">
            <w:pPr>
              <w:pStyle w:val="Inne0"/>
              <w:shd w:val="clear" w:color="auto" w:fill="auto"/>
              <w:spacing w:before="120" w:after="120"/>
              <w:ind w:left="132" w:right="125"/>
              <w:rPr>
                <w:rFonts w:ascii="Lato" w:eastAsia="Arial" w:hAnsi="Lato" w:cs="Arial"/>
                <w:bCs/>
                <w:sz w:val="18"/>
                <w:szCs w:val="18"/>
              </w:rPr>
            </w:pPr>
            <w:r w:rsidRPr="00C472E1">
              <w:rPr>
                <w:rFonts w:ascii="Lato" w:eastAsia="Arial" w:hAnsi="Lato" w:cs="Arial"/>
                <w:bCs/>
                <w:sz w:val="18"/>
                <w:szCs w:val="18"/>
              </w:rPr>
              <w:t>Należy umożliwić zgłaszanie i wykonywanie prac geodezyjnych przez jednostki organizacyjne JST powołane do realizacji tych zadań.</w:t>
            </w:r>
          </w:p>
          <w:p w14:paraId="5B072F07" w14:textId="77777777" w:rsidR="008A35A3" w:rsidRPr="00C472E1" w:rsidRDefault="008A35A3" w:rsidP="008A35A3">
            <w:pPr>
              <w:pStyle w:val="Inne0"/>
              <w:shd w:val="clear" w:color="auto" w:fill="auto"/>
              <w:spacing w:before="120" w:after="120"/>
              <w:ind w:left="132" w:right="125"/>
              <w:rPr>
                <w:rFonts w:ascii="Lato" w:eastAsia="Arial" w:hAnsi="Lato" w:cs="Arial"/>
                <w:bCs/>
                <w:sz w:val="18"/>
                <w:szCs w:val="18"/>
              </w:rPr>
            </w:pPr>
          </w:p>
          <w:p w14:paraId="0DB0CA29" w14:textId="77777777" w:rsidR="008A35A3" w:rsidRPr="00C472E1" w:rsidRDefault="008A35A3" w:rsidP="008A35A3">
            <w:pPr>
              <w:pStyle w:val="Inne0"/>
              <w:shd w:val="clear" w:color="auto" w:fill="auto"/>
              <w:spacing w:before="120" w:after="120"/>
              <w:ind w:left="132" w:right="125"/>
              <w:rPr>
                <w:rFonts w:ascii="Lato" w:eastAsia="Arial" w:hAnsi="Lato" w:cs="Arial"/>
                <w:sz w:val="18"/>
                <w:szCs w:val="18"/>
              </w:rPr>
            </w:pP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3DA40B11" w14:textId="77777777" w:rsidR="008A35A3" w:rsidRPr="00C472E1" w:rsidRDefault="008A35A3" w:rsidP="008A35A3">
            <w:pPr>
              <w:pStyle w:val="Inne0"/>
              <w:spacing w:before="120" w:after="120"/>
              <w:ind w:left="140" w:right="272"/>
              <w:rPr>
                <w:rFonts w:ascii="Lato" w:eastAsia="Arial" w:hAnsi="Lato" w:cs="Arial"/>
                <w:bCs/>
                <w:sz w:val="18"/>
                <w:szCs w:val="18"/>
              </w:rPr>
            </w:pPr>
            <w:r w:rsidRPr="00C472E1">
              <w:rPr>
                <w:rFonts w:ascii="Lato" w:eastAsia="Arial" w:hAnsi="Lato" w:cs="Arial"/>
                <w:bCs/>
                <w:sz w:val="18"/>
                <w:szCs w:val="18"/>
              </w:rPr>
              <w:lastRenderedPageBreak/>
              <w:t>Art. 11. ust 6.</w:t>
            </w:r>
          </w:p>
          <w:p w14:paraId="594957C0" w14:textId="77777777" w:rsidR="008A35A3" w:rsidRPr="00C472E1" w:rsidRDefault="008A35A3" w:rsidP="008A35A3">
            <w:pPr>
              <w:pStyle w:val="Inne0"/>
              <w:shd w:val="clear" w:color="auto" w:fill="auto"/>
              <w:spacing w:before="120" w:after="120"/>
              <w:ind w:left="140" w:right="272"/>
              <w:rPr>
                <w:rFonts w:ascii="Lato" w:eastAsia="Arial" w:hAnsi="Lato" w:cs="Arial"/>
                <w:bCs/>
                <w:sz w:val="18"/>
                <w:szCs w:val="18"/>
              </w:rPr>
            </w:pPr>
            <w:r w:rsidRPr="00C472E1">
              <w:rPr>
                <w:rFonts w:ascii="Lato" w:eastAsia="Arial" w:hAnsi="Lato" w:cs="Arial"/>
                <w:bCs/>
                <w:sz w:val="18"/>
                <w:szCs w:val="18"/>
              </w:rPr>
              <w:t xml:space="preserve">Proponuję dodać art.11 ust.6 </w:t>
            </w:r>
          </w:p>
          <w:p w14:paraId="6DB85303" w14:textId="77777777" w:rsidR="008A35A3" w:rsidRPr="00C472E1" w:rsidRDefault="008A35A3" w:rsidP="008A35A3">
            <w:pPr>
              <w:pStyle w:val="Inne0"/>
              <w:shd w:val="clear" w:color="auto" w:fill="auto"/>
              <w:spacing w:before="120" w:after="120"/>
              <w:ind w:left="140" w:right="272"/>
              <w:rPr>
                <w:rFonts w:ascii="Lato" w:eastAsia="Arial" w:hAnsi="Lato" w:cs="Arial"/>
                <w:b/>
                <w:sz w:val="18"/>
                <w:szCs w:val="18"/>
              </w:rPr>
            </w:pPr>
            <w:r w:rsidRPr="00C472E1">
              <w:rPr>
                <w:rFonts w:ascii="Lato" w:eastAsia="Arial" w:hAnsi="Lato" w:cs="Arial"/>
                <w:b/>
                <w:sz w:val="18"/>
                <w:szCs w:val="18"/>
              </w:rPr>
              <w:t xml:space="preserve">„Wykonawcą prac geodezyjnych lub prac kartograficznych jest także jednostka organizacyjna samorządu województwa powołana do realizacji prac geodezyjnych i  kartograficznych przez ten organ, zatrudniająca osoby posiadające uprawnienia zawodowe w dziedzinie geodezji i kartografii, o których mowa w art. 43, właściwymi do realizacji </w:t>
            </w:r>
            <w:r w:rsidRPr="00C472E1">
              <w:rPr>
                <w:rFonts w:ascii="Lato" w:eastAsia="Arial" w:hAnsi="Lato" w:cs="Arial"/>
                <w:b/>
                <w:sz w:val="18"/>
                <w:szCs w:val="18"/>
              </w:rPr>
              <w:lastRenderedPageBreak/>
              <w:t>zgłaszanych prac.”</w:t>
            </w:r>
          </w:p>
          <w:p w14:paraId="52484516" w14:textId="77777777" w:rsidR="008A35A3" w:rsidRPr="00C472E1" w:rsidRDefault="008A35A3" w:rsidP="008A35A3">
            <w:pPr>
              <w:pStyle w:val="Inne0"/>
              <w:shd w:val="clear" w:color="auto" w:fill="auto"/>
              <w:spacing w:before="120" w:after="120"/>
              <w:ind w:left="140" w:right="272"/>
              <w:rPr>
                <w:rFonts w:ascii="Lato" w:hAnsi="Lato" w:cstheme="minorHAnsi"/>
                <w:sz w:val="18"/>
                <w:szCs w:val="18"/>
              </w:rPr>
            </w:pP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247D7FE3" w14:textId="77777777" w:rsidR="005E593B" w:rsidRDefault="005E593B" w:rsidP="005E593B">
            <w:pPr>
              <w:pStyle w:val="Inne0"/>
              <w:shd w:val="clear" w:color="auto" w:fill="auto"/>
              <w:spacing w:before="120" w:after="120"/>
              <w:ind w:left="139" w:right="132"/>
              <w:rPr>
                <w:rFonts w:ascii="Lato" w:eastAsia="Lato" w:hAnsi="Lato" w:cs="Lato"/>
                <w:color w:val="000000" w:themeColor="text1"/>
                <w:sz w:val="18"/>
                <w:szCs w:val="18"/>
              </w:rPr>
            </w:pPr>
            <w:r>
              <w:rPr>
                <w:rFonts w:ascii="Lato" w:eastAsia="Lato" w:hAnsi="Lato" w:cs="Lato"/>
                <w:color w:val="000000" w:themeColor="text1"/>
                <w:sz w:val="18"/>
                <w:szCs w:val="18"/>
              </w:rPr>
              <w:lastRenderedPageBreak/>
              <w:t>Uwaga została uwzględniona z modyfikacją.</w:t>
            </w:r>
          </w:p>
          <w:p w14:paraId="256892B7" w14:textId="7D9FF204" w:rsidR="008A35A3" w:rsidRPr="00712F29" w:rsidRDefault="005E593B" w:rsidP="005E593B">
            <w:pPr>
              <w:pStyle w:val="Inne0"/>
              <w:spacing w:before="120" w:after="120"/>
              <w:ind w:left="139" w:right="132"/>
              <w:rPr>
                <w:rFonts w:ascii="Lato" w:eastAsia="Lato" w:hAnsi="Lato" w:cs="Lato"/>
                <w:color w:val="000000" w:themeColor="text1"/>
                <w:sz w:val="18"/>
                <w:szCs w:val="18"/>
              </w:rPr>
            </w:pPr>
            <w:r>
              <w:rPr>
                <w:rFonts w:ascii="Lato" w:eastAsia="Lato" w:hAnsi="Lato" w:cs="Lato"/>
                <w:color w:val="000000" w:themeColor="text1"/>
                <w:sz w:val="18"/>
                <w:szCs w:val="18"/>
              </w:rPr>
              <w:t xml:space="preserve">Uzupełniono przepisy o możliwość wykonywania prac </w:t>
            </w:r>
            <w:r w:rsidRPr="00632FB7">
              <w:rPr>
                <w:rFonts w:ascii="Lato" w:eastAsia="Lato" w:hAnsi="Lato" w:cs="Lato"/>
                <w:color w:val="000000" w:themeColor="text1"/>
                <w:sz w:val="18"/>
                <w:szCs w:val="18"/>
              </w:rPr>
              <w:t xml:space="preserve">scaleniowo-wymiennych </w:t>
            </w:r>
            <w:r>
              <w:rPr>
                <w:rFonts w:ascii="Lato" w:eastAsia="Lato" w:hAnsi="Lato" w:cs="Lato"/>
                <w:color w:val="000000" w:themeColor="text1"/>
                <w:sz w:val="18"/>
                <w:szCs w:val="18"/>
              </w:rPr>
              <w:t>przez</w:t>
            </w:r>
            <w:r w:rsidRPr="00632FB7">
              <w:rPr>
                <w:rFonts w:ascii="Lato" w:eastAsia="Lato" w:hAnsi="Lato" w:cs="Lato"/>
                <w:color w:val="000000" w:themeColor="text1"/>
                <w:sz w:val="18"/>
                <w:szCs w:val="18"/>
              </w:rPr>
              <w:t xml:space="preserve"> jednostk</w:t>
            </w:r>
            <w:r>
              <w:rPr>
                <w:rFonts w:ascii="Lato" w:eastAsia="Lato" w:hAnsi="Lato" w:cs="Lato"/>
                <w:color w:val="000000" w:themeColor="text1"/>
                <w:sz w:val="18"/>
                <w:szCs w:val="18"/>
              </w:rPr>
              <w:t>ę</w:t>
            </w:r>
            <w:r w:rsidRPr="00632FB7">
              <w:rPr>
                <w:rFonts w:ascii="Lato" w:eastAsia="Lato" w:hAnsi="Lato" w:cs="Lato"/>
                <w:color w:val="000000" w:themeColor="text1"/>
                <w:sz w:val="18"/>
                <w:szCs w:val="18"/>
              </w:rPr>
              <w:t xml:space="preserve"> organizacyjn</w:t>
            </w:r>
            <w:r>
              <w:rPr>
                <w:rFonts w:ascii="Lato" w:eastAsia="Lato" w:hAnsi="Lato" w:cs="Lato"/>
                <w:color w:val="000000" w:themeColor="text1"/>
                <w:sz w:val="18"/>
                <w:szCs w:val="18"/>
              </w:rPr>
              <w:t>ą</w:t>
            </w:r>
            <w:r w:rsidRPr="00632FB7">
              <w:rPr>
                <w:rFonts w:ascii="Lato" w:eastAsia="Lato" w:hAnsi="Lato" w:cs="Lato"/>
                <w:color w:val="000000" w:themeColor="text1"/>
                <w:sz w:val="18"/>
                <w:szCs w:val="18"/>
              </w:rPr>
              <w:t xml:space="preserve"> samorządu województwa powołan</w:t>
            </w:r>
            <w:r>
              <w:rPr>
                <w:rFonts w:ascii="Lato" w:eastAsia="Lato" w:hAnsi="Lato" w:cs="Lato"/>
                <w:color w:val="000000" w:themeColor="text1"/>
                <w:sz w:val="18"/>
                <w:szCs w:val="18"/>
              </w:rPr>
              <w:t>ą</w:t>
            </w:r>
            <w:r w:rsidRPr="00632FB7">
              <w:rPr>
                <w:rFonts w:ascii="Lato" w:eastAsia="Lato" w:hAnsi="Lato" w:cs="Lato"/>
                <w:color w:val="000000" w:themeColor="text1"/>
                <w:sz w:val="18"/>
                <w:szCs w:val="18"/>
              </w:rPr>
              <w:t xml:space="preserve"> przez ten organ do realizacji tych prac, </w:t>
            </w:r>
            <w:r>
              <w:rPr>
                <w:rFonts w:ascii="Lato" w:eastAsia="Lato" w:hAnsi="Lato" w:cs="Lato"/>
                <w:color w:val="000000" w:themeColor="text1"/>
                <w:sz w:val="18"/>
                <w:szCs w:val="18"/>
              </w:rPr>
              <w:t xml:space="preserve">zapewniającą wykonanie prac geodezyjnych lub prac kartograficznych przez </w:t>
            </w:r>
            <w:r w:rsidRPr="00632FB7">
              <w:rPr>
                <w:rFonts w:ascii="Lato" w:eastAsia="Lato" w:hAnsi="Lato" w:cs="Lato"/>
                <w:color w:val="000000" w:themeColor="text1"/>
                <w:sz w:val="18"/>
                <w:szCs w:val="18"/>
              </w:rPr>
              <w:t xml:space="preserve">osoby posiadające </w:t>
            </w:r>
            <w:r>
              <w:rPr>
                <w:rFonts w:ascii="Lato" w:eastAsia="Lato" w:hAnsi="Lato" w:cs="Lato"/>
                <w:color w:val="000000" w:themeColor="text1"/>
                <w:sz w:val="18"/>
                <w:szCs w:val="18"/>
              </w:rPr>
              <w:t xml:space="preserve">odpowiednie </w:t>
            </w:r>
            <w:r w:rsidRPr="00632FB7">
              <w:rPr>
                <w:rFonts w:ascii="Lato" w:eastAsia="Lato" w:hAnsi="Lato" w:cs="Lato"/>
                <w:color w:val="000000" w:themeColor="text1"/>
                <w:sz w:val="18"/>
                <w:szCs w:val="18"/>
              </w:rPr>
              <w:t>uprawnienia zawodowe w dziedzinie geodezji i kartografii</w:t>
            </w:r>
            <w:r>
              <w:rPr>
                <w:rFonts w:ascii="Lato" w:eastAsia="Lato" w:hAnsi="Lato" w:cs="Lato"/>
                <w:color w:val="000000" w:themeColor="text1"/>
                <w:sz w:val="18"/>
                <w:szCs w:val="18"/>
              </w:rPr>
              <w:t xml:space="preserve"> lub pod ich bezpośrednim nadzorem</w:t>
            </w:r>
          </w:p>
        </w:tc>
      </w:tr>
      <w:tr w:rsidR="008A35A3" w:rsidRPr="00C472E1" w14:paraId="74E96926" w14:textId="37D133B3" w:rsidTr="001D2648">
        <w:tc>
          <w:tcPr>
            <w:tcW w:w="706" w:type="dxa"/>
            <w:tcBorders>
              <w:top w:val="single" w:sz="4" w:space="0" w:color="auto"/>
              <w:left w:val="single" w:sz="4" w:space="0" w:color="auto"/>
              <w:bottom w:val="single" w:sz="4" w:space="0" w:color="auto"/>
            </w:tcBorders>
            <w:shd w:val="clear" w:color="auto" w:fill="FFFFFF" w:themeFill="background1"/>
          </w:tcPr>
          <w:p w14:paraId="471E6473" w14:textId="77777777" w:rsidR="008A35A3" w:rsidRPr="00C472E1" w:rsidRDefault="008A35A3" w:rsidP="008A35A3">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74007D05" w14:textId="53559A5E"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Dolnośląskie Biuro Geodezji i Terenów Rolnych we Wrocławiu</w:t>
            </w:r>
          </w:p>
        </w:tc>
        <w:tc>
          <w:tcPr>
            <w:tcW w:w="4235" w:type="dxa"/>
            <w:tcBorders>
              <w:top w:val="single" w:sz="4" w:space="0" w:color="auto"/>
              <w:left w:val="single" w:sz="4" w:space="0" w:color="auto"/>
              <w:bottom w:val="single" w:sz="4" w:space="0" w:color="auto"/>
            </w:tcBorders>
            <w:shd w:val="clear" w:color="auto" w:fill="FFFFFF" w:themeFill="background1"/>
          </w:tcPr>
          <w:p w14:paraId="51C92293" w14:textId="160FE0CB" w:rsidR="008A35A3" w:rsidRPr="00C472E1" w:rsidRDefault="008A35A3" w:rsidP="008A35A3">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bCs/>
                <w:sz w:val="18"/>
                <w:szCs w:val="18"/>
              </w:rPr>
              <w:t xml:space="preserve">Propozycja ujednolicenia nazewnictwa. Proponuje się przy przeprowadzaniu gleboznawczej klasyfikacji gruntów na wniosek zastosować analogiczny zapis jak w przypadku przeprowadzania gleboznawczej klasyfikacji gruntów na gruntach, na których starosta przeprowadził modernizację ewidencji gruntów </w:t>
            </w:r>
            <w:r w:rsidRPr="00C472E1">
              <w:rPr>
                <w:rFonts w:ascii="Lato" w:eastAsia="Arial" w:hAnsi="Lato" w:cs="Arial"/>
                <w:bCs/>
                <w:sz w:val="18"/>
                <w:szCs w:val="18"/>
              </w:rPr>
              <w:lastRenderedPageBreak/>
              <w:t>i budynków, tj. w przypadku stwierdzenia trwałej zmiany użytków gruntowych na gruntach podlegających gleboznawczej klasyfikacji gruntów.</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7A2F7AA6" w14:textId="77777777" w:rsidR="008A35A3" w:rsidRPr="00C472E1" w:rsidRDefault="008A35A3" w:rsidP="008A35A3">
            <w:pPr>
              <w:pStyle w:val="Inne0"/>
              <w:spacing w:before="120" w:after="120"/>
              <w:ind w:left="140" w:right="272"/>
              <w:rPr>
                <w:rFonts w:ascii="Lato" w:eastAsia="Arial" w:hAnsi="Lato" w:cs="Arial"/>
                <w:bCs/>
                <w:sz w:val="18"/>
                <w:szCs w:val="18"/>
              </w:rPr>
            </w:pPr>
            <w:r w:rsidRPr="00C472E1">
              <w:rPr>
                <w:rFonts w:ascii="Lato" w:eastAsia="Arial" w:hAnsi="Lato" w:cs="Arial"/>
                <w:bCs/>
                <w:sz w:val="18"/>
                <w:szCs w:val="18"/>
              </w:rPr>
              <w:lastRenderedPageBreak/>
              <w:t>W art. 26b w pkt. 2 lit. a proponuje się nadać brzmienie:</w:t>
            </w:r>
          </w:p>
          <w:p w14:paraId="2C4041B0" w14:textId="0A812745" w:rsidR="008A35A3" w:rsidRPr="00C472E1" w:rsidRDefault="008A35A3" w:rsidP="008A35A3">
            <w:pPr>
              <w:pStyle w:val="Inne0"/>
              <w:shd w:val="clear" w:color="auto" w:fill="auto"/>
              <w:spacing w:before="120" w:after="120"/>
              <w:ind w:left="140" w:right="272"/>
              <w:rPr>
                <w:rFonts w:ascii="Lato" w:hAnsi="Lato" w:cstheme="minorHAnsi"/>
                <w:sz w:val="18"/>
                <w:szCs w:val="18"/>
              </w:rPr>
            </w:pPr>
            <w:r w:rsidRPr="00C472E1">
              <w:rPr>
                <w:rFonts w:ascii="Lato" w:eastAsia="Arial" w:hAnsi="Lato" w:cs="Arial"/>
                <w:b/>
                <w:sz w:val="18"/>
                <w:szCs w:val="18"/>
              </w:rPr>
              <w:t>„a) trwałej zmiany użytków gruntowych na gruntach podlegających gleboznawczej klasyfikacji gruntów,”</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30A663E9" w14:textId="77777777" w:rsidR="008A35A3" w:rsidRPr="00712F29" w:rsidRDefault="008A35A3" w:rsidP="008A35A3">
            <w:pPr>
              <w:pStyle w:val="Inne0"/>
              <w:spacing w:before="120" w:after="120"/>
              <w:ind w:left="139" w:right="132"/>
              <w:rPr>
                <w:rFonts w:ascii="Lato" w:eastAsia="Arial" w:hAnsi="Lato" w:cs="Arial"/>
                <w:sz w:val="18"/>
                <w:szCs w:val="18"/>
              </w:rPr>
            </w:pPr>
            <w:r w:rsidRPr="00712F29">
              <w:rPr>
                <w:rFonts w:ascii="Lato" w:eastAsia="Arial" w:hAnsi="Lato" w:cs="Arial"/>
                <w:sz w:val="18"/>
                <w:szCs w:val="18"/>
              </w:rPr>
              <w:t>Uwaga nie została uwzględniona.</w:t>
            </w:r>
          </w:p>
          <w:p w14:paraId="6FB91CDC" w14:textId="7A53C18D" w:rsidR="008A35A3" w:rsidRPr="00712F29" w:rsidRDefault="008A35A3" w:rsidP="008A35A3">
            <w:pPr>
              <w:pStyle w:val="Inne0"/>
              <w:spacing w:before="120" w:after="120"/>
              <w:ind w:left="139" w:right="132"/>
              <w:rPr>
                <w:rFonts w:ascii="Lato" w:eastAsia="Arial" w:hAnsi="Lato" w:cs="Arial"/>
                <w:sz w:val="18"/>
                <w:szCs w:val="18"/>
              </w:rPr>
            </w:pPr>
            <w:r w:rsidRPr="00712F29">
              <w:rPr>
                <w:rFonts w:ascii="Lato" w:eastAsia="Arial" w:hAnsi="Lato" w:cs="Arial"/>
                <w:sz w:val="18"/>
                <w:szCs w:val="18"/>
              </w:rPr>
              <w:t xml:space="preserve">Zmianie uległo brzmienie przepisu art. 26b ust. 1 pkt 1 lit.e ustawy </w:t>
            </w:r>
            <w:r>
              <w:rPr>
                <w:rFonts w:ascii="Lato" w:eastAsia="Arial" w:hAnsi="Lato" w:cs="Arial"/>
                <w:sz w:val="18"/>
                <w:szCs w:val="18"/>
              </w:rPr>
              <w:t>PGiK</w:t>
            </w:r>
            <w:r w:rsidRPr="00712F29">
              <w:rPr>
                <w:rFonts w:ascii="Lato" w:eastAsia="Arial" w:hAnsi="Lato" w:cs="Arial"/>
                <w:sz w:val="18"/>
                <w:szCs w:val="18"/>
              </w:rPr>
              <w:t>.</w:t>
            </w:r>
          </w:p>
        </w:tc>
      </w:tr>
      <w:tr w:rsidR="008A35A3" w:rsidRPr="00C472E1" w14:paraId="4B7137C4" w14:textId="2B952506" w:rsidTr="001D2648">
        <w:tc>
          <w:tcPr>
            <w:tcW w:w="706" w:type="dxa"/>
            <w:tcBorders>
              <w:top w:val="single" w:sz="4" w:space="0" w:color="auto"/>
              <w:left w:val="single" w:sz="4" w:space="0" w:color="auto"/>
              <w:bottom w:val="single" w:sz="4" w:space="0" w:color="auto"/>
            </w:tcBorders>
            <w:shd w:val="clear" w:color="auto" w:fill="FFFFFF" w:themeFill="background1"/>
          </w:tcPr>
          <w:p w14:paraId="3973C540" w14:textId="77777777" w:rsidR="008A35A3" w:rsidRPr="00C472E1" w:rsidRDefault="008A35A3" w:rsidP="008A35A3">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2962F833" w14:textId="17CC4A60"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Dolnośląskie Biuro Geodezji i Terenów Rolnych we Wrocławiu</w:t>
            </w:r>
          </w:p>
        </w:tc>
        <w:tc>
          <w:tcPr>
            <w:tcW w:w="4235" w:type="dxa"/>
            <w:tcBorders>
              <w:top w:val="single" w:sz="4" w:space="0" w:color="auto"/>
              <w:left w:val="single" w:sz="4" w:space="0" w:color="auto"/>
              <w:bottom w:val="single" w:sz="4" w:space="0" w:color="auto"/>
            </w:tcBorders>
            <w:shd w:val="clear" w:color="auto" w:fill="FFFFFF" w:themeFill="background1"/>
          </w:tcPr>
          <w:p w14:paraId="134E0338" w14:textId="77777777" w:rsidR="008A35A3" w:rsidRPr="00C472E1" w:rsidRDefault="008A35A3" w:rsidP="008A35A3">
            <w:pPr>
              <w:pStyle w:val="Inne0"/>
              <w:spacing w:before="120" w:after="120"/>
              <w:ind w:left="132" w:right="125"/>
              <w:rPr>
                <w:rFonts w:ascii="Lato" w:eastAsia="Arial" w:hAnsi="Lato" w:cs="Arial"/>
                <w:bCs/>
                <w:sz w:val="18"/>
                <w:szCs w:val="18"/>
              </w:rPr>
            </w:pPr>
            <w:r w:rsidRPr="00C472E1">
              <w:rPr>
                <w:rFonts w:ascii="Lato" w:eastAsia="Arial" w:hAnsi="Lato" w:cs="Arial"/>
                <w:bCs/>
                <w:sz w:val="18"/>
                <w:szCs w:val="18"/>
              </w:rPr>
              <w:t xml:space="preserve">Proponuje się wykreślenie „prac klasyfikacyjnych” w art. 12b ust. 4, określającym podstawę przyjęcia tych prac do państwowego zasobu geodezyjnego i kartograficznego, ponieważ jest to uregulowane w art. 26c ust. 4 zdanie drugie: Protokół odbioru operatu klasyfikacyjnego stanowi podstawę jego przyjęcia do państwowego zasobu geodezyjnego i kartograficznego. </w:t>
            </w:r>
          </w:p>
          <w:p w14:paraId="54D88F19" w14:textId="32DE339E" w:rsidR="008A35A3" w:rsidRPr="00C472E1" w:rsidRDefault="008A35A3" w:rsidP="008A35A3">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bCs/>
                <w:sz w:val="18"/>
                <w:szCs w:val="18"/>
              </w:rPr>
              <w:t xml:space="preserve">Prace klasyfikacyjne są pracami wykonywanymi w ramach postępowania administracyjnego w sprawie ustalenia gleboznawczej klasyfikacji gruntów (art. 40a ust. 2 pkt 3a) i są wykonywane na zlecenie starosty, a nie są realizowane w ramach zamówienie publicznego np. jak w przypadku modernizacji egib.  </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116EF7B0" w14:textId="77777777" w:rsidR="008A35A3" w:rsidRPr="00C472E1" w:rsidRDefault="008A35A3" w:rsidP="008A35A3">
            <w:pPr>
              <w:pStyle w:val="Inne0"/>
              <w:tabs>
                <w:tab w:val="left" w:pos="268"/>
                <w:tab w:val="left" w:pos="597"/>
              </w:tabs>
              <w:spacing w:before="120" w:after="120"/>
              <w:ind w:left="140" w:right="272"/>
              <w:rPr>
                <w:rFonts w:ascii="Lato" w:eastAsia="Arial" w:hAnsi="Lato" w:cs="Arial"/>
                <w:bCs/>
                <w:sz w:val="18"/>
                <w:szCs w:val="18"/>
              </w:rPr>
            </w:pPr>
            <w:r w:rsidRPr="00C472E1">
              <w:rPr>
                <w:rFonts w:ascii="Lato" w:eastAsia="Arial" w:hAnsi="Lato" w:cs="Arial"/>
                <w:bCs/>
                <w:sz w:val="18"/>
                <w:szCs w:val="18"/>
              </w:rPr>
              <w:t>Proponuje się w art. 12b w ust. 4 w zdaniu drugim wykreślić wyrazy „lub prac klasyfikacyjnych”.</w:t>
            </w:r>
          </w:p>
          <w:p w14:paraId="12F6925E" w14:textId="77777777" w:rsidR="008A35A3" w:rsidRPr="00C472E1" w:rsidRDefault="008A35A3" w:rsidP="008A35A3">
            <w:pPr>
              <w:pStyle w:val="Inne0"/>
              <w:shd w:val="clear" w:color="auto" w:fill="auto"/>
              <w:spacing w:before="120" w:after="120"/>
              <w:ind w:left="140" w:right="272"/>
              <w:rPr>
                <w:rFonts w:ascii="Lato" w:hAnsi="Lato" w:cstheme="minorHAnsi"/>
                <w:sz w:val="18"/>
                <w:szCs w:val="18"/>
              </w:rPr>
            </w:pP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13BA2FD3" w14:textId="0670FEE3" w:rsidR="008A35A3" w:rsidRPr="00712F29" w:rsidRDefault="008A35A3" w:rsidP="008A35A3">
            <w:pPr>
              <w:pStyle w:val="Inne0"/>
              <w:spacing w:before="120" w:after="120"/>
              <w:ind w:left="139" w:right="132"/>
              <w:rPr>
                <w:rFonts w:ascii="Lato" w:eastAsia="Arial" w:hAnsi="Lato" w:cs="Arial"/>
                <w:sz w:val="18"/>
                <w:szCs w:val="18"/>
              </w:rPr>
            </w:pPr>
            <w:r>
              <w:rPr>
                <w:rFonts w:ascii="Lato" w:eastAsia="Arial" w:hAnsi="Lato" w:cs="Arial"/>
                <w:sz w:val="18"/>
                <w:szCs w:val="18"/>
              </w:rPr>
              <w:t>Uwaga została uwzględniona.</w:t>
            </w:r>
          </w:p>
        </w:tc>
      </w:tr>
      <w:tr w:rsidR="008A35A3" w:rsidRPr="00C472E1" w14:paraId="4969169C" w14:textId="68C9608E" w:rsidTr="001D2648">
        <w:tc>
          <w:tcPr>
            <w:tcW w:w="706" w:type="dxa"/>
            <w:tcBorders>
              <w:top w:val="single" w:sz="4" w:space="0" w:color="auto"/>
              <w:left w:val="single" w:sz="4" w:space="0" w:color="auto"/>
              <w:bottom w:val="single" w:sz="4" w:space="0" w:color="auto"/>
            </w:tcBorders>
            <w:shd w:val="clear" w:color="auto" w:fill="FFFFFF" w:themeFill="background1"/>
          </w:tcPr>
          <w:p w14:paraId="517548A6" w14:textId="77777777" w:rsidR="008A35A3" w:rsidRPr="00C472E1" w:rsidRDefault="008A35A3" w:rsidP="008A35A3">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1B70D81B" w14:textId="6920D2C2"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Dolnośląskie Biuro Geodezji i Terenów Rolnych we Wrocławiu</w:t>
            </w:r>
          </w:p>
        </w:tc>
        <w:tc>
          <w:tcPr>
            <w:tcW w:w="4235" w:type="dxa"/>
            <w:tcBorders>
              <w:top w:val="single" w:sz="4" w:space="0" w:color="auto"/>
              <w:left w:val="single" w:sz="4" w:space="0" w:color="auto"/>
              <w:bottom w:val="single" w:sz="4" w:space="0" w:color="auto"/>
            </w:tcBorders>
            <w:shd w:val="clear" w:color="auto" w:fill="FFFFFF" w:themeFill="background1"/>
          </w:tcPr>
          <w:p w14:paraId="531F4871" w14:textId="2B4242AE" w:rsidR="008A35A3" w:rsidRPr="00C472E1" w:rsidRDefault="008A35A3" w:rsidP="008A35A3">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bCs/>
                <w:sz w:val="18"/>
                <w:szCs w:val="18"/>
              </w:rPr>
              <w:t>Przepis art. 26 b ust. pkt 1 lit. f jest zbyt ogólny i nie wskazuje na konkretne przesłanki, które pozwalałyby organowi z urzędu podjąć postępowanie w zakresie zmiany gleboznawczej klasyfikacji gruntów. Wskazać należy, że przepisy art. 24 ust. 2a lit. d ustawy - Prawo geodezyjne i kartograficzne określają kiedy dane ewidencyjne mogą być zmieniane w związku z błędami wykrytymi na podstawie materiałów państwowego zasobu geodezyjnego i kartograficznego. W związku z tym, kwestia ta jest już uregulowana w przepisach i wprowadzenie dodatkowej regulacji w projektowanych przepisach, będzie jedynie budziło wątpliwości, jakie inne przypadki mogą pozwolić na podjęcie z urzędu tej czynności.</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2804DDC3" w14:textId="77777777" w:rsidR="008A35A3" w:rsidRPr="00C472E1" w:rsidRDefault="008A35A3" w:rsidP="008A35A3">
            <w:pPr>
              <w:pStyle w:val="Inne0"/>
              <w:spacing w:before="120" w:after="120"/>
              <w:ind w:left="140" w:right="272"/>
              <w:rPr>
                <w:rFonts w:ascii="Lato" w:eastAsia="Arial" w:hAnsi="Lato" w:cs="Arial"/>
                <w:sz w:val="18"/>
                <w:szCs w:val="18"/>
              </w:rPr>
            </w:pPr>
            <w:r w:rsidRPr="00C472E1">
              <w:rPr>
                <w:rFonts w:ascii="Lato" w:eastAsia="Arial" w:hAnsi="Lato" w:cs="Arial"/>
                <w:sz w:val="18"/>
                <w:szCs w:val="18"/>
              </w:rPr>
              <w:t xml:space="preserve">W art. 26b ust. 1 pkt 1 proponuje się wykreślić lit f. </w:t>
            </w:r>
          </w:p>
          <w:p w14:paraId="722AFF93" w14:textId="77777777" w:rsidR="008A35A3" w:rsidRPr="00C472E1" w:rsidRDefault="008A35A3" w:rsidP="008A35A3">
            <w:pPr>
              <w:pStyle w:val="Inne0"/>
              <w:shd w:val="clear" w:color="auto" w:fill="auto"/>
              <w:spacing w:before="120" w:after="120"/>
              <w:ind w:left="140" w:right="272"/>
              <w:rPr>
                <w:rFonts w:ascii="Lato" w:hAnsi="Lato" w:cstheme="minorBidi"/>
                <w:sz w:val="18"/>
                <w:szCs w:val="18"/>
              </w:rPr>
            </w:pP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108A1C8D" w14:textId="4F5D3ACE" w:rsidR="008A35A3" w:rsidRPr="00712F29" w:rsidRDefault="008A35A3" w:rsidP="008A35A3">
            <w:pPr>
              <w:pStyle w:val="Inne0"/>
              <w:spacing w:before="120" w:after="120"/>
              <w:ind w:left="139" w:right="132"/>
              <w:rPr>
                <w:rFonts w:ascii="Lato" w:eastAsia="Arial" w:hAnsi="Lato" w:cs="Arial"/>
                <w:sz w:val="18"/>
                <w:szCs w:val="18"/>
              </w:rPr>
            </w:pPr>
            <w:r>
              <w:rPr>
                <w:rFonts w:ascii="Lato" w:eastAsia="Arial" w:hAnsi="Lato" w:cs="Arial"/>
                <w:sz w:val="18"/>
                <w:szCs w:val="18"/>
              </w:rPr>
              <w:t>Uwaga została uwzględniona.</w:t>
            </w:r>
          </w:p>
        </w:tc>
      </w:tr>
      <w:tr w:rsidR="008A35A3" w:rsidRPr="00C472E1" w14:paraId="2586C14C" w14:textId="1D761575" w:rsidTr="001D2648">
        <w:tc>
          <w:tcPr>
            <w:tcW w:w="706" w:type="dxa"/>
            <w:tcBorders>
              <w:top w:val="single" w:sz="4" w:space="0" w:color="auto"/>
              <w:left w:val="single" w:sz="4" w:space="0" w:color="auto"/>
              <w:bottom w:val="single" w:sz="4" w:space="0" w:color="auto"/>
            </w:tcBorders>
            <w:shd w:val="clear" w:color="auto" w:fill="FFFFFF" w:themeFill="background1"/>
          </w:tcPr>
          <w:p w14:paraId="5F95379C" w14:textId="77777777" w:rsidR="008A35A3" w:rsidRPr="00C472E1" w:rsidRDefault="008A35A3" w:rsidP="008A35A3">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7A834CCF" w14:textId="5DBC3F6E"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Dolnośląskie Biuro Geodezji i Terenów Rolnych we Wrocławiu</w:t>
            </w:r>
          </w:p>
        </w:tc>
        <w:tc>
          <w:tcPr>
            <w:tcW w:w="4235" w:type="dxa"/>
            <w:tcBorders>
              <w:top w:val="single" w:sz="4" w:space="0" w:color="auto"/>
              <w:left w:val="single" w:sz="4" w:space="0" w:color="auto"/>
              <w:bottom w:val="single" w:sz="4" w:space="0" w:color="auto"/>
            </w:tcBorders>
            <w:shd w:val="clear" w:color="auto" w:fill="FFFFFF" w:themeFill="background1"/>
          </w:tcPr>
          <w:p w14:paraId="1A26AC0B" w14:textId="19DA44A4" w:rsidR="008A35A3" w:rsidRPr="00C472E1" w:rsidRDefault="008A35A3" w:rsidP="008A35A3">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bCs/>
                <w:sz w:val="18"/>
                <w:szCs w:val="18"/>
              </w:rPr>
              <w:t>Proponuje się doprecyzować w art. 26c ust. 2, że starosta dokonuje oceny zgodności sporządzonego operatu klasyfikacyjnego z obowiązującymi przepisami prawa przy pomocy klasyfikatora gruntów jedynie w przypadku przeprowadzania kontroli terenowej i wykonania odkrywek glebowych.</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65880DB6" w14:textId="77777777" w:rsidR="008A35A3" w:rsidRPr="00C472E1" w:rsidRDefault="008A35A3" w:rsidP="008A35A3">
            <w:pPr>
              <w:pStyle w:val="Inne0"/>
              <w:shd w:val="clear" w:color="auto" w:fill="auto"/>
              <w:spacing w:before="120" w:after="120"/>
              <w:ind w:left="140" w:right="272"/>
              <w:rPr>
                <w:rFonts w:ascii="Lato" w:eastAsia="Arial" w:hAnsi="Lato" w:cs="Arial"/>
                <w:bCs/>
                <w:sz w:val="18"/>
                <w:szCs w:val="18"/>
              </w:rPr>
            </w:pPr>
            <w:r w:rsidRPr="00C472E1">
              <w:rPr>
                <w:rFonts w:ascii="Lato" w:eastAsia="Arial" w:hAnsi="Lato" w:cs="Arial"/>
                <w:bCs/>
                <w:sz w:val="18"/>
                <w:szCs w:val="18"/>
              </w:rPr>
              <w:t>Proponuje się w art. 26c w ust. 1 pkt 3 nadać następujące brzmienie:</w:t>
            </w:r>
          </w:p>
          <w:p w14:paraId="2F82D98F" w14:textId="77777777" w:rsidR="008A35A3" w:rsidRPr="00C472E1" w:rsidRDefault="008A35A3" w:rsidP="008A35A3">
            <w:pPr>
              <w:pStyle w:val="Inne0"/>
              <w:tabs>
                <w:tab w:val="left" w:pos="366"/>
                <w:tab w:val="left" w:pos="552"/>
              </w:tabs>
              <w:spacing w:before="120" w:after="120"/>
              <w:ind w:left="140" w:right="272"/>
              <w:rPr>
                <w:rFonts w:ascii="Lato" w:eastAsia="Arial" w:hAnsi="Lato" w:cs="Arial"/>
                <w:b/>
                <w:sz w:val="18"/>
                <w:szCs w:val="18"/>
              </w:rPr>
            </w:pPr>
            <w:r w:rsidRPr="00C472E1">
              <w:rPr>
                <w:rFonts w:ascii="Lato" w:eastAsia="Arial" w:hAnsi="Lato" w:cs="Arial"/>
                <w:b/>
                <w:sz w:val="18"/>
                <w:szCs w:val="18"/>
              </w:rPr>
              <w:t>„3)</w:t>
            </w:r>
            <w:r w:rsidRPr="00C472E1">
              <w:rPr>
                <w:rFonts w:ascii="Lato" w:eastAsia="Arial" w:hAnsi="Lato" w:cs="Arial"/>
                <w:b/>
                <w:sz w:val="18"/>
                <w:szCs w:val="18"/>
              </w:rPr>
              <w:tab/>
              <w:t>dokonuje oceny zgodności operatu klasyfikacyjnego z obowiązującymi przepisami prawa, w tym:</w:t>
            </w:r>
          </w:p>
          <w:p w14:paraId="49E0FFA4" w14:textId="77777777" w:rsidR="008A35A3" w:rsidRPr="00C472E1" w:rsidRDefault="008A35A3" w:rsidP="008A35A3">
            <w:pPr>
              <w:pStyle w:val="Inne0"/>
              <w:spacing w:before="120" w:after="120"/>
              <w:ind w:left="140" w:right="272"/>
              <w:rPr>
                <w:rFonts w:ascii="Lato" w:eastAsia="Arial" w:hAnsi="Lato" w:cs="Arial"/>
                <w:b/>
                <w:sz w:val="18"/>
                <w:szCs w:val="18"/>
              </w:rPr>
            </w:pPr>
            <w:r w:rsidRPr="00C472E1">
              <w:rPr>
                <w:rFonts w:ascii="Lato" w:eastAsia="Arial" w:hAnsi="Lato" w:cs="Arial"/>
                <w:b/>
                <w:sz w:val="18"/>
                <w:szCs w:val="18"/>
              </w:rPr>
              <w:t xml:space="preserve">a) w uzasadnionych przypadkach przeprowadza kontrolę terenową i wykonanie odkrywek </w:t>
            </w:r>
            <w:r w:rsidRPr="00C472E1">
              <w:rPr>
                <w:rFonts w:ascii="Lato" w:eastAsia="Arial" w:hAnsi="Lato" w:cs="Arial"/>
                <w:b/>
                <w:sz w:val="18"/>
                <w:szCs w:val="18"/>
              </w:rPr>
              <w:lastRenderedPageBreak/>
              <w:t xml:space="preserve">glebowych, </w:t>
            </w:r>
          </w:p>
          <w:p w14:paraId="57BC155C" w14:textId="77777777" w:rsidR="008A35A3" w:rsidRPr="00C472E1" w:rsidRDefault="008A35A3" w:rsidP="008A35A3">
            <w:pPr>
              <w:pStyle w:val="Inne0"/>
              <w:shd w:val="clear" w:color="auto" w:fill="auto"/>
              <w:spacing w:before="120" w:after="120"/>
              <w:ind w:left="140" w:right="272"/>
              <w:rPr>
                <w:rFonts w:ascii="Lato" w:eastAsia="Arial" w:hAnsi="Lato" w:cs="Arial"/>
                <w:b/>
                <w:sz w:val="18"/>
                <w:szCs w:val="18"/>
              </w:rPr>
            </w:pPr>
            <w:r w:rsidRPr="00C472E1">
              <w:rPr>
                <w:rFonts w:ascii="Lato" w:eastAsia="Arial" w:hAnsi="Lato" w:cs="Arial"/>
                <w:b/>
                <w:sz w:val="18"/>
                <w:szCs w:val="18"/>
              </w:rPr>
              <w:t>b) w przypadku stwierdzenia wadliwego wykonania prac zwraca dokumentację do poprawy i uzupełnienia;”</w:t>
            </w:r>
          </w:p>
          <w:p w14:paraId="58A2EBCD" w14:textId="658C6201" w:rsidR="008A35A3" w:rsidRPr="00C472E1" w:rsidRDefault="008A35A3" w:rsidP="008A35A3">
            <w:pPr>
              <w:pStyle w:val="Inne0"/>
              <w:shd w:val="clear" w:color="auto" w:fill="auto"/>
              <w:spacing w:before="120" w:after="120"/>
              <w:ind w:left="140" w:right="272"/>
              <w:rPr>
                <w:rFonts w:ascii="Lato" w:hAnsi="Lato" w:cstheme="minorHAnsi"/>
                <w:sz w:val="18"/>
                <w:szCs w:val="18"/>
              </w:rPr>
            </w:pPr>
            <w:r w:rsidRPr="00C472E1">
              <w:rPr>
                <w:rFonts w:ascii="Lato" w:eastAsia="Arial" w:hAnsi="Lato" w:cs="Arial"/>
                <w:b/>
                <w:sz w:val="18"/>
                <w:szCs w:val="18"/>
              </w:rPr>
              <w:t>W art. 26c w ust. 2 po wyrazach „o której mowa w ust. 1 pkt 3” proponuje się dodać „lit. a”.</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5621E0E0" w14:textId="6D246971" w:rsidR="008A35A3" w:rsidRPr="00712F29" w:rsidRDefault="008A35A3" w:rsidP="008A35A3">
            <w:pPr>
              <w:pStyle w:val="Inne0"/>
              <w:spacing w:before="120" w:after="120"/>
              <w:ind w:left="139" w:right="132"/>
              <w:rPr>
                <w:rFonts w:ascii="Lato" w:eastAsia="Arial" w:hAnsi="Lato" w:cs="Arial"/>
                <w:sz w:val="18"/>
                <w:szCs w:val="18"/>
              </w:rPr>
            </w:pPr>
            <w:r>
              <w:rPr>
                <w:rFonts w:ascii="Lato" w:eastAsia="Arial" w:hAnsi="Lato" w:cs="Arial"/>
                <w:sz w:val="18"/>
                <w:szCs w:val="18"/>
              </w:rPr>
              <w:lastRenderedPageBreak/>
              <w:t>Uwaga została uwzględniona.</w:t>
            </w:r>
          </w:p>
        </w:tc>
      </w:tr>
      <w:tr w:rsidR="008A35A3" w:rsidRPr="00C472E1" w14:paraId="01724A13" w14:textId="6CBCD421" w:rsidTr="001D2648">
        <w:tc>
          <w:tcPr>
            <w:tcW w:w="706" w:type="dxa"/>
            <w:tcBorders>
              <w:top w:val="single" w:sz="4" w:space="0" w:color="auto"/>
              <w:left w:val="single" w:sz="4" w:space="0" w:color="auto"/>
              <w:bottom w:val="single" w:sz="4" w:space="0" w:color="auto"/>
            </w:tcBorders>
            <w:shd w:val="clear" w:color="auto" w:fill="FFFFFF" w:themeFill="background1"/>
          </w:tcPr>
          <w:p w14:paraId="3DB24B77" w14:textId="77777777" w:rsidR="008A35A3" w:rsidRPr="00C472E1" w:rsidRDefault="008A35A3" w:rsidP="008A35A3">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7C05D950" w14:textId="5598BCAB"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Dolnośląskie Biuro Geodezji i Terenów Rolnych we Wrocławiu</w:t>
            </w:r>
          </w:p>
        </w:tc>
        <w:tc>
          <w:tcPr>
            <w:tcW w:w="4235" w:type="dxa"/>
            <w:tcBorders>
              <w:top w:val="single" w:sz="4" w:space="0" w:color="auto"/>
              <w:left w:val="single" w:sz="4" w:space="0" w:color="auto"/>
              <w:bottom w:val="single" w:sz="4" w:space="0" w:color="auto"/>
            </w:tcBorders>
            <w:shd w:val="clear" w:color="auto" w:fill="FFFFFF" w:themeFill="background1"/>
          </w:tcPr>
          <w:p w14:paraId="076EBE0A" w14:textId="5F8AD312" w:rsidR="008A35A3" w:rsidRPr="00C472E1" w:rsidRDefault="008A35A3" w:rsidP="008A35A3">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bCs/>
                <w:sz w:val="18"/>
                <w:szCs w:val="18"/>
              </w:rPr>
              <w:t>Propozycja uregulowania kwestii upoważniania klasyfikatora gruntów w przypadku realizacji prac klasyfikacyjnych po wszczęciu postępowania scaleniowego. Prace klasyfikacyjne stanowią jeden z rodzajów prac scaleniowych niezbędnych do prowadzenia postępowania scaleniowego i mają istotny wpływ na dokonanie szacunku gruntów. Dlatego zasadne jest, aby prace klasyfikacyjne wykonywane w ramach postepowania scaleniowego realizował upoważniony przez starostę  klasyfikator gruntów wskazany przez jednostkę organizacyjną samorządu województwa wykonującą prace scaleniowe w ramach podpisanego porozumienia.</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6BD04968" w14:textId="77777777" w:rsidR="008A35A3" w:rsidRPr="00C472E1" w:rsidRDefault="008A35A3" w:rsidP="008A35A3">
            <w:pPr>
              <w:pStyle w:val="Inne0"/>
              <w:shd w:val="clear" w:color="auto" w:fill="auto"/>
              <w:spacing w:before="120" w:after="120"/>
              <w:ind w:left="140" w:right="272"/>
              <w:rPr>
                <w:rFonts w:ascii="Lato" w:eastAsia="Arial" w:hAnsi="Lato" w:cs="Arial"/>
                <w:bCs/>
                <w:sz w:val="18"/>
                <w:szCs w:val="18"/>
              </w:rPr>
            </w:pPr>
            <w:r w:rsidRPr="00C472E1">
              <w:rPr>
                <w:rFonts w:ascii="Lato" w:eastAsia="Arial" w:hAnsi="Lato" w:cs="Arial"/>
                <w:bCs/>
                <w:sz w:val="18"/>
                <w:szCs w:val="18"/>
              </w:rPr>
              <w:t>Proponuje się w art. 26c projektowanemu ust. 2 nadać brzmienie:</w:t>
            </w:r>
          </w:p>
          <w:p w14:paraId="309CFBE4" w14:textId="77777777" w:rsidR="008A35A3" w:rsidRPr="00C472E1" w:rsidRDefault="008A35A3" w:rsidP="008A35A3">
            <w:pPr>
              <w:pStyle w:val="Inne0"/>
              <w:shd w:val="clear" w:color="auto" w:fill="auto"/>
              <w:spacing w:before="120" w:after="120"/>
              <w:ind w:left="140" w:right="272"/>
              <w:rPr>
                <w:rFonts w:ascii="Lato" w:eastAsia="Arial" w:hAnsi="Lato" w:cs="Arial"/>
                <w:b/>
                <w:sz w:val="18"/>
                <w:szCs w:val="18"/>
              </w:rPr>
            </w:pPr>
            <w:r w:rsidRPr="00C472E1">
              <w:rPr>
                <w:rFonts w:ascii="Lato" w:eastAsia="Arial" w:hAnsi="Lato" w:cs="Arial"/>
                <w:b/>
                <w:sz w:val="18"/>
                <w:szCs w:val="18"/>
              </w:rPr>
              <w:t>„2. W przypadku przeprowadzania postępowania, o którym mowa w art. 26b ust. 1 pkt 1 lit. d, prace klasyfikacyjne wykonuje upoważniony przez starostę klasyfikator gruntów wskazany przez jednostkę organizacyjną, o której mowa w art. 3 ust. 4 ustawy z dnia 26 marca 1982 r. o scalaniu i wymianie gruntów (Dz. U. z 2023 r. poz. 1197), w ramach podpisanego porozumienia na wykonanie prac scaleniowych.”,</w:t>
            </w:r>
          </w:p>
          <w:p w14:paraId="3E7D2F5E" w14:textId="77777777" w:rsidR="008A35A3" w:rsidRPr="00C472E1" w:rsidRDefault="008A35A3" w:rsidP="008A35A3">
            <w:pPr>
              <w:pStyle w:val="Inne0"/>
              <w:shd w:val="clear" w:color="auto" w:fill="auto"/>
              <w:spacing w:before="120" w:after="120"/>
              <w:ind w:left="140" w:right="272"/>
              <w:rPr>
                <w:rFonts w:ascii="Lato" w:hAnsi="Lato" w:cstheme="minorHAnsi"/>
                <w:sz w:val="18"/>
                <w:szCs w:val="18"/>
              </w:rPr>
            </w:pP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2322DF44" w14:textId="28EDF8E8" w:rsidR="008A35A3" w:rsidRPr="00712F29" w:rsidRDefault="008A35A3" w:rsidP="008A35A3">
            <w:pPr>
              <w:pStyle w:val="Inne0"/>
              <w:spacing w:before="120" w:after="120"/>
              <w:ind w:left="139" w:right="132"/>
              <w:rPr>
                <w:rFonts w:ascii="Lato" w:eastAsia="Arial" w:hAnsi="Lato" w:cs="Arial"/>
                <w:sz w:val="18"/>
                <w:szCs w:val="18"/>
              </w:rPr>
            </w:pPr>
            <w:r>
              <w:rPr>
                <w:rFonts w:ascii="Lato" w:eastAsia="Arial" w:hAnsi="Lato" w:cs="Arial"/>
                <w:sz w:val="18"/>
                <w:szCs w:val="18"/>
              </w:rPr>
              <w:t>Uwaga została uwzględniona.</w:t>
            </w:r>
          </w:p>
        </w:tc>
      </w:tr>
      <w:tr w:rsidR="008A35A3" w:rsidRPr="00C472E1" w14:paraId="33EFE963" w14:textId="0BDBEF20" w:rsidTr="001D2648">
        <w:tc>
          <w:tcPr>
            <w:tcW w:w="706" w:type="dxa"/>
            <w:tcBorders>
              <w:top w:val="single" w:sz="4" w:space="0" w:color="auto"/>
              <w:left w:val="single" w:sz="4" w:space="0" w:color="auto"/>
              <w:bottom w:val="single" w:sz="4" w:space="0" w:color="auto"/>
            </w:tcBorders>
            <w:shd w:val="clear" w:color="auto" w:fill="FFFFFF" w:themeFill="background1"/>
          </w:tcPr>
          <w:p w14:paraId="18907ECA" w14:textId="77777777" w:rsidR="008A35A3" w:rsidRPr="00C472E1" w:rsidRDefault="008A35A3" w:rsidP="008A35A3">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7A5CD496" w14:textId="11781CE4"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Dolnośląskie Biuro Geodezji i Terenów Rolnych we Wrocławiu</w:t>
            </w:r>
          </w:p>
        </w:tc>
        <w:tc>
          <w:tcPr>
            <w:tcW w:w="4235" w:type="dxa"/>
            <w:tcBorders>
              <w:top w:val="single" w:sz="4" w:space="0" w:color="auto"/>
              <w:left w:val="single" w:sz="4" w:space="0" w:color="auto"/>
              <w:bottom w:val="single" w:sz="4" w:space="0" w:color="auto"/>
            </w:tcBorders>
            <w:shd w:val="clear" w:color="auto" w:fill="FFFFFF" w:themeFill="background1"/>
          </w:tcPr>
          <w:p w14:paraId="47F9201C" w14:textId="77777777" w:rsidR="008A35A3" w:rsidRPr="00C472E1" w:rsidRDefault="008A35A3" w:rsidP="008A35A3">
            <w:pPr>
              <w:pStyle w:val="Inne0"/>
              <w:shd w:val="clear" w:color="auto" w:fill="auto"/>
              <w:spacing w:before="120" w:after="120"/>
              <w:ind w:left="132" w:right="125"/>
              <w:rPr>
                <w:rFonts w:ascii="Lato" w:eastAsia="Arial" w:hAnsi="Lato" w:cs="Arial"/>
                <w:bCs/>
                <w:sz w:val="18"/>
                <w:szCs w:val="18"/>
              </w:rPr>
            </w:pPr>
            <w:r w:rsidRPr="00C472E1">
              <w:rPr>
                <w:rFonts w:ascii="Lato" w:eastAsia="Arial" w:hAnsi="Lato" w:cs="Arial"/>
                <w:bCs/>
                <w:sz w:val="18"/>
                <w:szCs w:val="18"/>
              </w:rPr>
              <w:t>Zaproponowany zapis z grona klasyfikatorów wyklucza doświadczone osoby, które wykonały wiele prac klasyfikacyjnych, a ukończyły nie studia a kurs z zakresu gleboznawczej klasyfikacji gruntów, który zmieniał na przestrzeni lat jedynie nazwę na studia podyplomowe zaś struktura studiów, przedmioty, efekty uczenia się, formy zaliczeń i warunki ukończenia studiów były tożsame. Uzasadnienie do ustawy co prawda zawiera informację o kursie, ale dla przejrzystości należy wprowadzić proponowany zapis.</w:t>
            </w:r>
          </w:p>
          <w:p w14:paraId="56547597" w14:textId="3B519E60" w:rsidR="008A35A3" w:rsidRPr="00C472E1" w:rsidRDefault="008A35A3" w:rsidP="008A35A3">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bCs/>
                <w:sz w:val="18"/>
                <w:szCs w:val="18"/>
              </w:rPr>
              <w:t xml:space="preserve">Proponowane zapisy wykluczają zdobycie upoważnienia przez osoby wykonując duże projekty ustalenia gleboznawczej klasyfikacji gruntów, np. w ramach postępowań scaleniowych, modernizacji. Klasyfikatorzy dokonują ustalenia gleboznawczej klasyfikacji gruntów w ramach prac scaleniowych, na rozległym obszarze o dużym stopniu skomplikowania i długim czasie trwania tego postępowania. Osoby realizujące tego typu klasyfikacje posiadają bogate doświadczenie, współpracują z wieloma stronami postępowania i </w:t>
            </w:r>
            <w:r w:rsidRPr="00C472E1">
              <w:rPr>
                <w:rFonts w:ascii="Lato" w:eastAsia="Arial" w:hAnsi="Lato" w:cs="Arial"/>
                <w:bCs/>
                <w:sz w:val="18"/>
                <w:szCs w:val="18"/>
              </w:rPr>
              <w:lastRenderedPageBreak/>
              <w:t>wykonują setek odkrywek.</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4535984D" w14:textId="77777777" w:rsidR="008A35A3" w:rsidRPr="00C472E1" w:rsidRDefault="008A35A3" w:rsidP="008A35A3">
            <w:pPr>
              <w:pStyle w:val="Inne0"/>
              <w:spacing w:before="120" w:after="120"/>
              <w:ind w:left="140" w:right="272"/>
              <w:rPr>
                <w:rFonts w:ascii="Lato" w:eastAsia="Arial" w:hAnsi="Lato" w:cs="Arial"/>
                <w:b/>
                <w:sz w:val="18"/>
                <w:szCs w:val="18"/>
              </w:rPr>
            </w:pPr>
            <w:r w:rsidRPr="00C472E1">
              <w:rPr>
                <w:rFonts w:ascii="Lato" w:eastAsia="Arial" w:hAnsi="Lato" w:cs="Arial"/>
                <w:b/>
                <w:sz w:val="18"/>
                <w:szCs w:val="18"/>
              </w:rPr>
              <w:lastRenderedPageBreak/>
              <w:t xml:space="preserve">Art. 26d ust.2:” </w:t>
            </w:r>
          </w:p>
          <w:p w14:paraId="34208A21" w14:textId="77777777" w:rsidR="008A35A3" w:rsidRPr="00C472E1" w:rsidRDefault="008A35A3" w:rsidP="008A35A3">
            <w:pPr>
              <w:pStyle w:val="Inne0"/>
              <w:spacing w:before="120" w:after="120"/>
              <w:ind w:left="140" w:right="272"/>
              <w:rPr>
                <w:rFonts w:ascii="Lato" w:eastAsia="Arial" w:hAnsi="Lato" w:cs="Arial"/>
                <w:b/>
                <w:sz w:val="18"/>
                <w:szCs w:val="18"/>
              </w:rPr>
            </w:pPr>
            <w:r w:rsidRPr="00C472E1">
              <w:rPr>
                <w:rFonts w:ascii="Lato" w:eastAsia="Arial" w:hAnsi="Lato" w:cs="Arial"/>
                <w:b/>
                <w:sz w:val="18"/>
                <w:szCs w:val="18"/>
              </w:rPr>
              <w:t>1) posiada świadectwo ukończenia  podyplomowych studiów w zakresie gleboznawstwa, gleboznawczej klasyfikacji gruntów i kartografii gleb lub dyplom ukończenia studiów o specjalności gleboznawstwo lub kursu z zakresu gleboznawczej klasyfikacji gruntów na podstawie programu uzgodnionego z ministrem właściwym do spraw rozwoju wsi;</w:t>
            </w:r>
          </w:p>
          <w:p w14:paraId="5F5FEAC1" w14:textId="77777777" w:rsidR="008A35A3" w:rsidRPr="00C472E1" w:rsidRDefault="008A35A3" w:rsidP="008A35A3">
            <w:pPr>
              <w:pStyle w:val="Inne0"/>
              <w:shd w:val="clear" w:color="auto" w:fill="auto"/>
              <w:spacing w:before="120" w:after="120"/>
              <w:ind w:left="140" w:right="272"/>
              <w:rPr>
                <w:rFonts w:ascii="Lato" w:eastAsia="Arial" w:hAnsi="Lato" w:cs="Arial"/>
                <w:b/>
                <w:sz w:val="18"/>
                <w:szCs w:val="18"/>
              </w:rPr>
            </w:pPr>
            <w:r w:rsidRPr="00C472E1">
              <w:rPr>
                <w:rFonts w:ascii="Lato" w:eastAsia="Arial" w:hAnsi="Lato" w:cs="Arial"/>
                <w:b/>
                <w:sz w:val="18"/>
                <w:szCs w:val="18"/>
              </w:rPr>
              <w:t xml:space="preserve">2) posiada zaświadczenie wystawione przez starostę o wykonaniu (lub udziale w wykonywaniu prac klasyfikacyjnych pod kierunkiem upoważnionego klasyfikatora) łącznie co najmniej 10 projektów ustalenia gleboznawczej klasyfikacji gruntów lub co najmniej 2 projektów ustalenia gleboznawczej klasyfikacji gruntów na obszarach o łącznej powierzchni co najmniej 100 ha, po wejściu w życie Rozporządzenia Rady Ministrów z dnia 12 września 2012 r. w sprawie gleboznawczej klasyfikacji gruntów, stanowiących podstawę wydania ostatecznej decyzji w przedmiocie gleboznawczej klasyfikacji gruntów,” </w:t>
            </w:r>
          </w:p>
          <w:p w14:paraId="01300417" w14:textId="77777777" w:rsidR="008A35A3" w:rsidRPr="00C472E1" w:rsidRDefault="008A35A3" w:rsidP="008A35A3">
            <w:pPr>
              <w:pStyle w:val="Inne0"/>
              <w:shd w:val="clear" w:color="auto" w:fill="auto"/>
              <w:spacing w:before="120" w:after="120"/>
              <w:ind w:left="140" w:right="272"/>
              <w:rPr>
                <w:rFonts w:ascii="Lato" w:hAnsi="Lato" w:cstheme="minorHAnsi"/>
                <w:sz w:val="18"/>
                <w:szCs w:val="18"/>
              </w:rPr>
            </w:pP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0F7153AD" w14:textId="3C400910" w:rsidR="008A35A3" w:rsidRPr="00712F29" w:rsidRDefault="008A35A3" w:rsidP="008A35A3">
            <w:pPr>
              <w:pStyle w:val="Inne0"/>
              <w:spacing w:before="120" w:after="120"/>
              <w:ind w:left="139" w:right="132"/>
              <w:rPr>
                <w:rFonts w:ascii="Lato" w:eastAsia="Arial" w:hAnsi="Lato" w:cs="Arial"/>
                <w:sz w:val="18"/>
                <w:szCs w:val="18"/>
              </w:rPr>
            </w:pPr>
            <w:r>
              <w:rPr>
                <w:rFonts w:ascii="Lato" w:eastAsia="Arial" w:hAnsi="Lato" w:cs="Arial"/>
                <w:sz w:val="18"/>
                <w:szCs w:val="18"/>
              </w:rPr>
              <w:t>Uwaga została uwzględniona z modyfikacją.</w:t>
            </w:r>
          </w:p>
        </w:tc>
      </w:tr>
      <w:tr w:rsidR="008A35A3" w:rsidRPr="00C472E1" w14:paraId="134AB1FF" w14:textId="09A3DE68" w:rsidTr="001D2648">
        <w:tc>
          <w:tcPr>
            <w:tcW w:w="706" w:type="dxa"/>
            <w:tcBorders>
              <w:top w:val="single" w:sz="4" w:space="0" w:color="auto"/>
              <w:left w:val="single" w:sz="4" w:space="0" w:color="auto"/>
              <w:bottom w:val="single" w:sz="4" w:space="0" w:color="auto"/>
            </w:tcBorders>
            <w:shd w:val="clear" w:color="auto" w:fill="FFFFFF" w:themeFill="background1"/>
          </w:tcPr>
          <w:p w14:paraId="15D9584A" w14:textId="77777777" w:rsidR="008A35A3" w:rsidRPr="00C472E1" w:rsidRDefault="008A35A3" w:rsidP="008A35A3">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4E1CDE7E" w14:textId="7DBDD4FD"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Dolnośląskie Biuro Geodezji i Terenów Rolnych we Wrocławiu</w:t>
            </w:r>
          </w:p>
        </w:tc>
        <w:tc>
          <w:tcPr>
            <w:tcW w:w="4235" w:type="dxa"/>
            <w:tcBorders>
              <w:top w:val="single" w:sz="4" w:space="0" w:color="auto"/>
              <w:left w:val="single" w:sz="4" w:space="0" w:color="auto"/>
              <w:bottom w:val="single" w:sz="4" w:space="0" w:color="auto"/>
            </w:tcBorders>
            <w:shd w:val="clear" w:color="auto" w:fill="FFFFFF" w:themeFill="background1"/>
          </w:tcPr>
          <w:p w14:paraId="44907488" w14:textId="76A0D6CF" w:rsidR="008A35A3" w:rsidRPr="00C472E1" w:rsidRDefault="008A35A3" w:rsidP="008A35A3">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bCs/>
                <w:sz w:val="18"/>
                <w:szCs w:val="18"/>
              </w:rPr>
              <w:t>Proponowany zapis dotyczący ważności świadectwa przez 2 lata jest zbyt krótki, proponuję wprowadzić bezterminowo.</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74D36503" w14:textId="135DA86E" w:rsidR="008A35A3" w:rsidRPr="00C472E1" w:rsidRDefault="008A35A3" w:rsidP="008A35A3">
            <w:pPr>
              <w:pStyle w:val="Inne0"/>
              <w:shd w:val="clear" w:color="auto" w:fill="auto"/>
              <w:spacing w:before="120" w:after="120"/>
              <w:ind w:left="140" w:right="272"/>
              <w:rPr>
                <w:rFonts w:ascii="Lato" w:hAnsi="Lato" w:cstheme="minorHAnsi"/>
                <w:sz w:val="18"/>
                <w:szCs w:val="18"/>
              </w:rPr>
            </w:pPr>
            <w:r w:rsidRPr="00C472E1">
              <w:rPr>
                <w:rFonts w:ascii="Lato" w:eastAsia="Arial" w:hAnsi="Lato" w:cs="Arial"/>
                <w:b/>
                <w:sz w:val="18"/>
                <w:szCs w:val="18"/>
              </w:rPr>
              <w:t>Art.26d ust.3 „Świadectwo stwierdzające posiadanie kwalifikacji w zawodzie klasyfikatora gruntów, o którym mowa w ust. 1, jest ważne bezterminowo.”</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6E97E4FD" w14:textId="6A264ACE" w:rsidR="008A35A3" w:rsidRPr="00712F29" w:rsidRDefault="008A35A3" w:rsidP="008A35A3">
            <w:pPr>
              <w:pStyle w:val="Inne0"/>
              <w:spacing w:before="120" w:after="120"/>
              <w:ind w:left="139" w:right="132"/>
              <w:rPr>
                <w:rFonts w:ascii="Lato" w:eastAsia="Arial" w:hAnsi="Lato" w:cs="Arial"/>
                <w:sz w:val="18"/>
                <w:szCs w:val="18"/>
              </w:rPr>
            </w:pPr>
            <w:r w:rsidRPr="002C553B">
              <w:rPr>
                <w:rFonts w:ascii="Lato" w:eastAsia="Arial" w:hAnsi="Lato" w:cs="Arial"/>
                <w:sz w:val="18"/>
                <w:szCs w:val="18"/>
              </w:rPr>
              <w:t>Uwaga bezprzedmiotowa w związku z odstąpieniem od wprowadzania przedmiotowej regulacji.</w:t>
            </w:r>
          </w:p>
        </w:tc>
      </w:tr>
      <w:tr w:rsidR="008A35A3" w:rsidRPr="00C472E1" w14:paraId="14A9F48B" w14:textId="5438BA5D" w:rsidTr="001D2648">
        <w:tc>
          <w:tcPr>
            <w:tcW w:w="706" w:type="dxa"/>
            <w:tcBorders>
              <w:top w:val="single" w:sz="4" w:space="0" w:color="auto"/>
              <w:left w:val="single" w:sz="4" w:space="0" w:color="auto"/>
              <w:bottom w:val="single" w:sz="4" w:space="0" w:color="auto"/>
            </w:tcBorders>
            <w:shd w:val="clear" w:color="auto" w:fill="FFFFFF" w:themeFill="background1"/>
          </w:tcPr>
          <w:p w14:paraId="339B4F64" w14:textId="77777777" w:rsidR="008A35A3" w:rsidRPr="00C472E1" w:rsidRDefault="008A35A3" w:rsidP="008A35A3">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68417B4E" w14:textId="0B1346BA"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Dolnośląskie Biuro Geodezji i Terenów Rolnych we Wrocławiu</w:t>
            </w:r>
          </w:p>
        </w:tc>
        <w:tc>
          <w:tcPr>
            <w:tcW w:w="4235" w:type="dxa"/>
            <w:tcBorders>
              <w:top w:val="single" w:sz="4" w:space="0" w:color="auto"/>
              <w:left w:val="single" w:sz="4" w:space="0" w:color="auto"/>
              <w:bottom w:val="single" w:sz="4" w:space="0" w:color="auto"/>
            </w:tcBorders>
            <w:shd w:val="clear" w:color="auto" w:fill="FFFFFF" w:themeFill="background1"/>
          </w:tcPr>
          <w:p w14:paraId="33244038" w14:textId="7D8CFAF9" w:rsidR="008A35A3" w:rsidRPr="00C472E1" w:rsidRDefault="008A35A3" w:rsidP="008A35A3">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bCs/>
                <w:sz w:val="18"/>
                <w:szCs w:val="18"/>
              </w:rPr>
              <w:t>Sugeruje się konieczność prowadzenia rejestru udzielonych uprawnień dla klasyfikatorów gruntów</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10C078DE" w14:textId="24852582" w:rsidR="008A35A3" w:rsidRPr="00C472E1" w:rsidRDefault="008A35A3" w:rsidP="008A35A3">
            <w:pPr>
              <w:pStyle w:val="Inne0"/>
              <w:shd w:val="clear" w:color="auto" w:fill="auto"/>
              <w:spacing w:before="120" w:after="120"/>
              <w:ind w:left="140" w:right="272"/>
              <w:rPr>
                <w:rFonts w:ascii="Lato" w:hAnsi="Lato" w:cstheme="minorHAnsi"/>
                <w:sz w:val="18"/>
                <w:szCs w:val="18"/>
              </w:rPr>
            </w:pPr>
            <w:r w:rsidRPr="00C472E1">
              <w:rPr>
                <w:rFonts w:ascii="Lato" w:eastAsia="Arial" w:hAnsi="Lato" w:cs="Arial"/>
                <w:b/>
                <w:sz w:val="18"/>
                <w:szCs w:val="18"/>
              </w:rPr>
              <w:t>Organ wydający świadectwo do wykonywania gleboznawczej klasyfikacji gruntów prowadzi rejestr (bazę danych) w postacie elektronicznej ,wydanych świadectw oraz informacji na temat zawieszenia wykonywania funkcji klasyfikatora gruntów.</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10FE8625" w14:textId="77777777" w:rsidR="008A35A3" w:rsidRPr="00712F29" w:rsidRDefault="008A35A3" w:rsidP="008A35A3">
            <w:pPr>
              <w:pStyle w:val="Inne0"/>
              <w:spacing w:before="120" w:after="120"/>
              <w:ind w:left="139" w:right="132"/>
              <w:rPr>
                <w:rFonts w:ascii="Lato" w:eastAsia="Arial" w:hAnsi="Lato" w:cs="Arial"/>
                <w:sz w:val="18"/>
                <w:szCs w:val="18"/>
              </w:rPr>
            </w:pPr>
            <w:r w:rsidRPr="00712F29">
              <w:rPr>
                <w:rFonts w:ascii="Lato" w:eastAsia="Arial" w:hAnsi="Lato" w:cs="Arial"/>
                <w:sz w:val="18"/>
                <w:szCs w:val="18"/>
              </w:rPr>
              <w:t>Uwaga została uwzględniona z modyfikacją.</w:t>
            </w:r>
          </w:p>
          <w:p w14:paraId="1F5276C0" w14:textId="0F6CE5A7" w:rsidR="008A35A3" w:rsidRPr="00712F29" w:rsidRDefault="008A35A3" w:rsidP="008A35A3">
            <w:pPr>
              <w:pStyle w:val="Inne0"/>
              <w:spacing w:before="120" w:after="120"/>
              <w:ind w:left="139" w:right="132"/>
              <w:rPr>
                <w:rFonts w:ascii="Lato" w:eastAsia="Arial" w:hAnsi="Lato" w:cs="Arial"/>
                <w:sz w:val="18"/>
                <w:szCs w:val="18"/>
              </w:rPr>
            </w:pPr>
            <w:r w:rsidRPr="00712F29">
              <w:rPr>
                <w:rFonts w:ascii="Lato" w:eastAsia="Arial" w:hAnsi="Lato" w:cs="Arial"/>
                <w:sz w:val="18"/>
                <w:szCs w:val="18"/>
              </w:rPr>
              <w:t xml:space="preserve">Proponowane przepisy nie przewidują procedury zawieszenia wykonywania </w:t>
            </w:r>
            <w:r w:rsidRPr="00712F29">
              <w:rPr>
                <w:rFonts w:ascii="Lato" w:eastAsia="Arial" w:hAnsi="Lato" w:cs="Arial"/>
                <w:bCs/>
                <w:sz w:val="18"/>
                <w:szCs w:val="18"/>
              </w:rPr>
              <w:t>funkcji klasyfikatora gruntów</w:t>
            </w:r>
          </w:p>
        </w:tc>
      </w:tr>
      <w:tr w:rsidR="008A35A3" w:rsidRPr="00C472E1" w14:paraId="2F250C57" w14:textId="39A26BFB" w:rsidTr="001D2648">
        <w:tc>
          <w:tcPr>
            <w:tcW w:w="706" w:type="dxa"/>
            <w:tcBorders>
              <w:top w:val="single" w:sz="4" w:space="0" w:color="auto"/>
              <w:left w:val="single" w:sz="4" w:space="0" w:color="auto"/>
              <w:bottom w:val="single" w:sz="4" w:space="0" w:color="auto"/>
            </w:tcBorders>
            <w:shd w:val="clear" w:color="auto" w:fill="FFFFFF" w:themeFill="background1"/>
          </w:tcPr>
          <w:p w14:paraId="57172C1F" w14:textId="77777777" w:rsidR="008A35A3" w:rsidRPr="00C472E1" w:rsidRDefault="008A35A3" w:rsidP="008A35A3">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2F0480DF" w14:textId="22FCBA3B"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Dolnośląskie Biuro Geodezji i Terenów Rolnych we Wrocławiu</w:t>
            </w:r>
          </w:p>
        </w:tc>
        <w:tc>
          <w:tcPr>
            <w:tcW w:w="4235" w:type="dxa"/>
            <w:tcBorders>
              <w:top w:val="single" w:sz="4" w:space="0" w:color="auto"/>
              <w:left w:val="single" w:sz="4" w:space="0" w:color="auto"/>
              <w:bottom w:val="single" w:sz="4" w:space="0" w:color="auto"/>
            </w:tcBorders>
            <w:shd w:val="clear" w:color="auto" w:fill="FFFFFF" w:themeFill="background1"/>
          </w:tcPr>
          <w:p w14:paraId="5AD0BC28" w14:textId="54812048" w:rsidR="008A35A3" w:rsidRPr="00C472E1" w:rsidRDefault="008A35A3" w:rsidP="008A35A3">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bCs/>
                <w:sz w:val="18"/>
                <w:szCs w:val="18"/>
              </w:rPr>
              <w:t>Sugeruje się wprowadzenie sankcji karnych za nierzetelne wykonywanie klasyfikacji gleboznawczej gruntów – wyeliminowanie ze środowiska potencjalnych nieuczciwych klasyfikatorów wykonujących „klasyfikacje na życzenie inwestora”</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78C0427E" w14:textId="77777777" w:rsidR="008A35A3" w:rsidRPr="00C472E1" w:rsidRDefault="008A35A3" w:rsidP="008A35A3">
            <w:pPr>
              <w:pStyle w:val="Inne0"/>
              <w:shd w:val="clear" w:color="auto" w:fill="auto"/>
              <w:spacing w:before="120" w:after="120"/>
              <w:ind w:left="140" w:right="272"/>
              <w:rPr>
                <w:rFonts w:ascii="Lato" w:eastAsia="Arial" w:hAnsi="Lato" w:cs="Arial"/>
                <w:b/>
                <w:sz w:val="18"/>
                <w:szCs w:val="18"/>
              </w:rPr>
            </w:pPr>
            <w:r w:rsidRPr="00C472E1">
              <w:rPr>
                <w:rFonts w:ascii="Lato" w:eastAsia="Arial" w:hAnsi="Lato" w:cs="Arial"/>
                <w:b/>
                <w:sz w:val="18"/>
                <w:szCs w:val="18"/>
              </w:rPr>
              <w:t>W przypadku stwierdzenia przez starostę wykonania projektów gleboznawczej klasyfikacji gruntów z rażącym naruszeniem przepisów prawa lub niezgodnie ze stanem faktycznym, w ciągu 2 lat, na wniosek starosty – GGK dokonuje:</w:t>
            </w:r>
          </w:p>
          <w:p w14:paraId="02C3E1E6" w14:textId="77777777" w:rsidR="008A35A3" w:rsidRPr="00C472E1" w:rsidRDefault="008A35A3" w:rsidP="008A35A3">
            <w:pPr>
              <w:pStyle w:val="Inne0"/>
              <w:numPr>
                <w:ilvl w:val="0"/>
                <w:numId w:val="72"/>
              </w:numPr>
              <w:shd w:val="clear" w:color="auto" w:fill="auto"/>
              <w:spacing w:before="120" w:after="120"/>
              <w:ind w:left="140" w:right="272"/>
              <w:rPr>
                <w:rFonts w:ascii="Lato" w:eastAsia="Arial" w:hAnsi="Lato" w:cs="Arial"/>
                <w:b/>
                <w:sz w:val="18"/>
                <w:szCs w:val="18"/>
              </w:rPr>
            </w:pPr>
            <w:r w:rsidRPr="00C472E1">
              <w:rPr>
                <w:rFonts w:ascii="Lato" w:eastAsia="Arial" w:hAnsi="Lato" w:cs="Arial"/>
                <w:b/>
                <w:sz w:val="18"/>
                <w:szCs w:val="18"/>
              </w:rPr>
              <w:t>zawieszenia na okres od 6 miesięcy do 2 lat – dla 2 postepowań dotyczących gleboznawczej klasyfikacji gruntów</w:t>
            </w:r>
          </w:p>
          <w:p w14:paraId="2FBDED6D" w14:textId="77777777" w:rsidR="008A35A3" w:rsidRPr="00C472E1" w:rsidRDefault="008A35A3" w:rsidP="008A35A3">
            <w:pPr>
              <w:pStyle w:val="Inne0"/>
              <w:numPr>
                <w:ilvl w:val="0"/>
                <w:numId w:val="72"/>
              </w:numPr>
              <w:shd w:val="clear" w:color="auto" w:fill="auto"/>
              <w:spacing w:before="120" w:after="120"/>
              <w:ind w:left="140" w:right="272"/>
              <w:rPr>
                <w:rFonts w:ascii="Lato" w:eastAsia="Arial" w:hAnsi="Lato" w:cs="Arial"/>
                <w:b/>
                <w:sz w:val="18"/>
                <w:szCs w:val="18"/>
              </w:rPr>
            </w:pPr>
            <w:r w:rsidRPr="00C472E1">
              <w:rPr>
                <w:rFonts w:ascii="Lato" w:eastAsia="Arial" w:hAnsi="Lato" w:cs="Arial"/>
                <w:b/>
                <w:sz w:val="18"/>
                <w:szCs w:val="18"/>
              </w:rPr>
              <w:t>zawieszenie na okres do 5 lat – dla 3 postepowań dotyczących gleboznawczej klasyfikacji gruntów</w:t>
            </w:r>
          </w:p>
          <w:p w14:paraId="244A4345" w14:textId="77777777" w:rsidR="008A35A3" w:rsidRPr="00C472E1" w:rsidRDefault="008A35A3" w:rsidP="008A35A3">
            <w:pPr>
              <w:pStyle w:val="Inne0"/>
              <w:numPr>
                <w:ilvl w:val="0"/>
                <w:numId w:val="72"/>
              </w:numPr>
              <w:shd w:val="clear" w:color="auto" w:fill="auto"/>
              <w:spacing w:before="120" w:after="120"/>
              <w:ind w:left="140" w:right="272"/>
              <w:rPr>
                <w:rFonts w:ascii="Lato" w:eastAsia="Arial" w:hAnsi="Lato" w:cs="Arial"/>
                <w:b/>
                <w:sz w:val="18"/>
                <w:szCs w:val="18"/>
              </w:rPr>
            </w:pPr>
            <w:r w:rsidRPr="00C472E1">
              <w:rPr>
                <w:rFonts w:ascii="Lato" w:eastAsia="Arial" w:hAnsi="Lato" w:cs="Arial"/>
                <w:b/>
                <w:sz w:val="18"/>
                <w:szCs w:val="18"/>
              </w:rPr>
              <w:t>odebranie uprawnień klasyfikacyjnych bezterminowo – dla 4 postepowań dotyczących gleboznawczej klasyfikacji gruntów.</w:t>
            </w:r>
          </w:p>
          <w:p w14:paraId="14CF3FDF" w14:textId="77777777" w:rsidR="008A35A3" w:rsidRPr="00C472E1" w:rsidRDefault="008A35A3" w:rsidP="008A35A3">
            <w:pPr>
              <w:pStyle w:val="Inne0"/>
              <w:shd w:val="clear" w:color="auto" w:fill="auto"/>
              <w:spacing w:before="120" w:after="120"/>
              <w:ind w:left="140" w:right="272"/>
              <w:rPr>
                <w:rFonts w:ascii="Lato" w:hAnsi="Lato" w:cstheme="minorHAnsi"/>
                <w:sz w:val="18"/>
                <w:szCs w:val="18"/>
              </w:rPr>
            </w:pP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06C426D8" w14:textId="77777777" w:rsidR="008A35A3" w:rsidRPr="002C553B" w:rsidRDefault="008A35A3" w:rsidP="008A35A3">
            <w:pPr>
              <w:pStyle w:val="Inne0"/>
              <w:spacing w:before="120" w:after="120"/>
              <w:ind w:left="139" w:right="132"/>
              <w:rPr>
                <w:rFonts w:ascii="Lato" w:eastAsia="Arial" w:hAnsi="Lato" w:cs="Arial"/>
                <w:sz w:val="18"/>
                <w:szCs w:val="18"/>
              </w:rPr>
            </w:pPr>
            <w:r w:rsidRPr="002C553B">
              <w:rPr>
                <w:rFonts w:ascii="Lato" w:eastAsia="Arial" w:hAnsi="Lato" w:cs="Arial"/>
                <w:sz w:val="18"/>
                <w:szCs w:val="18"/>
              </w:rPr>
              <w:t>Uwaga nie została uwzględniona.</w:t>
            </w:r>
          </w:p>
          <w:p w14:paraId="2E12DB73" w14:textId="0F95709D" w:rsidR="008A35A3" w:rsidRPr="002C553B" w:rsidRDefault="008A35A3" w:rsidP="008A35A3">
            <w:pPr>
              <w:pStyle w:val="Inne0"/>
              <w:spacing w:before="120" w:after="120"/>
              <w:ind w:left="139" w:right="132"/>
              <w:rPr>
                <w:rFonts w:ascii="Lato" w:eastAsia="Arial" w:hAnsi="Lato" w:cs="Arial"/>
                <w:sz w:val="18"/>
                <w:szCs w:val="18"/>
              </w:rPr>
            </w:pPr>
            <w:r w:rsidRPr="002C553B">
              <w:rPr>
                <w:rFonts w:ascii="Lato" w:eastAsia="Arial" w:hAnsi="Lato" w:cs="Arial"/>
                <w:sz w:val="18"/>
                <w:szCs w:val="18"/>
              </w:rPr>
              <w:t xml:space="preserve">Stanowisko zawarte w odniesieniu do uwagi lp. </w:t>
            </w:r>
            <w:r>
              <w:rPr>
                <w:rFonts w:ascii="Lato" w:eastAsia="Arial" w:hAnsi="Lato" w:cs="Arial"/>
                <w:sz w:val="18"/>
                <w:szCs w:val="18"/>
              </w:rPr>
              <w:t>220 i 225</w:t>
            </w:r>
          </w:p>
          <w:p w14:paraId="271559EC" w14:textId="77777777" w:rsidR="008A35A3" w:rsidRPr="00712F29" w:rsidRDefault="008A35A3" w:rsidP="008A35A3">
            <w:pPr>
              <w:pStyle w:val="Inne0"/>
              <w:spacing w:before="120" w:after="120"/>
              <w:ind w:left="139" w:right="132"/>
              <w:rPr>
                <w:rFonts w:ascii="Lato" w:eastAsia="Arial" w:hAnsi="Lato" w:cs="Arial"/>
                <w:sz w:val="18"/>
                <w:szCs w:val="18"/>
              </w:rPr>
            </w:pPr>
          </w:p>
        </w:tc>
      </w:tr>
      <w:tr w:rsidR="008A35A3" w:rsidRPr="00C472E1" w14:paraId="5E353BF9" w14:textId="79276F20" w:rsidTr="001D2648">
        <w:tc>
          <w:tcPr>
            <w:tcW w:w="706" w:type="dxa"/>
            <w:tcBorders>
              <w:top w:val="single" w:sz="4" w:space="0" w:color="auto"/>
              <w:left w:val="single" w:sz="4" w:space="0" w:color="auto"/>
              <w:bottom w:val="single" w:sz="4" w:space="0" w:color="auto"/>
            </w:tcBorders>
            <w:shd w:val="clear" w:color="auto" w:fill="FFFFFF" w:themeFill="background1"/>
          </w:tcPr>
          <w:p w14:paraId="3B5723DF" w14:textId="77777777" w:rsidR="008A35A3" w:rsidRPr="00C472E1" w:rsidRDefault="008A35A3" w:rsidP="008A35A3">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1907F9AE" w14:textId="50038249"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Dolnośląskie Biuro Geodezji i Terenów Rolnych we Wrocławiu</w:t>
            </w:r>
          </w:p>
        </w:tc>
        <w:tc>
          <w:tcPr>
            <w:tcW w:w="4235" w:type="dxa"/>
            <w:tcBorders>
              <w:top w:val="single" w:sz="4" w:space="0" w:color="auto"/>
              <w:left w:val="single" w:sz="4" w:space="0" w:color="auto"/>
              <w:bottom w:val="single" w:sz="4" w:space="0" w:color="auto"/>
            </w:tcBorders>
            <w:shd w:val="clear" w:color="auto" w:fill="FFFFFF" w:themeFill="background1"/>
          </w:tcPr>
          <w:p w14:paraId="62024F9E" w14:textId="31AA0AA7" w:rsidR="008A35A3" w:rsidRPr="00C472E1" w:rsidRDefault="008A35A3" w:rsidP="008A35A3">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bCs/>
                <w:sz w:val="18"/>
                <w:szCs w:val="18"/>
              </w:rPr>
              <w:t>W art. 11 dwa razy występuje ust. 4. W drugim ust. 4 zamieszczono błędne odniesienie do ust. 3 zamiast ust. 4.</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6367843A" w14:textId="77777777" w:rsidR="008A35A3" w:rsidRPr="00C472E1" w:rsidRDefault="008A35A3" w:rsidP="008A35A3">
            <w:pPr>
              <w:pStyle w:val="Inne0"/>
              <w:shd w:val="clear" w:color="auto" w:fill="auto"/>
              <w:spacing w:before="120" w:after="120"/>
              <w:ind w:left="140" w:right="272"/>
              <w:rPr>
                <w:rFonts w:ascii="Lato" w:eastAsia="Arial" w:hAnsi="Lato" w:cs="Arial"/>
                <w:bCs/>
                <w:sz w:val="18"/>
                <w:szCs w:val="18"/>
              </w:rPr>
            </w:pPr>
            <w:r w:rsidRPr="00C472E1">
              <w:rPr>
                <w:rFonts w:ascii="Lato" w:eastAsia="Arial" w:hAnsi="Lato" w:cs="Arial"/>
                <w:bCs/>
                <w:sz w:val="18"/>
                <w:szCs w:val="18"/>
              </w:rPr>
              <w:t>Należy przenumerować art. 11 ust. 4 na ust. 5.</w:t>
            </w:r>
          </w:p>
          <w:p w14:paraId="0DB53E36" w14:textId="1548A3ED" w:rsidR="008A35A3" w:rsidRPr="00C472E1" w:rsidRDefault="008A35A3" w:rsidP="008A35A3">
            <w:pPr>
              <w:pStyle w:val="Inne0"/>
              <w:shd w:val="clear" w:color="auto" w:fill="auto"/>
              <w:spacing w:before="120" w:after="120"/>
              <w:ind w:left="140" w:right="272"/>
              <w:rPr>
                <w:rFonts w:ascii="Lato" w:hAnsi="Lato" w:cstheme="minorHAnsi"/>
                <w:sz w:val="18"/>
                <w:szCs w:val="18"/>
              </w:rPr>
            </w:pPr>
            <w:r w:rsidRPr="00C472E1">
              <w:rPr>
                <w:rFonts w:ascii="Lato" w:eastAsia="Arial" w:hAnsi="Lato" w:cs="Arial"/>
                <w:b/>
                <w:sz w:val="18"/>
                <w:szCs w:val="18"/>
              </w:rPr>
              <w:t>Art. 11 ust. 5.</w:t>
            </w:r>
            <w:r w:rsidRPr="00C472E1">
              <w:rPr>
                <w:rFonts w:ascii="Lato" w:eastAsia="Arial" w:hAnsi="Lato" w:cs="Arial"/>
                <w:b/>
                <w:sz w:val="18"/>
                <w:szCs w:val="18"/>
              </w:rPr>
              <w:br/>
              <w:t>Klauzula zawarta w oświadczeniu, o którym mowa w ust. 4, zastępuje pouczenie organu o odpowiedzialności karnej za składanie fałszywych oświadczeń.”;</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78DF07E5" w14:textId="66FEB49C" w:rsidR="008A35A3" w:rsidRPr="00712F29" w:rsidRDefault="008A35A3" w:rsidP="008A35A3">
            <w:pPr>
              <w:spacing w:before="120" w:after="120"/>
              <w:ind w:left="139" w:right="132"/>
              <w:rPr>
                <w:rFonts w:ascii="Lato" w:eastAsia="Lato" w:hAnsi="Lato" w:cs="Lato"/>
                <w:color w:val="000000" w:themeColor="text1"/>
                <w:sz w:val="18"/>
                <w:szCs w:val="18"/>
              </w:rPr>
            </w:pPr>
            <w:r w:rsidRPr="002C553B">
              <w:rPr>
                <w:rFonts w:ascii="Lato" w:eastAsia="Lato" w:hAnsi="Lato" w:cs="Lato"/>
                <w:color w:val="000000" w:themeColor="text1"/>
                <w:sz w:val="18"/>
                <w:szCs w:val="18"/>
              </w:rPr>
              <w:t>Uwaga bezprzedmiotowa w związku z odstąpieniem od wprowadzania przedmiotowej regulacji.</w:t>
            </w:r>
          </w:p>
        </w:tc>
      </w:tr>
      <w:tr w:rsidR="008A35A3" w:rsidRPr="00C472E1" w14:paraId="3464F5E3" w14:textId="1F3EE457" w:rsidTr="001D2648">
        <w:tc>
          <w:tcPr>
            <w:tcW w:w="706" w:type="dxa"/>
            <w:tcBorders>
              <w:top w:val="single" w:sz="4" w:space="0" w:color="auto"/>
              <w:left w:val="single" w:sz="4" w:space="0" w:color="auto"/>
              <w:bottom w:val="single" w:sz="4" w:space="0" w:color="auto"/>
            </w:tcBorders>
            <w:shd w:val="clear" w:color="auto" w:fill="FFFFFF" w:themeFill="background1"/>
          </w:tcPr>
          <w:p w14:paraId="3B4AA1B0" w14:textId="77777777" w:rsidR="008A35A3" w:rsidRPr="00C472E1" w:rsidRDefault="008A35A3" w:rsidP="008A35A3">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3929BBCC" w14:textId="1EC5826F"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Dolnośląskie Biuro Geodezji i Terenów Rolnych we Wrocławiu</w:t>
            </w:r>
          </w:p>
        </w:tc>
        <w:tc>
          <w:tcPr>
            <w:tcW w:w="4235" w:type="dxa"/>
            <w:tcBorders>
              <w:top w:val="single" w:sz="4" w:space="0" w:color="auto"/>
              <w:left w:val="single" w:sz="4" w:space="0" w:color="auto"/>
              <w:bottom w:val="single" w:sz="4" w:space="0" w:color="auto"/>
            </w:tcBorders>
            <w:shd w:val="clear" w:color="auto" w:fill="FFFFFF" w:themeFill="background1"/>
          </w:tcPr>
          <w:p w14:paraId="1A298CCE" w14:textId="77777777" w:rsidR="008A35A3" w:rsidRPr="00C472E1" w:rsidRDefault="008A35A3" w:rsidP="008A35A3">
            <w:pPr>
              <w:pStyle w:val="Inne0"/>
              <w:shd w:val="clear" w:color="auto" w:fill="auto"/>
              <w:spacing w:before="120" w:after="120"/>
              <w:ind w:left="132" w:right="125"/>
              <w:rPr>
                <w:rFonts w:ascii="Lato" w:eastAsia="Arial" w:hAnsi="Lato" w:cs="Arial"/>
                <w:bCs/>
                <w:sz w:val="18"/>
                <w:szCs w:val="18"/>
              </w:rPr>
            </w:pPr>
            <w:r w:rsidRPr="00C472E1">
              <w:rPr>
                <w:rFonts w:ascii="Lato" w:eastAsia="Arial" w:hAnsi="Lato" w:cs="Arial"/>
                <w:bCs/>
                <w:sz w:val="18"/>
                <w:szCs w:val="18"/>
              </w:rPr>
              <w:t xml:space="preserve">W art. 40a ust. 2 pkt 3a wyszczególnia się prace klasyfikacyjne wykonywane w ramach postępowania administracyjnego. Każdą pracę klasyfikacyjną wykonuje się w postępowaniu klasyfikacyjnym wszczynanym i prowadzonym przez starostę. jako postępowanie administracyjne. </w:t>
            </w:r>
          </w:p>
          <w:p w14:paraId="1116594E" w14:textId="470B8251" w:rsidR="008A35A3" w:rsidRPr="00C472E1" w:rsidRDefault="008A35A3" w:rsidP="008A35A3">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bCs/>
                <w:sz w:val="18"/>
                <w:szCs w:val="18"/>
              </w:rPr>
              <w:t xml:space="preserve">Ustawodawca, prawdopodobnie chciał zastrzec nieodpłatne udostępnianie materiałów </w:t>
            </w:r>
            <w:r w:rsidRPr="00C472E1">
              <w:rPr>
                <w:rFonts w:ascii="Lato" w:eastAsia="Arial" w:hAnsi="Lato" w:cs="Arial"/>
                <w:bCs/>
                <w:sz w:val="18"/>
                <w:szCs w:val="18"/>
              </w:rPr>
              <w:lastRenderedPageBreak/>
              <w:t>państwowego zasobu geodezyjnego i kartograficznego dla prac klasyfikacyjnych wszczynanych przez starostę z urzędu.</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216CB0CC" w14:textId="1F934235" w:rsidR="008A35A3" w:rsidRPr="00C472E1" w:rsidRDefault="008A35A3" w:rsidP="008A35A3">
            <w:pPr>
              <w:pStyle w:val="Inne0"/>
              <w:shd w:val="clear" w:color="auto" w:fill="auto"/>
              <w:spacing w:before="120" w:after="120"/>
              <w:ind w:left="140" w:right="272"/>
              <w:rPr>
                <w:rFonts w:ascii="Lato" w:hAnsi="Lato" w:cstheme="minorBidi"/>
                <w:sz w:val="18"/>
                <w:szCs w:val="18"/>
              </w:rPr>
            </w:pPr>
            <w:r w:rsidRPr="00C472E1">
              <w:rPr>
                <w:rFonts w:ascii="Lato" w:eastAsia="Arial" w:hAnsi="Lato" w:cs="Arial"/>
                <w:sz w:val="18"/>
                <w:szCs w:val="18"/>
              </w:rPr>
              <w:lastRenderedPageBreak/>
              <w:t>Art. 40a ust. 2 pkt 3a.</w:t>
            </w:r>
            <w:r w:rsidRPr="00C472E1">
              <w:rPr>
                <w:sz w:val="18"/>
                <w:szCs w:val="18"/>
              </w:rPr>
              <w:br/>
            </w:r>
            <w:r w:rsidRPr="00C472E1">
              <w:rPr>
                <w:rFonts w:ascii="Lato" w:eastAsia="Arial" w:hAnsi="Lato" w:cs="Arial"/>
                <w:sz w:val="18"/>
                <w:szCs w:val="18"/>
              </w:rPr>
              <w:t>udostępnianie klasyfikatorowi gruntów materiałów państwowego zasobu geodezyjnego i kartograficznego – w przypadku prac klasyfikacyjnych wykonywanych w ramach postępowania administracyjnego wszczynanego przez starostę z urzędu;</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1249FD60" w14:textId="77777777" w:rsidR="008A35A3" w:rsidRDefault="008A35A3" w:rsidP="008A35A3">
            <w:pPr>
              <w:pStyle w:val="Inne0"/>
              <w:spacing w:before="120" w:after="120"/>
              <w:ind w:left="139" w:right="132"/>
              <w:rPr>
                <w:rFonts w:ascii="Lato" w:eastAsia="Arial" w:hAnsi="Lato" w:cs="Arial"/>
                <w:sz w:val="18"/>
                <w:szCs w:val="18"/>
              </w:rPr>
            </w:pPr>
            <w:r>
              <w:rPr>
                <w:rFonts w:ascii="Lato" w:eastAsia="Arial" w:hAnsi="Lato" w:cs="Arial"/>
                <w:sz w:val="18"/>
                <w:szCs w:val="18"/>
              </w:rPr>
              <w:t>Uwaga nie została uwzględniona.</w:t>
            </w:r>
          </w:p>
          <w:p w14:paraId="4ACA92BB" w14:textId="3B8A0618" w:rsidR="008A35A3" w:rsidRPr="00712F29" w:rsidRDefault="008A35A3" w:rsidP="008A35A3">
            <w:pPr>
              <w:pStyle w:val="Inne0"/>
              <w:spacing w:before="120" w:after="120"/>
              <w:ind w:left="139" w:right="132"/>
              <w:rPr>
                <w:rFonts w:ascii="Lato" w:eastAsia="Arial" w:hAnsi="Lato" w:cs="Arial"/>
                <w:sz w:val="18"/>
                <w:szCs w:val="18"/>
              </w:rPr>
            </w:pPr>
            <w:r>
              <w:rPr>
                <w:rFonts w:ascii="Lato" w:eastAsia="Arial" w:hAnsi="Lato" w:cs="Arial"/>
                <w:sz w:val="18"/>
                <w:szCs w:val="18"/>
              </w:rPr>
              <w:t xml:space="preserve">Należy wskazać, że przeprowadzanie gleboznawczej klasyfikacji gruntów zgodnie z art. 7d pkt 1 lit. a tiret trzecie ustawy PGiK jest obowiązkiem starosty. To starosta, jako organ administracji geodezyjnej i kartograficznej, zleca klasyfikatorowi sporządzenie operatu klasyfikacyjnego w ramach postępowania administracyjnego i to starosta powinien zapewnić mu materiały do realizacji zleconych prac, analogicznie jak </w:t>
            </w:r>
            <w:r>
              <w:rPr>
                <w:rFonts w:ascii="Lato" w:eastAsia="Arial" w:hAnsi="Lato" w:cs="Arial"/>
                <w:sz w:val="18"/>
                <w:szCs w:val="18"/>
              </w:rPr>
              <w:lastRenderedPageBreak/>
              <w:t>ma to miejsce w przypadku zlecanych prac geodezyjnych i kartograficznych zgodnie z art. 40a ust. 2 pkt 3 ustawy PGiK. W przypadku postępowań realizowanych na wniosek strony -</w:t>
            </w:r>
            <w:r>
              <w:t xml:space="preserve"> k</w:t>
            </w:r>
            <w:r w:rsidRPr="00A8531B">
              <w:rPr>
                <w:rFonts w:ascii="Lato" w:eastAsia="Arial" w:hAnsi="Lato" w:cs="Arial"/>
                <w:sz w:val="18"/>
                <w:szCs w:val="18"/>
              </w:rPr>
              <w:t>oszty postępowania administracyjnego w sprawie ustalenia gleboznawczej klasyfikacji gruntów ponosi strona postępowania</w:t>
            </w:r>
            <w:r>
              <w:rPr>
                <w:rFonts w:ascii="Lato" w:eastAsia="Arial" w:hAnsi="Lato" w:cs="Arial"/>
                <w:sz w:val="18"/>
                <w:szCs w:val="18"/>
              </w:rPr>
              <w:t>.</w:t>
            </w:r>
          </w:p>
        </w:tc>
      </w:tr>
      <w:tr w:rsidR="008A35A3" w:rsidRPr="00C472E1" w14:paraId="70D672DE" w14:textId="586BE174" w:rsidTr="001D2648">
        <w:tc>
          <w:tcPr>
            <w:tcW w:w="706" w:type="dxa"/>
            <w:tcBorders>
              <w:top w:val="single" w:sz="4" w:space="0" w:color="auto"/>
              <w:left w:val="single" w:sz="4" w:space="0" w:color="auto"/>
              <w:bottom w:val="single" w:sz="4" w:space="0" w:color="auto"/>
            </w:tcBorders>
            <w:shd w:val="clear" w:color="auto" w:fill="FFFFFF" w:themeFill="background1"/>
          </w:tcPr>
          <w:p w14:paraId="2039D1F8" w14:textId="77777777" w:rsidR="008A35A3" w:rsidRPr="00C472E1" w:rsidRDefault="008A35A3" w:rsidP="008A35A3">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6538DC07" w14:textId="6F5FAA7E"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Dolnośląskie Biuro Geodezji i Terenów Rolnych we Wrocławiu</w:t>
            </w:r>
          </w:p>
        </w:tc>
        <w:tc>
          <w:tcPr>
            <w:tcW w:w="4235" w:type="dxa"/>
            <w:tcBorders>
              <w:top w:val="single" w:sz="4" w:space="0" w:color="auto"/>
              <w:left w:val="single" w:sz="4" w:space="0" w:color="auto"/>
              <w:bottom w:val="single" w:sz="4" w:space="0" w:color="auto"/>
            </w:tcBorders>
            <w:shd w:val="clear" w:color="auto" w:fill="FFFFFF" w:themeFill="background1"/>
          </w:tcPr>
          <w:p w14:paraId="515DD694" w14:textId="441C894D" w:rsidR="008A35A3" w:rsidRPr="00C472E1" w:rsidRDefault="008A35A3" w:rsidP="008A35A3">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bCs/>
                <w:sz w:val="18"/>
                <w:szCs w:val="18"/>
              </w:rPr>
              <w:t>Art., 1 pkt 62 lit b- osoby wchodzące w skład wojewódzkiej komisji dyscyplinarnej powinny reprezentować najwyższy poziom fachowości i rzetelności. Dlatego proponuję zmianę, zapewniającą uniknięcie sytuacji rozpatrywania sprawy np. z zakresu 2 przez osoby do tego nieuprawnione, posiadające uprawnienia jedynie w zakresie 1.</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15CC2D9C" w14:textId="77777777" w:rsidR="008A35A3" w:rsidRPr="00C472E1" w:rsidRDefault="008A35A3" w:rsidP="008A35A3">
            <w:pPr>
              <w:pStyle w:val="Inne0"/>
              <w:spacing w:before="120" w:after="120"/>
              <w:ind w:left="140" w:right="272"/>
              <w:rPr>
                <w:rFonts w:ascii="Lato" w:eastAsia="Arial" w:hAnsi="Lato" w:cs="Arial"/>
                <w:bCs/>
                <w:sz w:val="18"/>
                <w:szCs w:val="18"/>
              </w:rPr>
            </w:pPr>
            <w:r w:rsidRPr="00C472E1">
              <w:rPr>
                <w:rFonts w:ascii="Lato" w:eastAsia="Arial" w:hAnsi="Lato" w:cs="Arial"/>
                <w:bCs/>
                <w:sz w:val="18"/>
                <w:szCs w:val="18"/>
              </w:rPr>
              <w:t>w art. 46h po ust.1 dodaje się ust. 1a i 1b w brzmieniu:</w:t>
            </w:r>
          </w:p>
          <w:p w14:paraId="54FE7CF5" w14:textId="77777777" w:rsidR="008A35A3" w:rsidRPr="00C472E1" w:rsidRDefault="008A35A3" w:rsidP="008A35A3">
            <w:pPr>
              <w:pStyle w:val="Inne0"/>
              <w:spacing w:before="120" w:after="120"/>
              <w:ind w:left="140" w:right="272"/>
              <w:rPr>
                <w:rFonts w:ascii="Lato" w:eastAsia="Arial" w:hAnsi="Lato" w:cs="Arial"/>
                <w:b/>
                <w:sz w:val="18"/>
                <w:szCs w:val="18"/>
              </w:rPr>
            </w:pPr>
            <w:r w:rsidRPr="00C472E1">
              <w:rPr>
                <w:rFonts w:ascii="Lato" w:eastAsia="Arial" w:hAnsi="Lato" w:cs="Arial"/>
                <w:b/>
                <w:sz w:val="18"/>
                <w:szCs w:val="18"/>
              </w:rPr>
              <w:t>1a. W skład wojewódzkiej komisji dyscyplinarnej wojewoda powołuje co najmniej 6 osób, w tym co najmniej 3 osoby z wykształceniem prawniczym oraz co najmniej  3  osoby  posiadające  uprawnienia  zawodowe  w  dziedzinie  geodezji i kartografii w zakresach, o których mowa w art. 43 pkt 1 i 2</w:t>
            </w:r>
          </w:p>
          <w:p w14:paraId="17FDC409" w14:textId="77777777" w:rsidR="008A35A3" w:rsidRPr="00C472E1" w:rsidRDefault="008A35A3" w:rsidP="008A35A3">
            <w:pPr>
              <w:pStyle w:val="Inne0"/>
              <w:shd w:val="clear" w:color="auto" w:fill="auto"/>
              <w:spacing w:before="120" w:after="120"/>
              <w:ind w:left="140" w:right="272"/>
              <w:rPr>
                <w:rFonts w:ascii="Lato" w:hAnsi="Lato" w:cstheme="minorHAnsi"/>
                <w:sz w:val="18"/>
                <w:szCs w:val="18"/>
              </w:rPr>
            </w:pP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3DB510F5" w14:textId="1E86B463" w:rsidR="008A35A3" w:rsidRPr="00712F29" w:rsidRDefault="008A35A3" w:rsidP="008A35A3">
            <w:pPr>
              <w:pStyle w:val="Inne0"/>
              <w:shd w:val="clear" w:color="auto" w:fill="auto"/>
              <w:spacing w:before="120" w:after="120"/>
              <w:ind w:left="139" w:right="132"/>
              <w:rPr>
                <w:rFonts w:ascii="Lato" w:eastAsia="Arial" w:hAnsi="Lato" w:cs="Arial"/>
                <w:sz w:val="18"/>
                <w:szCs w:val="18"/>
              </w:rPr>
            </w:pPr>
            <w:r>
              <w:rPr>
                <w:rFonts w:ascii="Lato" w:eastAsia="Arial" w:hAnsi="Lato" w:cs="Arial"/>
                <w:sz w:val="18"/>
                <w:szCs w:val="18"/>
              </w:rPr>
              <w:t>Uwaga została uwzględniona</w:t>
            </w:r>
          </w:p>
        </w:tc>
      </w:tr>
      <w:tr w:rsidR="008A35A3" w:rsidRPr="00C472E1" w14:paraId="259020B9" w14:textId="66585D78" w:rsidTr="001D2648">
        <w:tc>
          <w:tcPr>
            <w:tcW w:w="706" w:type="dxa"/>
            <w:tcBorders>
              <w:top w:val="single" w:sz="4" w:space="0" w:color="auto"/>
              <w:left w:val="single" w:sz="4" w:space="0" w:color="auto"/>
              <w:bottom w:val="single" w:sz="4" w:space="0" w:color="auto"/>
            </w:tcBorders>
            <w:shd w:val="clear" w:color="auto" w:fill="FFFFFF" w:themeFill="background1"/>
          </w:tcPr>
          <w:p w14:paraId="6E019B5E" w14:textId="77777777" w:rsidR="008A35A3" w:rsidRPr="00C472E1" w:rsidRDefault="008A35A3" w:rsidP="008A35A3">
            <w:pPr>
              <w:pStyle w:val="Inne0"/>
              <w:numPr>
                <w:ilvl w:val="0"/>
                <w:numId w:val="4"/>
              </w:numPr>
              <w:shd w:val="clear" w:color="auto" w:fill="auto"/>
              <w:spacing w:before="120" w:after="120"/>
              <w:ind w:left="1056"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4EB25491" w14:textId="420CA130"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Dolnośląskie Biuro Geodezji i Terenów Rolnych we Wrocławiu</w:t>
            </w:r>
          </w:p>
        </w:tc>
        <w:tc>
          <w:tcPr>
            <w:tcW w:w="4235" w:type="dxa"/>
            <w:tcBorders>
              <w:top w:val="single" w:sz="4" w:space="0" w:color="auto"/>
              <w:left w:val="single" w:sz="4" w:space="0" w:color="auto"/>
              <w:bottom w:val="single" w:sz="4" w:space="0" w:color="auto"/>
            </w:tcBorders>
            <w:shd w:val="clear" w:color="auto" w:fill="FFFFFF" w:themeFill="background1"/>
          </w:tcPr>
          <w:p w14:paraId="2A631C6A" w14:textId="799094A3" w:rsidR="008A35A3" w:rsidRPr="00C472E1" w:rsidRDefault="008A35A3" w:rsidP="008A35A3">
            <w:pPr>
              <w:pStyle w:val="Inne0"/>
              <w:shd w:val="clear" w:color="auto" w:fill="auto"/>
              <w:spacing w:before="120" w:after="120"/>
              <w:ind w:left="132" w:right="125"/>
              <w:rPr>
                <w:rFonts w:ascii="Lato" w:eastAsia="Arial" w:hAnsi="Lato" w:cs="Arial"/>
                <w:sz w:val="18"/>
                <w:szCs w:val="18"/>
              </w:rPr>
            </w:pPr>
            <w:r w:rsidRPr="00C472E1">
              <w:rPr>
                <w:rFonts w:ascii="Lato" w:hAnsi="Lato" w:cs="Arial"/>
                <w:sz w:val="18"/>
                <w:szCs w:val="18"/>
              </w:rPr>
              <w:t>Zaproponowany w art. 19 pkt 1 6-cio miesięczny termin wejścia w życie przepisów w zakresie gleboznawczej klasyfikacji gruntów, w tym przepisów wykonawczych, o których mowa w art. 26f, jest terminem zbyt krótkim na przygotowanie niezbędnych regulacji. Proponuje się wydłużenie terminu wejścia w życie przepisów dotyczących gleboznawczej klasyfikacji gruntów z 6 do 12 miesięcy od dnia ogłoszenia.</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3AA32820" w14:textId="77777777" w:rsidR="008A35A3" w:rsidRPr="00C472E1" w:rsidRDefault="008A35A3" w:rsidP="008A35A3">
            <w:pPr>
              <w:pStyle w:val="Inne0"/>
              <w:shd w:val="clear" w:color="auto" w:fill="auto"/>
              <w:spacing w:before="120" w:after="120"/>
              <w:ind w:left="140" w:right="272"/>
              <w:rPr>
                <w:rFonts w:ascii="Lato" w:eastAsia="Arial" w:hAnsi="Lato" w:cs="Arial"/>
                <w:sz w:val="18"/>
                <w:szCs w:val="18"/>
              </w:rPr>
            </w:pPr>
            <w:r w:rsidRPr="00C472E1">
              <w:rPr>
                <w:rFonts w:ascii="Lato" w:eastAsia="Arial" w:hAnsi="Lato" w:cs="Arial"/>
                <w:sz w:val="18"/>
                <w:szCs w:val="18"/>
              </w:rPr>
              <w:t>Proponuje się w art. 19 po pkt. 1 dodać pkt 2 w brzmieniu:</w:t>
            </w:r>
          </w:p>
          <w:p w14:paraId="3745CAE7" w14:textId="204737A8" w:rsidR="008A35A3" w:rsidRPr="00C472E1" w:rsidRDefault="008A35A3" w:rsidP="008A35A3">
            <w:pPr>
              <w:pStyle w:val="Inne0"/>
              <w:shd w:val="clear" w:color="auto" w:fill="auto"/>
              <w:spacing w:before="120" w:after="120"/>
              <w:ind w:left="140" w:right="272"/>
              <w:rPr>
                <w:rFonts w:ascii="Lato" w:hAnsi="Lato" w:cstheme="minorBidi"/>
                <w:sz w:val="18"/>
                <w:szCs w:val="18"/>
              </w:rPr>
            </w:pPr>
            <w:r w:rsidRPr="00C472E1">
              <w:rPr>
                <w:rFonts w:ascii="Lato" w:eastAsia="Arial" w:hAnsi="Lato" w:cs="Arial"/>
                <w:b/>
                <w:bCs/>
                <w:sz w:val="18"/>
                <w:szCs w:val="18"/>
              </w:rPr>
              <w:t>„2) art. 1 pkt 27, które wchodzą w życie po upływie 12 miesięcy od dnia</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6706B5F5" w14:textId="448CE216" w:rsidR="008A35A3" w:rsidRPr="00712F29" w:rsidRDefault="008A35A3" w:rsidP="008A35A3">
            <w:pPr>
              <w:pStyle w:val="Inne0"/>
              <w:spacing w:before="120" w:after="120"/>
              <w:ind w:left="139" w:right="132"/>
              <w:rPr>
                <w:rFonts w:ascii="Lato" w:eastAsia="Arial" w:hAnsi="Lato" w:cs="Arial"/>
                <w:sz w:val="18"/>
                <w:szCs w:val="18"/>
              </w:rPr>
            </w:pPr>
            <w:r>
              <w:rPr>
                <w:rFonts w:ascii="Lato" w:eastAsia="Arial" w:hAnsi="Lato" w:cs="Arial"/>
                <w:sz w:val="18"/>
                <w:szCs w:val="18"/>
              </w:rPr>
              <w:t>Uwaga została uwzględniona</w:t>
            </w:r>
          </w:p>
        </w:tc>
      </w:tr>
      <w:tr w:rsidR="008A35A3" w:rsidRPr="00C472E1" w14:paraId="546135D9" w14:textId="077F7164" w:rsidTr="001D2648">
        <w:tc>
          <w:tcPr>
            <w:tcW w:w="706" w:type="dxa"/>
            <w:tcBorders>
              <w:top w:val="single" w:sz="4" w:space="0" w:color="auto"/>
              <w:left w:val="single" w:sz="4" w:space="0" w:color="auto"/>
              <w:bottom w:val="single" w:sz="4" w:space="0" w:color="auto"/>
            </w:tcBorders>
            <w:shd w:val="clear" w:color="auto" w:fill="FFFFFF" w:themeFill="background1"/>
          </w:tcPr>
          <w:p w14:paraId="25442DA7" w14:textId="77777777" w:rsidR="008A35A3" w:rsidRPr="00C472E1" w:rsidRDefault="008A35A3" w:rsidP="008A35A3">
            <w:pPr>
              <w:pStyle w:val="Inne0"/>
              <w:numPr>
                <w:ilvl w:val="0"/>
                <w:numId w:val="8"/>
              </w:numPr>
              <w:shd w:val="clear" w:color="auto" w:fill="auto"/>
              <w:spacing w:before="120" w:after="120"/>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43982E58" w14:textId="44BB406A" w:rsidR="008A35A3" w:rsidRPr="00C472E1" w:rsidRDefault="008A35A3" w:rsidP="008A35A3">
            <w:pPr>
              <w:pStyle w:val="Inne0"/>
              <w:shd w:val="clear" w:color="auto" w:fill="auto"/>
              <w:spacing w:before="120" w:after="120"/>
              <w:ind w:right="133"/>
              <w:rPr>
                <w:rFonts w:ascii="Lato" w:eastAsia="Arial" w:hAnsi="Lato" w:cs="Arial"/>
                <w:sz w:val="18"/>
                <w:szCs w:val="18"/>
              </w:rPr>
            </w:pPr>
            <w:r w:rsidRPr="00C472E1">
              <w:rPr>
                <w:rFonts w:ascii="Lato" w:hAnsi="Lato"/>
                <w:sz w:val="18"/>
                <w:szCs w:val="18"/>
              </w:rPr>
              <w:t>Wojewódzkie Biuro Geodezji w Łodzi</w:t>
            </w:r>
          </w:p>
        </w:tc>
        <w:tc>
          <w:tcPr>
            <w:tcW w:w="4235" w:type="dxa"/>
            <w:tcBorders>
              <w:top w:val="single" w:sz="4" w:space="0" w:color="auto"/>
              <w:left w:val="single" w:sz="4" w:space="0" w:color="auto"/>
              <w:bottom w:val="single" w:sz="4" w:space="0" w:color="auto"/>
            </w:tcBorders>
            <w:shd w:val="clear" w:color="auto" w:fill="FFFFFF" w:themeFill="background1"/>
          </w:tcPr>
          <w:p w14:paraId="4036B52B" w14:textId="3EF73AF3" w:rsidR="008A35A3" w:rsidRPr="00C472E1" w:rsidRDefault="008A35A3" w:rsidP="008A35A3">
            <w:pPr>
              <w:pStyle w:val="Inne0"/>
              <w:shd w:val="clear" w:color="auto" w:fill="auto"/>
              <w:tabs>
                <w:tab w:val="left" w:pos="878"/>
                <w:tab w:val="left" w:pos="3014"/>
                <w:tab w:val="left" w:pos="3614"/>
              </w:tabs>
              <w:spacing w:before="120" w:after="120"/>
              <w:ind w:left="132" w:right="125"/>
              <w:rPr>
                <w:rFonts w:ascii="Lato" w:eastAsia="Arial" w:hAnsi="Lato" w:cs="Arial"/>
                <w:sz w:val="18"/>
                <w:szCs w:val="18"/>
              </w:rPr>
            </w:pPr>
            <w:r w:rsidRPr="00C472E1">
              <w:rPr>
                <w:rFonts w:ascii="Lato" w:hAnsi="Lato"/>
                <w:sz w:val="18"/>
                <w:szCs w:val="18"/>
              </w:rPr>
              <w:t>W gronie wykonawców niezbędne jest ujęcie jednostek organizacyjnych tj. Wojewódzkich Biur Geodezji, które zostały przekazane samorządowi województwa na podstawie art. 25 ust. 1 pkt 3 ustawy z dnia 13 października 1998 r. - Przepisy wprowadzające ustawy reformujące administrację publiczną (Dz. U. poz. 872, z późn. zm.). Biura realizują szereg statutowych zadań przypisanych marszałkom województw obejmujących między innymi prace</w:t>
            </w:r>
            <w:r>
              <w:rPr>
                <w:rFonts w:ascii="Lato" w:hAnsi="Lato"/>
                <w:sz w:val="18"/>
                <w:szCs w:val="18"/>
              </w:rPr>
              <w:t xml:space="preserve"> </w:t>
            </w:r>
            <w:r w:rsidRPr="00C472E1">
              <w:rPr>
                <w:rFonts w:ascii="Lato" w:hAnsi="Lato"/>
                <w:sz w:val="18"/>
                <w:szCs w:val="18"/>
              </w:rPr>
              <w:t>geodezyjno-prawne</w:t>
            </w:r>
            <w:r>
              <w:rPr>
                <w:rFonts w:ascii="Lato" w:hAnsi="Lato"/>
                <w:sz w:val="18"/>
                <w:szCs w:val="18"/>
              </w:rPr>
              <w:t xml:space="preserve"> </w:t>
            </w:r>
            <w:r w:rsidRPr="00C472E1">
              <w:rPr>
                <w:rFonts w:ascii="Lato" w:hAnsi="Lato"/>
                <w:sz w:val="18"/>
                <w:szCs w:val="18"/>
              </w:rPr>
              <w:t>na</w:t>
            </w:r>
            <w:r>
              <w:rPr>
                <w:rFonts w:ascii="Lato" w:hAnsi="Lato"/>
                <w:sz w:val="18"/>
                <w:szCs w:val="18"/>
              </w:rPr>
              <w:t xml:space="preserve"> </w:t>
            </w:r>
            <w:r w:rsidRPr="00C472E1">
              <w:rPr>
                <w:rFonts w:ascii="Lato" w:hAnsi="Lato"/>
                <w:sz w:val="18"/>
                <w:szCs w:val="18"/>
              </w:rPr>
              <w:t>nieruchomościach</w:t>
            </w:r>
            <w:r>
              <w:rPr>
                <w:rFonts w:ascii="Lato" w:hAnsi="Lato"/>
                <w:sz w:val="18"/>
                <w:szCs w:val="18"/>
              </w:rPr>
              <w:t xml:space="preserve"> </w:t>
            </w:r>
            <w:r w:rsidRPr="00C472E1">
              <w:rPr>
                <w:rFonts w:ascii="Lato" w:hAnsi="Lato"/>
                <w:sz w:val="18"/>
                <w:szCs w:val="18"/>
              </w:rPr>
              <w:t>województwa oraz scalenia i wymiany gruntów. Jednostki zatrudniają</w:t>
            </w:r>
            <w:r>
              <w:rPr>
                <w:rFonts w:ascii="Lato" w:hAnsi="Lato"/>
                <w:sz w:val="18"/>
                <w:szCs w:val="18"/>
              </w:rPr>
              <w:t xml:space="preserve"> </w:t>
            </w:r>
            <w:r w:rsidRPr="00C472E1">
              <w:rPr>
                <w:rFonts w:ascii="Lato" w:hAnsi="Lato"/>
                <w:sz w:val="18"/>
                <w:szCs w:val="18"/>
              </w:rPr>
              <w:t>wykwalifikowanyc</w:t>
            </w:r>
            <w:r>
              <w:rPr>
                <w:rFonts w:ascii="Lato" w:hAnsi="Lato"/>
                <w:sz w:val="18"/>
                <w:szCs w:val="18"/>
              </w:rPr>
              <w:t xml:space="preserve">h </w:t>
            </w:r>
            <w:r w:rsidRPr="00C472E1">
              <w:rPr>
                <w:rFonts w:ascii="Lato" w:hAnsi="Lato"/>
                <w:sz w:val="18"/>
                <w:szCs w:val="18"/>
              </w:rPr>
              <w:t>pracowników,</w:t>
            </w:r>
            <w:r>
              <w:rPr>
                <w:rFonts w:ascii="Lato" w:hAnsi="Lato"/>
                <w:sz w:val="18"/>
                <w:szCs w:val="18"/>
              </w:rPr>
              <w:t xml:space="preserve"> </w:t>
            </w:r>
            <w:r w:rsidRPr="00C472E1">
              <w:rPr>
                <w:rFonts w:ascii="Lato" w:hAnsi="Lato"/>
                <w:sz w:val="18"/>
                <w:szCs w:val="18"/>
              </w:rPr>
              <w:t>posiadających uprawnienia zawodowe niezbędne do właściwej realizacji zadań.</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18D9FB74" w14:textId="77777777" w:rsidR="008A35A3" w:rsidRPr="00C472E1" w:rsidRDefault="008A35A3" w:rsidP="008A35A3">
            <w:pPr>
              <w:pStyle w:val="Inne0"/>
              <w:shd w:val="clear" w:color="auto" w:fill="auto"/>
              <w:spacing w:before="120" w:after="120"/>
              <w:ind w:left="140" w:right="272"/>
              <w:rPr>
                <w:rFonts w:ascii="Lato" w:hAnsi="Lato"/>
                <w:sz w:val="18"/>
                <w:szCs w:val="18"/>
              </w:rPr>
            </w:pPr>
            <w:r w:rsidRPr="00C472E1">
              <w:rPr>
                <w:rFonts w:ascii="Lato" w:hAnsi="Lato"/>
                <w:sz w:val="18"/>
                <w:szCs w:val="18"/>
              </w:rPr>
              <w:t>Proponuję się dodać art. 11 ust.6:</w:t>
            </w:r>
          </w:p>
          <w:p w14:paraId="0DD10C3D" w14:textId="7D903DDF" w:rsidR="008A35A3" w:rsidRPr="00C472E1" w:rsidRDefault="008A35A3" w:rsidP="008A35A3">
            <w:pPr>
              <w:pStyle w:val="Inne0"/>
              <w:shd w:val="clear" w:color="auto" w:fill="auto"/>
              <w:spacing w:before="120" w:after="120"/>
              <w:ind w:left="140" w:right="272"/>
              <w:rPr>
                <w:rFonts w:ascii="Lato" w:hAnsi="Lato" w:cstheme="minorHAnsi"/>
                <w:sz w:val="18"/>
                <w:szCs w:val="18"/>
              </w:rPr>
            </w:pPr>
            <w:r w:rsidRPr="00C472E1">
              <w:rPr>
                <w:rFonts w:ascii="Lato" w:hAnsi="Lato"/>
                <w:sz w:val="18"/>
                <w:szCs w:val="18"/>
              </w:rPr>
              <w:t>6. Wykonawcą prac geodezyjnych lub prac kartograficznych jest również jednostka organizacyjna samorządu województwa powołana przez ten organ do realizacji prac geodezyjnych i kartograficznych, zatrudniająca osoby posiadające uprawnienia zawodowe w dziedzinie geodezji i kartografii, o których mowa w art. 43, właściwymi do realizacji zgłaszanych prac.</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3881C792" w14:textId="77777777" w:rsidR="005E593B" w:rsidRDefault="005E593B" w:rsidP="005E593B">
            <w:pPr>
              <w:pStyle w:val="Inne0"/>
              <w:shd w:val="clear" w:color="auto" w:fill="auto"/>
              <w:spacing w:before="120" w:after="120"/>
              <w:ind w:left="139" w:right="132"/>
              <w:rPr>
                <w:rFonts w:ascii="Lato" w:eastAsia="Lato" w:hAnsi="Lato" w:cs="Lato"/>
                <w:color w:val="000000" w:themeColor="text1"/>
                <w:sz w:val="18"/>
                <w:szCs w:val="18"/>
              </w:rPr>
            </w:pPr>
            <w:r>
              <w:rPr>
                <w:rFonts w:ascii="Lato" w:eastAsia="Lato" w:hAnsi="Lato" w:cs="Lato"/>
                <w:color w:val="000000" w:themeColor="text1"/>
                <w:sz w:val="18"/>
                <w:szCs w:val="18"/>
              </w:rPr>
              <w:t>Uwaga została uwzględniona z modyfikacją.</w:t>
            </w:r>
          </w:p>
          <w:p w14:paraId="3F2DC6B2" w14:textId="65D20893" w:rsidR="008A35A3" w:rsidRPr="00712F29" w:rsidRDefault="005E593B" w:rsidP="005E593B">
            <w:pPr>
              <w:spacing w:before="120" w:after="120"/>
              <w:ind w:left="139" w:right="132"/>
              <w:rPr>
                <w:rFonts w:ascii="Lato" w:eastAsia="Lato" w:hAnsi="Lato" w:cs="Lato"/>
                <w:color w:val="000000" w:themeColor="text1"/>
                <w:sz w:val="18"/>
                <w:szCs w:val="18"/>
              </w:rPr>
            </w:pPr>
            <w:r>
              <w:rPr>
                <w:rFonts w:ascii="Lato" w:eastAsia="Lato" w:hAnsi="Lato" w:cs="Lato"/>
                <w:color w:val="000000" w:themeColor="text1"/>
                <w:sz w:val="18"/>
                <w:szCs w:val="18"/>
              </w:rPr>
              <w:t xml:space="preserve">Uzupełniono przepisy o możliwość wykonywania prac </w:t>
            </w:r>
            <w:r w:rsidRPr="00632FB7">
              <w:rPr>
                <w:rFonts w:ascii="Lato" w:eastAsia="Lato" w:hAnsi="Lato" w:cs="Lato"/>
                <w:color w:val="000000" w:themeColor="text1"/>
                <w:sz w:val="18"/>
                <w:szCs w:val="18"/>
              </w:rPr>
              <w:t xml:space="preserve">scaleniowo-wymiennych </w:t>
            </w:r>
            <w:r>
              <w:rPr>
                <w:rFonts w:ascii="Lato" w:eastAsia="Lato" w:hAnsi="Lato" w:cs="Lato"/>
                <w:color w:val="000000" w:themeColor="text1"/>
                <w:sz w:val="18"/>
                <w:szCs w:val="18"/>
              </w:rPr>
              <w:t>przez</w:t>
            </w:r>
            <w:r w:rsidRPr="00632FB7">
              <w:rPr>
                <w:rFonts w:ascii="Lato" w:eastAsia="Lato" w:hAnsi="Lato" w:cs="Lato"/>
                <w:color w:val="000000" w:themeColor="text1"/>
                <w:sz w:val="18"/>
                <w:szCs w:val="18"/>
              </w:rPr>
              <w:t xml:space="preserve"> jednostk</w:t>
            </w:r>
            <w:r>
              <w:rPr>
                <w:rFonts w:ascii="Lato" w:eastAsia="Lato" w:hAnsi="Lato" w:cs="Lato"/>
                <w:color w:val="000000" w:themeColor="text1"/>
                <w:sz w:val="18"/>
                <w:szCs w:val="18"/>
              </w:rPr>
              <w:t>ę</w:t>
            </w:r>
            <w:r w:rsidRPr="00632FB7">
              <w:rPr>
                <w:rFonts w:ascii="Lato" w:eastAsia="Lato" w:hAnsi="Lato" w:cs="Lato"/>
                <w:color w:val="000000" w:themeColor="text1"/>
                <w:sz w:val="18"/>
                <w:szCs w:val="18"/>
              </w:rPr>
              <w:t xml:space="preserve"> organizacyjn</w:t>
            </w:r>
            <w:r>
              <w:rPr>
                <w:rFonts w:ascii="Lato" w:eastAsia="Lato" w:hAnsi="Lato" w:cs="Lato"/>
                <w:color w:val="000000" w:themeColor="text1"/>
                <w:sz w:val="18"/>
                <w:szCs w:val="18"/>
              </w:rPr>
              <w:t>ą</w:t>
            </w:r>
            <w:r w:rsidRPr="00632FB7">
              <w:rPr>
                <w:rFonts w:ascii="Lato" w:eastAsia="Lato" w:hAnsi="Lato" w:cs="Lato"/>
                <w:color w:val="000000" w:themeColor="text1"/>
                <w:sz w:val="18"/>
                <w:szCs w:val="18"/>
              </w:rPr>
              <w:t xml:space="preserve"> samorządu województwa powołan</w:t>
            </w:r>
            <w:r>
              <w:rPr>
                <w:rFonts w:ascii="Lato" w:eastAsia="Lato" w:hAnsi="Lato" w:cs="Lato"/>
                <w:color w:val="000000" w:themeColor="text1"/>
                <w:sz w:val="18"/>
                <w:szCs w:val="18"/>
              </w:rPr>
              <w:t>ą</w:t>
            </w:r>
            <w:r w:rsidRPr="00632FB7">
              <w:rPr>
                <w:rFonts w:ascii="Lato" w:eastAsia="Lato" w:hAnsi="Lato" w:cs="Lato"/>
                <w:color w:val="000000" w:themeColor="text1"/>
                <w:sz w:val="18"/>
                <w:szCs w:val="18"/>
              </w:rPr>
              <w:t xml:space="preserve"> przez ten organ do realizacji tych prac, </w:t>
            </w:r>
            <w:r>
              <w:rPr>
                <w:rFonts w:ascii="Lato" w:eastAsia="Lato" w:hAnsi="Lato" w:cs="Lato"/>
                <w:color w:val="000000" w:themeColor="text1"/>
                <w:sz w:val="18"/>
                <w:szCs w:val="18"/>
              </w:rPr>
              <w:t xml:space="preserve">zapewniającą wykonanie prac geodezyjnych lub prac kartograficznych przez </w:t>
            </w:r>
            <w:r w:rsidRPr="00632FB7">
              <w:rPr>
                <w:rFonts w:ascii="Lato" w:eastAsia="Lato" w:hAnsi="Lato" w:cs="Lato"/>
                <w:color w:val="000000" w:themeColor="text1"/>
                <w:sz w:val="18"/>
                <w:szCs w:val="18"/>
              </w:rPr>
              <w:t xml:space="preserve">osoby posiadające </w:t>
            </w:r>
            <w:r>
              <w:rPr>
                <w:rFonts w:ascii="Lato" w:eastAsia="Lato" w:hAnsi="Lato" w:cs="Lato"/>
                <w:color w:val="000000" w:themeColor="text1"/>
                <w:sz w:val="18"/>
                <w:szCs w:val="18"/>
              </w:rPr>
              <w:t xml:space="preserve">odpowiednie </w:t>
            </w:r>
            <w:r w:rsidRPr="00632FB7">
              <w:rPr>
                <w:rFonts w:ascii="Lato" w:eastAsia="Lato" w:hAnsi="Lato" w:cs="Lato"/>
                <w:color w:val="000000" w:themeColor="text1"/>
                <w:sz w:val="18"/>
                <w:szCs w:val="18"/>
              </w:rPr>
              <w:t>uprawnienia zawodowe w dziedzinie geodezji i kartografii</w:t>
            </w:r>
            <w:r>
              <w:rPr>
                <w:rFonts w:ascii="Lato" w:eastAsia="Lato" w:hAnsi="Lato" w:cs="Lato"/>
                <w:color w:val="000000" w:themeColor="text1"/>
                <w:sz w:val="18"/>
                <w:szCs w:val="18"/>
              </w:rPr>
              <w:t xml:space="preserve"> lub pod ich bezpośrednim nadzorem</w:t>
            </w:r>
          </w:p>
        </w:tc>
      </w:tr>
      <w:tr w:rsidR="008A35A3" w:rsidRPr="00C472E1" w14:paraId="56F67951" w14:textId="5A2C6B6F" w:rsidTr="001D2648">
        <w:tc>
          <w:tcPr>
            <w:tcW w:w="706" w:type="dxa"/>
            <w:tcBorders>
              <w:top w:val="single" w:sz="4" w:space="0" w:color="auto"/>
              <w:left w:val="single" w:sz="4" w:space="0" w:color="auto"/>
              <w:bottom w:val="single" w:sz="4" w:space="0" w:color="auto"/>
            </w:tcBorders>
            <w:shd w:val="clear" w:color="auto" w:fill="FFFFFF" w:themeFill="background1"/>
          </w:tcPr>
          <w:p w14:paraId="305BB94C" w14:textId="77777777" w:rsidR="008A35A3" w:rsidRPr="00C472E1" w:rsidRDefault="008A35A3" w:rsidP="008A35A3">
            <w:pPr>
              <w:pStyle w:val="Inne0"/>
              <w:numPr>
                <w:ilvl w:val="0"/>
                <w:numId w:val="7"/>
              </w:numPr>
              <w:shd w:val="clear" w:color="auto" w:fill="auto"/>
              <w:spacing w:before="120" w:after="120"/>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49E06EED" w14:textId="21A27EB6" w:rsidR="008A35A3" w:rsidRPr="00C472E1" w:rsidRDefault="008A35A3" w:rsidP="008A35A3">
            <w:pPr>
              <w:pStyle w:val="Inne0"/>
              <w:shd w:val="clear" w:color="auto" w:fill="auto"/>
              <w:spacing w:before="120" w:after="120"/>
              <w:ind w:right="133"/>
              <w:rPr>
                <w:rFonts w:ascii="Lato" w:eastAsia="Arial" w:hAnsi="Lato" w:cs="Arial"/>
                <w:sz w:val="18"/>
                <w:szCs w:val="18"/>
              </w:rPr>
            </w:pPr>
            <w:r w:rsidRPr="00C472E1">
              <w:rPr>
                <w:rFonts w:ascii="Lato" w:hAnsi="Lato"/>
                <w:sz w:val="18"/>
                <w:szCs w:val="18"/>
              </w:rPr>
              <w:t xml:space="preserve">Wojewódzkie Biuro Geodezji w </w:t>
            </w:r>
            <w:r w:rsidRPr="00C472E1">
              <w:rPr>
                <w:rFonts w:ascii="Lato" w:hAnsi="Lato"/>
                <w:sz w:val="18"/>
                <w:szCs w:val="18"/>
              </w:rPr>
              <w:lastRenderedPageBreak/>
              <w:t>Łodzi</w:t>
            </w:r>
          </w:p>
        </w:tc>
        <w:tc>
          <w:tcPr>
            <w:tcW w:w="4235" w:type="dxa"/>
            <w:tcBorders>
              <w:top w:val="single" w:sz="4" w:space="0" w:color="auto"/>
              <w:left w:val="single" w:sz="4" w:space="0" w:color="auto"/>
              <w:bottom w:val="single" w:sz="4" w:space="0" w:color="auto"/>
            </w:tcBorders>
            <w:shd w:val="clear" w:color="auto" w:fill="FFFFFF" w:themeFill="background1"/>
          </w:tcPr>
          <w:p w14:paraId="420C5D87" w14:textId="71E3D8C4" w:rsidR="008A35A3" w:rsidRPr="00C472E1" w:rsidRDefault="008A35A3" w:rsidP="008A35A3">
            <w:pPr>
              <w:pStyle w:val="Inne0"/>
              <w:shd w:val="clear" w:color="auto" w:fill="auto"/>
              <w:spacing w:before="120" w:after="120"/>
              <w:ind w:left="132" w:right="125"/>
              <w:rPr>
                <w:rFonts w:ascii="Lato" w:eastAsia="Arial" w:hAnsi="Lato" w:cs="Arial"/>
                <w:sz w:val="18"/>
                <w:szCs w:val="18"/>
              </w:rPr>
            </w:pPr>
            <w:r w:rsidRPr="00C472E1">
              <w:rPr>
                <w:rFonts w:ascii="Lato" w:hAnsi="Lato"/>
                <w:sz w:val="18"/>
                <w:szCs w:val="18"/>
              </w:rPr>
              <w:lastRenderedPageBreak/>
              <w:t xml:space="preserve">Prace klasyfikacyjne realizowane na gruntach objętych postępowaniem scaleniowym </w:t>
            </w:r>
            <w:r w:rsidRPr="00C472E1">
              <w:rPr>
                <w:rFonts w:ascii="Lato" w:hAnsi="Lato"/>
                <w:sz w:val="18"/>
                <w:szCs w:val="18"/>
              </w:rPr>
              <w:lastRenderedPageBreak/>
              <w:t>przeprowadza jednostka organizacyjna wykonujące prace scaleniowe. Właściwe określenie klas bonitacyjnych gruntów ma znaczenie dla dalszych etapów prac scaleniowych (do określenia konturów szacunkowych). Wykonanie tej części prac gwarantuje ciągłość ich realizacji z zachowaniem właściwej jakości oraz ogranicza odpowiedzialność za jakość opracowania projektu scalenia gruntów tylko do jednostki opracowującej projekt.</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4CFFD070" w14:textId="77777777" w:rsidR="008A35A3" w:rsidRPr="00C472E1" w:rsidRDefault="008A35A3" w:rsidP="008A35A3">
            <w:pPr>
              <w:pStyle w:val="Inne0"/>
              <w:shd w:val="clear" w:color="auto" w:fill="auto"/>
              <w:spacing w:before="120" w:after="120"/>
              <w:ind w:left="140" w:right="272"/>
              <w:rPr>
                <w:rFonts w:ascii="Lato" w:hAnsi="Lato"/>
                <w:sz w:val="18"/>
                <w:szCs w:val="18"/>
              </w:rPr>
            </w:pPr>
            <w:r w:rsidRPr="00C472E1">
              <w:rPr>
                <w:rFonts w:ascii="Lato" w:hAnsi="Lato"/>
                <w:sz w:val="18"/>
                <w:szCs w:val="18"/>
              </w:rPr>
              <w:lastRenderedPageBreak/>
              <w:t>Proponuję się dodać art. 26b ust.4:</w:t>
            </w:r>
          </w:p>
          <w:p w14:paraId="6F6CDF4E" w14:textId="0CEC2EA2" w:rsidR="008A35A3" w:rsidRPr="00C472E1" w:rsidRDefault="008A35A3" w:rsidP="008A35A3">
            <w:pPr>
              <w:pStyle w:val="Inne0"/>
              <w:shd w:val="clear" w:color="auto" w:fill="auto"/>
              <w:spacing w:before="120" w:after="120"/>
              <w:ind w:left="140" w:right="272"/>
              <w:rPr>
                <w:rFonts w:ascii="Lato" w:hAnsi="Lato" w:cstheme="minorBidi"/>
                <w:sz w:val="18"/>
                <w:szCs w:val="18"/>
              </w:rPr>
            </w:pPr>
            <w:r w:rsidRPr="00C472E1">
              <w:rPr>
                <w:rFonts w:ascii="Lato" w:hAnsi="Lato"/>
                <w:sz w:val="18"/>
                <w:szCs w:val="18"/>
              </w:rPr>
              <w:lastRenderedPageBreak/>
              <w:t>4. W przypadku przeprowadzania postępowania, o którym mowa w art. 26b ust.1 pkt 1 lit. d prace klasyfikacyjne wykonuje upoważniony przez starostę klasyfikator gruntów wskazany przez jednostkę organizacyjną, o której mowa w art. 3 ust. 4 ustawy z dnia 26 marca 1982 r. o scalaniu i wymianie gruntów (t.j. Dz. U. z 2023 r. poz. 1197)</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75227A2E" w14:textId="13348B10" w:rsidR="008A35A3" w:rsidRPr="00712F29" w:rsidRDefault="008A35A3" w:rsidP="008A35A3">
            <w:pPr>
              <w:pStyle w:val="Inne0"/>
              <w:spacing w:before="120" w:after="120"/>
              <w:ind w:left="139" w:right="132"/>
              <w:rPr>
                <w:rFonts w:ascii="Lato" w:eastAsia="Arial" w:hAnsi="Lato" w:cs="Arial"/>
                <w:sz w:val="18"/>
                <w:szCs w:val="18"/>
              </w:rPr>
            </w:pPr>
            <w:r>
              <w:rPr>
                <w:rFonts w:ascii="Lato" w:eastAsia="Arial" w:hAnsi="Lato" w:cs="Arial"/>
                <w:sz w:val="18"/>
                <w:szCs w:val="18"/>
              </w:rPr>
              <w:lastRenderedPageBreak/>
              <w:t>Uwaga została uwzględniona</w:t>
            </w:r>
          </w:p>
        </w:tc>
      </w:tr>
      <w:tr w:rsidR="008A35A3" w:rsidRPr="00C472E1" w14:paraId="2844CDDF" w14:textId="46B63663" w:rsidTr="001D2648">
        <w:tc>
          <w:tcPr>
            <w:tcW w:w="706" w:type="dxa"/>
            <w:tcBorders>
              <w:top w:val="single" w:sz="4" w:space="0" w:color="auto"/>
              <w:left w:val="single" w:sz="4" w:space="0" w:color="auto"/>
              <w:bottom w:val="single" w:sz="4" w:space="0" w:color="auto"/>
            </w:tcBorders>
            <w:shd w:val="clear" w:color="auto" w:fill="FFFFFF" w:themeFill="background1"/>
          </w:tcPr>
          <w:p w14:paraId="4898F4BD" w14:textId="77777777" w:rsidR="008A35A3" w:rsidRPr="00C472E1" w:rsidRDefault="008A35A3" w:rsidP="008A35A3">
            <w:pPr>
              <w:pStyle w:val="Inne0"/>
              <w:numPr>
                <w:ilvl w:val="0"/>
                <w:numId w:val="7"/>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2EF1C81C" w14:textId="5BC5BD70"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C472E1">
              <w:rPr>
                <w:rFonts w:ascii="Lato" w:hAnsi="Lato"/>
                <w:sz w:val="18"/>
                <w:szCs w:val="18"/>
              </w:rPr>
              <w:t>Wojewódzkie Biuro Geodezji w Łodzi</w:t>
            </w:r>
          </w:p>
        </w:tc>
        <w:tc>
          <w:tcPr>
            <w:tcW w:w="4235" w:type="dxa"/>
            <w:tcBorders>
              <w:top w:val="single" w:sz="4" w:space="0" w:color="auto"/>
              <w:left w:val="single" w:sz="4" w:space="0" w:color="auto"/>
              <w:bottom w:val="single" w:sz="4" w:space="0" w:color="auto"/>
            </w:tcBorders>
            <w:shd w:val="clear" w:color="auto" w:fill="FFFFFF" w:themeFill="background1"/>
          </w:tcPr>
          <w:p w14:paraId="0C969EA9" w14:textId="4C01618E" w:rsidR="008A35A3" w:rsidRPr="00C472E1" w:rsidRDefault="008A35A3" w:rsidP="008A35A3">
            <w:pPr>
              <w:pStyle w:val="Inne0"/>
              <w:shd w:val="clear" w:color="auto" w:fill="auto"/>
              <w:spacing w:before="120" w:after="120"/>
              <w:ind w:left="132" w:right="125"/>
              <w:rPr>
                <w:rFonts w:ascii="Lato" w:eastAsia="Arial" w:hAnsi="Lato" w:cs="Arial"/>
                <w:sz w:val="18"/>
                <w:szCs w:val="18"/>
              </w:rPr>
            </w:pPr>
            <w:r w:rsidRPr="00C472E1">
              <w:rPr>
                <w:rFonts w:ascii="Lato" w:hAnsi="Lato"/>
                <w:sz w:val="18"/>
                <w:szCs w:val="18"/>
              </w:rPr>
              <w:t>Obowiązujący zapis umożliwia przeprowadzenie oceny zgodności, o której mowa w art. 26 c ust. 1 pkt 3 tylko przy pomocy klasyfikatora gruntów. Zasadnym jest, aby starosta jako organ prowadzący postępowanie administracyjne w sprawie ustalenia gleboznawczej klasyfikacji gruntów miał uprawnienia do samodzielnej kontroli w terenie. Każdorazowa kontrola wykonywana przez klasyfikatora generuje koszty i wydłuża czas niezbędny na kontrolę.</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6C0865B1" w14:textId="77777777" w:rsidR="008A35A3" w:rsidRPr="00C472E1" w:rsidRDefault="008A35A3" w:rsidP="008A35A3">
            <w:pPr>
              <w:pStyle w:val="Inne0"/>
              <w:shd w:val="clear" w:color="auto" w:fill="auto"/>
              <w:spacing w:before="120" w:after="120"/>
              <w:ind w:left="140" w:right="272"/>
              <w:rPr>
                <w:rFonts w:ascii="Lato" w:hAnsi="Lato"/>
                <w:sz w:val="18"/>
                <w:szCs w:val="18"/>
              </w:rPr>
            </w:pPr>
            <w:r w:rsidRPr="00C472E1">
              <w:rPr>
                <w:rFonts w:ascii="Lato" w:hAnsi="Lato"/>
                <w:sz w:val="18"/>
                <w:szCs w:val="18"/>
              </w:rPr>
              <w:t>Proponuję się zmienić treść art. 26c ust. 1 pkt 3 oraz art. 26 c ust. 2</w:t>
            </w:r>
          </w:p>
          <w:p w14:paraId="193220BA" w14:textId="77777777" w:rsidR="008A35A3" w:rsidRPr="00C472E1" w:rsidRDefault="008A35A3" w:rsidP="008A35A3">
            <w:pPr>
              <w:pStyle w:val="Inne0"/>
              <w:numPr>
                <w:ilvl w:val="0"/>
                <w:numId w:val="73"/>
              </w:numPr>
              <w:shd w:val="clear" w:color="auto" w:fill="auto"/>
              <w:tabs>
                <w:tab w:val="left" w:pos="579"/>
              </w:tabs>
              <w:spacing w:before="120" w:after="120"/>
              <w:ind w:left="437" w:right="272" w:hanging="360"/>
              <w:rPr>
                <w:rFonts w:ascii="Lato" w:hAnsi="Lato"/>
                <w:sz w:val="18"/>
                <w:szCs w:val="18"/>
              </w:rPr>
            </w:pPr>
            <w:r w:rsidRPr="00C472E1">
              <w:rPr>
                <w:rFonts w:ascii="Lato" w:hAnsi="Lato"/>
                <w:sz w:val="18"/>
                <w:szCs w:val="18"/>
              </w:rPr>
              <w:t>dokonuje oceny zgodności operatu klasyfikacyjnego z obowiązującymi przepisami prawa, w tym:</w:t>
            </w:r>
          </w:p>
          <w:p w14:paraId="331E48ED" w14:textId="77777777" w:rsidR="008A35A3" w:rsidRPr="00C472E1" w:rsidRDefault="008A35A3" w:rsidP="008A35A3">
            <w:pPr>
              <w:pStyle w:val="Inne0"/>
              <w:numPr>
                <w:ilvl w:val="0"/>
                <w:numId w:val="74"/>
              </w:numPr>
              <w:shd w:val="clear" w:color="auto" w:fill="auto"/>
              <w:tabs>
                <w:tab w:val="left" w:pos="579"/>
              </w:tabs>
              <w:spacing w:before="120" w:after="120"/>
              <w:ind w:left="437" w:right="272" w:hanging="360"/>
              <w:rPr>
                <w:rFonts w:ascii="Lato" w:hAnsi="Lato"/>
                <w:sz w:val="18"/>
                <w:szCs w:val="18"/>
              </w:rPr>
            </w:pPr>
            <w:r w:rsidRPr="00C472E1">
              <w:rPr>
                <w:rFonts w:ascii="Lato" w:hAnsi="Lato"/>
                <w:sz w:val="18"/>
                <w:szCs w:val="18"/>
              </w:rPr>
              <w:t>w uzasadnionych przypadkach przeprowadza kontrolę terenową i wykonanie odkrywek glebowych,</w:t>
            </w:r>
          </w:p>
          <w:p w14:paraId="2BE07F45" w14:textId="77777777" w:rsidR="008A35A3" w:rsidRPr="00C472E1" w:rsidRDefault="008A35A3" w:rsidP="008A35A3">
            <w:pPr>
              <w:pStyle w:val="Inne0"/>
              <w:numPr>
                <w:ilvl w:val="0"/>
                <w:numId w:val="74"/>
              </w:numPr>
              <w:shd w:val="clear" w:color="auto" w:fill="auto"/>
              <w:tabs>
                <w:tab w:val="left" w:pos="549"/>
                <w:tab w:val="left" w:pos="579"/>
              </w:tabs>
              <w:spacing w:before="120" w:after="120"/>
              <w:ind w:left="437" w:right="272" w:hanging="360"/>
              <w:rPr>
                <w:rFonts w:ascii="Lato" w:hAnsi="Lato"/>
                <w:sz w:val="18"/>
                <w:szCs w:val="18"/>
              </w:rPr>
            </w:pPr>
            <w:r w:rsidRPr="00C472E1">
              <w:rPr>
                <w:rFonts w:ascii="Lato" w:hAnsi="Lato"/>
                <w:sz w:val="18"/>
                <w:szCs w:val="18"/>
              </w:rPr>
              <w:t>w przypadku stwierdzenia wadliwego wykonania prac klasyfikacyjnych zwraca dokumentację do poprawy i uzupełnienia;</w:t>
            </w:r>
          </w:p>
          <w:p w14:paraId="5E7F455E" w14:textId="77777777" w:rsidR="008A35A3" w:rsidRPr="00C472E1" w:rsidRDefault="008A35A3" w:rsidP="008A35A3">
            <w:pPr>
              <w:pStyle w:val="Inne0"/>
              <w:numPr>
                <w:ilvl w:val="0"/>
                <w:numId w:val="73"/>
              </w:numPr>
              <w:shd w:val="clear" w:color="auto" w:fill="auto"/>
              <w:tabs>
                <w:tab w:val="left" w:pos="579"/>
              </w:tabs>
              <w:spacing w:before="120" w:after="120"/>
              <w:ind w:left="437" w:right="272" w:hanging="360"/>
              <w:rPr>
                <w:rFonts w:ascii="Lato" w:hAnsi="Lato"/>
                <w:sz w:val="18"/>
                <w:szCs w:val="18"/>
              </w:rPr>
            </w:pPr>
            <w:r w:rsidRPr="00C472E1">
              <w:rPr>
                <w:rFonts w:ascii="Lato" w:hAnsi="Lato"/>
                <w:sz w:val="18"/>
                <w:szCs w:val="18"/>
              </w:rPr>
              <w:t>wydaje decyzję o ustaleniu gleboznawczej klasyfikacji gruntów.</w:t>
            </w:r>
          </w:p>
          <w:p w14:paraId="09516DA0" w14:textId="5395160B" w:rsidR="008A35A3" w:rsidRPr="00C472E1" w:rsidRDefault="008A35A3" w:rsidP="008A35A3">
            <w:pPr>
              <w:pStyle w:val="Inne0"/>
              <w:shd w:val="clear" w:color="auto" w:fill="auto"/>
              <w:spacing w:before="120" w:after="120"/>
              <w:ind w:left="140" w:right="272"/>
              <w:rPr>
                <w:rFonts w:ascii="Lato" w:hAnsi="Lato" w:cstheme="minorBidi"/>
                <w:sz w:val="18"/>
                <w:szCs w:val="18"/>
              </w:rPr>
            </w:pPr>
            <w:r w:rsidRPr="00C472E1">
              <w:rPr>
                <w:rFonts w:ascii="Lato" w:hAnsi="Lato"/>
                <w:sz w:val="18"/>
                <w:szCs w:val="18"/>
              </w:rPr>
              <w:t>2. Oceny zgodności, o której mowa w ust. 1 pkt 3 lit. a, w zakresie wykonywania prac klasyfikacyjnych, dokonuje się przy pomocy klasyfikatora gruntów.</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57516195" w14:textId="6FCADB82" w:rsidR="008A35A3" w:rsidRPr="00712F29" w:rsidRDefault="008A35A3" w:rsidP="008A35A3">
            <w:pPr>
              <w:pStyle w:val="Inne0"/>
              <w:spacing w:before="120" w:after="120"/>
              <w:ind w:left="139" w:right="132"/>
              <w:rPr>
                <w:rFonts w:ascii="Lato" w:eastAsia="Arial" w:hAnsi="Lato" w:cs="Arial"/>
                <w:sz w:val="18"/>
                <w:szCs w:val="18"/>
              </w:rPr>
            </w:pPr>
            <w:r>
              <w:rPr>
                <w:rFonts w:ascii="Lato" w:eastAsia="Arial" w:hAnsi="Lato" w:cs="Arial"/>
                <w:sz w:val="18"/>
                <w:szCs w:val="18"/>
              </w:rPr>
              <w:t>Uwaga została uwzględniona z modyfikacją</w:t>
            </w:r>
          </w:p>
        </w:tc>
      </w:tr>
      <w:tr w:rsidR="008A35A3" w:rsidRPr="00C472E1" w14:paraId="4F90AEDA" w14:textId="6819875D" w:rsidTr="001D2648">
        <w:tc>
          <w:tcPr>
            <w:tcW w:w="706" w:type="dxa"/>
            <w:tcBorders>
              <w:top w:val="single" w:sz="4" w:space="0" w:color="auto"/>
              <w:left w:val="single" w:sz="4" w:space="0" w:color="auto"/>
              <w:bottom w:val="single" w:sz="4" w:space="0" w:color="auto"/>
            </w:tcBorders>
            <w:shd w:val="clear" w:color="auto" w:fill="FFFFFF" w:themeFill="background1"/>
          </w:tcPr>
          <w:p w14:paraId="729AB5FB" w14:textId="77777777" w:rsidR="008A35A3" w:rsidRPr="00C472E1" w:rsidRDefault="008A35A3" w:rsidP="008A35A3">
            <w:pPr>
              <w:pStyle w:val="Inne0"/>
              <w:numPr>
                <w:ilvl w:val="0"/>
                <w:numId w:val="7"/>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34445373" w14:textId="197B773E"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C472E1">
              <w:rPr>
                <w:rFonts w:ascii="Lato" w:hAnsi="Lato"/>
                <w:sz w:val="18"/>
                <w:szCs w:val="18"/>
              </w:rPr>
              <w:t>Wojewódzkie Biuro Geodezji w Łodzi</w:t>
            </w:r>
          </w:p>
        </w:tc>
        <w:tc>
          <w:tcPr>
            <w:tcW w:w="4235" w:type="dxa"/>
            <w:tcBorders>
              <w:top w:val="single" w:sz="4" w:space="0" w:color="auto"/>
              <w:left w:val="single" w:sz="4" w:space="0" w:color="auto"/>
              <w:bottom w:val="single" w:sz="4" w:space="0" w:color="auto"/>
            </w:tcBorders>
            <w:shd w:val="clear" w:color="auto" w:fill="FFFFFF" w:themeFill="background1"/>
          </w:tcPr>
          <w:p w14:paraId="309A57CC" w14:textId="77777777" w:rsidR="008A35A3" w:rsidRPr="00C472E1" w:rsidRDefault="008A35A3" w:rsidP="008A35A3">
            <w:pPr>
              <w:pStyle w:val="Inne0"/>
              <w:shd w:val="clear" w:color="auto" w:fill="auto"/>
              <w:spacing w:before="120" w:after="120"/>
              <w:ind w:left="132" w:right="125"/>
              <w:rPr>
                <w:rFonts w:ascii="Lato" w:hAnsi="Lato"/>
                <w:sz w:val="18"/>
                <w:szCs w:val="18"/>
              </w:rPr>
            </w:pPr>
            <w:r w:rsidRPr="00C472E1">
              <w:rPr>
                <w:rFonts w:ascii="Lato" w:hAnsi="Lato"/>
                <w:sz w:val="18"/>
                <w:szCs w:val="18"/>
              </w:rPr>
              <w:t>Proponowane zapisy wykluczają zdobycie świadectwa stwierdzającego kwalifikacje w zawodzie klasyfikatora przez osoby wykonujące duże projekty ustalenia gleboznawczej klasyfikacji gruntów, np. w ramach postępowań scaleniowych, modernizacji. W trakcie takich prac klasyfikator wykonuje np. dwa projekty ustalenia gleboznawczej klasyfikacji gruntów na obszarze kilkuset lub nawet kilku tysięcy hektarów i mimo dużego doświadczenia nie będzie mógł ubiegać się o wydanie świadectwa. W ramach prac scaleniowych ustalenie gleboznawczej klasyfikacji gruntów obejmuje rozległe obszary o różnym stopniu skomplikowania z udziałem wielu stron postępowania, a także z dużą ilością odkrywek glebowych.</w:t>
            </w:r>
          </w:p>
          <w:p w14:paraId="3C422098" w14:textId="2C26F185" w:rsidR="008A35A3" w:rsidRPr="00C472E1" w:rsidRDefault="008A35A3" w:rsidP="008A35A3">
            <w:pPr>
              <w:pStyle w:val="Inne0"/>
              <w:shd w:val="clear" w:color="auto" w:fill="auto"/>
              <w:spacing w:before="120" w:after="120"/>
              <w:ind w:left="132" w:right="125"/>
              <w:rPr>
                <w:rFonts w:ascii="Lato" w:eastAsia="Arial" w:hAnsi="Lato" w:cs="Arial"/>
                <w:sz w:val="18"/>
                <w:szCs w:val="18"/>
              </w:rPr>
            </w:pPr>
            <w:r w:rsidRPr="00C472E1">
              <w:rPr>
                <w:rFonts w:ascii="Lato" w:hAnsi="Lato"/>
                <w:sz w:val="18"/>
                <w:szCs w:val="18"/>
              </w:rPr>
              <w:lastRenderedPageBreak/>
              <w:t>Zaproponowany zapis wyklucza również osoby, które ukończyły kurs z zakresu gleboznawczej klasyfikacji gruntów a nie studia podyplomowe pomimo iż ich struktura, zakres przedmiotowy, formy zaliczeń i efekty są tożsame.</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6D0C4EEF" w14:textId="77777777" w:rsidR="008A35A3" w:rsidRPr="00C472E1" w:rsidRDefault="008A35A3" w:rsidP="008A35A3">
            <w:pPr>
              <w:pStyle w:val="Inne0"/>
              <w:shd w:val="clear" w:color="auto" w:fill="auto"/>
              <w:spacing w:before="120" w:after="120"/>
              <w:ind w:left="140" w:right="272"/>
              <w:rPr>
                <w:rFonts w:ascii="Lato" w:hAnsi="Lato"/>
                <w:sz w:val="18"/>
                <w:szCs w:val="18"/>
              </w:rPr>
            </w:pPr>
            <w:r w:rsidRPr="00C472E1">
              <w:rPr>
                <w:rFonts w:ascii="Lato" w:hAnsi="Lato"/>
                <w:sz w:val="18"/>
                <w:szCs w:val="18"/>
              </w:rPr>
              <w:lastRenderedPageBreak/>
              <w:t>Proponuje się zmienić treść art. 26 d ust. 2 pkt 1 i 2:</w:t>
            </w:r>
          </w:p>
          <w:p w14:paraId="0C3D1BF1" w14:textId="77777777" w:rsidR="008A35A3" w:rsidRPr="00C472E1" w:rsidRDefault="008A35A3" w:rsidP="008A35A3">
            <w:pPr>
              <w:pStyle w:val="Inne0"/>
              <w:shd w:val="clear" w:color="auto" w:fill="auto"/>
              <w:spacing w:before="120" w:after="120"/>
              <w:ind w:left="140" w:right="272" w:firstLine="14"/>
              <w:rPr>
                <w:rFonts w:ascii="Lato" w:hAnsi="Lato"/>
                <w:sz w:val="18"/>
                <w:szCs w:val="18"/>
              </w:rPr>
            </w:pPr>
            <w:r w:rsidRPr="00C472E1">
              <w:rPr>
                <w:rFonts w:ascii="Lato" w:hAnsi="Lato"/>
                <w:sz w:val="18"/>
                <w:szCs w:val="18"/>
              </w:rPr>
              <w:t>1) posiada świadectwo ukończenia podyplomowych studiów w zakresie gleboznawstwa, gleboznawczej klasyfikacji gruntów i kartografii gleb lub dyplom ukończenia studiów o specjalności gleboznawstwo lub kursu z zakresu gleboznawczej klasyfikacji gruntów na podstawie programu uzgodnionego z ministrem właściwym do spraw rozwoju wsi;</w:t>
            </w:r>
          </w:p>
          <w:p w14:paraId="4FE93B70" w14:textId="1F659C6F" w:rsidR="008A35A3" w:rsidRPr="00C472E1" w:rsidRDefault="008A35A3" w:rsidP="008A35A3">
            <w:pPr>
              <w:pStyle w:val="Inne0"/>
              <w:shd w:val="clear" w:color="auto" w:fill="auto"/>
              <w:spacing w:before="120" w:after="120"/>
              <w:ind w:left="140" w:right="272"/>
              <w:rPr>
                <w:rFonts w:ascii="Lato" w:hAnsi="Lato" w:cstheme="minorHAnsi"/>
                <w:sz w:val="18"/>
                <w:szCs w:val="18"/>
              </w:rPr>
            </w:pPr>
            <w:r w:rsidRPr="00C472E1">
              <w:rPr>
                <w:rFonts w:ascii="Lato" w:hAnsi="Lato"/>
                <w:sz w:val="18"/>
                <w:szCs w:val="18"/>
              </w:rPr>
              <w:t xml:space="preserve">2) posiada zaświadczenie wystawione przez starostę o wykonaniu (lub udziale w wykonywaniu prac klasyfikacyjnych pod kierunkiem upoważnionego klasyfikatora) łącznie co najmniej 10 projektów ustalenia gleboznawczej klasyfikacji gruntów lub co najmniej 2 projektów ustalenia gleboznawczej klasyfikacji gruntów na obszarach o łącznej </w:t>
            </w:r>
            <w:r w:rsidRPr="00C472E1">
              <w:rPr>
                <w:rFonts w:ascii="Lato" w:hAnsi="Lato"/>
                <w:sz w:val="18"/>
                <w:szCs w:val="18"/>
              </w:rPr>
              <w:lastRenderedPageBreak/>
              <w:t>powierzchni co najmniej 100 ha, po wejściu w życie Rozporządzenia Rady Ministrów z dnia 12 września 2012 r. w sprawie gleboznawczej klasyfikacji gruntów, stanowiących podstawę wydania ostatecznej decyzji w przedmiocie gleboznawczej klasyfikacji gruntów,”</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366AECC1" w14:textId="75067275" w:rsidR="008A35A3" w:rsidRPr="00712F29" w:rsidRDefault="008A35A3" w:rsidP="008A35A3">
            <w:pPr>
              <w:pStyle w:val="Inne0"/>
              <w:spacing w:before="120" w:after="120"/>
              <w:ind w:left="139" w:right="132"/>
              <w:rPr>
                <w:rFonts w:ascii="Lato" w:eastAsia="Arial" w:hAnsi="Lato" w:cs="Arial"/>
                <w:sz w:val="18"/>
                <w:szCs w:val="18"/>
              </w:rPr>
            </w:pPr>
            <w:r w:rsidRPr="002C553B">
              <w:rPr>
                <w:rFonts w:ascii="Lato" w:eastAsia="Arial" w:hAnsi="Lato" w:cs="Arial"/>
                <w:sz w:val="18"/>
                <w:szCs w:val="18"/>
              </w:rPr>
              <w:lastRenderedPageBreak/>
              <w:t>Uwaga została uwzględniona</w:t>
            </w:r>
            <w:r>
              <w:rPr>
                <w:rFonts w:ascii="Lato" w:eastAsia="Arial" w:hAnsi="Lato" w:cs="Arial"/>
                <w:sz w:val="18"/>
                <w:szCs w:val="18"/>
              </w:rPr>
              <w:t xml:space="preserve"> z modyfikacją.</w:t>
            </w:r>
          </w:p>
        </w:tc>
      </w:tr>
      <w:tr w:rsidR="008A35A3" w:rsidRPr="00C472E1" w14:paraId="4AA6C3C3" w14:textId="3F096627" w:rsidTr="001D2648">
        <w:tc>
          <w:tcPr>
            <w:tcW w:w="706" w:type="dxa"/>
            <w:tcBorders>
              <w:top w:val="single" w:sz="4" w:space="0" w:color="auto"/>
              <w:left w:val="single" w:sz="4" w:space="0" w:color="auto"/>
              <w:bottom w:val="single" w:sz="4" w:space="0" w:color="auto"/>
            </w:tcBorders>
            <w:shd w:val="clear" w:color="auto" w:fill="FFFFFF" w:themeFill="background1"/>
          </w:tcPr>
          <w:p w14:paraId="7C90B9AF" w14:textId="77777777" w:rsidR="008A35A3" w:rsidRPr="00C472E1" w:rsidRDefault="008A35A3" w:rsidP="008A35A3">
            <w:pPr>
              <w:pStyle w:val="Inne0"/>
              <w:numPr>
                <w:ilvl w:val="0"/>
                <w:numId w:val="7"/>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57305C45" w14:textId="182F046D"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C472E1">
              <w:rPr>
                <w:rFonts w:ascii="Lato" w:hAnsi="Lato"/>
                <w:sz w:val="18"/>
                <w:szCs w:val="18"/>
              </w:rPr>
              <w:t>Wojewódzkie Biuro Geodezji w Łodzi</w:t>
            </w:r>
          </w:p>
        </w:tc>
        <w:tc>
          <w:tcPr>
            <w:tcW w:w="4235" w:type="dxa"/>
            <w:tcBorders>
              <w:top w:val="single" w:sz="4" w:space="0" w:color="auto"/>
              <w:left w:val="single" w:sz="4" w:space="0" w:color="auto"/>
              <w:bottom w:val="single" w:sz="4" w:space="0" w:color="auto"/>
            </w:tcBorders>
            <w:shd w:val="clear" w:color="auto" w:fill="FFFFFF" w:themeFill="background1"/>
          </w:tcPr>
          <w:p w14:paraId="755099E8" w14:textId="5EC9829E" w:rsidR="008A35A3" w:rsidRPr="00C472E1" w:rsidRDefault="008A35A3" w:rsidP="008A35A3">
            <w:pPr>
              <w:pStyle w:val="Inne0"/>
              <w:shd w:val="clear" w:color="auto" w:fill="auto"/>
              <w:spacing w:before="120" w:after="120"/>
              <w:ind w:left="132" w:right="125"/>
              <w:rPr>
                <w:rFonts w:ascii="Lato" w:eastAsia="Arial" w:hAnsi="Lato" w:cs="Arial"/>
                <w:sz w:val="18"/>
                <w:szCs w:val="18"/>
              </w:rPr>
            </w:pPr>
            <w:r w:rsidRPr="00C472E1">
              <w:rPr>
                <w:rFonts w:ascii="Lato" w:hAnsi="Lato"/>
                <w:sz w:val="18"/>
                <w:szCs w:val="18"/>
              </w:rPr>
              <w:t>Proponowany zapis dotyczący ważności świadectwa jedynie przez 2 lata jest zbyt krótki. Obecna forma wyłaniania wykonawców ustalenia gleboznawczej klasyfikacji gruntów oraz zaproponowana konieczność wykazanie się co najmniej wykonaniem 5 projektów w ciągu 2 lat może uniemożliwić spełnienie wymagać ustawowych do ubiegania się co 2 lata o nowe świadectwo stwierdzające posiadane kwalifikacje. Niezasadnym jest ograniczenie ważności świadectwa, przepisy w zakresie gleboznawczej klasyfikacji gruntów nie ulegają częstym zmianom, sposób wykonywania prac również a środowisko glebowe nie ulega zmianie w krótkim czasie.</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73A4CA00" w14:textId="77777777" w:rsidR="008A35A3" w:rsidRPr="00C472E1" w:rsidRDefault="008A35A3" w:rsidP="008A35A3">
            <w:pPr>
              <w:pStyle w:val="Inne0"/>
              <w:shd w:val="clear" w:color="auto" w:fill="auto"/>
              <w:spacing w:before="120" w:after="120"/>
              <w:ind w:left="140" w:right="272"/>
              <w:rPr>
                <w:rFonts w:ascii="Lato" w:hAnsi="Lato"/>
                <w:sz w:val="18"/>
                <w:szCs w:val="18"/>
              </w:rPr>
            </w:pPr>
            <w:r w:rsidRPr="00C472E1">
              <w:rPr>
                <w:rFonts w:ascii="Lato" w:hAnsi="Lato"/>
                <w:sz w:val="18"/>
                <w:szCs w:val="18"/>
              </w:rPr>
              <w:t>Proponuję się zmienić treść art. 26 ust. 3</w:t>
            </w:r>
          </w:p>
          <w:p w14:paraId="302D4721" w14:textId="13E663B4" w:rsidR="008A35A3" w:rsidRPr="00C472E1" w:rsidRDefault="008A35A3" w:rsidP="008A35A3">
            <w:pPr>
              <w:pStyle w:val="Inne0"/>
              <w:shd w:val="clear" w:color="auto" w:fill="auto"/>
              <w:spacing w:before="120" w:after="120"/>
              <w:ind w:left="140" w:right="272"/>
              <w:rPr>
                <w:rFonts w:ascii="Lato" w:hAnsi="Lato" w:cstheme="minorHAnsi"/>
                <w:sz w:val="18"/>
                <w:szCs w:val="18"/>
              </w:rPr>
            </w:pPr>
            <w:r w:rsidRPr="00C472E1">
              <w:rPr>
                <w:rFonts w:ascii="Lato" w:hAnsi="Lato"/>
                <w:sz w:val="18"/>
                <w:szCs w:val="18"/>
              </w:rPr>
              <w:t>3. Świadectwo stwierdzające posiadanie kwalifikacji w zawodzie klasyfikatora gruntów, o którym mowa w ust. 1, jest ważne bezterminowo.</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66A0CF4A" w14:textId="0DBFAFE2" w:rsidR="008A35A3" w:rsidRPr="00712F29" w:rsidRDefault="008A35A3" w:rsidP="008A35A3">
            <w:pPr>
              <w:pStyle w:val="Inne0"/>
              <w:spacing w:before="120" w:after="120"/>
              <w:ind w:left="139" w:right="132"/>
              <w:rPr>
                <w:rFonts w:ascii="Lato" w:eastAsia="Arial" w:hAnsi="Lato" w:cs="Arial"/>
                <w:sz w:val="18"/>
                <w:szCs w:val="18"/>
              </w:rPr>
            </w:pPr>
            <w:r w:rsidRPr="002C553B">
              <w:rPr>
                <w:rFonts w:ascii="Lato" w:eastAsia="Arial" w:hAnsi="Lato" w:cs="Arial"/>
                <w:sz w:val="18"/>
                <w:szCs w:val="18"/>
              </w:rPr>
              <w:t>Uwaga bezprzedmiotowa w związku z odstąpieniem od wprowadzania przedmiotowej regulacji.</w:t>
            </w:r>
          </w:p>
        </w:tc>
      </w:tr>
      <w:tr w:rsidR="008A35A3" w:rsidRPr="00C472E1" w14:paraId="51AA82AD" w14:textId="423D4404" w:rsidTr="001D2648">
        <w:tc>
          <w:tcPr>
            <w:tcW w:w="706" w:type="dxa"/>
            <w:tcBorders>
              <w:top w:val="single" w:sz="4" w:space="0" w:color="auto"/>
              <w:left w:val="single" w:sz="4" w:space="0" w:color="auto"/>
              <w:bottom w:val="single" w:sz="4" w:space="0" w:color="auto"/>
            </w:tcBorders>
            <w:shd w:val="clear" w:color="auto" w:fill="FFFFFF" w:themeFill="background1"/>
          </w:tcPr>
          <w:p w14:paraId="7AB0ED1F" w14:textId="77777777" w:rsidR="008A35A3" w:rsidRPr="00C472E1" w:rsidRDefault="008A35A3" w:rsidP="008A35A3">
            <w:pPr>
              <w:pStyle w:val="Inne0"/>
              <w:numPr>
                <w:ilvl w:val="0"/>
                <w:numId w:val="7"/>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7085C3EE" w14:textId="088BB40E"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C472E1">
              <w:rPr>
                <w:rFonts w:ascii="Lato" w:hAnsi="Lato"/>
                <w:sz w:val="18"/>
                <w:szCs w:val="18"/>
              </w:rPr>
              <w:t>Wojewódzkie Biuro Geodezji w Łodzi</w:t>
            </w:r>
          </w:p>
        </w:tc>
        <w:tc>
          <w:tcPr>
            <w:tcW w:w="4235" w:type="dxa"/>
            <w:tcBorders>
              <w:top w:val="single" w:sz="4" w:space="0" w:color="auto"/>
              <w:left w:val="single" w:sz="4" w:space="0" w:color="auto"/>
              <w:bottom w:val="single" w:sz="4" w:space="0" w:color="auto"/>
            </w:tcBorders>
            <w:shd w:val="clear" w:color="auto" w:fill="FFFFFF" w:themeFill="background1"/>
          </w:tcPr>
          <w:p w14:paraId="56BA8376" w14:textId="72873162" w:rsidR="008A35A3" w:rsidRPr="00C472E1" w:rsidRDefault="008A35A3" w:rsidP="008A35A3">
            <w:pPr>
              <w:pStyle w:val="Inne0"/>
              <w:shd w:val="clear" w:color="auto" w:fill="auto"/>
              <w:spacing w:before="120" w:after="120"/>
              <w:ind w:left="132" w:right="125"/>
              <w:rPr>
                <w:rFonts w:ascii="Lato" w:eastAsia="Arial" w:hAnsi="Lato" w:cs="Arial"/>
                <w:sz w:val="18"/>
                <w:szCs w:val="18"/>
              </w:rPr>
            </w:pPr>
            <w:r w:rsidRPr="00C472E1">
              <w:rPr>
                <w:rFonts w:ascii="Lato" w:hAnsi="Lato"/>
                <w:sz w:val="18"/>
                <w:szCs w:val="18"/>
              </w:rPr>
              <w:t>Konieczność prowadzenia rejestru wydanych świadectw dla klasyfikatorów gruntów</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477E7490" w14:textId="77777777" w:rsidR="008A35A3" w:rsidRPr="00C472E1" w:rsidRDefault="008A35A3" w:rsidP="008A35A3">
            <w:pPr>
              <w:pStyle w:val="Inne0"/>
              <w:shd w:val="clear" w:color="auto" w:fill="auto"/>
              <w:spacing w:before="120" w:after="120"/>
              <w:ind w:left="140" w:right="272"/>
              <w:rPr>
                <w:rFonts w:ascii="Lato" w:hAnsi="Lato"/>
                <w:sz w:val="18"/>
                <w:szCs w:val="18"/>
              </w:rPr>
            </w:pPr>
            <w:r w:rsidRPr="00C472E1">
              <w:rPr>
                <w:rFonts w:ascii="Lato" w:hAnsi="Lato"/>
                <w:sz w:val="18"/>
                <w:szCs w:val="18"/>
              </w:rPr>
              <w:t>Proponuje się dodać art. 26 d ust. 11:</w:t>
            </w:r>
          </w:p>
          <w:p w14:paraId="4C522566" w14:textId="594A8ACF" w:rsidR="008A35A3" w:rsidRPr="00C472E1" w:rsidRDefault="008A35A3" w:rsidP="008A35A3">
            <w:pPr>
              <w:pStyle w:val="Inne0"/>
              <w:shd w:val="clear" w:color="auto" w:fill="auto"/>
              <w:spacing w:before="120" w:after="120"/>
              <w:ind w:left="140" w:right="272"/>
              <w:rPr>
                <w:rFonts w:ascii="Lato" w:hAnsi="Lato" w:cstheme="minorBidi"/>
                <w:sz w:val="18"/>
                <w:szCs w:val="18"/>
              </w:rPr>
            </w:pPr>
            <w:r w:rsidRPr="00C472E1">
              <w:rPr>
                <w:rFonts w:ascii="Lato" w:hAnsi="Lato"/>
                <w:sz w:val="18"/>
                <w:szCs w:val="18"/>
              </w:rPr>
              <w:t>11. Minister właściwy do spraw rozwoju wsi prowadzi rejestr wydanych świadectw oraz informacji na temat zawieszenia wykonywania funkcji klasyfikatora gruntów.</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76E9A11A" w14:textId="6D1AECCC" w:rsidR="008A35A3" w:rsidRPr="00712F29" w:rsidRDefault="008A35A3" w:rsidP="008A35A3">
            <w:pPr>
              <w:pStyle w:val="Inne0"/>
              <w:spacing w:before="120" w:after="120"/>
              <w:ind w:left="139" w:right="132"/>
              <w:rPr>
                <w:rFonts w:ascii="Lato" w:eastAsia="Arial" w:hAnsi="Lato" w:cs="Arial"/>
                <w:sz w:val="18"/>
                <w:szCs w:val="18"/>
              </w:rPr>
            </w:pPr>
            <w:r w:rsidRPr="00712F29">
              <w:rPr>
                <w:rFonts w:ascii="Lato" w:eastAsia="Arial" w:hAnsi="Lato" w:cs="Arial"/>
                <w:sz w:val="18"/>
                <w:szCs w:val="18"/>
              </w:rPr>
              <w:t xml:space="preserve">Uwaga została uwzględniona </w:t>
            </w:r>
            <w:r w:rsidR="005E593B">
              <w:rPr>
                <w:rFonts w:ascii="Lato" w:eastAsia="Arial" w:hAnsi="Lato" w:cs="Arial"/>
                <w:sz w:val="18"/>
                <w:szCs w:val="18"/>
              </w:rPr>
              <w:t>w części</w:t>
            </w:r>
            <w:r w:rsidRPr="00712F29">
              <w:rPr>
                <w:rFonts w:ascii="Lato" w:eastAsia="Arial" w:hAnsi="Lato" w:cs="Arial"/>
                <w:sz w:val="18"/>
                <w:szCs w:val="18"/>
              </w:rPr>
              <w:t>.</w:t>
            </w:r>
          </w:p>
          <w:p w14:paraId="43672A24" w14:textId="7BD666C4" w:rsidR="008A35A3" w:rsidRPr="00712F29" w:rsidRDefault="008A35A3" w:rsidP="008A35A3">
            <w:pPr>
              <w:pStyle w:val="Inne0"/>
              <w:spacing w:before="120" w:after="120"/>
              <w:ind w:left="139" w:right="132"/>
              <w:rPr>
                <w:rFonts w:ascii="Lato" w:eastAsia="Arial" w:hAnsi="Lato" w:cs="Arial"/>
                <w:sz w:val="18"/>
                <w:szCs w:val="18"/>
              </w:rPr>
            </w:pPr>
            <w:r w:rsidRPr="00712F29">
              <w:rPr>
                <w:rFonts w:ascii="Lato" w:eastAsia="Arial" w:hAnsi="Lato" w:cs="Arial"/>
                <w:sz w:val="18"/>
                <w:szCs w:val="18"/>
              </w:rPr>
              <w:t xml:space="preserve">Proponowane przepisy nie przewidują procedury zawieszenia wykonywania </w:t>
            </w:r>
            <w:r w:rsidRPr="00712F29">
              <w:rPr>
                <w:rFonts w:ascii="Lato" w:eastAsia="Arial" w:hAnsi="Lato" w:cs="Arial"/>
                <w:bCs/>
                <w:sz w:val="18"/>
                <w:szCs w:val="18"/>
              </w:rPr>
              <w:t>funkcji klasyfikatora gruntów.</w:t>
            </w:r>
          </w:p>
        </w:tc>
      </w:tr>
      <w:tr w:rsidR="008A35A3" w:rsidRPr="00C472E1" w14:paraId="64F2A5E4" w14:textId="67C87500" w:rsidTr="001D2648">
        <w:tc>
          <w:tcPr>
            <w:tcW w:w="706" w:type="dxa"/>
            <w:tcBorders>
              <w:top w:val="single" w:sz="4" w:space="0" w:color="auto"/>
              <w:left w:val="single" w:sz="4" w:space="0" w:color="auto"/>
              <w:bottom w:val="single" w:sz="4" w:space="0" w:color="auto"/>
            </w:tcBorders>
            <w:shd w:val="clear" w:color="auto" w:fill="FFFFFF" w:themeFill="background1"/>
          </w:tcPr>
          <w:p w14:paraId="1564118C" w14:textId="77777777" w:rsidR="008A35A3" w:rsidRPr="00C472E1" w:rsidRDefault="008A35A3" w:rsidP="008A35A3">
            <w:pPr>
              <w:pStyle w:val="Inne0"/>
              <w:numPr>
                <w:ilvl w:val="0"/>
                <w:numId w:val="7"/>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3B01F483" w14:textId="1BBC0084"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C472E1">
              <w:rPr>
                <w:rFonts w:ascii="Lato" w:hAnsi="Lato"/>
                <w:sz w:val="18"/>
                <w:szCs w:val="18"/>
              </w:rPr>
              <w:t>Wojewódzkie Biuro Geodezji w Łodzi</w:t>
            </w:r>
          </w:p>
        </w:tc>
        <w:tc>
          <w:tcPr>
            <w:tcW w:w="4235" w:type="dxa"/>
            <w:tcBorders>
              <w:top w:val="single" w:sz="4" w:space="0" w:color="auto"/>
              <w:left w:val="single" w:sz="4" w:space="0" w:color="auto"/>
              <w:bottom w:val="single" w:sz="4" w:space="0" w:color="auto"/>
            </w:tcBorders>
            <w:shd w:val="clear" w:color="auto" w:fill="FFFFFF" w:themeFill="background1"/>
          </w:tcPr>
          <w:p w14:paraId="166C8F36" w14:textId="77777777" w:rsidR="008A35A3" w:rsidRPr="00C472E1" w:rsidRDefault="008A35A3" w:rsidP="008A35A3">
            <w:pPr>
              <w:pStyle w:val="Inne0"/>
              <w:shd w:val="clear" w:color="auto" w:fill="auto"/>
              <w:spacing w:before="120" w:after="120"/>
              <w:ind w:left="132" w:right="125"/>
              <w:rPr>
                <w:rFonts w:ascii="Lato" w:hAnsi="Lato"/>
                <w:sz w:val="18"/>
                <w:szCs w:val="18"/>
              </w:rPr>
            </w:pPr>
            <w:r w:rsidRPr="00C472E1">
              <w:rPr>
                <w:rFonts w:ascii="Lato" w:hAnsi="Lato"/>
                <w:sz w:val="18"/>
                <w:szCs w:val="18"/>
              </w:rPr>
              <w:t>Zaproponowana nowelizacja art. 26 c ust. 8 powinna również uwzględniać całość prowadzonego postępowania w stosunku do podmiotów o których mowa w art. 20 ust. 2 pkt 1 - w przypadku gdy podmioty te nie są znane lub nie są znane lub nie są ujawnione ich adresy w ewidencji gruntów i budynków.</w:t>
            </w:r>
          </w:p>
          <w:p w14:paraId="550E1876" w14:textId="5DBEDA7D" w:rsidR="008A35A3" w:rsidRPr="00C472E1" w:rsidRDefault="008A35A3" w:rsidP="008A35A3">
            <w:pPr>
              <w:pStyle w:val="Inne0"/>
              <w:shd w:val="clear" w:color="auto" w:fill="auto"/>
              <w:spacing w:before="120" w:after="120"/>
              <w:ind w:left="132" w:right="125"/>
              <w:rPr>
                <w:rFonts w:ascii="Lato" w:eastAsia="Arial" w:hAnsi="Lato" w:cs="Arial"/>
                <w:sz w:val="18"/>
                <w:szCs w:val="18"/>
              </w:rPr>
            </w:pPr>
            <w:r w:rsidRPr="00C472E1">
              <w:rPr>
                <w:rFonts w:ascii="Lato" w:hAnsi="Lato"/>
                <w:sz w:val="18"/>
                <w:szCs w:val="18"/>
              </w:rPr>
              <w:t xml:space="preserve">W zaproponowanym brzmieniu tzw. fikcja doręczenia dotyczy tylko zawiadomienia o wszczęciu postępowania administracyjnego. Takie rozwiązanie spowoduje możliwość rozpoczęcia postępowania w przypadku podmiotów o których mowa w art. 20 ust. 2 pkt 1, nie są znane lub nie są ujawnione ich adresy w ewidencji gruntów i budynków ale nie będzie można kontynuować postępowania (np. wymogu art. 10 KPA) ani też go zakończyć (nie określono sposobu dostarczenia decyzji o ustaleniu gleboznawczej </w:t>
            </w:r>
            <w:r w:rsidRPr="00C472E1">
              <w:rPr>
                <w:rFonts w:ascii="Lato" w:hAnsi="Lato"/>
                <w:sz w:val="18"/>
                <w:szCs w:val="18"/>
              </w:rPr>
              <w:lastRenderedPageBreak/>
              <w:t>klasyfikacji gruntów.</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7DD0DF5F" w14:textId="77777777" w:rsidR="008A35A3" w:rsidRPr="00C472E1" w:rsidRDefault="008A35A3" w:rsidP="008A35A3">
            <w:pPr>
              <w:pStyle w:val="Inne0"/>
              <w:shd w:val="clear" w:color="auto" w:fill="auto"/>
              <w:spacing w:before="120" w:after="120"/>
              <w:ind w:left="140" w:right="272"/>
              <w:rPr>
                <w:rFonts w:ascii="Lato" w:hAnsi="Lato"/>
                <w:sz w:val="18"/>
                <w:szCs w:val="18"/>
              </w:rPr>
            </w:pPr>
            <w:r w:rsidRPr="00C472E1">
              <w:rPr>
                <w:rFonts w:ascii="Lato" w:hAnsi="Lato"/>
                <w:sz w:val="18"/>
                <w:szCs w:val="18"/>
              </w:rPr>
              <w:lastRenderedPageBreak/>
              <w:t>Proponuje się zmienić treść art. 26 c ust. 8:</w:t>
            </w:r>
          </w:p>
          <w:p w14:paraId="51164A47" w14:textId="77777777" w:rsidR="008A35A3" w:rsidRPr="00C472E1" w:rsidRDefault="008A35A3" w:rsidP="008A35A3">
            <w:pPr>
              <w:pStyle w:val="Inne0"/>
              <w:shd w:val="clear" w:color="auto" w:fill="auto"/>
              <w:spacing w:before="120" w:after="120"/>
              <w:ind w:left="140" w:right="272" w:hanging="280"/>
              <w:rPr>
                <w:rFonts w:ascii="Lato" w:hAnsi="Lato"/>
                <w:sz w:val="18"/>
                <w:szCs w:val="18"/>
              </w:rPr>
            </w:pPr>
            <w:r w:rsidRPr="00C472E1">
              <w:rPr>
                <w:rFonts w:ascii="Lato" w:hAnsi="Lato"/>
                <w:sz w:val="18"/>
                <w:szCs w:val="18"/>
              </w:rPr>
              <w:t>8. W przypadku, gdy podmioty, o których mowa w art. 20 ust. 2 pkt 1, nie są znane lub nie są ujawnione ich adresy w ewidencji gruntów i budynków:</w:t>
            </w:r>
          </w:p>
          <w:p w14:paraId="5F2C6EEA" w14:textId="77777777" w:rsidR="008A35A3" w:rsidRPr="00C472E1" w:rsidRDefault="008A35A3" w:rsidP="008A35A3">
            <w:pPr>
              <w:pStyle w:val="Inne0"/>
              <w:numPr>
                <w:ilvl w:val="0"/>
                <w:numId w:val="75"/>
              </w:numPr>
              <w:shd w:val="clear" w:color="auto" w:fill="auto"/>
              <w:tabs>
                <w:tab w:val="left" w:pos="546"/>
              </w:tabs>
              <w:spacing w:before="120" w:after="120"/>
              <w:ind w:left="437" w:right="272" w:hanging="340"/>
              <w:rPr>
                <w:rFonts w:ascii="Lato" w:hAnsi="Lato"/>
                <w:sz w:val="18"/>
                <w:szCs w:val="18"/>
              </w:rPr>
            </w:pPr>
            <w:r w:rsidRPr="00C472E1">
              <w:rPr>
                <w:rFonts w:ascii="Lato" w:hAnsi="Lato"/>
                <w:sz w:val="18"/>
                <w:szCs w:val="18"/>
              </w:rPr>
              <w:t>zawiadomienie, o którym mowa w ust. 1 pkt 2, zamieszcza się na stronach internetowych Biuletynu Informacji Publicznej oraz na tablicy ogłoszeń starostwa powiatowego, przez okres co najmniej 15 dni przed wyznaczonym terminem rozpoczęcia czynności klasyfikacyjnych w terenie;</w:t>
            </w:r>
          </w:p>
          <w:p w14:paraId="0981C6B5" w14:textId="77777777" w:rsidR="008A35A3" w:rsidRPr="00177AF6" w:rsidRDefault="008A35A3" w:rsidP="008A35A3">
            <w:pPr>
              <w:pStyle w:val="Inne0"/>
              <w:numPr>
                <w:ilvl w:val="0"/>
                <w:numId w:val="75"/>
              </w:numPr>
              <w:shd w:val="clear" w:color="auto" w:fill="auto"/>
              <w:tabs>
                <w:tab w:val="left" w:pos="570"/>
              </w:tabs>
              <w:spacing w:before="120" w:after="120"/>
              <w:ind w:left="437" w:right="272" w:hanging="340"/>
              <w:rPr>
                <w:rFonts w:ascii="Lato" w:hAnsi="Lato" w:cstheme="minorBidi"/>
                <w:sz w:val="18"/>
                <w:szCs w:val="18"/>
              </w:rPr>
            </w:pPr>
            <w:r w:rsidRPr="00C472E1">
              <w:rPr>
                <w:rFonts w:ascii="Lato" w:hAnsi="Lato"/>
                <w:sz w:val="18"/>
                <w:szCs w:val="18"/>
              </w:rPr>
              <w:t xml:space="preserve">korespondencję dotyczącą czynności w toku postępowania administracyjnego w sprawie ustalenia gleboznawczej klasyfikacji gruntów zamieszcza się na stronach internetowych Biuletynu Informacji Publicznej oraz na tablicy ogłoszeń starostwa powiatowego, przez okres co najmniej 7 dni przed wyznaczonym terminem </w:t>
            </w:r>
            <w:r w:rsidRPr="00C472E1">
              <w:rPr>
                <w:rFonts w:ascii="Lato" w:hAnsi="Lato"/>
                <w:sz w:val="18"/>
                <w:szCs w:val="18"/>
              </w:rPr>
              <w:lastRenderedPageBreak/>
              <w:t>tych czynności; z dniem upływu wyżej wymienionego terminu korespondencję uważa się za doręczoną;</w:t>
            </w:r>
          </w:p>
          <w:p w14:paraId="18CD3CAA" w14:textId="18D048B3" w:rsidR="008A35A3" w:rsidRPr="00C472E1" w:rsidRDefault="008A35A3" w:rsidP="008A35A3">
            <w:pPr>
              <w:pStyle w:val="Inne0"/>
              <w:numPr>
                <w:ilvl w:val="0"/>
                <w:numId w:val="75"/>
              </w:numPr>
              <w:shd w:val="clear" w:color="auto" w:fill="auto"/>
              <w:tabs>
                <w:tab w:val="left" w:pos="570"/>
              </w:tabs>
              <w:spacing w:before="120" w:after="120"/>
              <w:ind w:left="437" w:right="272" w:hanging="340"/>
              <w:rPr>
                <w:rFonts w:ascii="Lato" w:hAnsi="Lato" w:cstheme="minorBidi"/>
                <w:sz w:val="18"/>
                <w:szCs w:val="18"/>
              </w:rPr>
            </w:pPr>
            <w:r w:rsidRPr="00C472E1">
              <w:rPr>
                <w:rFonts w:ascii="Lato" w:hAnsi="Lato"/>
                <w:sz w:val="18"/>
                <w:szCs w:val="18"/>
              </w:rPr>
              <w:t>decyzję o ustaleniu gleboznawczej klasyfikacji gruntów zamieszcza się na stronach internetowych Biuletynu Informacji Publicznej oraz na tablicy ogłoszeń starostwa powiatowego, na okres co najmniej 14 dni; z dniem upływu wyżej wymienionego terminu decyzję uważa się za doręczoną.</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103D7D9C" w14:textId="72F6EC3B" w:rsidR="008A35A3" w:rsidRPr="00712F29" w:rsidRDefault="008A35A3" w:rsidP="008A35A3">
            <w:pPr>
              <w:pStyle w:val="Inne0"/>
              <w:spacing w:before="120" w:after="120"/>
              <w:ind w:left="139" w:right="132"/>
              <w:rPr>
                <w:rFonts w:ascii="Lato" w:eastAsia="Arial" w:hAnsi="Lato" w:cs="Arial"/>
                <w:sz w:val="18"/>
                <w:szCs w:val="18"/>
              </w:rPr>
            </w:pPr>
            <w:r>
              <w:rPr>
                <w:rFonts w:ascii="Lato" w:eastAsia="Arial" w:hAnsi="Lato" w:cs="Arial"/>
                <w:sz w:val="18"/>
                <w:szCs w:val="18"/>
              </w:rPr>
              <w:lastRenderedPageBreak/>
              <w:t>Uwaga została uwzględniona</w:t>
            </w:r>
          </w:p>
        </w:tc>
      </w:tr>
      <w:tr w:rsidR="008A35A3" w:rsidRPr="00C472E1" w14:paraId="7C0DB52C" w14:textId="22087FC6" w:rsidTr="001D2648">
        <w:tc>
          <w:tcPr>
            <w:tcW w:w="706" w:type="dxa"/>
            <w:tcBorders>
              <w:top w:val="single" w:sz="4" w:space="0" w:color="auto"/>
              <w:left w:val="single" w:sz="4" w:space="0" w:color="auto"/>
              <w:bottom w:val="single" w:sz="4" w:space="0" w:color="auto"/>
            </w:tcBorders>
            <w:shd w:val="clear" w:color="auto" w:fill="FFFFFF" w:themeFill="background1"/>
          </w:tcPr>
          <w:p w14:paraId="4BD2FC2F" w14:textId="77777777" w:rsidR="008A35A3" w:rsidRPr="00C472E1" w:rsidRDefault="008A35A3" w:rsidP="008A35A3">
            <w:pPr>
              <w:pStyle w:val="Inne0"/>
              <w:numPr>
                <w:ilvl w:val="0"/>
                <w:numId w:val="7"/>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7821878A" w14:textId="68179320"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C472E1">
              <w:rPr>
                <w:rFonts w:ascii="Lato" w:hAnsi="Lato"/>
                <w:sz w:val="18"/>
                <w:szCs w:val="18"/>
              </w:rPr>
              <w:t>Wojewódzkie Biuro Geodezji w Łodzi</w:t>
            </w:r>
          </w:p>
        </w:tc>
        <w:tc>
          <w:tcPr>
            <w:tcW w:w="4235" w:type="dxa"/>
            <w:tcBorders>
              <w:top w:val="single" w:sz="4" w:space="0" w:color="auto"/>
              <w:left w:val="single" w:sz="4" w:space="0" w:color="auto"/>
              <w:bottom w:val="single" w:sz="4" w:space="0" w:color="auto"/>
            </w:tcBorders>
            <w:shd w:val="clear" w:color="auto" w:fill="FFFFFF" w:themeFill="background1"/>
          </w:tcPr>
          <w:p w14:paraId="3959ABA0" w14:textId="6B742F3A" w:rsidR="008A35A3" w:rsidRPr="00C472E1" w:rsidRDefault="008A35A3" w:rsidP="008A35A3">
            <w:pPr>
              <w:pStyle w:val="Inne0"/>
              <w:shd w:val="clear" w:color="auto" w:fill="auto"/>
              <w:spacing w:before="120" w:after="120"/>
              <w:ind w:left="132" w:right="125"/>
              <w:rPr>
                <w:rFonts w:ascii="Lato" w:eastAsia="Arial" w:hAnsi="Lato" w:cs="Arial"/>
                <w:sz w:val="18"/>
                <w:szCs w:val="18"/>
              </w:rPr>
            </w:pPr>
            <w:r w:rsidRPr="00C472E1">
              <w:rPr>
                <w:rFonts w:ascii="Lato" w:hAnsi="Lato"/>
                <w:sz w:val="18"/>
                <w:szCs w:val="18"/>
              </w:rPr>
              <w:t>Proponowany zapis w art. 42 ust. 2 pkt 1 i 2 nie jest możliwy do realizacji. Ograniczenie niektórych czynności wchodzących w skład prac geodezyjnych do wyłącznie osobistego wykonania przez osoby wykonujące samodzielne funkcje w dziedzinie geodezji i kartografii spowoduje, że geodeta uprawniony będzie musiał osobiście wykonywać pomiary np. GNSS, osobiście stabilizować znaki graniczne, bez możliwości wykorzystania do czynności technicznych innych członków zespołu pomiarowego. Ponadto, taki zapis uniemożliwia zdobywanie praktyki zawodowej niezbędnej do przystąpienia do egzaminu na uprawnienia zawodowe w dziedzinie geodezji i kartografii.</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6344C6E5" w14:textId="77777777" w:rsidR="008A35A3" w:rsidRPr="00C472E1" w:rsidRDefault="008A35A3" w:rsidP="008A35A3">
            <w:pPr>
              <w:pStyle w:val="Inne0"/>
              <w:shd w:val="clear" w:color="auto" w:fill="auto"/>
              <w:spacing w:before="120" w:after="120"/>
              <w:ind w:left="140" w:right="272"/>
              <w:rPr>
                <w:rFonts w:ascii="Lato" w:hAnsi="Lato"/>
                <w:sz w:val="18"/>
                <w:szCs w:val="18"/>
              </w:rPr>
            </w:pPr>
            <w:r w:rsidRPr="00C472E1">
              <w:rPr>
                <w:rFonts w:ascii="Lato" w:hAnsi="Lato"/>
                <w:sz w:val="18"/>
                <w:szCs w:val="18"/>
              </w:rPr>
              <w:t>Proponuje się zmienić treść art. 42 ust. 2:</w:t>
            </w:r>
          </w:p>
          <w:p w14:paraId="608F1EB9" w14:textId="77777777" w:rsidR="008A35A3" w:rsidRPr="00C472E1" w:rsidRDefault="008A35A3" w:rsidP="008A35A3">
            <w:pPr>
              <w:pStyle w:val="Inne0"/>
              <w:numPr>
                <w:ilvl w:val="0"/>
                <w:numId w:val="76"/>
              </w:numPr>
              <w:shd w:val="clear" w:color="auto" w:fill="auto"/>
              <w:tabs>
                <w:tab w:val="left" w:pos="350"/>
              </w:tabs>
              <w:spacing w:before="120" w:after="120"/>
              <w:ind w:left="579" w:right="272" w:hanging="360"/>
              <w:rPr>
                <w:rFonts w:ascii="Lato" w:hAnsi="Lato"/>
                <w:sz w:val="18"/>
                <w:szCs w:val="18"/>
              </w:rPr>
            </w:pPr>
            <w:r w:rsidRPr="00C472E1">
              <w:rPr>
                <w:rFonts w:ascii="Lato" w:hAnsi="Lato"/>
                <w:sz w:val="18"/>
                <w:szCs w:val="18"/>
              </w:rPr>
              <w:t>osobiste wykonywanie czynności wchodzących w skład prac geodezyjnych i prac kartograficznych lub sprawowanie bezpośredniego nadzoru nad pracami geodezyjnymi lub pracami kartograficznymi, rozumianego jako czuwanie nad merytoryczną, techniczną i formalną poprawnością wykonania tych prac - w szczególności:</w:t>
            </w:r>
          </w:p>
          <w:p w14:paraId="6D9A8FBF" w14:textId="77777777" w:rsidR="008A35A3" w:rsidRPr="00C472E1" w:rsidRDefault="008A35A3" w:rsidP="008A35A3">
            <w:pPr>
              <w:pStyle w:val="Inne0"/>
              <w:numPr>
                <w:ilvl w:val="0"/>
                <w:numId w:val="77"/>
              </w:numPr>
              <w:shd w:val="clear" w:color="auto" w:fill="auto"/>
              <w:tabs>
                <w:tab w:val="left" w:pos="750"/>
              </w:tabs>
              <w:spacing w:before="120" w:after="120"/>
              <w:ind w:left="579" w:right="272" w:hanging="320"/>
              <w:rPr>
                <w:rFonts w:ascii="Lato" w:hAnsi="Lato"/>
                <w:sz w:val="18"/>
                <w:szCs w:val="18"/>
              </w:rPr>
            </w:pPr>
            <w:r w:rsidRPr="00C472E1">
              <w:rPr>
                <w:rFonts w:ascii="Lato" w:hAnsi="Lato"/>
                <w:sz w:val="18"/>
                <w:szCs w:val="18"/>
              </w:rPr>
              <w:t>wykonywanie czynności technicznych w terenie dotyczących określania położenia punktów granicznych i przebiegu granic działek ewidencyjnych oraz utrwalanie wyników tych czynności w odpowiednich dokumentach,</w:t>
            </w:r>
          </w:p>
          <w:p w14:paraId="5D898BD8" w14:textId="77777777" w:rsidR="008A35A3" w:rsidRPr="00C472E1" w:rsidRDefault="008A35A3" w:rsidP="008A35A3">
            <w:pPr>
              <w:pStyle w:val="Inne0"/>
              <w:numPr>
                <w:ilvl w:val="0"/>
                <w:numId w:val="77"/>
              </w:numPr>
              <w:shd w:val="clear" w:color="auto" w:fill="auto"/>
              <w:tabs>
                <w:tab w:val="left" w:pos="746"/>
              </w:tabs>
              <w:spacing w:before="120" w:after="120"/>
              <w:ind w:left="579" w:right="272" w:hanging="320"/>
              <w:rPr>
                <w:rFonts w:ascii="Lato" w:hAnsi="Lato"/>
                <w:sz w:val="18"/>
                <w:szCs w:val="18"/>
              </w:rPr>
            </w:pPr>
            <w:r w:rsidRPr="00C472E1">
              <w:rPr>
                <w:rFonts w:ascii="Lato" w:hAnsi="Lato"/>
                <w:sz w:val="18"/>
                <w:szCs w:val="18"/>
              </w:rPr>
              <w:t>wykonywanie prac geodezyjnych lub prac kartograficznych niezbędnych do dokonywania wpisów w księgach wieczystych,</w:t>
            </w:r>
          </w:p>
          <w:p w14:paraId="00C6C83F" w14:textId="77777777" w:rsidR="008A35A3" w:rsidRPr="00C472E1" w:rsidRDefault="008A35A3" w:rsidP="008A35A3">
            <w:pPr>
              <w:pStyle w:val="Inne0"/>
              <w:numPr>
                <w:ilvl w:val="0"/>
                <w:numId w:val="77"/>
              </w:numPr>
              <w:shd w:val="clear" w:color="auto" w:fill="auto"/>
              <w:tabs>
                <w:tab w:val="left" w:pos="710"/>
              </w:tabs>
              <w:spacing w:before="120" w:after="120"/>
              <w:ind w:left="579" w:right="272" w:hanging="284"/>
              <w:rPr>
                <w:rFonts w:ascii="Lato" w:hAnsi="Lato"/>
                <w:sz w:val="18"/>
                <w:szCs w:val="18"/>
              </w:rPr>
            </w:pPr>
            <w:r w:rsidRPr="00C472E1">
              <w:rPr>
                <w:rFonts w:ascii="Lato" w:hAnsi="Lato"/>
                <w:sz w:val="18"/>
                <w:szCs w:val="18"/>
              </w:rPr>
              <w:t>wykonywanie czynności geodezyjnych na potrzeby budownictwa,</w:t>
            </w:r>
          </w:p>
          <w:p w14:paraId="64FCC624" w14:textId="77777777" w:rsidR="008A35A3" w:rsidRPr="00C472E1" w:rsidRDefault="008A35A3" w:rsidP="008A35A3">
            <w:pPr>
              <w:pStyle w:val="Inne0"/>
              <w:numPr>
                <w:ilvl w:val="0"/>
                <w:numId w:val="77"/>
              </w:numPr>
              <w:shd w:val="clear" w:color="auto" w:fill="auto"/>
              <w:tabs>
                <w:tab w:val="left" w:pos="720"/>
              </w:tabs>
              <w:spacing w:before="120" w:after="120"/>
              <w:ind w:left="579" w:right="272" w:hanging="284"/>
              <w:rPr>
                <w:rFonts w:ascii="Lato" w:hAnsi="Lato"/>
                <w:sz w:val="18"/>
                <w:szCs w:val="18"/>
              </w:rPr>
            </w:pPr>
            <w:r w:rsidRPr="00C472E1">
              <w:rPr>
                <w:rFonts w:ascii="Lato" w:hAnsi="Lato"/>
                <w:sz w:val="18"/>
                <w:szCs w:val="18"/>
              </w:rPr>
              <w:t>sporządzanie mapy z projektem podziału nieruchomości,</w:t>
            </w:r>
          </w:p>
          <w:p w14:paraId="504A4831" w14:textId="77777777" w:rsidR="008A35A3" w:rsidRPr="00C472E1" w:rsidRDefault="008A35A3" w:rsidP="008A35A3">
            <w:pPr>
              <w:pStyle w:val="Inne0"/>
              <w:numPr>
                <w:ilvl w:val="0"/>
                <w:numId w:val="77"/>
              </w:numPr>
              <w:shd w:val="clear" w:color="auto" w:fill="auto"/>
              <w:tabs>
                <w:tab w:val="left" w:pos="755"/>
              </w:tabs>
              <w:spacing w:before="120" w:after="120"/>
              <w:ind w:left="579" w:right="272" w:hanging="320"/>
              <w:rPr>
                <w:rFonts w:ascii="Lato" w:hAnsi="Lato"/>
                <w:sz w:val="18"/>
                <w:szCs w:val="18"/>
              </w:rPr>
            </w:pPr>
            <w:r w:rsidRPr="00C472E1">
              <w:rPr>
                <w:rFonts w:ascii="Lato" w:hAnsi="Lato"/>
                <w:sz w:val="18"/>
                <w:szCs w:val="18"/>
              </w:rPr>
              <w:t>sporządzanie projektu rozgraniczenia gruntów pokrytych wodami od gruntów przyległych, o którym mowa w art. 220 ust. 6 ustawy z dnia 20 lipca 2017 r. - Prawo wodne (Dz. U. z 2024 r. poz. 1087, 1089, 1473 oraz z 2025 r. poz. 216);</w:t>
            </w:r>
          </w:p>
          <w:p w14:paraId="4CC0616F" w14:textId="77777777" w:rsidR="008A35A3" w:rsidRPr="00C472E1" w:rsidRDefault="008A35A3" w:rsidP="008A35A3">
            <w:pPr>
              <w:pStyle w:val="Inne0"/>
              <w:numPr>
                <w:ilvl w:val="0"/>
                <w:numId w:val="76"/>
              </w:numPr>
              <w:shd w:val="clear" w:color="auto" w:fill="auto"/>
              <w:tabs>
                <w:tab w:val="left" w:pos="355"/>
              </w:tabs>
              <w:spacing w:before="120" w:after="120"/>
              <w:ind w:left="579" w:right="272" w:hanging="360"/>
              <w:rPr>
                <w:rFonts w:ascii="Lato" w:hAnsi="Lato"/>
                <w:sz w:val="18"/>
                <w:szCs w:val="18"/>
              </w:rPr>
            </w:pPr>
            <w:r w:rsidRPr="00C472E1">
              <w:rPr>
                <w:rFonts w:ascii="Lato" w:hAnsi="Lato"/>
                <w:sz w:val="18"/>
                <w:szCs w:val="18"/>
              </w:rPr>
              <w:t>wykonywanie określonych w ustawie zadań zastrzeżonych dla wykonawcy prac geodezyjnych;</w:t>
            </w:r>
          </w:p>
          <w:p w14:paraId="4019E195" w14:textId="0B66ACCE" w:rsidR="008A35A3" w:rsidRPr="00C472E1" w:rsidRDefault="008A35A3" w:rsidP="008A35A3">
            <w:pPr>
              <w:pStyle w:val="Inne0"/>
              <w:shd w:val="clear" w:color="auto" w:fill="auto"/>
              <w:spacing w:before="120" w:after="120"/>
              <w:ind w:left="579" w:right="272"/>
              <w:rPr>
                <w:rFonts w:ascii="Lato" w:hAnsi="Lato" w:cstheme="minorHAnsi"/>
                <w:sz w:val="18"/>
                <w:szCs w:val="18"/>
              </w:rPr>
            </w:pPr>
            <w:r w:rsidRPr="00C472E1">
              <w:rPr>
                <w:rFonts w:ascii="Lato" w:hAnsi="Lato"/>
                <w:sz w:val="18"/>
                <w:szCs w:val="18"/>
              </w:rPr>
              <w:t xml:space="preserve">wykonywanie czynności przez geodetę </w:t>
            </w:r>
            <w:r w:rsidRPr="00C472E1">
              <w:rPr>
                <w:rFonts w:ascii="Lato" w:hAnsi="Lato"/>
                <w:sz w:val="18"/>
                <w:szCs w:val="18"/>
              </w:rPr>
              <w:lastRenderedPageBreak/>
              <w:t>upoważnionego przez wójta (burmistrza, prezydenta miasta) w postępowaniu rozgraniczeniowym.</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6459887D" w14:textId="77777777" w:rsidR="008A35A3" w:rsidRPr="00177AF6" w:rsidRDefault="008A35A3" w:rsidP="008A35A3">
            <w:pPr>
              <w:spacing w:before="120" w:after="120"/>
              <w:ind w:left="139" w:right="132"/>
              <w:rPr>
                <w:rFonts w:ascii="Lato" w:eastAsia="Lato" w:hAnsi="Lato" w:cs="Lato"/>
                <w:color w:val="000000" w:themeColor="text1"/>
                <w:sz w:val="18"/>
                <w:szCs w:val="18"/>
              </w:rPr>
            </w:pPr>
            <w:r w:rsidRPr="00177AF6">
              <w:rPr>
                <w:rFonts w:ascii="Lato" w:eastAsia="Lato" w:hAnsi="Lato" w:cs="Lato"/>
                <w:color w:val="000000" w:themeColor="text1"/>
                <w:sz w:val="18"/>
                <w:szCs w:val="18"/>
              </w:rPr>
              <w:lastRenderedPageBreak/>
              <w:t>Uwaga nie została uwzględniona.</w:t>
            </w:r>
          </w:p>
          <w:p w14:paraId="2E81199B" w14:textId="77777777" w:rsidR="008A35A3" w:rsidRDefault="008A35A3" w:rsidP="008A35A3">
            <w:pPr>
              <w:spacing w:before="120" w:after="120"/>
              <w:ind w:left="139" w:right="132"/>
              <w:rPr>
                <w:rFonts w:ascii="Lato" w:eastAsia="Lato" w:hAnsi="Lato" w:cs="Lato"/>
                <w:color w:val="000000" w:themeColor="text1"/>
                <w:sz w:val="18"/>
                <w:szCs w:val="18"/>
              </w:rPr>
            </w:pPr>
            <w:r w:rsidRPr="00177AF6">
              <w:rPr>
                <w:rFonts w:ascii="Lato" w:eastAsia="Lato" w:hAnsi="Lato" w:cs="Lato"/>
                <w:color w:val="000000" w:themeColor="text1"/>
                <w:sz w:val="18"/>
                <w:szCs w:val="18"/>
              </w:rPr>
              <w:t xml:space="preserve">Stanowisko zawarte w odniesieniu do uwagi lp. </w:t>
            </w:r>
            <w:r>
              <w:rPr>
                <w:rFonts w:ascii="Lato" w:eastAsia="Lato" w:hAnsi="Lato" w:cs="Lato"/>
                <w:color w:val="000000" w:themeColor="text1"/>
                <w:sz w:val="18"/>
                <w:szCs w:val="18"/>
              </w:rPr>
              <w:t>205.</w:t>
            </w:r>
          </w:p>
          <w:p w14:paraId="3B1A87F3" w14:textId="16AF79BB" w:rsidR="008A35A3" w:rsidRPr="00712F29" w:rsidRDefault="008A35A3" w:rsidP="008A35A3">
            <w:pPr>
              <w:spacing w:before="120" w:after="120"/>
              <w:ind w:left="139" w:right="132"/>
              <w:rPr>
                <w:rFonts w:ascii="Lato" w:eastAsia="Lato" w:hAnsi="Lato" w:cs="Lato"/>
                <w:color w:val="000000" w:themeColor="text1"/>
                <w:sz w:val="18"/>
                <w:szCs w:val="18"/>
              </w:rPr>
            </w:pPr>
            <w:r>
              <w:rPr>
                <w:rFonts w:ascii="Lato" w:eastAsia="Lato" w:hAnsi="Lato" w:cs="Lato"/>
                <w:color w:val="000000" w:themeColor="text1"/>
                <w:sz w:val="18"/>
                <w:szCs w:val="18"/>
              </w:rPr>
              <w:t>Odnośnie umożliwienia zdobywania praktyki zawodowej przez osoby, które chcą uzyskać uprawnienia zawodowe w dziedzinie geodezji i kartografii, dokonano zmiany art. 44b ust. 1 ustawy PGiK.</w:t>
            </w:r>
          </w:p>
        </w:tc>
      </w:tr>
      <w:tr w:rsidR="008A35A3" w:rsidRPr="00C472E1" w14:paraId="700BCFA9" w14:textId="03DE57E3" w:rsidTr="001D2648">
        <w:tc>
          <w:tcPr>
            <w:tcW w:w="706" w:type="dxa"/>
            <w:tcBorders>
              <w:top w:val="single" w:sz="4" w:space="0" w:color="auto"/>
              <w:left w:val="single" w:sz="4" w:space="0" w:color="auto"/>
              <w:bottom w:val="single" w:sz="4" w:space="0" w:color="auto"/>
            </w:tcBorders>
            <w:shd w:val="clear" w:color="auto" w:fill="FFFFFF" w:themeFill="background1"/>
          </w:tcPr>
          <w:p w14:paraId="34EC4362" w14:textId="77777777" w:rsidR="008A35A3" w:rsidRPr="00C472E1" w:rsidRDefault="008A35A3" w:rsidP="008A35A3">
            <w:pPr>
              <w:pStyle w:val="Inne0"/>
              <w:numPr>
                <w:ilvl w:val="0"/>
                <w:numId w:val="7"/>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66E1DDBE" w14:textId="7D000744"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C472E1">
              <w:rPr>
                <w:rFonts w:ascii="Lato" w:hAnsi="Lato"/>
                <w:sz w:val="18"/>
                <w:szCs w:val="18"/>
              </w:rPr>
              <w:t>Wojewódzkie Biuro Geodezji w Łodzi</w:t>
            </w:r>
          </w:p>
        </w:tc>
        <w:tc>
          <w:tcPr>
            <w:tcW w:w="4235" w:type="dxa"/>
            <w:tcBorders>
              <w:top w:val="single" w:sz="4" w:space="0" w:color="auto"/>
              <w:left w:val="single" w:sz="4" w:space="0" w:color="auto"/>
              <w:bottom w:val="single" w:sz="4" w:space="0" w:color="auto"/>
            </w:tcBorders>
            <w:shd w:val="clear" w:color="auto" w:fill="FFFFFF" w:themeFill="background1"/>
          </w:tcPr>
          <w:p w14:paraId="0204A562" w14:textId="0523B0E5" w:rsidR="008A35A3" w:rsidRPr="00C472E1" w:rsidRDefault="008A35A3" w:rsidP="008A35A3">
            <w:pPr>
              <w:pStyle w:val="Inne0"/>
              <w:shd w:val="clear" w:color="auto" w:fill="auto"/>
              <w:spacing w:before="120" w:after="120"/>
              <w:ind w:left="132" w:right="125"/>
              <w:rPr>
                <w:rFonts w:ascii="Lato" w:eastAsia="Arial" w:hAnsi="Lato" w:cs="Arial"/>
                <w:sz w:val="18"/>
                <w:szCs w:val="18"/>
              </w:rPr>
            </w:pPr>
            <w:r w:rsidRPr="00C472E1">
              <w:rPr>
                <w:rFonts w:ascii="Lato" w:hAnsi="Lato"/>
                <w:sz w:val="18"/>
                <w:szCs w:val="18"/>
              </w:rPr>
              <w:t>Z uwagi na proponowane wprowadzenie zapisów art. 12 ust. 4b niezbędne jest rozszerzenie delegacji ustawowej dotyczącej rozporządzenia w sprawie prowadzenia państwowego zasobu geodezyjnego i kartograficznego. Rozporządzenie to nie reguluje zasad dotyczących gromadzenia i przechowywania oryginałów protokołów, aktów ugody, dowodów doręczeń zawiadomień, dowodów doręczeń wezwań, jeżeli takie dokumenty powstały lub innych dokumentów, których kopie załączono do operatu technicznego.</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4545F7F7" w14:textId="77777777" w:rsidR="008A35A3" w:rsidRPr="00C472E1" w:rsidRDefault="008A35A3" w:rsidP="008A35A3">
            <w:pPr>
              <w:pStyle w:val="Inne0"/>
              <w:shd w:val="clear" w:color="auto" w:fill="auto"/>
              <w:spacing w:before="120" w:after="120"/>
              <w:ind w:left="140" w:right="272"/>
              <w:rPr>
                <w:rFonts w:ascii="Lato" w:hAnsi="Lato"/>
                <w:sz w:val="18"/>
                <w:szCs w:val="18"/>
              </w:rPr>
            </w:pPr>
            <w:r w:rsidRPr="00C472E1">
              <w:rPr>
                <w:rFonts w:ascii="Lato" w:hAnsi="Lato"/>
                <w:sz w:val="18"/>
                <w:szCs w:val="18"/>
              </w:rPr>
              <w:t>Proponuje się dodać art. 40 ust. 8 pkt 2a:</w:t>
            </w:r>
          </w:p>
          <w:p w14:paraId="07494E89" w14:textId="2846901B" w:rsidR="008A35A3" w:rsidRPr="00C472E1" w:rsidRDefault="008A35A3" w:rsidP="008A35A3">
            <w:pPr>
              <w:pStyle w:val="Inne0"/>
              <w:shd w:val="clear" w:color="auto" w:fill="auto"/>
              <w:spacing w:before="120" w:after="120"/>
              <w:ind w:left="140" w:right="272"/>
              <w:rPr>
                <w:rFonts w:ascii="Lato" w:hAnsi="Lato" w:cstheme="minorHAnsi"/>
                <w:sz w:val="18"/>
                <w:szCs w:val="18"/>
              </w:rPr>
            </w:pPr>
            <w:r w:rsidRPr="00C472E1">
              <w:rPr>
                <w:rFonts w:ascii="Lato" w:hAnsi="Lato"/>
                <w:sz w:val="18"/>
                <w:szCs w:val="18"/>
              </w:rPr>
              <w:t>2a) sposób i tryb gromadzenia i przechowywania przekazywanych przez wykonawców prac geodezyjnych oryginałów protokołów, aktów ugody, dowodów doręczeń zawiadomień, dowodów doręczeń wezwań, jeżeli takie dokumenty powstały lub innych dokumentów, których kopie załączono do operatu technicznego.</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03DE5471" w14:textId="08CC9D9D" w:rsidR="008A35A3" w:rsidRPr="00712F29" w:rsidRDefault="008A35A3" w:rsidP="008A35A3">
            <w:pPr>
              <w:pStyle w:val="Inne0"/>
              <w:shd w:val="clear" w:color="auto" w:fill="auto"/>
              <w:spacing w:before="120" w:after="120"/>
              <w:ind w:left="139" w:right="132"/>
              <w:rPr>
                <w:rFonts w:ascii="Lato" w:eastAsia="Arial" w:hAnsi="Lato" w:cs="Arial"/>
                <w:sz w:val="18"/>
                <w:szCs w:val="18"/>
              </w:rPr>
            </w:pPr>
            <w:r w:rsidRPr="00177AF6">
              <w:rPr>
                <w:rFonts w:ascii="Lato" w:eastAsia="Arial" w:hAnsi="Lato" w:cs="Arial"/>
                <w:sz w:val="18"/>
                <w:szCs w:val="18"/>
              </w:rPr>
              <w:t>Uwaga bezprzedmiotowa w związku z odstąpieniem od wprowadzania przedmiotowej regulacji.</w:t>
            </w:r>
          </w:p>
        </w:tc>
      </w:tr>
      <w:tr w:rsidR="008A35A3" w:rsidRPr="00C472E1" w14:paraId="75130347" w14:textId="035A36A4" w:rsidTr="001D2648">
        <w:tc>
          <w:tcPr>
            <w:tcW w:w="706" w:type="dxa"/>
            <w:tcBorders>
              <w:top w:val="single" w:sz="4" w:space="0" w:color="auto"/>
              <w:left w:val="single" w:sz="4" w:space="0" w:color="auto"/>
              <w:bottom w:val="single" w:sz="4" w:space="0" w:color="auto"/>
            </w:tcBorders>
            <w:shd w:val="clear" w:color="auto" w:fill="FFFFFF" w:themeFill="background1"/>
          </w:tcPr>
          <w:p w14:paraId="102A6D50" w14:textId="77777777" w:rsidR="008A35A3" w:rsidRPr="00C472E1" w:rsidRDefault="008A35A3" w:rsidP="008A35A3">
            <w:pPr>
              <w:pStyle w:val="Inne0"/>
              <w:numPr>
                <w:ilvl w:val="0"/>
                <w:numId w:val="7"/>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46B048F0" w14:textId="36131953"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C472E1">
              <w:rPr>
                <w:rFonts w:ascii="Lato" w:hAnsi="Lato"/>
                <w:sz w:val="18"/>
                <w:szCs w:val="18"/>
              </w:rPr>
              <w:t>Wojewódzkie Biuro Geodezji w Łodzi</w:t>
            </w:r>
          </w:p>
        </w:tc>
        <w:tc>
          <w:tcPr>
            <w:tcW w:w="4235" w:type="dxa"/>
            <w:tcBorders>
              <w:top w:val="single" w:sz="4" w:space="0" w:color="auto"/>
              <w:left w:val="single" w:sz="4" w:space="0" w:color="auto"/>
              <w:bottom w:val="single" w:sz="4" w:space="0" w:color="auto"/>
            </w:tcBorders>
            <w:shd w:val="clear" w:color="auto" w:fill="FFFFFF" w:themeFill="background1"/>
          </w:tcPr>
          <w:p w14:paraId="73EB05D6" w14:textId="15BF63DD" w:rsidR="008A35A3" w:rsidRPr="00C472E1" w:rsidRDefault="008A35A3" w:rsidP="008A35A3">
            <w:pPr>
              <w:pStyle w:val="Inne0"/>
              <w:shd w:val="clear" w:color="auto" w:fill="auto"/>
              <w:spacing w:before="120" w:after="120"/>
              <w:ind w:left="132" w:right="125"/>
              <w:rPr>
                <w:rFonts w:ascii="Lato" w:eastAsia="Arial" w:hAnsi="Lato" w:cs="Arial"/>
                <w:sz w:val="18"/>
                <w:szCs w:val="18"/>
              </w:rPr>
            </w:pPr>
            <w:r w:rsidRPr="00C472E1">
              <w:rPr>
                <w:rFonts w:ascii="Lato" w:hAnsi="Lato"/>
                <w:sz w:val="18"/>
                <w:szCs w:val="18"/>
              </w:rPr>
              <w:t>W art. 26d brak ust. 5, do którego odwołują się zapisy art. 26d ust. 6 i 7.</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1A4BDD1A" w14:textId="6A66DF89" w:rsidR="008A35A3" w:rsidRPr="00C472E1" w:rsidRDefault="008A35A3" w:rsidP="008A35A3">
            <w:pPr>
              <w:pStyle w:val="Inne0"/>
              <w:shd w:val="clear" w:color="auto" w:fill="auto"/>
              <w:spacing w:before="120" w:after="120"/>
              <w:ind w:left="140" w:right="272"/>
              <w:rPr>
                <w:rFonts w:ascii="Lato" w:hAnsi="Lato" w:cstheme="minorHAnsi"/>
                <w:sz w:val="18"/>
                <w:szCs w:val="18"/>
              </w:rPr>
            </w:pPr>
            <w:r w:rsidRPr="00C472E1">
              <w:rPr>
                <w:rFonts w:ascii="Lato" w:hAnsi="Lato"/>
                <w:sz w:val="18"/>
                <w:szCs w:val="18"/>
              </w:rPr>
              <w:t>Konieczne jest uzupełnienie brakującego zapisu w sprawie wniosku.</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36EEDEE9" w14:textId="47692A35" w:rsidR="008A35A3" w:rsidRPr="00712F29" w:rsidRDefault="008A35A3" w:rsidP="008A35A3">
            <w:pPr>
              <w:pStyle w:val="Inne0"/>
              <w:shd w:val="clear" w:color="auto" w:fill="auto"/>
              <w:spacing w:before="120" w:after="120"/>
              <w:ind w:left="139" w:right="132"/>
              <w:rPr>
                <w:rFonts w:ascii="Lato" w:eastAsia="Arial" w:hAnsi="Lato" w:cs="Arial"/>
                <w:sz w:val="18"/>
                <w:szCs w:val="18"/>
              </w:rPr>
            </w:pPr>
            <w:r>
              <w:rPr>
                <w:rFonts w:ascii="Lato" w:eastAsia="Arial" w:hAnsi="Lato" w:cs="Arial"/>
                <w:sz w:val="18"/>
                <w:szCs w:val="18"/>
              </w:rPr>
              <w:t>Uwaga została uwzględniona</w:t>
            </w:r>
          </w:p>
        </w:tc>
      </w:tr>
      <w:tr w:rsidR="008A35A3" w:rsidRPr="00C472E1" w14:paraId="1C117EE3" w14:textId="04EA665E" w:rsidTr="001D2648">
        <w:tc>
          <w:tcPr>
            <w:tcW w:w="706" w:type="dxa"/>
            <w:tcBorders>
              <w:top w:val="single" w:sz="4" w:space="0" w:color="auto"/>
              <w:left w:val="single" w:sz="4" w:space="0" w:color="auto"/>
              <w:bottom w:val="single" w:sz="4" w:space="0" w:color="auto"/>
            </w:tcBorders>
            <w:shd w:val="clear" w:color="auto" w:fill="FFFFFF" w:themeFill="background1"/>
          </w:tcPr>
          <w:p w14:paraId="7571B466" w14:textId="77777777" w:rsidR="008A35A3" w:rsidRPr="00C472E1" w:rsidRDefault="008A35A3" w:rsidP="008A35A3">
            <w:pPr>
              <w:pStyle w:val="Inne0"/>
              <w:numPr>
                <w:ilvl w:val="0"/>
                <w:numId w:val="7"/>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2622A5C4" w14:textId="079A8B33"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C472E1">
              <w:rPr>
                <w:rFonts w:ascii="Lato" w:hAnsi="Lato"/>
                <w:sz w:val="18"/>
                <w:szCs w:val="18"/>
              </w:rPr>
              <w:t>Wojewódzkie Biuro Geodezji w Łodzi</w:t>
            </w:r>
          </w:p>
        </w:tc>
        <w:tc>
          <w:tcPr>
            <w:tcW w:w="4235" w:type="dxa"/>
            <w:tcBorders>
              <w:top w:val="single" w:sz="4" w:space="0" w:color="auto"/>
              <w:left w:val="single" w:sz="4" w:space="0" w:color="auto"/>
              <w:bottom w:val="single" w:sz="4" w:space="0" w:color="auto"/>
            </w:tcBorders>
            <w:shd w:val="clear" w:color="auto" w:fill="FFFFFF" w:themeFill="background1"/>
          </w:tcPr>
          <w:p w14:paraId="1A3E1BA9" w14:textId="4EDAE3BE" w:rsidR="008A35A3" w:rsidRPr="00C472E1" w:rsidRDefault="008A35A3" w:rsidP="008A35A3">
            <w:pPr>
              <w:pStyle w:val="Inne0"/>
              <w:shd w:val="clear" w:color="auto" w:fill="auto"/>
              <w:spacing w:before="120" w:after="120"/>
              <w:ind w:left="132" w:right="125"/>
              <w:rPr>
                <w:rFonts w:ascii="Lato" w:eastAsia="Arial" w:hAnsi="Lato" w:cs="Arial"/>
                <w:sz w:val="18"/>
                <w:szCs w:val="18"/>
              </w:rPr>
            </w:pPr>
            <w:r w:rsidRPr="00C472E1">
              <w:rPr>
                <w:rFonts w:ascii="Lato" w:hAnsi="Lato"/>
                <w:sz w:val="18"/>
                <w:szCs w:val="18"/>
              </w:rPr>
              <w:t>W proponowanym zapisie art. 26e. ust. 1 wskazano odwołanie do nieistniejącego art. 7b ust. 1 pkt 1 w lit. c.</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5BB7D27F" w14:textId="28850048" w:rsidR="008A35A3" w:rsidRPr="00C472E1" w:rsidRDefault="008A35A3" w:rsidP="008A35A3">
            <w:pPr>
              <w:pStyle w:val="Inne0"/>
              <w:shd w:val="clear" w:color="auto" w:fill="auto"/>
              <w:spacing w:before="120" w:after="120"/>
              <w:ind w:left="140" w:right="272"/>
              <w:rPr>
                <w:rFonts w:ascii="Lato" w:hAnsi="Lato" w:cstheme="minorHAnsi"/>
                <w:sz w:val="18"/>
                <w:szCs w:val="18"/>
              </w:rPr>
            </w:pPr>
            <w:r w:rsidRPr="00C472E1">
              <w:rPr>
                <w:rFonts w:ascii="Lato" w:hAnsi="Lato"/>
                <w:sz w:val="18"/>
                <w:szCs w:val="18"/>
              </w:rPr>
              <w:t>Konieczne jest uzupełninie brakującego zapisu.</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2F65CFD5" w14:textId="74D5D169" w:rsidR="008A35A3" w:rsidRPr="00712F29" w:rsidRDefault="008A35A3" w:rsidP="008A35A3">
            <w:pPr>
              <w:pStyle w:val="Inne0"/>
              <w:shd w:val="clear" w:color="auto" w:fill="auto"/>
              <w:spacing w:before="120" w:after="120"/>
              <w:ind w:left="139" w:right="132"/>
              <w:rPr>
                <w:rFonts w:ascii="Lato" w:eastAsia="Arial" w:hAnsi="Lato" w:cs="Arial"/>
                <w:sz w:val="18"/>
                <w:szCs w:val="18"/>
              </w:rPr>
            </w:pPr>
            <w:r>
              <w:rPr>
                <w:rFonts w:ascii="Lato" w:eastAsia="Arial" w:hAnsi="Lato" w:cs="Arial"/>
                <w:sz w:val="18"/>
                <w:szCs w:val="18"/>
              </w:rPr>
              <w:t>Uwaga została uwzględniona</w:t>
            </w:r>
          </w:p>
        </w:tc>
      </w:tr>
      <w:tr w:rsidR="008A35A3" w:rsidRPr="00C472E1" w14:paraId="4C4F08C5" w14:textId="6FE2F43E" w:rsidTr="001D2648">
        <w:tc>
          <w:tcPr>
            <w:tcW w:w="706" w:type="dxa"/>
            <w:tcBorders>
              <w:top w:val="single" w:sz="4" w:space="0" w:color="auto"/>
              <w:left w:val="single" w:sz="4" w:space="0" w:color="auto"/>
              <w:bottom w:val="single" w:sz="4" w:space="0" w:color="auto"/>
            </w:tcBorders>
            <w:shd w:val="clear" w:color="auto" w:fill="FFFFFF" w:themeFill="background1"/>
          </w:tcPr>
          <w:p w14:paraId="663D87D4" w14:textId="77777777" w:rsidR="008A35A3" w:rsidRPr="00C472E1" w:rsidRDefault="008A35A3" w:rsidP="008A35A3">
            <w:pPr>
              <w:pStyle w:val="Inne0"/>
              <w:numPr>
                <w:ilvl w:val="0"/>
                <w:numId w:val="7"/>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6190C726" w14:textId="5DDB677D"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C472E1">
              <w:rPr>
                <w:rFonts w:ascii="Lato" w:hAnsi="Lato"/>
                <w:sz w:val="18"/>
                <w:szCs w:val="18"/>
              </w:rPr>
              <w:t>Wojewódzkie Biuro</w:t>
            </w:r>
            <w:r>
              <w:rPr>
                <w:rFonts w:ascii="Lato" w:hAnsi="Lato"/>
                <w:sz w:val="18"/>
                <w:szCs w:val="18"/>
              </w:rPr>
              <w:t xml:space="preserve"> </w:t>
            </w:r>
            <w:r w:rsidRPr="00C472E1">
              <w:rPr>
                <w:rFonts w:ascii="Lato" w:hAnsi="Lato"/>
                <w:sz w:val="18"/>
                <w:szCs w:val="18"/>
              </w:rPr>
              <w:t>Geodezji w Białymstoku</w:t>
            </w:r>
          </w:p>
        </w:tc>
        <w:tc>
          <w:tcPr>
            <w:tcW w:w="4235" w:type="dxa"/>
            <w:tcBorders>
              <w:top w:val="single" w:sz="4" w:space="0" w:color="auto"/>
              <w:left w:val="single" w:sz="4" w:space="0" w:color="auto"/>
              <w:bottom w:val="single" w:sz="4" w:space="0" w:color="auto"/>
            </w:tcBorders>
            <w:shd w:val="clear" w:color="auto" w:fill="FFFFFF" w:themeFill="background1"/>
          </w:tcPr>
          <w:p w14:paraId="0A34F5AB" w14:textId="6CEE4264" w:rsidR="008A35A3" w:rsidRPr="00C472E1" w:rsidRDefault="008A35A3" w:rsidP="008A35A3">
            <w:pPr>
              <w:pStyle w:val="Inne0"/>
              <w:shd w:val="clear" w:color="auto" w:fill="auto"/>
              <w:spacing w:before="120" w:after="120"/>
              <w:ind w:left="132" w:right="125"/>
              <w:rPr>
                <w:rFonts w:ascii="Lato" w:eastAsia="Arial" w:hAnsi="Lato" w:cs="Arial"/>
                <w:sz w:val="18"/>
                <w:szCs w:val="18"/>
              </w:rPr>
            </w:pPr>
            <w:r w:rsidRPr="00C472E1">
              <w:rPr>
                <w:rFonts w:ascii="Lato" w:hAnsi="Lato"/>
                <w:sz w:val="18"/>
                <w:szCs w:val="18"/>
              </w:rPr>
              <w:t>Niezbędne jest dodanie informacji o tym, że ustawa reguluje kwestie związane z nadawaniem uprawnień w zakresie gleboznawczej klasyfikacji gruntów.</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0B75EAC5" w14:textId="77777777" w:rsidR="008A35A3" w:rsidRPr="00C472E1" w:rsidRDefault="008A35A3" w:rsidP="008A35A3">
            <w:pPr>
              <w:pStyle w:val="Inne0"/>
              <w:shd w:val="clear" w:color="auto" w:fill="auto"/>
              <w:spacing w:before="120" w:after="120"/>
              <w:ind w:left="140" w:right="272"/>
              <w:rPr>
                <w:rFonts w:ascii="Lato" w:hAnsi="Lato"/>
                <w:sz w:val="18"/>
                <w:szCs w:val="18"/>
              </w:rPr>
            </w:pPr>
            <w:r w:rsidRPr="00C472E1">
              <w:rPr>
                <w:rFonts w:ascii="Lato" w:hAnsi="Lato"/>
                <w:sz w:val="18"/>
                <w:szCs w:val="18"/>
              </w:rPr>
              <w:t>Proponuje się zmienić brzmienie art. 1 pkt 10:</w:t>
            </w:r>
          </w:p>
          <w:p w14:paraId="2CC15413" w14:textId="45BC4588" w:rsidR="008A35A3" w:rsidRPr="00C472E1" w:rsidRDefault="008A35A3" w:rsidP="008A35A3">
            <w:pPr>
              <w:pStyle w:val="Inne0"/>
              <w:shd w:val="clear" w:color="auto" w:fill="auto"/>
              <w:spacing w:before="120" w:after="120"/>
              <w:ind w:left="140" w:right="272"/>
              <w:rPr>
                <w:rFonts w:ascii="Lato" w:hAnsi="Lato" w:cstheme="minorHAnsi"/>
                <w:sz w:val="18"/>
                <w:szCs w:val="18"/>
              </w:rPr>
            </w:pPr>
            <w:r w:rsidRPr="00C472E1">
              <w:rPr>
                <w:rFonts w:ascii="Lato" w:hAnsi="Lato"/>
                <w:sz w:val="18"/>
                <w:szCs w:val="18"/>
              </w:rPr>
              <w:t>„10) uprawnień zawodowych w dziedzinie geodezji i kartografii oraz w zakresie gleboznawczej klasyfikacji gruntów;”</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315241CB" w14:textId="77777777" w:rsidR="008A35A3" w:rsidRDefault="008A35A3" w:rsidP="008A35A3">
            <w:pPr>
              <w:pStyle w:val="Inne0"/>
              <w:spacing w:before="120" w:after="120"/>
              <w:ind w:left="139" w:right="132"/>
              <w:rPr>
                <w:rFonts w:ascii="Lato" w:eastAsia="Arial" w:hAnsi="Lato" w:cs="Arial"/>
                <w:sz w:val="18"/>
                <w:szCs w:val="18"/>
              </w:rPr>
            </w:pPr>
            <w:r>
              <w:rPr>
                <w:rFonts w:ascii="Lato" w:eastAsia="Arial" w:hAnsi="Lato" w:cs="Arial"/>
                <w:sz w:val="18"/>
                <w:szCs w:val="18"/>
              </w:rPr>
              <w:t>Uwaga nie została uwzględniona.</w:t>
            </w:r>
          </w:p>
          <w:p w14:paraId="70C0F4DE" w14:textId="534CBBEF" w:rsidR="008A35A3" w:rsidRPr="00712F29" w:rsidRDefault="008A35A3" w:rsidP="008A35A3">
            <w:pPr>
              <w:pStyle w:val="Inne0"/>
              <w:spacing w:before="120" w:after="120"/>
              <w:ind w:left="139" w:right="132"/>
              <w:rPr>
                <w:rFonts w:ascii="Lato" w:eastAsia="Arial" w:hAnsi="Lato" w:cs="Arial"/>
                <w:sz w:val="18"/>
                <w:szCs w:val="18"/>
              </w:rPr>
            </w:pPr>
            <w:r>
              <w:rPr>
                <w:rFonts w:ascii="Lato" w:eastAsia="Arial" w:hAnsi="Lato" w:cs="Arial"/>
                <w:sz w:val="18"/>
                <w:szCs w:val="18"/>
              </w:rPr>
              <w:t xml:space="preserve">Ustawa nie reguluje kwestii </w:t>
            </w:r>
            <w:r w:rsidRPr="00177AF6">
              <w:rPr>
                <w:rFonts w:ascii="Lato" w:eastAsia="Arial" w:hAnsi="Lato" w:cs="Arial"/>
                <w:sz w:val="18"/>
                <w:szCs w:val="18"/>
              </w:rPr>
              <w:t>związan</w:t>
            </w:r>
            <w:r>
              <w:rPr>
                <w:rFonts w:ascii="Lato" w:eastAsia="Arial" w:hAnsi="Lato" w:cs="Arial"/>
                <w:sz w:val="18"/>
                <w:szCs w:val="18"/>
              </w:rPr>
              <w:t>ych</w:t>
            </w:r>
            <w:r w:rsidRPr="00177AF6">
              <w:rPr>
                <w:rFonts w:ascii="Lato" w:eastAsia="Arial" w:hAnsi="Lato" w:cs="Arial"/>
                <w:sz w:val="18"/>
                <w:szCs w:val="18"/>
              </w:rPr>
              <w:t xml:space="preserve"> z nadawaniem uprawnień w zakresie gleboznawczej klasyfikacji gruntów.</w:t>
            </w:r>
          </w:p>
        </w:tc>
      </w:tr>
      <w:tr w:rsidR="008A35A3" w:rsidRPr="00C472E1" w14:paraId="66EF31F3" w14:textId="357EDCB7" w:rsidTr="001D2648">
        <w:tc>
          <w:tcPr>
            <w:tcW w:w="706" w:type="dxa"/>
            <w:tcBorders>
              <w:top w:val="single" w:sz="4" w:space="0" w:color="auto"/>
              <w:left w:val="single" w:sz="4" w:space="0" w:color="auto"/>
              <w:bottom w:val="single" w:sz="4" w:space="0" w:color="auto"/>
            </w:tcBorders>
            <w:shd w:val="clear" w:color="auto" w:fill="FFFFFF" w:themeFill="background1"/>
          </w:tcPr>
          <w:p w14:paraId="0F10392C" w14:textId="77777777" w:rsidR="008A35A3" w:rsidRPr="00C472E1" w:rsidRDefault="008A35A3" w:rsidP="008A35A3">
            <w:pPr>
              <w:pStyle w:val="Inne0"/>
              <w:numPr>
                <w:ilvl w:val="0"/>
                <w:numId w:val="7"/>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7C6E0B06" w14:textId="08839652"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3A2AEA">
              <w:rPr>
                <w:rFonts w:ascii="Lato" w:hAnsi="Lato"/>
                <w:sz w:val="18"/>
                <w:szCs w:val="18"/>
              </w:rPr>
              <w:t>Wojewódzkie Biuro Geodezji w Białymstoku</w:t>
            </w:r>
          </w:p>
        </w:tc>
        <w:tc>
          <w:tcPr>
            <w:tcW w:w="4235" w:type="dxa"/>
            <w:tcBorders>
              <w:top w:val="single" w:sz="4" w:space="0" w:color="auto"/>
              <w:left w:val="single" w:sz="4" w:space="0" w:color="auto"/>
              <w:bottom w:val="single" w:sz="4" w:space="0" w:color="auto"/>
            </w:tcBorders>
            <w:shd w:val="clear" w:color="auto" w:fill="FFFFFF" w:themeFill="background1"/>
          </w:tcPr>
          <w:p w14:paraId="24A9CE4E" w14:textId="3CC7D734" w:rsidR="008A35A3" w:rsidRPr="00C472E1" w:rsidRDefault="008A35A3" w:rsidP="008A35A3">
            <w:pPr>
              <w:pStyle w:val="Inne0"/>
              <w:shd w:val="clear" w:color="auto" w:fill="auto"/>
              <w:spacing w:before="120" w:after="120"/>
              <w:ind w:left="132" w:right="125"/>
              <w:rPr>
                <w:rFonts w:ascii="Lato" w:eastAsia="Arial" w:hAnsi="Lato" w:cs="Arial"/>
                <w:sz w:val="18"/>
                <w:szCs w:val="18"/>
              </w:rPr>
            </w:pPr>
            <w:r w:rsidRPr="00C472E1">
              <w:rPr>
                <w:rFonts w:ascii="Lato" w:hAnsi="Lato"/>
                <w:sz w:val="18"/>
                <w:szCs w:val="18"/>
              </w:rPr>
              <w:t>Niezbędne jest dodanie informacji.</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5997B756" w14:textId="77777777" w:rsidR="008A35A3" w:rsidRPr="00C472E1" w:rsidRDefault="008A35A3" w:rsidP="008A35A3">
            <w:pPr>
              <w:pStyle w:val="Inne0"/>
              <w:shd w:val="clear" w:color="auto" w:fill="auto"/>
              <w:spacing w:before="120" w:after="120"/>
              <w:ind w:left="140" w:right="272"/>
              <w:rPr>
                <w:rFonts w:ascii="Lato" w:hAnsi="Lato"/>
                <w:sz w:val="18"/>
                <w:szCs w:val="18"/>
              </w:rPr>
            </w:pPr>
            <w:r w:rsidRPr="00C472E1">
              <w:rPr>
                <w:rFonts w:ascii="Lato" w:hAnsi="Lato"/>
                <w:sz w:val="18"/>
                <w:szCs w:val="18"/>
              </w:rPr>
              <w:t>Proponuje się zmienić brzmienie w art. 5a ust. 1 pkt 7:</w:t>
            </w:r>
          </w:p>
          <w:p w14:paraId="215C5A2F" w14:textId="58445696" w:rsidR="008A35A3" w:rsidRPr="00C472E1" w:rsidRDefault="008A35A3" w:rsidP="008A35A3">
            <w:pPr>
              <w:pStyle w:val="Inne0"/>
              <w:shd w:val="clear" w:color="auto" w:fill="auto"/>
              <w:tabs>
                <w:tab w:val="left" w:pos="701"/>
              </w:tabs>
              <w:spacing w:before="120" w:after="120"/>
              <w:ind w:left="140" w:right="272"/>
              <w:rPr>
                <w:rFonts w:ascii="Lato" w:hAnsi="Lato" w:cstheme="minorHAnsi"/>
                <w:sz w:val="18"/>
                <w:szCs w:val="18"/>
              </w:rPr>
            </w:pPr>
            <w:r w:rsidRPr="00C472E1">
              <w:rPr>
                <w:rFonts w:ascii="Lato" w:hAnsi="Lato"/>
                <w:sz w:val="18"/>
                <w:szCs w:val="18"/>
              </w:rPr>
              <w:t>„7)</w:t>
            </w:r>
            <w:r w:rsidRPr="00C472E1">
              <w:rPr>
                <w:rFonts w:ascii="Lato" w:hAnsi="Lato"/>
                <w:sz w:val="18"/>
                <w:szCs w:val="18"/>
              </w:rPr>
              <w:tab/>
              <w:t>nadawaniu uprawnień zawodowych w dziedzinie geodezji i</w:t>
            </w:r>
            <w:r>
              <w:rPr>
                <w:rFonts w:ascii="Lato" w:hAnsi="Lato"/>
                <w:sz w:val="18"/>
                <w:szCs w:val="18"/>
              </w:rPr>
              <w:t xml:space="preserve"> </w:t>
            </w:r>
            <w:r w:rsidRPr="00C472E1">
              <w:rPr>
                <w:rFonts w:ascii="Lato" w:hAnsi="Lato"/>
                <w:sz w:val="18"/>
                <w:szCs w:val="18"/>
              </w:rPr>
              <w:t>kartografii oraz w zakresie gleboznawczej klasyfikacji gruntów, a także prowadzeniu centralnego rejestru osób posiadających uprawnienia zawodowe w dziedzinie geodezji i kartografii oraz centralnego rejestru osób posiadających uprawnienia zawodowe w zakresie gleboznawczej klasyfikacji gruntów,”;</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566A7F12" w14:textId="77777777" w:rsidR="008A35A3" w:rsidRPr="00177AF6" w:rsidRDefault="008A35A3" w:rsidP="008A35A3">
            <w:pPr>
              <w:pStyle w:val="Inne0"/>
              <w:spacing w:before="120" w:after="120"/>
              <w:ind w:left="139" w:right="132"/>
              <w:rPr>
                <w:rFonts w:ascii="Lato" w:eastAsia="Arial" w:hAnsi="Lato" w:cs="Arial"/>
                <w:sz w:val="18"/>
                <w:szCs w:val="18"/>
              </w:rPr>
            </w:pPr>
            <w:r w:rsidRPr="00177AF6">
              <w:rPr>
                <w:rFonts w:ascii="Lato" w:eastAsia="Arial" w:hAnsi="Lato" w:cs="Arial"/>
                <w:sz w:val="18"/>
                <w:szCs w:val="18"/>
              </w:rPr>
              <w:t>Uwaga nie została uwzględniona.</w:t>
            </w:r>
          </w:p>
          <w:p w14:paraId="5EE619E4" w14:textId="3E7080F3" w:rsidR="008A35A3" w:rsidRPr="00712F29" w:rsidRDefault="008A35A3" w:rsidP="008A35A3">
            <w:pPr>
              <w:pStyle w:val="Inne0"/>
              <w:spacing w:before="120" w:after="120"/>
              <w:ind w:left="139" w:right="132"/>
              <w:rPr>
                <w:rFonts w:ascii="Lato" w:eastAsia="Arial" w:hAnsi="Lato" w:cs="Arial"/>
                <w:sz w:val="18"/>
                <w:szCs w:val="18"/>
              </w:rPr>
            </w:pPr>
            <w:r w:rsidRPr="00177AF6">
              <w:rPr>
                <w:rFonts w:ascii="Lato" w:eastAsia="Arial" w:hAnsi="Lato" w:cs="Arial"/>
                <w:sz w:val="18"/>
                <w:szCs w:val="18"/>
              </w:rPr>
              <w:t xml:space="preserve">Stanowisko zawarte w odniesieniu do uwagi lp. </w:t>
            </w:r>
            <w:r>
              <w:rPr>
                <w:rFonts w:ascii="Lato" w:eastAsia="Arial" w:hAnsi="Lato" w:cs="Arial"/>
                <w:sz w:val="18"/>
                <w:szCs w:val="18"/>
              </w:rPr>
              <w:t>220</w:t>
            </w:r>
          </w:p>
        </w:tc>
      </w:tr>
      <w:tr w:rsidR="008A35A3" w:rsidRPr="00C472E1" w14:paraId="5061F513" w14:textId="3C7C2F9F" w:rsidTr="001D2648">
        <w:tc>
          <w:tcPr>
            <w:tcW w:w="706" w:type="dxa"/>
            <w:tcBorders>
              <w:top w:val="single" w:sz="4" w:space="0" w:color="auto"/>
              <w:left w:val="single" w:sz="4" w:space="0" w:color="auto"/>
              <w:bottom w:val="single" w:sz="4" w:space="0" w:color="auto"/>
            </w:tcBorders>
            <w:shd w:val="clear" w:color="auto" w:fill="FFFFFF" w:themeFill="background1"/>
          </w:tcPr>
          <w:p w14:paraId="015C3456" w14:textId="77777777" w:rsidR="008A35A3" w:rsidRPr="00C472E1" w:rsidRDefault="008A35A3" w:rsidP="008A35A3">
            <w:pPr>
              <w:pStyle w:val="Inne0"/>
              <w:numPr>
                <w:ilvl w:val="0"/>
                <w:numId w:val="7"/>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495080C9" w14:textId="6A097761"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3A2AEA">
              <w:rPr>
                <w:rFonts w:ascii="Lato" w:hAnsi="Lato"/>
                <w:sz w:val="18"/>
                <w:szCs w:val="18"/>
              </w:rPr>
              <w:t>Wojewódzkie Biuro Geodezji w Białymstoku</w:t>
            </w:r>
          </w:p>
        </w:tc>
        <w:tc>
          <w:tcPr>
            <w:tcW w:w="4235" w:type="dxa"/>
            <w:tcBorders>
              <w:top w:val="single" w:sz="4" w:space="0" w:color="auto"/>
              <w:left w:val="single" w:sz="4" w:space="0" w:color="auto"/>
              <w:bottom w:val="single" w:sz="4" w:space="0" w:color="auto"/>
            </w:tcBorders>
            <w:shd w:val="clear" w:color="auto" w:fill="FFFFFF" w:themeFill="background1"/>
          </w:tcPr>
          <w:p w14:paraId="5F0283AD" w14:textId="77777777" w:rsidR="008A35A3" w:rsidRPr="00C472E1" w:rsidRDefault="008A35A3" w:rsidP="008A35A3">
            <w:pPr>
              <w:pStyle w:val="Teksttreci0"/>
              <w:shd w:val="clear" w:color="auto" w:fill="auto"/>
              <w:spacing w:before="120" w:after="120"/>
              <w:ind w:left="132" w:right="125"/>
              <w:rPr>
                <w:rFonts w:ascii="Lato" w:hAnsi="Lato"/>
                <w:sz w:val="18"/>
                <w:szCs w:val="18"/>
              </w:rPr>
            </w:pPr>
            <w:r w:rsidRPr="00C472E1">
              <w:rPr>
                <w:rFonts w:ascii="Lato" w:hAnsi="Lato"/>
                <w:sz w:val="18"/>
                <w:szCs w:val="18"/>
              </w:rPr>
              <w:t xml:space="preserve">Wprowadzenie konieczności opiniowania kandydatów na geodetę powiatowego i geodetę województwa przez Głównego Geodetę Kraju jest niecelowe gdyż może to skutkować tym, że opinie będą nieobiektywne, szczególnie jeśli </w:t>
            </w:r>
            <w:r w:rsidRPr="00C472E1">
              <w:rPr>
                <w:rFonts w:ascii="Lato" w:hAnsi="Lato"/>
                <w:sz w:val="18"/>
                <w:szCs w:val="18"/>
              </w:rPr>
              <w:lastRenderedPageBreak/>
              <w:t>osoby wystawiające je mają własne uprzedzenia czy negatywne nastawienie. Politycznie może to prowadzić do sytuacji, w której opinie będą wystawiane w sposób nieuczciwy lub z zamiarem zaszkodzenia kandydatowi, co z kolei może wpłynąć na jego szanse na zatrudnienie. Dlatego taki wymóg może być postrzegany jako nieuczciwy i nieadekwatny, bo nie gwarantuje obiektywnej oceny kwalifikacji i kompetencji kandydata.</w:t>
            </w:r>
          </w:p>
          <w:p w14:paraId="30698C0B" w14:textId="7E828013" w:rsidR="008A35A3" w:rsidRPr="00C472E1" w:rsidRDefault="008A35A3" w:rsidP="008A35A3">
            <w:pPr>
              <w:pStyle w:val="Inne0"/>
              <w:shd w:val="clear" w:color="auto" w:fill="auto"/>
              <w:spacing w:before="120" w:after="120"/>
              <w:ind w:left="132" w:right="125"/>
              <w:rPr>
                <w:rFonts w:ascii="Lato" w:eastAsia="Arial" w:hAnsi="Lato" w:cs="Arial"/>
                <w:sz w:val="18"/>
                <w:szCs w:val="18"/>
              </w:rPr>
            </w:pPr>
            <w:r w:rsidRPr="00C472E1">
              <w:rPr>
                <w:rFonts w:ascii="Lato" w:hAnsi="Lato"/>
                <w:sz w:val="18"/>
                <w:szCs w:val="18"/>
              </w:rPr>
              <w:t>Niejednokrotnie Główny Geodeta Kraju nie zna osób ubiegających się o stanowisko geodety powiatowego czy geodety województwa. Wymagania dotyczące kandydatów zostały wskazane w Rozporządzeniu Ministra Infrastruktury z dnia 9 listopada 2004 r. w sprawie określenia wymagań, jakim powinni odpowiadać wojewódzcy inspektorzy nadzoru geodezyjnego i kartograficznego, geodeci województw, geodeci powiatowi i geodeci gminni (Dz. U. Nr 249, poz. 2498). Marszałek województwa w zakresie wyboru geodety województwa oraz starosta powiatowy w zakresie wyboru geodety powiatowego powinien niezależnie wybierać osoby na te stanowiska biorąc pod uwagę przede wszystkim spełnienie przez nich wymagań określonych w powyższym Rozporządzeniu.</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6F785F3F" w14:textId="77777777" w:rsidR="008A35A3" w:rsidRPr="00C472E1" w:rsidRDefault="008A35A3" w:rsidP="008A35A3">
            <w:pPr>
              <w:pStyle w:val="Teksttreci0"/>
              <w:shd w:val="clear" w:color="auto" w:fill="auto"/>
              <w:spacing w:before="120" w:after="120"/>
              <w:ind w:left="140" w:right="272"/>
              <w:rPr>
                <w:rFonts w:ascii="Lato" w:hAnsi="Lato"/>
                <w:sz w:val="18"/>
                <w:szCs w:val="18"/>
              </w:rPr>
            </w:pPr>
            <w:r w:rsidRPr="00C472E1">
              <w:rPr>
                <w:rFonts w:ascii="Lato" w:hAnsi="Lato"/>
                <w:sz w:val="18"/>
                <w:szCs w:val="18"/>
              </w:rPr>
              <w:lastRenderedPageBreak/>
              <w:t>Proponuje się usunąć zapis w art.6a ust.2b:</w:t>
            </w:r>
          </w:p>
          <w:p w14:paraId="77EAE7F3" w14:textId="77777777" w:rsidR="008A35A3" w:rsidRPr="00C472E1" w:rsidRDefault="008A35A3" w:rsidP="008A35A3">
            <w:pPr>
              <w:pStyle w:val="Teksttreci0"/>
              <w:shd w:val="clear" w:color="auto" w:fill="auto"/>
              <w:spacing w:before="120" w:after="120"/>
              <w:ind w:left="140" w:right="272"/>
              <w:rPr>
                <w:rFonts w:ascii="Lato" w:hAnsi="Lato"/>
                <w:sz w:val="18"/>
                <w:szCs w:val="18"/>
              </w:rPr>
            </w:pPr>
            <w:r w:rsidRPr="00C472E1">
              <w:rPr>
                <w:rFonts w:ascii="Lato" w:hAnsi="Lato"/>
                <w:sz w:val="18"/>
                <w:szCs w:val="18"/>
              </w:rPr>
              <w:t>”Geodetą powiatowym lub geodetą województwa może być osoba, która uzyskała pozytywną opinię Głównego Geodety Kraju.”</w:t>
            </w:r>
          </w:p>
          <w:p w14:paraId="5C2E4BF3" w14:textId="77777777" w:rsidR="008A35A3" w:rsidRPr="00C472E1" w:rsidRDefault="008A35A3" w:rsidP="008A35A3">
            <w:pPr>
              <w:pStyle w:val="Inne0"/>
              <w:shd w:val="clear" w:color="auto" w:fill="auto"/>
              <w:spacing w:before="120" w:after="120"/>
              <w:ind w:left="140" w:right="272"/>
              <w:rPr>
                <w:rFonts w:ascii="Lato" w:hAnsi="Lato" w:cstheme="minorHAnsi"/>
                <w:sz w:val="18"/>
                <w:szCs w:val="18"/>
              </w:rPr>
            </w:pP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3AB88B27" w14:textId="77777777" w:rsidR="008A35A3" w:rsidRPr="00177AF6" w:rsidRDefault="008A35A3" w:rsidP="008A35A3">
            <w:pPr>
              <w:pStyle w:val="Inne0"/>
              <w:spacing w:before="120" w:after="120"/>
              <w:ind w:left="139" w:right="132"/>
              <w:rPr>
                <w:rFonts w:ascii="Lato" w:eastAsia="Arial" w:hAnsi="Lato" w:cs="Arial"/>
                <w:sz w:val="18"/>
                <w:szCs w:val="18"/>
              </w:rPr>
            </w:pPr>
            <w:r w:rsidRPr="00177AF6">
              <w:rPr>
                <w:rFonts w:ascii="Lato" w:eastAsia="Arial" w:hAnsi="Lato" w:cs="Arial"/>
                <w:sz w:val="18"/>
                <w:szCs w:val="18"/>
              </w:rPr>
              <w:lastRenderedPageBreak/>
              <w:t>Uwaga nie została uwzględniona.</w:t>
            </w:r>
          </w:p>
          <w:p w14:paraId="033BC0E8" w14:textId="07C247F7" w:rsidR="008A35A3" w:rsidRPr="00712F29" w:rsidRDefault="008A35A3" w:rsidP="008A35A3">
            <w:pPr>
              <w:pStyle w:val="Inne0"/>
              <w:spacing w:before="120" w:after="120"/>
              <w:ind w:left="139" w:right="132"/>
              <w:rPr>
                <w:rFonts w:ascii="Lato" w:eastAsia="Arial" w:hAnsi="Lato" w:cs="Arial"/>
                <w:sz w:val="18"/>
                <w:szCs w:val="18"/>
              </w:rPr>
            </w:pPr>
            <w:r w:rsidRPr="00177AF6">
              <w:rPr>
                <w:rFonts w:ascii="Lato" w:eastAsia="Arial" w:hAnsi="Lato" w:cs="Arial"/>
                <w:sz w:val="18"/>
                <w:szCs w:val="18"/>
              </w:rPr>
              <w:t xml:space="preserve">Stanowisko zawarte w odniesieniu do uwagi lp. </w:t>
            </w:r>
            <w:r>
              <w:rPr>
                <w:rFonts w:ascii="Lato" w:eastAsia="Arial" w:hAnsi="Lato" w:cs="Arial"/>
                <w:sz w:val="18"/>
                <w:szCs w:val="18"/>
              </w:rPr>
              <w:t>2</w:t>
            </w:r>
          </w:p>
        </w:tc>
      </w:tr>
      <w:tr w:rsidR="008A35A3" w:rsidRPr="00C472E1" w14:paraId="7B0263F1" w14:textId="2664251A" w:rsidTr="001D2648">
        <w:tc>
          <w:tcPr>
            <w:tcW w:w="706" w:type="dxa"/>
            <w:tcBorders>
              <w:top w:val="single" w:sz="4" w:space="0" w:color="auto"/>
              <w:left w:val="single" w:sz="4" w:space="0" w:color="auto"/>
              <w:bottom w:val="single" w:sz="4" w:space="0" w:color="auto"/>
            </w:tcBorders>
            <w:shd w:val="clear" w:color="auto" w:fill="FFFFFF" w:themeFill="background1"/>
          </w:tcPr>
          <w:p w14:paraId="5903CBDE" w14:textId="77777777" w:rsidR="008A35A3" w:rsidRPr="00C472E1" w:rsidRDefault="008A35A3" w:rsidP="008A35A3">
            <w:pPr>
              <w:pStyle w:val="Inne0"/>
              <w:numPr>
                <w:ilvl w:val="0"/>
                <w:numId w:val="7"/>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01B0E80E" w14:textId="09D13D0F"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Times"/>
                <w:color w:val="auto"/>
                <w:sz w:val="18"/>
                <w:szCs w:val="18"/>
              </w:rPr>
              <w:t>Wojewódzkie Biuro Geodezji w Białymstoku</w:t>
            </w:r>
          </w:p>
        </w:tc>
        <w:tc>
          <w:tcPr>
            <w:tcW w:w="4235" w:type="dxa"/>
            <w:tcBorders>
              <w:top w:val="single" w:sz="4" w:space="0" w:color="auto"/>
              <w:left w:val="single" w:sz="4" w:space="0" w:color="auto"/>
              <w:bottom w:val="single" w:sz="4" w:space="0" w:color="auto"/>
            </w:tcBorders>
            <w:shd w:val="clear" w:color="auto" w:fill="FFFFFF" w:themeFill="background1"/>
          </w:tcPr>
          <w:p w14:paraId="3B200B97" w14:textId="77777777" w:rsidR="008A35A3" w:rsidRPr="00C472E1" w:rsidRDefault="008A35A3" w:rsidP="008A35A3">
            <w:pPr>
              <w:pStyle w:val="Inne0"/>
              <w:shd w:val="clear" w:color="auto" w:fill="auto"/>
              <w:spacing w:before="120" w:after="120"/>
              <w:ind w:left="132" w:right="125"/>
              <w:rPr>
                <w:rFonts w:ascii="Lato" w:hAnsi="Lato" w:cs="Times"/>
                <w:color w:val="auto"/>
                <w:sz w:val="18"/>
                <w:szCs w:val="18"/>
              </w:rPr>
            </w:pPr>
            <w:r w:rsidRPr="00C472E1">
              <w:rPr>
                <w:rFonts w:ascii="Lato" w:hAnsi="Lato" w:cs="Times"/>
                <w:color w:val="auto"/>
                <w:sz w:val="18"/>
                <w:szCs w:val="18"/>
              </w:rPr>
              <w:t>Nadawanie uprawnień zawodowych w zakresie gleboznawczej klasyfikacji gruntów oraz prowadzenie rejestru osób uprawnionych powinno odbywać na zasadach analogicznych do nadawania uprawnień zawodowych w dziedzinie geodezji i kartografii – przez Głównego Geodetę Kraju.</w:t>
            </w:r>
          </w:p>
          <w:p w14:paraId="7AC323D8" w14:textId="576980F6" w:rsidR="008A35A3" w:rsidRPr="00C472E1" w:rsidRDefault="008A35A3" w:rsidP="008A35A3">
            <w:pPr>
              <w:pStyle w:val="Inne0"/>
              <w:shd w:val="clear" w:color="auto" w:fill="auto"/>
              <w:spacing w:before="120" w:after="120"/>
              <w:ind w:left="132" w:right="125"/>
              <w:rPr>
                <w:rFonts w:ascii="Lato" w:eastAsia="Arial" w:hAnsi="Lato" w:cs="Arial"/>
                <w:sz w:val="18"/>
                <w:szCs w:val="18"/>
              </w:rPr>
            </w:pPr>
            <w:r w:rsidRPr="00C472E1">
              <w:rPr>
                <w:rFonts w:ascii="Lato" w:hAnsi="Lato" w:cs="Times"/>
                <w:color w:val="auto"/>
                <w:sz w:val="18"/>
                <w:szCs w:val="18"/>
              </w:rPr>
              <w:t xml:space="preserve">Celem uzyskania uprawnień zawodowych osoba zainteresowana będzie musiała złożyć wniosek do Głównego Geodety Kraju o nadanie uprawnień zawodowych oraz przejść postępowanie kwalifikacyjne, składające się z części wstępnej (weryfikacji dokumentów) i sprawdzającej (egzamin ze znajomości przepisów). Komisja kwalifikacyjna powoływana będzie przez Głównego Geodetę Kraju z udziałem przedstawicieli stowarzyszeń społeczno-zawodowych działających w zakresie </w:t>
            </w:r>
            <w:r w:rsidRPr="00C472E1">
              <w:rPr>
                <w:rFonts w:ascii="Lato" w:hAnsi="Lato" w:cs="Times"/>
                <w:color w:val="auto"/>
                <w:sz w:val="18"/>
                <w:szCs w:val="18"/>
              </w:rPr>
              <w:lastRenderedPageBreak/>
              <w:t>gleboznawczej klasyfikacji gruntów.</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058546CC" w14:textId="77777777" w:rsidR="008A35A3" w:rsidRPr="00C472E1" w:rsidRDefault="008A35A3" w:rsidP="008A35A3">
            <w:pPr>
              <w:pStyle w:val="Inne0"/>
              <w:spacing w:before="120" w:after="120"/>
              <w:ind w:left="140" w:right="272"/>
              <w:rPr>
                <w:rFonts w:ascii="Lato" w:hAnsi="Lato" w:cs="Times"/>
                <w:color w:val="auto"/>
                <w:sz w:val="18"/>
                <w:szCs w:val="18"/>
              </w:rPr>
            </w:pPr>
            <w:r w:rsidRPr="00C472E1">
              <w:rPr>
                <w:rFonts w:ascii="Lato" w:hAnsi="Lato" w:cs="Times"/>
                <w:color w:val="auto"/>
                <w:sz w:val="18"/>
                <w:szCs w:val="18"/>
              </w:rPr>
              <w:lastRenderedPageBreak/>
              <w:t>w art. 7 w ust. 1:</w:t>
            </w:r>
          </w:p>
          <w:p w14:paraId="64F9A306" w14:textId="77777777" w:rsidR="008A35A3" w:rsidRPr="00C472E1" w:rsidRDefault="008A35A3" w:rsidP="008A35A3">
            <w:pPr>
              <w:pStyle w:val="Inne0"/>
              <w:spacing w:before="120" w:after="120"/>
              <w:ind w:left="140" w:right="272"/>
              <w:rPr>
                <w:rFonts w:ascii="Lato" w:hAnsi="Lato" w:cs="Times"/>
                <w:color w:val="auto"/>
                <w:sz w:val="18"/>
                <w:szCs w:val="18"/>
              </w:rPr>
            </w:pPr>
            <w:r w:rsidRPr="00C472E1">
              <w:rPr>
                <w:rFonts w:ascii="Lato" w:hAnsi="Lato" w:cs="Times"/>
                <w:color w:val="auto"/>
                <w:sz w:val="18"/>
                <w:szCs w:val="18"/>
              </w:rPr>
              <w:t>a)</w:t>
            </w:r>
            <w:r w:rsidRPr="00C472E1">
              <w:rPr>
                <w:rFonts w:ascii="Lato" w:hAnsi="Lato" w:cs="Times"/>
                <w:color w:val="auto"/>
                <w:sz w:val="18"/>
                <w:szCs w:val="18"/>
              </w:rPr>
              <w:tab/>
              <w:t>pkt 8 otrzymuje brzmienie:</w:t>
            </w:r>
          </w:p>
          <w:p w14:paraId="57F00FBE" w14:textId="77777777" w:rsidR="008A35A3" w:rsidRPr="00C472E1" w:rsidRDefault="008A35A3" w:rsidP="008A35A3">
            <w:pPr>
              <w:pStyle w:val="Inne0"/>
              <w:spacing w:before="120" w:after="120"/>
              <w:ind w:left="140" w:right="272"/>
              <w:rPr>
                <w:rFonts w:ascii="Lato" w:hAnsi="Lato" w:cs="Times"/>
                <w:color w:val="auto"/>
                <w:sz w:val="18"/>
                <w:szCs w:val="18"/>
              </w:rPr>
            </w:pPr>
            <w:r w:rsidRPr="00C472E1">
              <w:rPr>
                <w:rFonts w:ascii="Lato" w:hAnsi="Lato" w:cs="Times"/>
                <w:color w:val="auto"/>
                <w:sz w:val="18"/>
                <w:szCs w:val="18"/>
              </w:rPr>
              <w:t xml:space="preserve">„8) </w:t>
            </w:r>
            <w:r w:rsidRPr="00C472E1">
              <w:rPr>
                <w:rFonts w:ascii="Lato" w:hAnsi="Lato" w:cs="Times"/>
                <w:color w:val="auto"/>
                <w:sz w:val="18"/>
                <w:szCs w:val="18"/>
              </w:rPr>
              <w:tab/>
              <w:t>nadawanie uprawnień zawodowych w dziedzinie geodezji i kartografii oraz prowadzenie rejestrów osób uprawnionych;”,</w:t>
            </w:r>
          </w:p>
          <w:p w14:paraId="2F98E1D0" w14:textId="77777777" w:rsidR="008A35A3" w:rsidRPr="00C472E1" w:rsidRDefault="008A35A3" w:rsidP="008A35A3">
            <w:pPr>
              <w:pStyle w:val="Inne0"/>
              <w:spacing w:before="120" w:after="120"/>
              <w:ind w:left="140" w:right="272"/>
              <w:rPr>
                <w:rFonts w:ascii="Lato" w:hAnsi="Lato" w:cs="Times"/>
                <w:color w:val="auto"/>
                <w:sz w:val="18"/>
                <w:szCs w:val="18"/>
              </w:rPr>
            </w:pPr>
            <w:r w:rsidRPr="00C472E1">
              <w:rPr>
                <w:rFonts w:ascii="Lato" w:hAnsi="Lato" w:cs="Times"/>
                <w:color w:val="auto"/>
                <w:sz w:val="18"/>
                <w:szCs w:val="18"/>
              </w:rPr>
              <w:t>b)</w:t>
            </w:r>
            <w:r w:rsidRPr="00C472E1">
              <w:rPr>
                <w:rFonts w:ascii="Lato" w:hAnsi="Lato" w:cs="Times"/>
                <w:color w:val="auto"/>
                <w:sz w:val="18"/>
                <w:szCs w:val="18"/>
              </w:rPr>
              <w:tab/>
              <w:t>po pkt 8 dodaje się pkt 8a w brzmieniu:</w:t>
            </w:r>
          </w:p>
          <w:p w14:paraId="2B430F9B" w14:textId="171BB0B9" w:rsidR="008A35A3" w:rsidRPr="00C472E1" w:rsidRDefault="008A35A3" w:rsidP="008A35A3">
            <w:pPr>
              <w:pStyle w:val="Inne0"/>
              <w:shd w:val="clear" w:color="auto" w:fill="auto"/>
              <w:spacing w:before="120" w:after="120"/>
              <w:ind w:left="140" w:right="272"/>
              <w:rPr>
                <w:rFonts w:ascii="Lato" w:hAnsi="Lato" w:cstheme="minorHAnsi"/>
                <w:sz w:val="18"/>
                <w:szCs w:val="18"/>
              </w:rPr>
            </w:pPr>
            <w:r w:rsidRPr="00C472E1">
              <w:rPr>
                <w:rFonts w:ascii="Lato" w:hAnsi="Lato" w:cs="Times"/>
                <w:color w:val="auto"/>
                <w:sz w:val="18"/>
                <w:szCs w:val="18"/>
              </w:rPr>
              <w:t>„8a) nadawanie uprawnień zawodowych w zakresie gleboznawczej klasyfikacji gruntów, a także prowadzenie rejestru osób uprawnionych;”;</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434F88F3" w14:textId="77777777" w:rsidR="008A35A3" w:rsidRPr="00177AF6" w:rsidRDefault="008A35A3" w:rsidP="008A35A3">
            <w:pPr>
              <w:pStyle w:val="Inne0"/>
              <w:spacing w:before="120" w:after="120"/>
              <w:ind w:left="139" w:right="132"/>
              <w:rPr>
                <w:rFonts w:ascii="Lato" w:eastAsia="Arial" w:hAnsi="Lato" w:cs="Arial"/>
                <w:sz w:val="18"/>
                <w:szCs w:val="18"/>
              </w:rPr>
            </w:pPr>
            <w:r w:rsidRPr="00177AF6">
              <w:rPr>
                <w:rFonts w:ascii="Lato" w:eastAsia="Arial" w:hAnsi="Lato" w:cs="Arial"/>
                <w:sz w:val="18"/>
                <w:szCs w:val="18"/>
              </w:rPr>
              <w:t>Uwaga nie została uwzględniona.</w:t>
            </w:r>
          </w:p>
          <w:p w14:paraId="6AF01F5A" w14:textId="63A701E8" w:rsidR="008A35A3" w:rsidRPr="00712F29" w:rsidRDefault="008A35A3" w:rsidP="008A35A3">
            <w:pPr>
              <w:pStyle w:val="Inne0"/>
              <w:spacing w:before="120" w:after="120"/>
              <w:ind w:left="139" w:right="132"/>
              <w:rPr>
                <w:rFonts w:ascii="Lato" w:eastAsia="Arial" w:hAnsi="Lato" w:cs="Arial"/>
                <w:sz w:val="18"/>
                <w:szCs w:val="18"/>
              </w:rPr>
            </w:pPr>
            <w:r w:rsidRPr="00177AF6">
              <w:rPr>
                <w:rFonts w:ascii="Lato" w:eastAsia="Arial" w:hAnsi="Lato" w:cs="Arial"/>
                <w:sz w:val="18"/>
                <w:szCs w:val="18"/>
              </w:rPr>
              <w:t xml:space="preserve">Stanowisko zawarte w odniesieniu do uwagi lp. </w:t>
            </w:r>
            <w:r>
              <w:rPr>
                <w:rFonts w:ascii="Lato" w:eastAsia="Arial" w:hAnsi="Lato" w:cs="Arial"/>
                <w:sz w:val="18"/>
                <w:szCs w:val="18"/>
              </w:rPr>
              <w:t>220</w:t>
            </w:r>
          </w:p>
        </w:tc>
      </w:tr>
      <w:tr w:rsidR="008A35A3" w:rsidRPr="00C472E1" w14:paraId="16F58771" w14:textId="18EFA66D" w:rsidTr="001D2648">
        <w:tc>
          <w:tcPr>
            <w:tcW w:w="706" w:type="dxa"/>
            <w:tcBorders>
              <w:top w:val="single" w:sz="4" w:space="0" w:color="auto"/>
              <w:left w:val="single" w:sz="4" w:space="0" w:color="auto"/>
              <w:bottom w:val="single" w:sz="4" w:space="0" w:color="auto"/>
            </w:tcBorders>
            <w:shd w:val="clear" w:color="auto" w:fill="FFFFFF" w:themeFill="background1"/>
          </w:tcPr>
          <w:p w14:paraId="25C10DDD" w14:textId="77777777" w:rsidR="008A35A3" w:rsidRPr="00C472E1" w:rsidRDefault="008A35A3" w:rsidP="008A35A3">
            <w:pPr>
              <w:pStyle w:val="Inne0"/>
              <w:numPr>
                <w:ilvl w:val="0"/>
                <w:numId w:val="7"/>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7A3D8DC1" w14:textId="1C57599D"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Times"/>
                <w:color w:val="auto"/>
                <w:sz w:val="18"/>
                <w:szCs w:val="18"/>
              </w:rPr>
              <w:t>Wojewódzkie Biuro Geodezji w Białymstoku</w:t>
            </w:r>
          </w:p>
        </w:tc>
        <w:tc>
          <w:tcPr>
            <w:tcW w:w="4235" w:type="dxa"/>
            <w:tcBorders>
              <w:top w:val="single" w:sz="4" w:space="0" w:color="auto"/>
              <w:left w:val="single" w:sz="4" w:space="0" w:color="auto"/>
              <w:bottom w:val="single" w:sz="4" w:space="0" w:color="auto"/>
            </w:tcBorders>
            <w:shd w:val="clear" w:color="auto" w:fill="FFFFFF" w:themeFill="background1"/>
          </w:tcPr>
          <w:p w14:paraId="26742757" w14:textId="5E159C8C" w:rsidR="008A35A3" w:rsidRPr="00C472E1" w:rsidRDefault="008A35A3" w:rsidP="008A35A3">
            <w:pPr>
              <w:pStyle w:val="Inne0"/>
              <w:shd w:val="clear" w:color="auto" w:fill="auto"/>
              <w:spacing w:before="120" w:after="120"/>
              <w:ind w:left="132" w:right="125"/>
              <w:rPr>
                <w:rFonts w:ascii="Lato" w:eastAsia="Arial" w:hAnsi="Lato" w:cs="Arial"/>
                <w:sz w:val="18"/>
                <w:szCs w:val="18"/>
              </w:rPr>
            </w:pPr>
            <w:r w:rsidRPr="00C472E1">
              <w:rPr>
                <w:rFonts w:ascii="Lato" w:hAnsi="Lato" w:cs="Times"/>
                <w:color w:val="auto"/>
                <w:sz w:val="18"/>
                <w:szCs w:val="18"/>
              </w:rPr>
              <w:t>Doprecyzowanie zapisów wynikających z wprowadzenia poprzednich zapisów.</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7E238FC1" w14:textId="77777777" w:rsidR="008A35A3" w:rsidRPr="00C472E1" w:rsidRDefault="008A35A3" w:rsidP="008A35A3">
            <w:pPr>
              <w:pStyle w:val="Inne0"/>
              <w:spacing w:before="120" w:after="120"/>
              <w:ind w:left="140" w:right="272"/>
              <w:rPr>
                <w:rFonts w:ascii="Lato" w:hAnsi="Lato" w:cs="Times"/>
                <w:color w:val="auto"/>
                <w:sz w:val="18"/>
                <w:szCs w:val="18"/>
              </w:rPr>
            </w:pPr>
            <w:r w:rsidRPr="00C472E1">
              <w:rPr>
                <w:rFonts w:ascii="Lato" w:hAnsi="Lato" w:cs="Times"/>
                <w:color w:val="auto"/>
                <w:sz w:val="18"/>
                <w:szCs w:val="18"/>
              </w:rPr>
              <w:t>w art. 7a w ust. 1:</w:t>
            </w:r>
          </w:p>
          <w:p w14:paraId="354EEAB5" w14:textId="77777777" w:rsidR="008A35A3" w:rsidRPr="00C472E1" w:rsidRDefault="008A35A3" w:rsidP="008A35A3">
            <w:pPr>
              <w:pStyle w:val="Inne0"/>
              <w:spacing w:before="120" w:after="120"/>
              <w:ind w:left="140" w:right="272"/>
              <w:rPr>
                <w:rFonts w:ascii="Lato" w:hAnsi="Lato" w:cs="Times"/>
                <w:color w:val="auto"/>
                <w:sz w:val="18"/>
                <w:szCs w:val="18"/>
              </w:rPr>
            </w:pPr>
            <w:r w:rsidRPr="00C472E1">
              <w:rPr>
                <w:rFonts w:ascii="Lato" w:hAnsi="Lato" w:cs="Times"/>
                <w:color w:val="auto"/>
                <w:sz w:val="18"/>
                <w:szCs w:val="18"/>
              </w:rPr>
              <w:t>a) pkt 10 otrzymuje brzmienie:</w:t>
            </w:r>
          </w:p>
          <w:p w14:paraId="2F8EE484" w14:textId="77777777" w:rsidR="008A35A3" w:rsidRPr="00C472E1" w:rsidRDefault="008A35A3" w:rsidP="008A35A3">
            <w:pPr>
              <w:pStyle w:val="Inne0"/>
              <w:spacing w:before="120" w:after="120"/>
              <w:ind w:left="140" w:right="272"/>
              <w:rPr>
                <w:rFonts w:ascii="Lato" w:hAnsi="Lato" w:cs="Times"/>
                <w:color w:val="auto"/>
                <w:sz w:val="18"/>
                <w:szCs w:val="18"/>
              </w:rPr>
            </w:pPr>
            <w:r w:rsidRPr="00C472E1">
              <w:rPr>
                <w:rFonts w:ascii="Lato" w:hAnsi="Lato" w:cs="Times"/>
                <w:color w:val="auto"/>
                <w:sz w:val="18"/>
                <w:szCs w:val="18"/>
              </w:rPr>
              <w:t>„10) nadaje uprawnienia zawodowe w dziedzinie geodezji i kartografii oraz w zakresie gleboznawczej klasyfikacji gruntów, a także prowadzi rejestry osób uprawnionych;”,</w:t>
            </w:r>
          </w:p>
          <w:p w14:paraId="17E16FBA" w14:textId="77777777" w:rsidR="008A35A3" w:rsidRPr="00C472E1" w:rsidRDefault="008A35A3" w:rsidP="008A35A3">
            <w:pPr>
              <w:pStyle w:val="Inne0"/>
              <w:spacing w:before="120" w:after="120"/>
              <w:ind w:left="140" w:right="272"/>
              <w:rPr>
                <w:rFonts w:ascii="Lato" w:hAnsi="Lato" w:cs="Times"/>
                <w:color w:val="auto"/>
                <w:sz w:val="18"/>
                <w:szCs w:val="18"/>
              </w:rPr>
            </w:pPr>
            <w:r w:rsidRPr="00C472E1">
              <w:rPr>
                <w:rFonts w:ascii="Lato" w:hAnsi="Lato" w:cs="Times"/>
                <w:color w:val="auto"/>
                <w:sz w:val="18"/>
                <w:szCs w:val="18"/>
              </w:rPr>
              <w:t>b) po pkt 10 dodaje się pkt 10a w brzmieniu:</w:t>
            </w:r>
          </w:p>
          <w:p w14:paraId="511602C1" w14:textId="3E87E8E5" w:rsidR="008A35A3" w:rsidRPr="00C472E1" w:rsidRDefault="008A35A3" w:rsidP="008A35A3">
            <w:pPr>
              <w:pStyle w:val="Inne0"/>
              <w:shd w:val="clear" w:color="auto" w:fill="auto"/>
              <w:spacing w:before="120" w:after="120"/>
              <w:ind w:left="140" w:right="272"/>
              <w:rPr>
                <w:rFonts w:ascii="Lato" w:hAnsi="Lato" w:cstheme="minorHAnsi"/>
                <w:sz w:val="18"/>
                <w:szCs w:val="18"/>
              </w:rPr>
            </w:pPr>
            <w:r w:rsidRPr="00C472E1">
              <w:rPr>
                <w:rFonts w:ascii="Lato" w:hAnsi="Lato" w:cs="Times"/>
                <w:color w:val="auto"/>
                <w:sz w:val="18"/>
                <w:szCs w:val="18"/>
              </w:rPr>
              <w:t>„10a) współpracuje z organizacjami zawodowymi geodetów, kartografów i klasyfikatorów gruntów;”;</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19010982" w14:textId="77777777" w:rsidR="008A35A3" w:rsidRPr="00177AF6" w:rsidRDefault="008A35A3" w:rsidP="008A35A3">
            <w:pPr>
              <w:pStyle w:val="Inne0"/>
              <w:spacing w:before="120" w:after="120"/>
              <w:ind w:left="139" w:right="132"/>
              <w:rPr>
                <w:rFonts w:ascii="Lato" w:eastAsia="Arial" w:hAnsi="Lato" w:cs="Arial"/>
                <w:sz w:val="18"/>
                <w:szCs w:val="18"/>
              </w:rPr>
            </w:pPr>
            <w:r w:rsidRPr="00177AF6">
              <w:rPr>
                <w:rFonts w:ascii="Lato" w:eastAsia="Arial" w:hAnsi="Lato" w:cs="Arial"/>
                <w:sz w:val="18"/>
                <w:szCs w:val="18"/>
              </w:rPr>
              <w:t>Uwaga nie została uwzględniona.</w:t>
            </w:r>
          </w:p>
          <w:p w14:paraId="3CD05846" w14:textId="57D68D1A" w:rsidR="008A35A3" w:rsidRPr="00712F29" w:rsidRDefault="008A35A3" w:rsidP="008A35A3">
            <w:pPr>
              <w:pStyle w:val="Inne0"/>
              <w:spacing w:before="120" w:after="120"/>
              <w:ind w:left="139" w:right="132"/>
              <w:rPr>
                <w:rFonts w:ascii="Lato" w:eastAsia="Arial" w:hAnsi="Lato" w:cs="Arial"/>
                <w:sz w:val="18"/>
                <w:szCs w:val="18"/>
              </w:rPr>
            </w:pPr>
            <w:r w:rsidRPr="00177AF6">
              <w:rPr>
                <w:rFonts w:ascii="Lato" w:eastAsia="Arial" w:hAnsi="Lato" w:cs="Arial"/>
                <w:sz w:val="18"/>
                <w:szCs w:val="18"/>
              </w:rPr>
              <w:t xml:space="preserve">Stanowisko zawarte w odniesieniu do uwagi lp. </w:t>
            </w:r>
            <w:r>
              <w:rPr>
                <w:rFonts w:ascii="Lato" w:eastAsia="Arial" w:hAnsi="Lato" w:cs="Arial"/>
                <w:sz w:val="18"/>
                <w:szCs w:val="18"/>
              </w:rPr>
              <w:t>220</w:t>
            </w:r>
          </w:p>
        </w:tc>
      </w:tr>
      <w:tr w:rsidR="008A35A3" w:rsidRPr="00C472E1" w14:paraId="042001AA" w14:textId="1FD74382" w:rsidTr="001D2648">
        <w:tc>
          <w:tcPr>
            <w:tcW w:w="706" w:type="dxa"/>
            <w:tcBorders>
              <w:top w:val="single" w:sz="4" w:space="0" w:color="auto"/>
              <w:left w:val="single" w:sz="4" w:space="0" w:color="auto"/>
              <w:bottom w:val="single" w:sz="4" w:space="0" w:color="auto"/>
            </w:tcBorders>
            <w:shd w:val="clear" w:color="auto" w:fill="FFFFFF" w:themeFill="background1"/>
          </w:tcPr>
          <w:p w14:paraId="6459B431" w14:textId="77777777" w:rsidR="008A35A3" w:rsidRPr="00C472E1" w:rsidRDefault="008A35A3" w:rsidP="008A35A3">
            <w:pPr>
              <w:pStyle w:val="Inne0"/>
              <w:numPr>
                <w:ilvl w:val="0"/>
                <w:numId w:val="7"/>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6062BA34" w14:textId="7EFE671D"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Times"/>
                <w:color w:val="auto"/>
                <w:sz w:val="18"/>
                <w:szCs w:val="18"/>
              </w:rPr>
              <w:t>Wojewódzkie Biuro Geodezji w Białymstoku</w:t>
            </w:r>
          </w:p>
        </w:tc>
        <w:tc>
          <w:tcPr>
            <w:tcW w:w="4235" w:type="dxa"/>
            <w:tcBorders>
              <w:top w:val="single" w:sz="4" w:space="0" w:color="auto"/>
              <w:left w:val="single" w:sz="4" w:space="0" w:color="auto"/>
              <w:bottom w:val="single" w:sz="4" w:space="0" w:color="auto"/>
            </w:tcBorders>
            <w:shd w:val="clear" w:color="auto" w:fill="FFFFFF" w:themeFill="background1"/>
          </w:tcPr>
          <w:p w14:paraId="468E4724" w14:textId="00C6C025" w:rsidR="008A35A3" w:rsidRPr="00C472E1" w:rsidRDefault="008A35A3" w:rsidP="008A35A3">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Times"/>
                <w:color w:val="auto"/>
                <w:sz w:val="18"/>
                <w:szCs w:val="18"/>
              </w:rPr>
              <w:t>Proponowany zapis może być niekorzystny, gdyż decyzje mogą być podejmowane na podstawie osobistych ocen lub preferencji, a nie obiektywnych kryteriów, co może prowadzić do nierównego i nieuczciwego przyznania środków lub odmowy ich przyznania. To wojewodowie znają specyfikę swoich województw i mają najlepsze rozeznanie co do potrzeb w zakresie dotacji, więc decyzja dotycząca jej przyznania powinna być wyłącznie w ich kompetencji.</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63C6019D" w14:textId="77777777" w:rsidR="008A35A3" w:rsidRPr="00C472E1" w:rsidRDefault="008A35A3" w:rsidP="008A35A3">
            <w:pPr>
              <w:spacing w:before="120" w:after="120"/>
              <w:ind w:left="140" w:right="272"/>
              <w:rPr>
                <w:rFonts w:ascii="Lato" w:eastAsia="Arial" w:hAnsi="Lato" w:cs="Times"/>
                <w:color w:val="auto"/>
                <w:sz w:val="18"/>
                <w:szCs w:val="18"/>
              </w:rPr>
            </w:pPr>
            <w:r w:rsidRPr="00C472E1">
              <w:rPr>
                <w:rFonts w:ascii="Lato" w:eastAsia="Arial" w:hAnsi="Lato" w:cs="Times"/>
                <w:color w:val="auto"/>
                <w:sz w:val="18"/>
                <w:szCs w:val="18"/>
              </w:rPr>
              <w:t>Proponuje się usunąć art.7a ust.1 pkt13a:</w:t>
            </w:r>
          </w:p>
          <w:p w14:paraId="23B921EA" w14:textId="77777777" w:rsidR="008A35A3" w:rsidRPr="00C472E1" w:rsidRDefault="008A35A3" w:rsidP="008A35A3">
            <w:pPr>
              <w:spacing w:before="120" w:after="120"/>
              <w:ind w:left="140" w:right="272"/>
              <w:rPr>
                <w:rFonts w:ascii="Lato" w:hAnsi="Lato" w:cs="Times"/>
                <w:color w:val="auto"/>
                <w:sz w:val="18"/>
                <w:szCs w:val="18"/>
              </w:rPr>
            </w:pPr>
            <w:r w:rsidRPr="00C472E1">
              <w:rPr>
                <w:rFonts w:ascii="Lato" w:eastAsia="Arial" w:hAnsi="Lato" w:cs="Times"/>
                <w:color w:val="auto"/>
                <w:sz w:val="18"/>
                <w:szCs w:val="18"/>
              </w:rPr>
              <w:t>„</w:t>
            </w:r>
            <w:r w:rsidRPr="00C472E1">
              <w:rPr>
                <w:rFonts w:ascii="Lato" w:hAnsi="Lato" w:cs="Times"/>
                <w:color w:val="auto"/>
                <w:sz w:val="18"/>
                <w:szCs w:val="18"/>
              </w:rPr>
              <w:t>opiniuje podział przez wojewodów dotacji celowych dla poszczególnych jednostek samorządu terytorialnego na realizację rządowych zadań zleconych z zakresu geodezji i kartografii;”</w:t>
            </w:r>
          </w:p>
          <w:p w14:paraId="5B4BF948" w14:textId="77777777" w:rsidR="008A35A3" w:rsidRPr="00C472E1" w:rsidRDefault="008A35A3" w:rsidP="008A35A3">
            <w:pPr>
              <w:pStyle w:val="Inne0"/>
              <w:shd w:val="clear" w:color="auto" w:fill="auto"/>
              <w:spacing w:before="120" w:after="120"/>
              <w:ind w:left="140" w:right="272"/>
              <w:rPr>
                <w:rFonts w:ascii="Lato" w:hAnsi="Lato" w:cstheme="minorHAnsi"/>
                <w:sz w:val="18"/>
                <w:szCs w:val="18"/>
              </w:rPr>
            </w:pP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5CF00638" w14:textId="77777777" w:rsidR="008A35A3" w:rsidRPr="00177AF6" w:rsidRDefault="008A35A3" w:rsidP="008A35A3">
            <w:pPr>
              <w:pStyle w:val="Inne0"/>
              <w:spacing w:before="120" w:after="120"/>
              <w:ind w:left="139" w:right="132"/>
              <w:rPr>
                <w:rFonts w:ascii="Lato" w:eastAsia="Arial" w:hAnsi="Lato" w:cs="Arial"/>
                <w:sz w:val="18"/>
                <w:szCs w:val="18"/>
              </w:rPr>
            </w:pPr>
            <w:r w:rsidRPr="00177AF6">
              <w:rPr>
                <w:rFonts w:ascii="Lato" w:eastAsia="Arial" w:hAnsi="Lato" w:cs="Arial"/>
                <w:sz w:val="18"/>
                <w:szCs w:val="18"/>
              </w:rPr>
              <w:t>Uwaga nie została uwzględniona.</w:t>
            </w:r>
          </w:p>
          <w:p w14:paraId="2045900B" w14:textId="750B7313" w:rsidR="008A35A3" w:rsidRPr="00712F29" w:rsidRDefault="008A35A3" w:rsidP="008A35A3">
            <w:pPr>
              <w:pStyle w:val="Inne0"/>
              <w:spacing w:before="120" w:after="120"/>
              <w:ind w:left="139" w:right="132"/>
              <w:rPr>
                <w:rFonts w:ascii="Lato" w:eastAsia="Arial" w:hAnsi="Lato" w:cs="Arial"/>
                <w:sz w:val="18"/>
                <w:szCs w:val="18"/>
              </w:rPr>
            </w:pPr>
            <w:r w:rsidRPr="00177AF6">
              <w:rPr>
                <w:rFonts w:ascii="Lato" w:eastAsia="Arial" w:hAnsi="Lato" w:cs="Arial"/>
                <w:sz w:val="18"/>
                <w:szCs w:val="18"/>
              </w:rPr>
              <w:t xml:space="preserve">Stanowisko zawarte w odniesieniu do uwagi lp. </w:t>
            </w:r>
            <w:r>
              <w:rPr>
                <w:rFonts w:ascii="Lato" w:eastAsia="Arial" w:hAnsi="Lato" w:cs="Arial"/>
                <w:sz w:val="18"/>
                <w:szCs w:val="18"/>
              </w:rPr>
              <w:t>3</w:t>
            </w:r>
          </w:p>
        </w:tc>
      </w:tr>
      <w:tr w:rsidR="008A35A3" w:rsidRPr="00C472E1" w14:paraId="485F0219" w14:textId="27B3CA38" w:rsidTr="001D2648">
        <w:tc>
          <w:tcPr>
            <w:tcW w:w="706" w:type="dxa"/>
            <w:tcBorders>
              <w:top w:val="single" w:sz="4" w:space="0" w:color="auto"/>
              <w:left w:val="single" w:sz="4" w:space="0" w:color="auto"/>
              <w:bottom w:val="single" w:sz="4" w:space="0" w:color="auto"/>
            </w:tcBorders>
            <w:shd w:val="clear" w:color="auto" w:fill="FFFFFF" w:themeFill="background1"/>
          </w:tcPr>
          <w:p w14:paraId="5AEC782D" w14:textId="77777777" w:rsidR="008A35A3" w:rsidRPr="00C472E1" w:rsidRDefault="008A35A3" w:rsidP="008A35A3">
            <w:pPr>
              <w:pStyle w:val="Inne0"/>
              <w:numPr>
                <w:ilvl w:val="0"/>
                <w:numId w:val="7"/>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3CCB30A3" w14:textId="1056E1B5"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Times"/>
                <w:color w:val="auto"/>
                <w:sz w:val="18"/>
                <w:szCs w:val="18"/>
              </w:rPr>
              <w:t>Wojewódzkie Biuro Geodezji w Białymstoku</w:t>
            </w:r>
          </w:p>
        </w:tc>
        <w:tc>
          <w:tcPr>
            <w:tcW w:w="4235" w:type="dxa"/>
            <w:tcBorders>
              <w:top w:val="single" w:sz="4" w:space="0" w:color="auto"/>
              <w:left w:val="single" w:sz="4" w:space="0" w:color="auto"/>
              <w:bottom w:val="single" w:sz="4" w:space="0" w:color="auto"/>
            </w:tcBorders>
            <w:shd w:val="clear" w:color="auto" w:fill="FFFFFF" w:themeFill="background1"/>
          </w:tcPr>
          <w:p w14:paraId="701D8C1B" w14:textId="77777777" w:rsidR="008A35A3" w:rsidRPr="00C472E1" w:rsidRDefault="008A35A3" w:rsidP="008A35A3">
            <w:pPr>
              <w:pStyle w:val="Inne0"/>
              <w:shd w:val="clear" w:color="auto" w:fill="auto"/>
              <w:spacing w:before="120" w:after="120"/>
              <w:ind w:left="132" w:right="125"/>
              <w:rPr>
                <w:rFonts w:ascii="Lato" w:hAnsi="Lato" w:cs="Times"/>
                <w:color w:val="auto"/>
                <w:sz w:val="18"/>
                <w:szCs w:val="18"/>
              </w:rPr>
            </w:pPr>
            <w:r w:rsidRPr="00C472E1">
              <w:rPr>
                <w:rFonts w:ascii="Lato" w:hAnsi="Lato" w:cs="Times"/>
                <w:color w:val="auto"/>
                <w:sz w:val="18"/>
                <w:szCs w:val="18"/>
              </w:rPr>
              <w:t>Wprowadzenie konieczności opiniowania kandydatów na geodetę powiatowego i geodetę województwa przez Głównego Geodetę Kraju jest niecelowe gdyż może to skutkować tym, że  opinie będą nieobiektywne, szczególnie jeśli osoby wystawiające je mają własne uprzedzenia czy negatywne nastawienie. Politycznie może to prowadzić do sytuacji, w której opinie będą wystawiane w sposób nieuczciwy lub z zamiarem zaszkodzenia kandydatowi, co z kolei może wpłynąć na jego szanse na zatrudnienie. Dlatego taki wymóg może być postrzegany jako nieuczciwy i nieadekwatny, bo nie gwarantuje obiektywnej oceny kwalifikacji i kompetencji kandydata.</w:t>
            </w:r>
          </w:p>
          <w:p w14:paraId="3894E038" w14:textId="77777777" w:rsidR="008A35A3" w:rsidRPr="00C472E1" w:rsidRDefault="008A35A3" w:rsidP="008A35A3">
            <w:pPr>
              <w:pStyle w:val="Inne0"/>
              <w:spacing w:before="120" w:after="120"/>
              <w:ind w:left="132" w:right="125"/>
              <w:rPr>
                <w:rFonts w:ascii="Lato" w:hAnsi="Lato" w:cs="Times"/>
                <w:color w:val="auto"/>
                <w:sz w:val="18"/>
                <w:szCs w:val="18"/>
              </w:rPr>
            </w:pPr>
            <w:r w:rsidRPr="00C472E1">
              <w:rPr>
                <w:rFonts w:ascii="Lato" w:hAnsi="Lato" w:cs="Times"/>
                <w:color w:val="auto"/>
                <w:sz w:val="18"/>
                <w:szCs w:val="18"/>
              </w:rPr>
              <w:t xml:space="preserve">Niejednokrotnie Główny Geodeta Kraju nie zna osób ubiegających się o stanowisko geodety powiatowego czy geodety województwa. Wymagania dotyczące kandydatów zostały wskazane w Rozporządzeniu Ministra Infrastruktury z dnia 9 listopada 2004 r. w sprawie określenia wymagań, jakim powinni </w:t>
            </w:r>
            <w:r w:rsidRPr="00C472E1">
              <w:rPr>
                <w:rFonts w:ascii="Lato" w:hAnsi="Lato" w:cs="Times"/>
                <w:color w:val="auto"/>
                <w:sz w:val="18"/>
                <w:szCs w:val="18"/>
              </w:rPr>
              <w:lastRenderedPageBreak/>
              <w:t>odpowiadać wojewódzcy inspektorzy nadzoru geodezyjnego i kartograficznego, geodeci województw, geodeci powiatowi i geodeci gminni (Dz. U. Nr 249, poz. 2498). Marszałek województwa w zakresie wybory geodety województwa oraz starosta powiatowy w zakresie wyboru geodety powiatowego powinien niezależnie wybierać osoby na te stanowiska biorąc pod uwagę przede wszystkim powyższe wymagania.</w:t>
            </w:r>
          </w:p>
          <w:p w14:paraId="5A15B255" w14:textId="77777777" w:rsidR="008A35A3" w:rsidRPr="00C472E1" w:rsidRDefault="008A35A3" w:rsidP="008A35A3">
            <w:pPr>
              <w:pStyle w:val="Inne0"/>
              <w:shd w:val="clear" w:color="auto" w:fill="auto"/>
              <w:spacing w:before="120" w:after="120"/>
              <w:ind w:left="132" w:right="125"/>
              <w:rPr>
                <w:rFonts w:ascii="Lato" w:eastAsia="Arial" w:hAnsi="Lato" w:cs="Arial"/>
                <w:sz w:val="18"/>
                <w:szCs w:val="18"/>
              </w:rPr>
            </w:pP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426A9A49" w14:textId="77777777" w:rsidR="008A35A3" w:rsidRPr="00C472E1" w:rsidRDefault="008A35A3" w:rsidP="008A35A3">
            <w:pPr>
              <w:pStyle w:val="Inne0"/>
              <w:shd w:val="clear" w:color="auto" w:fill="auto"/>
              <w:spacing w:before="120" w:after="120"/>
              <w:ind w:left="140" w:right="272"/>
              <w:rPr>
                <w:rFonts w:ascii="Lato" w:eastAsia="Arial" w:hAnsi="Lato" w:cs="Times"/>
                <w:color w:val="auto"/>
                <w:sz w:val="18"/>
                <w:szCs w:val="18"/>
              </w:rPr>
            </w:pPr>
            <w:r w:rsidRPr="00C472E1">
              <w:rPr>
                <w:rFonts w:ascii="Lato" w:eastAsia="Arial" w:hAnsi="Lato" w:cs="Times"/>
                <w:color w:val="auto"/>
                <w:sz w:val="18"/>
                <w:szCs w:val="18"/>
              </w:rPr>
              <w:lastRenderedPageBreak/>
              <w:t>Proponuje się usunąć art.7a ust.1 pkt 20 i 21:</w:t>
            </w:r>
          </w:p>
          <w:p w14:paraId="0EADC979" w14:textId="77777777" w:rsidR="008A35A3" w:rsidRPr="00C472E1" w:rsidRDefault="008A35A3" w:rsidP="008A35A3">
            <w:pPr>
              <w:spacing w:before="120" w:after="120"/>
              <w:ind w:left="140" w:right="272"/>
              <w:rPr>
                <w:rFonts w:ascii="Lato" w:hAnsi="Lato" w:cs="Times"/>
                <w:color w:val="auto"/>
                <w:sz w:val="18"/>
                <w:szCs w:val="18"/>
              </w:rPr>
            </w:pPr>
            <w:r w:rsidRPr="00C472E1">
              <w:rPr>
                <w:rFonts w:ascii="Lato" w:eastAsia="Arial" w:hAnsi="Lato" w:cs="Times"/>
                <w:color w:val="auto"/>
                <w:sz w:val="18"/>
                <w:szCs w:val="18"/>
              </w:rPr>
              <w:t>„</w:t>
            </w:r>
            <w:r w:rsidRPr="00C472E1">
              <w:rPr>
                <w:rFonts w:ascii="Lato" w:hAnsi="Lato" w:cs="Times"/>
                <w:color w:val="auto"/>
                <w:sz w:val="18"/>
                <w:szCs w:val="18"/>
              </w:rPr>
              <w:t>20) wyraża opinię o kandydacie na geodetę województwa;</w:t>
            </w:r>
          </w:p>
          <w:p w14:paraId="0D674DE9" w14:textId="3C16F076" w:rsidR="008A35A3" w:rsidRPr="00C472E1" w:rsidRDefault="008A35A3" w:rsidP="008A35A3">
            <w:pPr>
              <w:pStyle w:val="Inne0"/>
              <w:shd w:val="clear" w:color="auto" w:fill="auto"/>
              <w:spacing w:before="120" w:after="120"/>
              <w:ind w:left="140" w:right="272"/>
              <w:rPr>
                <w:rFonts w:ascii="Lato" w:hAnsi="Lato" w:cstheme="minorHAnsi"/>
                <w:sz w:val="18"/>
                <w:szCs w:val="18"/>
              </w:rPr>
            </w:pPr>
            <w:r w:rsidRPr="00C472E1">
              <w:rPr>
                <w:rFonts w:ascii="Lato" w:hAnsi="Lato" w:cs="Times"/>
                <w:color w:val="auto"/>
                <w:sz w:val="18"/>
                <w:szCs w:val="18"/>
              </w:rPr>
              <w:t>21) wyraża opinię o kandydacie na geodetę powiatowego, po uzyskaniu opinii wojewódzkiego inspektora nadzoru geodezyjnego i kartograficznego.”</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534A844E" w14:textId="77777777" w:rsidR="008A35A3" w:rsidRPr="00177AF6" w:rsidRDefault="008A35A3" w:rsidP="008A35A3">
            <w:pPr>
              <w:pStyle w:val="Inne0"/>
              <w:spacing w:before="120" w:after="120"/>
              <w:ind w:left="139" w:right="132"/>
              <w:rPr>
                <w:rFonts w:ascii="Lato" w:eastAsia="Arial" w:hAnsi="Lato" w:cs="Arial"/>
                <w:sz w:val="18"/>
                <w:szCs w:val="18"/>
              </w:rPr>
            </w:pPr>
            <w:r w:rsidRPr="00177AF6">
              <w:rPr>
                <w:rFonts w:ascii="Lato" w:eastAsia="Arial" w:hAnsi="Lato" w:cs="Arial"/>
                <w:sz w:val="18"/>
                <w:szCs w:val="18"/>
              </w:rPr>
              <w:t>Uwaga nie została uwzględniona.</w:t>
            </w:r>
          </w:p>
          <w:p w14:paraId="3761801D" w14:textId="64BCBF5C" w:rsidR="008A35A3" w:rsidRPr="00712F29" w:rsidRDefault="008A35A3" w:rsidP="008A35A3">
            <w:pPr>
              <w:pStyle w:val="Inne0"/>
              <w:spacing w:before="120" w:after="120"/>
              <w:ind w:left="139" w:right="132"/>
              <w:rPr>
                <w:rFonts w:ascii="Lato" w:eastAsia="Arial" w:hAnsi="Lato" w:cs="Arial"/>
                <w:sz w:val="18"/>
                <w:szCs w:val="18"/>
              </w:rPr>
            </w:pPr>
            <w:r w:rsidRPr="00177AF6">
              <w:rPr>
                <w:rFonts w:ascii="Lato" w:eastAsia="Arial" w:hAnsi="Lato" w:cs="Arial"/>
                <w:sz w:val="18"/>
                <w:szCs w:val="18"/>
              </w:rPr>
              <w:t xml:space="preserve">Stanowisko zawarte w odniesieniu do uwagi lp. </w:t>
            </w:r>
            <w:r>
              <w:rPr>
                <w:rFonts w:ascii="Lato" w:eastAsia="Arial" w:hAnsi="Lato" w:cs="Arial"/>
                <w:sz w:val="18"/>
                <w:szCs w:val="18"/>
              </w:rPr>
              <w:t>2</w:t>
            </w:r>
          </w:p>
        </w:tc>
      </w:tr>
      <w:tr w:rsidR="008A35A3" w:rsidRPr="00C472E1" w14:paraId="05B804C4" w14:textId="327CB419" w:rsidTr="001D2648">
        <w:tc>
          <w:tcPr>
            <w:tcW w:w="706" w:type="dxa"/>
            <w:tcBorders>
              <w:top w:val="single" w:sz="4" w:space="0" w:color="auto"/>
              <w:left w:val="single" w:sz="4" w:space="0" w:color="auto"/>
              <w:bottom w:val="single" w:sz="4" w:space="0" w:color="auto"/>
            </w:tcBorders>
            <w:shd w:val="clear" w:color="auto" w:fill="FFFFFF" w:themeFill="background1"/>
          </w:tcPr>
          <w:p w14:paraId="7FE062E1" w14:textId="77777777" w:rsidR="008A35A3" w:rsidRPr="00C472E1" w:rsidRDefault="008A35A3" w:rsidP="008A35A3">
            <w:pPr>
              <w:pStyle w:val="Inne0"/>
              <w:numPr>
                <w:ilvl w:val="0"/>
                <w:numId w:val="7"/>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5E3E3DDC" w14:textId="5713BFF9"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Times"/>
                <w:color w:val="auto"/>
                <w:sz w:val="18"/>
                <w:szCs w:val="18"/>
              </w:rPr>
              <w:t>Wojewódzkie Biuro Geodezji w Białymstoku</w:t>
            </w:r>
          </w:p>
        </w:tc>
        <w:tc>
          <w:tcPr>
            <w:tcW w:w="4235" w:type="dxa"/>
            <w:tcBorders>
              <w:top w:val="single" w:sz="4" w:space="0" w:color="auto"/>
              <w:left w:val="single" w:sz="4" w:space="0" w:color="auto"/>
              <w:bottom w:val="single" w:sz="4" w:space="0" w:color="auto"/>
            </w:tcBorders>
            <w:shd w:val="clear" w:color="auto" w:fill="FFFFFF" w:themeFill="background1"/>
          </w:tcPr>
          <w:p w14:paraId="14D7FEF6" w14:textId="2BB89CE2" w:rsidR="008A35A3" w:rsidRPr="00C472E1" w:rsidRDefault="008A35A3" w:rsidP="008A35A3">
            <w:pPr>
              <w:pStyle w:val="Inne0"/>
              <w:shd w:val="clear" w:color="auto" w:fill="auto"/>
              <w:spacing w:before="120" w:after="120"/>
              <w:ind w:left="132" w:right="125"/>
              <w:rPr>
                <w:rFonts w:ascii="Lato" w:eastAsia="Arial" w:hAnsi="Lato" w:cs="Arial"/>
                <w:sz w:val="18"/>
                <w:szCs w:val="18"/>
              </w:rPr>
            </w:pPr>
            <w:r w:rsidRPr="00C472E1">
              <w:rPr>
                <w:rFonts w:ascii="Lato" w:hAnsi="Lato" w:cs="Times"/>
                <w:color w:val="auto"/>
                <w:sz w:val="18"/>
                <w:szCs w:val="18"/>
              </w:rPr>
              <w:t>Doprecyzowanie zapisów wynikających z wprowadzenia poprzednich zapisów.</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64675361" w14:textId="77777777" w:rsidR="008A35A3" w:rsidRPr="00C472E1" w:rsidRDefault="008A35A3" w:rsidP="008A35A3">
            <w:pPr>
              <w:pStyle w:val="Inne0"/>
              <w:spacing w:before="120" w:after="120"/>
              <w:ind w:left="140" w:right="272"/>
              <w:rPr>
                <w:rFonts w:ascii="Lato" w:hAnsi="Lato" w:cs="Times"/>
                <w:color w:val="auto"/>
                <w:sz w:val="18"/>
                <w:szCs w:val="18"/>
              </w:rPr>
            </w:pPr>
            <w:r w:rsidRPr="00C472E1">
              <w:rPr>
                <w:rFonts w:ascii="Lato" w:hAnsi="Lato" w:cs="Times"/>
                <w:color w:val="auto"/>
                <w:sz w:val="18"/>
                <w:szCs w:val="18"/>
              </w:rPr>
              <w:t>w art. 7b w ust. 1 w pkt 1:</w:t>
            </w:r>
          </w:p>
          <w:p w14:paraId="6AF6A2CD" w14:textId="77777777" w:rsidR="008A35A3" w:rsidRPr="00C472E1" w:rsidRDefault="008A35A3" w:rsidP="008A35A3">
            <w:pPr>
              <w:pStyle w:val="Inne0"/>
              <w:spacing w:before="120" w:after="120"/>
              <w:ind w:left="140" w:right="272"/>
              <w:rPr>
                <w:rFonts w:ascii="Lato" w:hAnsi="Lato" w:cs="Times"/>
                <w:color w:val="auto"/>
                <w:sz w:val="18"/>
                <w:szCs w:val="18"/>
              </w:rPr>
            </w:pPr>
            <w:r w:rsidRPr="00C472E1">
              <w:rPr>
                <w:rFonts w:ascii="Lato" w:hAnsi="Lato" w:cs="Times"/>
                <w:color w:val="auto"/>
                <w:sz w:val="18"/>
                <w:szCs w:val="18"/>
              </w:rPr>
              <w:t>a) lit. a otrzymuje brzmienie:</w:t>
            </w:r>
          </w:p>
          <w:p w14:paraId="12D08843" w14:textId="77777777" w:rsidR="008A35A3" w:rsidRPr="00C472E1" w:rsidRDefault="008A35A3" w:rsidP="008A35A3">
            <w:pPr>
              <w:pStyle w:val="Inne0"/>
              <w:spacing w:before="120" w:after="120"/>
              <w:ind w:left="140" w:right="272"/>
              <w:rPr>
                <w:rFonts w:ascii="Lato" w:hAnsi="Lato" w:cs="Times"/>
                <w:color w:val="auto"/>
                <w:sz w:val="18"/>
                <w:szCs w:val="18"/>
              </w:rPr>
            </w:pPr>
            <w:r w:rsidRPr="00C472E1">
              <w:rPr>
                <w:rFonts w:ascii="Lato" w:hAnsi="Lato" w:cs="Times"/>
                <w:color w:val="auto"/>
                <w:sz w:val="18"/>
                <w:szCs w:val="18"/>
              </w:rPr>
              <w:t>„a)</w:t>
            </w:r>
            <w:r w:rsidRPr="00C472E1">
              <w:rPr>
                <w:rFonts w:ascii="Lato" w:hAnsi="Lato" w:cs="Times"/>
                <w:color w:val="auto"/>
                <w:sz w:val="18"/>
                <w:szCs w:val="18"/>
              </w:rPr>
              <w:tab/>
              <w:t>zgodność wykonywania prac geodezyjnych i kartograficznych oraz prac klasyfikacyjnych z przepisami ustawy,”,</w:t>
            </w:r>
          </w:p>
          <w:p w14:paraId="65083A7E" w14:textId="77777777" w:rsidR="008A35A3" w:rsidRPr="00C472E1" w:rsidRDefault="008A35A3" w:rsidP="008A35A3">
            <w:pPr>
              <w:pStyle w:val="Inne0"/>
              <w:spacing w:before="120" w:after="120"/>
              <w:ind w:left="140" w:right="272"/>
              <w:rPr>
                <w:rFonts w:ascii="Lato" w:hAnsi="Lato" w:cs="Times"/>
                <w:color w:val="auto"/>
                <w:sz w:val="18"/>
                <w:szCs w:val="18"/>
              </w:rPr>
            </w:pPr>
            <w:r w:rsidRPr="00C472E1">
              <w:rPr>
                <w:rFonts w:ascii="Lato" w:hAnsi="Lato" w:cs="Times"/>
                <w:color w:val="auto"/>
                <w:sz w:val="18"/>
                <w:szCs w:val="18"/>
              </w:rPr>
              <w:t>b) po lit. b średnik zastępuje się przecinkiem i dodaje się lit. c w brzmieniu:</w:t>
            </w:r>
          </w:p>
          <w:p w14:paraId="3D5CD545" w14:textId="07B8F0E8" w:rsidR="008A35A3" w:rsidRPr="00C472E1" w:rsidRDefault="008A35A3" w:rsidP="008A35A3">
            <w:pPr>
              <w:pStyle w:val="Inne0"/>
              <w:shd w:val="clear" w:color="auto" w:fill="auto"/>
              <w:spacing w:before="120" w:after="120"/>
              <w:ind w:left="140" w:right="272"/>
              <w:rPr>
                <w:rFonts w:ascii="Lato" w:hAnsi="Lato" w:cstheme="minorHAnsi"/>
                <w:sz w:val="18"/>
                <w:szCs w:val="18"/>
              </w:rPr>
            </w:pPr>
            <w:r w:rsidRPr="00C472E1">
              <w:rPr>
                <w:rFonts w:ascii="Lato" w:hAnsi="Lato" w:cs="Times"/>
                <w:color w:val="auto"/>
                <w:sz w:val="18"/>
                <w:szCs w:val="18"/>
              </w:rPr>
              <w:t>„c)</w:t>
            </w:r>
            <w:r w:rsidRPr="00C472E1">
              <w:rPr>
                <w:rFonts w:ascii="Lato" w:hAnsi="Lato" w:cs="Times"/>
                <w:color w:val="auto"/>
                <w:sz w:val="18"/>
                <w:szCs w:val="18"/>
              </w:rPr>
              <w:tab/>
              <w:t>posiadanie uprawnień zawodowych w zakresie gleboznawczej klasyfikacji gruntów przez osoby wykonujące prace klasyfikacyjne;”;</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38062BE0" w14:textId="77777777" w:rsidR="008A35A3" w:rsidRPr="00177AF6" w:rsidRDefault="008A35A3" w:rsidP="008A35A3">
            <w:pPr>
              <w:pStyle w:val="Inne0"/>
              <w:spacing w:before="120" w:after="120"/>
              <w:ind w:left="139" w:right="132"/>
              <w:rPr>
                <w:rFonts w:ascii="Lato" w:eastAsia="Arial" w:hAnsi="Lato" w:cs="Arial"/>
                <w:sz w:val="18"/>
                <w:szCs w:val="18"/>
              </w:rPr>
            </w:pPr>
            <w:r w:rsidRPr="00177AF6">
              <w:rPr>
                <w:rFonts w:ascii="Lato" w:eastAsia="Arial" w:hAnsi="Lato" w:cs="Arial"/>
                <w:sz w:val="18"/>
                <w:szCs w:val="18"/>
              </w:rPr>
              <w:t>Uwaga nie została uwzględniona.</w:t>
            </w:r>
          </w:p>
          <w:p w14:paraId="7515FB92" w14:textId="57AB829A" w:rsidR="008A35A3" w:rsidRPr="00712F29" w:rsidRDefault="008A35A3" w:rsidP="008A35A3">
            <w:pPr>
              <w:pStyle w:val="Inne0"/>
              <w:spacing w:before="120" w:after="120"/>
              <w:ind w:left="139" w:right="132"/>
              <w:rPr>
                <w:rFonts w:ascii="Lato" w:eastAsia="Arial" w:hAnsi="Lato" w:cs="Arial"/>
                <w:sz w:val="18"/>
                <w:szCs w:val="18"/>
              </w:rPr>
            </w:pPr>
            <w:r w:rsidRPr="00177AF6">
              <w:rPr>
                <w:rFonts w:ascii="Lato" w:eastAsia="Arial" w:hAnsi="Lato" w:cs="Arial"/>
                <w:sz w:val="18"/>
                <w:szCs w:val="18"/>
              </w:rPr>
              <w:t xml:space="preserve">Stanowisko zawarte w odniesieniu do uwagi lp. </w:t>
            </w:r>
            <w:r>
              <w:rPr>
                <w:rFonts w:ascii="Lato" w:eastAsia="Arial" w:hAnsi="Lato" w:cs="Arial"/>
                <w:sz w:val="18"/>
                <w:szCs w:val="18"/>
              </w:rPr>
              <w:t>220 i 225</w:t>
            </w:r>
          </w:p>
        </w:tc>
      </w:tr>
      <w:tr w:rsidR="008A35A3" w:rsidRPr="00C472E1" w14:paraId="3AC5E8EB" w14:textId="6760FDBB" w:rsidTr="001D2648">
        <w:tc>
          <w:tcPr>
            <w:tcW w:w="706" w:type="dxa"/>
            <w:tcBorders>
              <w:top w:val="single" w:sz="4" w:space="0" w:color="auto"/>
              <w:left w:val="single" w:sz="4" w:space="0" w:color="auto"/>
              <w:bottom w:val="single" w:sz="4" w:space="0" w:color="auto"/>
            </w:tcBorders>
            <w:shd w:val="clear" w:color="auto" w:fill="FFFFFF" w:themeFill="background1"/>
          </w:tcPr>
          <w:p w14:paraId="7F9B998F" w14:textId="77777777" w:rsidR="008A35A3" w:rsidRPr="00C472E1" w:rsidRDefault="008A35A3" w:rsidP="008A35A3">
            <w:pPr>
              <w:pStyle w:val="Inne0"/>
              <w:numPr>
                <w:ilvl w:val="0"/>
                <w:numId w:val="7"/>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0F5EF24C" w14:textId="5CFEB4CB"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Times"/>
                <w:color w:val="auto"/>
                <w:sz w:val="18"/>
                <w:szCs w:val="18"/>
              </w:rPr>
              <w:t>Wojewódzkie Biuro Geodezji w Białymstoku</w:t>
            </w:r>
          </w:p>
        </w:tc>
        <w:tc>
          <w:tcPr>
            <w:tcW w:w="4235" w:type="dxa"/>
            <w:tcBorders>
              <w:top w:val="single" w:sz="4" w:space="0" w:color="auto"/>
              <w:left w:val="single" w:sz="4" w:space="0" w:color="auto"/>
              <w:bottom w:val="single" w:sz="4" w:space="0" w:color="auto"/>
            </w:tcBorders>
            <w:shd w:val="clear" w:color="auto" w:fill="FFFFFF" w:themeFill="background1"/>
          </w:tcPr>
          <w:p w14:paraId="326AB8A6" w14:textId="77777777" w:rsidR="008A35A3" w:rsidRPr="00C472E1" w:rsidRDefault="008A35A3" w:rsidP="008A35A3">
            <w:pPr>
              <w:pStyle w:val="Inne0"/>
              <w:shd w:val="clear" w:color="auto" w:fill="auto"/>
              <w:spacing w:before="120" w:after="120"/>
              <w:ind w:left="132" w:right="125"/>
              <w:rPr>
                <w:rFonts w:ascii="Lato" w:hAnsi="Lato" w:cs="Times"/>
                <w:color w:val="auto"/>
                <w:sz w:val="18"/>
                <w:szCs w:val="18"/>
              </w:rPr>
            </w:pPr>
            <w:r w:rsidRPr="00C472E1">
              <w:rPr>
                <w:rFonts w:ascii="Lato" w:hAnsi="Lato" w:cs="Times"/>
                <w:color w:val="auto"/>
                <w:sz w:val="18"/>
                <w:szCs w:val="18"/>
              </w:rPr>
              <w:t>Wprowadzenie konieczności opiniowania kandydatów na geodetę powiatowego przez WINGiK jest niecelowe gdyż może to skutkować tym, że  opinie będą nieobiektywne, szczególnie jeśli osoby wystawiające je mają własne uprzedzenia czy negatywne nastawienie. Politycznie może to prowadzić do sytuacji, w której opinie będą wystawiane w sposób nieuczciwy lub z zamiarem zaszkodzenia kandydatowi, co z kolei może wpłynąć na jego szanse na zatrudnienie. Dlatego taki wymóg może być postrzegany jako nieuczciwy i nieadekwatny, bo nie gwarantuje obiektywnej oceny kwalifikacji i kompetencji kandydata.</w:t>
            </w:r>
          </w:p>
          <w:p w14:paraId="4881FE16" w14:textId="433A772B" w:rsidR="008A35A3" w:rsidRPr="00C472E1" w:rsidRDefault="008A35A3" w:rsidP="008A35A3">
            <w:pPr>
              <w:pStyle w:val="Inne0"/>
              <w:shd w:val="clear" w:color="auto" w:fill="auto"/>
              <w:spacing w:before="120" w:after="120"/>
              <w:ind w:left="132" w:right="125"/>
              <w:rPr>
                <w:rFonts w:ascii="Lato" w:eastAsia="Arial" w:hAnsi="Lato" w:cs="Arial"/>
                <w:sz w:val="18"/>
                <w:szCs w:val="18"/>
              </w:rPr>
            </w:pPr>
            <w:r w:rsidRPr="00C472E1">
              <w:rPr>
                <w:rFonts w:ascii="Lato" w:hAnsi="Lato" w:cs="Times"/>
                <w:color w:val="auto"/>
                <w:sz w:val="18"/>
                <w:szCs w:val="18"/>
              </w:rPr>
              <w:t xml:space="preserve">Wymagania, które powinien spełniać geodeta powiatowy zostały opisane w Rozporządzeniu Ministra Infrastruktury z dnia 9 listopada 2004 r. w sprawie określenia wymagań, jakim powinni odpowiadać wojewódzcy inspektorzy nadzoru geodezyjnego i kartograficznego, geodeci województw, geodeci powiatowi i geodeci gminni </w:t>
            </w:r>
            <w:r w:rsidRPr="00C472E1">
              <w:rPr>
                <w:rFonts w:ascii="Lato" w:hAnsi="Lato" w:cs="Times"/>
                <w:color w:val="auto"/>
                <w:sz w:val="18"/>
                <w:szCs w:val="18"/>
              </w:rPr>
              <w:lastRenderedPageBreak/>
              <w:t xml:space="preserve">(Dz. U. Nr 249, poz. 2498). </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34FA95AC" w14:textId="77777777" w:rsidR="008A35A3" w:rsidRPr="00C472E1" w:rsidRDefault="008A35A3" w:rsidP="008A35A3">
            <w:pPr>
              <w:pStyle w:val="Inne0"/>
              <w:spacing w:before="120" w:after="120"/>
              <w:ind w:left="140" w:right="272"/>
              <w:rPr>
                <w:rFonts w:ascii="Lato" w:hAnsi="Lato" w:cs="Times"/>
                <w:color w:val="auto"/>
                <w:sz w:val="18"/>
                <w:szCs w:val="18"/>
              </w:rPr>
            </w:pPr>
            <w:r w:rsidRPr="00C472E1">
              <w:rPr>
                <w:rFonts w:ascii="Lato" w:hAnsi="Lato" w:cs="Times"/>
                <w:color w:val="auto"/>
                <w:sz w:val="18"/>
                <w:szCs w:val="18"/>
              </w:rPr>
              <w:lastRenderedPageBreak/>
              <w:t>art. 7b ust.1 pkt.7 usunąć:</w:t>
            </w:r>
          </w:p>
          <w:p w14:paraId="3DFD7FD6" w14:textId="0C4CB44A" w:rsidR="008A35A3" w:rsidRPr="00C472E1" w:rsidRDefault="008A35A3" w:rsidP="008A35A3">
            <w:pPr>
              <w:pStyle w:val="Inne0"/>
              <w:shd w:val="clear" w:color="auto" w:fill="auto"/>
              <w:spacing w:before="120" w:after="120"/>
              <w:ind w:left="140" w:right="272"/>
              <w:rPr>
                <w:rFonts w:ascii="Lato" w:hAnsi="Lato" w:cstheme="minorHAnsi"/>
                <w:sz w:val="18"/>
                <w:szCs w:val="18"/>
              </w:rPr>
            </w:pPr>
            <w:r w:rsidRPr="00C472E1">
              <w:rPr>
                <w:rFonts w:ascii="Lato" w:hAnsi="Lato" w:cs="Times"/>
                <w:color w:val="auto"/>
                <w:sz w:val="18"/>
                <w:szCs w:val="18"/>
              </w:rPr>
              <w:t>„na wniosek Głównego Geodety Kraju wyraża opinię o kandydacie na geodetę powiatowego.”</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58649BAC" w14:textId="77777777" w:rsidR="008A35A3" w:rsidRPr="007F2291" w:rsidRDefault="008A35A3" w:rsidP="008A35A3">
            <w:pPr>
              <w:pStyle w:val="Inne0"/>
              <w:spacing w:before="120" w:after="120"/>
              <w:ind w:left="139" w:right="132"/>
              <w:rPr>
                <w:rFonts w:ascii="Lato" w:eastAsia="Arial" w:hAnsi="Lato" w:cs="Arial"/>
                <w:sz w:val="18"/>
                <w:szCs w:val="18"/>
              </w:rPr>
            </w:pPr>
            <w:r w:rsidRPr="007F2291">
              <w:rPr>
                <w:rFonts w:ascii="Lato" w:eastAsia="Arial" w:hAnsi="Lato" w:cs="Arial"/>
                <w:sz w:val="18"/>
                <w:szCs w:val="18"/>
              </w:rPr>
              <w:t>Uwaga nie została uwzględniona.</w:t>
            </w:r>
          </w:p>
          <w:p w14:paraId="0EF2EC24" w14:textId="66DB40B2" w:rsidR="008A35A3" w:rsidRPr="00712F29" w:rsidRDefault="008A35A3" w:rsidP="008A35A3">
            <w:pPr>
              <w:pStyle w:val="Inne0"/>
              <w:shd w:val="clear" w:color="auto" w:fill="auto"/>
              <w:spacing w:before="120" w:after="120"/>
              <w:ind w:left="139" w:right="132"/>
              <w:rPr>
                <w:rFonts w:ascii="Lato" w:eastAsia="Arial" w:hAnsi="Lato" w:cs="Arial"/>
                <w:sz w:val="18"/>
                <w:szCs w:val="18"/>
              </w:rPr>
            </w:pPr>
            <w:r w:rsidRPr="007F2291">
              <w:rPr>
                <w:rFonts w:ascii="Lato" w:eastAsia="Arial" w:hAnsi="Lato" w:cs="Arial"/>
                <w:sz w:val="18"/>
                <w:szCs w:val="18"/>
              </w:rPr>
              <w:t xml:space="preserve">Stanowisko zawarte w odniesieniu do uwagi lp. </w:t>
            </w:r>
            <w:r>
              <w:rPr>
                <w:rFonts w:ascii="Lato" w:eastAsia="Arial" w:hAnsi="Lato" w:cs="Arial"/>
                <w:sz w:val="18"/>
                <w:szCs w:val="18"/>
              </w:rPr>
              <w:t>2</w:t>
            </w:r>
          </w:p>
        </w:tc>
      </w:tr>
      <w:tr w:rsidR="008A35A3" w:rsidRPr="00C472E1" w14:paraId="5C9E634A" w14:textId="1859E890" w:rsidTr="001D2648">
        <w:tc>
          <w:tcPr>
            <w:tcW w:w="706" w:type="dxa"/>
            <w:tcBorders>
              <w:top w:val="single" w:sz="4" w:space="0" w:color="auto"/>
              <w:left w:val="single" w:sz="4" w:space="0" w:color="auto"/>
              <w:bottom w:val="single" w:sz="4" w:space="0" w:color="auto"/>
            </w:tcBorders>
            <w:shd w:val="clear" w:color="auto" w:fill="FFFFFF" w:themeFill="background1"/>
          </w:tcPr>
          <w:p w14:paraId="558564E6" w14:textId="77777777" w:rsidR="008A35A3" w:rsidRPr="00C472E1" w:rsidRDefault="008A35A3" w:rsidP="008A35A3">
            <w:pPr>
              <w:pStyle w:val="Inne0"/>
              <w:numPr>
                <w:ilvl w:val="0"/>
                <w:numId w:val="7"/>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797CAA1C" w14:textId="75AD3553"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Times"/>
                <w:color w:val="auto"/>
                <w:sz w:val="18"/>
                <w:szCs w:val="18"/>
              </w:rPr>
              <w:t>Wojewódzkie Biuro Geodezji w Białymstoku</w:t>
            </w:r>
          </w:p>
        </w:tc>
        <w:tc>
          <w:tcPr>
            <w:tcW w:w="4235" w:type="dxa"/>
            <w:tcBorders>
              <w:top w:val="single" w:sz="4" w:space="0" w:color="auto"/>
              <w:left w:val="single" w:sz="4" w:space="0" w:color="auto"/>
              <w:bottom w:val="single" w:sz="4" w:space="0" w:color="auto"/>
            </w:tcBorders>
            <w:shd w:val="clear" w:color="auto" w:fill="FFFFFF" w:themeFill="background1"/>
          </w:tcPr>
          <w:p w14:paraId="10E3A512" w14:textId="77777777" w:rsidR="008A35A3" w:rsidRPr="00C472E1" w:rsidRDefault="008A35A3" w:rsidP="008A35A3">
            <w:pPr>
              <w:pStyle w:val="Inne0"/>
              <w:shd w:val="clear" w:color="auto" w:fill="auto"/>
              <w:spacing w:before="120" w:after="120"/>
              <w:ind w:left="132" w:right="125"/>
              <w:rPr>
                <w:rFonts w:ascii="Lato" w:hAnsi="Lato" w:cs="Times"/>
                <w:color w:val="auto"/>
                <w:sz w:val="18"/>
                <w:szCs w:val="18"/>
              </w:rPr>
            </w:pPr>
            <w:r w:rsidRPr="00C472E1">
              <w:rPr>
                <w:rFonts w:ascii="Lato" w:hAnsi="Lato" w:cs="Times"/>
                <w:color w:val="auto"/>
                <w:sz w:val="18"/>
                <w:szCs w:val="18"/>
              </w:rPr>
              <w:t>Wprowadzenie konieczności opiniowania kandydatów na geodetę województwa przez WINGiK jest niecelowe gdyż może to skutkować tym, że  opinie będą nieobiektywne, szczególnie jeśli osoby wystawiające je mają własne uprzedzenia czy negatywne nastawienie. Politycznie może to prowadzić do sytuacji, w której opinie będą wystawiane w sposób nieuczciwy lub z zamiarem zaszkodzenia kandydatowi, co z kolei może wpłynąć na jego szanse na zatrudnienie. Dlatego taki wymóg może być postrzegany jako nieuczciwy i nieadekwatny, bo nie gwarantuje obiektywnej oceny kwalifikacji i kompetencji kandydata.</w:t>
            </w:r>
          </w:p>
          <w:p w14:paraId="3E96FD37" w14:textId="08405705" w:rsidR="008A35A3" w:rsidRPr="00C472E1" w:rsidRDefault="008A35A3" w:rsidP="008A35A3">
            <w:pPr>
              <w:pStyle w:val="Inne0"/>
              <w:shd w:val="clear" w:color="auto" w:fill="auto"/>
              <w:spacing w:before="120" w:after="120"/>
              <w:ind w:left="132" w:right="125"/>
              <w:rPr>
                <w:rFonts w:ascii="Lato" w:eastAsia="Arial" w:hAnsi="Lato" w:cs="Arial"/>
                <w:sz w:val="18"/>
                <w:szCs w:val="18"/>
              </w:rPr>
            </w:pPr>
            <w:r w:rsidRPr="00C472E1">
              <w:rPr>
                <w:rFonts w:ascii="Lato" w:hAnsi="Lato" w:cs="Times"/>
                <w:color w:val="auto"/>
                <w:sz w:val="18"/>
                <w:szCs w:val="18"/>
              </w:rPr>
              <w:t>Wymagania, które powinien spełniać geodeta województwa zostały opisane w Rozporządzeniu Ministra Infrastruktury z dnia 9 listopada 2004 r. w sprawie określenia wymagań, jakim powinni odpowiadać wojewódzcy inspektorzy nadzoru geodezyjnego i kartograficznego, geodeci województw, geodeci powiatowi i geodeci gminni (Dz. U. Nr 249, poz. 2498).</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27570620" w14:textId="77777777" w:rsidR="008A35A3" w:rsidRPr="00C472E1" w:rsidRDefault="008A35A3" w:rsidP="008A35A3">
            <w:pPr>
              <w:pStyle w:val="Inne0"/>
              <w:shd w:val="clear" w:color="auto" w:fill="auto"/>
              <w:spacing w:before="120" w:after="120"/>
              <w:ind w:left="140" w:right="272"/>
              <w:rPr>
                <w:rFonts w:ascii="Lato" w:hAnsi="Lato" w:cs="Times"/>
                <w:color w:val="auto"/>
                <w:sz w:val="18"/>
                <w:szCs w:val="18"/>
              </w:rPr>
            </w:pPr>
            <w:r w:rsidRPr="00C472E1">
              <w:rPr>
                <w:rFonts w:ascii="Lato" w:hAnsi="Lato" w:cs="Times"/>
                <w:color w:val="auto"/>
                <w:sz w:val="18"/>
                <w:szCs w:val="18"/>
              </w:rPr>
              <w:t>Proponuje się usunąć art.7c ust.1 pkt.7:</w:t>
            </w:r>
          </w:p>
          <w:p w14:paraId="417D095D" w14:textId="5092D304" w:rsidR="008A35A3" w:rsidRPr="00C472E1" w:rsidRDefault="008A35A3" w:rsidP="008A35A3">
            <w:pPr>
              <w:pStyle w:val="Inne0"/>
              <w:shd w:val="clear" w:color="auto" w:fill="auto"/>
              <w:spacing w:before="120" w:after="120"/>
              <w:ind w:left="140" w:right="272"/>
              <w:rPr>
                <w:rFonts w:ascii="Lato" w:hAnsi="Lato" w:cstheme="minorHAnsi"/>
                <w:sz w:val="18"/>
                <w:szCs w:val="18"/>
              </w:rPr>
            </w:pPr>
            <w:r w:rsidRPr="00C472E1">
              <w:rPr>
                <w:rFonts w:ascii="Lato" w:hAnsi="Lato" w:cs="Times"/>
                <w:color w:val="auto"/>
                <w:sz w:val="18"/>
                <w:szCs w:val="18"/>
              </w:rPr>
              <w:t>„występowanie do Głównego Geodety Kraju o wydanie opinii o kandydacie na geodetę województwa”</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698CD465" w14:textId="77777777" w:rsidR="008A35A3" w:rsidRPr="007F2291" w:rsidRDefault="008A35A3" w:rsidP="008A35A3">
            <w:pPr>
              <w:pStyle w:val="Inne0"/>
              <w:spacing w:before="120" w:after="120"/>
              <w:ind w:left="139" w:right="132"/>
              <w:rPr>
                <w:rFonts w:ascii="Lato" w:eastAsia="Arial" w:hAnsi="Lato" w:cs="Arial"/>
                <w:sz w:val="18"/>
                <w:szCs w:val="18"/>
              </w:rPr>
            </w:pPr>
            <w:r w:rsidRPr="007F2291">
              <w:rPr>
                <w:rFonts w:ascii="Lato" w:eastAsia="Arial" w:hAnsi="Lato" w:cs="Arial"/>
                <w:sz w:val="18"/>
                <w:szCs w:val="18"/>
              </w:rPr>
              <w:t>Uwaga nie została uwzględniona.</w:t>
            </w:r>
          </w:p>
          <w:p w14:paraId="4C3B9ABA" w14:textId="0764F93A" w:rsidR="008A35A3" w:rsidRPr="00712F29" w:rsidRDefault="008A35A3" w:rsidP="008A35A3">
            <w:pPr>
              <w:pStyle w:val="Inne0"/>
              <w:shd w:val="clear" w:color="auto" w:fill="auto"/>
              <w:spacing w:before="120" w:after="120"/>
              <w:ind w:left="139" w:right="132"/>
              <w:rPr>
                <w:rFonts w:ascii="Lato" w:eastAsia="Arial" w:hAnsi="Lato" w:cs="Arial"/>
                <w:sz w:val="18"/>
                <w:szCs w:val="18"/>
              </w:rPr>
            </w:pPr>
            <w:r w:rsidRPr="007F2291">
              <w:rPr>
                <w:rFonts w:ascii="Lato" w:eastAsia="Arial" w:hAnsi="Lato" w:cs="Arial"/>
                <w:sz w:val="18"/>
                <w:szCs w:val="18"/>
              </w:rPr>
              <w:t xml:space="preserve">Stanowisko zawarte w odniesieniu do uwagi lp. </w:t>
            </w:r>
            <w:r>
              <w:rPr>
                <w:rFonts w:ascii="Lato" w:eastAsia="Arial" w:hAnsi="Lato" w:cs="Arial"/>
                <w:sz w:val="18"/>
                <w:szCs w:val="18"/>
              </w:rPr>
              <w:t>2</w:t>
            </w:r>
          </w:p>
        </w:tc>
      </w:tr>
      <w:tr w:rsidR="008A35A3" w:rsidRPr="00C472E1" w14:paraId="6F20105A" w14:textId="25ABB72D" w:rsidTr="001D2648">
        <w:tc>
          <w:tcPr>
            <w:tcW w:w="706" w:type="dxa"/>
            <w:tcBorders>
              <w:top w:val="single" w:sz="4" w:space="0" w:color="auto"/>
              <w:left w:val="single" w:sz="4" w:space="0" w:color="auto"/>
              <w:bottom w:val="single" w:sz="4" w:space="0" w:color="auto"/>
            </w:tcBorders>
            <w:shd w:val="clear" w:color="auto" w:fill="FFFFFF" w:themeFill="background1"/>
          </w:tcPr>
          <w:p w14:paraId="435406E4" w14:textId="77777777" w:rsidR="008A35A3" w:rsidRPr="00C472E1" w:rsidRDefault="008A35A3" w:rsidP="008A35A3">
            <w:pPr>
              <w:pStyle w:val="Inne0"/>
              <w:numPr>
                <w:ilvl w:val="0"/>
                <w:numId w:val="7"/>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09994015" w14:textId="2BB60EAE"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Times"/>
                <w:color w:val="auto"/>
                <w:sz w:val="18"/>
                <w:szCs w:val="18"/>
              </w:rPr>
              <w:t>Wojewódzkie Biuro Geodezji w Białymstoku</w:t>
            </w:r>
          </w:p>
        </w:tc>
        <w:tc>
          <w:tcPr>
            <w:tcW w:w="4235" w:type="dxa"/>
            <w:tcBorders>
              <w:top w:val="single" w:sz="4" w:space="0" w:color="auto"/>
              <w:left w:val="single" w:sz="4" w:space="0" w:color="auto"/>
              <w:bottom w:val="single" w:sz="4" w:space="0" w:color="auto"/>
            </w:tcBorders>
            <w:shd w:val="clear" w:color="auto" w:fill="FFFFFF" w:themeFill="background1"/>
          </w:tcPr>
          <w:p w14:paraId="025DF4F8" w14:textId="77777777" w:rsidR="008A35A3" w:rsidRPr="00C472E1" w:rsidRDefault="008A35A3" w:rsidP="008A35A3">
            <w:pPr>
              <w:pStyle w:val="Inne0"/>
              <w:shd w:val="clear" w:color="auto" w:fill="auto"/>
              <w:spacing w:before="120" w:after="120"/>
              <w:ind w:left="132" w:right="125"/>
              <w:rPr>
                <w:rFonts w:ascii="Lato" w:hAnsi="Lato" w:cs="Times"/>
                <w:color w:val="auto"/>
                <w:sz w:val="18"/>
                <w:szCs w:val="18"/>
              </w:rPr>
            </w:pPr>
            <w:r w:rsidRPr="00C472E1">
              <w:rPr>
                <w:rFonts w:ascii="Lato" w:hAnsi="Lato" w:cs="Times"/>
                <w:color w:val="auto"/>
                <w:sz w:val="18"/>
                <w:szCs w:val="18"/>
              </w:rPr>
              <w:t>Wprowadzenie konieczności występowania przez starostę do GGK o opinię dotyczącą kandydata na geodetę województwa jest niecelowe gdyż może to skutkować tym, że  opinie będą nieobiektywne, szczególnie jeśli osoby wystawiające je mają własne uprzedzenia czy negatywne nastawienie. Politycznie może to prowadzić do sytuacji, w której opinie będą wystawiane w sposób nieuczciwy lub z zamiarem zaszkodzenia kandydatowi, co z kolei może wpłynąć na jego szanse na zatrudnienie. Dlatego taki wymóg może być postrzegany jako nieuczciwy i nieadekwatny, bo nie gwarantuje obiektywnej oceny kwalifikacji i kompetencji kandydata.</w:t>
            </w:r>
          </w:p>
          <w:p w14:paraId="573C24A4" w14:textId="698B73B5" w:rsidR="008A35A3" w:rsidRPr="00C472E1" w:rsidRDefault="008A35A3" w:rsidP="008A35A3">
            <w:pPr>
              <w:pStyle w:val="Inne0"/>
              <w:shd w:val="clear" w:color="auto" w:fill="auto"/>
              <w:spacing w:before="120" w:after="120"/>
              <w:ind w:left="132" w:right="125"/>
              <w:rPr>
                <w:rFonts w:ascii="Lato" w:eastAsia="Arial" w:hAnsi="Lato" w:cs="Arial"/>
                <w:sz w:val="18"/>
                <w:szCs w:val="18"/>
              </w:rPr>
            </w:pPr>
            <w:r w:rsidRPr="00C472E1">
              <w:rPr>
                <w:rFonts w:ascii="Lato" w:hAnsi="Lato" w:cs="Times"/>
                <w:color w:val="auto"/>
                <w:sz w:val="18"/>
                <w:szCs w:val="18"/>
              </w:rPr>
              <w:t xml:space="preserve">Wymagania, które powinien spełniać geodeta województwa zostały opisane w Rozporządzeniu Ministra Infrastruktury z dnia 9 listopada 2004 r. w sprawie określenia wymagań, jakim powinni odpowiadać wojewódzcy inspektorzy nadzoru geodezyjnego i kartograficznego, geodeci województw, geodeci powiatowi i geodeci gminni </w:t>
            </w:r>
            <w:r w:rsidRPr="00C472E1">
              <w:rPr>
                <w:rFonts w:ascii="Lato" w:hAnsi="Lato" w:cs="Times"/>
                <w:color w:val="auto"/>
                <w:sz w:val="18"/>
                <w:szCs w:val="18"/>
              </w:rPr>
              <w:lastRenderedPageBreak/>
              <w:t>(Dz. U. Nr 249, poz. 2498).</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25E2C7A4" w14:textId="77777777" w:rsidR="008A35A3" w:rsidRPr="00C472E1" w:rsidRDefault="008A35A3" w:rsidP="008A35A3">
            <w:pPr>
              <w:pStyle w:val="Inne0"/>
              <w:shd w:val="clear" w:color="auto" w:fill="auto"/>
              <w:spacing w:before="120" w:after="120"/>
              <w:ind w:left="140" w:right="272"/>
              <w:rPr>
                <w:rFonts w:ascii="Lato" w:hAnsi="Lato" w:cs="Times"/>
                <w:color w:val="auto"/>
                <w:sz w:val="18"/>
                <w:szCs w:val="18"/>
              </w:rPr>
            </w:pPr>
            <w:r w:rsidRPr="00C472E1">
              <w:rPr>
                <w:rFonts w:ascii="Lato" w:hAnsi="Lato" w:cs="Times"/>
                <w:color w:val="auto"/>
                <w:sz w:val="18"/>
                <w:szCs w:val="18"/>
              </w:rPr>
              <w:lastRenderedPageBreak/>
              <w:t>Proponuje się usunąć art.7d ust.1 okt.8:</w:t>
            </w:r>
          </w:p>
          <w:p w14:paraId="39569E91" w14:textId="0811A3BE" w:rsidR="008A35A3" w:rsidRPr="00C472E1" w:rsidRDefault="008A35A3" w:rsidP="008A35A3">
            <w:pPr>
              <w:pStyle w:val="Inne0"/>
              <w:shd w:val="clear" w:color="auto" w:fill="auto"/>
              <w:spacing w:before="120" w:after="120"/>
              <w:ind w:left="140" w:right="272"/>
              <w:rPr>
                <w:rFonts w:ascii="Lato" w:hAnsi="Lato" w:cstheme="minorHAnsi"/>
                <w:sz w:val="18"/>
                <w:szCs w:val="18"/>
              </w:rPr>
            </w:pPr>
            <w:r w:rsidRPr="00C472E1">
              <w:rPr>
                <w:rFonts w:ascii="Lato" w:hAnsi="Lato" w:cs="Times"/>
                <w:color w:val="auto"/>
                <w:sz w:val="18"/>
                <w:szCs w:val="18"/>
              </w:rPr>
              <w:t>„występowanie do Głównego Geodety Kraju o wydanie opinii o kandydacie na geodetę powiatowego”</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60D0F299" w14:textId="77777777" w:rsidR="008A35A3" w:rsidRPr="007F2291" w:rsidRDefault="008A35A3" w:rsidP="008A35A3">
            <w:pPr>
              <w:pStyle w:val="Inne0"/>
              <w:spacing w:before="120" w:after="120"/>
              <w:ind w:left="139" w:right="132"/>
              <w:rPr>
                <w:rFonts w:ascii="Lato" w:eastAsia="Arial" w:hAnsi="Lato" w:cs="Arial"/>
                <w:sz w:val="18"/>
                <w:szCs w:val="18"/>
              </w:rPr>
            </w:pPr>
            <w:r w:rsidRPr="007F2291">
              <w:rPr>
                <w:rFonts w:ascii="Lato" w:eastAsia="Arial" w:hAnsi="Lato" w:cs="Arial"/>
                <w:sz w:val="18"/>
                <w:szCs w:val="18"/>
              </w:rPr>
              <w:t>Uwaga nie została uwzględniona.</w:t>
            </w:r>
          </w:p>
          <w:p w14:paraId="479EF883" w14:textId="79E7C658" w:rsidR="008A35A3" w:rsidRPr="00712F29" w:rsidRDefault="008A35A3" w:rsidP="008A35A3">
            <w:pPr>
              <w:pStyle w:val="Inne0"/>
              <w:shd w:val="clear" w:color="auto" w:fill="auto"/>
              <w:spacing w:before="120" w:after="120"/>
              <w:ind w:left="139" w:right="132"/>
              <w:rPr>
                <w:rFonts w:ascii="Lato" w:eastAsia="Arial" w:hAnsi="Lato" w:cs="Arial"/>
                <w:sz w:val="18"/>
                <w:szCs w:val="18"/>
              </w:rPr>
            </w:pPr>
            <w:r w:rsidRPr="007F2291">
              <w:rPr>
                <w:rFonts w:ascii="Lato" w:eastAsia="Arial" w:hAnsi="Lato" w:cs="Arial"/>
                <w:sz w:val="18"/>
                <w:szCs w:val="18"/>
              </w:rPr>
              <w:t xml:space="preserve">Stanowisko zawarte w odniesieniu do uwagi lp. </w:t>
            </w:r>
            <w:r>
              <w:rPr>
                <w:rFonts w:ascii="Lato" w:eastAsia="Arial" w:hAnsi="Lato" w:cs="Arial"/>
                <w:sz w:val="18"/>
                <w:szCs w:val="18"/>
              </w:rPr>
              <w:t>2</w:t>
            </w:r>
          </w:p>
        </w:tc>
      </w:tr>
      <w:tr w:rsidR="008A35A3" w:rsidRPr="00C472E1" w14:paraId="79A17770" w14:textId="38B09826" w:rsidTr="001D2648">
        <w:tc>
          <w:tcPr>
            <w:tcW w:w="706" w:type="dxa"/>
            <w:tcBorders>
              <w:top w:val="single" w:sz="4" w:space="0" w:color="auto"/>
              <w:left w:val="single" w:sz="4" w:space="0" w:color="auto"/>
              <w:bottom w:val="single" w:sz="4" w:space="0" w:color="auto"/>
            </w:tcBorders>
            <w:shd w:val="clear" w:color="auto" w:fill="FFFFFF" w:themeFill="background1"/>
          </w:tcPr>
          <w:p w14:paraId="3C203991" w14:textId="77777777" w:rsidR="008A35A3" w:rsidRPr="00C472E1" w:rsidRDefault="008A35A3" w:rsidP="008A35A3">
            <w:pPr>
              <w:pStyle w:val="Inne0"/>
              <w:numPr>
                <w:ilvl w:val="0"/>
                <w:numId w:val="7"/>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3B4D46AB" w14:textId="27C3563D"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Times"/>
                <w:color w:val="auto"/>
                <w:sz w:val="18"/>
                <w:szCs w:val="18"/>
              </w:rPr>
              <w:t>Wojewódzkie Biuro Geodezji w Białymstoku</w:t>
            </w:r>
          </w:p>
        </w:tc>
        <w:tc>
          <w:tcPr>
            <w:tcW w:w="4235" w:type="dxa"/>
            <w:tcBorders>
              <w:top w:val="single" w:sz="4" w:space="0" w:color="auto"/>
              <w:left w:val="single" w:sz="4" w:space="0" w:color="auto"/>
              <w:bottom w:val="single" w:sz="4" w:space="0" w:color="auto"/>
            </w:tcBorders>
            <w:shd w:val="clear" w:color="auto" w:fill="FFFFFF" w:themeFill="background1"/>
          </w:tcPr>
          <w:p w14:paraId="1E9CE38B" w14:textId="0BD02E11" w:rsidR="008A35A3" w:rsidRPr="00C472E1" w:rsidRDefault="008A35A3" w:rsidP="008A35A3">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Times"/>
                <w:color w:val="auto"/>
                <w:sz w:val="18"/>
                <w:szCs w:val="18"/>
              </w:rPr>
              <w:t xml:space="preserve">Niezbędne jest ujęcie w gronie wykonawców jednostek organizacyjnych m.in. Wojewódzkich  Biur Geodezji, tj. jednostek organizacyjnych przekazanych samorządowi województwa na podstawie </w:t>
            </w:r>
            <w:hyperlink r:id="rId18" w:anchor="/document/16831816?unitId=art(25)ust(1)pkt(3)" w:history="1">
              <w:r w:rsidRPr="00C472E1">
                <w:rPr>
                  <w:rStyle w:val="Hipercze"/>
                  <w:rFonts w:ascii="Lato" w:eastAsia="Arial" w:hAnsi="Lato" w:cs="Times"/>
                  <w:color w:val="auto"/>
                  <w:sz w:val="18"/>
                  <w:szCs w:val="18"/>
                </w:rPr>
                <w:t>art. 25 ust. 1 pkt 3</w:t>
              </w:r>
            </w:hyperlink>
            <w:r w:rsidRPr="00C472E1">
              <w:rPr>
                <w:rFonts w:ascii="Lato" w:eastAsia="Arial" w:hAnsi="Lato" w:cs="Times"/>
                <w:color w:val="auto"/>
                <w:sz w:val="18"/>
                <w:szCs w:val="18"/>
              </w:rPr>
              <w:t xml:space="preserve"> ustawy z dnia 13 października 1998 r. - Przepisy wprowadzające ustawy reformujące administrację publiczną (Dz. U. poz. 872, z późn. zm.). Biura realizują szereg statutowych zadań przypisanych Marszałkom Województw, w tym scalenia i wymiany gruntów. Jednostki zatrudniają wykwalifikowanych pracowników, posiadających uprawnienia zawodowe niezbędne do właściwej realizacji zadań.</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7DAB93A6" w14:textId="69C9DD57" w:rsidR="008A35A3" w:rsidRPr="00C472E1" w:rsidRDefault="008A35A3" w:rsidP="008A35A3">
            <w:pPr>
              <w:spacing w:before="120" w:after="120"/>
              <w:ind w:left="140" w:right="272"/>
              <w:rPr>
                <w:rFonts w:ascii="Lato" w:eastAsia="Lato" w:hAnsi="Lato" w:cs="Lato"/>
                <w:sz w:val="18"/>
                <w:szCs w:val="18"/>
              </w:rPr>
            </w:pPr>
            <w:r w:rsidRPr="00C472E1">
              <w:rPr>
                <w:rFonts w:ascii="Lato" w:eastAsia="Lato" w:hAnsi="Lato" w:cs="Lato"/>
                <w:sz w:val="18"/>
                <w:szCs w:val="18"/>
              </w:rPr>
              <w:t>Proponuje się modyfikację art.11 ust.2:</w:t>
            </w:r>
          </w:p>
          <w:p w14:paraId="4614FAC2" w14:textId="66687AF3" w:rsidR="008A35A3" w:rsidRPr="00C472E1" w:rsidRDefault="008A35A3" w:rsidP="008A35A3">
            <w:pPr>
              <w:spacing w:before="120" w:after="120"/>
              <w:ind w:left="140" w:right="272"/>
              <w:rPr>
                <w:rFonts w:ascii="Lato" w:eastAsia="Lato" w:hAnsi="Lato" w:cs="Lato"/>
                <w:sz w:val="18"/>
                <w:szCs w:val="18"/>
              </w:rPr>
            </w:pPr>
            <w:r w:rsidRPr="00C472E1">
              <w:rPr>
                <w:rFonts w:ascii="Lato" w:eastAsia="Lato" w:hAnsi="Lato" w:cs="Lato"/>
                <w:sz w:val="18"/>
                <w:szCs w:val="18"/>
              </w:rPr>
              <w:t>„Wykonawcą prac geodezyjnych lub prac kartograficznych jest także jednostka organizacyjna, zatrudniająca osoby posiadające uprawnienia zawodowe w dziedzinie geodezji i kartografii, o których mowa w art. 43, właściwymi do realizacji zgłaszanych prac.”</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02B0CBD7" w14:textId="77777777" w:rsidR="005E593B" w:rsidRDefault="005E593B" w:rsidP="005E593B">
            <w:pPr>
              <w:pStyle w:val="Inne0"/>
              <w:shd w:val="clear" w:color="auto" w:fill="auto"/>
              <w:spacing w:before="120" w:after="120"/>
              <w:ind w:left="139" w:right="132"/>
              <w:rPr>
                <w:rFonts w:ascii="Lato" w:eastAsia="Lato" w:hAnsi="Lato" w:cs="Lato"/>
                <w:color w:val="000000" w:themeColor="text1"/>
                <w:sz w:val="18"/>
                <w:szCs w:val="18"/>
              </w:rPr>
            </w:pPr>
            <w:r>
              <w:rPr>
                <w:rFonts w:ascii="Lato" w:eastAsia="Lato" w:hAnsi="Lato" w:cs="Lato"/>
                <w:color w:val="000000" w:themeColor="text1"/>
                <w:sz w:val="18"/>
                <w:szCs w:val="18"/>
              </w:rPr>
              <w:t>Uwaga została uwzględniona z modyfikacją.</w:t>
            </w:r>
          </w:p>
          <w:p w14:paraId="69C9CC7C" w14:textId="5388B200" w:rsidR="008A35A3" w:rsidRPr="00712F29" w:rsidRDefault="005E593B" w:rsidP="005E593B">
            <w:pPr>
              <w:spacing w:before="120" w:after="120"/>
              <w:ind w:left="139" w:right="132"/>
              <w:rPr>
                <w:rFonts w:ascii="Lato" w:eastAsia="Lato" w:hAnsi="Lato" w:cs="Lato"/>
                <w:color w:val="000000" w:themeColor="text1"/>
                <w:sz w:val="18"/>
                <w:szCs w:val="18"/>
              </w:rPr>
            </w:pPr>
            <w:r>
              <w:rPr>
                <w:rFonts w:ascii="Lato" w:eastAsia="Lato" w:hAnsi="Lato" w:cs="Lato"/>
                <w:color w:val="000000" w:themeColor="text1"/>
                <w:sz w:val="18"/>
                <w:szCs w:val="18"/>
              </w:rPr>
              <w:t xml:space="preserve">Uzupełniono przepisy o możliwość wykonywania prac </w:t>
            </w:r>
            <w:r w:rsidRPr="00632FB7">
              <w:rPr>
                <w:rFonts w:ascii="Lato" w:eastAsia="Lato" w:hAnsi="Lato" w:cs="Lato"/>
                <w:color w:val="000000" w:themeColor="text1"/>
                <w:sz w:val="18"/>
                <w:szCs w:val="18"/>
              </w:rPr>
              <w:t xml:space="preserve">scaleniowo-wymiennych </w:t>
            </w:r>
            <w:r>
              <w:rPr>
                <w:rFonts w:ascii="Lato" w:eastAsia="Lato" w:hAnsi="Lato" w:cs="Lato"/>
                <w:color w:val="000000" w:themeColor="text1"/>
                <w:sz w:val="18"/>
                <w:szCs w:val="18"/>
              </w:rPr>
              <w:t>przez</w:t>
            </w:r>
            <w:r w:rsidRPr="00632FB7">
              <w:rPr>
                <w:rFonts w:ascii="Lato" w:eastAsia="Lato" w:hAnsi="Lato" w:cs="Lato"/>
                <w:color w:val="000000" w:themeColor="text1"/>
                <w:sz w:val="18"/>
                <w:szCs w:val="18"/>
              </w:rPr>
              <w:t xml:space="preserve"> jednostk</w:t>
            </w:r>
            <w:r>
              <w:rPr>
                <w:rFonts w:ascii="Lato" w:eastAsia="Lato" w:hAnsi="Lato" w:cs="Lato"/>
                <w:color w:val="000000" w:themeColor="text1"/>
                <w:sz w:val="18"/>
                <w:szCs w:val="18"/>
              </w:rPr>
              <w:t>ę</w:t>
            </w:r>
            <w:r w:rsidRPr="00632FB7">
              <w:rPr>
                <w:rFonts w:ascii="Lato" w:eastAsia="Lato" w:hAnsi="Lato" w:cs="Lato"/>
                <w:color w:val="000000" w:themeColor="text1"/>
                <w:sz w:val="18"/>
                <w:szCs w:val="18"/>
              </w:rPr>
              <w:t xml:space="preserve"> organizacyjn</w:t>
            </w:r>
            <w:r>
              <w:rPr>
                <w:rFonts w:ascii="Lato" w:eastAsia="Lato" w:hAnsi="Lato" w:cs="Lato"/>
                <w:color w:val="000000" w:themeColor="text1"/>
                <w:sz w:val="18"/>
                <w:szCs w:val="18"/>
              </w:rPr>
              <w:t>ą</w:t>
            </w:r>
            <w:r w:rsidRPr="00632FB7">
              <w:rPr>
                <w:rFonts w:ascii="Lato" w:eastAsia="Lato" w:hAnsi="Lato" w:cs="Lato"/>
                <w:color w:val="000000" w:themeColor="text1"/>
                <w:sz w:val="18"/>
                <w:szCs w:val="18"/>
              </w:rPr>
              <w:t xml:space="preserve"> samorządu województwa powołan</w:t>
            </w:r>
            <w:r>
              <w:rPr>
                <w:rFonts w:ascii="Lato" w:eastAsia="Lato" w:hAnsi="Lato" w:cs="Lato"/>
                <w:color w:val="000000" w:themeColor="text1"/>
                <w:sz w:val="18"/>
                <w:szCs w:val="18"/>
              </w:rPr>
              <w:t>ą</w:t>
            </w:r>
            <w:r w:rsidRPr="00632FB7">
              <w:rPr>
                <w:rFonts w:ascii="Lato" w:eastAsia="Lato" w:hAnsi="Lato" w:cs="Lato"/>
                <w:color w:val="000000" w:themeColor="text1"/>
                <w:sz w:val="18"/>
                <w:szCs w:val="18"/>
              </w:rPr>
              <w:t xml:space="preserve"> przez ten organ do realizacji tych prac, </w:t>
            </w:r>
            <w:r>
              <w:rPr>
                <w:rFonts w:ascii="Lato" w:eastAsia="Lato" w:hAnsi="Lato" w:cs="Lato"/>
                <w:color w:val="000000" w:themeColor="text1"/>
                <w:sz w:val="18"/>
                <w:szCs w:val="18"/>
              </w:rPr>
              <w:t xml:space="preserve">zapewniającą wykonanie prac geodezyjnych lub prac kartograficznych przez </w:t>
            </w:r>
            <w:r w:rsidRPr="00632FB7">
              <w:rPr>
                <w:rFonts w:ascii="Lato" w:eastAsia="Lato" w:hAnsi="Lato" w:cs="Lato"/>
                <w:color w:val="000000" w:themeColor="text1"/>
                <w:sz w:val="18"/>
                <w:szCs w:val="18"/>
              </w:rPr>
              <w:t xml:space="preserve">osoby posiadające </w:t>
            </w:r>
            <w:r>
              <w:rPr>
                <w:rFonts w:ascii="Lato" w:eastAsia="Lato" w:hAnsi="Lato" w:cs="Lato"/>
                <w:color w:val="000000" w:themeColor="text1"/>
                <w:sz w:val="18"/>
                <w:szCs w:val="18"/>
              </w:rPr>
              <w:t xml:space="preserve">odpowiednie </w:t>
            </w:r>
            <w:r w:rsidRPr="00632FB7">
              <w:rPr>
                <w:rFonts w:ascii="Lato" w:eastAsia="Lato" w:hAnsi="Lato" w:cs="Lato"/>
                <w:color w:val="000000" w:themeColor="text1"/>
                <w:sz w:val="18"/>
                <w:szCs w:val="18"/>
              </w:rPr>
              <w:t>uprawnienia zawodowe w dziedzinie geodezji i kartografii</w:t>
            </w:r>
            <w:r>
              <w:rPr>
                <w:rFonts w:ascii="Lato" w:eastAsia="Lato" w:hAnsi="Lato" w:cs="Lato"/>
                <w:color w:val="000000" w:themeColor="text1"/>
                <w:sz w:val="18"/>
                <w:szCs w:val="18"/>
              </w:rPr>
              <w:t xml:space="preserve"> lub pod ich bezpośrednim nadzorem</w:t>
            </w:r>
          </w:p>
        </w:tc>
      </w:tr>
      <w:tr w:rsidR="008A35A3" w:rsidRPr="00C472E1" w14:paraId="3CDF87BF" w14:textId="7DB69359" w:rsidTr="001D2648">
        <w:tc>
          <w:tcPr>
            <w:tcW w:w="706" w:type="dxa"/>
            <w:tcBorders>
              <w:top w:val="single" w:sz="4" w:space="0" w:color="auto"/>
              <w:left w:val="single" w:sz="4" w:space="0" w:color="auto"/>
              <w:bottom w:val="single" w:sz="4" w:space="0" w:color="auto"/>
            </w:tcBorders>
            <w:shd w:val="clear" w:color="auto" w:fill="FFFFFF" w:themeFill="background1"/>
          </w:tcPr>
          <w:p w14:paraId="427005C3" w14:textId="77777777" w:rsidR="008A35A3" w:rsidRPr="00C472E1" w:rsidRDefault="008A35A3" w:rsidP="008A35A3">
            <w:pPr>
              <w:pStyle w:val="Inne0"/>
              <w:numPr>
                <w:ilvl w:val="0"/>
                <w:numId w:val="7"/>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5E99F044" w14:textId="4EAC21E3"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Times"/>
                <w:color w:val="auto"/>
                <w:sz w:val="18"/>
                <w:szCs w:val="18"/>
              </w:rPr>
              <w:t>Wojewódzkie Biuro Geodezji w Białymstoku</w:t>
            </w:r>
          </w:p>
        </w:tc>
        <w:tc>
          <w:tcPr>
            <w:tcW w:w="4235" w:type="dxa"/>
            <w:tcBorders>
              <w:top w:val="single" w:sz="4" w:space="0" w:color="auto"/>
              <w:left w:val="single" w:sz="4" w:space="0" w:color="auto"/>
              <w:bottom w:val="single" w:sz="4" w:space="0" w:color="auto"/>
            </w:tcBorders>
            <w:shd w:val="clear" w:color="auto" w:fill="FFFFFF" w:themeFill="background1"/>
          </w:tcPr>
          <w:p w14:paraId="3C9CD037" w14:textId="77777777" w:rsidR="008A35A3" w:rsidRPr="00C472E1" w:rsidRDefault="008A35A3" w:rsidP="008A35A3">
            <w:pPr>
              <w:pStyle w:val="Inne0"/>
              <w:shd w:val="clear" w:color="auto" w:fill="auto"/>
              <w:spacing w:before="120" w:after="120"/>
              <w:ind w:left="132" w:right="125"/>
              <w:rPr>
                <w:rFonts w:ascii="Lato" w:hAnsi="Lato" w:cs="Times"/>
                <w:color w:val="auto"/>
                <w:sz w:val="18"/>
                <w:szCs w:val="18"/>
              </w:rPr>
            </w:pPr>
            <w:r w:rsidRPr="00C472E1">
              <w:rPr>
                <w:rFonts w:ascii="Lato" w:hAnsi="Lato" w:cs="Times"/>
                <w:color w:val="auto"/>
                <w:sz w:val="18"/>
                <w:szCs w:val="18"/>
              </w:rPr>
              <w:t>Wprowadzenie wymogu posiadania stosownych uprawnień zawodowych w dziedzinie geodezji i kartografii przez wykonawców prac geodezyjnych jest niezbędne w celu uniemożliwienia wykonywania prac geodezyjnych bez stosownych uprawnień, pod fikcyjnym nadzorem kierownika prac geodezyjnych. Niemniej jednak proponowany zapis tego nie wyklucza, gdyż nie ma powiązania wykonawcy z podmiotem faktycznie realizującym prace. Konieczne jest powiązanie wykonawcy z podmiotem, który zatrudnia wykonawcę i wpisanie go w zgłoszeniu prac.</w:t>
            </w:r>
          </w:p>
          <w:p w14:paraId="66ECA425" w14:textId="77777777" w:rsidR="008A35A3" w:rsidRPr="00C472E1" w:rsidRDefault="008A35A3" w:rsidP="008A35A3">
            <w:pPr>
              <w:pStyle w:val="Inne0"/>
              <w:shd w:val="clear" w:color="auto" w:fill="auto"/>
              <w:spacing w:before="120" w:after="120"/>
              <w:ind w:left="132" w:right="125"/>
              <w:rPr>
                <w:rFonts w:ascii="Lato" w:hAnsi="Lato" w:cs="Times"/>
                <w:color w:val="auto"/>
                <w:sz w:val="18"/>
                <w:szCs w:val="18"/>
              </w:rPr>
            </w:pPr>
            <w:r w:rsidRPr="00C472E1">
              <w:rPr>
                <w:rFonts w:ascii="Lato" w:hAnsi="Lato" w:cs="Times"/>
                <w:color w:val="auto"/>
                <w:sz w:val="18"/>
                <w:szCs w:val="18"/>
              </w:rPr>
              <w:t>Ponadto nie doprecyzowano, że wykonawca powinien posiadać uprawnienia w zakresie zgodnym ze zgłaszanymi pracami, w obecnym kształcie ustawy wykonawca posiadający uprawnienia jakiekolwiek np.1 może zgłosić scalenia i wymiany gruntów.</w:t>
            </w:r>
          </w:p>
          <w:p w14:paraId="52A34628" w14:textId="1F621B4D" w:rsidR="008A35A3" w:rsidRPr="00C472E1" w:rsidRDefault="008A35A3" w:rsidP="008A35A3">
            <w:pPr>
              <w:pStyle w:val="Inne0"/>
              <w:shd w:val="clear" w:color="auto" w:fill="auto"/>
              <w:spacing w:before="120" w:after="120"/>
              <w:ind w:left="132" w:right="125"/>
              <w:rPr>
                <w:rFonts w:ascii="Lato" w:eastAsia="Arial" w:hAnsi="Lato" w:cs="Arial"/>
                <w:sz w:val="18"/>
                <w:szCs w:val="18"/>
              </w:rPr>
            </w:pPr>
            <w:r w:rsidRPr="00C472E1">
              <w:rPr>
                <w:rFonts w:ascii="Lato" w:hAnsi="Lato" w:cs="Times"/>
                <w:color w:val="auto"/>
                <w:sz w:val="18"/>
                <w:szCs w:val="18"/>
              </w:rPr>
              <w:t>Ponadto DOO powinien być wystawiany na podmiot, w którym jest zatrudniony wykonawca.</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11BE161E" w14:textId="77777777" w:rsidR="008A35A3" w:rsidRPr="00C472E1" w:rsidRDefault="008A35A3" w:rsidP="008A35A3">
            <w:pPr>
              <w:pStyle w:val="Inne0"/>
              <w:spacing w:before="120" w:after="120"/>
              <w:ind w:left="140" w:right="272"/>
              <w:rPr>
                <w:rFonts w:ascii="Lato" w:hAnsi="Lato" w:cs="Times"/>
                <w:color w:val="auto"/>
                <w:sz w:val="18"/>
                <w:szCs w:val="18"/>
              </w:rPr>
            </w:pPr>
            <w:r w:rsidRPr="00C472E1">
              <w:rPr>
                <w:rFonts w:ascii="Lato" w:hAnsi="Lato" w:cs="Times"/>
                <w:color w:val="auto"/>
                <w:sz w:val="18"/>
                <w:szCs w:val="18"/>
              </w:rPr>
              <w:t xml:space="preserve">Proponuje się zmianę zapisu w art.12 ust.2 pkt.1 </w:t>
            </w:r>
          </w:p>
          <w:p w14:paraId="446338C4" w14:textId="77777777" w:rsidR="008A35A3" w:rsidRPr="00C472E1" w:rsidRDefault="008A35A3" w:rsidP="008A35A3">
            <w:pPr>
              <w:pStyle w:val="Inne0"/>
              <w:spacing w:before="120" w:after="120"/>
              <w:ind w:left="140" w:right="272"/>
              <w:rPr>
                <w:rFonts w:ascii="Lato" w:hAnsi="Lato" w:cs="Times"/>
                <w:color w:val="auto"/>
                <w:sz w:val="18"/>
                <w:szCs w:val="18"/>
              </w:rPr>
            </w:pPr>
            <w:r w:rsidRPr="00C472E1">
              <w:rPr>
                <w:rFonts w:ascii="Lato" w:hAnsi="Lato" w:cs="Times"/>
                <w:color w:val="auto"/>
                <w:sz w:val="18"/>
                <w:szCs w:val="18"/>
              </w:rPr>
              <w:t>„Zgłoszenie prac zawiera:</w:t>
            </w:r>
          </w:p>
          <w:p w14:paraId="5CC7441F" w14:textId="2D859610" w:rsidR="008A35A3" w:rsidRPr="00C472E1" w:rsidRDefault="008A35A3" w:rsidP="008A35A3">
            <w:pPr>
              <w:pStyle w:val="Inne0"/>
              <w:shd w:val="clear" w:color="auto" w:fill="auto"/>
              <w:spacing w:before="120" w:after="120"/>
              <w:ind w:left="140" w:right="272"/>
              <w:rPr>
                <w:rFonts w:ascii="Lato" w:hAnsi="Lato" w:cstheme="minorHAnsi"/>
                <w:sz w:val="18"/>
                <w:szCs w:val="18"/>
              </w:rPr>
            </w:pPr>
            <w:r w:rsidRPr="00C472E1">
              <w:rPr>
                <w:rFonts w:ascii="Lato" w:hAnsi="Lato" w:cs="Times"/>
                <w:color w:val="auto"/>
                <w:sz w:val="18"/>
                <w:szCs w:val="18"/>
              </w:rPr>
              <w:t>dane identyfikujące podmiot, w którym zatrudniony jest wykonawca prac geodezyjnych oraz dane identyfikujące wykonawcę prac geodezyjnych;”</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497AFA1B" w14:textId="77777777" w:rsidR="008A35A3" w:rsidRPr="00C472E1" w:rsidRDefault="008A35A3" w:rsidP="008A35A3">
            <w:pPr>
              <w:pStyle w:val="Inne0"/>
              <w:shd w:val="clear" w:color="auto" w:fill="auto"/>
              <w:spacing w:before="120" w:after="120"/>
              <w:ind w:left="179" w:right="135"/>
              <w:rPr>
                <w:rFonts w:ascii="Lato" w:eastAsia="Arial" w:hAnsi="Lato" w:cs="Arial"/>
                <w:sz w:val="18"/>
                <w:szCs w:val="18"/>
              </w:rPr>
            </w:pPr>
            <w:r w:rsidRPr="00C472E1">
              <w:rPr>
                <w:rFonts w:ascii="Lato" w:eastAsia="Arial" w:hAnsi="Lato" w:cs="Arial"/>
                <w:sz w:val="18"/>
                <w:szCs w:val="18"/>
              </w:rPr>
              <w:t xml:space="preserve">Uwaga </w:t>
            </w:r>
            <w:r>
              <w:rPr>
                <w:rFonts w:ascii="Lato" w:eastAsia="Arial" w:hAnsi="Lato" w:cs="Arial"/>
                <w:sz w:val="18"/>
                <w:szCs w:val="18"/>
              </w:rPr>
              <w:t xml:space="preserve">nie została </w:t>
            </w:r>
            <w:r w:rsidRPr="00C472E1">
              <w:rPr>
                <w:rFonts w:ascii="Lato" w:eastAsia="Arial" w:hAnsi="Lato" w:cs="Arial"/>
                <w:sz w:val="18"/>
                <w:szCs w:val="18"/>
              </w:rPr>
              <w:t>uwzględniona</w:t>
            </w:r>
            <w:r>
              <w:rPr>
                <w:rFonts w:ascii="Lato" w:eastAsia="Arial" w:hAnsi="Lato" w:cs="Arial"/>
                <w:sz w:val="18"/>
                <w:szCs w:val="18"/>
              </w:rPr>
              <w:t>. Wykonawca prac geodezyjnych, rozumiany jako osoba posiadająca uprawnienia zawodowe, nie musi być związana relacją z firmą lub przedsiębiorcą, ale może realizować prace w ramach działalności nierejestrowej.</w:t>
            </w:r>
          </w:p>
          <w:p w14:paraId="603FC985" w14:textId="4860ED43" w:rsidR="008A35A3" w:rsidRPr="00712F29" w:rsidRDefault="008A35A3" w:rsidP="008A35A3">
            <w:pPr>
              <w:spacing w:before="120" w:after="120"/>
              <w:ind w:left="139" w:right="132"/>
              <w:rPr>
                <w:rFonts w:ascii="Lato" w:eastAsia="Lato" w:hAnsi="Lato" w:cs="Lato"/>
                <w:color w:val="000000" w:themeColor="text1"/>
                <w:sz w:val="18"/>
                <w:szCs w:val="18"/>
              </w:rPr>
            </w:pPr>
          </w:p>
        </w:tc>
      </w:tr>
      <w:tr w:rsidR="008A35A3" w:rsidRPr="00C472E1" w14:paraId="07E24064" w14:textId="0A22EDD4" w:rsidTr="001D2648">
        <w:tc>
          <w:tcPr>
            <w:tcW w:w="706" w:type="dxa"/>
            <w:tcBorders>
              <w:top w:val="single" w:sz="4" w:space="0" w:color="auto"/>
              <w:left w:val="single" w:sz="4" w:space="0" w:color="auto"/>
              <w:bottom w:val="single" w:sz="4" w:space="0" w:color="auto"/>
            </w:tcBorders>
            <w:shd w:val="clear" w:color="auto" w:fill="FFFFFF" w:themeFill="background1"/>
          </w:tcPr>
          <w:p w14:paraId="66676D5F" w14:textId="77777777" w:rsidR="008A35A3" w:rsidRPr="00C472E1" w:rsidRDefault="008A35A3" w:rsidP="008A35A3">
            <w:pPr>
              <w:pStyle w:val="Inne0"/>
              <w:numPr>
                <w:ilvl w:val="0"/>
                <w:numId w:val="7"/>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28DBBE30" w14:textId="78DABC00"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Times"/>
                <w:color w:val="auto"/>
                <w:sz w:val="18"/>
                <w:szCs w:val="18"/>
              </w:rPr>
              <w:t>Wojewódzkie Biuro Geodezji w Białymstoku</w:t>
            </w:r>
          </w:p>
        </w:tc>
        <w:tc>
          <w:tcPr>
            <w:tcW w:w="4235" w:type="dxa"/>
            <w:tcBorders>
              <w:top w:val="single" w:sz="4" w:space="0" w:color="auto"/>
              <w:left w:val="single" w:sz="4" w:space="0" w:color="auto"/>
              <w:bottom w:val="single" w:sz="4" w:space="0" w:color="auto"/>
            </w:tcBorders>
            <w:shd w:val="clear" w:color="auto" w:fill="FFFFFF" w:themeFill="background1"/>
          </w:tcPr>
          <w:p w14:paraId="111C07C4" w14:textId="7A6B442F" w:rsidR="008A35A3" w:rsidRPr="00C472E1" w:rsidRDefault="008A35A3" w:rsidP="008A35A3">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Times"/>
                <w:sz w:val="18"/>
                <w:szCs w:val="18"/>
              </w:rPr>
              <w:t xml:space="preserve">Propozycja uregulowania kwestii upoważniania klasyfikatora gruntów w przypadku realizacji prac klasyfikacyjnych po wszczęciu postępowania scaleniowego. Prace klasyfikacyjne stanowią jeden z rodzajów prac scaleniowych niezbędnych do prowadzenia postępowania scaleniowego i mają istotny wpływ na dokonanie szacunku </w:t>
            </w:r>
            <w:r w:rsidRPr="00C472E1">
              <w:rPr>
                <w:rFonts w:ascii="Lato" w:eastAsia="Arial" w:hAnsi="Lato" w:cs="Times"/>
                <w:sz w:val="18"/>
                <w:szCs w:val="18"/>
              </w:rPr>
              <w:lastRenderedPageBreak/>
              <w:t>gruntów. Dlatego zasadne jest, aby prace klasyfikacyjne wykonywane w ramach postepowania scaleniowego realizował upoważniony przez starostę  klasyfikator gruntów wskazany przez jednostkę organizacyjną samorządu województwa wykonującą prace scaleniowe w ramach podpisanego porozumienia</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0023A668" w14:textId="77777777" w:rsidR="008A35A3" w:rsidRPr="00C472E1" w:rsidRDefault="008A35A3" w:rsidP="008A35A3">
            <w:pPr>
              <w:pStyle w:val="Inne0"/>
              <w:shd w:val="clear" w:color="auto" w:fill="auto"/>
              <w:spacing w:before="120" w:after="120"/>
              <w:ind w:left="140" w:right="272"/>
              <w:rPr>
                <w:rFonts w:ascii="Lato" w:eastAsia="Arial" w:hAnsi="Lato" w:cs="Times"/>
                <w:color w:val="auto"/>
                <w:sz w:val="18"/>
                <w:szCs w:val="18"/>
              </w:rPr>
            </w:pPr>
            <w:r w:rsidRPr="00C472E1">
              <w:rPr>
                <w:rFonts w:ascii="Lato" w:eastAsia="Arial" w:hAnsi="Lato" w:cs="Times"/>
                <w:color w:val="auto"/>
                <w:sz w:val="18"/>
                <w:szCs w:val="18"/>
              </w:rPr>
              <w:lastRenderedPageBreak/>
              <w:t>Proponuje się dodać art.26bc ust.2 i nadać mu brzmienie:</w:t>
            </w:r>
          </w:p>
          <w:p w14:paraId="72B38379" w14:textId="77777777" w:rsidR="008A35A3" w:rsidRPr="00C472E1" w:rsidRDefault="008A35A3" w:rsidP="008A35A3">
            <w:pPr>
              <w:pStyle w:val="Inne0"/>
              <w:shd w:val="clear" w:color="auto" w:fill="auto"/>
              <w:spacing w:before="120" w:after="120"/>
              <w:ind w:left="140" w:right="272"/>
              <w:rPr>
                <w:rFonts w:ascii="Lato" w:eastAsia="Arial" w:hAnsi="Lato" w:cs="Times"/>
                <w:color w:val="auto"/>
                <w:sz w:val="18"/>
                <w:szCs w:val="18"/>
              </w:rPr>
            </w:pPr>
            <w:r w:rsidRPr="00C472E1">
              <w:rPr>
                <w:rFonts w:ascii="Lato" w:eastAsia="Arial" w:hAnsi="Lato" w:cs="Times"/>
                <w:color w:val="auto"/>
                <w:sz w:val="18"/>
                <w:szCs w:val="18"/>
              </w:rPr>
              <w:t xml:space="preserve">„W przypadku przeprowadzania postępowania, o którym mowa w art.26b ust.1 lit.d prace klasyfikacyjne wykonuje upoważniony przez starostę klasyfikator gruntów wskazany przez jednostkę organizacyjną, o której mowa w art.3 ust.4 ustawy z </w:t>
            </w:r>
            <w:r w:rsidRPr="00C472E1">
              <w:rPr>
                <w:rFonts w:ascii="Lato" w:eastAsia="Arial" w:hAnsi="Lato" w:cs="Times"/>
                <w:color w:val="auto"/>
                <w:sz w:val="18"/>
                <w:szCs w:val="18"/>
              </w:rPr>
              <w:lastRenderedPageBreak/>
              <w:t>dnia 26 marca 1982 r. o scalaniu i wymianie gruntów (t.j. Dz. U. z 2023 r. poz. 1197)”,</w:t>
            </w:r>
          </w:p>
          <w:p w14:paraId="7B6292E3" w14:textId="6BC7B2CA" w:rsidR="008A35A3" w:rsidRPr="00C472E1" w:rsidRDefault="008A35A3" w:rsidP="008A35A3">
            <w:pPr>
              <w:pStyle w:val="Inne0"/>
              <w:shd w:val="clear" w:color="auto" w:fill="auto"/>
              <w:spacing w:before="120" w:after="120"/>
              <w:ind w:left="140" w:right="272"/>
              <w:rPr>
                <w:rFonts w:ascii="Lato" w:hAnsi="Lato" w:cstheme="minorHAnsi"/>
                <w:sz w:val="18"/>
                <w:szCs w:val="18"/>
              </w:rPr>
            </w:pPr>
            <w:r w:rsidRPr="00C472E1">
              <w:rPr>
                <w:rFonts w:ascii="Lato" w:eastAsia="Arial" w:hAnsi="Lato" w:cs="Times"/>
                <w:color w:val="auto"/>
                <w:sz w:val="18"/>
                <w:szCs w:val="18"/>
              </w:rPr>
              <w:t>natomiast dotychczasowe ustępy 2-9 proponuje się przenumerować jako 3-10.</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790A90D0" w14:textId="765B5679" w:rsidR="008A35A3" w:rsidRPr="00712F29" w:rsidRDefault="008A35A3" w:rsidP="008A35A3">
            <w:pPr>
              <w:pStyle w:val="Inne0"/>
              <w:spacing w:before="120" w:after="120"/>
              <w:ind w:left="139" w:right="132"/>
              <w:rPr>
                <w:rFonts w:ascii="Lato" w:eastAsia="Arial" w:hAnsi="Lato" w:cs="Arial"/>
                <w:sz w:val="18"/>
                <w:szCs w:val="18"/>
              </w:rPr>
            </w:pPr>
            <w:r>
              <w:rPr>
                <w:rFonts w:ascii="Lato" w:eastAsia="Arial" w:hAnsi="Lato" w:cs="Arial"/>
                <w:sz w:val="18"/>
                <w:szCs w:val="18"/>
              </w:rPr>
              <w:lastRenderedPageBreak/>
              <w:t>Uwaga została uwzględniona</w:t>
            </w:r>
          </w:p>
        </w:tc>
      </w:tr>
      <w:tr w:rsidR="008A35A3" w:rsidRPr="00C472E1" w14:paraId="6180FC46" w14:textId="2562819C" w:rsidTr="001D2648">
        <w:tc>
          <w:tcPr>
            <w:tcW w:w="706" w:type="dxa"/>
            <w:tcBorders>
              <w:top w:val="single" w:sz="4" w:space="0" w:color="auto"/>
              <w:left w:val="single" w:sz="4" w:space="0" w:color="auto"/>
              <w:bottom w:val="single" w:sz="4" w:space="0" w:color="auto"/>
            </w:tcBorders>
            <w:shd w:val="clear" w:color="auto" w:fill="FFFFFF" w:themeFill="background1"/>
          </w:tcPr>
          <w:p w14:paraId="0DCCE28C" w14:textId="77777777" w:rsidR="008A35A3" w:rsidRPr="00C472E1" w:rsidRDefault="008A35A3" w:rsidP="008A35A3">
            <w:pPr>
              <w:pStyle w:val="Inne0"/>
              <w:numPr>
                <w:ilvl w:val="0"/>
                <w:numId w:val="7"/>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081BBA67" w14:textId="6722E4F1"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Times"/>
                <w:color w:val="auto"/>
                <w:sz w:val="18"/>
                <w:szCs w:val="18"/>
              </w:rPr>
              <w:t>Wojewódzkie Biuro Geodezji w Białymstoku</w:t>
            </w:r>
          </w:p>
        </w:tc>
        <w:tc>
          <w:tcPr>
            <w:tcW w:w="4235" w:type="dxa"/>
            <w:tcBorders>
              <w:top w:val="single" w:sz="4" w:space="0" w:color="auto"/>
              <w:left w:val="single" w:sz="4" w:space="0" w:color="auto"/>
              <w:bottom w:val="single" w:sz="4" w:space="0" w:color="auto"/>
            </w:tcBorders>
            <w:shd w:val="clear" w:color="auto" w:fill="FFFFFF" w:themeFill="background1"/>
          </w:tcPr>
          <w:p w14:paraId="2ACAB4F8" w14:textId="40B5F19A" w:rsidR="008A35A3" w:rsidRPr="00C472E1" w:rsidRDefault="008A35A3" w:rsidP="008A35A3">
            <w:pPr>
              <w:pStyle w:val="Inne0"/>
              <w:shd w:val="clear" w:color="auto" w:fill="auto"/>
              <w:spacing w:before="120" w:after="120"/>
              <w:ind w:left="132" w:right="125"/>
              <w:rPr>
                <w:rFonts w:ascii="Lato" w:eastAsia="Arial" w:hAnsi="Lato" w:cs="Arial"/>
                <w:sz w:val="18"/>
                <w:szCs w:val="18"/>
              </w:rPr>
            </w:pPr>
            <w:r w:rsidRPr="00C472E1">
              <w:rPr>
                <w:rFonts w:ascii="Lato" w:hAnsi="Lato" w:cs="Times"/>
                <w:color w:val="auto"/>
                <w:sz w:val="18"/>
                <w:szCs w:val="18"/>
              </w:rPr>
              <w:t>Sugeruję, aby rozważyć dodanie zapisów dotyczących e-doręczeń.</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3D8D66BC" w14:textId="1F028B0C" w:rsidR="008A35A3" w:rsidRPr="00C472E1" w:rsidRDefault="008A35A3" w:rsidP="008A35A3">
            <w:pPr>
              <w:pStyle w:val="Inne0"/>
              <w:shd w:val="clear" w:color="auto" w:fill="auto"/>
              <w:spacing w:before="120" w:after="120"/>
              <w:ind w:left="140" w:right="272"/>
              <w:rPr>
                <w:rFonts w:ascii="Lato" w:hAnsi="Lato" w:cstheme="minorHAnsi"/>
                <w:sz w:val="18"/>
                <w:szCs w:val="18"/>
              </w:rPr>
            </w:pPr>
            <w:r w:rsidRPr="00C472E1">
              <w:rPr>
                <w:rFonts w:ascii="Lato" w:eastAsia="Arial" w:hAnsi="Lato" w:cs="Times"/>
                <w:color w:val="auto"/>
                <w:sz w:val="18"/>
                <w:szCs w:val="18"/>
              </w:rPr>
              <w:t>Art.26c ust.6 i 7.</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20C0D804" w14:textId="6B31C1AC" w:rsidR="008A35A3" w:rsidRPr="00C472E1" w:rsidRDefault="008A35A3" w:rsidP="008A35A3">
            <w:pPr>
              <w:pStyle w:val="Inne0"/>
              <w:shd w:val="clear" w:color="auto" w:fill="auto"/>
              <w:spacing w:before="120" w:after="120"/>
              <w:ind w:left="179" w:right="135"/>
              <w:rPr>
                <w:rFonts w:ascii="Lato" w:eastAsia="Arial" w:hAnsi="Lato" w:cs="Arial"/>
                <w:sz w:val="18"/>
                <w:szCs w:val="18"/>
              </w:rPr>
            </w:pPr>
            <w:r w:rsidRPr="00C472E1">
              <w:rPr>
                <w:rFonts w:ascii="Lato" w:eastAsia="Arial" w:hAnsi="Lato" w:cs="Arial"/>
                <w:sz w:val="18"/>
                <w:szCs w:val="18"/>
              </w:rPr>
              <w:t>Uwaga nie</w:t>
            </w:r>
            <w:r>
              <w:rPr>
                <w:rFonts w:ascii="Lato" w:eastAsia="Arial" w:hAnsi="Lato" w:cs="Arial"/>
                <w:sz w:val="18"/>
                <w:szCs w:val="18"/>
              </w:rPr>
              <w:t xml:space="preserve"> została </w:t>
            </w:r>
            <w:r w:rsidRPr="00C472E1">
              <w:rPr>
                <w:rFonts w:ascii="Lato" w:eastAsia="Arial" w:hAnsi="Lato" w:cs="Arial"/>
                <w:sz w:val="18"/>
                <w:szCs w:val="18"/>
              </w:rPr>
              <w:t>uwzględniona</w:t>
            </w:r>
          </w:p>
          <w:p w14:paraId="4F1315DD" w14:textId="212BC78E" w:rsidR="008A35A3" w:rsidRPr="00712F29" w:rsidRDefault="008A35A3" w:rsidP="008A35A3">
            <w:pPr>
              <w:pStyle w:val="Inne0"/>
              <w:shd w:val="clear" w:color="auto" w:fill="auto"/>
              <w:spacing w:before="120" w:after="120"/>
              <w:ind w:left="139" w:right="132"/>
              <w:rPr>
                <w:rFonts w:ascii="Lato" w:eastAsia="Arial" w:hAnsi="Lato" w:cs="Arial"/>
                <w:sz w:val="18"/>
                <w:szCs w:val="18"/>
              </w:rPr>
            </w:pPr>
            <w:r w:rsidRPr="00C472E1">
              <w:rPr>
                <w:rFonts w:ascii="Lato" w:eastAsia="Arial" w:hAnsi="Lato" w:cs="Arial"/>
                <w:sz w:val="18"/>
                <w:szCs w:val="18"/>
              </w:rPr>
              <w:t>Zgodnie z ustawą o doręczeniach elektronicznych organ prowadzący postępowanie zobowiązany jest sprawdzić czy strona posiada adres do e-doręczeń i w pierwszej kolejności kierować korespondencję na ten adres.</w:t>
            </w:r>
          </w:p>
        </w:tc>
      </w:tr>
      <w:tr w:rsidR="008A35A3" w:rsidRPr="00C472E1" w14:paraId="495F6F9D" w14:textId="2A3A911C" w:rsidTr="001D2648">
        <w:tc>
          <w:tcPr>
            <w:tcW w:w="706" w:type="dxa"/>
            <w:tcBorders>
              <w:top w:val="single" w:sz="4" w:space="0" w:color="auto"/>
              <w:left w:val="single" w:sz="4" w:space="0" w:color="auto"/>
              <w:bottom w:val="single" w:sz="4" w:space="0" w:color="auto"/>
            </w:tcBorders>
            <w:shd w:val="clear" w:color="auto" w:fill="FFFFFF" w:themeFill="background1"/>
          </w:tcPr>
          <w:p w14:paraId="2C5AF81A" w14:textId="77777777" w:rsidR="008A35A3" w:rsidRPr="00C472E1" w:rsidRDefault="008A35A3" w:rsidP="008A35A3">
            <w:pPr>
              <w:pStyle w:val="Inne0"/>
              <w:numPr>
                <w:ilvl w:val="0"/>
                <w:numId w:val="7"/>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38ECBBC9" w14:textId="3F9D06A1"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Times"/>
                <w:color w:val="auto"/>
                <w:sz w:val="18"/>
                <w:szCs w:val="18"/>
              </w:rPr>
              <w:t>Wojewódzkie Biuro Geodezji w Białymstoku</w:t>
            </w:r>
          </w:p>
        </w:tc>
        <w:tc>
          <w:tcPr>
            <w:tcW w:w="4235" w:type="dxa"/>
            <w:tcBorders>
              <w:top w:val="single" w:sz="4" w:space="0" w:color="auto"/>
              <w:left w:val="single" w:sz="4" w:space="0" w:color="auto"/>
              <w:bottom w:val="single" w:sz="4" w:space="0" w:color="auto"/>
            </w:tcBorders>
            <w:shd w:val="clear" w:color="auto" w:fill="FFFFFF" w:themeFill="background1"/>
          </w:tcPr>
          <w:p w14:paraId="06141BF8" w14:textId="77777777" w:rsidR="008A35A3" w:rsidRPr="00C472E1" w:rsidRDefault="008A35A3" w:rsidP="008A35A3">
            <w:pPr>
              <w:pStyle w:val="Inne0"/>
              <w:shd w:val="clear" w:color="auto" w:fill="auto"/>
              <w:spacing w:before="120" w:after="120"/>
              <w:ind w:left="132" w:right="125"/>
              <w:rPr>
                <w:rFonts w:ascii="Lato" w:hAnsi="Lato" w:cs="Times"/>
                <w:color w:val="auto"/>
                <w:sz w:val="18"/>
                <w:szCs w:val="18"/>
              </w:rPr>
            </w:pPr>
            <w:r w:rsidRPr="00C472E1">
              <w:rPr>
                <w:rFonts w:ascii="Lato" w:hAnsi="Lato" w:cs="Times"/>
                <w:color w:val="auto"/>
                <w:sz w:val="18"/>
                <w:szCs w:val="18"/>
              </w:rPr>
              <w:t>Proponowany zapis umożliwia przeprowadzenie oceny zgodności,  o której mowa w ust. 1 pkt 3 tylko przy pomocy klasyfikatora gruntów. Zasadnym jest, aby starosta jako organ prowadzący postępowanie administracyjne w sprawie ustalenia gleboznawczej klasyfikacji gruntów miał uprawnienia do samodzielnej kontroli w terenie. Każdorazowa kontrola wykonywana przez klasyfikatora generuje koszty i wydłuża czas niezbędny na kontrolę.</w:t>
            </w:r>
          </w:p>
          <w:p w14:paraId="6CECECA7" w14:textId="4C81A587" w:rsidR="008A35A3" w:rsidRPr="00C472E1" w:rsidRDefault="008A35A3" w:rsidP="008A35A3">
            <w:pPr>
              <w:pStyle w:val="Inne0"/>
              <w:shd w:val="clear" w:color="auto" w:fill="auto"/>
              <w:spacing w:before="120" w:after="120"/>
              <w:ind w:left="132" w:right="125"/>
              <w:rPr>
                <w:rFonts w:ascii="Lato" w:eastAsia="Arial" w:hAnsi="Lato" w:cs="Arial"/>
                <w:sz w:val="18"/>
                <w:szCs w:val="18"/>
              </w:rPr>
            </w:pPr>
            <w:r w:rsidRPr="00C472E1">
              <w:rPr>
                <w:rFonts w:ascii="Lato" w:hAnsi="Lato" w:cs="Times"/>
                <w:color w:val="auto"/>
                <w:sz w:val="18"/>
                <w:szCs w:val="18"/>
              </w:rPr>
              <w:t>Klasyfikator gruntów powinien dokonywać zgodności jedynie w zakresie przeprowadzenia kontroli terenowej i ponownego wykonania odkrywek glebowych.</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24B7FADF" w14:textId="77777777" w:rsidR="008A35A3" w:rsidRPr="00C472E1" w:rsidRDefault="008A35A3" w:rsidP="008A35A3">
            <w:pPr>
              <w:pStyle w:val="Inne0"/>
              <w:shd w:val="clear" w:color="auto" w:fill="auto"/>
              <w:spacing w:before="120" w:after="120"/>
              <w:ind w:left="140" w:right="272"/>
              <w:rPr>
                <w:rFonts w:ascii="Lato" w:hAnsi="Lato" w:cs="Times"/>
                <w:strike/>
                <w:color w:val="auto"/>
                <w:sz w:val="18"/>
                <w:szCs w:val="18"/>
              </w:rPr>
            </w:pPr>
            <w:r w:rsidRPr="00C472E1">
              <w:rPr>
                <w:rFonts w:ascii="Lato" w:eastAsia="Arial" w:hAnsi="Lato" w:cs="Times"/>
                <w:color w:val="auto"/>
                <w:sz w:val="18"/>
                <w:szCs w:val="18"/>
              </w:rPr>
              <w:t>Proponuje się zmienić treść art.26c ust.3 i dodać 3a</w:t>
            </w:r>
          </w:p>
          <w:p w14:paraId="411FF3C9" w14:textId="77777777" w:rsidR="008A35A3" w:rsidRPr="00C472E1" w:rsidRDefault="008A35A3" w:rsidP="008A35A3">
            <w:pPr>
              <w:pStyle w:val="Inne0"/>
              <w:spacing w:before="120" w:after="120"/>
              <w:ind w:left="140" w:right="272"/>
              <w:rPr>
                <w:rFonts w:ascii="Lato" w:eastAsia="Arial" w:hAnsi="Lato" w:cs="Times"/>
                <w:color w:val="auto"/>
                <w:sz w:val="18"/>
                <w:szCs w:val="18"/>
              </w:rPr>
            </w:pPr>
            <w:r w:rsidRPr="00C472E1">
              <w:rPr>
                <w:rFonts w:ascii="Lato" w:eastAsia="Arial" w:hAnsi="Lato" w:cs="Times"/>
                <w:color w:val="auto"/>
                <w:sz w:val="18"/>
                <w:szCs w:val="18"/>
              </w:rPr>
              <w:t>Art.  26c.;</w:t>
            </w:r>
          </w:p>
          <w:p w14:paraId="01D83765" w14:textId="77777777" w:rsidR="008A35A3" w:rsidRPr="00C472E1" w:rsidRDefault="008A35A3" w:rsidP="008A35A3">
            <w:pPr>
              <w:pStyle w:val="Inne0"/>
              <w:spacing w:before="120" w:after="120"/>
              <w:ind w:left="140" w:right="272"/>
              <w:rPr>
                <w:rFonts w:ascii="Lato" w:eastAsia="Arial" w:hAnsi="Lato" w:cs="Times"/>
                <w:color w:val="auto"/>
                <w:sz w:val="18"/>
                <w:szCs w:val="18"/>
              </w:rPr>
            </w:pPr>
            <w:r w:rsidRPr="00C472E1">
              <w:rPr>
                <w:rFonts w:ascii="Lato" w:eastAsia="Arial" w:hAnsi="Lato" w:cs="Times"/>
                <w:color w:val="auto"/>
                <w:sz w:val="18"/>
                <w:szCs w:val="18"/>
              </w:rPr>
              <w:t>„3) dokonuje oceny zgodności operatu klasyfikacyjnego z obowiązującymi przepisami prawa, w tym:</w:t>
            </w:r>
          </w:p>
          <w:p w14:paraId="5ED1DB35" w14:textId="77777777" w:rsidR="008A35A3" w:rsidRPr="00C472E1" w:rsidRDefault="008A35A3" w:rsidP="008A35A3">
            <w:pPr>
              <w:pStyle w:val="Inne0"/>
              <w:spacing w:before="120" w:after="120"/>
              <w:ind w:left="140" w:right="272"/>
              <w:rPr>
                <w:rFonts w:ascii="Lato" w:eastAsia="Arial" w:hAnsi="Lato" w:cs="Times"/>
                <w:color w:val="auto"/>
                <w:sz w:val="18"/>
                <w:szCs w:val="18"/>
              </w:rPr>
            </w:pPr>
            <w:r w:rsidRPr="00C472E1">
              <w:rPr>
                <w:rFonts w:ascii="Lato" w:eastAsia="Arial" w:hAnsi="Lato" w:cs="Times"/>
                <w:color w:val="auto"/>
                <w:sz w:val="18"/>
                <w:szCs w:val="18"/>
              </w:rPr>
              <w:t>a) w uzasadnionych przypadkach przeprowadza kontrolę terenową i wykonanie odkrywek glebowych</w:t>
            </w:r>
          </w:p>
          <w:p w14:paraId="33D35EF7" w14:textId="77777777" w:rsidR="008A35A3" w:rsidRPr="00C472E1" w:rsidRDefault="008A35A3" w:rsidP="008A35A3">
            <w:pPr>
              <w:pStyle w:val="Inne0"/>
              <w:spacing w:before="120" w:after="120"/>
              <w:ind w:left="140" w:right="272"/>
              <w:rPr>
                <w:rFonts w:ascii="Lato" w:eastAsia="Arial" w:hAnsi="Lato" w:cs="Times"/>
                <w:color w:val="auto"/>
                <w:sz w:val="18"/>
                <w:szCs w:val="18"/>
              </w:rPr>
            </w:pPr>
            <w:r w:rsidRPr="00C472E1">
              <w:rPr>
                <w:rFonts w:ascii="Lato" w:eastAsia="Arial" w:hAnsi="Lato" w:cs="Times"/>
                <w:color w:val="auto"/>
                <w:sz w:val="18"/>
                <w:szCs w:val="18"/>
              </w:rPr>
              <w:t>b)w przypadku stwierdzenia wadliwego wykonania prac klasyfikacyjnych zwraca dokumentację do poprawy i uzupełnienia;</w:t>
            </w:r>
          </w:p>
          <w:p w14:paraId="4EEF0AFD" w14:textId="77777777" w:rsidR="008A35A3" w:rsidRPr="00C472E1" w:rsidRDefault="008A35A3" w:rsidP="008A35A3">
            <w:pPr>
              <w:pStyle w:val="Inne0"/>
              <w:spacing w:before="120" w:after="120"/>
              <w:ind w:left="140" w:right="272"/>
              <w:rPr>
                <w:rFonts w:ascii="Lato" w:eastAsia="Arial" w:hAnsi="Lato" w:cs="Times"/>
                <w:color w:val="auto"/>
                <w:sz w:val="18"/>
                <w:szCs w:val="18"/>
              </w:rPr>
            </w:pPr>
            <w:r w:rsidRPr="00C472E1">
              <w:rPr>
                <w:rFonts w:ascii="Lato" w:eastAsia="Arial" w:hAnsi="Lato" w:cs="Times"/>
                <w:color w:val="auto"/>
                <w:sz w:val="18"/>
                <w:szCs w:val="18"/>
              </w:rPr>
              <w:t xml:space="preserve">oraz zmienić zapisy art.26c </w:t>
            </w:r>
          </w:p>
          <w:p w14:paraId="43855CE8" w14:textId="77777777" w:rsidR="008A35A3" w:rsidRPr="00C472E1" w:rsidRDefault="008A35A3" w:rsidP="008A35A3">
            <w:pPr>
              <w:spacing w:before="120" w:after="120"/>
              <w:ind w:left="140" w:right="272"/>
              <w:rPr>
                <w:rFonts w:ascii="Lato" w:eastAsia="Arial" w:hAnsi="Lato" w:cs="Times"/>
                <w:color w:val="auto"/>
                <w:sz w:val="18"/>
                <w:szCs w:val="18"/>
              </w:rPr>
            </w:pPr>
            <w:r w:rsidRPr="00C472E1">
              <w:rPr>
                <w:rFonts w:ascii="Lato" w:eastAsia="Arial" w:hAnsi="Lato" w:cs="Times"/>
                <w:color w:val="auto"/>
                <w:sz w:val="18"/>
                <w:szCs w:val="18"/>
              </w:rPr>
              <w:t>2. Oceny zgodności, o której mowa w ust. 1 pkt 3 lit. a, w zakresie wykonywania prac klasyfikacyjnych, dokonuje się przy pomocy klasyfikatora gruntów.”</w:t>
            </w:r>
          </w:p>
          <w:p w14:paraId="583FAC51" w14:textId="77777777" w:rsidR="008A35A3" w:rsidRPr="00C472E1" w:rsidRDefault="008A35A3" w:rsidP="008A35A3">
            <w:pPr>
              <w:pStyle w:val="Inne0"/>
              <w:shd w:val="clear" w:color="auto" w:fill="auto"/>
              <w:spacing w:before="120" w:after="120"/>
              <w:ind w:left="140" w:right="272"/>
              <w:rPr>
                <w:rFonts w:ascii="Lato" w:hAnsi="Lato" w:cstheme="minorHAnsi"/>
                <w:sz w:val="18"/>
                <w:szCs w:val="18"/>
              </w:rPr>
            </w:pP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6760855C" w14:textId="7CE9165A" w:rsidR="008A35A3" w:rsidRPr="00C472E1" w:rsidRDefault="008A35A3" w:rsidP="008A35A3">
            <w:pPr>
              <w:pStyle w:val="Inne0"/>
              <w:shd w:val="clear" w:color="auto" w:fill="auto"/>
              <w:spacing w:before="120" w:after="120"/>
              <w:ind w:left="179" w:right="135"/>
              <w:rPr>
                <w:rFonts w:ascii="Lato" w:eastAsia="Arial" w:hAnsi="Lato" w:cs="Arial"/>
                <w:sz w:val="18"/>
                <w:szCs w:val="18"/>
              </w:rPr>
            </w:pPr>
            <w:r w:rsidRPr="00C472E1">
              <w:rPr>
                <w:rFonts w:ascii="Lato" w:eastAsia="Arial" w:hAnsi="Lato" w:cs="Arial"/>
                <w:sz w:val="18"/>
                <w:szCs w:val="18"/>
              </w:rPr>
              <w:t xml:space="preserve">Uwaga </w:t>
            </w:r>
            <w:r>
              <w:rPr>
                <w:rFonts w:ascii="Lato" w:eastAsia="Arial" w:hAnsi="Lato" w:cs="Arial"/>
                <w:sz w:val="18"/>
                <w:szCs w:val="18"/>
              </w:rPr>
              <w:t xml:space="preserve">została </w:t>
            </w:r>
            <w:r w:rsidRPr="00C472E1">
              <w:rPr>
                <w:rFonts w:ascii="Lato" w:eastAsia="Arial" w:hAnsi="Lato" w:cs="Arial"/>
                <w:sz w:val="18"/>
                <w:szCs w:val="18"/>
              </w:rPr>
              <w:t>uwzględniona</w:t>
            </w:r>
          </w:p>
          <w:p w14:paraId="23DDA023" w14:textId="77777777" w:rsidR="008A35A3" w:rsidRPr="00712F29" w:rsidRDefault="008A35A3" w:rsidP="008A35A3">
            <w:pPr>
              <w:pStyle w:val="Inne0"/>
              <w:spacing w:before="120" w:after="120"/>
              <w:ind w:left="139" w:right="132"/>
              <w:rPr>
                <w:rFonts w:ascii="Lato" w:eastAsia="Arial" w:hAnsi="Lato" w:cs="Arial"/>
                <w:sz w:val="18"/>
                <w:szCs w:val="18"/>
              </w:rPr>
            </w:pPr>
          </w:p>
        </w:tc>
      </w:tr>
      <w:tr w:rsidR="008A35A3" w:rsidRPr="00C472E1" w14:paraId="6BFCA35E" w14:textId="085524B4" w:rsidTr="001D2648">
        <w:tc>
          <w:tcPr>
            <w:tcW w:w="706" w:type="dxa"/>
            <w:tcBorders>
              <w:top w:val="single" w:sz="4" w:space="0" w:color="auto"/>
              <w:left w:val="single" w:sz="4" w:space="0" w:color="auto"/>
              <w:bottom w:val="single" w:sz="4" w:space="0" w:color="auto"/>
            </w:tcBorders>
            <w:shd w:val="clear" w:color="auto" w:fill="FFFFFF" w:themeFill="background1"/>
          </w:tcPr>
          <w:p w14:paraId="6D49C8B4" w14:textId="77777777" w:rsidR="008A35A3" w:rsidRPr="00C472E1" w:rsidRDefault="008A35A3" w:rsidP="008A35A3">
            <w:pPr>
              <w:pStyle w:val="Inne0"/>
              <w:numPr>
                <w:ilvl w:val="0"/>
                <w:numId w:val="7"/>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42A58618" w14:textId="6E4A17AE"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Times"/>
                <w:color w:val="auto"/>
                <w:sz w:val="18"/>
                <w:szCs w:val="18"/>
              </w:rPr>
              <w:t>Wojewódzkie Biuro Geodezji w Białymstoku</w:t>
            </w:r>
          </w:p>
        </w:tc>
        <w:tc>
          <w:tcPr>
            <w:tcW w:w="4235" w:type="dxa"/>
            <w:tcBorders>
              <w:top w:val="single" w:sz="4" w:space="0" w:color="auto"/>
              <w:left w:val="single" w:sz="4" w:space="0" w:color="auto"/>
              <w:bottom w:val="single" w:sz="4" w:space="0" w:color="auto"/>
            </w:tcBorders>
            <w:shd w:val="clear" w:color="auto" w:fill="FFFFFF" w:themeFill="background1"/>
          </w:tcPr>
          <w:p w14:paraId="6316255A" w14:textId="2B7B6187" w:rsidR="008A35A3" w:rsidRPr="00C472E1" w:rsidRDefault="008A35A3" w:rsidP="008A35A3">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Times"/>
                <w:color w:val="auto"/>
                <w:sz w:val="18"/>
                <w:szCs w:val="18"/>
              </w:rPr>
              <w:t>Proponuje się, aby uprawnienia zawodowe w zakresie gleboznawczej klasyfikacji gruntów nadawane były przez Głównego Geodetę Kraju analogicznie do nadawania uprawnień, o których mowa w art.43.</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37594080" w14:textId="77777777" w:rsidR="008A35A3" w:rsidRPr="00C472E1" w:rsidRDefault="008A35A3" w:rsidP="008A35A3">
            <w:pPr>
              <w:pStyle w:val="Inne0"/>
              <w:spacing w:before="120" w:after="120"/>
              <w:ind w:left="140" w:right="272"/>
              <w:rPr>
                <w:rFonts w:ascii="Lato" w:eastAsia="Arial" w:hAnsi="Lato" w:cs="Times"/>
                <w:color w:val="auto"/>
                <w:sz w:val="18"/>
                <w:szCs w:val="18"/>
              </w:rPr>
            </w:pPr>
            <w:r w:rsidRPr="00C472E1">
              <w:rPr>
                <w:rFonts w:ascii="Lato" w:eastAsia="Arial" w:hAnsi="Lato" w:cs="Times"/>
                <w:color w:val="auto"/>
                <w:sz w:val="18"/>
                <w:szCs w:val="18"/>
              </w:rPr>
              <w:t>Proponuje się zmienić zapis art.26d ust.1:</w:t>
            </w:r>
          </w:p>
          <w:p w14:paraId="63A3D758" w14:textId="760C3AC6" w:rsidR="008A35A3" w:rsidRPr="00C472E1" w:rsidRDefault="008A35A3" w:rsidP="008A35A3">
            <w:pPr>
              <w:pStyle w:val="Inne0"/>
              <w:shd w:val="clear" w:color="auto" w:fill="auto"/>
              <w:spacing w:before="120" w:after="120"/>
              <w:ind w:left="140" w:right="272"/>
              <w:rPr>
                <w:rFonts w:ascii="Lato" w:hAnsi="Lato" w:cstheme="minorBidi"/>
                <w:sz w:val="18"/>
                <w:szCs w:val="18"/>
              </w:rPr>
            </w:pPr>
            <w:r w:rsidRPr="00C472E1">
              <w:rPr>
                <w:rFonts w:ascii="Lato" w:hAnsi="Lato" w:cs="Times"/>
                <w:color w:val="auto"/>
                <w:sz w:val="18"/>
                <w:szCs w:val="18"/>
              </w:rPr>
              <w:t>„</w:t>
            </w:r>
            <w:r w:rsidRPr="00C472E1">
              <w:rPr>
                <w:rFonts w:ascii="Lato" w:eastAsia="Arial" w:hAnsi="Lato" w:cs="Times"/>
                <w:color w:val="auto"/>
                <w:sz w:val="18"/>
                <w:szCs w:val="18"/>
              </w:rPr>
              <w:t>Klasyfikatorem gruntów, o którym mowa w art. 26c ust. 1 pkt 1 i ust. 2 może być osoba, która posiada uprawnienia wydane przez Głównego Geodetę Kraju stwierdzające posiadanie kwalifikacji w zawodzie klasyfikatora gruntów.”</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01997D85" w14:textId="77777777" w:rsidR="008A35A3" w:rsidRPr="007F2291" w:rsidRDefault="008A35A3" w:rsidP="008A35A3">
            <w:pPr>
              <w:pStyle w:val="Inne0"/>
              <w:spacing w:before="120" w:after="120"/>
              <w:ind w:left="139" w:right="132"/>
              <w:rPr>
                <w:rFonts w:ascii="Lato" w:eastAsia="Arial" w:hAnsi="Lato" w:cs="Arial"/>
                <w:sz w:val="18"/>
                <w:szCs w:val="18"/>
              </w:rPr>
            </w:pPr>
            <w:r w:rsidRPr="007F2291">
              <w:rPr>
                <w:rFonts w:ascii="Lato" w:eastAsia="Arial" w:hAnsi="Lato" w:cs="Arial"/>
                <w:sz w:val="18"/>
                <w:szCs w:val="18"/>
              </w:rPr>
              <w:t>Uwaga nie została uwzględniona.</w:t>
            </w:r>
          </w:p>
          <w:p w14:paraId="456DB387" w14:textId="24DC2D49" w:rsidR="008A35A3" w:rsidRPr="00712F29" w:rsidRDefault="008A35A3" w:rsidP="008A35A3">
            <w:pPr>
              <w:pStyle w:val="Inne0"/>
              <w:spacing w:before="120" w:after="120"/>
              <w:ind w:left="139" w:right="132"/>
              <w:rPr>
                <w:rFonts w:ascii="Lato" w:eastAsia="Arial" w:hAnsi="Lato" w:cs="Arial"/>
                <w:sz w:val="18"/>
                <w:szCs w:val="18"/>
              </w:rPr>
            </w:pPr>
            <w:r w:rsidRPr="007F2291">
              <w:rPr>
                <w:rFonts w:ascii="Lato" w:eastAsia="Arial" w:hAnsi="Lato" w:cs="Arial"/>
                <w:sz w:val="18"/>
                <w:szCs w:val="18"/>
              </w:rPr>
              <w:t xml:space="preserve">Stanowisko zawarte w odniesieniu do uwagi lp. </w:t>
            </w:r>
            <w:r>
              <w:rPr>
                <w:rFonts w:ascii="Lato" w:eastAsia="Arial" w:hAnsi="Lato" w:cs="Arial"/>
                <w:sz w:val="18"/>
                <w:szCs w:val="18"/>
              </w:rPr>
              <w:t>220</w:t>
            </w:r>
          </w:p>
        </w:tc>
      </w:tr>
      <w:tr w:rsidR="008A35A3" w:rsidRPr="00C472E1" w14:paraId="593CF82A" w14:textId="1C8D2D58" w:rsidTr="001D2648">
        <w:tc>
          <w:tcPr>
            <w:tcW w:w="706" w:type="dxa"/>
            <w:tcBorders>
              <w:top w:val="single" w:sz="4" w:space="0" w:color="auto"/>
              <w:left w:val="single" w:sz="4" w:space="0" w:color="auto"/>
              <w:bottom w:val="single" w:sz="4" w:space="0" w:color="auto"/>
            </w:tcBorders>
            <w:shd w:val="clear" w:color="auto" w:fill="FFFFFF" w:themeFill="background1"/>
          </w:tcPr>
          <w:p w14:paraId="5614440F" w14:textId="77777777" w:rsidR="008A35A3" w:rsidRPr="00C472E1" w:rsidRDefault="008A35A3" w:rsidP="008A35A3">
            <w:pPr>
              <w:pStyle w:val="Inne0"/>
              <w:numPr>
                <w:ilvl w:val="0"/>
                <w:numId w:val="7"/>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6283D77A" w14:textId="4E37BAAF"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Times"/>
                <w:color w:val="auto"/>
                <w:sz w:val="18"/>
                <w:szCs w:val="18"/>
              </w:rPr>
              <w:t>Wojewódzkie Biuro Geodezji w Białymstoku</w:t>
            </w:r>
          </w:p>
        </w:tc>
        <w:tc>
          <w:tcPr>
            <w:tcW w:w="4235" w:type="dxa"/>
            <w:tcBorders>
              <w:top w:val="single" w:sz="4" w:space="0" w:color="auto"/>
              <w:left w:val="single" w:sz="4" w:space="0" w:color="auto"/>
              <w:bottom w:val="single" w:sz="4" w:space="0" w:color="auto"/>
            </w:tcBorders>
            <w:shd w:val="clear" w:color="auto" w:fill="FFFFFF" w:themeFill="background1"/>
          </w:tcPr>
          <w:p w14:paraId="4B01B60C" w14:textId="77777777" w:rsidR="008A35A3" w:rsidRPr="00C472E1" w:rsidRDefault="008A35A3" w:rsidP="008A35A3">
            <w:pPr>
              <w:pStyle w:val="Inne0"/>
              <w:shd w:val="clear" w:color="auto" w:fill="auto"/>
              <w:spacing w:before="120" w:after="120"/>
              <w:ind w:left="132" w:right="125"/>
              <w:rPr>
                <w:rFonts w:ascii="Lato" w:eastAsia="Arial" w:hAnsi="Lato" w:cs="Times"/>
                <w:color w:val="auto"/>
                <w:sz w:val="18"/>
                <w:szCs w:val="18"/>
              </w:rPr>
            </w:pPr>
            <w:r w:rsidRPr="00C472E1">
              <w:rPr>
                <w:rFonts w:ascii="Lato" w:eastAsia="Arial" w:hAnsi="Lato" w:cs="Times"/>
                <w:color w:val="auto"/>
                <w:sz w:val="18"/>
                <w:szCs w:val="18"/>
              </w:rPr>
              <w:t xml:space="preserve">Zaproponowany zapis z grona klasyfikatorów wyklucza doświadczone osoby, które wykonały wiele prac klasyfikacyjnych, a ukończyły nie studia a kurs z zakresu gleboznawczej klasyfikacji gruntów, który zmieniał na przestrzeni lat jedynie </w:t>
            </w:r>
            <w:r w:rsidRPr="00C472E1">
              <w:rPr>
                <w:rFonts w:ascii="Lato" w:eastAsia="Arial" w:hAnsi="Lato" w:cs="Times"/>
                <w:color w:val="auto"/>
                <w:sz w:val="18"/>
                <w:szCs w:val="18"/>
              </w:rPr>
              <w:lastRenderedPageBreak/>
              <w:t>nazwę na studia podyplomowe zaś struktura studiów, przedmioty, efekty uczenia się, formy zaliczeń i warunki ukończenia studiów były tożsame. Uzasadnienie do ustawy co prawda zawiera informację o kursie, ale dla przejrzystości należy wprowadzić proponowany zapis.</w:t>
            </w:r>
          </w:p>
          <w:p w14:paraId="76EE4FF7" w14:textId="1BB1C879" w:rsidR="008A35A3" w:rsidRPr="00C472E1" w:rsidRDefault="008A35A3" w:rsidP="008A35A3">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Times"/>
                <w:color w:val="auto"/>
                <w:sz w:val="18"/>
                <w:szCs w:val="18"/>
              </w:rPr>
              <w:t>Proponowane zapisy wykluczają zdobycie upoważnienia przez osoby wykonując duże projekty ustalenia gleboznawczej klasyfikacji gruntów, np. w ramach postępowań scaleniowych, modernizacji. Klasyfikator wykona dwa projekty ustalenia gleboznawczej klasyfikacji gruntów na obszarze 3000 ha i pomimo dużego doświadczenia nie będzie mógł ubiegać się o wydanie upoważnienia. Klasyfikatorzy dokonują ustalenia gleboznawczej klasyfikacji gruntów w ramach prac scaleniowych, na rozległym obszarze o dużym stopniu skomplikowania i długim czasie trwania tego postępowania. Osoby realizujące tego typu klasyfikacje posiadają bogate doświadczenie, współpracują z wieloma stronami postępowania i wykonują setek odkrywek.</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0E6482D5" w14:textId="77777777" w:rsidR="008A35A3" w:rsidRPr="00C472E1" w:rsidRDefault="008A35A3" w:rsidP="008A35A3">
            <w:pPr>
              <w:pStyle w:val="Inne0"/>
              <w:spacing w:before="120" w:after="120"/>
              <w:ind w:left="140" w:right="272"/>
              <w:rPr>
                <w:rFonts w:ascii="Lato" w:eastAsia="Arial" w:hAnsi="Lato" w:cs="Times"/>
                <w:color w:val="auto"/>
                <w:sz w:val="18"/>
                <w:szCs w:val="18"/>
              </w:rPr>
            </w:pPr>
            <w:r w:rsidRPr="00C472E1">
              <w:rPr>
                <w:rFonts w:ascii="Lato" w:eastAsia="Arial" w:hAnsi="Lato" w:cs="Times"/>
                <w:color w:val="auto"/>
                <w:sz w:val="18"/>
                <w:szCs w:val="18"/>
              </w:rPr>
              <w:lastRenderedPageBreak/>
              <w:t>Proponuje się zmienić zapisy art.26d ust.2:</w:t>
            </w:r>
          </w:p>
          <w:p w14:paraId="40FBD3AF" w14:textId="77777777" w:rsidR="008A35A3" w:rsidRPr="00C472E1" w:rsidRDefault="008A35A3" w:rsidP="008A35A3">
            <w:pPr>
              <w:pStyle w:val="Inne0"/>
              <w:spacing w:before="120" w:after="120"/>
              <w:ind w:left="140" w:right="272"/>
              <w:rPr>
                <w:rFonts w:ascii="Lato" w:eastAsia="Arial" w:hAnsi="Lato" w:cs="Times"/>
                <w:color w:val="auto"/>
                <w:sz w:val="18"/>
                <w:szCs w:val="18"/>
              </w:rPr>
            </w:pPr>
            <w:r w:rsidRPr="00C472E1">
              <w:rPr>
                <w:rFonts w:ascii="Lato" w:eastAsia="Arial" w:hAnsi="Lato" w:cs="Times"/>
                <w:color w:val="auto"/>
                <w:sz w:val="18"/>
                <w:szCs w:val="18"/>
              </w:rPr>
              <w:t>„O stwierdzenie posiadania kwalifikacji w zawodzie klasyfikatora gruntów może ubiegać się osoba, która:</w:t>
            </w:r>
          </w:p>
          <w:p w14:paraId="17F4C428" w14:textId="77777777" w:rsidR="008A35A3" w:rsidRPr="00C472E1" w:rsidRDefault="008A35A3" w:rsidP="008A35A3">
            <w:pPr>
              <w:pStyle w:val="Inne0"/>
              <w:spacing w:before="120" w:after="120"/>
              <w:ind w:left="140" w:right="272"/>
              <w:rPr>
                <w:rFonts w:ascii="Lato" w:eastAsia="Arial" w:hAnsi="Lato" w:cs="Times"/>
                <w:color w:val="auto"/>
                <w:sz w:val="18"/>
                <w:szCs w:val="18"/>
              </w:rPr>
            </w:pPr>
            <w:r w:rsidRPr="00C472E1">
              <w:rPr>
                <w:rFonts w:ascii="Lato" w:eastAsia="Arial" w:hAnsi="Lato" w:cs="Times"/>
                <w:color w:val="auto"/>
                <w:sz w:val="18"/>
                <w:szCs w:val="18"/>
              </w:rPr>
              <w:t xml:space="preserve">1) posiada świadectwo ukończenia  podyplomowych </w:t>
            </w:r>
            <w:r w:rsidRPr="00C472E1">
              <w:rPr>
                <w:rFonts w:ascii="Lato" w:eastAsia="Arial" w:hAnsi="Lato" w:cs="Times"/>
                <w:color w:val="auto"/>
                <w:sz w:val="18"/>
                <w:szCs w:val="18"/>
              </w:rPr>
              <w:lastRenderedPageBreak/>
              <w:t>studiów w zakresie gleboznawstwa, gleboznawczej klasyfikacji gruntów i kartografii gleb lub dyplom ukończenia studiów o specjalności gleboznawstwo lub kursu z zakresu gleboznawczej klasyfikacji gruntów na podstawie programu uzgodnionego z ministrem właściwym do spraw rozwoju wsi;</w:t>
            </w:r>
          </w:p>
          <w:p w14:paraId="2F7E9F1B" w14:textId="2415F55F" w:rsidR="008A35A3" w:rsidRPr="00C472E1" w:rsidRDefault="008A35A3" w:rsidP="008A35A3">
            <w:pPr>
              <w:pStyle w:val="Inne0"/>
              <w:shd w:val="clear" w:color="auto" w:fill="auto"/>
              <w:spacing w:before="120" w:after="120"/>
              <w:ind w:left="140" w:right="272"/>
              <w:rPr>
                <w:rFonts w:ascii="Lato" w:hAnsi="Lato" w:cstheme="minorBidi"/>
                <w:sz w:val="18"/>
                <w:szCs w:val="18"/>
              </w:rPr>
            </w:pPr>
            <w:r w:rsidRPr="00C472E1">
              <w:rPr>
                <w:rFonts w:ascii="Lato" w:eastAsia="Arial" w:hAnsi="Lato" w:cs="Times"/>
                <w:color w:val="auto"/>
                <w:sz w:val="18"/>
                <w:szCs w:val="18"/>
              </w:rPr>
              <w:t>2) posiada zaświadczenie wystawione przez starostę o wykonaniu (lub udziale w wykonywaniu prac klasyfikacyjnych pod kierunkiem upoważnionego klasyfikatora) łącznie co najmniej 10 projektów ustalenia gleboznawczej klasyfikacji gruntów lub co najmniej 2 projektów ustalenia gleboznawczej klasyfikacji gruntów na obszarach o łącznej powierzchni co najmniej 100 ha, po wejściu w życie Rozporządzenia Rady Ministrów z dnia 12 września 2012 r. w sprawie gleboznawczej klasyfikacji gruntów, stanowiących podstawę wydania ostatecznej decyzji w przedmiocie gleboznawczej klasyfikacji gruntów,”</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34007B7A" w14:textId="77777777" w:rsidR="008A35A3" w:rsidRPr="007F2291" w:rsidRDefault="008A35A3" w:rsidP="008A35A3">
            <w:pPr>
              <w:pStyle w:val="Inne0"/>
              <w:spacing w:before="120" w:after="120"/>
              <w:ind w:left="139" w:right="132"/>
              <w:rPr>
                <w:rFonts w:ascii="Lato" w:eastAsia="Arial" w:hAnsi="Lato" w:cs="Arial"/>
                <w:sz w:val="18"/>
                <w:szCs w:val="18"/>
              </w:rPr>
            </w:pPr>
            <w:r w:rsidRPr="007F2291">
              <w:rPr>
                <w:rFonts w:ascii="Lato" w:eastAsia="Arial" w:hAnsi="Lato" w:cs="Arial"/>
                <w:sz w:val="18"/>
                <w:szCs w:val="18"/>
              </w:rPr>
              <w:lastRenderedPageBreak/>
              <w:t>Uwaga nie została uwzględniona.</w:t>
            </w:r>
          </w:p>
          <w:p w14:paraId="6F1140A3" w14:textId="36131542" w:rsidR="008A35A3" w:rsidRPr="00712F29" w:rsidRDefault="008A35A3" w:rsidP="008A35A3">
            <w:pPr>
              <w:pStyle w:val="Inne0"/>
              <w:spacing w:before="120" w:after="120"/>
              <w:ind w:left="139" w:right="132"/>
              <w:rPr>
                <w:rFonts w:ascii="Lato" w:eastAsia="Arial" w:hAnsi="Lato" w:cs="Arial"/>
                <w:sz w:val="18"/>
                <w:szCs w:val="18"/>
              </w:rPr>
            </w:pPr>
            <w:r w:rsidRPr="007F2291">
              <w:rPr>
                <w:rFonts w:ascii="Lato" w:eastAsia="Arial" w:hAnsi="Lato" w:cs="Arial"/>
                <w:sz w:val="18"/>
                <w:szCs w:val="18"/>
              </w:rPr>
              <w:t xml:space="preserve">Stanowisko zawarte w odniesieniu do uwagi lp. </w:t>
            </w:r>
            <w:r>
              <w:rPr>
                <w:rFonts w:ascii="Lato" w:eastAsia="Arial" w:hAnsi="Lato" w:cs="Arial"/>
                <w:sz w:val="18"/>
                <w:szCs w:val="18"/>
              </w:rPr>
              <w:t>220</w:t>
            </w:r>
          </w:p>
        </w:tc>
      </w:tr>
      <w:tr w:rsidR="008A35A3" w:rsidRPr="00C472E1" w14:paraId="48D6BD73" w14:textId="03E9ABD9" w:rsidTr="001D2648">
        <w:tc>
          <w:tcPr>
            <w:tcW w:w="706" w:type="dxa"/>
            <w:tcBorders>
              <w:top w:val="single" w:sz="4" w:space="0" w:color="auto"/>
              <w:left w:val="single" w:sz="4" w:space="0" w:color="auto"/>
              <w:bottom w:val="single" w:sz="4" w:space="0" w:color="auto"/>
            </w:tcBorders>
            <w:shd w:val="clear" w:color="auto" w:fill="FFFFFF" w:themeFill="background1"/>
          </w:tcPr>
          <w:p w14:paraId="13094FAF" w14:textId="77777777" w:rsidR="008A35A3" w:rsidRPr="00C472E1" w:rsidRDefault="008A35A3" w:rsidP="008A35A3">
            <w:pPr>
              <w:pStyle w:val="Inne0"/>
              <w:numPr>
                <w:ilvl w:val="0"/>
                <w:numId w:val="7"/>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674299AE" w14:textId="7972F1E2"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Times"/>
                <w:color w:val="auto"/>
                <w:sz w:val="18"/>
                <w:szCs w:val="18"/>
              </w:rPr>
              <w:t>Wojewódzkie Biuro Geodezji w Białymstoku</w:t>
            </w:r>
          </w:p>
        </w:tc>
        <w:tc>
          <w:tcPr>
            <w:tcW w:w="4235" w:type="dxa"/>
            <w:tcBorders>
              <w:top w:val="single" w:sz="4" w:space="0" w:color="auto"/>
              <w:left w:val="single" w:sz="4" w:space="0" w:color="auto"/>
              <w:bottom w:val="single" w:sz="4" w:space="0" w:color="auto"/>
            </w:tcBorders>
            <w:shd w:val="clear" w:color="auto" w:fill="FFFFFF" w:themeFill="background1"/>
          </w:tcPr>
          <w:p w14:paraId="010E8F64" w14:textId="49B66A08" w:rsidR="008A35A3" w:rsidRPr="00C472E1" w:rsidRDefault="008A35A3" w:rsidP="008A35A3">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Times"/>
                <w:color w:val="auto"/>
                <w:sz w:val="18"/>
                <w:szCs w:val="18"/>
              </w:rPr>
              <w:t>Uprawnienia nadawane przez Głównego Geodetę Kraju powinny być ważne bezterminowo – analogicznie do uprawnień zawodowych w dziedzinie geodezji i kartografii.</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760E835A" w14:textId="77777777" w:rsidR="008A35A3" w:rsidRPr="00C472E1" w:rsidRDefault="008A35A3" w:rsidP="008A35A3">
            <w:pPr>
              <w:pStyle w:val="Inne0"/>
              <w:shd w:val="clear" w:color="auto" w:fill="auto"/>
              <w:spacing w:before="120" w:after="120"/>
              <w:ind w:left="140" w:right="272"/>
              <w:rPr>
                <w:rFonts w:ascii="Lato" w:eastAsia="Arial" w:hAnsi="Lato" w:cs="Times"/>
                <w:color w:val="auto"/>
                <w:sz w:val="18"/>
                <w:szCs w:val="18"/>
              </w:rPr>
            </w:pPr>
            <w:r w:rsidRPr="00C472E1">
              <w:rPr>
                <w:rFonts w:ascii="Lato" w:eastAsia="Arial" w:hAnsi="Lato" w:cs="Times"/>
                <w:color w:val="auto"/>
                <w:sz w:val="18"/>
                <w:szCs w:val="18"/>
              </w:rPr>
              <w:t>Proponuje się wykreślić art.26d ust.3:</w:t>
            </w:r>
          </w:p>
          <w:p w14:paraId="269FA760" w14:textId="25D21AB8" w:rsidR="008A35A3" w:rsidRPr="00C472E1" w:rsidRDefault="008A35A3" w:rsidP="008A35A3">
            <w:pPr>
              <w:pStyle w:val="Inne0"/>
              <w:shd w:val="clear" w:color="auto" w:fill="auto"/>
              <w:spacing w:before="120" w:after="120"/>
              <w:ind w:left="140" w:right="272"/>
              <w:rPr>
                <w:rFonts w:ascii="Lato" w:hAnsi="Lato" w:cstheme="minorBidi"/>
                <w:sz w:val="18"/>
                <w:szCs w:val="18"/>
              </w:rPr>
            </w:pPr>
            <w:r w:rsidRPr="00C472E1">
              <w:rPr>
                <w:rFonts w:ascii="Lato" w:eastAsia="Arial" w:hAnsi="Lato" w:cs="Times"/>
                <w:color w:val="auto"/>
                <w:sz w:val="18"/>
                <w:szCs w:val="18"/>
              </w:rPr>
              <w:t>„Świadectwo stwierdzające posiadanie kwalifikacji w zawodzie klasyfikatora gruntów, o którym mowa w ust. 1, jest ważne przez 2 lata od dnia jego sporządzenia.”</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2516157C" w14:textId="77777777" w:rsidR="008A35A3" w:rsidRPr="007F2291" w:rsidRDefault="008A35A3" w:rsidP="008A35A3">
            <w:pPr>
              <w:pStyle w:val="Inne0"/>
              <w:spacing w:before="120" w:after="120"/>
              <w:ind w:left="139" w:right="132"/>
              <w:rPr>
                <w:rFonts w:ascii="Lato" w:eastAsia="Arial" w:hAnsi="Lato" w:cs="Arial"/>
                <w:sz w:val="18"/>
                <w:szCs w:val="18"/>
              </w:rPr>
            </w:pPr>
            <w:r w:rsidRPr="007F2291">
              <w:rPr>
                <w:rFonts w:ascii="Lato" w:eastAsia="Arial" w:hAnsi="Lato" w:cs="Arial"/>
                <w:sz w:val="18"/>
                <w:szCs w:val="18"/>
              </w:rPr>
              <w:t>Uwaga nie została uwzględniona.</w:t>
            </w:r>
          </w:p>
          <w:p w14:paraId="36725669" w14:textId="08AC2D5C" w:rsidR="008A35A3" w:rsidRPr="00712F29" w:rsidRDefault="008A35A3" w:rsidP="008A35A3">
            <w:pPr>
              <w:pStyle w:val="Inne0"/>
              <w:spacing w:before="120" w:after="120"/>
              <w:ind w:left="139" w:right="132"/>
              <w:rPr>
                <w:rFonts w:ascii="Lato" w:eastAsia="Arial" w:hAnsi="Lato" w:cs="Arial"/>
                <w:sz w:val="18"/>
                <w:szCs w:val="18"/>
              </w:rPr>
            </w:pPr>
            <w:r w:rsidRPr="007F2291">
              <w:rPr>
                <w:rFonts w:ascii="Lato" w:eastAsia="Arial" w:hAnsi="Lato" w:cs="Arial"/>
                <w:sz w:val="18"/>
                <w:szCs w:val="18"/>
              </w:rPr>
              <w:t xml:space="preserve">Stanowisko zawarte w odniesieniu do uwagi lp. </w:t>
            </w:r>
            <w:r>
              <w:rPr>
                <w:rFonts w:ascii="Lato" w:eastAsia="Arial" w:hAnsi="Lato" w:cs="Arial"/>
                <w:sz w:val="18"/>
                <w:szCs w:val="18"/>
              </w:rPr>
              <w:t>220</w:t>
            </w:r>
          </w:p>
        </w:tc>
      </w:tr>
      <w:tr w:rsidR="008A35A3" w:rsidRPr="00C472E1" w14:paraId="6F99202D" w14:textId="5B69C4EC" w:rsidTr="001D2648">
        <w:tc>
          <w:tcPr>
            <w:tcW w:w="706" w:type="dxa"/>
            <w:tcBorders>
              <w:top w:val="single" w:sz="4" w:space="0" w:color="auto"/>
              <w:left w:val="single" w:sz="4" w:space="0" w:color="auto"/>
              <w:bottom w:val="single" w:sz="4" w:space="0" w:color="auto"/>
            </w:tcBorders>
            <w:shd w:val="clear" w:color="auto" w:fill="FFFFFF" w:themeFill="background1"/>
          </w:tcPr>
          <w:p w14:paraId="712EB21A" w14:textId="77777777" w:rsidR="008A35A3" w:rsidRPr="00C472E1" w:rsidRDefault="008A35A3" w:rsidP="008A35A3">
            <w:pPr>
              <w:pStyle w:val="Inne0"/>
              <w:numPr>
                <w:ilvl w:val="0"/>
                <w:numId w:val="7"/>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27737AAB" w14:textId="0857C49D"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Times"/>
                <w:color w:val="auto"/>
                <w:sz w:val="18"/>
                <w:szCs w:val="18"/>
              </w:rPr>
              <w:t>Wojewódzkie Biuro Geodezji w Białymstoku</w:t>
            </w:r>
          </w:p>
        </w:tc>
        <w:tc>
          <w:tcPr>
            <w:tcW w:w="4235" w:type="dxa"/>
            <w:tcBorders>
              <w:top w:val="single" w:sz="4" w:space="0" w:color="auto"/>
              <w:left w:val="single" w:sz="4" w:space="0" w:color="auto"/>
              <w:bottom w:val="single" w:sz="4" w:space="0" w:color="auto"/>
            </w:tcBorders>
            <w:shd w:val="clear" w:color="auto" w:fill="FFFFFF" w:themeFill="background1"/>
          </w:tcPr>
          <w:p w14:paraId="1435C944" w14:textId="2A1E5E41" w:rsidR="008A35A3" w:rsidRPr="00C472E1" w:rsidRDefault="008A35A3" w:rsidP="008A35A3">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Times"/>
                <w:color w:val="auto"/>
                <w:sz w:val="18"/>
                <w:szCs w:val="18"/>
              </w:rPr>
              <w:t>Proponuje się, aby uprawnienia zawodowe w zakresie gleboznawczej klasyfikacji gruntów nadawane były przez Głównego Geodetę Kraju analogicznie do nadawania uprawnień, o których mowa w art.43</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6A12A553" w14:textId="77777777" w:rsidR="008A35A3" w:rsidRPr="00C472E1" w:rsidRDefault="008A35A3" w:rsidP="008A35A3">
            <w:pPr>
              <w:pStyle w:val="Inne0"/>
              <w:shd w:val="clear" w:color="auto" w:fill="auto"/>
              <w:spacing w:before="120" w:after="120"/>
              <w:ind w:left="140" w:right="272"/>
              <w:rPr>
                <w:rFonts w:ascii="Lato" w:hAnsi="Lato" w:cs="Times"/>
                <w:color w:val="auto"/>
                <w:sz w:val="18"/>
                <w:szCs w:val="18"/>
              </w:rPr>
            </w:pPr>
            <w:r w:rsidRPr="00C472E1">
              <w:rPr>
                <w:rFonts w:ascii="Lato" w:hAnsi="Lato" w:cs="Times"/>
                <w:color w:val="auto"/>
                <w:sz w:val="18"/>
                <w:szCs w:val="18"/>
              </w:rPr>
              <w:t>Proponuje się zmienić art.26d ust.4:</w:t>
            </w:r>
          </w:p>
          <w:p w14:paraId="685D4674" w14:textId="77777777" w:rsidR="008A35A3" w:rsidRPr="00C472E1" w:rsidRDefault="008A35A3" w:rsidP="008A35A3">
            <w:pPr>
              <w:pStyle w:val="Inne0"/>
              <w:shd w:val="clear" w:color="auto" w:fill="auto"/>
              <w:spacing w:before="120" w:after="120"/>
              <w:ind w:left="140" w:right="272"/>
              <w:rPr>
                <w:rFonts w:ascii="Lato" w:hAnsi="Lato" w:cs="Times"/>
                <w:color w:val="auto"/>
                <w:sz w:val="18"/>
                <w:szCs w:val="18"/>
              </w:rPr>
            </w:pPr>
            <w:r w:rsidRPr="00C472E1">
              <w:rPr>
                <w:rFonts w:ascii="Lato" w:hAnsi="Lato" w:cs="Times"/>
                <w:color w:val="auto"/>
                <w:sz w:val="18"/>
                <w:szCs w:val="18"/>
              </w:rPr>
              <w:t>Z „Minister właściwy do spraw rozwoju wsi po otrzymaniu wniosku (…)”</w:t>
            </w:r>
          </w:p>
          <w:p w14:paraId="5D64C028" w14:textId="77777777" w:rsidR="008A35A3" w:rsidRPr="00C472E1" w:rsidRDefault="008A35A3" w:rsidP="008A35A3">
            <w:pPr>
              <w:pStyle w:val="Inne0"/>
              <w:shd w:val="clear" w:color="auto" w:fill="auto"/>
              <w:spacing w:before="120" w:after="120"/>
              <w:ind w:left="140" w:right="272"/>
              <w:rPr>
                <w:rFonts w:ascii="Lato" w:hAnsi="Lato" w:cs="Times"/>
                <w:color w:val="auto"/>
                <w:sz w:val="18"/>
                <w:szCs w:val="18"/>
              </w:rPr>
            </w:pPr>
            <w:r w:rsidRPr="00C472E1">
              <w:rPr>
                <w:rFonts w:ascii="Lato" w:hAnsi="Lato" w:cs="Times"/>
                <w:color w:val="auto"/>
                <w:sz w:val="18"/>
                <w:szCs w:val="18"/>
              </w:rPr>
              <w:t>na</w:t>
            </w:r>
          </w:p>
          <w:p w14:paraId="7D2CAD92" w14:textId="77777777" w:rsidR="008A35A3" w:rsidRPr="00C472E1" w:rsidRDefault="008A35A3" w:rsidP="008A35A3">
            <w:pPr>
              <w:pStyle w:val="Inne0"/>
              <w:shd w:val="clear" w:color="auto" w:fill="auto"/>
              <w:spacing w:before="120" w:after="120"/>
              <w:ind w:left="140" w:right="272"/>
              <w:rPr>
                <w:rFonts w:ascii="Lato" w:hAnsi="Lato" w:cs="Times"/>
                <w:color w:val="auto"/>
                <w:sz w:val="18"/>
                <w:szCs w:val="18"/>
              </w:rPr>
            </w:pPr>
            <w:r w:rsidRPr="00C472E1">
              <w:rPr>
                <w:rFonts w:ascii="Lato" w:hAnsi="Lato" w:cs="Times"/>
                <w:color w:val="auto"/>
                <w:sz w:val="18"/>
                <w:szCs w:val="18"/>
              </w:rPr>
              <w:t>„Główny Geodeta Kraju po otrzymaniu wniosku (…)”</w:t>
            </w:r>
          </w:p>
          <w:p w14:paraId="360BC196" w14:textId="77777777" w:rsidR="008A35A3" w:rsidRPr="00C472E1" w:rsidRDefault="008A35A3" w:rsidP="008A35A3">
            <w:pPr>
              <w:pStyle w:val="Inne0"/>
              <w:shd w:val="clear" w:color="auto" w:fill="auto"/>
              <w:spacing w:before="120" w:after="120"/>
              <w:ind w:left="140" w:right="272"/>
              <w:rPr>
                <w:rFonts w:ascii="Lato" w:hAnsi="Lato" w:cs="Times"/>
                <w:color w:val="auto"/>
                <w:sz w:val="18"/>
                <w:szCs w:val="18"/>
              </w:rPr>
            </w:pPr>
          </w:p>
          <w:p w14:paraId="6E76F2B1" w14:textId="77777777" w:rsidR="008A35A3" w:rsidRPr="00C472E1" w:rsidRDefault="008A35A3" w:rsidP="008A35A3">
            <w:pPr>
              <w:pStyle w:val="Inne0"/>
              <w:shd w:val="clear" w:color="auto" w:fill="auto"/>
              <w:spacing w:before="120" w:after="120"/>
              <w:ind w:left="140" w:right="272"/>
              <w:rPr>
                <w:rFonts w:ascii="Lato" w:hAnsi="Lato" w:cstheme="minorBidi"/>
                <w:sz w:val="18"/>
                <w:szCs w:val="18"/>
              </w:rPr>
            </w:pP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7B49B091" w14:textId="77777777" w:rsidR="008A35A3" w:rsidRPr="007F2291" w:rsidRDefault="008A35A3" w:rsidP="008A35A3">
            <w:pPr>
              <w:pStyle w:val="Inne0"/>
              <w:spacing w:before="120" w:after="120"/>
              <w:ind w:left="139" w:right="132"/>
              <w:rPr>
                <w:rFonts w:ascii="Lato" w:eastAsia="Arial" w:hAnsi="Lato" w:cs="Arial"/>
                <w:sz w:val="18"/>
                <w:szCs w:val="18"/>
              </w:rPr>
            </w:pPr>
            <w:r w:rsidRPr="007F2291">
              <w:rPr>
                <w:rFonts w:ascii="Lato" w:eastAsia="Arial" w:hAnsi="Lato" w:cs="Arial"/>
                <w:sz w:val="18"/>
                <w:szCs w:val="18"/>
              </w:rPr>
              <w:t>Uwaga nie została uwzględniona.</w:t>
            </w:r>
          </w:p>
          <w:p w14:paraId="03B47638" w14:textId="13F6A7EA" w:rsidR="008A35A3" w:rsidRPr="00712F29" w:rsidRDefault="008A35A3" w:rsidP="008A35A3">
            <w:pPr>
              <w:pStyle w:val="Inne0"/>
              <w:spacing w:before="120" w:after="120"/>
              <w:ind w:left="139" w:right="132"/>
              <w:rPr>
                <w:rFonts w:ascii="Lato" w:eastAsia="Arial" w:hAnsi="Lato" w:cs="Arial"/>
                <w:sz w:val="18"/>
                <w:szCs w:val="18"/>
              </w:rPr>
            </w:pPr>
            <w:r w:rsidRPr="007F2291">
              <w:rPr>
                <w:rFonts w:ascii="Lato" w:eastAsia="Arial" w:hAnsi="Lato" w:cs="Arial"/>
                <w:sz w:val="18"/>
                <w:szCs w:val="18"/>
              </w:rPr>
              <w:t xml:space="preserve">Stanowisko zawarte w odniesieniu do uwagi lp. </w:t>
            </w:r>
            <w:r>
              <w:rPr>
                <w:rFonts w:ascii="Lato" w:eastAsia="Arial" w:hAnsi="Lato" w:cs="Arial"/>
                <w:sz w:val="18"/>
                <w:szCs w:val="18"/>
              </w:rPr>
              <w:t>220</w:t>
            </w:r>
          </w:p>
        </w:tc>
      </w:tr>
      <w:tr w:rsidR="008A35A3" w:rsidRPr="00C472E1" w14:paraId="4C47CEC3" w14:textId="3D27E5B6" w:rsidTr="001D2648">
        <w:tc>
          <w:tcPr>
            <w:tcW w:w="706" w:type="dxa"/>
            <w:tcBorders>
              <w:top w:val="single" w:sz="4" w:space="0" w:color="auto"/>
              <w:left w:val="single" w:sz="4" w:space="0" w:color="auto"/>
              <w:bottom w:val="single" w:sz="4" w:space="0" w:color="auto"/>
            </w:tcBorders>
            <w:shd w:val="clear" w:color="auto" w:fill="FFFFFF" w:themeFill="background1"/>
          </w:tcPr>
          <w:p w14:paraId="6074631E" w14:textId="77777777" w:rsidR="008A35A3" w:rsidRPr="00C472E1" w:rsidRDefault="008A35A3" w:rsidP="008A35A3">
            <w:pPr>
              <w:pStyle w:val="Inne0"/>
              <w:numPr>
                <w:ilvl w:val="0"/>
                <w:numId w:val="7"/>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6C0B7101" w14:textId="7C0E6198"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Times"/>
                <w:color w:val="auto"/>
                <w:sz w:val="18"/>
                <w:szCs w:val="18"/>
              </w:rPr>
              <w:t>Wojewódzkie Biuro Geodezji w Białymstoku</w:t>
            </w:r>
          </w:p>
        </w:tc>
        <w:tc>
          <w:tcPr>
            <w:tcW w:w="4235" w:type="dxa"/>
            <w:tcBorders>
              <w:top w:val="single" w:sz="4" w:space="0" w:color="auto"/>
              <w:left w:val="single" w:sz="4" w:space="0" w:color="auto"/>
              <w:bottom w:val="single" w:sz="4" w:space="0" w:color="auto"/>
            </w:tcBorders>
            <w:shd w:val="clear" w:color="auto" w:fill="FFFFFF" w:themeFill="background1"/>
          </w:tcPr>
          <w:p w14:paraId="0DFB1DEA" w14:textId="4EC2F6B5" w:rsidR="008A35A3" w:rsidRPr="00C472E1" w:rsidRDefault="008A35A3" w:rsidP="008A35A3">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Times"/>
                <w:color w:val="auto"/>
                <w:sz w:val="18"/>
                <w:szCs w:val="18"/>
              </w:rPr>
              <w:t>Proponuje się, aby uprawnienia zawodowe w zakresie gleboznawczej klasyfikacji gruntów nadawane były przez Głównego Geodetę Kraju analogicznie do nadawania uprawnień, o których mowa w art.43</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287F6C93" w14:textId="77777777" w:rsidR="008A35A3" w:rsidRPr="00C472E1" w:rsidRDefault="008A35A3" w:rsidP="008A35A3">
            <w:pPr>
              <w:pStyle w:val="Inne0"/>
              <w:shd w:val="clear" w:color="auto" w:fill="auto"/>
              <w:spacing w:before="120" w:after="120"/>
              <w:ind w:left="140" w:right="272"/>
              <w:rPr>
                <w:rFonts w:ascii="Lato" w:hAnsi="Lato" w:cs="Times"/>
                <w:color w:val="auto"/>
                <w:sz w:val="18"/>
                <w:szCs w:val="18"/>
              </w:rPr>
            </w:pPr>
            <w:r w:rsidRPr="00C472E1">
              <w:rPr>
                <w:rFonts w:ascii="Lato" w:hAnsi="Lato" w:cs="Times"/>
                <w:color w:val="auto"/>
                <w:sz w:val="18"/>
                <w:szCs w:val="18"/>
              </w:rPr>
              <w:t xml:space="preserve">Proponuje się aby usunąć w art.26d ust.8-9 i opracować analogicznie do uprawnień zawodowych </w:t>
            </w:r>
          </w:p>
          <w:p w14:paraId="75B758DF" w14:textId="77777777" w:rsidR="008A35A3" w:rsidRPr="00C472E1" w:rsidRDefault="008A35A3" w:rsidP="008A35A3">
            <w:pPr>
              <w:pStyle w:val="Inne0"/>
              <w:shd w:val="clear" w:color="auto" w:fill="auto"/>
              <w:spacing w:before="120" w:after="120"/>
              <w:ind w:left="140" w:right="272"/>
              <w:rPr>
                <w:rFonts w:ascii="Lato" w:hAnsi="Lato" w:cstheme="minorBidi"/>
                <w:sz w:val="18"/>
                <w:szCs w:val="18"/>
              </w:rPr>
            </w:pP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7C1DC200" w14:textId="77777777" w:rsidR="008A35A3" w:rsidRPr="007F2291" w:rsidRDefault="008A35A3" w:rsidP="008A35A3">
            <w:pPr>
              <w:pStyle w:val="Inne0"/>
              <w:spacing w:before="120" w:after="120"/>
              <w:ind w:left="139" w:right="132"/>
              <w:rPr>
                <w:rFonts w:ascii="Lato" w:eastAsia="Arial" w:hAnsi="Lato" w:cs="Arial"/>
                <w:sz w:val="18"/>
                <w:szCs w:val="18"/>
              </w:rPr>
            </w:pPr>
            <w:r w:rsidRPr="007F2291">
              <w:rPr>
                <w:rFonts w:ascii="Lato" w:eastAsia="Arial" w:hAnsi="Lato" w:cs="Arial"/>
                <w:sz w:val="18"/>
                <w:szCs w:val="18"/>
              </w:rPr>
              <w:t>Uwaga nie została uwzględniona.</w:t>
            </w:r>
          </w:p>
          <w:p w14:paraId="3EA446C4" w14:textId="6206B25F" w:rsidR="008A35A3" w:rsidRPr="00712F29" w:rsidRDefault="008A35A3" w:rsidP="008A35A3">
            <w:pPr>
              <w:pStyle w:val="Inne0"/>
              <w:spacing w:before="120" w:after="120"/>
              <w:ind w:left="139" w:right="132"/>
              <w:rPr>
                <w:rFonts w:ascii="Lato" w:eastAsia="Arial" w:hAnsi="Lato" w:cs="Arial"/>
                <w:sz w:val="18"/>
                <w:szCs w:val="18"/>
              </w:rPr>
            </w:pPr>
            <w:r w:rsidRPr="007F2291">
              <w:rPr>
                <w:rFonts w:ascii="Lato" w:eastAsia="Arial" w:hAnsi="Lato" w:cs="Arial"/>
                <w:sz w:val="18"/>
                <w:szCs w:val="18"/>
              </w:rPr>
              <w:t xml:space="preserve">Stanowisko zawarte w odniesieniu do uwagi lp. </w:t>
            </w:r>
            <w:r>
              <w:rPr>
                <w:rFonts w:ascii="Lato" w:eastAsia="Arial" w:hAnsi="Lato" w:cs="Arial"/>
                <w:sz w:val="18"/>
                <w:szCs w:val="18"/>
              </w:rPr>
              <w:t>220</w:t>
            </w:r>
          </w:p>
        </w:tc>
      </w:tr>
      <w:tr w:rsidR="008A35A3" w:rsidRPr="00C472E1" w14:paraId="046D6132" w14:textId="3F3BAA44" w:rsidTr="001D2648">
        <w:tc>
          <w:tcPr>
            <w:tcW w:w="706" w:type="dxa"/>
            <w:tcBorders>
              <w:top w:val="single" w:sz="4" w:space="0" w:color="auto"/>
              <w:left w:val="single" w:sz="4" w:space="0" w:color="auto"/>
              <w:bottom w:val="single" w:sz="4" w:space="0" w:color="auto"/>
            </w:tcBorders>
            <w:shd w:val="clear" w:color="auto" w:fill="FFFFFF" w:themeFill="background1"/>
          </w:tcPr>
          <w:p w14:paraId="79D3FD95" w14:textId="77777777" w:rsidR="008A35A3" w:rsidRPr="00C472E1" w:rsidRDefault="008A35A3" w:rsidP="008A35A3">
            <w:pPr>
              <w:pStyle w:val="Inne0"/>
              <w:numPr>
                <w:ilvl w:val="0"/>
                <w:numId w:val="7"/>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54B428CD" w14:textId="3B750FAE"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Times"/>
                <w:color w:val="auto"/>
                <w:sz w:val="18"/>
                <w:szCs w:val="18"/>
              </w:rPr>
              <w:t>Wojewódzkie Biuro Geodezji w Białymstoku</w:t>
            </w:r>
          </w:p>
        </w:tc>
        <w:tc>
          <w:tcPr>
            <w:tcW w:w="4235" w:type="dxa"/>
            <w:tcBorders>
              <w:top w:val="single" w:sz="4" w:space="0" w:color="auto"/>
              <w:left w:val="single" w:sz="4" w:space="0" w:color="auto"/>
              <w:bottom w:val="single" w:sz="4" w:space="0" w:color="auto"/>
            </w:tcBorders>
            <w:shd w:val="clear" w:color="auto" w:fill="FFFFFF" w:themeFill="background1"/>
          </w:tcPr>
          <w:p w14:paraId="1E8E1B10" w14:textId="14E75C9B" w:rsidR="008A35A3" w:rsidRPr="00C472E1" w:rsidRDefault="008A35A3" w:rsidP="008A35A3">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Times"/>
                <w:color w:val="auto"/>
                <w:sz w:val="18"/>
                <w:szCs w:val="18"/>
              </w:rPr>
              <w:t xml:space="preserve">Ustalenie linii brzegu dokonywane jest na zasadach określonych w art.220 Ustawy z dnia 20 lipca 2017 r. Prawo wodne (t.j. Dz. U. z 2024 r. poz. 1087 z późn. zm.) oraz w §33a Rozporządzenia Ministra Rozwoju, Pracy i Technologii z dnia 27 lipca 2021 r. w sprawie ewidencji gruntów i budynków (t.j. Dz. U. z 2024 r. poz. 219 z późn. zm.). Zasadnym jest dopuszczenie wznowienie bez przeprowadzenia postępowania rozgraniczeniowego znaków granicznych, których stabilizacja dokonana była w trybie ustalenia linii brzegu, jeżeli w państwowym zasobie geodezyjnym i kartograficznym istnieją dokumenty pozwalające na określenie ich pierwotnego położenia. </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0AD86A59" w14:textId="77777777" w:rsidR="008A35A3" w:rsidRPr="00C472E1" w:rsidRDefault="008A35A3" w:rsidP="008A35A3">
            <w:pPr>
              <w:pStyle w:val="Inne0"/>
              <w:shd w:val="clear" w:color="auto" w:fill="auto"/>
              <w:spacing w:before="120" w:after="120"/>
              <w:ind w:left="140" w:right="272"/>
              <w:rPr>
                <w:rFonts w:ascii="Lato" w:hAnsi="Lato" w:cs="Times"/>
                <w:color w:val="auto"/>
                <w:sz w:val="18"/>
                <w:szCs w:val="18"/>
              </w:rPr>
            </w:pPr>
            <w:r w:rsidRPr="00C472E1">
              <w:rPr>
                <w:rFonts w:ascii="Lato" w:hAnsi="Lato" w:cs="Times"/>
                <w:color w:val="auto"/>
                <w:sz w:val="18"/>
                <w:szCs w:val="18"/>
              </w:rPr>
              <w:t>Proponuje się dodanie w art.39 ust.1 pkt 8):</w:t>
            </w:r>
          </w:p>
          <w:p w14:paraId="4CB0FF71" w14:textId="2B74891D" w:rsidR="008A35A3" w:rsidRPr="00C472E1" w:rsidRDefault="008A35A3" w:rsidP="008A35A3">
            <w:pPr>
              <w:pStyle w:val="Inne0"/>
              <w:shd w:val="clear" w:color="auto" w:fill="auto"/>
              <w:spacing w:before="120" w:after="120"/>
              <w:ind w:left="140" w:right="272"/>
              <w:rPr>
                <w:rFonts w:ascii="Lato" w:hAnsi="Lato" w:cstheme="minorHAnsi"/>
                <w:sz w:val="18"/>
                <w:szCs w:val="18"/>
              </w:rPr>
            </w:pPr>
            <w:r w:rsidRPr="00C472E1">
              <w:rPr>
                <w:rFonts w:ascii="Lato" w:hAnsi="Lato" w:cs="Times"/>
                <w:color w:val="auto"/>
                <w:sz w:val="18"/>
                <w:szCs w:val="18"/>
              </w:rPr>
              <w:t>„ustalenia linii brzegu”</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74C2EFE2" w14:textId="77777777" w:rsidR="008A35A3" w:rsidRPr="00C472E1" w:rsidRDefault="008A35A3" w:rsidP="008A35A3">
            <w:pPr>
              <w:pStyle w:val="Inne0"/>
              <w:spacing w:before="120" w:after="120"/>
              <w:ind w:left="179" w:right="135"/>
              <w:rPr>
                <w:rFonts w:ascii="Lato" w:eastAsia="Lato" w:hAnsi="Lato" w:cs="Lato"/>
                <w:color w:val="auto"/>
                <w:sz w:val="18"/>
                <w:szCs w:val="18"/>
              </w:rPr>
            </w:pPr>
            <w:r w:rsidRPr="00C472E1">
              <w:rPr>
                <w:rFonts w:ascii="Lato" w:eastAsia="Lato" w:hAnsi="Lato" w:cs="Lato"/>
                <w:color w:val="auto"/>
                <w:sz w:val="18"/>
                <w:szCs w:val="18"/>
              </w:rPr>
              <w:t>Uwaga nie</w:t>
            </w:r>
            <w:r>
              <w:rPr>
                <w:rFonts w:ascii="Lato" w:eastAsia="Lato" w:hAnsi="Lato" w:cs="Lato"/>
                <w:color w:val="auto"/>
                <w:sz w:val="18"/>
                <w:szCs w:val="18"/>
              </w:rPr>
              <w:t xml:space="preserve"> została </w:t>
            </w:r>
            <w:r w:rsidRPr="00C472E1">
              <w:rPr>
                <w:rFonts w:ascii="Lato" w:eastAsia="Lato" w:hAnsi="Lato" w:cs="Lato"/>
                <w:color w:val="auto"/>
                <w:sz w:val="18"/>
                <w:szCs w:val="18"/>
              </w:rPr>
              <w:t>uwzględniona.</w:t>
            </w:r>
          </w:p>
          <w:p w14:paraId="7579ABD5" w14:textId="77777777" w:rsidR="008A35A3" w:rsidRPr="00C472E1" w:rsidRDefault="008A35A3" w:rsidP="008A35A3">
            <w:pPr>
              <w:pStyle w:val="Inne0"/>
              <w:shd w:val="clear" w:color="auto" w:fill="auto"/>
              <w:spacing w:before="120" w:after="120"/>
              <w:ind w:left="179" w:right="135"/>
              <w:rPr>
                <w:rFonts w:ascii="Lato" w:eastAsia="Lato" w:hAnsi="Lato" w:cs="Lato"/>
                <w:color w:val="auto"/>
                <w:sz w:val="18"/>
                <w:szCs w:val="18"/>
              </w:rPr>
            </w:pPr>
            <w:r w:rsidRPr="00C472E1">
              <w:rPr>
                <w:rFonts w:ascii="Lato" w:eastAsia="Lato" w:hAnsi="Lato" w:cs="Lato"/>
                <w:color w:val="auto"/>
                <w:sz w:val="18"/>
                <w:szCs w:val="18"/>
              </w:rPr>
              <w:t xml:space="preserve">Zgodnie z art. 220 ust. 5 </w:t>
            </w:r>
            <w:r>
              <w:rPr>
                <w:rFonts w:ascii="Lato" w:eastAsia="Lato" w:hAnsi="Lato" w:cs="Lato"/>
                <w:color w:val="auto"/>
                <w:sz w:val="18"/>
                <w:szCs w:val="18"/>
              </w:rPr>
              <w:t>u</w:t>
            </w:r>
            <w:r w:rsidRPr="00C472E1">
              <w:rPr>
                <w:rFonts w:ascii="Lato" w:eastAsia="Lato" w:hAnsi="Lato" w:cs="Lato"/>
                <w:color w:val="auto"/>
                <w:sz w:val="18"/>
                <w:szCs w:val="18"/>
              </w:rPr>
              <w:t xml:space="preserve">stawy z dnia 20 lipca 2017 r. Prawo wodne linia brzegu ustalana jest w drodze decyzji administracyjnej. W związku z powyższym, znaki graniczne mogą być wznowione bez przeprowadzenia postępowania rozgraniczeniowego, gdyż spełniają przesłanki zawarte w </w:t>
            </w:r>
            <w:r>
              <w:rPr>
                <w:rFonts w:ascii="Lato" w:eastAsia="Lato" w:hAnsi="Lato" w:cs="Lato"/>
                <w:color w:val="auto"/>
                <w:sz w:val="18"/>
                <w:szCs w:val="18"/>
              </w:rPr>
              <w:t xml:space="preserve">projektowanym </w:t>
            </w:r>
            <w:r w:rsidRPr="00C472E1">
              <w:rPr>
                <w:rFonts w:ascii="Lato" w:eastAsia="Lato" w:hAnsi="Lato" w:cs="Lato"/>
                <w:color w:val="auto"/>
                <w:sz w:val="18"/>
                <w:szCs w:val="18"/>
              </w:rPr>
              <w:t xml:space="preserve">art. 39 ust. 1 </w:t>
            </w:r>
            <w:r>
              <w:rPr>
                <w:rFonts w:ascii="Lato" w:eastAsia="Lato" w:hAnsi="Lato" w:cs="Lato"/>
                <w:color w:val="auto"/>
                <w:sz w:val="18"/>
                <w:szCs w:val="18"/>
              </w:rPr>
              <w:t xml:space="preserve">pkt 4 ustawy PGiK </w:t>
            </w:r>
            <w:r w:rsidRPr="00C472E1">
              <w:rPr>
                <w:rFonts w:ascii="Lato" w:eastAsia="Lato" w:hAnsi="Lato" w:cs="Lato"/>
                <w:color w:val="auto"/>
                <w:sz w:val="18"/>
                <w:szCs w:val="18"/>
              </w:rPr>
              <w:t>j</w:t>
            </w:r>
            <w:r>
              <w:rPr>
                <w:rFonts w:ascii="Lato" w:eastAsia="Lato" w:hAnsi="Lato" w:cs="Lato"/>
                <w:color w:val="auto"/>
                <w:sz w:val="18"/>
                <w:szCs w:val="18"/>
              </w:rPr>
              <w:t xml:space="preserve"> </w:t>
            </w:r>
            <w:r w:rsidRPr="00C472E1">
              <w:rPr>
                <w:rFonts w:ascii="Lato" w:eastAsia="Lato" w:hAnsi="Lato" w:cs="Lato"/>
                <w:color w:val="auto"/>
                <w:sz w:val="18"/>
                <w:szCs w:val="18"/>
              </w:rPr>
              <w:t>postępowania sądowe lub administracyjne, dla których niezbędne było sporządzenie dokumentacji geodezyjnej przyjętej do państwowego zasobu geodezyjnego i kartograficznego.</w:t>
            </w:r>
          </w:p>
          <w:p w14:paraId="6EFFBD1B" w14:textId="77777777" w:rsidR="008A35A3" w:rsidRPr="00712F29" w:rsidRDefault="008A35A3" w:rsidP="008A35A3">
            <w:pPr>
              <w:pStyle w:val="Inne0"/>
              <w:spacing w:before="120" w:after="120"/>
              <w:ind w:left="139" w:right="132"/>
              <w:rPr>
                <w:rFonts w:ascii="Lato" w:eastAsia="Arial" w:hAnsi="Lato" w:cs="Arial"/>
                <w:sz w:val="18"/>
                <w:szCs w:val="18"/>
              </w:rPr>
            </w:pPr>
          </w:p>
        </w:tc>
      </w:tr>
      <w:tr w:rsidR="008A35A3" w:rsidRPr="00C472E1" w14:paraId="0D26AA7F" w14:textId="64069CCF" w:rsidTr="001D2648">
        <w:tc>
          <w:tcPr>
            <w:tcW w:w="706" w:type="dxa"/>
            <w:tcBorders>
              <w:top w:val="single" w:sz="4" w:space="0" w:color="auto"/>
              <w:left w:val="single" w:sz="4" w:space="0" w:color="auto"/>
              <w:bottom w:val="single" w:sz="4" w:space="0" w:color="auto"/>
            </w:tcBorders>
            <w:shd w:val="clear" w:color="auto" w:fill="FFFFFF" w:themeFill="background1"/>
          </w:tcPr>
          <w:p w14:paraId="733663B3" w14:textId="77777777" w:rsidR="008A35A3" w:rsidRPr="00C472E1" w:rsidRDefault="008A35A3" w:rsidP="008A35A3">
            <w:pPr>
              <w:pStyle w:val="Inne0"/>
              <w:numPr>
                <w:ilvl w:val="0"/>
                <w:numId w:val="7"/>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089BAE23" w14:textId="30BCDA87"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Times"/>
                <w:color w:val="auto"/>
                <w:sz w:val="18"/>
                <w:szCs w:val="18"/>
              </w:rPr>
              <w:t>Wojewódzkie Biuro Geodezji w Białymstoku</w:t>
            </w:r>
          </w:p>
        </w:tc>
        <w:tc>
          <w:tcPr>
            <w:tcW w:w="4235" w:type="dxa"/>
            <w:tcBorders>
              <w:top w:val="single" w:sz="4" w:space="0" w:color="auto"/>
              <w:left w:val="single" w:sz="4" w:space="0" w:color="auto"/>
              <w:bottom w:val="single" w:sz="4" w:space="0" w:color="auto"/>
            </w:tcBorders>
            <w:shd w:val="clear" w:color="auto" w:fill="FFFFFF" w:themeFill="background1"/>
          </w:tcPr>
          <w:p w14:paraId="57741B9A" w14:textId="58184156" w:rsidR="008A35A3" w:rsidRPr="00C472E1" w:rsidRDefault="008A35A3" w:rsidP="008A35A3">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Times"/>
                <w:color w:val="auto"/>
                <w:sz w:val="18"/>
                <w:szCs w:val="18"/>
              </w:rPr>
              <w:t xml:space="preserve">Niezbędne jest uregulowanie kwestii dotyczącej podmiotu, który zobligowany jest do uiszczenia opłaty.  </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358F6758" w14:textId="77777777" w:rsidR="008A35A3" w:rsidRPr="00C472E1" w:rsidRDefault="008A35A3" w:rsidP="008A35A3">
            <w:pPr>
              <w:pStyle w:val="Inne0"/>
              <w:shd w:val="clear" w:color="auto" w:fill="auto"/>
              <w:spacing w:before="120" w:after="120"/>
              <w:ind w:left="140" w:right="272"/>
              <w:rPr>
                <w:rFonts w:ascii="Lato" w:hAnsi="Lato" w:cs="Times"/>
                <w:color w:val="auto"/>
                <w:sz w:val="18"/>
                <w:szCs w:val="18"/>
              </w:rPr>
            </w:pPr>
            <w:r w:rsidRPr="00C472E1">
              <w:rPr>
                <w:rFonts w:ascii="Lato" w:hAnsi="Lato" w:cs="Times"/>
                <w:color w:val="auto"/>
                <w:sz w:val="18"/>
                <w:szCs w:val="18"/>
              </w:rPr>
              <w:t>Proponuje się dodać art.40e ust.1 pkt.1a:</w:t>
            </w:r>
          </w:p>
          <w:p w14:paraId="1C53C734" w14:textId="597C7269" w:rsidR="008A35A3" w:rsidRPr="00C472E1" w:rsidRDefault="008A35A3" w:rsidP="008A35A3">
            <w:pPr>
              <w:pStyle w:val="Inne0"/>
              <w:shd w:val="clear" w:color="auto" w:fill="auto"/>
              <w:spacing w:before="120" w:after="120"/>
              <w:ind w:left="140" w:right="272"/>
              <w:rPr>
                <w:rFonts w:ascii="Lato" w:hAnsi="Lato" w:cstheme="minorHAnsi"/>
                <w:sz w:val="18"/>
                <w:szCs w:val="18"/>
              </w:rPr>
            </w:pPr>
            <w:r w:rsidRPr="00C472E1">
              <w:rPr>
                <w:rFonts w:ascii="Lato" w:hAnsi="Lato" w:cs="Times"/>
                <w:color w:val="auto"/>
                <w:sz w:val="18"/>
                <w:szCs w:val="18"/>
              </w:rPr>
              <w:t>„nazwę podmiotu, w którym zatrudniony jest wykonawca.”</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0B673919" w14:textId="77777777" w:rsidR="008A35A3" w:rsidRDefault="008A35A3" w:rsidP="008A35A3">
            <w:pPr>
              <w:pStyle w:val="Inne0"/>
              <w:shd w:val="clear" w:color="auto" w:fill="auto"/>
              <w:spacing w:before="120" w:after="120"/>
              <w:ind w:left="179" w:right="135"/>
              <w:rPr>
                <w:rFonts w:ascii="Lato" w:eastAsia="Arial" w:hAnsi="Lato" w:cs="Arial"/>
                <w:sz w:val="18"/>
                <w:szCs w:val="18"/>
              </w:rPr>
            </w:pPr>
            <w:r w:rsidRPr="00C472E1">
              <w:rPr>
                <w:rFonts w:ascii="Lato" w:eastAsia="Arial" w:hAnsi="Lato" w:cs="Arial"/>
                <w:sz w:val="18"/>
                <w:szCs w:val="18"/>
              </w:rPr>
              <w:t xml:space="preserve">Uwaga </w:t>
            </w:r>
            <w:r>
              <w:rPr>
                <w:rFonts w:ascii="Lato" w:eastAsia="Arial" w:hAnsi="Lato" w:cs="Arial"/>
                <w:sz w:val="18"/>
                <w:szCs w:val="18"/>
              </w:rPr>
              <w:t xml:space="preserve">nie została </w:t>
            </w:r>
            <w:r w:rsidRPr="00C472E1">
              <w:rPr>
                <w:rFonts w:ascii="Lato" w:eastAsia="Arial" w:hAnsi="Lato" w:cs="Arial"/>
                <w:sz w:val="18"/>
                <w:szCs w:val="18"/>
              </w:rPr>
              <w:t>uwzględniona</w:t>
            </w:r>
            <w:r>
              <w:rPr>
                <w:rFonts w:ascii="Lato" w:eastAsia="Arial" w:hAnsi="Lato" w:cs="Arial"/>
                <w:sz w:val="18"/>
                <w:szCs w:val="18"/>
              </w:rPr>
              <w:t xml:space="preserve">. </w:t>
            </w:r>
          </w:p>
          <w:p w14:paraId="6CBA8F88" w14:textId="1216FFE4" w:rsidR="008A35A3" w:rsidRPr="007F2291" w:rsidRDefault="008A35A3" w:rsidP="008A35A3">
            <w:pPr>
              <w:pStyle w:val="Inne0"/>
              <w:shd w:val="clear" w:color="auto" w:fill="auto"/>
              <w:spacing w:before="120" w:after="120"/>
              <w:ind w:left="179" w:right="135"/>
              <w:rPr>
                <w:rFonts w:ascii="Lato" w:eastAsia="Arial" w:hAnsi="Lato" w:cs="Arial"/>
                <w:sz w:val="18"/>
                <w:szCs w:val="18"/>
              </w:rPr>
            </w:pPr>
            <w:r>
              <w:rPr>
                <w:rFonts w:ascii="Lato" w:eastAsia="Arial" w:hAnsi="Lato" w:cs="Arial"/>
                <w:sz w:val="18"/>
                <w:szCs w:val="18"/>
              </w:rPr>
              <w:t>Wykonawca prac geodezyjnych, rozumiany jako osoba posiadająca uprawnienia zawodowe, nie musi być związany relacją z firmą lub przedsiębiorcą, ale może realizować prace w ramach działalności nierejestrowej.</w:t>
            </w:r>
          </w:p>
        </w:tc>
      </w:tr>
      <w:tr w:rsidR="008A35A3" w:rsidRPr="00C472E1" w14:paraId="194FDCBC" w14:textId="4C21488B" w:rsidTr="001D2648">
        <w:tc>
          <w:tcPr>
            <w:tcW w:w="706" w:type="dxa"/>
            <w:tcBorders>
              <w:top w:val="single" w:sz="4" w:space="0" w:color="auto"/>
              <w:left w:val="single" w:sz="4" w:space="0" w:color="auto"/>
              <w:bottom w:val="single" w:sz="4" w:space="0" w:color="auto"/>
            </w:tcBorders>
            <w:shd w:val="clear" w:color="auto" w:fill="FFFFFF" w:themeFill="background1"/>
          </w:tcPr>
          <w:p w14:paraId="1F677FB6" w14:textId="77777777" w:rsidR="008A35A3" w:rsidRPr="00C472E1" w:rsidRDefault="008A35A3" w:rsidP="008A35A3">
            <w:pPr>
              <w:pStyle w:val="Inne0"/>
              <w:numPr>
                <w:ilvl w:val="0"/>
                <w:numId w:val="7"/>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609B3E16" w14:textId="163DFF03"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Times"/>
                <w:color w:val="auto"/>
                <w:sz w:val="18"/>
                <w:szCs w:val="18"/>
              </w:rPr>
              <w:t>Wojewódzkie Biuro Geodezji w Białymstoku</w:t>
            </w:r>
          </w:p>
        </w:tc>
        <w:tc>
          <w:tcPr>
            <w:tcW w:w="4235" w:type="dxa"/>
            <w:tcBorders>
              <w:top w:val="single" w:sz="4" w:space="0" w:color="auto"/>
              <w:left w:val="single" w:sz="4" w:space="0" w:color="auto"/>
              <w:bottom w:val="single" w:sz="4" w:space="0" w:color="auto"/>
            </w:tcBorders>
            <w:shd w:val="clear" w:color="auto" w:fill="FFFFFF" w:themeFill="background1"/>
          </w:tcPr>
          <w:p w14:paraId="636CD9E6" w14:textId="77777777" w:rsidR="008A35A3" w:rsidRPr="00C472E1" w:rsidRDefault="008A35A3" w:rsidP="008A35A3">
            <w:pPr>
              <w:pStyle w:val="Inne0"/>
              <w:shd w:val="clear" w:color="auto" w:fill="auto"/>
              <w:spacing w:before="120" w:after="120"/>
              <w:ind w:left="132" w:right="125"/>
              <w:rPr>
                <w:rFonts w:ascii="Lato" w:hAnsi="Lato" w:cs="Times"/>
                <w:color w:val="auto"/>
                <w:sz w:val="18"/>
                <w:szCs w:val="18"/>
              </w:rPr>
            </w:pPr>
            <w:r w:rsidRPr="00C472E1">
              <w:rPr>
                <w:rFonts w:ascii="Lato" w:eastAsia="Arial" w:hAnsi="Lato" w:cs="Times"/>
                <w:color w:val="auto"/>
                <w:sz w:val="18"/>
                <w:szCs w:val="18"/>
              </w:rPr>
              <w:t xml:space="preserve">Proponuje się wprowadzenie okresu przejściowego dotyczącego prowadzenia postępowań w sprawie </w:t>
            </w:r>
            <w:r w:rsidRPr="00C472E1">
              <w:rPr>
                <w:rFonts w:ascii="Lato" w:hAnsi="Lato" w:cs="Times"/>
                <w:color w:val="auto"/>
                <w:sz w:val="18"/>
                <w:szCs w:val="18"/>
              </w:rPr>
              <w:t>ustalenia gleboznawczej klasyfikacji gruntów rolnych. Wprowadzenie ustawy na 14 dni od dnia ogłoszenia będzie skutkowało tym, że  w całym kraju nie będzie żadnego klasyfikatora. W przypadku prac scaleniowych czy modernizacji, powstanie ryzyko nie wydatkowania środków unijnych zgodnie z przeznaczeniem i procedurami, co może skutkować koniecznością ich zwrotu oraz nałożeniem kar finansowych.</w:t>
            </w:r>
          </w:p>
          <w:p w14:paraId="61F03527" w14:textId="77777777" w:rsidR="008A35A3" w:rsidRPr="00C472E1" w:rsidRDefault="008A35A3" w:rsidP="008A35A3">
            <w:pPr>
              <w:pStyle w:val="Inne0"/>
              <w:shd w:val="clear" w:color="auto" w:fill="auto"/>
              <w:spacing w:before="120" w:after="120"/>
              <w:ind w:left="132" w:right="125"/>
              <w:rPr>
                <w:rFonts w:ascii="Lato" w:hAnsi="Lato" w:cs="Times"/>
                <w:color w:val="auto"/>
                <w:sz w:val="18"/>
                <w:szCs w:val="18"/>
              </w:rPr>
            </w:pPr>
            <w:r w:rsidRPr="00C472E1">
              <w:rPr>
                <w:rFonts w:ascii="Lato" w:hAnsi="Lato" w:cs="Times"/>
                <w:color w:val="auto"/>
                <w:sz w:val="18"/>
                <w:szCs w:val="18"/>
              </w:rPr>
              <w:t xml:space="preserve">Konieczne jest zapewnienie odpowiedniego czasu Głównemu Geodecie Kraju na przygotowanie kadry oraz dostosowanie procedur do nowych wymogów prawnych. Wprowadzenie dwurocznego okresu przejściowego ma na celu umożliwienie Głównemu Geodecie Kraju skutecznego przygotowania kadry do nowych wymagań, umożliwi stopniowe wdrożenie zmian bez zakłóceń w funkcjonowaniu Głównego Urzędu Geodezji i Kartografii, zapewni płynne przejście z dotychczasowych zasad na nowe, zminimalizuje ryzyko niedoboru klasyfikatorów na </w:t>
            </w:r>
            <w:r w:rsidRPr="00C472E1">
              <w:rPr>
                <w:rFonts w:ascii="Lato" w:hAnsi="Lato" w:cs="Times"/>
                <w:color w:val="auto"/>
                <w:sz w:val="18"/>
                <w:szCs w:val="18"/>
              </w:rPr>
              <w:lastRenderedPageBreak/>
              <w:t>rynku w okresie przejściowym.</w:t>
            </w:r>
          </w:p>
          <w:p w14:paraId="3EA9AB15" w14:textId="77777777" w:rsidR="008A35A3" w:rsidRPr="00C472E1" w:rsidRDefault="008A35A3" w:rsidP="008A35A3">
            <w:pPr>
              <w:pStyle w:val="Inne0"/>
              <w:shd w:val="clear" w:color="auto" w:fill="auto"/>
              <w:spacing w:before="120" w:after="120"/>
              <w:ind w:left="132" w:right="125"/>
              <w:rPr>
                <w:rFonts w:ascii="Lato" w:eastAsia="Arial" w:hAnsi="Lato" w:cs="Arial"/>
                <w:sz w:val="18"/>
                <w:szCs w:val="18"/>
              </w:rPr>
            </w:pP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573408E3" w14:textId="77777777" w:rsidR="008A35A3" w:rsidRPr="00C472E1" w:rsidRDefault="008A35A3" w:rsidP="008A35A3">
            <w:pPr>
              <w:pStyle w:val="Inne0"/>
              <w:spacing w:before="120" w:after="120"/>
              <w:ind w:left="140" w:right="272"/>
              <w:rPr>
                <w:rFonts w:ascii="Lato" w:hAnsi="Lato" w:cs="Times"/>
                <w:color w:val="auto"/>
                <w:sz w:val="18"/>
                <w:szCs w:val="18"/>
              </w:rPr>
            </w:pPr>
            <w:r w:rsidRPr="00C472E1">
              <w:rPr>
                <w:rFonts w:ascii="Lato" w:hAnsi="Lato" w:cs="Times"/>
                <w:color w:val="auto"/>
                <w:sz w:val="18"/>
                <w:szCs w:val="18"/>
              </w:rPr>
              <w:lastRenderedPageBreak/>
              <w:t>Proponuje się dodać zapis w Art. 19 pkt 3 w ustawie z dnia 4 marca 2010 r. o infrastrukturze informacji przestrzennej (Dz. U. z 2025 r. poz. 242) w art. 9 dodaje się ust. 4 w brzmieniu:</w:t>
            </w:r>
          </w:p>
          <w:p w14:paraId="0E151D59" w14:textId="0245BFA4" w:rsidR="008A35A3" w:rsidRPr="00C472E1" w:rsidRDefault="008A35A3" w:rsidP="008A35A3">
            <w:pPr>
              <w:pStyle w:val="Inne0"/>
              <w:shd w:val="clear" w:color="auto" w:fill="auto"/>
              <w:spacing w:before="120" w:after="120"/>
              <w:ind w:left="140" w:right="272"/>
              <w:rPr>
                <w:rFonts w:ascii="Lato" w:hAnsi="Lato" w:cstheme="minorBidi"/>
                <w:sz w:val="18"/>
                <w:szCs w:val="18"/>
              </w:rPr>
            </w:pPr>
            <w:r w:rsidRPr="00C472E1">
              <w:rPr>
                <w:rFonts w:ascii="Lato" w:hAnsi="Lato" w:cs="Times"/>
                <w:color w:val="auto"/>
                <w:sz w:val="18"/>
                <w:szCs w:val="18"/>
              </w:rPr>
              <w:t>„Art.26d wchodzi w życie po upływie 2 lat od dnia ogłoszenia.”</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71D64BCC" w14:textId="77777777" w:rsidR="008A35A3" w:rsidRPr="007F2291" w:rsidRDefault="008A35A3" w:rsidP="008A35A3">
            <w:pPr>
              <w:pStyle w:val="Inne0"/>
              <w:shd w:val="clear" w:color="auto" w:fill="auto"/>
              <w:spacing w:before="120" w:after="120"/>
              <w:ind w:left="179" w:right="135"/>
              <w:rPr>
                <w:rFonts w:ascii="Lato" w:eastAsia="Arial" w:hAnsi="Lato" w:cs="Arial"/>
                <w:sz w:val="18"/>
                <w:szCs w:val="18"/>
              </w:rPr>
            </w:pPr>
            <w:r w:rsidRPr="00712025">
              <w:rPr>
                <w:rFonts w:ascii="Lato" w:eastAsia="Arial" w:hAnsi="Lato" w:cs="Arial"/>
                <w:color w:val="000000" w:themeColor="text1"/>
                <w:sz w:val="18"/>
                <w:szCs w:val="18"/>
              </w:rPr>
              <w:t>U</w:t>
            </w:r>
            <w:r w:rsidRPr="007F2291">
              <w:rPr>
                <w:rFonts w:ascii="Lato" w:eastAsia="Arial" w:hAnsi="Lato" w:cs="Arial"/>
                <w:sz w:val="18"/>
                <w:szCs w:val="18"/>
              </w:rPr>
              <w:t>waga nie została uwzględniona.</w:t>
            </w:r>
          </w:p>
          <w:p w14:paraId="4526C52C" w14:textId="0B54D61B" w:rsidR="008A35A3" w:rsidRPr="007F2291" w:rsidRDefault="008A35A3" w:rsidP="008A35A3">
            <w:pPr>
              <w:pStyle w:val="Inne0"/>
              <w:shd w:val="clear" w:color="auto" w:fill="auto"/>
              <w:spacing w:before="120" w:after="120"/>
              <w:ind w:left="179" w:right="135"/>
              <w:rPr>
                <w:rFonts w:ascii="Lato" w:eastAsia="Arial" w:hAnsi="Lato" w:cs="Arial"/>
                <w:sz w:val="18"/>
                <w:szCs w:val="18"/>
              </w:rPr>
            </w:pPr>
            <w:r w:rsidRPr="007F2291">
              <w:rPr>
                <w:rFonts w:ascii="Lato" w:eastAsia="Arial" w:hAnsi="Lato" w:cs="Arial"/>
                <w:sz w:val="18"/>
                <w:szCs w:val="18"/>
              </w:rPr>
              <w:t xml:space="preserve">Stanowisko zawarte w odniesieniu do uwagi lp. </w:t>
            </w:r>
            <w:r>
              <w:rPr>
                <w:rFonts w:ascii="Lato" w:eastAsia="Arial" w:hAnsi="Lato" w:cs="Arial"/>
                <w:sz w:val="18"/>
                <w:szCs w:val="18"/>
              </w:rPr>
              <w:t>220</w:t>
            </w:r>
          </w:p>
          <w:p w14:paraId="33E8EB51" w14:textId="19B28CF5" w:rsidR="008A35A3" w:rsidRPr="00712F29" w:rsidRDefault="008A35A3" w:rsidP="008A35A3">
            <w:pPr>
              <w:pStyle w:val="Inne0"/>
              <w:spacing w:before="120" w:after="120"/>
              <w:ind w:left="139" w:right="132"/>
              <w:rPr>
                <w:rFonts w:ascii="Lato" w:eastAsia="Arial" w:hAnsi="Lato" w:cs="Arial"/>
                <w:sz w:val="18"/>
                <w:szCs w:val="18"/>
              </w:rPr>
            </w:pPr>
          </w:p>
        </w:tc>
      </w:tr>
      <w:tr w:rsidR="008A35A3" w:rsidRPr="00C472E1" w14:paraId="4D4EB700" w14:textId="09984EB5" w:rsidTr="001D2648">
        <w:tc>
          <w:tcPr>
            <w:tcW w:w="706" w:type="dxa"/>
            <w:tcBorders>
              <w:top w:val="single" w:sz="4" w:space="0" w:color="auto"/>
              <w:left w:val="single" w:sz="4" w:space="0" w:color="auto"/>
              <w:bottom w:val="single" w:sz="4" w:space="0" w:color="auto"/>
            </w:tcBorders>
            <w:shd w:val="clear" w:color="auto" w:fill="FFFFFF" w:themeFill="background1"/>
          </w:tcPr>
          <w:p w14:paraId="27D3E0E7" w14:textId="77777777" w:rsidR="008A35A3" w:rsidRPr="00C472E1" w:rsidRDefault="008A35A3" w:rsidP="008A35A3">
            <w:pPr>
              <w:pStyle w:val="Inne0"/>
              <w:numPr>
                <w:ilvl w:val="0"/>
                <w:numId w:val="7"/>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0667D823" w14:textId="48D59B84"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Wojewódzkie Biuro Geodezji i Terenów Rolnych w Gdańsku</w:t>
            </w:r>
          </w:p>
        </w:tc>
        <w:tc>
          <w:tcPr>
            <w:tcW w:w="4235" w:type="dxa"/>
            <w:tcBorders>
              <w:top w:val="single" w:sz="4" w:space="0" w:color="auto"/>
              <w:left w:val="single" w:sz="4" w:space="0" w:color="auto"/>
              <w:bottom w:val="single" w:sz="4" w:space="0" w:color="auto"/>
            </w:tcBorders>
            <w:shd w:val="clear" w:color="auto" w:fill="FFFFFF" w:themeFill="background1"/>
          </w:tcPr>
          <w:p w14:paraId="45BC05D9" w14:textId="79196F28" w:rsidR="008A35A3" w:rsidRPr="00C472E1" w:rsidRDefault="008A35A3" w:rsidP="008A35A3">
            <w:pPr>
              <w:pStyle w:val="Inne0"/>
              <w:shd w:val="clear" w:color="auto" w:fill="auto"/>
              <w:spacing w:before="120" w:after="120"/>
              <w:ind w:left="132" w:right="125"/>
              <w:rPr>
                <w:rFonts w:ascii="Lato" w:eastAsia="Arial" w:hAnsi="Lato"/>
                <w:sz w:val="18"/>
                <w:szCs w:val="18"/>
              </w:rPr>
            </w:pPr>
            <w:r w:rsidRPr="00C472E1">
              <w:rPr>
                <w:rFonts w:ascii="Lato" w:eastAsia="Arial" w:hAnsi="Lato"/>
                <w:sz w:val="18"/>
                <w:szCs w:val="18"/>
              </w:rPr>
              <w:t xml:space="preserve">Niezbędne jest ujęcie w gronie wykonawców jednostek organizacyjnych m.in. Wojewódzkich  Biur Geodezji, tj. jednostek organizacyjnych przekazanych samorządowi województwa na podstawie </w:t>
            </w:r>
            <w:r w:rsidRPr="00A13016">
              <w:rPr>
                <w:rFonts w:ascii="Lato" w:eastAsia="Arial" w:hAnsi="Lato"/>
                <w:sz w:val="18"/>
                <w:szCs w:val="18"/>
              </w:rPr>
              <w:t>art. 25 ust. 1 pkt 3</w:t>
            </w:r>
            <w:r w:rsidRPr="00C472E1">
              <w:rPr>
                <w:rFonts w:ascii="Lato" w:eastAsia="Arial" w:hAnsi="Lato"/>
                <w:sz w:val="18"/>
                <w:szCs w:val="18"/>
              </w:rPr>
              <w:t xml:space="preserve"> ustawy z dnia 13 października 1998 r. - Przepisy wprowadzające ustawy reformujące administrację publiczną (Dz. U. poz. 872, z późn. zm.). Biura realizują szereg statutowych zadań przypisanych Marszałkom Województw, w tym scalenia i wymiany gruntów. Jednostki zatrudniają wykwalifikowanych pracowników, posiadających uprawnienia zawodowe niezbędne do właściwej realizacji zadań.</w:t>
            </w:r>
          </w:p>
          <w:p w14:paraId="58DB5E80" w14:textId="59394014" w:rsidR="008A35A3" w:rsidRPr="00C472E1" w:rsidRDefault="008A35A3" w:rsidP="008A35A3">
            <w:pPr>
              <w:pStyle w:val="Inne0"/>
              <w:shd w:val="clear" w:color="auto" w:fill="auto"/>
              <w:spacing w:before="120" w:after="120"/>
              <w:ind w:left="132" w:right="125"/>
              <w:rPr>
                <w:rFonts w:ascii="Lato" w:eastAsia="Arial" w:hAnsi="Lato" w:cs="Arial"/>
                <w:sz w:val="18"/>
                <w:szCs w:val="18"/>
              </w:rPr>
            </w:pPr>
            <w:r w:rsidRPr="00C472E1">
              <w:rPr>
                <w:rFonts w:ascii="Lato" w:eastAsia="Arial" w:hAnsi="Lato"/>
                <w:color w:val="auto"/>
                <w:sz w:val="18"/>
                <w:szCs w:val="18"/>
              </w:rPr>
              <w:t>Zgodnie bowiem z przepisem art.  3 ust 1 ustawy o scalaniu i wymianie gruntów postępowanie scaleniowe oraz zagospodarowanie poscaleniowe przeprowadza i wykonuje starosta jako zadanie z zakresu administracji rządowej, a w myśl art.. 3 ust 4 Prace scaleniowo-wymienne koordynuje i wykonuje samorząd województwa przy pomocy jednostek organizacyjnych przekazanych mu na podstawie art. 25 ust. 1 pkt 3 ustawy z dnia 13 października 1998 r. – Przepisy wprowadzające ustawy reformujące administrację publiczną (Dz. U. poz. 872, z późn. zm.) lub jednostek utworzonych przez ten samorząd do realizacji tych zadań.</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045C2ED6" w14:textId="77777777" w:rsidR="008A35A3" w:rsidRPr="00C472E1" w:rsidRDefault="008A35A3" w:rsidP="008A35A3">
            <w:pPr>
              <w:pStyle w:val="Inne0"/>
              <w:spacing w:before="120" w:after="120"/>
              <w:ind w:left="140" w:right="272"/>
              <w:rPr>
                <w:rFonts w:ascii="Lato" w:hAnsi="Lato"/>
                <w:color w:val="auto"/>
                <w:sz w:val="18"/>
                <w:szCs w:val="18"/>
              </w:rPr>
            </w:pPr>
            <w:r w:rsidRPr="00C472E1">
              <w:rPr>
                <w:rFonts w:ascii="Lato" w:hAnsi="Lato"/>
                <w:color w:val="auto"/>
                <w:sz w:val="18"/>
                <w:szCs w:val="18"/>
              </w:rPr>
              <w:t>Art. 11. ust 6.</w:t>
            </w:r>
          </w:p>
          <w:p w14:paraId="5F7D8CF9" w14:textId="77777777" w:rsidR="008A35A3" w:rsidRPr="00C472E1" w:rsidRDefault="008A35A3" w:rsidP="008A35A3">
            <w:pPr>
              <w:pStyle w:val="Inne0"/>
              <w:shd w:val="clear" w:color="auto" w:fill="auto"/>
              <w:spacing w:before="120" w:after="120"/>
              <w:ind w:left="140" w:right="272"/>
              <w:rPr>
                <w:rFonts w:ascii="Lato" w:hAnsi="Lato"/>
                <w:color w:val="auto"/>
                <w:sz w:val="18"/>
                <w:szCs w:val="18"/>
              </w:rPr>
            </w:pPr>
            <w:r w:rsidRPr="00C472E1">
              <w:rPr>
                <w:rFonts w:ascii="Lato" w:hAnsi="Lato"/>
                <w:color w:val="auto"/>
                <w:sz w:val="18"/>
                <w:szCs w:val="18"/>
              </w:rPr>
              <w:t>Proponuję dodać art.11 ust.6„Wykonawcą prac geodezyjnych lub prac kartograficznych jest także jednostka organizacyjna samorządu województwa powołana do realizacji prac geodezyjnych i  kartograficznych przez ten organ, zatrudniająca osoby posiadające uprawnienia zawodowe w dziedzinie geodezji i kartografii, o których mowa w art. 43, właściwymi do realizacji zgłaszanych prac.”</w:t>
            </w:r>
          </w:p>
          <w:p w14:paraId="72C53FA5" w14:textId="77777777" w:rsidR="008A35A3" w:rsidRPr="00C472E1" w:rsidRDefault="008A35A3" w:rsidP="008A35A3">
            <w:pPr>
              <w:pStyle w:val="Inne0"/>
              <w:shd w:val="clear" w:color="auto" w:fill="auto"/>
              <w:spacing w:before="120" w:after="120"/>
              <w:ind w:left="140" w:right="272"/>
              <w:rPr>
                <w:rFonts w:ascii="Lato" w:hAnsi="Lato" w:cstheme="minorHAnsi"/>
                <w:sz w:val="18"/>
                <w:szCs w:val="18"/>
              </w:rPr>
            </w:pP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07A148F4" w14:textId="0A14A728" w:rsidR="008A35A3" w:rsidRDefault="008A35A3" w:rsidP="008A35A3">
            <w:pPr>
              <w:pStyle w:val="Inne0"/>
              <w:shd w:val="clear" w:color="auto" w:fill="auto"/>
              <w:spacing w:before="120" w:after="120"/>
              <w:ind w:left="139" w:right="132"/>
              <w:rPr>
                <w:rFonts w:ascii="Lato" w:eastAsia="Lato" w:hAnsi="Lato" w:cs="Lato"/>
                <w:color w:val="000000" w:themeColor="text1"/>
                <w:sz w:val="18"/>
                <w:szCs w:val="18"/>
              </w:rPr>
            </w:pPr>
            <w:r>
              <w:rPr>
                <w:rFonts w:ascii="Lato" w:eastAsia="Lato" w:hAnsi="Lato" w:cs="Lato"/>
                <w:color w:val="000000" w:themeColor="text1"/>
                <w:sz w:val="18"/>
                <w:szCs w:val="18"/>
              </w:rPr>
              <w:t>Uwaga została uwzględniona w części.</w:t>
            </w:r>
          </w:p>
          <w:p w14:paraId="331025C9" w14:textId="517870FC" w:rsidR="008A35A3" w:rsidRPr="00712F29" w:rsidRDefault="008A35A3" w:rsidP="008A35A3">
            <w:pPr>
              <w:spacing w:before="120" w:after="120"/>
              <w:ind w:left="139" w:right="132"/>
              <w:rPr>
                <w:rFonts w:ascii="Lato" w:eastAsia="Lato" w:hAnsi="Lato" w:cs="Lato"/>
                <w:color w:val="000000" w:themeColor="text1"/>
                <w:sz w:val="18"/>
                <w:szCs w:val="18"/>
              </w:rPr>
            </w:pPr>
            <w:r>
              <w:rPr>
                <w:rFonts w:ascii="Lato" w:eastAsia="Lato" w:hAnsi="Lato" w:cs="Lato"/>
                <w:color w:val="000000" w:themeColor="text1"/>
                <w:sz w:val="18"/>
                <w:szCs w:val="18"/>
              </w:rPr>
              <w:t xml:space="preserve">Uzupełniono przepisy o możliwość wykonywania prac </w:t>
            </w:r>
            <w:r w:rsidRPr="00632FB7">
              <w:rPr>
                <w:rFonts w:ascii="Lato" w:eastAsia="Lato" w:hAnsi="Lato" w:cs="Lato"/>
                <w:color w:val="000000" w:themeColor="text1"/>
                <w:sz w:val="18"/>
                <w:szCs w:val="18"/>
              </w:rPr>
              <w:t xml:space="preserve">scaleniowo-wymiennych </w:t>
            </w:r>
            <w:r>
              <w:rPr>
                <w:rFonts w:ascii="Lato" w:eastAsia="Lato" w:hAnsi="Lato" w:cs="Lato"/>
                <w:color w:val="000000" w:themeColor="text1"/>
                <w:sz w:val="18"/>
                <w:szCs w:val="18"/>
              </w:rPr>
              <w:t>przez</w:t>
            </w:r>
            <w:r w:rsidRPr="00632FB7">
              <w:rPr>
                <w:rFonts w:ascii="Lato" w:eastAsia="Lato" w:hAnsi="Lato" w:cs="Lato"/>
                <w:color w:val="000000" w:themeColor="text1"/>
                <w:sz w:val="18"/>
                <w:szCs w:val="18"/>
              </w:rPr>
              <w:t xml:space="preserve"> jednostk</w:t>
            </w:r>
            <w:r>
              <w:rPr>
                <w:rFonts w:ascii="Lato" w:eastAsia="Lato" w:hAnsi="Lato" w:cs="Lato"/>
                <w:color w:val="000000" w:themeColor="text1"/>
                <w:sz w:val="18"/>
                <w:szCs w:val="18"/>
              </w:rPr>
              <w:t>ę</w:t>
            </w:r>
            <w:r w:rsidRPr="00632FB7">
              <w:rPr>
                <w:rFonts w:ascii="Lato" w:eastAsia="Lato" w:hAnsi="Lato" w:cs="Lato"/>
                <w:color w:val="000000" w:themeColor="text1"/>
                <w:sz w:val="18"/>
                <w:szCs w:val="18"/>
              </w:rPr>
              <w:t xml:space="preserve"> organizacyjn</w:t>
            </w:r>
            <w:r>
              <w:rPr>
                <w:rFonts w:ascii="Lato" w:eastAsia="Lato" w:hAnsi="Lato" w:cs="Lato"/>
                <w:color w:val="000000" w:themeColor="text1"/>
                <w:sz w:val="18"/>
                <w:szCs w:val="18"/>
              </w:rPr>
              <w:t>ą</w:t>
            </w:r>
            <w:r w:rsidRPr="00632FB7">
              <w:rPr>
                <w:rFonts w:ascii="Lato" w:eastAsia="Lato" w:hAnsi="Lato" w:cs="Lato"/>
                <w:color w:val="000000" w:themeColor="text1"/>
                <w:sz w:val="18"/>
                <w:szCs w:val="18"/>
              </w:rPr>
              <w:t xml:space="preserve"> samorządu województwa powołan</w:t>
            </w:r>
            <w:r>
              <w:rPr>
                <w:rFonts w:ascii="Lato" w:eastAsia="Lato" w:hAnsi="Lato" w:cs="Lato"/>
                <w:color w:val="000000" w:themeColor="text1"/>
                <w:sz w:val="18"/>
                <w:szCs w:val="18"/>
              </w:rPr>
              <w:t>ą</w:t>
            </w:r>
            <w:r w:rsidRPr="00632FB7">
              <w:rPr>
                <w:rFonts w:ascii="Lato" w:eastAsia="Lato" w:hAnsi="Lato" w:cs="Lato"/>
                <w:color w:val="000000" w:themeColor="text1"/>
                <w:sz w:val="18"/>
                <w:szCs w:val="18"/>
              </w:rPr>
              <w:t xml:space="preserve"> przez ten organ do realizacji tych prac, zatrudniając</w:t>
            </w:r>
            <w:r>
              <w:rPr>
                <w:rFonts w:ascii="Lato" w:eastAsia="Lato" w:hAnsi="Lato" w:cs="Lato"/>
                <w:color w:val="000000" w:themeColor="text1"/>
                <w:sz w:val="18"/>
                <w:szCs w:val="18"/>
              </w:rPr>
              <w:t>ą</w:t>
            </w:r>
            <w:r w:rsidRPr="00632FB7">
              <w:rPr>
                <w:rFonts w:ascii="Lato" w:eastAsia="Lato" w:hAnsi="Lato" w:cs="Lato"/>
                <w:color w:val="000000" w:themeColor="text1"/>
                <w:sz w:val="18"/>
                <w:szCs w:val="18"/>
              </w:rPr>
              <w:t xml:space="preserve"> osoby posiadające uprawnienia zawodowe w dziedzinie geodezji i kartografii, właściwe do realizacji tych prac</w:t>
            </w:r>
            <w:r>
              <w:rPr>
                <w:rFonts w:ascii="Lato" w:eastAsia="Lato" w:hAnsi="Lato" w:cs="Lato"/>
                <w:color w:val="000000" w:themeColor="text1"/>
                <w:sz w:val="18"/>
                <w:szCs w:val="18"/>
              </w:rPr>
              <w:t>.</w:t>
            </w:r>
          </w:p>
        </w:tc>
      </w:tr>
      <w:tr w:rsidR="008A35A3" w:rsidRPr="00C472E1" w14:paraId="174D6C98" w14:textId="0D86540F" w:rsidTr="001D2648">
        <w:tc>
          <w:tcPr>
            <w:tcW w:w="706" w:type="dxa"/>
            <w:tcBorders>
              <w:top w:val="single" w:sz="4" w:space="0" w:color="auto"/>
              <w:left w:val="single" w:sz="4" w:space="0" w:color="auto"/>
              <w:bottom w:val="single" w:sz="4" w:space="0" w:color="auto"/>
            </w:tcBorders>
            <w:shd w:val="clear" w:color="auto" w:fill="FFFFFF" w:themeFill="background1"/>
          </w:tcPr>
          <w:p w14:paraId="5FCF5A02" w14:textId="77777777" w:rsidR="008A35A3" w:rsidRPr="00C472E1" w:rsidRDefault="008A35A3" w:rsidP="008A35A3">
            <w:pPr>
              <w:pStyle w:val="Inne0"/>
              <w:numPr>
                <w:ilvl w:val="0"/>
                <w:numId w:val="7"/>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30BCE4DB" w14:textId="6E96265D"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Wojewódzkie Biuro Geodezji i Terenów Rolnych w Gdańsku</w:t>
            </w:r>
          </w:p>
        </w:tc>
        <w:tc>
          <w:tcPr>
            <w:tcW w:w="4235" w:type="dxa"/>
            <w:tcBorders>
              <w:top w:val="single" w:sz="4" w:space="0" w:color="auto"/>
              <w:left w:val="single" w:sz="4" w:space="0" w:color="auto"/>
              <w:bottom w:val="single" w:sz="4" w:space="0" w:color="auto"/>
            </w:tcBorders>
            <w:shd w:val="clear" w:color="auto" w:fill="FFFFFF" w:themeFill="background1"/>
          </w:tcPr>
          <w:p w14:paraId="114AABEF" w14:textId="77777777" w:rsidR="008A35A3" w:rsidRPr="00C472E1" w:rsidRDefault="008A35A3" w:rsidP="008A35A3">
            <w:pPr>
              <w:pStyle w:val="Inne0"/>
              <w:shd w:val="clear" w:color="auto" w:fill="auto"/>
              <w:spacing w:before="120" w:after="120"/>
              <w:ind w:left="132" w:right="125"/>
              <w:rPr>
                <w:rFonts w:ascii="Lato" w:eastAsia="Arial" w:hAnsi="Lato"/>
                <w:sz w:val="18"/>
                <w:szCs w:val="18"/>
              </w:rPr>
            </w:pPr>
            <w:r w:rsidRPr="00C472E1">
              <w:rPr>
                <w:rFonts w:ascii="Lato" w:eastAsia="Arial" w:hAnsi="Lato"/>
                <w:sz w:val="18"/>
                <w:szCs w:val="18"/>
              </w:rPr>
              <w:t>Prace klasyfikacyjne realizowane na gruntach objętych postępowaniem scaleniowym przeprowadza jednostka organizacyjna wykonujące prace scaleniowe.</w:t>
            </w:r>
          </w:p>
          <w:p w14:paraId="59A46F23" w14:textId="77777777" w:rsidR="008A35A3" w:rsidRPr="00C472E1" w:rsidRDefault="008A35A3" w:rsidP="008A35A3">
            <w:pPr>
              <w:pStyle w:val="Inne0"/>
              <w:shd w:val="clear" w:color="auto" w:fill="auto"/>
              <w:spacing w:before="120" w:after="120"/>
              <w:ind w:left="132" w:right="125"/>
              <w:rPr>
                <w:rFonts w:ascii="Lato" w:eastAsia="Arial" w:hAnsi="Lato" w:cs="Arial"/>
                <w:sz w:val="18"/>
                <w:szCs w:val="18"/>
              </w:rPr>
            </w:pP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144879CB" w14:textId="78B2A3E5" w:rsidR="008A35A3" w:rsidRPr="00C472E1" w:rsidRDefault="008A35A3" w:rsidP="008A35A3">
            <w:pPr>
              <w:pStyle w:val="Inne0"/>
              <w:shd w:val="clear" w:color="auto" w:fill="auto"/>
              <w:spacing w:before="120" w:after="120"/>
              <w:ind w:left="140" w:right="272"/>
              <w:rPr>
                <w:rFonts w:ascii="Lato" w:hAnsi="Lato" w:cstheme="minorBidi"/>
                <w:sz w:val="18"/>
                <w:szCs w:val="18"/>
              </w:rPr>
            </w:pPr>
            <w:r w:rsidRPr="00C472E1">
              <w:rPr>
                <w:rFonts w:ascii="Lato" w:eastAsia="Arial" w:hAnsi="Lato"/>
                <w:color w:val="auto"/>
                <w:sz w:val="18"/>
                <w:szCs w:val="18"/>
              </w:rPr>
              <w:t>Proponuję dodać art.26b ust.4:”</w:t>
            </w:r>
            <w:r w:rsidRPr="00C472E1">
              <w:rPr>
                <w:rFonts w:ascii="Lato" w:hAnsi="Lato"/>
                <w:color w:val="auto"/>
                <w:sz w:val="18"/>
                <w:szCs w:val="18"/>
              </w:rPr>
              <w:t xml:space="preserve"> </w:t>
            </w:r>
            <w:r w:rsidRPr="00C472E1">
              <w:rPr>
                <w:rFonts w:ascii="Lato" w:eastAsia="Arial" w:hAnsi="Lato"/>
                <w:color w:val="auto"/>
                <w:sz w:val="18"/>
                <w:szCs w:val="18"/>
              </w:rPr>
              <w:t>W przypadku przeprowadzania postępowania, o którym mowa w art.26b ust.1 lit.d prace klasyfikacyjne wykonuje upoważniony przez starostę klasyfikator gruntów wskazany przez jednostkę organizacyjną, o której mowa w art.3 ust.4 ustawy z dnia 26 marca 1982 r. o scalaniu i wymianie gruntów (t.j. Dz. U. z 2023 r. poz. 1197)”</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7553743A" w14:textId="2E34FAF7" w:rsidR="008A35A3" w:rsidRPr="00712F29" w:rsidRDefault="008A35A3" w:rsidP="008A35A3">
            <w:pPr>
              <w:pStyle w:val="Inne0"/>
              <w:spacing w:before="120" w:after="120"/>
              <w:ind w:left="139" w:right="132"/>
              <w:rPr>
                <w:rFonts w:ascii="Lato" w:eastAsia="Arial" w:hAnsi="Lato" w:cs="Arial"/>
                <w:sz w:val="18"/>
                <w:szCs w:val="18"/>
              </w:rPr>
            </w:pPr>
            <w:r w:rsidRPr="00A13016">
              <w:rPr>
                <w:rFonts w:ascii="Lato" w:eastAsia="Arial" w:hAnsi="Lato" w:cs="Arial"/>
                <w:sz w:val="18"/>
                <w:szCs w:val="18"/>
              </w:rPr>
              <w:t>Uwaga została uwzględniona.</w:t>
            </w:r>
          </w:p>
        </w:tc>
      </w:tr>
      <w:tr w:rsidR="008A35A3" w:rsidRPr="00C472E1" w14:paraId="75A6C650" w14:textId="1D9EB86D" w:rsidTr="001D2648">
        <w:tc>
          <w:tcPr>
            <w:tcW w:w="706" w:type="dxa"/>
            <w:tcBorders>
              <w:top w:val="single" w:sz="4" w:space="0" w:color="auto"/>
              <w:left w:val="single" w:sz="4" w:space="0" w:color="auto"/>
              <w:bottom w:val="single" w:sz="4" w:space="0" w:color="auto"/>
            </w:tcBorders>
            <w:shd w:val="clear" w:color="auto" w:fill="FFFFFF" w:themeFill="background1"/>
          </w:tcPr>
          <w:p w14:paraId="104BCBE7" w14:textId="77777777" w:rsidR="008A35A3" w:rsidRPr="00C472E1" w:rsidRDefault="008A35A3" w:rsidP="008A35A3">
            <w:pPr>
              <w:pStyle w:val="Inne0"/>
              <w:numPr>
                <w:ilvl w:val="0"/>
                <w:numId w:val="7"/>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46DA17BD" w14:textId="7846919B"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Wojewódzkie Biuro Geodezji i Terenów Rolnych w Gdańsku</w:t>
            </w:r>
          </w:p>
        </w:tc>
        <w:tc>
          <w:tcPr>
            <w:tcW w:w="4235" w:type="dxa"/>
            <w:tcBorders>
              <w:top w:val="single" w:sz="4" w:space="0" w:color="auto"/>
              <w:left w:val="single" w:sz="4" w:space="0" w:color="auto"/>
              <w:bottom w:val="single" w:sz="4" w:space="0" w:color="auto"/>
            </w:tcBorders>
            <w:shd w:val="clear" w:color="auto" w:fill="FFFFFF" w:themeFill="background1"/>
          </w:tcPr>
          <w:p w14:paraId="464CEC9B" w14:textId="77777777" w:rsidR="008A35A3" w:rsidRPr="00C472E1" w:rsidRDefault="008A35A3" w:rsidP="008A35A3">
            <w:pPr>
              <w:pStyle w:val="Inne0"/>
              <w:shd w:val="clear" w:color="auto" w:fill="auto"/>
              <w:spacing w:before="120" w:after="120"/>
              <w:ind w:left="132" w:right="125"/>
              <w:rPr>
                <w:rFonts w:ascii="Lato" w:hAnsi="Lato"/>
                <w:sz w:val="18"/>
                <w:szCs w:val="18"/>
              </w:rPr>
            </w:pPr>
            <w:r w:rsidRPr="00C472E1">
              <w:rPr>
                <w:rFonts w:ascii="Lato" w:hAnsi="Lato"/>
                <w:sz w:val="18"/>
                <w:szCs w:val="18"/>
              </w:rPr>
              <w:t xml:space="preserve">Obowiązujący zapis umożliwia przeprowadzenie oceny zgodności,  o której mowa w ust. 1 pkt 3 tylko przy pomocy klasyfikatora gruntów. Zasadnym jest, aby starosta jako organ prowadzący postępowanie administracyjne w </w:t>
            </w:r>
            <w:r w:rsidRPr="00C472E1">
              <w:rPr>
                <w:rFonts w:ascii="Lato" w:hAnsi="Lato"/>
                <w:sz w:val="18"/>
                <w:szCs w:val="18"/>
              </w:rPr>
              <w:lastRenderedPageBreak/>
              <w:t>sprawie ustalenia gleboznawczej klasyfikacji gruntów miał uprawnienia do samodzielnej kontroli w terenie. Każdorazowa kontrola wykonywana przez klasyfikatora generuje koszty i wydłuża czas niezbędny na kontrolę.</w:t>
            </w:r>
          </w:p>
          <w:p w14:paraId="101DD58C" w14:textId="77777777" w:rsidR="008A35A3" w:rsidRPr="00C472E1" w:rsidRDefault="008A35A3" w:rsidP="008A35A3">
            <w:pPr>
              <w:pStyle w:val="Inne0"/>
              <w:shd w:val="clear" w:color="auto" w:fill="auto"/>
              <w:spacing w:before="120" w:after="120"/>
              <w:ind w:left="132" w:right="125"/>
              <w:rPr>
                <w:rFonts w:ascii="Lato" w:hAnsi="Lato"/>
                <w:sz w:val="18"/>
                <w:szCs w:val="18"/>
              </w:rPr>
            </w:pPr>
          </w:p>
          <w:p w14:paraId="37CD77B1" w14:textId="77777777" w:rsidR="008A35A3" w:rsidRPr="00C472E1" w:rsidRDefault="008A35A3" w:rsidP="008A35A3">
            <w:pPr>
              <w:pStyle w:val="Inne0"/>
              <w:shd w:val="clear" w:color="auto" w:fill="auto"/>
              <w:spacing w:before="120" w:after="120"/>
              <w:ind w:left="132" w:right="125"/>
              <w:rPr>
                <w:rFonts w:ascii="Lato" w:eastAsia="Arial" w:hAnsi="Lato" w:cs="Arial"/>
                <w:sz w:val="18"/>
                <w:szCs w:val="18"/>
              </w:rPr>
            </w:pP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63960A2A" w14:textId="77777777" w:rsidR="008A35A3" w:rsidRPr="00C472E1" w:rsidRDefault="008A35A3" w:rsidP="008A35A3">
            <w:pPr>
              <w:pStyle w:val="Inne0"/>
              <w:shd w:val="clear" w:color="auto" w:fill="auto"/>
              <w:spacing w:before="120" w:after="120"/>
              <w:ind w:left="140" w:right="272"/>
              <w:rPr>
                <w:rFonts w:ascii="Lato" w:hAnsi="Lato"/>
                <w:strike/>
                <w:color w:val="auto"/>
                <w:sz w:val="18"/>
                <w:szCs w:val="18"/>
              </w:rPr>
            </w:pPr>
            <w:r w:rsidRPr="00C472E1">
              <w:rPr>
                <w:rFonts w:ascii="Lato" w:eastAsia="Arial" w:hAnsi="Lato"/>
                <w:color w:val="auto"/>
                <w:sz w:val="18"/>
                <w:szCs w:val="18"/>
              </w:rPr>
              <w:lastRenderedPageBreak/>
              <w:t xml:space="preserve">Proponuję zmienić treść art.26c </w:t>
            </w:r>
          </w:p>
          <w:p w14:paraId="0E10D0D7" w14:textId="77777777" w:rsidR="008A35A3" w:rsidRPr="00C472E1" w:rsidRDefault="008A35A3" w:rsidP="008A35A3">
            <w:pPr>
              <w:pStyle w:val="Inne0"/>
              <w:spacing w:before="120" w:after="120"/>
              <w:ind w:left="140" w:right="272"/>
              <w:rPr>
                <w:rFonts w:ascii="Lato" w:eastAsia="Arial" w:hAnsi="Lato"/>
                <w:color w:val="auto"/>
                <w:sz w:val="18"/>
                <w:szCs w:val="18"/>
              </w:rPr>
            </w:pPr>
            <w:r w:rsidRPr="00C472E1">
              <w:rPr>
                <w:rFonts w:ascii="Lato" w:eastAsia="Arial" w:hAnsi="Lato"/>
                <w:color w:val="auto"/>
                <w:sz w:val="18"/>
                <w:szCs w:val="18"/>
              </w:rPr>
              <w:t>Art.  26c.</w:t>
            </w:r>
          </w:p>
          <w:p w14:paraId="36288AF1" w14:textId="77777777" w:rsidR="008A35A3" w:rsidRPr="00C472E1" w:rsidRDefault="008A35A3" w:rsidP="008A35A3">
            <w:pPr>
              <w:pStyle w:val="Inne0"/>
              <w:spacing w:before="120" w:after="120"/>
              <w:ind w:left="140" w:right="272"/>
              <w:rPr>
                <w:rFonts w:ascii="Lato" w:eastAsia="Arial" w:hAnsi="Lato"/>
                <w:color w:val="auto"/>
                <w:sz w:val="18"/>
                <w:szCs w:val="18"/>
              </w:rPr>
            </w:pPr>
            <w:r w:rsidRPr="00C472E1">
              <w:rPr>
                <w:rFonts w:ascii="Lato" w:eastAsia="Arial" w:hAnsi="Lato"/>
                <w:color w:val="auto"/>
                <w:sz w:val="18"/>
                <w:szCs w:val="18"/>
              </w:rPr>
              <w:t xml:space="preserve">1. Przy przeprowadzaniu postępowania administracyjnego w sprawie ustalenia </w:t>
            </w:r>
            <w:r w:rsidRPr="00C472E1">
              <w:rPr>
                <w:rFonts w:ascii="Lato" w:eastAsia="Arial" w:hAnsi="Lato"/>
                <w:color w:val="auto"/>
                <w:sz w:val="18"/>
                <w:szCs w:val="18"/>
              </w:rPr>
              <w:lastRenderedPageBreak/>
              <w:t>gleboznawczej klasyfikacji gruntów starosta:</w:t>
            </w:r>
          </w:p>
          <w:p w14:paraId="4C671A4A" w14:textId="77777777" w:rsidR="008A35A3" w:rsidRPr="00C472E1" w:rsidRDefault="008A35A3" w:rsidP="008A35A3">
            <w:pPr>
              <w:pStyle w:val="Inne0"/>
              <w:spacing w:before="120" w:after="120"/>
              <w:ind w:left="140" w:right="272"/>
              <w:rPr>
                <w:rFonts w:ascii="Lato" w:eastAsia="Arial" w:hAnsi="Lato"/>
                <w:color w:val="auto"/>
                <w:sz w:val="18"/>
                <w:szCs w:val="18"/>
              </w:rPr>
            </w:pPr>
            <w:r w:rsidRPr="00C472E1">
              <w:rPr>
                <w:rFonts w:ascii="Lato" w:eastAsia="Arial" w:hAnsi="Lato"/>
                <w:color w:val="auto"/>
                <w:sz w:val="18"/>
                <w:szCs w:val="18"/>
              </w:rPr>
              <w:t>1) zleca wykonanie operatu klasyfikacyjnego klasyfikatorowi gruntów i upoważnia go do wykonania prac klasyfikacyjnych;</w:t>
            </w:r>
          </w:p>
          <w:p w14:paraId="2A686173" w14:textId="77777777" w:rsidR="008A35A3" w:rsidRPr="00C472E1" w:rsidRDefault="008A35A3" w:rsidP="008A35A3">
            <w:pPr>
              <w:pStyle w:val="Inne0"/>
              <w:spacing w:before="120" w:after="120"/>
              <w:ind w:left="140" w:right="272"/>
              <w:rPr>
                <w:rFonts w:ascii="Lato" w:eastAsia="Arial" w:hAnsi="Lato"/>
                <w:color w:val="auto"/>
                <w:sz w:val="18"/>
                <w:szCs w:val="18"/>
              </w:rPr>
            </w:pPr>
            <w:r w:rsidRPr="00C472E1">
              <w:rPr>
                <w:rFonts w:ascii="Lato" w:eastAsia="Arial" w:hAnsi="Lato"/>
                <w:color w:val="auto"/>
                <w:sz w:val="18"/>
                <w:szCs w:val="18"/>
              </w:rPr>
              <w:t>2) zawiadamia podmioty, o których mowa w art. 20 ust. 2 pkt 1, o wszczęciu postępowania w sprawie ustalenia gleboznawczej klasyfikacji gruntów;</w:t>
            </w:r>
          </w:p>
          <w:p w14:paraId="016F4715" w14:textId="77777777" w:rsidR="008A35A3" w:rsidRPr="00C472E1" w:rsidRDefault="008A35A3" w:rsidP="008A35A3">
            <w:pPr>
              <w:pStyle w:val="Inne0"/>
              <w:spacing w:before="120" w:after="120"/>
              <w:ind w:left="140" w:right="272"/>
              <w:rPr>
                <w:rFonts w:ascii="Lato" w:eastAsia="Arial" w:hAnsi="Lato"/>
                <w:color w:val="EE0000"/>
                <w:sz w:val="18"/>
                <w:szCs w:val="18"/>
              </w:rPr>
            </w:pPr>
            <w:r w:rsidRPr="00C472E1">
              <w:rPr>
                <w:rFonts w:ascii="Lato" w:eastAsia="Arial" w:hAnsi="Lato"/>
                <w:color w:val="EE0000"/>
                <w:sz w:val="18"/>
                <w:szCs w:val="18"/>
              </w:rPr>
              <w:t>3) dokonuje oceny zgodności operatu klasyfikacyjnego z obowiązującymi przepisami prawa, w tym:</w:t>
            </w:r>
          </w:p>
          <w:p w14:paraId="25069CFD" w14:textId="77777777" w:rsidR="008A35A3" w:rsidRPr="00C472E1" w:rsidRDefault="008A35A3" w:rsidP="008A35A3">
            <w:pPr>
              <w:pStyle w:val="Inne0"/>
              <w:spacing w:before="120" w:after="120"/>
              <w:ind w:left="140" w:right="272"/>
              <w:rPr>
                <w:rFonts w:ascii="Lato" w:eastAsia="Arial" w:hAnsi="Lato"/>
                <w:color w:val="EE0000"/>
                <w:sz w:val="18"/>
                <w:szCs w:val="18"/>
              </w:rPr>
            </w:pPr>
            <w:r w:rsidRPr="00C472E1">
              <w:rPr>
                <w:rFonts w:ascii="Lato" w:eastAsia="Arial" w:hAnsi="Lato"/>
                <w:color w:val="EE0000"/>
                <w:sz w:val="18"/>
                <w:szCs w:val="18"/>
              </w:rPr>
              <w:t>a) w uzasadnionych przypadkach przeprowadza kontrolę terenową i wykonanie odkrywek glebowych</w:t>
            </w:r>
          </w:p>
          <w:p w14:paraId="09C15DC5" w14:textId="77777777" w:rsidR="008A35A3" w:rsidRPr="00C472E1" w:rsidRDefault="008A35A3" w:rsidP="008A35A3">
            <w:pPr>
              <w:pStyle w:val="Inne0"/>
              <w:spacing w:before="120" w:after="120"/>
              <w:ind w:left="140" w:right="272"/>
              <w:rPr>
                <w:rFonts w:ascii="Lato" w:eastAsia="Arial" w:hAnsi="Lato"/>
                <w:color w:val="EE0000"/>
                <w:sz w:val="18"/>
                <w:szCs w:val="18"/>
              </w:rPr>
            </w:pPr>
            <w:r w:rsidRPr="00C472E1">
              <w:rPr>
                <w:rFonts w:ascii="Lato" w:eastAsia="Arial" w:hAnsi="Lato"/>
                <w:color w:val="EE0000"/>
                <w:sz w:val="18"/>
                <w:szCs w:val="18"/>
              </w:rPr>
              <w:t>b)w przypadku stwierdzenia wadliwego wykonania prac klasyfikacyjnych zwraca dokumentację do poprawy i uzupełnienia;</w:t>
            </w:r>
          </w:p>
          <w:p w14:paraId="5A3714F6" w14:textId="77777777" w:rsidR="008A35A3" w:rsidRPr="00C472E1" w:rsidRDefault="008A35A3" w:rsidP="008A35A3">
            <w:pPr>
              <w:pStyle w:val="Inne0"/>
              <w:shd w:val="clear" w:color="auto" w:fill="auto"/>
              <w:spacing w:before="120" w:after="120"/>
              <w:ind w:left="140" w:right="272"/>
              <w:rPr>
                <w:rFonts w:ascii="Lato" w:eastAsia="Arial" w:hAnsi="Lato"/>
                <w:color w:val="auto"/>
                <w:sz w:val="18"/>
                <w:szCs w:val="18"/>
              </w:rPr>
            </w:pPr>
            <w:r w:rsidRPr="00C472E1">
              <w:rPr>
                <w:rFonts w:ascii="Lato" w:eastAsia="Arial" w:hAnsi="Lato"/>
                <w:color w:val="auto"/>
                <w:sz w:val="18"/>
                <w:szCs w:val="18"/>
              </w:rPr>
              <w:t>4) wydaje decyzję o ustaleniu gleboznawczej klasyfikacji gruntów.</w:t>
            </w:r>
          </w:p>
          <w:p w14:paraId="0E2C0104" w14:textId="77777777" w:rsidR="008A35A3" w:rsidRPr="00C472E1" w:rsidRDefault="008A35A3" w:rsidP="008A35A3">
            <w:pPr>
              <w:spacing w:before="120" w:after="120"/>
              <w:ind w:left="140" w:right="272"/>
              <w:rPr>
                <w:rFonts w:ascii="Lato" w:eastAsia="Arial" w:hAnsi="Lato" w:cs="Times New Roman"/>
                <w:color w:val="auto"/>
                <w:sz w:val="18"/>
                <w:szCs w:val="18"/>
              </w:rPr>
            </w:pPr>
            <w:r w:rsidRPr="00C472E1">
              <w:rPr>
                <w:rFonts w:ascii="Lato" w:eastAsia="Arial" w:hAnsi="Lato" w:cs="Times New Roman"/>
                <w:color w:val="auto"/>
                <w:sz w:val="18"/>
                <w:szCs w:val="18"/>
              </w:rPr>
              <w:t xml:space="preserve">2. Oceny zgodności, o której mowa w ust. </w:t>
            </w:r>
            <w:r w:rsidRPr="00C472E1">
              <w:rPr>
                <w:rFonts w:ascii="Lato" w:eastAsia="Arial" w:hAnsi="Lato" w:cs="Times New Roman"/>
                <w:color w:val="EE0000"/>
                <w:sz w:val="18"/>
                <w:szCs w:val="18"/>
              </w:rPr>
              <w:t>1 pkt 3 lit. a</w:t>
            </w:r>
            <w:r w:rsidRPr="00C472E1">
              <w:rPr>
                <w:rFonts w:ascii="Lato" w:eastAsia="Arial" w:hAnsi="Lato" w:cs="Times New Roman"/>
                <w:color w:val="auto"/>
                <w:sz w:val="18"/>
                <w:szCs w:val="18"/>
              </w:rPr>
              <w:t>, w zakresie wykonywania prac klasyfikacyjnych, dokonuje się przy pomocy klasyfikatora gruntów.</w:t>
            </w:r>
          </w:p>
          <w:p w14:paraId="60758675" w14:textId="77777777" w:rsidR="008A35A3" w:rsidRPr="00C472E1" w:rsidRDefault="008A35A3" w:rsidP="008A35A3">
            <w:pPr>
              <w:pStyle w:val="Inne0"/>
              <w:shd w:val="clear" w:color="auto" w:fill="auto"/>
              <w:spacing w:before="120" w:after="120"/>
              <w:ind w:left="140" w:right="272"/>
              <w:rPr>
                <w:rFonts w:ascii="Lato" w:hAnsi="Lato" w:cstheme="minorBidi"/>
                <w:sz w:val="18"/>
                <w:szCs w:val="18"/>
              </w:rPr>
            </w:pP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6D16020A" w14:textId="62542F3C" w:rsidR="008A35A3" w:rsidRPr="00712F29" w:rsidRDefault="008A35A3" w:rsidP="008A35A3">
            <w:pPr>
              <w:pStyle w:val="Inne0"/>
              <w:spacing w:before="120" w:after="120"/>
              <w:ind w:left="139" w:right="132"/>
              <w:rPr>
                <w:rFonts w:ascii="Lato" w:eastAsia="Arial" w:hAnsi="Lato" w:cs="Arial"/>
                <w:sz w:val="18"/>
                <w:szCs w:val="18"/>
              </w:rPr>
            </w:pPr>
            <w:r w:rsidRPr="00A13016">
              <w:rPr>
                <w:rFonts w:ascii="Lato" w:eastAsia="Arial" w:hAnsi="Lato" w:cs="Arial"/>
                <w:sz w:val="18"/>
                <w:szCs w:val="18"/>
              </w:rPr>
              <w:lastRenderedPageBreak/>
              <w:t>Uwaga została uwzględniona.</w:t>
            </w:r>
          </w:p>
        </w:tc>
      </w:tr>
      <w:tr w:rsidR="008A35A3" w:rsidRPr="00C472E1" w14:paraId="5A43F5DD" w14:textId="00592EAD" w:rsidTr="001D2648">
        <w:tc>
          <w:tcPr>
            <w:tcW w:w="706" w:type="dxa"/>
            <w:tcBorders>
              <w:top w:val="single" w:sz="4" w:space="0" w:color="auto"/>
              <w:left w:val="single" w:sz="4" w:space="0" w:color="auto"/>
              <w:bottom w:val="single" w:sz="4" w:space="0" w:color="auto"/>
            </w:tcBorders>
            <w:shd w:val="clear" w:color="auto" w:fill="FFFFFF" w:themeFill="background1"/>
          </w:tcPr>
          <w:p w14:paraId="1A12EB58" w14:textId="77777777" w:rsidR="008A35A3" w:rsidRPr="00C472E1" w:rsidRDefault="008A35A3" w:rsidP="008A35A3">
            <w:pPr>
              <w:pStyle w:val="Inne0"/>
              <w:numPr>
                <w:ilvl w:val="0"/>
                <w:numId w:val="7"/>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62DB413E" w14:textId="492FB7F1"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Wojewódzkie Biuro Geodezji i Terenów Rolnych w Gdańsku</w:t>
            </w:r>
          </w:p>
        </w:tc>
        <w:tc>
          <w:tcPr>
            <w:tcW w:w="4235" w:type="dxa"/>
            <w:tcBorders>
              <w:top w:val="single" w:sz="4" w:space="0" w:color="auto"/>
              <w:left w:val="single" w:sz="4" w:space="0" w:color="auto"/>
              <w:bottom w:val="single" w:sz="4" w:space="0" w:color="auto"/>
            </w:tcBorders>
            <w:shd w:val="clear" w:color="auto" w:fill="FFFFFF" w:themeFill="background1"/>
          </w:tcPr>
          <w:p w14:paraId="46B068F3" w14:textId="77777777" w:rsidR="008A35A3" w:rsidRPr="00C472E1" w:rsidRDefault="008A35A3" w:rsidP="008A35A3">
            <w:pPr>
              <w:pStyle w:val="Inne0"/>
              <w:shd w:val="clear" w:color="auto" w:fill="auto"/>
              <w:spacing w:before="120" w:after="120"/>
              <w:ind w:left="132" w:right="125"/>
              <w:rPr>
                <w:rFonts w:ascii="Lato" w:eastAsia="Arial" w:hAnsi="Lato"/>
                <w:sz w:val="18"/>
                <w:szCs w:val="18"/>
              </w:rPr>
            </w:pPr>
            <w:r w:rsidRPr="00C472E1">
              <w:rPr>
                <w:rFonts w:ascii="Lato" w:eastAsia="Arial" w:hAnsi="Lato"/>
                <w:sz w:val="18"/>
                <w:szCs w:val="18"/>
              </w:rPr>
              <w:t xml:space="preserve">Zaproponowany zapis z grona klasyfikatorów wyklucza doświadczone osoby, które wykonały wiele prac klasyfikacyjnych, a ukończyły nie studia a kurs </w:t>
            </w:r>
            <w:r w:rsidRPr="00C472E1">
              <w:rPr>
                <w:rFonts w:ascii="Lato" w:eastAsia="Arial" w:hAnsi="Lato"/>
                <w:color w:val="auto"/>
                <w:sz w:val="18"/>
                <w:szCs w:val="18"/>
              </w:rPr>
              <w:t>z zakresu gleboznawczej klasyfikacji gruntów, który zmieniał na przestrzeni lat jedynie nazwę na studia podyplomowe zaś struktura studiów, przedmioty, efekty uczenia się, formy zaliczeń i warunki ukończenia studiów były tożsame. Uzasadnienie do ustawy co prawda zawiera informację o kursie, ale dla przejrzystości należy wprowadzić proponowany zapis.</w:t>
            </w:r>
          </w:p>
          <w:p w14:paraId="1062E329" w14:textId="78B7084B" w:rsidR="008A35A3" w:rsidRPr="00C472E1" w:rsidRDefault="008A35A3" w:rsidP="008A35A3">
            <w:pPr>
              <w:pStyle w:val="Inne0"/>
              <w:shd w:val="clear" w:color="auto" w:fill="auto"/>
              <w:spacing w:before="120" w:after="120"/>
              <w:ind w:left="132" w:right="125"/>
              <w:rPr>
                <w:rFonts w:ascii="Lato" w:eastAsia="Arial" w:hAnsi="Lato" w:cs="Arial"/>
                <w:sz w:val="18"/>
                <w:szCs w:val="18"/>
              </w:rPr>
            </w:pPr>
            <w:r w:rsidRPr="00C472E1">
              <w:rPr>
                <w:rFonts w:ascii="Lato" w:eastAsia="Arial" w:hAnsi="Lato"/>
                <w:sz w:val="18"/>
                <w:szCs w:val="18"/>
              </w:rPr>
              <w:t xml:space="preserve">Proponowane zapisy wykluczają zdobycie upoważnienia przez osoby wykonując duże projekty ustalenia gleboznawczej klasyfikacji gruntów, np. w ramach postępowań scaleniowych, modernizacji. Klasyfikator wykona dwa projekty ustalenia gleboznawczej klasyfikacji gruntów na obszarze 3000 ha i pomimo dużego doświadczenia nie będzie mógł ubiegać się o wydanie upoważnienia. Klasyfikatorzy dokonują ustalenia gleboznawczej klasyfikacji gruntów w </w:t>
            </w:r>
            <w:r w:rsidRPr="00C472E1">
              <w:rPr>
                <w:rFonts w:ascii="Lato" w:eastAsia="Arial" w:hAnsi="Lato"/>
                <w:sz w:val="18"/>
                <w:szCs w:val="18"/>
              </w:rPr>
              <w:lastRenderedPageBreak/>
              <w:t>ramach prac scaleniowych, na rozległym obszarze o dużym stopniu skomplikowania i długim czasie trwania tego postępowania. Osoby realizujące tego typu klasyfikacje posiadają bogate doświadczenie, współpracują z wieloma stronami postępowania i wykonują setek odkrywek.</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20C6132B" w14:textId="77777777" w:rsidR="008A35A3" w:rsidRPr="00C472E1" w:rsidRDefault="008A35A3" w:rsidP="008A35A3">
            <w:pPr>
              <w:pStyle w:val="Inne0"/>
              <w:spacing w:before="120" w:after="120"/>
              <w:ind w:left="140" w:right="272"/>
              <w:rPr>
                <w:rFonts w:ascii="Lato" w:hAnsi="Lato"/>
                <w:sz w:val="18"/>
                <w:szCs w:val="18"/>
              </w:rPr>
            </w:pPr>
            <w:r w:rsidRPr="00C472E1">
              <w:rPr>
                <w:rFonts w:ascii="Lato" w:eastAsia="Arial" w:hAnsi="Lato"/>
                <w:sz w:val="18"/>
                <w:szCs w:val="18"/>
              </w:rPr>
              <w:lastRenderedPageBreak/>
              <w:t>Art. 26d ust.2:”</w:t>
            </w:r>
            <w:r w:rsidRPr="00C472E1">
              <w:rPr>
                <w:rFonts w:ascii="Lato" w:hAnsi="Lato"/>
                <w:sz w:val="18"/>
                <w:szCs w:val="18"/>
              </w:rPr>
              <w:t xml:space="preserve"> </w:t>
            </w:r>
          </w:p>
          <w:p w14:paraId="69DA1E14" w14:textId="77777777" w:rsidR="008A35A3" w:rsidRPr="00C472E1" w:rsidRDefault="008A35A3" w:rsidP="008A35A3">
            <w:pPr>
              <w:pStyle w:val="Inne0"/>
              <w:spacing w:before="120" w:after="120"/>
              <w:ind w:left="140" w:right="272"/>
              <w:rPr>
                <w:rFonts w:ascii="Lato" w:eastAsia="Arial" w:hAnsi="Lato"/>
                <w:color w:val="EE0000"/>
                <w:sz w:val="18"/>
                <w:szCs w:val="18"/>
              </w:rPr>
            </w:pPr>
            <w:r w:rsidRPr="00C472E1">
              <w:rPr>
                <w:rFonts w:ascii="Lato" w:eastAsia="Arial" w:hAnsi="Lato"/>
                <w:color w:val="EE0000"/>
                <w:sz w:val="18"/>
                <w:szCs w:val="18"/>
              </w:rPr>
              <w:t>1) posiada świadectwo ukończenia  podyplomowych studiów w zakresie gleboznawstwa, gleboznawczej klasyfikacji gruntów i kartografii gleb lub dyplom ukończenia studiów o specjalności gleboznawstwo lub kursu z zakresu gleboznawczej klasyfikacji gruntów na podstawie programu uzgodnionego z ministrem właściwym do spraw rozwoju wsi;</w:t>
            </w:r>
          </w:p>
          <w:p w14:paraId="6FC0CDB7" w14:textId="77777777" w:rsidR="008A35A3" w:rsidRPr="00C472E1" w:rsidRDefault="008A35A3" w:rsidP="008A35A3">
            <w:pPr>
              <w:pStyle w:val="Inne0"/>
              <w:shd w:val="clear" w:color="auto" w:fill="auto"/>
              <w:spacing w:before="120" w:after="120"/>
              <w:ind w:left="140" w:right="272"/>
              <w:rPr>
                <w:rFonts w:ascii="Lato" w:eastAsia="Arial" w:hAnsi="Lato"/>
                <w:color w:val="EE0000"/>
                <w:sz w:val="18"/>
                <w:szCs w:val="18"/>
              </w:rPr>
            </w:pPr>
            <w:r w:rsidRPr="00C472E1">
              <w:rPr>
                <w:rFonts w:ascii="Lato" w:eastAsia="Arial" w:hAnsi="Lato"/>
                <w:color w:val="EE0000"/>
                <w:sz w:val="18"/>
                <w:szCs w:val="18"/>
              </w:rPr>
              <w:t xml:space="preserve">2) posiada zaświadczenie wystawione przez starostę o wykonaniu (lub udziale w wykonywaniu prac klasyfikacyjnych pod kierunkiem upoważnionego klasyfikatora) łącznie co najmniej 10 projektów ustalenia gleboznawczej klasyfikacji gruntów lub co najmniej 2 projektów ustalenia gleboznawczej klasyfikacji gruntów na obszarach o łącznej powierzchni co najmniej 100 ha, po wejściu w życie Rozporządzenia Rady Ministrów z dnia 12 września 2012 r. w sprawie gleboznawczej klasyfikacji gruntów, stanowiących podstawę wydania ostatecznej decyzji w przedmiocie gleboznawczej </w:t>
            </w:r>
            <w:r w:rsidRPr="00C472E1">
              <w:rPr>
                <w:rFonts w:ascii="Lato" w:eastAsia="Arial" w:hAnsi="Lato"/>
                <w:color w:val="EE0000"/>
                <w:sz w:val="18"/>
                <w:szCs w:val="18"/>
              </w:rPr>
              <w:lastRenderedPageBreak/>
              <w:t xml:space="preserve">klasyfikacji gruntów,” </w:t>
            </w:r>
          </w:p>
          <w:p w14:paraId="3CB14422" w14:textId="77777777" w:rsidR="008A35A3" w:rsidRPr="00C472E1" w:rsidRDefault="008A35A3" w:rsidP="008A35A3">
            <w:pPr>
              <w:pStyle w:val="Inne0"/>
              <w:shd w:val="clear" w:color="auto" w:fill="auto"/>
              <w:spacing w:before="120" w:after="120"/>
              <w:ind w:left="140" w:right="272"/>
              <w:rPr>
                <w:rFonts w:ascii="Lato" w:hAnsi="Lato" w:cstheme="minorBidi"/>
                <w:sz w:val="18"/>
                <w:szCs w:val="18"/>
              </w:rPr>
            </w:pP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78604BD5" w14:textId="6716CE19" w:rsidR="008A35A3" w:rsidRPr="00712F29" w:rsidRDefault="008A35A3" w:rsidP="008A35A3">
            <w:pPr>
              <w:pStyle w:val="Inne0"/>
              <w:spacing w:before="120" w:after="120"/>
              <w:ind w:left="139" w:right="132"/>
              <w:rPr>
                <w:rFonts w:ascii="Lato" w:eastAsia="Arial" w:hAnsi="Lato" w:cs="Arial"/>
                <w:sz w:val="18"/>
                <w:szCs w:val="18"/>
              </w:rPr>
            </w:pPr>
            <w:r w:rsidRPr="00A13016">
              <w:rPr>
                <w:rFonts w:ascii="Lato" w:eastAsia="Arial" w:hAnsi="Lato" w:cs="Arial"/>
                <w:sz w:val="18"/>
                <w:szCs w:val="18"/>
              </w:rPr>
              <w:lastRenderedPageBreak/>
              <w:t>Uwaga została uwzględniona</w:t>
            </w:r>
            <w:r>
              <w:rPr>
                <w:rFonts w:ascii="Lato" w:eastAsia="Arial" w:hAnsi="Lato" w:cs="Arial"/>
                <w:sz w:val="18"/>
                <w:szCs w:val="18"/>
              </w:rPr>
              <w:t xml:space="preserve"> z modyfikacją</w:t>
            </w:r>
            <w:r w:rsidRPr="00A13016">
              <w:rPr>
                <w:rFonts w:ascii="Lato" w:eastAsia="Arial" w:hAnsi="Lato" w:cs="Arial"/>
                <w:sz w:val="18"/>
                <w:szCs w:val="18"/>
              </w:rPr>
              <w:t>.</w:t>
            </w:r>
          </w:p>
        </w:tc>
      </w:tr>
      <w:tr w:rsidR="008A35A3" w:rsidRPr="00C472E1" w14:paraId="561D14E2" w14:textId="214A11EF" w:rsidTr="001D2648">
        <w:tc>
          <w:tcPr>
            <w:tcW w:w="706" w:type="dxa"/>
            <w:tcBorders>
              <w:top w:val="single" w:sz="4" w:space="0" w:color="auto"/>
              <w:left w:val="single" w:sz="4" w:space="0" w:color="auto"/>
              <w:bottom w:val="single" w:sz="4" w:space="0" w:color="auto"/>
            </w:tcBorders>
            <w:shd w:val="clear" w:color="auto" w:fill="FFFFFF" w:themeFill="background1"/>
          </w:tcPr>
          <w:p w14:paraId="7C3C021D" w14:textId="77777777" w:rsidR="008A35A3" w:rsidRPr="00C472E1" w:rsidRDefault="008A35A3" w:rsidP="008A35A3">
            <w:pPr>
              <w:pStyle w:val="Inne0"/>
              <w:numPr>
                <w:ilvl w:val="0"/>
                <w:numId w:val="7"/>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252A02C8" w14:textId="52A0C743"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Wojewódzkie Biuro Geodezji i Terenów Rolnych w Gdańsku</w:t>
            </w:r>
          </w:p>
        </w:tc>
        <w:tc>
          <w:tcPr>
            <w:tcW w:w="4235" w:type="dxa"/>
            <w:tcBorders>
              <w:top w:val="single" w:sz="4" w:space="0" w:color="auto"/>
              <w:left w:val="single" w:sz="4" w:space="0" w:color="auto"/>
              <w:bottom w:val="single" w:sz="4" w:space="0" w:color="auto"/>
            </w:tcBorders>
            <w:shd w:val="clear" w:color="auto" w:fill="FFFFFF" w:themeFill="background1"/>
          </w:tcPr>
          <w:p w14:paraId="57B96A07" w14:textId="7D0930D3" w:rsidR="008A35A3" w:rsidRPr="00C472E1" w:rsidRDefault="008A35A3" w:rsidP="008A35A3">
            <w:pPr>
              <w:pStyle w:val="Inne0"/>
              <w:shd w:val="clear" w:color="auto" w:fill="auto"/>
              <w:spacing w:before="120" w:after="120"/>
              <w:ind w:left="132" w:right="125"/>
              <w:rPr>
                <w:rFonts w:ascii="Lato" w:eastAsia="Arial" w:hAnsi="Lato" w:cs="Arial"/>
                <w:sz w:val="18"/>
                <w:szCs w:val="18"/>
              </w:rPr>
            </w:pPr>
            <w:r w:rsidRPr="00C472E1">
              <w:rPr>
                <w:rFonts w:ascii="Lato" w:eastAsia="Arial" w:hAnsi="Lato"/>
                <w:sz w:val="18"/>
                <w:szCs w:val="18"/>
              </w:rPr>
              <w:t>Proponowany zapis dotyczący ważności świadectwa przez 2 lata jest zbyt krótki, proponuję wprowadzić bezterminowo.</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7F25714C" w14:textId="64A30689" w:rsidR="008A35A3" w:rsidRPr="00C472E1" w:rsidRDefault="008A35A3" w:rsidP="008A35A3">
            <w:pPr>
              <w:pStyle w:val="Inne0"/>
              <w:shd w:val="clear" w:color="auto" w:fill="auto"/>
              <w:spacing w:before="120" w:after="120"/>
              <w:ind w:left="140" w:right="272"/>
              <w:rPr>
                <w:rFonts w:ascii="Lato" w:hAnsi="Lato" w:cstheme="minorBidi"/>
                <w:sz w:val="18"/>
                <w:szCs w:val="18"/>
              </w:rPr>
            </w:pPr>
            <w:r w:rsidRPr="00C472E1">
              <w:rPr>
                <w:rFonts w:ascii="Lato" w:eastAsia="Arial" w:hAnsi="Lato"/>
                <w:sz w:val="18"/>
                <w:szCs w:val="18"/>
              </w:rPr>
              <w:t>Art.26d ust.3 – proponuje usunąć całkowicie zapis o terminie ważności świadectwa</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319EC0BD" w14:textId="1A9E3E75" w:rsidR="008A35A3" w:rsidRPr="00712F29" w:rsidRDefault="008A35A3" w:rsidP="008A35A3">
            <w:pPr>
              <w:pStyle w:val="Inne0"/>
              <w:spacing w:before="120" w:after="120"/>
              <w:ind w:left="139" w:right="132"/>
              <w:rPr>
                <w:rFonts w:ascii="Lato" w:eastAsia="Arial" w:hAnsi="Lato" w:cs="Arial"/>
                <w:sz w:val="18"/>
                <w:szCs w:val="18"/>
              </w:rPr>
            </w:pPr>
            <w:r w:rsidRPr="00A13016">
              <w:rPr>
                <w:rFonts w:ascii="Lato" w:eastAsia="Arial" w:hAnsi="Lato" w:cs="Arial"/>
                <w:sz w:val="18"/>
                <w:szCs w:val="18"/>
              </w:rPr>
              <w:t>Uwaga bezprzedmiotowa w związku z odstąpieniem od wprowadzania przedmiotowej regulacji.</w:t>
            </w:r>
          </w:p>
        </w:tc>
      </w:tr>
      <w:tr w:rsidR="008A35A3" w:rsidRPr="00C472E1" w14:paraId="47867FEF" w14:textId="3254CE01" w:rsidTr="001D2648">
        <w:tc>
          <w:tcPr>
            <w:tcW w:w="706" w:type="dxa"/>
            <w:tcBorders>
              <w:top w:val="single" w:sz="4" w:space="0" w:color="auto"/>
              <w:left w:val="single" w:sz="4" w:space="0" w:color="auto"/>
              <w:bottom w:val="single" w:sz="4" w:space="0" w:color="auto"/>
            </w:tcBorders>
            <w:shd w:val="clear" w:color="auto" w:fill="FFFFFF" w:themeFill="background1"/>
          </w:tcPr>
          <w:p w14:paraId="34B6FD84" w14:textId="77777777" w:rsidR="008A35A3" w:rsidRPr="00C472E1" w:rsidRDefault="008A35A3" w:rsidP="008A35A3">
            <w:pPr>
              <w:pStyle w:val="Inne0"/>
              <w:numPr>
                <w:ilvl w:val="0"/>
                <w:numId w:val="7"/>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6B287B81" w14:textId="5D3EA796"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Wojewódzkie Biuro Geodezji i Terenów Rolnych w Gdańsku</w:t>
            </w:r>
          </w:p>
        </w:tc>
        <w:tc>
          <w:tcPr>
            <w:tcW w:w="4235" w:type="dxa"/>
            <w:tcBorders>
              <w:top w:val="single" w:sz="4" w:space="0" w:color="auto"/>
              <w:left w:val="single" w:sz="4" w:space="0" w:color="auto"/>
              <w:bottom w:val="single" w:sz="4" w:space="0" w:color="auto"/>
            </w:tcBorders>
            <w:shd w:val="clear" w:color="auto" w:fill="FFFFFF" w:themeFill="background1"/>
          </w:tcPr>
          <w:p w14:paraId="0B16F9CE" w14:textId="47AFFBF6" w:rsidR="008A35A3" w:rsidRPr="00C472E1" w:rsidRDefault="008A35A3" w:rsidP="008A35A3">
            <w:pPr>
              <w:pStyle w:val="Inne0"/>
              <w:shd w:val="clear" w:color="auto" w:fill="auto"/>
              <w:spacing w:before="120" w:after="120"/>
              <w:ind w:left="132" w:right="125"/>
              <w:rPr>
                <w:rFonts w:ascii="Lato" w:eastAsia="Arial" w:hAnsi="Lato" w:cs="Arial"/>
                <w:sz w:val="18"/>
                <w:szCs w:val="18"/>
              </w:rPr>
            </w:pPr>
            <w:r w:rsidRPr="00C472E1">
              <w:rPr>
                <w:rFonts w:ascii="Lato" w:eastAsia="Arial" w:hAnsi="Lato"/>
                <w:sz w:val="18"/>
                <w:szCs w:val="18"/>
              </w:rPr>
              <w:t>Konieczność prowadzenia rejestru udzielonych uprawnień dla klasyfikatorów gruntów</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0B7A03B8" w14:textId="4561D75F" w:rsidR="008A35A3" w:rsidRPr="00C472E1" w:rsidRDefault="008A35A3" w:rsidP="008A35A3">
            <w:pPr>
              <w:pStyle w:val="Inne0"/>
              <w:shd w:val="clear" w:color="auto" w:fill="auto"/>
              <w:spacing w:before="120" w:after="120"/>
              <w:ind w:left="140" w:right="272"/>
              <w:rPr>
                <w:rFonts w:ascii="Lato" w:hAnsi="Lato" w:cstheme="minorBidi"/>
                <w:sz w:val="18"/>
                <w:szCs w:val="18"/>
              </w:rPr>
            </w:pPr>
            <w:r w:rsidRPr="00C472E1">
              <w:rPr>
                <w:rFonts w:ascii="Lato" w:eastAsia="Arial" w:hAnsi="Lato"/>
                <w:sz w:val="18"/>
                <w:szCs w:val="18"/>
              </w:rPr>
              <w:t>Organ wydający świadectwo do wykonywania gleboznawczej klasyfikacji gruntów prowadzi rejestr wydanych  świadectw oraz informacji na temat zawieszenia wykonywania funkcji klasyfikatora gruntów.</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6EEAF0FD" w14:textId="77777777" w:rsidR="008A35A3" w:rsidRPr="00712F29" w:rsidRDefault="008A35A3" w:rsidP="008A35A3">
            <w:pPr>
              <w:pStyle w:val="Inne0"/>
              <w:spacing w:before="120" w:after="120"/>
              <w:ind w:left="139" w:right="132"/>
              <w:rPr>
                <w:rFonts w:ascii="Lato" w:eastAsia="Arial" w:hAnsi="Lato" w:cs="Arial"/>
                <w:sz w:val="18"/>
                <w:szCs w:val="18"/>
              </w:rPr>
            </w:pPr>
            <w:r w:rsidRPr="00712F29">
              <w:rPr>
                <w:rFonts w:ascii="Lato" w:eastAsia="Arial" w:hAnsi="Lato" w:cs="Arial"/>
                <w:sz w:val="18"/>
                <w:szCs w:val="18"/>
              </w:rPr>
              <w:t>Uwaga została uwzględniona z modyfikacją.</w:t>
            </w:r>
          </w:p>
          <w:p w14:paraId="7A6FD0CE" w14:textId="462C1086" w:rsidR="008A35A3" w:rsidRPr="00712F29" w:rsidRDefault="008A35A3" w:rsidP="008A35A3">
            <w:pPr>
              <w:pStyle w:val="Inne0"/>
              <w:spacing w:before="120" w:after="120"/>
              <w:ind w:left="139" w:right="132"/>
              <w:rPr>
                <w:rFonts w:ascii="Lato" w:eastAsia="Arial" w:hAnsi="Lato" w:cs="Arial"/>
                <w:sz w:val="18"/>
                <w:szCs w:val="18"/>
              </w:rPr>
            </w:pPr>
            <w:r w:rsidRPr="00712F29">
              <w:rPr>
                <w:rFonts w:ascii="Lato" w:eastAsia="Arial" w:hAnsi="Lato" w:cs="Arial"/>
                <w:sz w:val="18"/>
                <w:szCs w:val="18"/>
              </w:rPr>
              <w:t xml:space="preserve">Proponowane przepisy nie przewidują procedury zawieszenia wykonywania </w:t>
            </w:r>
            <w:r w:rsidRPr="00712F29">
              <w:rPr>
                <w:rFonts w:ascii="Lato" w:eastAsia="Arial" w:hAnsi="Lato" w:cs="Arial"/>
                <w:bCs/>
                <w:sz w:val="18"/>
                <w:szCs w:val="18"/>
              </w:rPr>
              <w:t>funkcji klasyfikatora gruntów</w:t>
            </w:r>
          </w:p>
        </w:tc>
      </w:tr>
      <w:tr w:rsidR="008A35A3" w:rsidRPr="00C472E1" w14:paraId="21E69B39" w14:textId="2EAA63E0" w:rsidTr="001D2648">
        <w:tc>
          <w:tcPr>
            <w:tcW w:w="706" w:type="dxa"/>
            <w:tcBorders>
              <w:top w:val="single" w:sz="4" w:space="0" w:color="auto"/>
              <w:left w:val="single" w:sz="4" w:space="0" w:color="auto"/>
              <w:bottom w:val="single" w:sz="4" w:space="0" w:color="auto"/>
            </w:tcBorders>
            <w:shd w:val="clear" w:color="auto" w:fill="FFFFFF" w:themeFill="background1"/>
          </w:tcPr>
          <w:p w14:paraId="0DE6D66F" w14:textId="77777777" w:rsidR="008A35A3" w:rsidRPr="00C472E1" w:rsidRDefault="008A35A3" w:rsidP="008A35A3">
            <w:pPr>
              <w:pStyle w:val="Inne0"/>
              <w:numPr>
                <w:ilvl w:val="0"/>
                <w:numId w:val="7"/>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6BBD154C" w14:textId="55902A88"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Wojewódzkie Biuro Geodezji i Terenów Rolnych w Gdańsku</w:t>
            </w:r>
          </w:p>
        </w:tc>
        <w:tc>
          <w:tcPr>
            <w:tcW w:w="4235" w:type="dxa"/>
            <w:tcBorders>
              <w:top w:val="single" w:sz="4" w:space="0" w:color="auto"/>
              <w:left w:val="single" w:sz="4" w:space="0" w:color="auto"/>
              <w:bottom w:val="single" w:sz="4" w:space="0" w:color="auto"/>
            </w:tcBorders>
            <w:shd w:val="clear" w:color="auto" w:fill="FFFFFF" w:themeFill="background1"/>
          </w:tcPr>
          <w:p w14:paraId="4FE6EE8F" w14:textId="16BC8723" w:rsidR="008A35A3" w:rsidRPr="00C472E1" w:rsidRDefault="008A35A3" w:rsidP="008A35A3">
            <w:pPr>
              <w:pStyle w:val="Inne0"/>
              <w:shd w:val="clear" w:color="auto" w:fill="auto"/>
              <w:spacing w:before="120" w:after="120"/>
              <w:ind w:left="132" w:right="125"/>
              <w:rPr>
                <w:rFonts w:ascii="Lato" w:eastAsia="Arial" w:hAnsi="Lato" w:cs="Arial"/>
                <w:sz w:val="18"/>
                <w:szCs w:val="18"/>
              </w:rPr>
            </w:pPr>
            <w:r w:rsidRPr="00C472E1">
              <w:rPr>
                <w:rFonts w:ascii="Lato" w:eastAsia="Arial" w:hAnsi="Lato"/>
                <w:sz w:val="18"/>
                <w:szCs w:val="18"/>
              </w:rPr>
              <w:t>Konieczność wprowadzenia sankcji karnych za nierzetelne wykonywanie klasyfikacji gleboznawczej gruntów – wyeliminowanie ze środowiska potencjalnych nieuczciwych klasyfikatorów wykonujących „klasyfikacje na życzenie inwestora”</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59991A7C" w14:textId="77777777" w:rsidR="008A35A3" w:rsidRPr="00C472E1" w:rsidRDefault="008A35A3" w:rsidP="008A35A3">
            <w:pPr>
              <w:pStyle w:val="Inne0"/>
              <w:shd w:val="clear" w:color="auto" w:fill="auto"/>
              <w:spacing w:before="120" w:after="120"/>
              <w:ind w:left="140" w:right="272"/>
              <w:rPr>
                <w:rFonts w:ascii="Lato" w:eastAsia="Arial" w:hAnsi="Lato"/>
                <w:sz w:val="18"/>
                <w:szCs w:val="18"/>
              </w:rPr>
            </w:pPr>
            <w:r w:rsidRPr="00C472E1">
              <w:rPr>
                <w:rFonts w:ascii="Lato" w:eastAsia="Arial" w:hAnsi="Lato"/>
                <w:sz w:val="18"/>
                <w:szCs w:val="18"/>
              </w:rPr>
              <w:t>W przypadku stwierdzenia przez starostę wykonania projektów gleboznawczej klasyfikacji gruntów z rażącym naruszeniem przepisów prawa lub niezgodnie ze stanem faktycznym, w ciągu 2 lat, na wniosek starosty – GGK dokonuje:</w:t>
            </w:r>
          </w:p>
          <w:p w14:paraId="6199FFE8" w14:textId="77777777" w:rsidR="008A35A3" w:rsidRPr="00C472E1" w:rsidRDefault="008A35A3" w:rsidP="008A35A3">
            <w:pPr>
              <w:pStyle w:val="Inne0"/>
              <w:numPr>
                <w:ilvl w:val="0"/>
                <w:numId w:val="72"/>
              </w:numPr>
              <w:shd w:val="clear" w:color="auto" w:fill="auto"/>
              <w:spacing w:before="120" w:after="120"/>
              <w:ind w:left="140" w:right="272"/>
              <w:rPr>
                <w:rFonts w:ascii="Lato" w:eastAsia="Arial" w:hAnsi="Lato"/>
                <w:sz w:val="18"/>
                <w:szCs w:val="18"/>
              </w:rPr>
            </w:pPr>
            <w:r w:rsidRPr="00C472E1">
              <w:rPr>
                <w:rFonts w:ascii="Lato" w:eastAsia="Arial" w:hAnsi="Lato"/>
                <w:sz w:val="18"/>
                <w:szCs w:val="18"/>
              </w:rPr>
              <w:t>zawieszenia na okres od 6 miesięcy do 2 lat – dla 2 postepowań dotyczących gleboznawczej klasyfikacji gruntów</w:t>
            </w:r>
          </w:p>
          <w:p w14:paraId="6BFB4098" w14:textId="77777777" w:rsidR="008A35A3" w:rsidRPr="00C472E1" w:rsidRDefault="008A35A3" w:rsidP="008A35A3">
            <w:pPr>
              <w:pStyle w:val="Inne0"/>
              <w:numPr>
                <w:ilvl w:val="0"/>
                <w:numId w:val="72"/>
              </w:numPr>
              <w:shd w:val="clear" w:color="auto" w:fill="auto"/>
              <w:spacing w:before="120" w:after="120"/>
              <w:ind w:left="140" w:right="272"/>
              <w:rPr>
                <w:rFonts w:ascii="Lato" w:eastAsia="Arial" w:hAnsi="Lato"/>
                <w:sz w:val="18"/>
                <w:szCs w:val="18"/>
              </w:rPr>
            </w:pPr>
            <w:r w:rsidRPr="00C472E1">
              <w:rPr>
                <w:rFonts w:ascii="Lato" w:eastAsia="Arial" w:hAnsi="Lato"/>
                <w:sz w:val="18"/>
                <w:szCs w:val="18"/>
              </w:rPr>
              <w:t>zawieszenie na okres do 5 lat – dla 3 postepowań dotyczących gleboznawczej klasyfikacji gruntów</w:t>
            </w:r>
          </w:p>
          <w:p w14:paraId="20E9F4D7" w14:textId="77777777" w:rsidR="008A35A3" w:rsidRPr="00C472E1" w:rsidRDefault="008A35A3" w:rsidP="008A35A3">
            <w:pPr>
              <w:pStyle w:val="Inne0"/>
              <w:numPr>
                <w:ilvl w:val="0"/>
                <w:numId w:val="72"/>
              </w:numPr>
              <w:shd w:val="clear" w:color="auto" w:fill="auto"/>
              <w:spacing w:before="120" w:after="120"/>
              <w:ind w:left="140" w:right="272"/>
              <w:rPr>
                <w:rFonts w:ascii="Lato" w:eastAsia="Arial" w:hAnsi="Lato"/>
                <w:sz w:val="18"/>
                <w:szCs w:val="18"/>
              </w:rPr>
            </w:pPr>
            <w:r w:rsidRPr="00C472E1">
              <w:rPr>
                <w:rFonts w:ascii="Lato" w:eastAsia="Arial" w:hAnsi="Lato"/>
                <w:sz w:val="18"/>
                <w:szCs w:val="18"/>
              </w:rPr>
              <w:t>odebranie uprawnień klasyfikacyjnych bezterminowo – dla 4 postepowań dotyczących gleboznawczej klasyfikacji gruntów.</w:t>
            </w:r>
          </w:p>
          <w:p w14:paraId="695AB7CB" w14:textId="77777777" w:rsidR="008A35A3" w:rsidRPr="00C472E1" w:rsidRDefault="008A35A3" w:rsidP="008A35A3">
            <w:pPr>
              <w:pStyle w:val="Inne0"/>
              <w:shd w:val="clear" w:color="auto" w:fill="auto"/>
              <w:spacing w:before="120" w:after="120"/>
              <w:ind w:left="140" w:right="272"/>
              <w:rPr>
                <w:rFonts w:ascii="Lato" w:hAnsi="Lato" w:cstheme="minorBidi"/>
                <w:sz w:val="18"/>
                <w:szCs w:val="18"/>
              </w:rPr>
            </w:pP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05199449" w14:textId="77777777" w:rsidR="008A35A3" w:rsidRPr="00A13016" w:rsidRDefault="008A35A3" w:rsidP="008A35A3">
            <w:pPr>
              <w:pStyle w:val="Inne0"/>
              <w:spacing w:before="120" w:after="120"/>
              <w:ind w:left="139" w:right="132"/>
              <w:rPr>
                <w:rFonts w:ascii="Lato" w:eastAsia="Arial" w:hAnsi="Lato" w:cs="Arial"/>
                <w:sz w:val="18"/>
                <w:szCs w:val="18"/>
              </w:rPr>
            </w:pPr>
            <w:r w:rsidRPr="00A13016">
              <w:rPr>
                <w:rFonts w:ascii="Lato" w:eastAsia="Arial" w:hAnsi="Lato" w:cs="Arial"/>
                <w:sz w:val="18"/>
                <w:szCs w:val="18"/>
              </w:rPr>
              <w:t>Uwaga nie została uwzględniona.</w:t>
            </w:r>
          </w:p>
          <w:p w14:paraId="59C657B9" w14:textId="52FEE3D0" w:rsidR="008A35A3" w:rsidRPr="00712F29" w:rsidRDefault="008A35A3" w:rsidP="008A35A3">
            <w:pPr>
              <w:pStyle w:val="Inne0"/>
              <w:spacing w:before="120" w:after="120"/>
              <w:ind w:left="139" w:right="132"/>
              <w:rPr>
                <w:rFonts w:ascii="Lato" w:eastAsia="Arial" w:hAnsi="Lato" w:cs="Arial"/>
                <w:sz w:val="18"/>
                <w:szCs w:val="18"/>
              </w:rPr>
            </w:pPr>
            <w:r w:rsidRPr="00A13016">
              <w:rPr>
                <w:rFonts w:ascii="Lato" w:eastAsia="Arial" w:hAnsi="Lato" w:cs="Arial"/>
                <w:sz w:val="18"/>
                <w:szCs w:val="18"/>
              </w:rPr>
              <w:t xml:space="preserve">Stanowisko zawarte w odniesieniu do uwagi lp. </w:t>
            </w:r>
            <w:r>
              <w:rPr>
                <w:rFonts w:ascii="Lato" w:eastAsia="Arial" w:hAnsi="Lato" w:cs="Arial"/>
                <w:sz w:val="18"/>
                <w:szCs w:val="18"/>
              </w:rPr>
              <w:t>220</w:t>
            </w:r>
          </w:p>
        </w:tc>
      </w:tr>
      <w:tr w:rsidR="008A35A3" w:rsidRPr="00C472E1" w14:paraId="1470C0A4" w14:textId="29203BC2" w:rsidTr="001D2648">
        <w:tc>
          <w:tcPr>
            <w:tcW w:w="706" w:type="dxa"/>
            <w:tcBorders>
              <w:top w:val="single" w:sz="4" w:space="0" w:color="auto"/>
              <w:left w:val="single" w:sz="4" w:space="0" w:color="auto"/>
              <w:bottom w:val="single" w:sz="4" w:space="0" w:color="auto"/>
            </w:tcBorders>
            <w:shd w:val="clear" w:color="auto" w:fill="FFFFFF" w:themeFill="background1"/>
          </w:tcPr>
          <w:p w14:paraId="26DDB053" w14:textId="77777777" w:rsidR="008A35A3" w:rsidRPr="00C472E1" w:rsidRDefault="008A35A3" w:rsidP="008A35A3">
            <w:pPr>
              <w:pStyle w:val="Inne0"/>
              <w:numPr>
                <w:ilvl w:val="0"/>
                <w:numId w:val="7"/>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21C23918" w14:textId="4A62AC0E"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Wojewódzkie Biuro Geodezji i Terenów Rolnych w Gdańsku</w:t>
            </w:r>
          </w:p>
        </w:tc>
        <w:tc>
          <w:tcPr>
            <w:tcW w:w="4235" w:type="dxa"/>
            <w:tcBorders>
              <w:top w:val="single" w:sz="4" w:space="0" w:color="auto"/>
              <w:left w:val="single" w:sz="4" w:space="0" w:color="auto"/>
              <w:bottom w:val="single" w:sz="4" w:space="0" w:color="auto"/>
            </w:tcBorders>
            <w:shd w:val="clear" w:color="auto" w:fill="FFFFFF" w:themeFill="background1"/>
          </w:tcPr>
          <w:p w14:paraId="33151880" w14:textId="466F67A8" w:rsidR="008A35A3" w:rsidRPr="00C472E1" w:rsidRDefault="008A35A3" w:rsidP="008A35A3">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color w:val="auto"/>
                <w:sz w:val="18"/>
                <w:szCs w:val="18"/>
              </w:rPr>
              <w:t>W art. 26e. ust. 1 ustawodawca powołuje się na nieistniejący przepis (art. 7b ust. 1 pkt 1 w lit. c).</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4B59A49D" w14:textId="3AE87851" w:rsidR="008A35A3" w:rsidRPr="00C472E1" w:rsidRDefault="008A35A3" w:rsidP="008A35A3">
            <w:pPr>
              <w:pStyle w:val="Inne0"/>
              <w:shd w:val="clear" w:color="auto" w:fill="auto"/>
              <w:spacing w:before="120" w:after="120"/>
              <w:ind w:left="140" w:right="272"/>
              <w:rPr>
                <w:rFonts w:ascii="Lato" w:hAnsi="Lato" w:cstheme="minorHAnsi"/>
                <w:sz w:val="18"/>
                <w:szCs w:val="18"/>
              </w:rPr>
            </w:pPr>
            <w:r w:rsidRPr="00C472E1">
              <w:rPr>
                <w:rFonts w:ascii="Lato" w:eastAsia="Arial" w:hAnsi="Lato" w:cs="Arial"/>
                <w:color w:val="EE0000"/>
                <w:sz w:val="18"/>
                <w:szCs w:val="18"/>
              </w:rPr>
              <w:t>Uzupełnić braki.</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54A15C5D" w14:textId="0E549565" w:rsidR="008A35A3" w:rsidRPr="00712F29" w:rsidRDefault="008A35A3" w:rsidP="008A35A3">
            <w:pPr>
              <w:pStyle w:val="Inne0"/>
              <w:spacing w:before="120" w:after="120"/>
              <w:ind w:left="139" w:right="132"/>
              <w:rPr>
                <w:rFonts w:ascii="Lato" w:hAnsi="Lato"/>
                <w:iCs/>
                <w:color w:val="auto"/>
                <w:sz w:val="18"/>
                <w:szCs w:val="18"/>
              </w:rPr>
            </w:pPr>
            <w:r w:rsidRPr="00A13016">
              <w:rPr>
                <w:rFonts w:ascii="Lato" w:eastAsia="Arial" w:hAnsi="Lato" w:cs="Arial"/>
                <w:sz w:val="18"/>
                <w:szCs w:val="18"/>
              </w:rPr>
              <w:t>Uwaga została uwzględniona.</w:t>
            </w:r>
          </w:p>
        </w:tc>
      </w:tr>
      <w:tr w:rsidR="008A35A3" w:rsidRPr="00C472E1" w14:paraId="3CC101F1" w14:textId="4D614249" w:rsidTr="001D2648">
        <w:tc>
          <w:tcPr>
            <w:tcW w:w="706" w:type="dxa"/>
            <w:tcBorders>
              <w:top w:val="single" w:sz="4" w:space="0" w:color="auto"/>
              <w:left w:val="single" w:sz="4" w:space="0" w:color="auto"/>
              <w:bottom w:val="single" w:sz="4" w:space="0" w:color="auto"/>
            </w:tcBorders>
            <w:shd w:val="clear" w:color="auto" w:fill="FFFFFF" w:themeFill="background1"/>
          </w:tcPr>
          <w:p w14:paraId="449B0A47" w14:textId="77777777" w:rsidR="008A35A3" w:rsidRPr="00C472E1" w:rsidRDefault="008A35A3" w:rsidP="008A35A3">
            <w:pPr>
              <w:pStyle w:val="Inne0"/>
              <w:numPr>
                <w:ilvl w:val="0"/>
                <w:numId w:val="7"/>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0AE61033" w14:textId="035C7E91"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Wojewódzkie Biuro Geodezji i Terenów Rolnych w Gdańsku</w:t>
            </w:r>
          </w:p>
        </w:tc>
        <w:tc>
          <w:tcPr>
            <w:tcW w:w="4235" w:type="dxa"/>
            <w:tcBorders>
              <w:top w:val="single" w:sz="4" w:space="0" w:color="auto"/>
              <w:left w:val="single" w:sz="4" w:space="0" w:color="auto"/>
              <w:bottom w:val="single" w:sz="4" w:space="0" w:color="auto"/>
            </w:tcBorders>
            <w:shd w:val="clear" w:color="auto" w:fill="FFFFFF" w:themeFill="background1"/>
          </w:tcPr>
          <w:p w14:paraId="3708362A" w14:textId="0E702A90" w:rsidR="008A35A3" w:rsidRPr="00C472E1" w:rsidRDefault="008A35A3" w:rsidP="008A35A3">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color w:val="auto"/>
                <w:sz w:val="18"/>
                <w:szCs w:val="18"/>
              </w:rPr>
              <w:t>W art. 11 dwa razy występuje ust. 4. W drugim ust. 4 zamieszczono błędne odniesienie do ust. 3 zamiast ust. 4.</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001D9E66" w14:textId="77777777" w:rsidR="008A35A3" w:rsidRPr="00C472E1" w:rsidRDefault="008A35A3" w:rsidP="008A35A3">
            <w:pPr>
              <w:pStyle w:val="Inne0"/>
              <w:shd w:val="clear" w:color="auto" w:fill="auto"/>
              <w:spacing w:before="120" w:after="120"/>
              <w:ind w:left="140" w:right="272"/>
              <w:rPr>
                <w:rFonts w:ascii="Lato" w:eastAsia="Arial" w:hAnsi="Lato" w:cs="Arial"/>
                <w:color w:val="auto"/>
                <w:sz w:val="18"/>
                <w:szCs w:val="18"/>
              </w:rPr>
            </w:pPr>
            <w:r w:rsidRPr="00C472E1">
              <w:rPr>
                <w:rFonts w:ascii="Lato" w:eastAsia="Arial" w:hAnsi="Lato" w:cs="Arial"/>
                <w:color w:val="auto"/>
                <w:sz w:val="18"/>
                <w:szCs w:val="18"/>
              </w:rPr>
              <w:t>Należy przenumerować art. 11 ust. 4 na ust. 5.</w:t>
            </w:r>
          </w:p>
          <w:p w14:paraId="5112C798" w14:textId="0B52587E" w:rsidR="008A35A3" w:rsidRPr="00C472E1" w:rsidRDefault="008A35A3" w:rsidP="008A35A3">
            <w:pPr>
              <w:pStyle w:val="Inne0"/>
              <w:shd w:val="clear" w:color="auto" w:fill="auto"/>
              <w:spacing w:before="120" w:after="120"/>
              <w:ind w:left="140" w:right="272"/>
              <w:rPr>
                <w:rFonts w:ascii="Lato" w:hAnsi="Lato" w:cstheme="minorHAnsi"/>
                <w:sz w:val="18"/>
                <w:szCs w:val="18"/>
              </w:rPr>
            </w:pPr>
            <w:r w:rsidRPr="00C472E1">
              <w:rPr>
                <w:rFonts w:ascii="Lato" w:eastAsia="Arial" w:hAnsi="Lato" w:cs="Arial"/>
                <w:color w:val="auto"/>
                <w:sz w:val="18"/>
                <w:szCs w:val="18"/>
              </w:rPr>
              <w:t>Art. 11 ust. 5.</w:t>
            </w:r>
            <w:r w:rsidRPr="00C472E1">
              <w:rPr>
                <w:rFonts w:ascii="Lato" w:eastAsia="Arial" w:hAnsi="Lato" w:cs="Arial"/>
                <w:color w:val="auto"/>
                <w:sz w:val="18"/>
                <w:szCs w:val="18"/>
              </w:rPr>
              <w:br/>
              <w:t>Klauzula zawarta w oświadczeniu, o którym mowa w ust. 4, zastępuje pouczenie organu o odpowiedzialności karnej za składanie fałszywych oświadczeń.”;</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2738D6F1" w14:textId="7DB340A9" w:rsidR="008A35A3" w:rsidRPr="00712F29" w:rsidRDefault="008A35A3" w:rsidP="008A35A3">
            <w:pPr>
              <w:spacing w:before="120" w:after="120"/>
              <w:ind w:left="139" w:right="132"/>
              <w:rPr>
                <w:rFonts w:ascii="Lato" w:eastAsia="Lato" w:hAnsi="Lato" w:cs="Lato"/>
                <w:color w:val="000000" w:themeColor="text1"/>
                <w:sz w:val="18"/>
                <w:szCs w:val="18"/>
              </w:rPr>
            </w:pPr>
            <w:r>
              <w:rPr>
                <w:rFonts w:ascii="Lato" w:eastAsia="Lato" w:hAnsi="Lato" w:cs="Lato"/>
                <w:color w:val="000000" w:themeColor="text1"/>
                <w:sz w:val="18"/>
                <w:szCs w:val="18"/>
              </w:rPr>
              <w:t>Uw</w:t>
            </w:r>
            <w:r w:rsidRPr="00A13016">
              <w:rPr>
                <w:rFonts w:ascii="Lato" w:eastAsia="Lato" w:hAnsi="Lato" w:cs="Lato"/>
                <w:color w:val="000000" w:themeColor="text1"/>
                <w:sz w:val="18"/>
                <w:szCs w:val="18"/>
              </w:rPr>
              <w:t>aga bezprzedmiotowa w związku z odstąpieniem od wprowadzania przedmiotowej regulacji.</w:t>
            </w:r>
          </w:p>
        </w:tc>
      </w:tr>
      <w:tr w:rsidR="008A35A3" w:rsidRPr="00C472E1" w14:paraId="4FEB6B04" w14:textId="4A9AAF05" w:rsidTr="001D2648">
        <w:tc>
          <w:tcPr>
            <w:tcW w:w="706" w:type="dxa"/>
            <w:tcBorders>
              <w:top w:val="single" w:sz="4" w:space="0" w:color="auto"/>
              <w:left w:val="single" w:sz="4" w:space="0" w:color="auto"/>
              <w:bottom w:val="single" w:sz="4" w:space="0" w:color="auto"/>
            </w:tcBorders>
            <w:shd w:val="clear" w:color="auto" w:fill="FFFFFF" w:themeFill="background1"/>
          </w:tcPr>
          <w:p w14:paraId="53745F41" w14:textId="77777777" w:rsidR="008A35A3" w:rsidRPr="00C472E1" w:rsidRDefault="008A35A3" w:rsidP="008A35A3">
            <w:pPr>
              <w:pStyle w:val="Inne0"/>
              <w:numPr>
                <w:ilvl w:val="0"/>
                <w:numId w:val="7"/>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32771F40" w14:textId="71199E68"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Wojewódzkie Biuro Geodezji i Terenów Rolnych w Gdańsku</w:t>
            </w:r>
          </w:p>
        </w:tc>
        <w:tc>
          <w:tcPr>
            <w:tcW w:w="4235" w:type="dxa"/>
            <w:tcBorders>
              <w:top w:val="single" w:sz="4" w:space="0" w:color="auto"/>
              <w:left w:val="single" w:sz="4" w:space="0" w:color="auto"/>
              <w:bottom w:val="single" w:sz="4" w:space="0" w:color="auto"/>
            </w:tcBorders>
            <w:shd w:val="clear" w:color="auto" w:fill="FFFFFF" w:themeFill="background1"/>
          </w:tcPr>
          <w:p w14:paraId="7EDEF2AE" w14:textId="77777777" w:rsidR="008A35A3" w:rsidRPr="00C472E1" w:rsidRDefault="008A35A3" w:rsidP="008A35A3">
            <w:pPr>
              <w:pStyle w:val="Inne0"/>
              <w:shd w:val="clear" w:color="auto" w:fill="auto"/>
              <w:spacing w:before="120" w:after="120"/>
              <w:ind w:left="132" w:right="125"/>
              <w:rPr>
                <w:rFonts w:ascii="Lato" w:eastAsia="Arial" w:hAnsi="Lato" w:cs="Arial"/>
                <w:color w:val="auto"/>
                <w:sz w:val="18"/>
                <w:szCs w:val="18"/>
              </w:rPr>
            </w:pPr>
            <w:r w:rsidRPr="00C472E1">
              <w:rPr>
                <w:rFonts w:ascii="Lato" w:eastAsia="Arial" w:hAnsi="Lato" w:cs="Arial"/>
                <w:color w:val="auto"/>
                <w:sz w:val="18"/>
                <w:szCs w:val="18"/>
              </w:rPr>
              <w:t xml:space="preserve">W art. 40a ust. 2 pkt 3a wyszczególnia się prace klasyfikacyjne wykonywane w ramach postępowania administracyjnego. Każdą pracę klasyfikacyjną wykonuje się w postępowaniu klasyfikacyjnym wszczynanym i prowadzonym przez starostę. jako postępowanie administracyjne. </w:t>
            </w:r>
          </w:p>
          <w:p w14:paraId="1EF69D8A" w14:textId="4A10F851" w:rsidR="008A35A3" w:rsidRPr="00C472E1" w:rsidRDefault="008A35A3" w:rsidP="008A35A3">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color w:val="auto"/>
                <w:sz w:val="18"/>
                <w:szCs w:val="18"/>
              </w:rPr>
              <w:t>Ustawodawca, prawdopodobnie chciał zastrzec nieodpłatne udostępnianie materiałów państwowego zasobu geodezyjnego i kartograficznego dla prac klasyfikacyjnych wszczynanych przez starostę z urzędu.</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76066EF4" w14:textId="0813260D" w:rsidR="008A35A3" w:rsidRPr="00C472E1" w:rsidRDefault="008A35A3" w:rsidP="008A35A3">
            <w:pPr>
              <w:pStyle w:val="Inne0"/>
              <w:shd w:val="clear" w:color="auto" w:fill="auto"/>
              <w:spacing w:before="120" w:after="120"/>
              <w:ind w:left="140" w:right="272"/>
              <w:rPr>
                <w:rFonts w:ascii="Lato" w:hAnsi="Lato" w:cstheme="minorBidi"/>
                <w:sz w:val="18"/>
                <w:szCs w:val="18"/>
              </w:rPr>
            </w:pPr>
            <w:r w:rsidRPr="00C472E1">
              <w:rPr>
                <w:rFonts w:ascii="Lato" w:eastAsia="Arial" w:hAnsi="Lato" w:cs="Arial"/>
                <w:color w:val="EE0000"/>
                <w:sz w:val="18"/>
                <w:szCs w:val="18"/>
              </w:rPr>
              <w:t>Art. 40a ust. 2 pkt 3a.</w:t>
            </w:r>
            <w:r w:rsidRPr="00C472E1">
              <w:rPr>
                <w:sz w:val="18"/>
                <w:szCs w:val="18"/>
              </w:rPr>
              <w:br/>
            </w:r>
            <w:r w:rsidRPr="00C472E1">
              <w:rPr>
                <w:rFonts w:ascii="Lato" w:eastAsia="Arial" w:hAnsi="Lato" w:cs="Arial"/>
                <w:color w:val="EE0000"/>
                <w:sz w:val="18"/>
                <w:szCs w:val="18"/>
              </w:rPr>
              <w:t>udostępnianie klasyfikatorowi gruntów materiałów państwowego zasobu geodezyjnego i kartograficznego – w przypadku prac klasyfikacyjnych wykonywanych w ramach postępowania administracyjnego wszczynanego przez starostę z urzędu;</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12B687F1" w14:textId="77777777" w:rsidR="008A35A3" w:rsidRPr="00A13016" w:rsidRDefault="008A35A3" w:rsidP="008A35A3">
            <w:pPr>
              <w:pStyle w:val="Inne0"/>
              <w:spacing w:before="120" w:after="120"/>
              <w:ind w:left="139" w:right="132"/>
              <w:rPr>
                <w:rFonts w:ascii="Lato" w:eastAsia="Arial" w:hAnsi="Lato" w:cs="Arial"/>
                <w:sz w:val="18"/>
                <w:szCs w:val="18"/>
              </w:rPr>
            </w:pPr>
            <w:r w:rsidRPr="00A13016">
              <w:rPr>
                <w:rFonts w:ascii="Lato" w:eastAsia="Arial" w:hAnsi="Lato" w:cs="Arial"/>
                <w:sz w:val="18"/>
                <w:szCs w:val="18"/>
              </w:rPr>
              <w:t>Uwaga nie została uwzględniona.</w:t>
            </w:r>
          </w:p>
          <w:p w14:paraId="2B3939FF" w14:textId="4F279985" w:rsidR="008A35A3" w:rsidRPr="00712F29" w:rsidRDefault="008A35A3" w:rsidP="008A35A3">
            <w:pPr>
              <w:pStyle w:val="Inne0"/>
              <w:spacing w:before="120" w:after="120"/>
              <w:ind w:left="139" w:right="132"/>
              <w:rPr>
                <w:rFonts w:ascii="Lato" w:eastAsia="Arial" w:hAnsi="Lato" w:cs="Arial"/>
                <w:sz w:val="18"/>
                <w:szCs w:val="18"/>
              </w:rPr>
            </w:pPr>
            <w:r w:rsidRPr="00A13016">
              <w:rPr>
                <w:rFonts w:ascii="Lato" w:eastAsia="Arial" w:hAnsi="Lato" w:cs="Arial"/>
                <w:sz w:val="18"/>
                <w:szCs w:val="18"/>
              </w:rPr>
              <w:t xml:space="preserve">Stanowisko zawarte w odniesieniu do uwagi lp. </w:t>
            </w:r>
            <w:r>
              <w:rPr>
                <w:rFonts w:ascii="Lato" w:eastAsia="Arial" w:hAnsi="Lato" w:cs="Arial"/>
                <w:sz w:val="18"/>
                <w:szCs w:val="18"/>
              </w:rPr>
              <w:t>708</w:t>
            </w:r>
          </w:p>
        </w:tc>
      </w:tr>
      <w:tr w:rsidR="008A35A3" w:rsidRPr="00C472E1" w14:paraId="53B5C3B7" w14:textId="4D72A3AF" w:rsidTr="001D2648">
        <w:tc>
          <w:tcPr>
            <w:tcW w:w="706" w:type="dxa"/>
            <w:tcBorders>
              <w:top w:val="single" w:sz="4" w:space="0" w:color="auto"/>
              <w:left w:val="single" w:sz="4" w:space="0" w:color="auto"/>
              <w:bottom w:val="single" w:sz="4" w:space="0" w:color="auto"/>
            </w:tcBorders>
            <w:shd w:val="clear" w:color="auto" w:fill="FFFFFF" w:themeFill="background1"/>
          </w:tcPr>
          <w:p w14:paraId="15755C7C" w14:textId="77777777" w:rsidR="008A35A3" w:rsidRPr="00C472E1" w:rsidRDefault="008A35A3" w:rsidP="008A35A3">
            <w:pPr>
              <w:pStyle w:val="Inne0"/>
              <w:numPr>
                <w:ilvl w:val="0"/>
                <w:numId w:val="7"/>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5269C754" w14:textId="61A78667"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Wojewódzkie Biuro Geodezji i Terenów Rolnych w Gdańsku</w:t>
            </w:r>
          </w:p>
        </w:tc>
        <w:tc>
          <w:tcPr>
            <w:tcW w:w="4235" w:type="dxa"/>
            <w:tcBorders>
              <w:top w:val="single" w:sz="4" w:space="0" w:color="auto"/>
              <w:left w:val="single" w:sz="4" w:space="0" w:color="auto"/>
              <w:bottom w:val="single" w:sz="4" w:space="0" w:color="auto"/>
            </w:tcBorders>
            <w:shd w:val="clear" w:color="auto" w:fill="FFFFFF" w:themeFill="background1"/>
          </w:tcPr>
          <w:p w14:paraId="3F10C9E4" w14:textId="72DC1AC5" w:rsidR="008A35A3" w:rsidRPr="00C472E1" w:rsidRDefault="008A35A3" w:rsidP="008A35A3">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bCs/>
                <w:sz w:val="18"/>
                <w:szCs w:val="18"/>
              </w:rPr>
              <w:t>Art. 1 pkt 12- w proponowanej treści art. 9 ust. 18 na dowolne żądanie wojewódzkiego inspektora nadzoru geodezyjnego i kartograficznego (</w:t>
            </w:r>
            <w:r w:rsidRPr="00C472E1">
              <w:rPr>
                <w:rFonts w:ascii="Lato" w:eastAsia="Arial" w:hAnsi="Lato" w:cs="Arial"/>
                <w:bCs/>
                <w:sz w:val="18"/>
                <w:szCs w:val="18"/>
                <w:u w:val="single"/>
              </w:rPr>
              <w:t>dalej WINGiK</w:t>
            </w:r>
            <w:r w:rsidRPr="00C472E1">
              <w:rPr>
                <w:rFonts w:ascii="Lato" w:eastAsia="Arial" w:hAnsi="Lato" w:cs="Arial"/>
                <w:bCs/>
                <w:sz w:val="18"/>
                <w:szCs w:val="18"/>
              </w:rPr>
              <w:t>), osoba wykonująca samodzielne funkcje w dziedzinie geodezji i kartografii jest zobowiązana do udostępnienia materiałów, informacji oraz udzielenia wyjaśnień w terminie 7 dni od otrzymania żądania. Z punktu widzenia wykonawcy prac geodezyjnych jest to zbyt krótki termin, który paraliżuje pracę firmy, zwłaszcza jeśli to mała jednoosobowa działalność. Aby zachować równość stron postępowania wobec prawa, proponuję wydłużenie terminu do 14 dni, czyli takiego samego, jaki dotyczy WINGiK w proponowanej treści art. 9 ust 20.</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00FBF35A" w14:textId="77777777" w:rsidR="008A35A3" w:rsidRPr="00C472E1" w:rsidRDefault="008A35A3" w:rsidP="008A35A3">
            <w:pPr>
              <w:pStyle w:val="Inne0"/>
              <w:shd w:val="clear" w:color="auto" w:fill="auto"/>
              <w:spacing w:before="120" w:after="120"/>
              <w:ind w:left="140" w:right="272"/>
              <w:rPr>
                <w:rFonts w:ascii="Lato" w:eastAsia="Arial" w:hAnsi="Lato" w:cs="Arial"/>
                <w:bCs/>
                <w:sz w:val="18"/>
                <w:szCs w:val="18"/>
              </w:rPr>
            </w:pPr>
            <w:r w:rsidRPr="00C472E1">
              <w:rPr>
                <w:rFonts w:ascii="Lato" w:eastAsia="Arial" w:hAnsi="Lato" w:cs="Arial"/>
                <w:bCs/>
                <w:sz w:val="18"/>
                <w:szCs w:val="18"/>
              </w:rPr>
              <w:t>Art. 9 ust 18 otrzymuje brzmienie:</w:t>
            </w:r>
          </w:p>
          <w:p w14:paraId="021E0AA5" w14:textId="5CB379DE" w:rsidR="008A35A3" w:rsidRPr="00C472E1" w:rsidRDefault="008A35A3" w:rsidP="008A35A3">
            <w:pPr>
              <w:pStyle w:val="Inne0"/>
              <w:shd w:val="clear" w:color="auto" w:fill="auto"/>
              <w:spacing w:before="120" w:after="120"/>
              <w:ind w:left="140" w:right="272"/>
              <w:rPr>
                <w:rFonts w:ascii="Lato" w:hAnsi="Lato" w:cstheme="minorHAnsi"/>
                <w:sz w:val="18"/>
                <w:szCs w:val="18"/>
              </w:rPr>
            </w:pPr>
            <w:r w:rsidRPr="00C472E1">
              <w:rPr>
                <w:rFonts w:ascii="Lato" w:eastAsia="Arial" w:hAnsi="Lato" w:cs="Arial"/>
                <w:bCs/>
                <w:sz w:val="18"/>
                <w:szCs w:val="18"/>
              </w:rPr>
              <w:t xml:space="preserve">18. Udostępnienie materiałów i informacji oraz udzielenie wyjaśnień, o których mowa  w  ust.  16  i  17,  następuje  niezwłocznie  i  nieodpłatnie,  nie  później  niż w terminie  </w:t>
            </w:r>
            <w:r w:rsidRPr="00C472E1">
              <w:rPr>
                <w:rFonts w:ascii="Lato" w:eastAsia="Arial" w:hAnsi="Lato" w:cs="Arial"/>
                <w:bCs/>
                <w:strike/>
                <w:color w:val="FF0000"/>
                <w:sz w:val="18"/>
                <w:szCs w:val="18"/>
              </w:rPr>
              <w:t xml:space="preserve">7 </w:t>
            </w:r>
            <w:r w:rsidRPr="00C472E1">
              <w:rPr>
                <w:rFonts w:ascii="Lato" w:eastAsia="Arial" w:hAnsi="Lato" w:cs="Arial"/>
                <w:bCs/>
                <w:sz w:val="18"/>
                <w:szCs w:val="18"/>
              </w:rPr>
              <w:t xml:space="preserve"> </w:t>
            </w:r>
            <w:r w:rsidRPr="00C472E1">
              <w:rPr>
                <w:rFonts w:ascii="Lato" w:eastAsia="Arial" w:hAnsi="Lato" w:cs="Arial"/>
                <w:bCs/>
                <w:color w:val="FF0000"/>
                <w:sz w:val="18"/>
                <w:szCs w:val="18"/>
              </w:rPr>
              <w:t>14</w:t>
            </w:r>
            <w:r w:rsidRPr="00C472E1">
              <w:rPr>
                <w:rFonts w:ascii="Lato" w:eastAsia="Arial" w:hAnsi="Lato" w:cs="Arial"/>
                <w:bCs/>
                <w:sz w:val="18"/>
                <w:szCs w:val="18"/>
              </w:rPr>
              <w:t xml:space="preserve">   dni  od  otrzymania  żądania  wojewódzkiego  inspektora  nadzoru geodezyjnego i kartograficznego. W uzasadnionych przypadkach wojewódzki inspektor nadzoru geodezyjnego i kartograficznego może wydłużyć powyższy termin o czas niezbędny do realizacji powyższych obowiązków.</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6018D246" w14:textId="3347BA5F" w:rsidR="008A35A3" w:rsidRPr="00A13016" w:rsidRDefault="008A35A3" w:rsidP="008A35A3">
            <w:pPr>
              <w:pStyle w:val="Inne0"/>
              <w:spacing w:before="120" w:after="120"/>
              <w:ind w:left="139" w:right="132"/>
              <w:rPr>
                <w:rFonts w:ascii="Lato" w:eastAsia="Arial" w:hAnsi="Lato" w:cs="Arial"/>
                <w:sz w:val="18"/>
                <w:szCs w:val="18"/>
              </w:rPr>
            </w:pPr>
            <w:r w:rsidRPr="00A13016">
              <w:rPr>
                <w:rFonts w:ascii="Lato" w:eastAsia="Arial" w:hAnsi="Lato" w:cs="Arial"/>
                <w:sz w:val="18"/>
                <w:szCs w:val="18"/>
              </w:rPr>
              <w:t>Uwaga została uwzględniona.</w:t>
            </w:r>
          </w:p>
          <w:p w14:paraId="41FE4551" w14:textId="77777777" w:rsidR="008A35A3" w:rsidRPr="00712F29" w:rsidRDefault="008A35A3" w:rsidP="008A35A3">
            <w:pPr>
              <w:pStyle w:val="Inne0"/>
              <w:shd w:val="clear" w:color="auto" w:fill="auto"/>
              <w:spacing w:before="120" w:after="120"/>
              <w:ind w:left="139" w:right="132"/>
              <w:rPr>
                <w:rFonts w:ascii="Lato" w:eastAsia="Arial" w:hAnsi="Lato" w:cs="Arial"/>
                <w:sz w:val="18"/>
                <w:szCs w:val="18"/>
              </w:rPr>
            </w:pPr>
          </w:p>
        </w:tc>
      </w:tr>
      <w:tr w:rsidR="008A35A3" w:rsidRPr="00C472E1" w14:paraId="3F3058D2" w14:textId="52B61EF9" w:rsidTr="001D2648">
        <w:tc>
          <w:tcPr>
            <w:tcW w:w="706" w:type="dxa"/>
            <w:tcBorders>
              <w:top w:val="single" w:sz="4" w:space="0" w:color="auto"/>
              <w:left w:val="single" w:sz="4" w:space="0" w:color="auto"/>
              <w:bottom w:val="single" w:sz="4" w:space="0" w:color="auto"/>
            </w:tcBorders>
            <w:shd w:val="clear" w:color="auto" w:fill="FFFFFF" w:themeFill="background1"/>
          </w:tcPr>
          <w:p w14:paraId="7F222D93" w14:textId="77777777" w:rsidR="008A35A3" w:rsidRPr="00C472E1" w:rsidRDefault="008A35A3" w:rsidP="008A35A3">
            <w:pPr>
              <w:pStyle w:val="Inne0"/>
              <w:numPr>
                <w:ilvl w:val="0"/>
                <w:numId w:val="7"/>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5D3B6865" w14:textId="6C572000"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Wojewódzkie Biuro Geodezji i Terenów Rolnych w Gdańsku</w:t>
            </w:r>
          </w:p>
        </w:tc>
        <w:tc>
          <w:tcPr>
            <w:tcW w:w="4235" w:type="dxa"/>
            <w:tcBorders>
              <w:top w:val="single" w:sz="4" w:space="0" w:color="auto"/>
              <w:left w:val="single" w:sz="4" w:space="0" w:color="auto"/>
              <w:bottom w:val="single" w:sz="4" w:space="0" w:color="auto"/>
            </w:tcBorders>
            <w:shd w:val="clear" w:color="auto" w:fill="FFFFFF" w:themeFill="background1"/>
          </w:tcPr>
          <w:p w14:paraId="4B20DE9B" w14:textId="657389F2" w:rsidR="008A35A3" w:rsidRPr="00C472E1" w:rsidRDefault="008A35A3" w:rsidP="008A35A3">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bCs/>
                <w:sz w:val="18"/>
                <w:szCs w:val="18"/>
              </w:rPr>
              <w:t>Art. 1 pkt 12- w proponowanej treści art. 9 ust. 19 następuje analogiczna do powyższej sytuacja. Aby zachować równość stron postępowania wobec prawa, proponuję wydłużenie terminu ustosunkowania się do protokołu ustaleń z czynności sprawdzających do 14 dni, czyli takiego samego, jaki dotyczy WINGiK w proponowanej treści art. 9 ust 20.</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1C800320" w14:textId="77777777" w:rsidR="008A35A3" w:rsidRPr="00C472E1" w:rsidRDefault="008A35A3" w:rsidP="008A35A3">
            <w:pPr>
              <w:pStyle w:val="Inne0"/>
              <w:shd w:val="clear" w:color="auto" w:fill="auto"/>
              <w:spacing w:before="120" w:after="120"/>
              <w:ind w:left="140" w:right="272"/>
              <w:rPr>
                <w:rFonts w:ascii="Lato" w:eastAsia="Arial" w:hAnsi="Lato" w:cs="Arial"/>
                <w:sz w:val="18"/>
                <w:szCs w:val="18"/>
              </w:rPr>
            </w:pPr>
            <w:r w:rsidRPr="00C472E1">
              <w:rPr>
                <w:rFonts w:ascii="Lato" w:eastAsia="Arial" w:hAnsi="Lato" w:cs="Arial"/>
                <w:sz w:val="18"/>
                <w:szCs w:val="18"/>
              </w:rPr>
              <w:t>Art. 9 ust 19 otrzymuje brzmienie:</w:t>
            </w:r>
          </w:p>
          <w:p w14:paraId="4708BA13" w14:textId="76049FEA" w:rsidR="008A35A3" w:rsidRPr="00C472E1" w:rsidRDefault="008A35A3" w:rsidP="008A35A3">
            <w:pPr>
              <w:pStyle w:val="Inne0"/>
              <w:shd w:val="clear" w:color="auto" w:fill="auto"/>
              <w:spacing w:before="120" w:after="120"/>
              <w:ind w:left="140" w:right="272"/>
              <w:rPr>
                <w:rFonts w:ascii="Lato" w:hAnsi="Lato" w:cstheme="minorBidi"/>
                <w:sz w:val="18"/>
                <w:szCs w:val="18"/>
              </w:rPr>
            </w:pPr>
            <w:r w:rsidRPr="00C472E1">
              <w:rPr>
                <w:rFonts w:ascii="Lato" w:eastAsia="Arial" w:hAnsi="Lato" w:cs="Arial"/>
                <w:sz w:val="18"/>
                <w:szCs w:val="18"/>
              </w:rPr>
              <w:t xml:space="preserve">19. Po  przeprowadzeniu  czynności  sprawdzających  wojewódzki  inspektor nadzoru geodezyjnego i kartograficznego sporządza protokół ustaleń z czynności sprawdzających zawierający wykaz stwierdzonych nieprawidłowości, o ile zostały one ujawnione. Protokół doręcza się osobie wykonującej samodzielne funkcje w dziedzinie geodezji i kartografii, która w terminie </w:t>
            </w:r>
            <w:r w:rsidRPr="00C472E1">
              <w:rPr>
                <w:rFonts w:ascii="Lato" w:eastAsia="Arial" w:hAnsi="Lato" w:cs="Arial"/>
                <w:strike/>
                <w:color w:val="FF0000"/>
                <w:sz w:val="18"/>
                <w:szCs w:val="18"/>
              </w:rPr>
              <w:t>7</w:t>
            </w:r>
            <w:r w:rsidRPr="00C472E1">
              <w:rPr>
                <w:rFonts w:ascii="Lato" w:eastAsia="Arial" w:hAnsi="Lato" w:cs="Arial"/>
                <w:sz w:val="18"/>
                <w:szCs w:val="18"/>
              </w:rPr>
              <w:t xml:space="preserve"> </w:t>
            </w:r>
            <w:r w:rsidRPr="00C472E1">
              <w:rPr>
                <w:rFonts w:ascii="Lato" w:eastAsia="Arial" w:hAnsi="Lato" w:cs="Arial"/>
                <w:color w:val="FF0000"/>
                <w:sz w:val="18"/>
                <w:szCs w:val="18"/>
              </w:rPr>
              <w:t>14</w:t>
            </w:r>
            <w:r w:rsidRPr="00C472E1">
              <w:rPr>
                <w:rFonts w:ascii="Lato" w:eastAsia="Arial" w:hAnsi="Lato" w:cs="Arial"/>
                <w:sz w:val="18"/>
                <w:szCs w:val="18"/>
              </w:rPr>
              <w:t xml:space="preserve"> dni od doręczenia może wnieść pisemne zastrzeżenia do tego protokołu.</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2FCF1B89" w14:textId="603F6F6A" w:rsidR="008A35A3" w:rsidRPr="00712F29" w:rsidRDefault="008A35A3" w:rsidP="008A35A3">
            <w:pPr>
              <w:pStyle w:val="Inne0"/>
              <w:shd w:val="clear" w:color="auto" w:fill="auto"/>
              <w:spacing w:before="120" w:after="120"/>
              <w:ind w:left="139" w:right="132"/>
              <w:rPr>
                <w:rFonts w:ascii="Lato" w:eastAsia="Arial" w:hAnsi="Lato" w:cs="Arial"/>
                <w:sz w:val="18"/>
                <w:szCs w:val="18"/>
              </w:rPr>
            </w:pPr>
            <w:r w:rsidRPr="00A13016">
              <w:rPr>
                <w:rFonts w:ascii="Lato" w:eastAsia="Arial" w:hAnsi="Lato" w:cs="Arial"/>
                <w:sz w:val="18"/>
                <w:szCs w:val="18"/>
              </w:rPr>
              <w:t>Uwaga została uwzględniona.</w:t>
            </w:r>
          </w:p>
        </w:tc>
      </w:tr>
      <w:tr w:rsidR="008A35A3" w:rsidRPr="00C472E1" w14:paraId="33E658B2" w14:textId="376031E2" w:rsidTr="001D2648">
        <w:tc>
          <w:tcPr>
            <w:tcW w:w="706" w:type="dxa"/>
            <w:tcBorders>
              <w:top w:val="single" w:sz="4" w:space="0" w:color="auto"/>
              <w:left w:val="single" w:sz="4" w:space="0" w:color="auto"/>
              <w:bottom w:val="single" w:sz="4" w:space="0" w:color="auto"/>
            </w:tcBorders>
            <w:shd w:val="clear" w:color="auto" w:fill="FFFFFF" w:themeFill="background1"/>
          </w:tcPr>
          <w:p w14:paraId="3CCC3E24" w14:textId="77777777" w:rsidR="008A35A3" w:rsidRPr="00C472E1" w:rsidRDefault="008A35A3" w:rsidP="008A35A3">
            <w:pPr>
              <w:pStyle w:val="Inne0"/>
              <w:numPr>
                <w:ilvl w:val="0"/>
                <w:numId w:val="7"/>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0278BA5B" w14:textId="2A77C42D"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 xml:space="preserve">Wojewódzkie Biuro Geodezji i Terenów Rolnych </w:t>
            </w:r>
            <w:r w:rsidRPr="00C472E1">
              <w:rPr>
                <w:rFonts w:ascii="Lato" w:eastAsia="Arial" w:hAnsi="Lato" w:cs="Arial"/>
                <w:sz w:val="18"/>
                <w:szCs w:val="18"/>
              </w:rPr>
              <w:lastRenderedPageBreak/>
              <w:t>w Gdańsku</w:t>
            </w:r>
          </w:p>
        </w:tc>
        <w:tc>
          <w:tcPr>
            <w:tcW w:w="4235" w:type="dxa"/>
            <w:tcBorders>
              <w:top w:val="single" w:sz="4" w:space="0" w:color="auto"/>
              <w:left w:val="single" w:sz="4" w:space="0" w:color="auto"/>
              <w:bottom w:val="single" w:sz="4" w:space="0" w:color="auto"/>
            </w:tcBorders>
            <w:shd w:val="clear" w:color="auto" w:fill="FFFFFF" w:themeFill="background1"/>
          </w:tcPr>
          <w:p w14:paraId="6C91EF47" w14:textId="4FADC90A" w:rsidR="008A35A3" w:rsidRPr="00C472E1" w:rsidRDefault="008A35A3" w:rsidP="008A35A3">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sz w:val="18"/>
                <w:szCs w:val="18"/>
              </w:rPr>
              <w:lastRenderedPageBreak/>
              <w:t xml:space="preserve">Art. 1 pkt 16- w obecnej rzeczywistości prawnej i praktyce organ SGiK dokonuje weryfikacji wyników prac geodezyjnych wielokrotnie, często przy kolejnych weryfikacjach wskazując nowe, </w:t>
            </w:r>
            <w:r w:rsidRPr="00C472E1">
              <w:rPr>
                <w:rFonts w:ascii="Lato" w:eastAsia="Arial" w:hAnsi="Lato" w:cs="Arial"/>
                <w:sz w:val="18"/>
                <w:szCs w:val="18"/>
              </w:rPr>
              <w:lastRenderedPageBreak/>
              <w:t>nieujawnione wcześniej usterki. Ponadto, wskazane przez organ usterki bardzo często nie mają podstawy prawnej, lub są z nią sprzeczne. Tymczasem weryfikacja powinna zostać przeprowadzona rzetelnie i obejmować wszystkie nieprawidłowości już przy pierwszej weryfikacji z podaniem faktycznej podstawy prawnej, a przy kolejnym przekazaniu dokumentacji organ powinien stwierdzić usunięcie, bądź nie usunięcie wskazanych przy weryfikacji usterek. Proponuje uściślenie tej kwestii poprzez dodanie odpowiednich zapisów.</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5906648A" w14:textId="77777777" w:rsidR="008A35A3" w:rsidRPr="00C472E1" w:rsidRDefault="008A35A3" w:rsidP="008A35A3">
            <w:pPr>
              <w:pStyle w:val="Inne0"/>
              <w:shd w:val="clear" w:color="auto" w:fill="auto"/>
              <w:spacing w:before="120" w:after="120"/>
              <w:ind w:left="140" w:right="272"/>
              <w:rPr>
                <w:rFonts w:ascii="Lato" w:eastAsia="Arial" w:hAnsi="Lato" w:cs="Arial"/>
                <w:sz w:val="18"/>
                <w:szCs w:val="18"/>
              </w:rPr>
            </w:pPr>
            <w:r w:rsidRPr="00C472E1">
              <w:rPr>
                <w:rFonts w:ascii="Lato" w:eastAsia="Arial" w:hAnsi="Lato" w:cs="Arial"/>
                <w:sz w:val="18"/>
                <w:szCs w:val="18"/>
              </w:rPr>
              <w:lastRenderedPageBreak/>
              <w:t>Art. 12b ust. 3 otrzymuje brzmienie:</w:t>
            </w:r>
          </w:p>
          <w:p w14:paraId="359555CE" w14:textId="654BEF27" w:rsidR="008A35A3" w:rsidRPr="00C472E1" w:rsidRDefault="008A35A3" w:rsidP="008A35A3">
            <w:pPr>
              <w:pStyle w:val="Inne0"/>
              <w:shd w:val="clear" w:color="auto" w:fill="auto"/>
              <w:spacing w:before="120" w:after="120"/>
              <w:ind w:left="140" w:right="272"/>
              <w:rPr>
                <w:rFonts w:ascii="Lato" w:hAnsi="Lato" w:cstheme="minorBidi"/>
                <w:sz w:val="18"/>
                <w:szCs w:val="18"/>
              </w:rPr>
            </w:pPr>
            <w:r w:rsidRPr="00C472E1">
              <w:rPr>
                <w:rFonts w:ascii="Lato" w:eastAsia="Arial" w:hAnsi="Lato" w:cs="Arial"/>
                <w:sz w:val="18"/>
                <w:szCs w:val="18"/>
              </w:rPr>
              <w:t xml:space="preserve">ust. 3 </w:t>
            </w:r>
            <w:r w:rsidRPr="00C472E1">
              <w:rPr>
                <w:rFonts w:ascii="Lato" w:eastAsia="Arial" w:hAnsi="Lato" w:cs="Arial"/>
                <w:color w:val="FF0000"/>
                <w:sz w:val="18"/>
                <w:szCs w:val="18"/>
              </w:rPr>
              <w:t>Weryfikacji wyników zgłoszonych prac geodezyjnych organ dokonuje jednokrotnie</w:t>
            </w:r>
            <w:r w:rsidRPr="00C472E1">
              <w:rPr>
                <w:rFonts w:ascii="Lato" w:eastAsia="Arial" w:hAnsi="Lato" w:cs="Arial"/>
                <w:sz w:val="18"/>
                <w:szCs w:val="18"/>
              </w:rPr>
              <w:t xml:space="preserve">. Wyniki </w:t>
            </w:r>
            <w:r w:rsidRPr="00C472E1">
              <w:rPr>
                <w:rFonts w:ascii="Lato" w:eastAsia="Arial" w:hAnsi="Lato" w:cs="Arial"/>
                <w:sz w:val="18"/>
                <w:szCs w:val="18"/>
              </w:rPr>
              <w:lastRenderedPageBreak/>
              <w:t xml:space="preserve">weryfikacji utrwala się w protokole </w:t>
            </w:r>
            <w:r w:rsidRPr="00C472E1">
              <w:rPr>
                <w:rFonts w:ascii="Lato" w:eastAsia="Arial" w:hAnsi="Lato" w:cs="Arial"/>
                <w:color w:val="FF0000"/>
                <w:sz w:val="18"/>
                <w:szCs w:val="18"/>
              </w:rPr>
              <w:t>weryfikacji wyników zgłoszonych prac geodezyjnych</w:t>
            </w:r>
            <w:r w:rsidRPr="00C472E1">
              <w:rPr>
                <w:rFonts w:ascii="Lato" w:eastAsia="Arial" w:hAnsi="Lato" w:cs="Arial"/>
                <w:sz w:val="18"/>
                <w:szCs w:val="18"/>
              </w:rPr>
              <w:t xml:space="preserve">. Wynik weryfikacji może być pozytywny albo negatywny. </w:t>
            </w:r>
            <w:r w:rsidRPr="00C472E1">
              <w:rPr>
                <w:rFonts w:ascii="Lato" w:eastAsia="Arial" w:hAnsi="Lato" w:cs="Arial"/>
                <w:color w:val="FF0000"/>
                <w:sz w:val="18"/>
                <w:szCs w:val="18"/>
              </w:rPr>
              <w:t>W przypadku negatywnego wyniku weryfikacji organ opisuje w protokole nieprawidłowości i podaje ich faktyczną podstawę prawną.</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08BE42D7" w14:textId="77777777" w:rsidR="008A35A3" w:rsidRDefault="008A35A3" w:rsidP="008A35A3">
            <w:pPr>
              <w:pStyle w:val="Inne0"/>
              <w:shd w:val="clear" w:color="auto" w:fill="auto"/>
              <w:spacing w:before="120" w:after="120"/>
              <w:ind w:left="139" w:right="132"/>
              <w:rPr>
                <w:rFonts w:ascii="Lato" w:eastAsia="Arial" w:hAnsi="Lato" w:cs="Arial"/>
                <w:sz w:val="18"/>
                <w:szCs w:val="18"/>
              </w:rPr>
            </w:pPr>
            <w:r>
              <w:rPr>
                <w:rFonts w:ascii="Lato" w:eastAsia="Arial" w:hAnsi="Lato" w:cs="Arial"/>
                <w:sz w:val="18"/>
                <w:szCs w:val="18"/>
              </w:rPr>
              <w:lastRenderedPageBreak/>
              <w:t>Uwaga nie została uwzględniona.</w:t>
            </w:r>
          </w:p>
          <w:p w14:paraId="78C9C4A4" w14:textId="5318C5F2" w:rsidR="008A35A3" w:rsidRPr="00C472E1" w:rsidRDefault="008A35A3" w:rsidP="008A35A3">
            <w:pPr>
              <w:pStyle w:val="Inne0"/>
              <w:shd w:val="clear" w:color="auto" w:fill="auto"/>
              <w:spacing w:before="120" w:after="120"/>
              <w:ind w:left="179" w:right="135"/>
              <w:rPr>
                <w:rFonts w:ascii="Lato" w:eastAsia="Arial" w:hAnsi="Lato" w:cs="Arial"/>
                <w:sz w:val="18"/>
                <w:szCs w:val="18"/>
              </w:rPr>
            </w:pPr>
            <w:r w:rsidRPr="00C472E1">
              <w:rPr>
                <w:rFonts w:ascii="Lato" w:eastAsia="Arial" w:hAnsi="Lato" w:cs="Arial"/>
                <w:sz w:val="18"/>
                <w:szCs w:val="18"/>
              </w:rPr>
              <w:t xml:space="preserve">Celem weryfikacji jest przyjęcie do </w:t>
            </w:r>
            <w:r>
              <w:rPr>
                <w:rFonts w:ascii="Lato" w:eastAsia="Arial" w:hAnsi="Lato" w:cs="Arial"/>
                <w:sz w:val="18"/>
                <w:szCs w:val="18"/>
              </w:rPr>
              <w:t>państwowego zasobu geodezyjnego i kartograficznego</w:t>
            </w:r>
            <w:r w:rsidRPr="00C472E1">
              <w:rPr>
                <w:rFonts w:ascii="Lato" w:eastAsia="Arial" w:hAnsi="Lato" w:cs="Arial"/>
                <w:sz w:val="18"/>
                <w:szCs w:val="18"/>
              </w:rPr>
              <w:t xml:space="preserve"> prawidłowych </w:t>
            </w:r>
            <w:r w:rsidRPr="00C472E1">
              <w:rPr>
                <w:rFonts w:ascii="Lato" w:eastAsia="Arial" w:hAnsi="Lato" w:cs="Arial"/>
                <w:sz w:val="18"/>
                <w:szCs w:val="18"/>
              </w:rPr>
              <w:lastRenderedPageBreak/>
              <w:t xml:space="preserve">wyników prac geodezyjnych. Jednokrotna weryfikacja wiązałaby się </w:t>
            </w:r>
            <w:r>
              <w:rPr>
                <w:rFonts w:ascii="Lato" w:eastAsia="Arial" w:hAnsi="Lato" w:cs="Arial"/>
                <w:sz w:val="18"/>
                <w:szCs w:val="18"/>
              </w:rPr>
              <w:t xml:space="preserve">z brakiem możliwości poprawy operatu przez wykonawcę, </w:t>
            </w:r>
            <w:r w:rsidRPr="00C472E1">
              <w:rPr>
                <w:rFonts w:ascii="Lato" w:eastAsia="Arial" w:hAnsi="Lato" w:cs="Arial"/>
                <w:sz w:val="18"/>
                <w:szCs w:val="18"/>
              </w:rPr>
              <w:t xml:space="preserve">wcześniejszą ewentualną decyzją o odmowie przyjęcia do wyników prac geodezyjnych do </w:t>
            </w:r>
            <w:r>
              <w:rPr>
                <w:rFonts w:ascii="Lato" w:eastAsia="Arial" w:hAnsi="Lato" w:cs="Arial"/>
                <w:sz w:val="18"/>
                <w:szCs w:val="18"/>
              </w:rPr>
              <w:t>zasobu</w:t>
            </w:r>
            <w:r w:rsidRPr="00C472E1">
              <w:rPr>
                <w:rFonts w:ascii="Lato" w:eastAsia="Arial" w:hAnsi="Lato" w:cs="Arial"/>
                <w:sz w:val="18"/>
                <w:szCs w:val="18"/>
              </w:rPr>
              <w:t xml:space="preserve"> i koniecznością przez wykonawcę uruchomienia w przypadku procesu sądowego – wieloletniej procedury, a nie to jest istotą sprawności procedury towarzyszącej często obsłudze procesu inwestycyjnego. </w:t>
            </w:r>
          </w:p>
          <w:p w14:paraId="00668026" w14:textId="6F89CC33" w:rsidR="008A35A3" w:rsidRPr="00712F29" w:rsidRDefault="008A35A3" w:rsidP="008A35A3">
            <w:pPr>
              <w:pStyle w:val="Inne0"/>
              <w:shd w:val="clear" w:color="auto" w:fill="auto"/>
              <w:spacing w:before="120" w:after="120"/>
              <w:ind w:left="139" w:right="132"/>
              <w:rPr>
                <w:rFonts w:ascii="Lato" w:eastAsia="Arial" w:hAnsi="Lato" w:cs="Arial"/>
                <w:sz w:val="18"/>
                <w:szCs w:val="18"/>
              </w:rPr>
            </w:pPr>
            <w:r w:rsidRPr="00C472E1">
              <w:rPr>
                <w:rFonts w:ascii="Lato" w:eastAsia="Arial" w:hAnsi="Lato" w:cs="Arial"/>
                <w:sz w:val="18"/>
                <w:szCs w:val="18"/>
              </w:rPr>
              <w:t>Weryfikacja prac dotyczy zgodności z obowiązującymi przepisami prawa z zakresu geodezji i kartografii (…) oraz  spójności przekazywanych zbiorów danych, o których mowa w art. 12a ust. 1 pkt 1, z prowadzonymi przez ten organ bazami danych. Zatem negatywny protokół zawsze powinien zawierać konkretny przepis prawa, który zdaniem weryfikatora został naruszony.</w:t>
            </w:r>
          </w:p>
        </w:tc>
      </w:tr>
      <w:tr w:rsidR="008A35A3" w:rsidRPr="00C472E1" w14:paraId="233326C0" w14:textId="774EEB7F" w:rsidTr="001D2648">
        <w:tc>
          <w:tcPr>
            <w:tcW w:w="706" w:type="dxa"/>
            <w:tcBorders>
              <w:top w:val="single" w:sz="4" w:space="0" w:color="auto"/>
              <w:left w:val="single" w:sz="4" w:space="0" w:color="auto"/>
              <w:bottom w:val="single" w:sz="4" w:space="0" w:color="auto"/>
            </w:tcBorders>
            <w:shd w:val="clear" w:color="auto" w:fill="FFFFFF" w:themeFill="background1"/>
          </w:tcPr>
          <w:p w14:paraId="26E56315" w14:textId="77777777" w:rsidR="008A35A3" w:rsidRPr="00C472E1" w:rsidRDefault="008A35A3" w:rsidP="008A35A3">
            <w:pPr>
              <w:pStyle w:val="Inne0"/>
              <w:numPr>
                <w:ilvl w:val="0"/>
                <w:numId w:val="7"/>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4916DBDE" w14:textId="2D229006"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Wojewódzkie Biuro Geodezji i Terenów Rolnych w Gdańsku</w:t>
            </w:r>
          </w:p>
        </w:tc>
        <w:tc>
          <w:tcPr>
            <w:tcW w:w="4235" w:type="dxa"/>
            <w:tcBorders>
              <w:top w:val="single" w:sz="4" w:space="0" w:color="auto"/>
              <w:left w:val="single" w:sz="4" w:space="0" w:color="auto"/>
              <w:bottom w:val="single" w:sz="4" w:space="0" w:color="auto"/>
            </w:tcBorders>
            <w:shd w:val="clear" w:color="auto" w:fill="FFFFFF" w:themeFill="background1"/>
          </w:tcPr>
          <w:p w14:paraId="0CFDB92E" w14:textId="21FBFC64" w:rsidR="008A35A3" w:rsidRPr="00C472E1" w:rsidRDefault="008A35A3" w:rsidP="008A35A3">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sz w:val="18"/>
                <w:szCs w:val="18"/>
              </w:rPr>
              <w:t xml:space="preserve">Art.1 pkt 16 lit b-  w obecnie proponowanej treści art. 12b ust. 4b wykonawca przekazuje oryginały protokołów, aktów ugody, dowodów doręczeń lub wezwań, lub innych dokumentów, których kopie załączono do operatu technicznego. O ile oryginały protokołów, aktów ugody, dowodów doręczeń lub wezwań faktycznie są istotnymi dokumentami i powinny być przechowywane przez organ SGiK, to już inne dokumenty, takie jak wymagane przez niektóre organy wstępny projekt podziału, projekty zagospodarowania terenu lub działki w przypadku inwentaryzacji powykonawczej, czy kopie aktów notarialnych którymi legitymują się właściciele nieujawnieni w ewidencji gruntów i budynków (w przypadku gdy prace są prowadzone np.: świeżo po zakupie działki), zdjęcia archiwalnych map nie muszą być przechowywane przez organ. Dodatkowo, w wyniku urzędniczych interpretacji organ może wymagać oryginałów dokumentów, które nie są w dyspozycji wykonawcy prac geodezyjnych. Dlatego proponuję usunięcie sformułowania „innych dokumentów”. </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5B0E435F" w14:textId="77777777" w:rsidR="008A35A3" w:rsidRPr="00C472E1" w:rsidRDefault="008A35A3" w:rsidP="008A35A3">
            <w:pPr>
              <w:pStyle w:val="Inne0"/>
              <w:shd w:val="clear" w:color="auto" w:fill="auto"/>
              <w:spacing w:before="120" w:after="120"/>
              <w:ind w:left="140" w:right="272"/>
              <w:rPr>
                <w:rFonts w:ascii="Lato" w:eastAsia="Arial" w:hAnsi="Lato" w:cs="Arial"/>
                <w:bCs/>
                <w:sz w:val="18"/>
                <w:szCs w:val="18"/>
              </w:rPr>
            </w:pPr>
            <w:r w:rsidRPr="00C472E1">
              <w:rPr>
                <w:rFonts w:ascii="Lato" w:eastAsia="Arial" w:hAnsi="Lato" w:cs="Arial"/>
                <w:bCs/>
                <w:sz w:val="18"/>
                <w:szCs w:val="18"/>
              </w:rPr>
              <w:t>Art. 12b pkt 4b otrzymuje brzmienie:</w:t>
            </w:r>
          </w:p>
          <w:p w14:paraId="7CB5D1E7" w14:textId="4D3B7272" w:rsidR="008A35A3" w:rsidRPr="00C472E1" w:rsidRDefault="008A35A3" w:rsidP="008A35A3">
            <w:pPr>
              <w:pStyle w:val="Inne0"/>
              <w:shd w:val="clear" w:color="auto" w:fill="auto"/>
              <w:spacing w:before="120" w:after="120"/>
              <w:ind w:left="140" w:right="272"/>
              <w:rPr>
                <w:rFonts w:ascii="Lato" w:hAnsi="Lato" w:cstheme="minorHAnsi"/>
                <w:sz w:val="18"/>
                <w:szCs w:val="18"/>
              </w:rPr>
            </w:pPr>
            <w:r w:rsidRPr="00C472E1">
              <w:rPr>
                <w:rFonts w:ascii="Lato" w:eastAsia="Arial" w:hAnsi="Lato" w:cs="Arial"/>
                <w:bCs/>
                <w:sz w:val="18"/>
                <w:szCs w:val="18"/>
              </w:rPr>
              <w:t xml:space="preserve">4b. Wykonawca prac geodezyjnych przekazuje oryginały protokołów, aktów ugody, dowodów doręczeń zawiadomień, dowodów doręczeń wezwań, jeżeli takie dokumenty powstały </w:t>
            </w:r>
            <w:r w:rsidRPr="00C472E1">
              <w:rPr>
                <w:rFonts w:ascii="Lato" w:eastAsia="Arial" w:hAnsi="Lato" w:cs="Arial"/>
                <w:bCs/>
                <w:strike/>
                <w:color w:val="FF0000"/>
                <w:sz w:val="18"/>
                <w:szCs w:val="18"/>
              </w:rPr>
              <w:t>lub innych dokumentów</w:t>
            </w:r>
            <w:r w:rsidRPr="00C472E1">
              <w:rPr>
                <w:rFonts w:ascii="Lato" w:eastAsia="Arial" w:hAnsi="Lato" w:cs="Arial"/>
                <w:bCs/>
                <w:color w:val="FF0000"/>
                <w:sz w:val="18"/>
                <w:szCs w:val="18"/>
              </w:rPr>
              <w:t xml:space="preserve"> </w:t>
            </w:r>
            <w:r w:rsidRPr="00C472E1">
              <w:rPr>
                <w:rFonts w:ascii="Lato" w:eastAsia="Arial" w:hAnsi="Lato" w:cs="Arial"/>
                <w:bCs/>
                <w:sz w:val="18"/>
                <w:szCs w:val="18"/>
              </w:rPr>
              <w:t>, których kopie załączono do operatu technicznego oraz informację o identyfikatorze materiału zasobu przypisanego tym dokumentom   do   właściwego   organu   Służby   Geodezyjnej   i   Kartograficznej w terminie do 3 miesięcy od dnia otrzymania pozytywnego protokołu weryfikacji.”</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29AD6219" w14:textId="784B4B79" w:rsidR="008A35A3" w:rsidRPr="00712F29" w:rsidRDefault="008A35A3" w:rsidP="008A35A3">
            <w:pPr>
              <w:pStyle w:val="Inne0"/>
              <w:shd w:val="clear" w:color="auto" w:fill="auto"/>
              <w:spacing w:before="120" w:after="120"/>
              <w:ind w:left="139" w:right="132"/>
              <w:rPr>
                <w:rFonts w:ascii="Lato" w:eastAsia="Arial" w:hAnsi="Lato" w:cs="Arial"/>
                <w:sz w:val="18"/>
                <w:szCs w:val="18"/>
              </w:rPr>
            </w:pPr>
            <w:r w:rsidRPr="00A13016">
              <w:rPr>
                <w:rFonts w:ascii="Lato" w:eastAsia="Arial" w:hAnsi="Lato" w:cs="Arial"/>
                <w:sz w:val="18"/>
                <w:szCs w:val="18"/>
              </w:rPr>
              <w:t>Uwaga bezprzedmiotowa w związku z odstąpieniem od wprowadzania przedmiotowej regulacji.</w:t>
            </w:r>
          </w:p>
        </w:tc>
      </w:tr>
      <w:tr w:rsidR="008A35A3" w:rsidRPr="00C472E1" w14:paraId="646EED3B" w14:textId="7B991DCA" w:rsidTr="001D2648">
        <w:tc>
          <w:tcPr>
            <w:tcW w:w="706" w:type="dxa"/>
            <w:tcBorders>
              <w:top w:val="single" w:sz="4" w:space="0" w:color="auto"/>
              <w:left w:val="single" w:sz="4" w:space="0" w:color="auto"/>
              <w:bottom w:val="single" w:sz="4" w:space="0" w:color="auto"/>
            </w:tcBorders>
            <w:shd w:val="clear" w:color="auto" w:fill="FFFFFF" w:themeFill="background1"/>
          </w:tcPr>
          <w:p w14:paraId="7C625A2E" w14:textId="77777777" w:rsidR="008A35A3" w:rsidRPr="00C472E1" w:rsidRDefault="008A35A3" w:rsidP="008A35A3">
            <w:pPr>
              <w:pStyle w:val="Inne0"/>
              <w:numPr>
                <w:ilvl w:val="0"/>
                <w:numId w:val="7"/>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642A8D05" w14:textId="7CA25E92"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Wojewódzkie Biuro Geodezji i Terenów Rolnych w Gdańsku</w:t>
            </w:r>
          </w:p>
        </w:tc>
        <w:tc>
          <w:tcPr>
            <w:tcW w:w="4235" w:type="dxa"/>
            <w:tcBorders>
              <w:top w:val="single" w:sz="4" w:space="0" w:color="auto"/>
              <w:left w:val="single" w:sz="4" w:space="0" w:color="auto"/>
              <w:bottom w:val="single" w:sz="4" w:space="0" w:color="auto"/>
            </w:tcBorders>
            <w:shd w:val="clear" w:color="auto" w:fill="FFFFFF" w:themeFill="background1"/>
          </w:tcPr>
          <w:p w14:paraId="4F70F1D3" w14:textId="7C12FB1A" w:rsidR="008A35A3" w:rsidRPr="00C472E1" w:rsidRDefault="008A35A3" w:rsidP="008A35A3">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color w:val="auto"/>
                <w:sz w:val="18"/>
                <w:szCs w:val="18"/>
              </w:rPr>
              <w:t xml:space="preserve">Spór graniczny może być rozstrzygnięty przez sąd (ale wcale nie musi, jeśli np. strony do sądu nie wystąpią), a do czasu rozstrzygnięcia obowiązuje stan zawarty w dokumentach o których mowa w art. 39 ust 1 ustawy, proponuję dodanie możliwości tymczasowego utrwalenia </w:t>
            </w:r>
            <w:r w:rsidRPr="00C472E1">
              <w:rPr>
                <w:rFonts w:ascii="Lato" w:eastAsia="Arial" w:hAnsi="Lato" w:cs="Arial"/>
                <w:color w:val="auto"/>
                <w:sz w:val="18"/>
                <w:szCs w:val="18"/>
              </w:rPr>
              <w:lastRenderedPageBreak/>
              <w:t>(markowania) wyznaczanych punktów w sytuacji zaistnienia sporu granicznego (np. palikiem drewnianym, znakiem farbą itp.).</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7F37FC38" w14:textId="77777777" w:rsidR="008A35A3" w:rsidRPr="00C472E1" w:rsidRDefault="008A35A3" w:rsidP="008A35A3">
            <w:pPr>
              <w:pStyle w:val="Inne0"/>
              <w:shd w:val="clear" w:color="auto" w:fill="auto"/>
              <w:spacing w:before="120" w:after="120"/>
              <w:ind w:left="140" w:right="272"/>
              <w:rPr>
                <w:rFonts w:ascii="Lato" w:eastAsia="Arial" w:hAnsi="Lato" w:cs="Arial"/>
                <w:color w:val="auto"/>
                <w:sz w:val="18"/>
                <w:szCs w:val="18"/>
              </w:rPr>
            </w:pPr>
            <w:r w:rsidRPr="00C472E1">
              <w:rPr>
                <w:rFonts w:ascii="Lato" w:eastAsia="Arial" w:hAnsi="Lato" w:cs="Arial"/>
                <w:color w:val="auto"/>
                <w:sz w:val="18"/>
                <w:szCs w:val="18"/>
              </w:rPr>
              <w:lastRenderedPageBreak/>
              <w:t xml:space="preserve">39.2. Spór co do położenia wznawianych znaków wyznaczanych punktów granicznych wstrzymuje ich trwałą stabilizację. Dopuszcza się ich tymczasowe utrwalenie (markowanie) spornych punktów granicznych. Rozstrzygnięcie sporu może nastąpić w postępowaniu rozgraniczeniowym, z wyłączeniem </w:t>
            </w:r>
            <w:r w:rsidRPr="00C472E1">
              <w:rPr>
                <w:rFonts w:ascii="Lato" w:eastAsia="Arial" w:hAnsi="Lato" w:cs="Arial"/>
                <w:color w:val="auto"/>
                <w:sz w:val="18"/>
                <w:szCs w:val="18"/>
              </w:rPr>
              <w:lastRenderedPageBreak/>
              <w:t>przypadków określonych w ust. 1 pkt 1, w których rozstrzygniecie sporu następuje przed sądem powszechnym. Informację o sporze zamieszcza się w protokole, o którym mowa w ust. 11.</w:t>
            </w:r>
          </w:p>
          <w:p w14:paraId="3AFA12E7" w14:textId="77777777" w:rsidR="008A35A3" w:rsidRPr="00C472E1" w:rsidRDefault="008A35A3" w:rsidP="008A35A3">
            <w:pPr>
              <w:pStyle w:val="Inne0"/>
              <w:shd w:val="clear" w:color="auto" w:fill="auto"/>
              <w:spacing w:before="120" w:after="120"/>
              <w:ind w:left="140" w:right="272"/>
              <w:rPr>
                <w:rFonts w:ascii="Lato" w:hAnsi="Lato" w:cstheme="minorHAnsi"/>
                <w:sz w:val="18"/>
                <w:szCs w:val="18"/>
              </w:rPr>
            </w:pP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3C18BDE0" w14:textId="67B6F479" w:rsidR="008A35A3" w:rsidRPr="00712F29" w:rsidRDefault="008A35A3" w:rsidP="008A35A3">
            <w:pPr>
              <w:pStyle w:val="Inne0"/>
              <w:shd w:val="clear" w:color="auto" w:fill="auto"/>
              <w:spacing w:before="120" w:after="120"/>
              <w:ind w:left="139" w:right="132"/>
              <w:rPr>
                <w:rFonts w:ascii="Lato" w:eastAsia="Arial" w:hAnsi="Lato" w:cs="Arial"/>
                <w:sz w:val="18"/>
                <w:szCs w:val="18"/>
              </w:rPr>
            </w:pPr>
            <w:r>
              <w:rPr>
                <w:rFonts w:ascii="Lato" w:eastAsia="Arial" w:hAnsi="Lato" w:cs="Arial"/>
                <w:sz w:val="18"/>
                <w:szCs w:val="18"/>
              </w:rPr>
              <w:lastRenderedPageBreak/>
              <w:t>Uwaga została uwzględniona z modyfikacją.</w:t>
            </w:r>
          </w:p>
        </w:tc>
      </w:tr>
      <w:tr w:rsidR="008A35A3" w:rsidRPr="00C472E1" w14:paraId="2DAD367B" w14:textId="1C391F02" w:rsidTr="001D2648">
        <w:tc>
          <w:tcPr>
            <w:tcW w:w="706" w:type="dxa"/>
            <w:tcBorders>
              <w:top w:val="single" w:sz="4" w:space="0" w:color="auto"/>
              <w:left w:val="single" w:sz="4" w:space="0" w:color="auto"/>
              <w:bottom w:val="single" w:sz="4" w:space="0" w:color="auto"/>
            </w:tcBorders>
            <w:shd w:val="clear" w:color="auto" w:fill="FFFFFF" w:themeFill="background1"/>
          </w:tcPr>
          <w:p w14:paraId="0E8FDB5C" w14:textId="77777777" w:rsidR="008A35A3" w:rsidRPr="00C472E1" w:rsidRDefault="008A35A3" w:rsidP="008A35A3">
            <w:pPr>
              <w:pStyle w:val="Inne0"/>
              <w:numPr>
                <w:ilvl w:val="0"/>
                <w:numId w:val="7"/>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3FDF139E" w14:textId="21D3E037"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sz w:val="18"/>
                <w:szCs w:val="18"/>
              </w:rPr>
              <w:t>Wojewódzkie Biuro Geodezji i Terenów Rolnych w Gdańsku</w:t>
            </w:r>
          </w:p>
        </w:tc>
        <w:tc>
          <w:tcPr>
            <w:tcW w:w="4235" w:type="dxa"/>
            <w:tcBorders>
              <w:top w:val="single" w:sz="4" w:space="0" w:color="auto"/>
              <w:left w:val="single" w:sz="4" w:space="0" w:color="auto"/>
              <w:bottom w:val="single" w:sz="4" w:space="0" w:color="auto"/>
            </w:tcBorders>
            <w:shd w:val="clear" w:color="auto" w:fill="FFFFFF" w:themeFill="background1"/>
          </w:tcPr>
          <w:p w14:paraId="6C005AE7" w14:textId="584D58CC" w:rsidR="008A35A3" w:rsidRPr="00C472E1" w:rsidRDefault="008A35A3" w:rsidP="008A35A3">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sz w:val="18"/>
                <w:szCs w:val="18"/>
              </w:rPr>
              <w:t>Art., 1 pkt 62 lit b- osoby wchodzące w skład wojewódzkiej komisji dyscyplinarnej powinny reprezentować najwyższy poziom fachowości i rzetelności. Dlatego proponuję zmianę, zapewniającą uniknięcie sytuacji rozpatrywania sprawy np. z zakresu 2 przez osoby do tego nieuprawnione, posiadające uprawnienia jedynie w zakresie 1.</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2A547A81" w14:textId="77777777" w:rsidR="008A35A3" w:rsidRPr="00C472E1" w:rsidRDefault="008A35A3" w:rsidP="008A35A3">
            <w:pPr>
              <w:pStyle w:val="Inne0"/>
              <w:spacing w:before="120" w:after="120"/>
              <w:ind w:left="140" w:right="272"/>
              <w:rPr>
                <w:rFonts w:ascii="Lato" w:eastAsia="Arial" w:hAnsi="Lato" w:cs="Arial"/>
                <w:bCs/>
                <w:color w:val="EE0000"/>
                <w:sz w:val="18"/>
                <w:szCs w:val="18"/>
              </w:rPr>
            </w:pPr>
            <w:r w:rsidRPr="00C472E1">
              <w:rPr>
                <w:rFonts w:ascii="Lato" w:eastAsia="Arial" w:hAnsi="Lato" w:cs="Arial"/>
                <w:bCs/>
                <w:color w:val="EE0000"/>
                <w:sz w:val="18"/>
                <w:szCs w:val="18"/>
              </w:rPr>
              <w:t>w art. 46h po ust.1 dodaje się ust. 1a i 1b w brzmieniu:</w:t>
            </w:r>
          </w:p>
          <w:p w14:paraId="05EC6C07" w14:textId="77777777" w:rsidR="008A35A3" w:rsidRPr="00C472E1" w:rsidRDefault="008A35A3" w:rsidP="008A35A3">
            <w:pPr>
              <w:pStyle w:val="Inne0"/>
              <w:spacing w:before="120" w:after="120"/>
              <w:ind w:left="140" w:right="272"/>
              <w:rPr>
                <w:rFonts w:ascii="Lato" w:eastAsia="Arial" w:hAnsi="Lato" w:cs="Arial"/>
                <w:bCs/>
                <w:color w:val="EE0000"/>
                <w:sz w:val="18"/>
                <w:szCs w:val="18"/>
              </w:rPr>
            </w:pPr>
            <w:r w:rsidRPr="00C472E1">
              <w:rPr>
                <w:rFonts w:ascii="Lato" w:eastAsia="Arial" w:hAnsi="Lato" w:cs="Arial"/>
                <w:bCs/>
                <w:color w:val="EE0000"/>
                <w:sz w:val="18"/>
                <w:szCs w:val="18"/>
              </w:rPr>
              <w:t>1a. W skład wojewódzkiej komisji dyscyplinarnej wojewoda powołuje co najmniej 6 osób, w tym co najmniej 3 osoby z wykształceniem prawniczym oraz co najmniej  3  osoby  posiadające  uprawnienia  zawodowe  w  dziedzinie  geodezji i kartografii w zakresach, o których mowa w art. 43 pkt 1 lub 2 z tym, że wśród tych 3 osób łącznie musi być zapewnione posiadanie uprawnień z zakresu, o którym mowa art. 43 pkt 1 i 2.</w:t>
            </w:r>
          </w:p>
          <w:p w14:paraId="64AC4D32" w14:textId="77777777" w:rsidR="008A35A3" w:rsidRPr="00C472E1" w:rsidRDefault="008A35A3" w:rsidP="008A35A3">
            <w:pPr>
              <w:pStyle w:val="Inne0"/>
              <w:shd w:val="clear" w:color="auto" w:fill="auto"/>
              <w:spacing w:before="120" w:after="120"/>
              <w:ind w:left="140" w:right="272"/>
              <w:rPr>
                <w:rFonts w:ascii="Lato" w:hAnsi="Lato" w:cstheme="minorHAnsi"/>
                <w:sz w:val="18"/>
                <w:szCs w:val="18"/>
              </w:rPr>
            </w:pP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56674107" w14:textId="02ACFBAE" w:rsidR="008A35A3" w:rsidRPr="00712F29" w:rsidRDefault="008A35A3" w:rsidP="008A35A3">
            <w:pPr>
              <w:pStyle w:val="Inne0"/>
              <w:shd w:val="clear" w:color="auto" w:fill="auto"/>
              <w:spacing w:before="120" w:after="120"/>
              <w:ind w:left="139" w:right="132"/>
              <w:rPr>
                <w:rFonts w:ascii="Lato" w:eastAsia="Arial" w:hAnsi="Lato" w:cs="Arial"/>
                <w:sz w:val="18"/>
                <w:szCs w:val="18"/>
              </w:rPr>
            </w:pPr>
            <w:r>
              <w:rPr>
                <w:rFonts w:ascii="Lato" w:eastAsia="Arial" w:hAnsi="Lato" w:cs="Arial"/>
                <w:sz w:val="18"/>
                <w:szCs w:val="18"/>
              </w:rPr>
              <w:t>Uwaga została uwzględniona z modyfikacją.</w:t>
            </w:r>
          </w:p>
        </w:tc>
      </w:tr>
      <w:tr w:rsidR="008A35A3" w:rsidRPr="00C472E1" w14:paraId="07A34DCF" w14:textId="52369750" w:rsidTr="001D2648">
        <w:tc>
          <w:tcPr>
            <w:tcW w:w="706" w:type="dxa"/>
            <w:tcBorders>
              <w:top w:val="single" w:sz="4" w:space="0" w:color="auto"/>
              <w:left w:val="single" w:sz="4" w:space="0" w:color="auto"/>
              <w:bottom w:val="single" w:sz="4" w:space="0" w:color="auto"/>
            </w:tcBorders>
            <w:shd w:val="clear" w:color="auto" w:fill="FFFFFF" w:themeFill="background1"/>
          </w:tcPr>
          <w:p w14:paraId="690FCC4C" w14:textId="77777777" w:rsidR="008A35A3" w:rsidRPr="00C472E1" w:rsidRDefault="008A35A3" w:rsidP="008A35A3">
            <w:pPr>
              <w:pStyle w:val="Inne0"/>
              <w:numPr>
                <w:ilvl w:val="0"/>
                <w:numId w:val="7"/>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1E1D619E" w14:textId="59F8EEC1"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color w:val="000000" w:themeColor="text1"/>
                <w:sz w:val="18"/>
                <w:szCs w:val="18"/>
              </w:rPr>
              <w:t>Wojewódzkie Biuro Geodezji i Urządzania Terenów Rolnych w Lublinie</w:t>
            </w:r>
          </w:p>
        </w:tc>
        <w:tc>
          <w:tcPr>
            <w:tcW w:w="4235" w:type="dxa"/>
            <w:tcBorders>
              <w:top w:val="single" w:sz="4" w:space="0" w:color="auto"/>
              <w:left w:val="single" w:sz="4" w:space="0" w:color="auto"/>
              <w:bottom w:val="single" w:sz="4" w:space="0" w:color="auto"/>
            </w:tcBorders>
            <w:shd w:val="clear" w:color="auto" w:fill="FFFFFF" w:themeFill="background1"/>
          </w:tcPr>
          <w:p w14:paraId="3DEC5461" w14:textId="77777777" w:rsidR="008A35A3" w:rsidRPr="00C472E1" w:rsidRDefault="008A35A3" w:rsidP="008A35A3">
            <w:pPr>
              <w:pStyle w:val="Inne0"/>
              <w:spacing w:before="120" w:after="120"/>
              <w:ind w:left="132" w:right="125"/>
              <w:rPr>
                <w:rFonts w:ascii="Lato" w:eastAsia="Arial" w:hAnsi="Lato" w:cs="Arial"/>
                <w:color w:val="000000" w:themeColor="text1"/>
                <w:sz w:val="18"/>
                <w:szCs w:val="18"/>
              </w:rPr>
            </w:pPr>
            <w:r w:rsidRPr="00C472E1">
              <w:rPr>
                <w:rFonts w:ascii="Lato" w:eastAsia="Arial" w:hAnsi="Lato" w:cs="Arial"/>
                <w:color w:val="000000" w:themeColor="text1"/>
                <w:sz w:val="18"/>
                <w:szCs w:val="18"/>
              </w:rPr>
              <w:t>Niejasna procedura w Art. 4b związana z przekazywaniem pomiędzy organami ustanawiającymi/znoszącymi tereny zamknięte I kategorii a organami Służby Geodezyjnej i Kartograficznej danych zawartych w wymienionych bazach danych są niejasne i mogą powodować różnice w interpretacji.</w:t>
            </w:r>
          </w:p>
          <w:p w14:paraId="6836B45A" w14:textId="2E6DE727" w:rsidR="008A35A3" w:rsidRPr="00C472E1" w:rsidRDefault="008A35A3" w:rsidP="008A35A3">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color w:val="000000" w:themeColor="text1"/>
                <w:sz w:val="18"/>
                <w:szCs w:val="18"/>
              </w:rPr>
              <w:t xml:space="preserve">Uzasadnienie: Brak określenia dla konkretnych rodzajów baz danych, zakresu danych, które należy przekazać </w:t>
            </w:r>
            <w:r w:rsidRPr="00C472E1">
              <w:rPr>
                <w:rFonts w:ascii="Lato" w:hAnsi="Lato" w:cs="Arial"/>
                <w:color w:val="000000" w:themeColor="text1"/>
                <w:sz w:val="18"/>
                <w:szCs w:val="18"/>
              </w:rPr>
              <w:t>podmiotowi ustalającemu teren zamknięty,</w:t>
            </w:r>
            <w:r w:rsidRPr="00C472E1">
              <w:rPr>
                <w:rFonts w:ascii="Lato" w:eastAsia="Arial" w:hAnsi="Lato" w:cs="Arial"/>
                <w:color w:val="000000" w:themeColor="text1"/>
                <w:sz w:val="18"/>
                <w:szCs w:val="18"/>
              </w:rPr>
              <w:t xml:space="preserve"> w przypadku baz stanowiących spójną topologiczną całość może prowadzić do zaprzestania udostępniania całych zbiorów danych na obszarach których znajdują się tereny zamknięte lub do wycinania w bazach danych „dziur” </w:t>
            </w:r>
            <w:r w:rsidRPr="00C472E1">
              <w:rPr>
                <w:rFonts w:ascii="Lato" w:hAnsi="Lato" w:cs="Arial"/>
                <w:color w:val="000000" w:themeColor="text1"/>
                <w:sz w:val="18"/>
                <w:szCs w:val="18"/>
              </w:rPr>
              <w:t>mogących sugerować położenie terenów zamkniętych</w:t>
            </w:r>
            <w:r w:rsidRPr="00C472E1">
              <w:rPr>
                <w:rFonts w:ascii="Lato" w:eastAsia="Arial" w:hAnsi="Lato" w:cs="Arial"/>
                <w:color w:val="000000" w:themeColor="text1"/>
                <w:sz w:val="18"/>
                <w:szCs w:val="18"/>
              </w:rPr>
              <w:t>.</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15B1C541" w14:textId="49499BCF" w:rsidR="008A35A3" w:rsidRPr="00C472E1" w:rsidRDefault="008A35A3" w:rsidP="008A35A3">
            <w:pPr>
              <w:pStyle w:val="Inne0"/>
              <w:shd w:val="clear" w:color="auto" w:fill="auto"/>
              <w:spacing w:before="120" w:after="120"/>
              <w:ind w:left="140" w:right="272"/>
              <w:rPr>
                <w:rFonts w:ascii="Lato" w:hAnsi="Lato" w:cstheme="minorBidi"/>
                <w:sz w:val="18"/>
                <w:szCs w:val="18"/>
              </w:rPr>
            </w:pPr>
            <w:r w:rsidRPr="00C472E1">
              <w:rPr>
                <w:rFonts w:ascii="Lato" w:eastAsia="Arial" w:hAnsi="Lato" w:cs="Arial"/>
                <w:color w:val="000000" w:themeColor="text1"/>
                <w:sz w:val="18"/>
                <w:szCs w:val="18"/>
              </w:rPr>
              <w:t xml:space="preserve">Proponuję uszczegółowić sposób i zakres danych, które należy przekazać </w:t>
            </w:r>
            <w:r w:rsidRPr="00C472E1">
              <w:rPr>
                <w:rFonts w:ascii="Lato" w:hAnsi="Lato" w:cs="Arial"/>
                <w:color w:val="000000" w:themeColor="text1"/>
                <w:sz w:val="18"/>
                <w:szCs w:val="18"/>
              </w:rPr>
              <w:t>podmiotowi ustalającemu teren zamknięty np. dla konkretnych baz danych dookreślić rodzaj przekazywanych obiektów (klas/kategorii obiektów), w taki sposób, żeby uniknąć wycinania w bazach „dziur” mogących sugerować położenie terenów zamkniętych.</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1357B5E0" w14:textId="6C60F928" w:rsidR="008A35A3" w:rsidRPr="00712F29" w:rsidRDefault="008A35A3" w:rsidP="008A35A3">
            <w:pPr>
              <w:spacing w:before="120" w:after="120"/>
              <w:ind w:left="139" w:right="132"/>
              <w:rPr>
                <w:rFonts w:ascii="Lato" w:eastAsia="Lato" w:hAnsi="Lato" w:cs="Lato"/>
                <w:color w:val="000000" w:themeColor="text1"/>
                <w:sz w:val="18"/>
                <w:szCs w:val="18"/>
              </w:rPr>
            </w:pPr>
            <w:r w:rsidRPr="00A13016">
              <w:rPr>
                <w:rFonts w:ascii="Lato" w:eastAsia="Lato" w:hAnsi="Lato" w:cs="Lato"/>
                <w:color w:val="000000" w:themeColor="text1"/>
                <w:sz w:val="18"/>
                <w:szCs w:val="18"/>
              </w:rPr>
              <w:t>W związku z uwagami Ministra Obrony Narodowej odstąpiono od wprowadzania w projekcie ustawy zmian dotyczących nowego uregulowania zagadnienia ustanawiania i znoszenia terenów zamkniętych.</w:t>
            </w:r>
          </w:p>
        </w:tc>
      </w:tr>
      <w:tr w:rsidR="008A35A3" w:rsidRPr="00C472E1" w14:paraId="03035370" w14:textId="26E915BD" w:rsidTr="001D2648">
        <w:tc>
          <w:tcPr>
            <w:tcW w:w="706" w:type="dxa"/>
            <w:tcBorders>
              <w:top w:val="single" w:sz="4" w:space="0" w:color="auto"/>
              <w:left w:val="single" w:sz="4" w:space="0" w:color="auto"/>
              <w:bottom w:val="single" w:sz="4" w:space="0" w:color="auto"/>
            </w:tcBorders>
            <w:shd w:val="clear" w:color="auto" w:fill="FFFFFF" w:themeFill="background1"/>
          </w:tcPr>
          <w:p w14:paraId="1EECB546" w14:textId="77777777" w:rsidR="008A35A3" w:rsidRPr="00C472E1" w:rsidRDefault="008A35A3" w:rsidP="008A35A3">
            <w:pPr>
              <w:pStyle w:val="Inne0"/>
              <w:numPr>
                <w:ilvl w:val="0"/>
                <w:numId w:val="7"/>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79F3054F" w14:textId="27EB2978"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color w:val="000000" w:themeColor="text1"/>
                <w:sz w:val="18"/>
                <w:szCs w:val="18"/>
              </w:rPr>
              <w:t>Wojewódzkie Biuro Geodezji i Urządzania Terenów Rolnych w Lublinie</w:t>
            </w:r>
          </w:p>
        </w:tc>
        <w:tc>
          <w:tcPr>
            <w:tcW w:w="4235" w:type="dxa"/>
            <w:tcBorders>
              <w:top w:val="single" w:sz="4" w:space="0" w:color="auto"/>
              <w:left w:val="single" w:sz="4" w:space="0" w:color="auto"/>
              <w:bottom w:val="single" w:sz="4" w:space="0" w:color="auto"/>
            </w:tcBorders>
            <w:shd w:val="clear" w:color="auto" w:fill="FFFFFF" w:themeFill="background1"/>
          </w:tcPr>
          <w:p w14:paraId="03A2AF33" w14:textId="77777777" w:rsidR="008A35A3" w:rsidRPr="00C472E1" w:rsidRDefault="008A35A3" w:rsidP="008A35A3">
            <w:pPr>
              <w:pStyle w:val="Inne0"/>
              <w:shd w:val="clear" w:color="auto" w:fill="auto"/>
              <w:spacing w:before="120" w:after="120"/>
              <w:ind w:left="132" w:right="125"/>
              <w:rPr>
                <w:rFonts w:ascii="Lato" w:eastAsia="Arial" w:hAnsi="Lato" w:cs="Arial"/>
                <w:color w:val="000000" w:themeColor="text1"/>
                <w:sz w:val="18"/>
                <w:szCs w:val="18"/>
              </w:rPr>
            </w:pPr>
            <w:r w:rsidRPr="00C472E1">
              <w:rPr>
                <w:rFonts w:ascii="Lato" w:eastAsia="Arial" w:hAnsi="Lato" w:cs="Arial"/>
                <w:color w:val="000000" w:themeColor="text1"/>
                <w:sz w:val="18"/>
                <w:szCs w:val="18"/>
              </w:rPr>
              <w:t>Wadliwa procedura w Art. 6a ust. 2b, w art. 7a ust. 1 pkt 20−21, art. 7b ust. 1 pkt 7, art. 7c ust. 1 pkt 7, art. 7d pkt 8 ustawy PGiK</w:t>
            </w:r>
          </w:p>
          <w:p w14:paraId="7B1FA174" w14:textId="1327D966" w:rsidR="008A35A3" w:rsidRPr="00C472E1" w:rsidRDefault="008A35A3" w:rsidP="008A35A3">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color w:val="000000" w:themeColor="text1"/>
                <w:sz w:val="18"/>
                <w:szCs w:val="18"/>
              </w:rPr>
              <w:t xml:space="preserve">Uzasadnienie: Wymogi formalne jakim powinni odpowiadać wojewódzcy inspektorzy nadzoru geodezyjnego i kartograficznego, geodeci województw, geodeci powiatowi i geodeci gminni zostały określone w rozporządzeniu Ministra </w:t>
            </w:r>
            <w:r w:rsidRPr="00C472E1">
              <w:rPr>
                <w:rFonts w:ascii="Lato" w:eastAsia="Arial" w:hAnsi="Lato" w:cs="Arial"/>
                <w:color w:val="000000" w:themeColor="text1"/>
                <w:sz w:val="18"/>
                <w:szCs w:val="18"/>
              </w:rPr>
              <w:lastRenderedPageBreak/>
              <w:t>Infrastruktury z dnia 9 listopada 2004 r. (Dz.U. z 2004 r., poz. 2498). Zarówno starosta jak i marszałek województwa potrafią samodzielnie zdecydować czy powoływana przez nich osoba zapewni prawidłową realizację ich ustawowych zadań, wykonywanych przy pomocy geodetów województw oraz geodetów powiatowych. Wprowadzenie powyższego przepisu może przyczynić się do przedłużania procedur powoływania osób na ww. stanowiska. Powyższa zmiana przepisów może być postrzegana jako wyraz dążenia do ograniczenia kompetencji marszałków województw oraz starostów, a także ingerencja w swobodę kształtowania polityki kadrowej na szczeblu samorządowym. Efektem proponowanych zmian jest przesunięcie kluczowych kompetencji geodezyjnych ku organom centralnym, co może zostać odebrane jako naruszenie zasady pomocniczości i osłabić autonomię jednostek samorządu terytorialnego. Powyższe przepisy naruszają konstytucyjną zasadę samorządności wyrażoną w art. 16 ust. 1 oraz art. 163 Konstytucji RP.</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7ACBD56C" w14:textId="77777777" w:rsidR="008A35A3" w:rsidRPr="00C472E1" w:rsidRDefault="008A35A3" w:rsidP="008A35A3">
            <w:pPr>
              <w:pStyle w:val="Inne0"/>
              <w:shd w:val="clear" w:color="auto" w:fill="auto"/>
              <w:spacing w:before="120" w:after="120"/>
              <w:ind w:left="140" w:right="272"/>
              <w:rPr>
                <w:rFonts w:ascii="Lato" w:eastAsia="Arial" w:hAnsi="Lato" w:cs="Arial"/>
                <w:color w:val="000000" w:themeColor="text1"/>
                <w:sz w:val="18"/>
                <w:szCs w:val="18"/>
              </w:rPr>
            </w:pPr>
            <w:r w:rsidRPr="00C472E1">
              <w:rPr>
                <w:rFonts w:ascii="Lato" w:eastAsia="Arial" w:hAnsi="Lato" w:cs="Arial"/>
                <w:color w:val="000000" w:themeColor="text1"/>
                <w:sz w:val="18"/>
                <w:szCs w:val="18"/>
              </w:rPr>
              <w:lastRenderedPageBreak/>
              <w:t>Proponuję zrezygnować z proponowanych zapisów ustawy PGiK dotyczących: Art. 6a ust. 2b, w art. 7a ust. 1 pkt 20−21, art. 7b ust. 1 pkt 7, art. 7c ust. 1 pkt 7, art. 7d pkt 8.</w:t>
            </w:r>
          </w:p>
          <w:p w14:paraId="0781E5CA" w14:textId="77777777" w:rsidR="008A35A3" w:rsidRPr="00C472E1" w:rsidRDefault="008A35A3" w:rsidP="008A35A3">
            <w:pPr>
              <w:pStyle w:val="Inne0"/>
              <w:shd w:val="clear" w:color="auto" w:fill="auto"/>
              <w:spacing w:before="120" w:after="120"/>
              <w:ind w:left="140" w:right="272"/>
              <w:rPr>
                <w:rFonts w:ascii="Lato" w:hAnsi="Lato" w:cstheme="minorHAnsi"/>
                <w:sz w:val="18"/>
                <w:szCs w:val="18"/>
              </w:rPr>
            </w:pP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585D559B" w14:textId="77777777" w:rsidR="008A35A3" w:rsidRPr="00A13016" w:rsidRDefault="008A35A3" w:rsidP="008A35A3">
            <w:pPr>
              <w:pStyle w:val="Inne0"/>
              <w:spacing w:before="120" w:after="120"/>
              <w:ind w:left="139" w:right="132"/>
              <w:rPr>
                <w:rFonts w:ascii="Lato" w:eastAsia="Arial" w:hAnsi="Lato" w:cs="Arial"/>
                <w:sz w:val="18"/>
                <w:szCs w:val="18"/>
              </w:rPr>
            </w:pPr>
            <w:r w:rsidRPr="00A13016">
              <w:rPr>
                <w:rFonts w:ascii="Lato" w:eastAsia="Arial" w:hAnsi="Lato" w:cs="Arial"/>
                <w:sz w:val="18"/>
                <w:szCs w:val="18"/>
              </w:rPr>
              <w:t>Uwaga nie została uwzględniona.</w:t>
            </w:r>
          </w:p>
          <w:p w14:paraId="56F3B273" w14:textId="4CE750FC" w:rsidR="008A35A3" w:rsidRPr="00712F29" w:rsidRDefault="008A35A3" w:rsidP="008A35A3">
            <w:pPr>
              <w:pStyle w:val="Inne0"/>
              <w:shd w:val="clear" w:color="auto" w:fill="auto"/>
              <w:spacing w:before="120" w:after="120"/>
              <w:ind w:left="139" w:right="132"/>
              <w:rPr>
                <w:rFonts w:ascii="Lato" w:eastAsia="Arial" w:hAnsi="Lato" w:cs="Arial"/>
                <w:sz w:val="18"/>
                <w:szCs w:val="18"/>
              </w:rPr>
            </w:pPr>
            <w:r w:rsidRPr="00A13016">
              <w:rPr>
                <w:rFonts w:ascii="Lato" w:eastAsia="Arial" w:hAnsi="Lato" w:cs="Arial"/>
                <w:sz w:val="18"/>
                <w:szCs w:val="18"/>
              </w:rPr>
              <w:t xml:space="preserve">Stanowisko zawarte w odniesieniu do uwagi lp. </w:t>
            </w:r>
            <w:r>
              <w:rPr>
                <w:rFonts w:ascii="Lato" w:eastAsia="Arial" w:hAnsi="Lato" w:cs="Arial"/>
                <w:sz w:val="18"/>
                <w:szCs w:val="18"/>
              </w:rPr>
              <w:t>2</w:t>
            </w:r>
          </w:p>
        </w:tc>
      </w:tr>
      <w:tr w:rsidR="008A35A3" w:rsidRPr="00C472E1" w14:paraId="778B888D" w14:textId="5E11C7DB" w:rsidTr="001D2648">
        <w:tc>
          <w:tcPr>
            <w:tcW w:w="706" w:type="dxa"/>
            <w:tcBorders>
              <w:top w:val="single" w:sz="4" w:space="0" w:color="auto"/>
              <w:left w:val="single" w:sz="4" w:space="0" w:color="auto"/>
              <w:bottom w:val="single" w:sz="4" w:space="0" w:color="auto"/>
            </w:tcBorders>
            <w:shd w:val="clear" w:color="auto" w:fill="FFFFFF" w:themeFill="background1"/>
          </w:tcPr>
          <w:p w14:paraId="31A4B3A6" w14:textId="77777777" w:rsidR="008A35A3" w:rsidRPr="00C472E1" w:rsidRDefault="008A35A3" w:rsidP="008A35A3">
            <w:pPr>
              <w:pStyle w:val="Inne0"/>
              <w:numPr>
                <w:ilvl w:val="0"/>
                <w:numId w:val="7"/>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168CB77C" w14:textId="78C7995A"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color w:val="000000" w:themeColor="text1"/>
                <w:sz w:val="18"/>
                <w:szCs w:val="18"/>
              </w:rPr>
              <w:t>Wojewódzkie Biuro Geodezji i Urządzania Terenów Rolnych w Lublinie</w:t>
            </w:r>
          </w:p>
        </w:tc>
        <w:tc>
          <w:tcPr>
            <w:tcW w:w="4235" w:type="dxa"/>
            <w:tcBorders>
              <w:top w:val="single" w:sz="4" w:space="0" w:color="auto"/>
              <w:left w:val="single" w:sz="4" w:space="0" w:color="auto"/>
              <w:bottom w:val="single" w:sz="4" w:space="0" w:color="auto"/>
            </w:tcBorders>
            <w:shd w:val="clear" w:color="auto" w:fill="FFFFFF" w:themeFill="background1"/>
          </w:tcPr>
          <w:p w14:paraId="1C52FB1F" w14:textId="77777777" w:rsidR="008A35A3" w:rsidRPr="00C472E1" w:rsidRDefault="008A35A3" w:rsidP="008A35A3">
            <w:pPr>
              <w:pStyle w:val="Inne0"/>
              <w:shd w:val="clear" w:color="auto" w:fill="auto"/>
              <w:spacing w:before="120" w:after="120"/>
              <w:ind w:left="132" w:right="125"/>
              <w:rPr>
                <w:rFonts w:ascii="Lato" w:eastAsia="Arial" w:hAnsi="Lato" w:cs="Arial"/>
                <w:color w:val="000000" w:themeColor="text1"/>
                <w:sz w:val="18"/>
                <w:szCs w:val="18"/>
              </w:rPr>
            </w:pPr>
            <w:r w:rsidRPr="00C472E1">
              <w:rPr>
                <w:rFonts w:ascii="Lato" w:eastAsia="Arial" w:hAnsi="Lato" w:cs="Arial"/>
                <w:color w:val="000000" w:themeColor="text1"/>
                <w:sz w:val="18"/>
                <w:szCs w:val="18"/>
              </w:rPr>
              <w:t xml:space="preserve">Art. 6b - nie wskazano maksymalnego czasu pełnienia obowiązków Głównego Geodety Kraju przez osoby wymienione w ust. 2a w przypadku odwołania Głównego Geodety Kraju, bądź maksymalnego terminu, w którym powinien zostać ogłoszony konkurs na stanowisko Głównego Geodety Kraju.  </w:t>
            </w:r>
          </w:p>
          <w:p w14:paraId="2F67C1CD" w14:textId="36789D9E" w:rsidR="008A35A3" w:rsidRPr="00C472E1" w:rsidRDefault="008A35A3" w:rsidP="008A35A3">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color w:val="000000" w:themeColor="text1"/>
                <w:sz w:val="18"/>
                <w:szCs w:val="18"/>
              </w:rPr>
              <w:t>Uzasadnienie: Brak wskazania w ustawie jednego z ww. terminów może skutkować unikaniem bądź opóźnianiem stosowania procedury otwartego i konkurencyjnego naboru na stanowisko Głównego Geodety Kraju.</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3A82A054" w14:textId="4C438992" w:rsidR="008A35A3" w:rsidRPr="00C472E1" w:rsidRDefault="008A35A3" w:rsidP="008A35A3">
            <w:pPr>
              <w:pStyle w:val="Inne0"/>
              <w:shd w:val="clear" w:color="auto" w:fill="auto"/>
              <w:spacing w:before="120" w:after="120"/>
              <w:ind w:left="140" w:right="272"/>
              <w:rPr>
                <w:rFonts w:ascii="Lato" w:hAnsi="Lato" w:cstheme="minorHAnsi"/>
                <w:sz w:val="18"/>
                <w:szCs w:val="18"/>
              </w:rPr>
            </w:pPr>
            <w:r w:rsidRPr="00C472E1">
              <w:rPr>
                <w:rFonts w:ascii="Lato" w:eastAsia="Arial" w:hAnsi="Lato" w:cs="Arial"/>
                <w:color w:val="000000" w:themeColor="text1"/>
                <w:sz w:val="18"/>
                <w:szCs w:val="18"/>
              </w:rPr>
              <w:t>Proponuję uzupełnić Art. 6b przez dodanie ustępu wskazującego maksymalny czas pełnienia obowiązków Głównego Geodety Kraju przez osoby wymienione w ust. 2a w przypadku odwołania Głównego Geodety Kraju, bądź maksymalny termin, w którym powinien zostać ogłoszony konkurs na stanowisko Głównego Geodety Kraju.</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22BCD311" w14:textId="77777777" w:rsidR="008A35A3" w:rsidRPr="00C472E1" w:rsidRDefault="008A35A3" w:rsidP="008A35A3">
            <w:pPr>
              <w:pStyle w:val="Inne0"/>
              <w:spacing w:before="120" w:after="120"/>
              <w:ind w:left="139" w:right="135"/>
              <w:rPr>
                <w:rFonts w:ascii="Lato" w:eastAsia="Arial" w:hAnsi="Lato" w:cs="Arial"/>
                <w:sz w:val="18"/>
                <w:szCs w:val="18"/>
              </w:rPr>
            </w:pPr>
            <w:r>
              <w:rPr>
                <w:rFonts w:ascii="Lato" w:eastAsia="Arial" w:hAnsi="Lato" w:cs="Arial"/>
                <w:sz w:val="18"/>
                <w:szCs w:val="18"/>
              </w:rPr>
              <w:t>U</w:t>
            </w:r>
            <w:r w:rsidRPr="00C472E1">
              <w:rPr>
                <w:rFonts w:ascii="Lato" w:eastAsia="Arial" w:hAnsi="Lato" w:cs="Arial"/>
                <w:sz w:val="18"/>
                <w:szCs w:val="18"/>
              </w:rPr>
              <w:t>waga nie</w:t>
            </w:r>
            <w:r>
              <w:rPr>
                <w:rFonts w:ascii="Lato" w:eastAsia="Arial" w:hAnsi="Lato" w:cs="Arial"/>
                <w:sz w:val="18"/>
                <w:szCs w:val="18"/>
              </w:rPr>
              <w:t xml:space="preserve"> została </w:t>
            </w:r>
            <w:r w:rsidRPr="00C472E1">
              <w:rPr>
                <w:rFonts w:ascii="Lato" w:eastAsia="Arial" w:hAnsi="Lato" w:cs="Arial"/>
                <w:sz w:val="18"/>
                <w:szCs w:val="18"/>
              </w:rPr>
              <w:t>uwzględniona.</w:t>
            </w:r>
          </w:p>
          <w:p w14:paraId="40F9FE41" w14:textId="77777777" w:rsidR="008A35A3" w:rsidRDefault="008A35A3" w:rsidP="008A35A3">
            <w:pPr>
              <w:pStyle w:val="Inne0"/>
              <w:spacing w:before="120" w:after="120"/>
              <w:ind w:left="139" w:right="132"/>
              <w:rPr>
                <w:rFonts w:ascii="Lato" w:eastAsia="Arial" w:hAnsi="Lato" w:cs="Arial"/>
                <w:sz w:val="18"/>
                <w:szCs w:val="18"/>
              </w:rPr>
            </w:pPr>
            <w:r w:rsidRPr="00C472E1">
              <w:rPr>
                <w:rFonts w:ascii="Lato" w:eastAsia="Arial" w:hAnsi="Lato" w:cs="Arial"/>
                <w:sz w:val="18"/>
                <w:szCs w:val="18"/>
              </w:rPr>
              <w:t>Brak przedmiotowych regulacji nie wpływa na jakość i efektywność realizowanych przez organ zadań.</w:t>
            </w:r>
          </w:p>
          <w:p w14:paraId="6B2D13D8" w14:textId="77777777" w:rsidR="008A35A3" w:rsidRPr="00712F29" w:rsidRDefault="008A35A3" w:rsidP="008A35A3">
            <w:pPr>
              <w:pStyle w:val="Inne0"/>
              <w:spacing w:before="120" w:after="120"/>
              <w:ind w:left="139" w:right="132"/>
              <w:rPr>
                <w:rFonts w:ascii="Lato" w:eastAsia="Arial" w:hAnsi="Lato" w:cs="Arial"/>
                <w:sz w:val="18"/>
                <w:szCs w:val="18"/>
              </w:rPr>
            </w:pPr>
          </w:p>
        </w:tc>
      </w:tr>
      <w:tr w:rsidR="008A35A3" w:rsidRPr="00C472E1" w14:paraId="1862FE2C" w14:textId="3B5F25E7" w:rsidTr="001D2648">
        <w:tc>
          <w:tcPr>
            <w:tcW w:w="706" w:type="dxa"/>
            <w:tcBorders>
              <w:top w:val="single" w:sz="4" w:space="0" w:color="auto"/>
              <w:left w:val="single" w:sz="4" w:space="0" w:color="auto"/>
              <w:bottom w:val="single" w:sz="4" w:space="0" w:color="auto"/>
            </w:tcBorders>
            <w:shd w:val="clear" w:color="auto" w:fill="FFFFFF" w:themeFill="background1"/>
          </w:tcPr>
          <w:p w14:paraId="3F027F9C" w14:textId="77777777" w:rsidR="008A35A3" w:rsidRPr="00C472E1" w:rsidRDefault="008A35A3" w:rsidP="008A35A3">
            <w:pPr>
              <w:pStyle w:val="Inne0"/>
              <w:numPr>
                <w:ilvl w:val="0"/>
                <w:numId w:val="7"/>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5DE65D36" w14:textId="56017157"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color w:val="000000" w:themeColor="text1"/>
                <w:sz w:val="18"/>
                <w:szCs w:val="18"/>
              </w:rPr>
              <w:t>Wojewódzkie Biuro Geodezji i Urządzania Terenów Rolnych w Lublinie</w:t>
            </w:r>
          </w:p>
        </w:tc>
        <w:tc>
          <w:tcPr>
            <w:tcW w:w="4235" w:type="dxa"/>
            <w:tcBorders>
              <w:top w:val="single" w:sz="4" w:space="0" w:color="auto"/>
              <w:left w:val="single" w:sz="4" w:space="0" w:color="auto"/>
              <w:bottom w:val="single" w:sz="4" w:space="0" w:color="auto"/>
            </w:tcBorders>
            <w:shd w:val="clear" w:color="auto" w:fill="FFFFFF" w:themeFill="background1"/>
          </w:tcPr>
          <w:p w14:paraId="10660581" w14:textId="77777777" w:rsidR="008A35A3" w:rsidRPr="00C472E1" w:rsidRDefault="008A35A3" w:rsidP="008A35A3">
            <w:pPr>
              <w:pStyle w:val="Inne0"/>
              <w:shd w:val="clear" w:color="auto" w:fill="auto"/>
              <w:spacing w:before="120" w:after="120"/>
              <w:ind w:left="132" w:right="125"/>
              <w:rPr>
                <w:rFonts w:ascii="Lato" w:eastAsia="Arial" w:hAnsi="Lato" w:cs="Arial"/>
                <w:color w:val="000000" w:themeColor="text1"/>
                <w:sz w:val="18"/>
                <w:szCs w:val="18"/>
              </w:rPr>
            </w:pPr>
            <w:r w:rsidRPr="00C472E1">
              <w:rPr>
                <w:rFonts w:ascii="Lato" w:eastAsia="Arial" w:hAnsi="Lato" w:cs="Arial"/>
                <w:color w:val="000000" w:themeColor="text1"/>
                <w:sz w:val="18"/>
                <w:szCs w:val="18"/>
              </w:rPr>
              <w:t xml:space="preserve">Art. 7b ust. 1 pkt 4) </w:t>
            </w:r>
          </w:p>
          <w:p w14:paraId="6992BCC7" w14:textId="34EDD2BF" w:rsidR="008A35A3" w:rsidRPr="00C472E1" w:rsidRDefault="008A35A3" w:rsidP="008A35A3">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color w:val="000000" w:themeColor="text1"/>
                <w:sz w:val="18"/>
                <w:szCs w:val="18"/>
              </w:rPr>
              <w:t>Aktualne brzmienie punktu nie uwzględnia bazy prowadzonej przez marszałków województw.</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22BABBA9" w14:textId="77777777" w:rsidR="008A35A3" w:rsidRPr="00C472E1" w:rsidRDefault="008A35A3" w:rsidP="008A35A3">
            <w:pPr>
              <w:pStyle w:val="Inne0"/>
              <w:shd w:val="clear" w:color="auto" w:fill="auto"/>
              <w:spacing w:before="120" w:after="120"/>
              <w:ind w:left="140" w:right="272"/>
              <w:rPr>
                <w:rFonts w:ascii="Lato" w:eastAsia="Arial" w:hAnsi="Lato" w:cs="Arial"/>
                <w:color w:val="000000" w:themeColor="text1"/>
                <w:sz w:val="18"/>
                <w:szCs w:val="18"/>
              </w:rPr>
            </w:pPr>
            <w:r w:rsidRPr="00C472E1">
              <w:rPr>
                <w:rFonts w:ascii="Lato" w:eastAsia="Arial" w:hAnsi="Lato" w:cs="Arial"/>
                <w:color w:val="000000" w:themeColor="text1"/>
                <w:sz w:val="18"/>
                <w:szCs w:val="18"/>
              </w:rPr>
              <w:t>Proponuję zmienić brzmienie Art. 7b ust. 1 pkt 4) na następujące:</w:t>
            </w:r>
          </w:p>
          <w:p w14:paraId="3D61082B" w14:textId="70BE06CD" w:rsidR="008A35A3" w:rsidRPr="00C472E1" w:rsidRDefault="008A35A3" w:rsidP="008A35A3">
            <w:pPr>
              <w:pStyle w:val="Inne0"/>
              <w:shd w:val="clear" w:color="auto" w:fill="auto"/>
              <w:spacing w:before="120" w:after="120"/>
              <w:ind w:left="140" w:right="272"/>
              <w:rPr>
                <w:rFonts w:ascii="Lato" w:hAnsi="Lato" w:cstheme="minorHAnsi"/>
                <w:sz w:val="18"/>
                <w:szCs w:val="18"/>
              </w:rPr>
            </w:pPr>
            <w:r w:rsidRPr="00C472E1">
              <w:rPr>
                <w:rFonts w:ascii="Lato" w:eastAsia="Arial" w:hAnsi="Lato" w:cs="Arial"/>
                <w:color w:val="000000" w:themeColor="text1"/>
                <w:sz w:val="18"/>
                <w:szCs w:val="18"/>
              </w:rPr>
              <w:t xml:space="preserve">4) </w:t>
            </w:r>
            <w:r w:rsidRPr="00C472E1">
              <w:rPr>
                <w:rFonts w:ascii="Lato" w:hAnsi="Lato" w:cs="Arial"/>
                <w:color w:val="000000" w:themeColor="text1"/>
                <w:sz w:val="18"/>
                <w:szCs w:val="18"/>
              </w:rPr>
              <w:t xml:space="preserve">przechowuje kopie zabezpieczające baz danych, o których mowa w art. 4 ust. 1a pkt 2, 3, 8, 10 i 12; </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14F48D62" w14:textId="77777777" w:rsidR="008A35A3" w:rsidRPr="00A13016" w:rsidRDefault="008A35A3" w:rsidP="008A35A3">
            <w:pPr>
              <w:pStyle w:val="Inne0"/>
              <w:spacing w:before="120" w:after="120"/>
              <w:ind w:left="139" w:right="132"/>
              <w:rPr>
                <w:rFonts w:ascii="Lato" w:eastAsia="Arial" w:hAnsi="Lato" w:cs="Arial"/>
                <w:color w:val="000000" w:themeColor="text1"/>
                <w:sz w:val="18"/>
                <w:szCs w:val="18"/>
              </w:rPr>
            </w:pPr>
            <w:r w:rsidRPr="00A13016">
              <w:rPr>
                <w:rFonts w:ascii="Lato" w:eastAsia="Arial" w:hAnsi="Lato" w:cs="Arial"/>
                <w:color w:val="000000" w:themeColor="text1"/>
                <w:sz w:val="18"/>
                <w:szCs w:val="18"/>
              </w:rPr>
              <w:t>Uwaga nie została uwzględniona.</w:t>
            </w:r>
          </w:p>
          <w:p w14:paraId="4C3DE011" w14:textId="73BD0674" w:rsidR="008A35A3" w:rsidRPr="00712F29" w:rsidRDefault="008A35A3" w:rsidP="008A35A3">
            <w:pPr>
              <w:pStyle w:val="Inne0"/>
              <w:shd w:val="clear" w:color="auto" w:fill="auto"/>
              <w:spacing w:before="120" w:after="120"/>
              <w:ind w:left="139" w:right="132"/>
              <w:rPr>
                <w:rFonts w:ascii="Lato" w:eastAsia="Arial" w:hAnsi="Lato" w:cs="Arial"/>
                <w:color w:val="000000" w:themeColor="text1"/>
                <w:sz w:val="18"/>
                <w:szCs w:val="18"/>
              </w:rPr>
            </w:pPr>
            <w:r w:rsidRPr="00A13016">
              <w:rPr>
                <w:rFonts w:ascii="Lato" w:eastAsia="Arial" w:hAnsi="Lato" w:cs="Arial"/>
                <w:color w:val="000000" w:themeColor="text1"/>
                <w:sz w:val="18"/>
                <w:szCs w:val="18"/>
              </w:rPr>
              <w:t xml:space="preserve">Stanowisko zawarte w odniesieniu do uwagi lp. </w:t>
            </w:r>
            <w:r>
              <w:rPr>
                <w:rFonts w:ascii="Lato" w:eastAsia="Arial" w:hAnsi="Lato" w:cs="Arial"/>
                <w:color w:val="000000" w:themeColor="text1"/>
                <w:sz w:val="18"/>
                <w:szCs w:val="18"/>
              </w:rPr>
              <w:t>4</w:t>
            </w:r>
          </w:p>
        </w:tc>
      </w:tr>
      <w:tr w:rsidR="008A35A3" w:rsidRPr="00C472E1" w14:paraId="18DD9A8C" w14:textId="7CC9BB26" w:rsidTr="001D2648">
        <w:tc>
          <w:tcPr>
            <w:tcW w:w="706" w:type="dxa"/>
            <w:tcBorders>
              <w:top w:val="single" w:sz="4" w:space="0" w:color="auto"/>
              <w:left w:val="single" w:sz="4" w:space="0" w:color="auto"/>
              <w:bottom w:val="single" w:sz="4" w:space="0" w:color="auto"/>
            </w:tcBorders>
            <w:shd w:val="clear" w:color="auto" w:fill="FFFFFF" w:themeFill="background1"/>
          </w:tcPr>
          <w:p w14:paraId="28BDAFA8" w14:textId="77777777" w:rsidR="008A35A3" w:rsidRPr="00C472E1" w:rsidRDefault="008A35A3" w:rsidP="008A35A3">
            <w:pPr>
              <w:pStyle w:val="Inne0"/>
              <w:numPr>
                <w:ilvl w:val="0"/>
                <w:numId w:val="7"/>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1008996D" w14:textId="4517E075"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color w:val="000000" w:themeColor="text1"/>
                <w:sz w:val="18"/>
                <w:szCs w:val="18"/>
              </w:rPr>
              <w:t xml:space="preserve">Wojewódzkie Biuro Geodezji i Urządzania Terenów Rolnych </w:t>
            </w:r>
            <w:r w:rsidRPr="00C472E1">
              <w:rPr>
                <w:rFonts w:ascii="Lato" w:eastAsia="Arial" w:hAnsi="Lato" w:cs="Arial"/>
                <w:color w:val="000000" w:themeColor="text1"/>
                <w:sz w:val="18"/>
                <w:szCs w:val="18"/>
              </w:rPr>
              <w:lastRenderedPageBreak/>
              <w:t>w Lublinie</w:t>
            </w:r>
          </w:p>
        </w:tc>
        <w:tc>
          <w:tcPr>
            <w:tcW w:w="4235" w:type="dxa"/>
            <w:tcBorders>
              <w:top w:val="single" w:sz="4" w:space="0" w:color="auto"/>
              <w:left w:val="single" w:sz="4" w:space="0" w:color="auto"/>
              <w:bottom w:val="single" w:sz="4" w:space="0" w:color="auto"/>
            </w:tcBorders>
            <w:shd w:val="clear" w:color="auto" w:fill="FFFFFF" w:themeFill="background1"/>
          </w:tcPr>
          <w:p w14:paraId="400AB741" w14:textId="77777777" w:rsidR="008A35A3" w:rsidRPr="00C472E1" w:rsidRDefault="008A35A3" w:rsidP="008A35A3">
            <w:pPr>
              <w:pStyle w:val="Inne0"/>
              <w:shd w:val="clear" w:color="auto" w:fill="auto"/>
              <w:spacing w:before="120" w:after="120"/>
              <w:ind w:left="132" w:right="125"/>
              <w:rPr>
                <w:rFonts w:ascii="Lato" w:eastAsia="Arial" w:hAnsi="Lato" w:cs="Arial"/>
                <w:color w:val="000000" w:themeColor="text1"/>
                <w:sz w:val="18"/>
                <w:szCs w:val="18"/>
              </w:rPr>
            </w:pPr>
            <w:r w:rsidRPr="00C472E1">
              <w:rPr>
                <w:rFonts w:ascii="Lato" w:eastAsia="Arial" w:hAnsi="Lato" w:cs="Arial"/>
                <w:color w:val="000000" w:themeColor="text1"/>
                <w:sz w:val="18"/>
                <w:szCs w:val="18"/>
              </w:rPr>
              <w:lastRenderedPageBreak/>
              <w:t xml:space="preserve">Art. 7c ust. 1 pkt 6 ustawy PGiK Zniesienie zadania marszałka województwa prowadzenia państwowego rejestru granic i powierzchni jednostek podziałów terytorialnych kraju, w </w:t>
            </w:r>
            <w:r w:rsidRPr="00C472E1">
              <w:rPr>
                <w:rFonts w:ascii="Lato" w:eastAsia="Arial" w:hAnsi="Lato" w:cs="Arial"/>
                <w:color w:val="000000" w:themeColor="text1"/>
                <w:sz w:val="18"/>
                <w:szCs w:val="18"/>
              </w:rPr>
              <w:lastRenderedPageBreak/>
              <w:t>uzgodnieniu z Głównym Geodetą Kraju</w:t>
            </w:r>
          </w:p>
          <w:p w14:paraId="34F29276" w14:textId="76250EC7" w:rsidR="008A35A3" w:rsidRPr="00C472E1" w:rsidRDefault="008A35A3" w:rsidP="008A35A3">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color w:val="000000" w:themeColor="text1"/>
                <w:sz w:val="18"/>
                <w:szCs w:val="18"/>
              </w:rPr>
              <w:t xml:space="preserve">Uzasadnienie: Działania rozpoczęte w 2018 r. odbierające marszałkom województw możliwość monitorowania i usuwania rozbieżności na granicach jednostek podziału terytorialnego kraju nie przyczyniły się w żaden sposób do poprawy funkcjonowania systemu, wręcz można obserwować pojawianie się większej ilości błędów. </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58E9849E" w14:textId="06B4E427" w:rsidR="008A35A3" w:rsidRPr="00C472E1" w:rsidRDefault="008A35A3" w:rsidP="008A35A3">
            <w:pPr>
              <w:pStyle w:val="Inne0"/>
              <w:shd w:val="clear" w:color="auto" w:fill="auto"/>
              <w:spacing w:before="120" w:after="120"/>
              <w:ind w:left="140" w:right="272"/>
              <w:rPr>
                <w:rFonts w:ascii="Lato" w:hAnsi="Lato" w:cstheme="minorHAnsi"/>
                <w:sz w:val="18"/>
                <w:szCs w:val="18"/>
              </w:rPr>
            </w:pPr>
            <w:r w:rsidRPr="00C472E1">
              <w:rPr>
                <w:rFonts w:ascii="Lato" w:eastAsia="Arial" w:hAnsi="Lato" w:cs="Arial"/>
                <w:color w:val="000000" w:themeColor="text1"/>
                <w:sz w:val="18"/>
                <w:szCs w:val="18"/>
              </w:rPr>
              <w:lastRenderedPageBreak/>
              <w:t xml:space="preserve">Proponuję pozostawić art. 7c ust. 1 pkt 6 oraz powrót do współpracy przy prowadzeniu państwowego rejestru granic pomiędzy marszałkami </w:t>
            </w:r>
            <w:r w:rsidRPr="00C472E1">
              <w:rPr>
                <w:rFonts w:ascii="Lato" w:eastAsia="Arial" w:hAnsi="Lato" w:cs="Arial"/>
                <w:color w:val="000000" w:themeColor="text1"/>
                <w:sz w:val="18"/>
                <w:szCs w:val="18"/>
              </w:rPr>
              <w:lastRenderedPageBreak/>
              <w:t>województw a Głównym Geodetą Kraju.</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1382DBD6" w14:textId="77777777" w:rsidR="008A35A3" w:rsidRPr="00A13016" w:rsidRDefault="008A35A3" w:rsidP="008A35A3">
            <w:pPr>
              <w:pStyle w:val="Inne0"/>
              <w:spacing w:before="120" w:after="120"/>
              <w:ind w:left="139" w:right="132"/>
              <w:rPr>
                <w:rFonts w:ascii="Lato" w:eastAsia="Arial" w:hAnsi="Lato" w:cs="Arial"/>
                <w:color w:val="000000" w:themeColor="text1"/>
                <w:sz w:val="18"/>
                <w:szCs w:val="18"/>
              </w:rPr>
            </w:pPr>
            <w:r w:rsidRPr="00A13016">
              <w:rPr>
                <w:rFonts w:ascii="Lato" w:eastAsia="Arial" w:hAnsi="Lato" w:cs="Arial"/>
                <w:color w:val="000000" w:themeColor="text1"/>
                <w:sz w:val="18"/>
                <w:szCs w:val="18"/>
              </w:rPr>
              <w:lastRenderedPageBreak/>
              <w:t>Uwaga nie została uwzględniona.</w:t>
            </w:r>
          </w:p>
          <w:p w14:paraId="621D8BE0" w14:textId="531092CF" w:rsidR="008A35A3" w:rsidRPr="00712F29" w:rsidRDefault="008A35A3" w:rsidP="008A35A3">
            <w:pPr>
              <w:pStyle w:val="Inne0"/>
              <w:shd w:val="clear" w:color="auto" w:fill="auto"/>
              <w:spacing w:before="120" w:after="120"/>
              <w:ind w:left="139" w:right="132"/>
              <w:rPr>
                <w:rFonts w:ascii="Lato" w:eastAsia="Arial" w:hAnsi="Lato" w:cs="Arial"/>
                <w:color w:val="000000" w:themeColor="text1"/>
                <w:sz w:val="18"/>
                <w:szCs w:val="18"/>
              </w:rPr>
            </w:pPr>
            <w:r w:rsidRPr="00A13016">
              <w:rPr>
                <w:rFonts w:ascii="Lato" w:eastAsia="Arial" w:hAnsi="Lato" w:cs="Arial"/>
                <w:color w:val="000000" w:themeColor="text1"/>
                <w:sz w:val="18"/>
                <w:szCs w:val="18"/>
              </w:rPr>
              <w:t xml:space="preserve">Stanowisko zawarte w odniesieniu do uwagi lp. </w:t>
            </w:r>
            <w:r>
              <w:rPr>
                <w:rFonts w:ascii="Lato" w:eastAsia="Arial" w:hAnsi="Lato" w:cs="Arial"/>
                <w:color w:val="000000" w:themeColor="text1"/>
                <w:sz w:val="18"/>
                <w:szCs w:val="18"/>
              </w:rPr>
              <w:t>5</w:t>
            </w:r>
          </w:p>
        </w:tc>
      </w:tr>
      <w:tr w:rsidR="008A35A3" w:rsidRPr="00C472E1" w14:paraId="50F9D20C" w14:textId="228BFFF2" w:rsidTr="001D2648">
        <w:tc>
          <w:tcPr>
            <w:tcW w:w="706" w:type="dxa"/>
            <w:tcBorders>
              <w:top w:val="single" w:sz="4" w:space="0" w:color="auto"/>
              <w:left w:val="single" w:sz="4" w:space="0" w:color="auto"/>
              <w:bottom w:val="single" w:sz="4" w:space="0" w:color="auto"/>
            </w:tcBorders>
            <w:shd w:val="clear" w:color="auto" w:fill="FFFFFF" w:themeFill="background1"/>
          </w:tcPr>
          <w:p w14:paraId="087E9B05" w14:textId="77777777" w:rsidR="008A35A3" w:rsidRPr="00C472E1" w:rsidRDefault="008A35A3" w:rsidP="008A35A3">
            <w:pPr>
              <w:pStyle w:val="Inne0"/>
              <w:numPr>
                <w:ilvl w:val="0"/>
                <w:numId w:val="7"/>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7C0DBE18" w14:textId="64A16962"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color w:val="000000" w:themeColor="text1"/>
                <w:sz w:val="18"/>
                <w:szCs w:val="18"/>
              </w:rPr>
              <w:t>Wojewódzkie Biuro Geodezji i Urządzania Terenów Rolnych w Lublinie</w:t>
            </w:r>
          </w:p>
        </w:tc>
        <w:tc>
          <w:tcPr>
            <w:tcW w:w="4235" w:type="dxa"/>
            <w:tcBorders>
              <w:top w:val="single" w:sz="4" w:space="0" w:color="auto"/>
              <w:left w:val="single" w:sz="4" w:space="0" w:color="auto"/>
              <w:bottom w:val="single" w:sz="4" w:space="0" w:color="auto"/>
            </w:tcBorders>
            <w:shd w:val="clear" w:color="auto" w:fill="FFFFFF" w:themeFill="background1"/>
          </w:tcPr>
          <w:p w14:paraId="1F54BDCE" w14:textId="77777777" w:rsidR="008A35A3" w:rsidRPr="00C472E1" w:rsidRDefault="008A35A3" w:rsidP="008A35A3">
            <w:pPr>
              <w:pStyle w:val="Inne0"/>
              <w:shd w:val="clear" w:color="auto" w:fill="auto"/>
              <w:spacing w:before="120" w:after="120"/>
              <w:ind w:left="132" w:right="125"/>
              <w:rPr>
                <w:rFonts w:ascii="Lato" w:eastAsia="Arial" w:hAnsi="Lato" w:cs="Arial"/>
                <w:color w:val="000000" w:themeColor="text1"/>
                <w:sz w:val="18"/>
                <w:szCs w:val="18"/>
              </w:rPr>
            </w:pPr>
            <w:r w:rsidRPr="00C472E1">
              <w:rPr>
                <w:rFonts w:ascii="Lato" w:eastAsia="Arial" w:hAnsi="Lato" w:cs="Arial"/>
                <w:color w:val="000000" w:themeColor="text1"/>
                <w:sz w:val="18"/>
                <w:szCs w:val="18"/>
              </w:rPr>
              <w:t>Art. 11 nieprawidłowa numeracja ustępów – dwóm ustępom nadano numer 4</w:t>
            </w:r>
          </w:p>
          <w:p w14:paraId="36429029" w14:textId="11023C37" w:rsidR="008A35A3" w:rsidRPr="00C472E1" w:rsidRDefault="008A35A3" w:rsidP="008A35A3">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color w:val="000000" w:themeColor="text1"/>
                <w:sz w:val="18"/>
                <w:szCs w:val="18"/>
              </w:rPr>
              <w:t>Uzasadnienie: w ustawie nie może być dwóch ustępów o takich samych numerach.</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32A14F09" w14:textId="1DCCBC2F" w:rsidR="008A35A3" w:rsidRPr="00C472E1" w:rsidRDefault="008A35A3" w:rsidP="008A35A3">
            <w:pPr>
              <w:pStyle w:val="Inne0"/>
              <w:shd w:val="clear" w:color="auto" w:fill="auto"/>
              <w:spacing w:before="120" w:after="120"/>
              <w:ind w:left="140" w:right="272"/>
              <w:rPr>
                <w:rFonts w:ascii="Lato" w:hAnsi="Lato" w:cstheme="minorHAnsi"/>
                <w:sz w:val="18"/>
                <w:szCs w:val="18"/>
              </w:rPr>
            </w:pPr>
            <w:r w:rsidRPr="00C472E1">
              <w:rPr>
                <w:rFonts w:ascii="Lato" w:eastAsia="Arial" w:hAnsi="Lato" w:cs="Arial"/>
                <w:color w:val="000000" w:themeColor="text1"/>
                <w:sz w:val="18"/>
                <w:szCs w:val="18"/>
              </w:rPr>
              <w:t xml:space="preserve">Proponuję poprawić numerowanie ustępów w Art. 11 </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61E753A5" w14:textId="0280C26D" w:rsidR="008A35A3" w:rsidRPr="00A13016" w:rsidRDefault="008A35A3" w:rsidP="008A35A3">
            <w:pPr>
              <w:pStyle w:val="Inne0"/>
              <w:spacing w:before="120" w:after="120"/>
              <w:ind w:left="139" w:right="132"/>
              <w:rPr>
                <w:rFonts w:ascii="Lato" w:eastAsia="Arial" w:hAnsi="Lato" w:cs="Arial"/>
                <w:color w:val="000000" w:themeColor="text1"/>
                <w:sz w:val="18"/>
                <w:szCs w:val="18"/>
              </w:rPr>
            </w:pPr>
            <w:r w:rsidRPr="00A13016">
              <w:rPr>
                <w:rFonts w:ascii="Lato" w:eastAsia="Arial" w:hAnsi="Lato" w:cs="Arial"/>
                <w:color w:val="000000" w:themeColor="text1"/>
                <w:sz w:val="18"/>
                <w:szCs w:val="18"/>
              </w:rPr>
              <w:t>Uwaga została uwzględniona.</w:t>
            </w:r>
          </w:p>
          <w:p w14:paraId="6FE6AC25" w14:textId="77777777" w:rsidR="008A35A3" w:rsidRPr="00712F29" w:rsidRDefault="008A35A3" w:rsidP="008A35A3">
            <w:pPr>
              <w:spacing w:before="120" w:after="120"/>
              <w:ind w:left="139" w:right="132"/>
              <w:rPr>
                <w:rFonts w:ascii="Lato" w:eastAsia="Lato" w:hAnsi="Lato" w:cs="Lato"/>
                <w:color w:val="000000" w:themeColor="text1"/>
                <w:sz w:val="18"/>
                <w:szCs w:val="18"/>
              </w:rPr>
            </w:pPr>
          </w:p>
        </w:tc>
      </w:tr>
      <w:tr w:rsidR="008A35A3" w:rsidRPr="00C472E1" w14:paraId="2D21D9C3" w14:textId="7F670159" w:rsidTr="001D2648">
        <w:tc>
          <w:tcPr>
            <w:tcW w:w="706" w:type="dxa"/>
            <w:tcBorders>
              <w:top w:val="single" w:sz="4" w:space="0" w:color="auto"/>
              <w:left w:val="single" w:sz="4" w:space="0" w:color="auto"/>
              <w:bottom w:val="single" w:sz="4" w:space="0" w:color="auto"/>
            </w:tcBorders>
            <w:shd w:val="clear" w:color="auto" w:fill="FFFFFF" w:themeFill="background1"/>
          </w:tcPr>
          <w:p w14:paraId="1AFBE629" w14:textId="77777777" w:rsidR="008A35A3" w:rsidRPr="00C472E1" w:rsidRDefault="008A35A3" w:rsidP="008A35A3">
            <w:pPr>
              <w:pStyle w:val="Inne0"/>
              <w:numPr>
                <w:ilvl w:val="0"/>
                <w:numId w:val="6"/>
              </w:numPr>
              <w:shd w:val="clear" w:color="auto" w:fill="auto"/>
              <w:spacing w:before="120" w:after="120"/>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4CB97787" w14:textId="525C2560"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color w:val="000000" w:themeColor="text1"/>
                <w:sz w:val="18"/>
                <w:szCs w:val="18"/>
              </w:rPr>
              <w:t>Wojewódzkie Biuro Geodezji i Urządzania Terenów Rolnych w Lublinie</w:t>
            </w:r>
          </w:p>
        </w:tc>
        <w:tc>
          <w:tcPr>
            <w:tcW w:w="4235" w:type="dxa"/>
            <w:tcBorders>
              <w:top w:val="single" w:sz="4" w:space="0" w:color="auto"/>
              <w:left w:val="single" w:sz="4" w:space="0" w:color="auto"/>
              <w:bottom w:val="single" w:sz="4" w:space="0" w:color="auto"/>
            </w:tcBorders>
            <w:shd w:val="clear" w:color="auto" w:fill="FFFFFF" w:themeFill="background1"/>
          </w:tcPr>
          <w:p w14:paraId="3412A699" w14:textId="77777777" w:rsidR="008A35A3" w:rsidRPr="00C472E1" w:rsidRDefault="008A35A3" w:rsidP="008A35A3">
            <w:pPr>
              <w:pStyle w:val="Inne0"/>
              <w:spacing w:before="120" w:after="120"/>
              <w:ind w:left="132" w:right="125"/>
              <w:rPr>
                <w:rFonts w:ascii="Lato" w:eastAsia="Arial" w:hAnsi="Lato" w:cs="Arial"/>
                <w:color w:val="000000" w:themeColor="text1"/>
                <w:sz w:val="18"/>
                <w:szCs w:val="18"/>
              </w:rPr>
            </w:pPr>
            <w:r w:rsidRPr="00C472E1">
              <w:rPr>
                <w:rFonts w:ascii="Lato" w:eastAsia="Arial" w:hAnsi="Lato" w:cs="Arial"/>
                <w:color w:val="000000" w:themeColor="text1"/>
                <w:sz w:val="18"/>
                <w:szCs w:val="18"/>
              </w:rPr>
              <w:t>Art. 11 niezbędne jest ujęcie w gronie wykonawców prac geodezyjnych lub prac kartograficznych jednostek organizacyjnych samorządu województwa tj.: Wojewódzkich  Biur Geodezji i Terenów Rolnych przekazanych samorządowi województwa na podstawie art. 25 ust. 1 pkt 3 ustawy z dnia 13 października 1998 r. - Przepisy wprowadzające ustawy reformujące administrację publiczną (Dz. U. poz. 872, z późn. zm.). Jednostki realizują szereg statutowych zadań przypisanych Marszałkom Województw, w tym scalenia i wymiany gruntów, dlatego zatrudniają wykwalifikowanych pracowników, posiadających uprawnienia zawodowe.</w:t>
            </w:r>
          </w:p>
          <w:p w14:paraId="022B5E92" w14:textId="4A8E0370" w:rsidR="008A35A3" w:rsidRPr="00C472E1" w:rsidRDefault="008A35A3" w:rsidP="008A35A3">
            <w:pPr>
              <w:pStyle w:val="Inne0"/>
              <w:shd w:val="clear" w:color="auto" w:fill="auto"/>
              <w:spacing w:before="120" w:after="120"/>
              <w:ind w:left="132" w:right="125"/>
              <w:rPr>
                <w:rFonts w:ascii="Lato" w:eastAsia="Arial" w:hAnsi="Lato" w:cs="Arial"/>
                <w:sz w:val="18"/>
                <w:szCs w:val="18"/>
              </w:rPr>
            </w:pPr>
            <w:r w:rsidRPr="00C472E1">
              <w:rPr>
                <w:rFonts w:ascii="Lato" w:eastAsia="Arial" w:hAnsi="Lato" w:cs="Arial"/>
                <w:color w:val="000000" w:themeColor="text1"/>
                <w:sz w:val="18"/>
                <w:szCs w:val="18"/>
              </w:rPr>
              <w:t xml:space="preserve">Uzasadnienie: Zgodnie z art. 3 ust 4 ustawy o scalaniu i wymianie gruntów Prace scaleniowo-wymienne koordynuje i wykonuje samorząd województwa przy pomocy jednostek organizacyjnych przekazanych mu na podstawie art. 25 ust. 1 pkt 3 ustawy z dnia 13 października 1998 r. – Przepisy wprowadzające ustawy reformujące administrację publiczną (Dz. U. poz. 872, z późn. zm.) lub jednostek utworzonych przez ten samorząd do realizacji tych zadań. Ponadto jednostka organizacyjna samorządu województwa realizuje kluczowe zadania w zakresie gospodarki przestrzennej województwa, które mają istotne znaczenie dla strategii rozwoju województwa w zakresie rozwoju obszarów wiejskich, poprawy struktury agrarnej oraz </w:t>
            </w:r>
            <w:r w:rsidRPr="00C472E1">
              <w:rPr>
                <w:rFonts w:ascii="Lato" w:eastAsia="Arial" w:hAnsi="Lato" w:cs="Arial"/>
                <w:color w:val="000000" w:themeColor="text1"/>
                <w:sz w:val="18"/>
                <w:szCs w:val="18"/>
              </w:rPr>
              <w:lastRenderedPageBreak/>
              <w:t>wspierania inwestycji strukturalnych, wynikające z Art. 7c ust 1.                   pkt. 2,3,4,5 i 6 oraz ust. 2 Ustawy PGiK.</w:t>
            </w:r>
            <w:r w:rsidRPr="00C472E1">
              <w:rPr>
                <w:rFonts w:ascii="Lato" w:hAnsi="Lato"/>
                <w:sz w:val="18"/>
                <w:szCs w:val="18"/>
              </w:rPr>
              <w:t xml:space="preserve"> </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54D7C96D" w14:textId="4526C0F2" w:rsidR="008A35A3" w:rsidRPr="00C472E1" w:rsidRDefault="008A35A3" w:rsidP="008A35A3">
            <w:pPr>
              <w:pStyle w:val="Inne0"/>
              <w:shd w:val="clear" w:color="auto" w:fill="auto"/>
              <w:spacing w:before="120" w:after="120"/>
              <w:ind w:left="140" w:right="272"/>
              <w:rPr>
                <w:rFonts w:ascii="Lato" w:hAnsi="Lato" w:cstheme="minorHAnsi"/>
                <w:sz w:val="18"/>
                <w:szCs w:val="18"/>
              </w:rPr>
            </w:pPr>
            <w:r w:rsidRPr="00C472E1">
              <w:rPr>
                <w:rFonts w:ascii="Lato" w:eastAsia="Arial" w:hAnsi="Lato" w:cs="Arial"/>
                <w:color w:val="000000" w:themeColor="text1"/>
                <w:sz w:val="18"/>
                <w:szCs w:val="18"/>
              </w:rPr>
              <w:lastRenderedPageBreak/>
              <w:t>Proponuję dodać art.11 ust.6 „Wykonawcą prac geodezyjnych lub prac kartograficznych jest także jednostka organizacyjna samorządu województwa powołana przez ten organ do realizacji prac geodezyjnych i  kartograficznych, zatrudniająca osoby posiadające uprawnienia zawodowe w dziedzinie geodezji i kartografii, o których mowa w art. 43.”</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68D207BE" w14:textId="77777777" w:rsidR="00140557" w:rsidRDefault="00140557" w:rsidP="00140557">
            <w:pPr>
              <w:pStyle w:val="Inne0"/>
              <w:shd w:val="clear" w:color="auto" w:fill="auto"/>
              <w:spacing w:before="120" w:after="120"/>
              <w:ind w:left="139" w:right="132"/>
              <w:rPr>
                <w:rFonts w:ascii="Lato" w:eastAsia="Lato" w:hAnsi="Lato" w:cs="Lato"/>
                <w:color w:val="000000" w:themeColor="text1"/>
                <w:sz w:val="18"/>
                <w:szCs w:val="18"/>
              </w:rPr>
            </w:pPr>
            <w:r>
              <w:rPr>
                <w:rFonts w:ascii="Lato" w:eastAsia="Lato" w:hAnsi="Lato" w:cs="Lato"/>
                <w:color w:val="000000" w:themeColor="text1"/>
                <w:sz w:val="18"/>
                <w:szCs w:val="18"/>
              </w:rPr>
              <w:t>Uwaga została uwzględniona z modyfikacją.</w:t>
            </w:r>
          </w:p>
          <w:p w14:paraId="2DABA18E" w14:textId="5C7FE9B3" w:rsidR="008A35A3" w:rsidRPr="00712F29" w:rsidRDefault="00140557" w:rsidP="00140557">
            <w:pPr>
              <w:spacing w:before="120" w:after="120"/>
              <w:ind w:left="139" w:right="132"/>
              <w:rPr>
                <w:rFonts w:ascii="Lato" w:eastAsia="Lato" w:hAnsi="Lato" w:cs="Lato"/>
                <w:color w:val="000000" w:themeColor="text1"/>
                <w:sz w:val="18"/>
                <w:szCs w:val="18"/>
              </w:rPr>
            </w:pPr>
            <w:r>
              <w:rPr>
                <w:rFonts w:ascii="Lato" w:eastAsia="Lato" w:hAnsi="Lato" w:cs="Lato"/>
                <w:color w:val="000000" w:themeColor="text1"/>
                <w:sz w:val="18"/>
                <w:szCs w:val="18"/>
              </w:rPr>
              <w:t xml:space="preserve">Uzupełniono przepisy o możliwość wykonywania prac </w:t>
            </w:r>
            <w:r w:rsidRPr="00632FB7">
              <w:rPr>
                <w:rFonts w:ascii="Lato" w:eastAsia="Lato" w:hAnsi="Lato" w:cs="Lato"/>
                <w:color w:val="000000" w:themeColor="text1"/>
                <w:sz w:val="18"/>
                <w:szCs w:val="18"/>
              </w:rPr>
              <w:t xml:space="preserve">scaleniowo-wymiennych </w:t>
            </w:r>
            <w:r>
              <w:rPr>
                <w:rFonts w:ascii="Lato" w:eastAsia="Lato" w:hAnsi="Lato" w:cs="Lato"/>
                <w:color w:val="000000" w:themeColor="text1"/>
                <w:sz w:val="18"/>
                <w:szCs w:val="18"/>
              </w:rPr>
              <w:t>przez</w:t>
            </w:r>
            <w:r w:rsidRPr="00632FB7">
              <w:rPr>
                <w:rFonts w:ascii="Lato" w:eastAsia="Lato" w:hAnsi="Lato" w:cs="Lato"/>
                <w:color w:val="000000" w:themeColor="text1"/>
                <w:sz w:val="18"/>
                <w:szCs w:val="18"/>
              </w:rPr>
              <w:t xml:space="preserve"> jednostk</w:t>
            </w:r>
            <w:r>
              <w:rPr>
                <w:rFonts w:ascii="Lato" w:eastAsia="Lato" w:hAnsi="Lato" w:cs="Lato"/>
                <w:color w:val="000000" w:themeColor="text1"/>
                <w:sz w:val="18"/>
                <w:szCs w:val="18"/>
              </w:rPr>
              <w:t>ę</w:t>
            </w:r>
            <w:r w:rsidRPr="00632FB7">
              <w:rPr>
                <w:rFonts w:ascii="Lato" w:eastAsia="Lato" w:hAnsi="Lato" w:cs="Lato"/>
                <w:color w:val="000000" w:themeColor="text1"/>
                <w:sz w:val="18"/>
                <w:szCs w:val="18"/>
              </w:rPr>
              <w:t xml:space="preserve"> organizacyjn</w:t>
            </w:r>
            <w:r>
              <w:rPr>
                <w:rFonts w:ascii="Lato" w:eastAsia="Lato" w:hAnsi="Lato" w:cs="Lato"/>
                <w:color w:val="000000" w:themeColor="text1"/>
                <w:sz w:val="18"/>
                <w:szCs w:val="18"/>
              </w:rPr>
              <w:t>ą</w:t>
            </w:r>
            <w:r w:rsidRPr="00632FB7">
              <w:rPr>
                <w:rFonts w:ascii="Lato" w:eastAsia="Lato" w:hAnsi="Lato" w:cs="Lato"/>
                <w:color w:val="000000" w:themeColor="text1"/>
                <w:sz w:val="18"/>
                <w:szCs w:val="18"/>
              </w:rPr>
              <w:t xml:space="preserve"> samorządu województwa powołan</w:t>
            </w:r>
            <w:r>
              <w:rPr>
                <w:rFonts w:ascii="Lato" w:eastAsia="Lato" w:hAnsi="Lato" w:cs="Lato"/>
                <w:color w:val="000000" w:themeColor="text1"/>
                <w:sz w:val="18"/>
                <w:szCs w:val="18"/>
              </w:rPr>
              <w:t>ą</w:t>
            </w:r>
            <w:r w:rsidRPr="00632FB7">
              <w:rPr>
                <w:rFonts w:ascii="Lato" w:eastAsia="Lato" w:hAnsi="Lato" w:cs="Lato"/>
                <w:color w:val="000000" w:themeColor="text1"/>
                <w:sz w:val="18"/>
                <w:szCs w:val="18"/>
              </w:rPr>
              <w:t xml:space="preserve"> przez ten organ do realizacji tych prac, </w:t>
            </w:r>
            <w:r>
              <w:rPr>
                <w:rFonts w:ascii="Lato" w:eastAsia="Lato" w:hAnsi="Lato" w:cs="Lato"/>
                <w:color w:val="000000" w:themeColor="text1"/>
                <w:sz w:val="18"/>
                <w:szCs w:val="18"/>
              </w:rPr>
              <w:t xml:space="preserve">zapewniającą wykonanie prac geodezyjnych lub prac kartograficznych przez </w:t>
            </w:r>
            <w:r w:rsidRPr="00632FB7">
              <w:rPr>
                <w:rFonts w:ascii="Lato" w:eastAsia="Lato" w:hAnsi="Lato" w:cs="Lato"/>
                <w:color w:val="000000" w:themeColor="text1"/>
                <w:sz w:val="18"/>
                <w:szCs w:val="18"/>
              </w:rPr>
              <w:t xml:space="preserve">osoby posiadające </w:t>
            </w:r>
            <w:r>
              <w:rPr>
                <w:rFonts w:ascii="Lato" w:eastAsia="Lato" w:hAnsi="Lato" w:cs="Lato"/>
                <w:color w:val="000000" w:themeColor="text1"/>
                <w:sz w:val="18"/>
                <w:szCs w:val="18"/>
              </w:rPr>
              <w:t xml:space="preserve">odpowiednie </w:t>
            </w:r>
            <w:r w:rsidRPr="00632FB7">
              <w:rPr>
                <w:rFonts w:ascii="Lato" w:eastAsia="Lato" w:hAnsi="Lato" w:cs="Lato"/>
                <w:color w:val="000000" w:themeColor="text1"/>
                <w:sz w:val="18"/>
                <w:szCs w:val="18"/>
              </w:rPr>
              <w:t>uprawnienia zawodowe w dziedzinie geodezji i kartografii</w:t>
            </w:r>
            <w:r>
              <w:rPr>
                <w:rFonts w:ascii="Lato" w:eastAsia="Lato" w:hAnsi="Lato" w:cs="Lato"/>
                <w:color w:val="000000" w:themeColor="text1"/>
                <w:sz w:val="18"/>
                <w:szCs w:val="18"/>
              </w:rPr>
              <w:t xml:space="preserve"> lub pod ich bezpośrednim nadzorem</w:t>
            </w:r>
          </w:p>
        </w:tc>
      </w:tr>
      <w:tr w:rsidR="008A35A3" w:rsidRPr="00C472E1" w14:paraId="7579C59B" w14:textId="2C617F8E" w:rsidTr="001D2648">
        <w:tc>
          <w:tcPr>
            <w:tcW w:w="706" w:type="dxa"/>
            <w:tcBorders>
              <w:top w:val="single" w:sz="4" w:space="0" w:color="auto"/>
              <w:left w:val="single" w:sz="4" w:space="0" w:color="auto"/>
              <w:bottom w:val="single" w:sz="4" w:space="0" w:color="auto"/>
            </w:tcBorders>
            <w:shd w:val="clear" w:color="auto" w:fill="FFFFFF" w:themeFill="background1"/>
          </w:tcPr>
          <w:p w14:paraId="06ABD0E8" w14:textId="77777777" w:rsidR="008A35A3" w:rsidRPr="00C472E1" w:rsidRDefault="008A35A3" w:rsidP="008A35A3">
            <w:pPr>
              <w:pStyle w:val="Inne0"/>
              <w:numPr>
                <w:ilvl w:val="0"/>
                <w:numId w:val="7"/>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0879F734" w14:textId="7AC4D4E9"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color w:val="000000" w:themeColor="text1"/>
                <w:sz w:val="18"/>
                <w:szCs w:val="18"/>
              </w:rPr>
              <w:t>Wojewódzkie Biuro Geodezji i Urządzania Terenów Rolnych w Lublinie</w:t>
            </w:r>
          </w:p>
        </w:tc>
        <w:tc>
          <w:tcPr>
            <w:tcW w:w="4235" w:type="dxa"/>
            <w:tcBorders>
              <w:top w:val="single" w:sz="4" w:space="0" w:color="auto"/>
              <w:left w:val="single" w:sz="4" w:space="0" w:color="auto"/>
              <w:bottom w:val="single" w:sz="4" w:space="0" w:color="auto"/>
            </w:tcBorders>
            <w:shd w:val="clear" w:color="auto" w:fill="FFFFFF" w:themeFill="background1"/>
          </w:tcPr>
          <w:p w14:paraId="4A0D2BBB" w14:textId="6C28D60B" w:rsidR="008A35A3" w:rsidRPr="00C472E1" w:rsidRDefault="008A35A3" w:rsidP="008A35A3">
            <w:pPr>
              <w:pStyle w:val="Inne0"/>
              <w:shd w:val="clear" w:color="auto" w:fill="auto"/>
              <w:spacing w:before="120" w:after="120"/>
              <w:ind w:left="132" w:right="125"/>
              <w:rPr>
                <w:rFonts w:ascii="Lato" w:eastAsia="Arial" w:hAnsi="Lato" w:cs="Arial"/>
                <w:sz w:val="18"/>
                <w:szCs w:val="18"/>
              </w:rPr>
            </w:pPr>
            <w:r w:rsidRPr="00C472E1">
              <w:rPr>
                <w:rFonts w:ascii="Lato" w:hAnsi="Lato" w:cs="Arial"/>
                <w:color w:val="000000" w:themeColor="text1"/>
                <w:sz w:val="18"/>
                <w:szCs w:val="18"/>
              </w:rPr>
              <w:t>Art. 11 ust. 4 (zdublowany ust. 4, cyt. „4. Klauzula zawarta w oświadczeniu, o którym mowa w ust. 3, zastępuje pouczenie organu o odpowiedzialności karnej za składanie fałszywych oświadczeń.”) zawiera nieprawidłowe odwołanie do ust. 3, którego treść nie zawiera ww. oświadczenia.</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75A8574F" w14:textId="77777777" w:rsidR="008A35A3" w:rsidRPr="00C472E1" w:rsidRDefault="008A35A3" w:rsidP="008A35A3">
            <w:pPr>
              <w:pStyle w:val="Inne0"/>
              <w:shd w:val="clear" w:color="auto" w:fill="auto"/>
              <w:spacing w:before="120" w:after="120"/>
              <w:ind w:left="140" w:right="272"/>
              <w:rPr>
                <w:rFonts w:ascii="Lato" w:hAnsi="Lato" w:cs="Arial"/>
                <w:sz w:val="18"/>
                <w:szCs w:val="18"/>
              </w:rPr>
            </w:pPr>
            <w:r w:rsidRPr="00C472E1">
              <w:rPr>
                <w:rFonts w:ascii="Lato" w:eastAsia="Arial" w:hAnsi="Lato" w:cs="Arial"/>
                <w:color w:val="000000" w:themeColor="text1"/>
                <w:sz w:val="18"/>
                <w:szCs w:val="18"/>
              </w:rPr>
              <w:t>Proponuję poprawić odwołanie do właściwego ustępu po uprzedniej poprawie numeracji ustępów w Art. 11 który powinien mieć brzmienie:</w:t>
            </w:r>
            <w:r w:rsidRPr="00C472E1">
              <w:rPr>
                <w:rFonts w:ascii="Lato" w:hAnsi="Lato" w:cs="Arial"/>
                <w:sz w:val="18"/>
                <w:szCs w:val="18"/>
              </w:rPr>
              <w:t xml:space="preserve"> </w:t>
            </w:r>
          </w:p>
          <w:p w14:paraId="7653745B" w14:textId="562A6084" w:rsidR="008A35A3" w:rsidRPr="00C472E1" w:rsidRDefault="008A35A3" w:rsidP="008A35A3">
            <w:pPr>
              <w:pStyle w:val="Inne0"/>
              <w:shd w:val="clear" w:color="auto" w:fill="auto"/>
              <w:spacing w:before="120" w:after="120"/>
              <w:ind w:left="140" w:right="272"/>
              <w:rPr>
                <w:rFonts w:ascii="Lato" w:hAnsi="Lato" w:cstheme="minorHAnsi"/>
                <w:sz w:val="18"/>
                <w:szCs w:val="18"/>
              </w:rPr>
            </w:pPr>
            <w:r w:rsidRPr="00C472E1">
              <w:rPr>
                <w:rFonts w:ascii="Lato" w:hAnsi="Lato" w:cs="Arial"/>
                <w:sz w:val="18"/>
                <w:szCs w:val="18"/>
              </w:rPr>
              <w:t>ust 5. „</w:t>
            </w:r>
            <w:r w:rsidRPr="00C472E1">
              <w:rPr>
                <w:rFonts w:ascii="Lato" w:eastAsia="Arial" w:hAnsi="Lato" w:cs="Arial"/>
                <w:color w:val="000000" w:themeColor="text1"/>
                <w:sz w:val="18"/>
                <w:szCs w:val="18"/>
              </w:rPr>
              <w:t>Klauzula zawarta w oświadczeniu, o którym mowa w ust. 4, zastępuje pouczenie organu o odpowiedzialności karnej za składanie fałszywych oświadczeń.”</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3367428E" w14:textId="1BF997E6" w:rsidR="008A35A3" w:rsidRPr="00712F29" w:rsidRDefault="008A35A3" w:rsidP="008A35A3">
            <w:pPr>
              <w:spacing w:before="120" w:after="120"/>
              <w:ind w:left="139" w:right="132"/>
              <w:rPr>
                <w:rFonts w:ascii="Lato" w:eastAsia="Lato" w:hAnsi="Lato" w:cs="Lato"/>
                <w:color w:val="000000" w:themeColor="text1"/>
                <w:sz w:val="18"/>
                <w:szCs w:val="18"/>
              </w:rPr>
            </w:pPr>
            <w:r w:rsidRPr="00516B26">
              <w:rPr>
                <w:rFonts w:ascii="Lato" w:eastAsia="Lato" w:hAnsi="Lato" w:cs="Lato"/>
                <w:color w:val="000000" w:themeColor="text1"/>
                <w:sz w:val="18"/>
                <w:szCs w:val="18"/>
              </w:rPr>
              <w:t>Uwaga bezprzedmiotowa w związku z odstąpieniem od wprowadzania przedmiotowej regulacji.</w:t>
            </w:r>
          </w:p>
        </w:tc>
      </w:tr>
      <w:tr w:rsidR="008A35A3" w:rsidRPr="00C472E1" w14:paraId="44927743" w14:textId="1B70FE81" w:rsidTr="001D2648">
        <w:tc>
          <w:tcPr>
            <w:tcW w:w="706" w:type="dxa"/>
            <w:tcBorders>
              <w:top w:val="single" w:sz="4" w:space="0" w:color="auto"/>
              <w:left w:val="single" w:sz="4" w:space="0" w:color="auto"/>
              <w:bottom w:val="single" w:sz="4" w:space="0" w:color="auto"/>
            </w:tcBorders>
            <w:shd w:val="clear" w:color="auto" w:fill="FFFFFF" w:themeFill="background1"/>
          </w:tcPr>
          <w:p w14:paraId="5B9EB93A" w14:textId="77777777" w:rsidR="008A35A3" w:rsidRPr="00C472E1" w:rsidRDefault="008A35A3" w:rsidP="008A35A3">
            <w:pPr>
              <w:pStyle w:val="Inne0"/>
              <w:numPr>
                <w:ilvl w:val="0"/>
                <w:numId w:val="7"/>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7334D1E4" w14:textId="32C59AAB"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color w:val="000000" w:themeColor="text1"/>
                <w:sz w:val="18"/>
                <w:szCs w:val="18"/>
              </w:rPr>
              <w:t>Wojewódzkie Biuro Geodezji i Urządzania Terenów Rolnych w Lublinie</w:t>
            </w:r>
          </w:p>
        </w:tc>
        <w:tc>
          <w:tcPr>
            <w:tcW w:w="4235" w:type="dxa"/>
            <w:tcBorders>
              <w:top w:val="single" w:sz="4" w:space="0" w:color="auto"/>
              <w:left w:val="single" w:sz="4" w:space="0" w:color="auto"/>
              <w:bottom w:val="single" w:sz="4" w:space="0" w:color="auto"/>
            </w:tcBorders>
            <w:shd w:val="clear" w:color="auto" w:fill="FFFFFF" w:themeFill="background1"/>
          </w:tcPr>
          <w:p w14:paraId="61CB6F7B" w14:textId="77777777" w:rsidR="008A35A3" w:rsidRPr="00C472E1" w:rsidRDefault="008A35A3" w:rsidP="008A35A3">
            <w:pPr>
              <w:spacing w:before="120" w:after="120"/>
              <w:ind w:left="132" w:right="125"/>
              <w:rPr>
                <w:rFonts w:ascii="Lato" w:hAnsi="Lato" w:cs="Arial"/>
                <w:color w:val="000000" w:themeColor="text1"/>
                <w:sz w:val="18"/>
                <w:szCs w:val="18"/>
              </w:rPr>
            </w:pPr>
            <w:r w:rsidRPr="00C472E1">
              <w:rPr>
                <w:rFonts w:ascii="Lato" w:hAnsi="Lato" w:cs="Arial"/>
                <w:color w:val="000000" w:themeColor="text1"/>
                <w:sz w:val="18"/>
                <w:szCs w:val="18"/>
              </w:rPr>
              <w:t>Art. 26b Prace klasyfikacyjne realizowane na gruntach objętych postępowaniem scaleniowym przeprowadza jednostka organizacyjna wykonująca prace scaleniowe, zatrudniająca wykwalifikowanych klasyfikatorów gruntów.</w:t>
            </w:r>
          </w:p>
          <w:p w14:paraId="4C650047" w14:textId="5480A7F6" w:rsidR="008A35A3" w:rsidRPr="00C472E1" w:rsidRDefault="008A35A3" w:rsidP="008A35A3">
            <w:pPr>
              <w:pStyle w:val="Inne0"/>
              <w:shd w:val="clear" w:color="auto" w:fill="auto"/>
              <w:spacing w:before="120" w:after="120"/>
              <w:ind w:left="132" w:right="125"/>
              <w:rPr>
                <w:rFonts w:ascii="Lato" w:eastAsia="Arial" w:hAnsi="Lato" w:cs="Arial"/>
                <w:sz w:val="18"/>
                <w:szCs w:val="18"/>
              </w:rPr>
            </w:pPr>
            <w:r w:rsidRPr="00C472E1">
              <w:rPr>
                <w:rFonts w:ascii="Lato" w:hAnsi="Lato" w:cs="Arial"/>
                <w:color w:val="000000" w:themeColor="text1"/>
                <w:sz w:val="18"/>
                <w:szCs w:val="18"/>
              </w:rPr>
              <w:t>Uzasadnienie: w trakcie prac scaleniowych aktualizowana jest mapa klasyfikacyjna, która jest podstawą do przeprowadzenia szacowania wartości nieruchomości.</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59C885B9" w14:textId="66B85FE2" w:rsidR="008A35A3" w:rsidRPr="00C472E1" w:rsidRDefault="008A35A3" w:rsidP="008A35A3">
            <w:pPr>
              <w:pStyle w:val="Inne0"/>
              <w:shd w:val="clear" w:color="auto" w:fill="auto"/>
              <w:spacing w:before="120" w:after="120"/>
              <w:ind w:left="140" w:right="272"/>
              <w:rPr>
                <w:rFonts w:ascii="Lato" w:hAnsi="Lato" w:cstheme="minorBidi"/>
                <w:sz w:val="18"/>
                <w:szCs w:val="18"/>
              </w:rPr>
            </w:pPr>
            <w:r w:rsidRPr="00C472E1">
              <w:rPr>
                <w:rFonts w:ascii="Lato" w:eastAsia="Arial" w:hAnsi="Lato" w:cs="Arial"/>
                <w:color w:val="000000" w:themeColor="text1"/>
                <w:sz w:val="18"/>
                <w:szCs w:val="18"/>
              </w:rPr>
              <w:t>Proponuję dodać art.26b ust.4: „W przypadku przeprowadzania postępowania, o którym mowa w art.26b ust.1 lit. d prace klasyfikacyjne wykonuje upoważniony przez starostę klasyfikator gruntów wskazany przez jednostkę organizacyjną, o której mowa w art.3 ust.4 ustawy z dnia 26 marca 1982 r. o scalaniu i wymianie gruntów (t.j. Dz. U. z 2023 r. poz. 1197)”</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58E06830" w14:textId="6421433E" w:rsidR="008A35A3" w:rsidRPr="00712F29" w:rsidRDefault="008A35A3" w:rsidP="008A35A3">
            <w:pPr>
              <w:pStyle w:val="Inne0"/>
              <w:spacing w:before="120" w:after="120"/>
              <w:ind w:left="139" w:right="132"/>
              <w:rPr>
                <w:rFonts w:ascii="Lato" w:eastAsia="Arial" w:hAnsi="Lato" w:cs="Arial"/>
                <w:sz w:val="18"/>
                <w:szCs w:val="18"/>
              </w:rPr>
            </w:pPr>
            <w:r>
              <w:rPr>
                <w:rFonts w:ascii="Lato" w:eastAsia="Lato" w:hAnsi="Lato" w:cs="Lato"/>
                <w:color w:val="000000" w:themeColor="text1"/>
                <w:sz w:val="18"/>
                <w:szCs w:val="18"/>
              </w:rPr>
              <w:t>Uwaga została uwzględniona</w:t>
            </w:r>
          </w:p>
        </w:tc>
      </w:tr>
      <w:tr w:rsidR="008A35A3" w:rsidRPr="00C472E1" w14:paraId="6A0BAC60" w14:textId="3409E4A9" w:rsidTr="001D2648">
        <w:tc>
          <w:tcPr>
            <w:tcW w:w="706" w:type="dxa"/>
            <w:tcBorders>
              <w:top w:val="single" w:sz="4" w:space="0" w:color="auto"/>
              <w:left w:val="single" w:sz="4" w:space="0" w:color="auto"/>
              <w:bottom w:val="single" w:sz="4" w:space="0" w:color="auto"/>
            </w:tcBorders>
            <w:shd w:val="clear" w:color="auto" w:fill="FFFFFF" w:themeFill="background1"/>
          </w:tcPr>
          <w:p w14:paraId="41F615BD" w14:textId="77777777" w:rsidR="008A35A3" w:rsidRPr="00C472E1" w:rsidRDefault="008A35A3" w:rsidP="008A35A3">
            <w:pPr>
              <w:pStyle w:val="Inne0"/>
              <w:numPr>
                <w:ilvl w:val="0"/>
                <w:numId w:val="7"/>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18ACC9AE" w14:textId="4A4340EF"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color w:val="000000" w:themeColor="text1"/>
                <w:sz w:val="18"/>
                <w:szCs w:val="18"/>
              </w:rPr>
              <w:t>Wojewódzkie Biuro Geodezji i Urządzania Terenów Rolnych w Lublinie</w:t>
            </w:r>
          </w:p>
        </w:tc>
        <w:tc>
          <w:tcPr>
            <w:tcW w:w="4235" w:type="dxa"/>
            <w:tcBorders>
              <w:top w:val="single" w:sz="4" w:space="0" w:color="auto"/>
              <w:left w:val="single" w:sz="4" w:space="0" w:color="auto"/>
              <w:bottom w:val="single" w:sz="4" w:space="0" w:color="auto"/>
            </w:tcBorders>
            <w:shd w:val="clear" w:color="auto" w:fill="FFFFFF" w:themeFill="background1"/>
          </w:tcPr>
          <w:p w14:paraId="111EF6E1" w14:textId="77777777" w:rsidR="008A35A3" w:rsidRPr="00C472E1" w:rsidRDefault="008A35A3" w:rsidP="008A35A3">
            <w:pPr>
              <w:spacing w:before="120" w:after="120"/>
              <w:ind w:left="132" w:right="125"/>
              <w:rPr>
                <w:rFonts w:ascii="Lato" w:hAnsi="Lato" w:cs="Arial"/>
                <w:color w:val="000000" w:themeColor="text1"/>
                <w:sz w:val="18"/>
                <w:szCs w:val="18"/>
              </w:rPr>
            </w:pPr>
            <w:r w:rsidRPr="00C472E1">
              <w:rPr>
                <w:rFonts w:ascii="Lato" w:hAnsi="Lato" w:cs="Arial"/>
                <w:color w:val="000000" w:themeColor="text1"/>
                <w:sz w:val="18"/>
                <w:szCs w:val="18"/>
              </w:rPr>
              <w:t>Art. 26d ust.2 - Zaproponowany zapis z grona klasyfikatorów wyklucza doświadczone osoby, które wykonały wiele prac klasyfikacyjnych, a ukończyły nie studia podyplomowe a kurs z zakresu gleboznawczej klasyfikacji gruntów, który zmienił nazwę na studia podyplomowe zaś struktura studiów, przedmioty, efekty uczenia się, formy zaliczeń i warunki ukończenia studiów są tożsame z wcześniej organizowanym kursem, przed uruchomieniem studiów podyplomowych w tym zakresie.</w:t>
            </w:r>
          </w:p>
          <w:p w14:paraId="37C1DFC5" w14:textId="6BF1D859" w:rsidR="008A35A3" w:rsidRPr="00C472E1" w:rsidRDefault="008A35A3" w:rsidP="008A35A3">
            <w:pPr>
              <w:pStyle w:val="Inne0"/>
              <w:shd w:val="clear" w:color="auto" w:fill="auto"/>
              <w:spacing w:before="120" w:after="120"/>
              <w:ind w:left="132" w:right="125"/>
              <w:rPr>
                <w:rFonts w:ascii="Lato" w:eastAsia="Arial" w:hAnsi="Lato" w:cs="Arial"/>
                <w:sz w:val="18"/>
                <w:szCs w:val="18"/>
              </w:rPr>
            </w:pPr>
            <w:r w:rsidRPr="00C472E1">
              <w:rPr>
                <w:rFonts w:ascii="Lato" w:hAnsi="Lato" w:cs="Arial"/>
                <w:color w:val="000000" w:themeColor="text1"/>
                <w:sz w:val="18"/>
                <w:szCs w:val="18"/>
              </w:rPr>
              <w:t xml:space="preserve">Uzasadnienie: Proponowane zapisy wykluczają zdobycie upoważnienia przez osoby wykonując duże projekty ustalenia gleboznawczej klasyfikacji gruntów, np. w ramach postępowań scaleniowych, modernizacji. Klasyfikator wykona dwa projekty ustalenia gleboznawczej klasyfikacji gruntów na obszarze 3000 ha i pomimo dużego doświadczenia nie będzie mógł ubiegać się o wydanie upoważnienia. Klasyfikatorzy dokonują ustalenia gleboznawczej klasyfikacji gruntów w ramach prac scaleniowych, na rozległym obszarze o dużym stopniu skomplikowania i długim czasie trwania tego postępowania. Osoby realizujące </w:t>
            </w:r>
            <w:r w:rsidRPr="00C472E1">
              <w:rPr>
                <w:rFonts w:ascii="Lato" w:hAnsi="Lato" w:cs="Arial"/>
                <w:color w:val="000000" w:themeColor="text1"/>
                <w:sz w:val="18"/>
                <w:szCs w:val="18"/>
              </w:rPr>
              <w:lastRenderedPageBreak/>
              <w:t>tego typu klasyfikacje posiadają bogate doświadczenie, współpracują z wieloma stronami postępowania i wykonują setek odkrywek. Uzasadnienie do ustawy również zawiera informację o kursie, dlatego należy wprowadzić proponowany zapis.</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3805BA87" w14:textId="77777777" w:rsidR="008A35A3" w:rsidRPr="00C472E1" w:rsidRDefault="008A35A3" w:rsidP="008A35A3">
            <w:pPr>
              <w:pStyle w:val="Inne0"/>
              <w:spacing w:before="120" w:after="120"/>
              <w:ind w:left="140" w:right="272"/>
              <w:rPr>
                <w:rFonts w:ascii="Lato" w:eastAsia="Arial" w:hAnsi="Lato" w:cs="Arial"/>
                <w:color w:val="000000" w:themeColor="text1"/>
                <w:sz w:val="18"/>
                <w:szCs w:val="18"/>
              </w:rPr>
            </w:pPr>
            <w:r w:rsidRPr="00C472E1">
              <w:rPr>
                <w:rFonts w:ascii="Lato" w:eastAsia="Arial" w:hAnsi="Lato" w:cs="Arial"/>
                <w:color w:val="000000" w:themeColor="text1"/>
                <w:sz w:val="18"/>
                <w:szCs w:val="18"/>
              </w:rPr>
              <w:lastRenderedPageBreak/>
              <w:t xml:space="preserve">Proponuję zmienić zapis Art. 26d ust.2 pkt 1 i 2: </w:t>
            </w:r>
          </w:p>
          <w:p w14:paraId="4ED1B1F9" w14:textId="77777777" w:rsidR="008A35A3" w:rsidRPr="00C472E1" w:rsidRDefault="008A35A3" w:rsidP="008A35A3">
            <w:pPr>
              <w:pStyle w:val="Inne0"/>
              <w:spacing w:before="120" w:after="120"/>
              <w:ind w:left="140" w:right="272"/>
              <w:rPr>
                <w:rFonts w:ascii="Lato" w:eastAsia="Arial" w:hAnsi="Lato" w:cs="Arial"/>
                <w:color w:val="000000" w:themeColor="text1"/>
                <w:sz w:val="18"/>
                <w:szCs w:val="18"/>
              </w:rPr>
            </w:pPr>
            <w:r w:rsidRPr="00C472E1">
              <w:rPr>
                <w:rFonts w:ascii="Lato" w:eastAsia="Arial" w:hAnsi="Lato" w:cs="Arial"/>
                <w:color w:val="000000" w:themeColor="text1"/>
                <w:sz w:val="18"/>
                <w:szCs w:val="18"/>
              </w:rPr>
              <w:t>1) posiada świadectwo ukończenia  podyplomowych studiów w zakresie gleboznawstwa, gleboznawczej klasyfikacji gruntów i kartografii gleb lub dyplom ukończenia studiów o specjalności gleboznawstwo lub kursu z zakresu gleboznawczej klasyfikacji gruntów na podstawie programu uzgodnionego z ministrem właściwym do spraw rozwoju wsi;</w:t>
            </w:r>
          </w:p>
          <w:p w14:paraId="23B24DF4" w14:textId="5DA56AA2" w:rsidR="008A35A3" w:rsidRPr="00C472E1" w:rsidRDefault="008A35A3" w:rsidP="008A35A3">
            <w:pPr>
              <w:pStyle w:val="Inne0"/>
              <w:shd w:val="clear" w:color="auto" w:fill="auto"/>
              <w:spacing w:before="120" w:after="120"/>
              <w:ind w:left="140" w:right="272"/>
              <w:rPr>
                <w:rFonts w:ascii="Lato" w:hAnsi="Lato" w:cstheme="minorBidi"/>
                <w:sz w:val="18"/>
                <w:szCs w:val="18"/>
              </w:rPr>
            </w:pPr>
            <w:r w:rsidRPr="00C472E1">
              <w:rPr>
                <w:rFonts w:ascii="Lato" w:eastAsia="Arial" w:hAnsi="Lato" w:cs="Arial"/>
                <w:color w:val="000000" w:themeColor="text1"/>
                <w:sz w:val="18"/>
                <w:szCs w:val="18"/>
              </w:rPr>
              <w:t>2) posiada zaświadczenie wystawione przez starostę o wykonaniu (lub udziale w wykonywaniu prac klasyfikacyjnych pod kierunkiem upoważnionego klasyfikatora) łącznie co najmniej 10 projektów ustalenia gleboznawczej klasyfikacji gruntów lub co najmniej 2 projektów ustalenia gleboznawczej klasyfikacji gruntów na obszarach o łącznej powierzchni co najmniej 100 ha, po wejściu w życie Rozporządzenia Rady Ministrów z dnia 12 września 2012 r. w sprawie gleboznawczej klasyfikacji gruntów, stanowiących podstawę wydania ostatecznej decyzji w przedmiocie gleboznawczej klasyfikacji gruntów;</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7A95FE75" w14:textId="103414AC" w:rsidR="008A35A3" w:rsidRPr="00712F29" w:rsidRDefault="008A35A3" w:rsidP="008A35A3">
            <w:pPr>
              <w:pStyle w:val="Inne0"/>
              <w:spacing w:before="120" w:after="120"/>
              <w:ind w:left="139" w:right="132"/>
              <w:rPr>
                <w:rFonts w:ascii="Lato" w:eastAsia="Arial" w:hAnsi="Lato" w:cs="Arial"/>
                <w:sz w:val="18"/>
                <w:szCs w:val="18"/>
              </w:rPr>
            </w:pPr>
            <w:r>
              <w:rPr>
                <w:rFonts w:ascii="Lato" w:eastAsia="Lato" w:hAnsi="Lato" w:cs="Lato"/>
                <w:color w:val="000000" w:themeColor="text1"/>
                <w:sz w:val="18"/>
                <w:szCs w:val="18"/>
              </w:rPr>
              <w:t>Uwaga została uwzględniona z modyfikacją</w:t>
            </w:r>
          </w:p>
        </w:tc>
      </w:tr>
      <w:tr w:rsidR="008A35A3" w:rsidRPr="00C472E1" w14:paraId="37595906" w14:textId="674FD140" w:rsidTr="001D2648">
        <w:tc>
          <w:tcPr>
            <w:tcW w:w="706" w:type="dxa"/>
            <w:tcBorders>
              <w:top w:val="single" w:sz="4" w:space="0" w:color="auto"/>
              <w:left w:val="single" w:sz="4" w:space="0" w:color="auto"/>
              <w:bottom w:val="single" w:sz="4" w:space="0" w:color="auto"/>
            </w:tcBorders>
            <w:shd w:val="clear" w:color="auto" w:fill="FFFFFF" w:themeFill="background1"/>
          </w:tcPr>
          <w:p w14:paraId="5CE0E046" w14:textId="77777777" w:rsidR="008A35A3" w:rsidRPr="00C472E1" w:rsidRDefault="008A35A3" w:rsidP="008A35A3">
            <w:pPr>
              <w:pStyle w:val="Inne0"/>
              <w:numPr>
                <w:ilvl w:val="0"/>
                <w:numId w:val="7"/>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3A08D1DE" w14:textId="2DF8A624" w:rsidR="008A35A3" w:rsidRPr="00C472E1" w:rsidRDefault="008A35A3" w:rsidP="008A35A3">
            <w:pPr>
              <w:pStyle w:val="Inne0"/>
              <w:shd w:val="clear" w:color="auto" w:fill="auto"/>
              <w:spacing w:before="120" w:after="120"/>
              <w:ind w:left="132" w:right="133"/>
              <w:rPr>
                <w:rFonts w:ascii="Lato" w:eastAsia="Arial" w:hAnsi="Lato" w:cs="Arial"/>
                <w:sz w:val="18"/>
                <w:szCs w:val="18"/>
              </w:rPr>
            </w:pPr>
            <w:r w:rsidRPr="00C472E1">
              <w:rPr>
                <w:rFonts w:ascii="Lato" w:eastAsia="Arial" w:hAnsi="Lato" w:cs="Arial"/>
                <w:color w:val="000000" w:themeColor="text1"/>
                <w:sz w:val="18"/>
                <w:szCs w:val="18"/>
              </w:rPr>
              <w:t>Wojewódzkie Biuro Geodezji i Urządzania Terenów Rolnych w Lublinie</w:t>
            </w:r>
          </w:p>
        </w:tc>
        <w:tc>
          <w:tcPr>
            <w:tcW w:w="4235" w:type="dxa"/>
            <w:tcBorders>
              <w:top w:val="single" w:sz="4" w:space="0" w:color="auto"/>
              <w:left w:val="single" w:sz="4" w:space="0" w:color="auto"/>
              <w:bottom w:val="single" w:sz="4" w:space="0" w:color="auto"/>
            </w:tcBorders>
            <w:shd w:val="clear" w:color="auto" w:fill="FFFFFF" w:themeFill="background1"/>
          </w:tcPr>
          <w:p w14:paraId="370A6C06" w14:textId="77777777" w:rsidR="008A35A3" w:rsidRPr="00C472E1" w:rsidRDefault="008A35A3" w:rsidP="008A35A3">
            <w:pPr>
              <w:tabs>
                <w:tab w:val="left" w:pos="990"/>
              </w:tabs>
              <w:spacing w:before="120" w:after="120"/>
              <w:ind w:left="132" w:right="125"/>
              <w:rPr>
                <w:rFonts w:ascii="Lato" w:hAnsi="Lato" w:cs="Arial"/>
                <w:color w:val="000000" w:themeColor="text1"/>
                <w:sz w:val="18"/>
                <w:szCs w:val="18"/>
              </w:rPr>
            </w:pPr>
            <w:r w:rsidRPr="00C472E1">
              <w:rPr>
                <w:rFonts w:ascii="Lato" w:hAnsi="Lato" w:cs="Arial"/>
                <w:color w:val="000000" w:themeColor="text1"/>
                <w:sz w:val="18"/>
                <w:szCs w:val="18"/>
              </w:rPr>
              <w:t>Art.26d ust.3 - Proponowany zapis dotyczący ważności świadectwa przez 2 lata jest niezasadny</w:t>
            </w:r>
          </w:p>
          <w:p w14:paraId="7F6815D3" w14:textId="25DEFDD2" w:rsidR="008A35A3" w:rsidRPr="00C472E1" w:rsidRDefault="008A35A3" w:rsidP="008A35A3">
            <w:pPr>
              <w:pStyle w:val="Inne0"/>
              <w:shd w:val="clear" w:color="auto" w:fill="auto"/>
              <w:spacing w:before="120" w:after="120"/>
              <w:ind w:left="132" w:right="125"/>
              <w:rPr>
                <w:rFonts w:ascii="Lato" w:eastAsia="Arial" w:hAnsi="Lato" w:cs="Arial"/>
                <w:sz w:val="18"/>
                <w:szCs w:val="18"/>
              </w:rPr>
            </w:pPr>
            <w:r w:rsidRPr="00C472E1">
              <w:rPr>
                <w:rFonts w:ascii="Lato" w:hAnsi="Lato" w:cs="Arial"/>
                <w:color w:val="000000" w:themeColor="text1"/>
                <w:sz w:val="18"/>
                <w:szCs w:val="18"/>
              </w:rPr>
              <w:t>Uzasadnienie: uprawnienia geodezyjne wydawane  są bezterminowo</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571A3A3C" w14:textId="76BC1A62" w:rsidR="008A35A3" w:rsidRPr="00C472E1" w:rsidRDefault="008A35A3" w:rsidP="008A35A3">
            <w:pPr>
              <w:pStyle w:val="Inne0"/>
              <w:shd w:val="clear" w:color="auto" w:fill="auto"/>
              <w:spacing w:before="120" w:after="120"/>
              <w:ind w:left="140" w:right="272"/>
              <w:rPr>
                <w:rFonts w:ascii="Lato" w:hAnsi="Lato" w:cstheme="minorBidi"/>
                <w:sz w:val="18"/>
                <w:szCs w:val="18"/>
              </w:rPr>
            </w:pPr>
            <w:r w:rsidRPr="00C472E1">
              <w:rPr>
                <w:rFonts w:ascii="Lato" w:eastAsia="Arial" w:hAnsi="Lato" w:cs="Arial"/>
                <w:color w:val="000000" w:themeColor="text1"/>
                <w:sz w:val="18"/>
                <w:szCs w:val="18"/>
              </w:rPr>
              <w:t>Proponuję zmienić zapis Art.26d ust.3 „Świadectwo stwierdzające posiadanie kwalifikacji w zawodzie klasyfikatora gruntów, o którym mowa w ust. 1, ważne jest bezterminowo.”</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7C1B831A" w14:textId="09B50909" w:rsidR="008A35A3" w:rsidRPr="00712F29" w:rsidRDefault="008A35A3" w:rsidP="008A35A3">
            <w:pPr>
              <w:pStyle w:val="Inne0"/>
              <w:spacing w:before="120" w:after="120"/>
              <w:ind w:left="139" w:right="132"/>
              <w:rPr>
                <w:rFonts w:ascii="Lato" w:eastAsia="Arial" w:hAnsi="Lato" w:cs="Arial"/>
                <w:sz w:val="18"/>
                <w:szCs w:val="18"/>
              </w:rPr>
            </w:pPr>
            <w:r w:rsidRPr="00516B26">
              <w:rPr>
                <w:rFonts w:ascii="Lato" w:eastAsia="Arial" w:hAnsi="Lato" w:cs="Arial"/>
                <w:sz w:val="18"/>
                <w:szCs w:val="18"/>
              </w:rPr>
              <w:t>Uwaga bezprzedmiotowa w związku z odstąpieniem od wprowadzania przedmiotowej regulacji.</w:t>
            </w:r>
          </w:p>
        </w:tc>
      </w:tr>
      <w:tr w:rsidR="008A35A3" w:rsidRPr="00C472E1" w14:paraId="70596251" w14:textId="46816A24" w:rsidTr="001D2648">
        <w:tc>
          <w:tcPr>
            <w:tcW w:w="706" w:type="dxa"/>
            <w:tcBorders>
              <w:top w:val="single" w:sz="4" w:space="0" w:color="auto"/>
              <w:left w:val="single" w:sz="4" w:space="0" w:color="auto"/>
              <w:bottom w:val="single" w:sz="4" w:space="0" w:color="auto"/>
            </w:tcBorders>
            <w:shd w:val="clear" w:color="auto" w:fill="FFFFFF" w:themeFill="background1"/>
          </w:tcPr>
          <w:p w14:paraId="79B913AB" w14:textId="77777777" w:rsidR="008A35A3" w:rsidRPr="00C472E1" w:rsidRDefault="008A35A3" w:rsidP="008A35A3">
            <w:pPr>
              <w:pStyle w:val="Inne0"/>
              <w:numPr>
                <w:ilvl w:val="0"/>
                <w:numId w:val="7"/>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294D0B2D" w14:textId="77777777" w:rsidR="008A35A3" w:rsidRPr="00C472E1" w:rsidRDefault="008A35A3" w:rsidP="008A35A3">
            <w:pPr>
              <w:pStyle w:val="Inne0"/>
              <w:shd w:val="clear" w:color="auto" w:fill="auto"/>
              <w:spacing w:before="120" w:after="120"/>
              <w:ind w:left="132" w:right="133"/>
              <w:rPr>
                <w:rFonts w:ascii="Lato" w:eastAsia="Arial" w:hAnsi="Lato"/>
                <w:sz w:val="18"/>
                <w:szCs w:val="18"/>
              </w:rPr>
            </w:pPr>
            <w:r w:rsidRPr="00C472E1">
              <w:rPr>
                <w:rFonts w:ascii="Lato" w:eastAsia="Arial" w:hAnsi="Lato"/>
                <w:sz w:val="18"/>
                <w:szCs w:val="18"/>
              </w:rPr>
              <w:t>Podkarpackie Biuro Geodezji i Terenów Rolnych w Rzeszowie</w:t>
            </w:r>
          </w:p>
          <w:p w14:paraId="4C3474D1" w14:textId="77777777" w:rsidR="008A35A3" w:rsidRPr="00C472E1" w:rsidRDefault="008A35A3" w:rsidP="008A35A3">
            <w:pPr>
              <w:pStyle w:val="Inne0"/>
              <w:shd w:val="clear" w:color="auto" w:fill="auto"/>
              <w:spacing w:before="120" w:after="120"/>
              <w:ind w:left="132" w:right="133"/>
              <w:rPr>
                <w:rFonts w:ascii="Lato" w:eastAsia="Arial" w:hAnsi="Lato" w:cs="Arial"/>
                <w:sz w:val="18"/>
                <w:szCs w:val="18"/>
              </w:rPr>
            </w:pPr>
          </w:p>
        </w:tc>
        <w:tc>
          <w:tcPr>
            <w:tcW w:w="4235" w:type="dxa"/>
            <w:tcBorders>
              <w:top w:val="single" w:sz="4" w:space="0" w:color="auto"/>
              <w:left w:val="single" w:sz="4" w:space="0" w:color="auto"/>
              <w:bottom w:val="single" w:sz="4" w:space="0" w:color="auto"/>
            </w:tcBorders>
            <w:shd w:val="clear" w:color="auto" w:fill="FFFFFF" w:themeFill="background1"/>
          </w:tcPr>
          <w:p w14:paraId="0BB294A5" w14:textId="77777777" w:rsidR="008A35A3" w:rsidRPr="00C472E1" w:rsidRDefault="008A35A3" w:rsidP="008A35A3">
            <w:pPr>
              <w:pStyle w:val="Inne0"/>
              <w:shd w:val="clear" w:color="auto" w:fill="auto"/>
              <w:spacing w:before="120" w:after="120"/>
              <w:ind w:left="132" w:right="125"/>
              <w:rPr>
                <w:rFonts w:ascii="Lato" w:eastAsia="Arial" w:hAnsi="Lato"/>
                <w:color w:val="auto"/>
                <w:sz w:val="18"/>
                <w:szCs w:val="18"/>
              </w:rPr>
            </w:pPr>
            <w:r w:rsidRPr="00C472E1">
              <w:rPr>
                <w:rFonts w:ascii="Lato" w:eastAsia="Arial" w:hAnsi="Lato"/>
                <w:color w:val="auto"/>
                <w:sz w:val="18"/>
                <w:szCs w:val="18"/>
              </w:rPr>
              <w:t xml:space="preserve">Niezbędne jest ujęcie w gronie wykonawców jednostek organizacyjnych m.in. Wojewódzkich  Biur Geodezji tj. jednostek organizacyjnych przekazanych samorządowi województwa na podstawie </w:t>
            </w:r>
            <w:hyperlink r:id="rId19" w:anchor="/document/16831816?unitId=art(25)ust(1)pkt(3)" w:history="1">
              <w:r w:rsidRPr="00C472E1">
                <w:rPr>
                  <w:rStyle w:val="Hipercze"/>
                  <w:rFonts w:ascii="Lato" w:eastAsia="Arial" w:hAnsi="Lato"/>
                  <w:color w:val="auto"/>
                  <w:sz w:val="18"/>
                  <w:szCs w:val="18"/>
                </w:rPr>
                <w:t>art. 25 ust. 1 pkt 3</w:t>
              </w:r>
            </w:hyperlink>
            <w:r w:rsidRPr="00C472E1">
              <w:rPr>
                <w:rFonts w:ascii="Lato" w:eastAsia="Arial" w:hAnsi="Lato"/>
                <w:color w:val="auto"/>
                <w:sz w:val="18"/>
                <w:szCs w:val="18"/>
              </w:rPr>
              <w:t xml:space="preserve"> ustawy z dnia 13 października 1998 r. - Przepisy wprowadzające ustawy reformujące administrację publiczną (Dz. U. poz. 872, z późn. zm.).  Biura realizują szereg statutowych zadań przypisanych samorządowi województwa, w tym scalenia i wymiany gruntów. </w:t>
            </w:r>
          </w:p>
          <w:p w14:paraId="13724CC5" w14:textId="5CFD2281" w:rsidR="008A35A3" w:rsidRPr="00C472E1" w:rsidRDefault="008A35A3" w:rsidP="008A35A3">
            <w:pPr>
              <w:pStyle w:val="Inne0"/>
              <w:shd w:val="clear" w:color="auto" w:fill="auto"/>
              <w:spacing w:before="120" w:after="120"/>
              <w:ind w:left="132" w:right="125"/>
              <w:rPr>
                <w:rFonts w:ascii="Lato" w:eastAsia="Arial" w:hAnsi="Lato" w:cs="Arial"/>
                <w:sz w:val="18"/>
                <w:szCs w:val="18"/>
              </w:rPr>
            </w:pPr>
            <w:r w:rsidRPr="00C472E1">
              <w:rPr>
                <w:rFonts w:ascii="Lato" w:eastAsia="Arial" w:hAnsi="Lato"/>
                <w:color w:val="auto"/>
                <w:sz w:val="18"/>
                <w:szCs w:val="18"/>
              </w:rPr>
              <w:t>Zgodnie z przepisem art.. 3 ust 4 ustawy o scalaniu i wymianie gruntów prace scaleniowo-wymienne koordynuje i wykonuje samorząd województwa przy pomocy jednostek organizacyjnych przekazanych mu na podstawie art. 25 ust. 1 pkt 3 ustawy z dnia 13 października 1998 r. – Przepisy wprowadzające ustawy reformujące administrację publiczną (Dz. U. poz. 872, z późn. zm.) lub jednostek utworzonych przez ten samorząd do realizacji tych zadań.</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7621A147" w14:textId="77777777" w:rsidR="008A35A3" w:rsidRPr="00C472E1" w:rsidRDefault="008A35A3" w:rsidP="008A35A3">
            <w:pPr>
              <w:pStyle w:val="Inne0"/>
              <w:spacing w:before="120" w:after="120"/>
              <w:ind w:left="140" w:right="272"/>
              <w:rPr>
                <w:rFonts w:ascii="Lato" w:hAnsi="Lato"/>
                <w:color w:val="auto"/>
                <w:sz w:val="18"/>
                <w:szCs w:val="18"/>
              </w:rPr>
            </w:pPr>
            <w:r w:rsidRPr="00C472E1">
              <w:rPr>
                <w:rFonts w:ascii="Lato" w:hAnsi="Lato"/>
                <w:color w:val="auto"/>
                <w:sz w:val="18"/>
                <w:szCs w:val="18"/>
              </w:rPr>
              <w:t xml:space="preserve">Art. 11. </w:t>
            </w:r>
          </w:p>
          <w:p w14:paraId="033508A6" w14:textId="77777777" w:rsidR="008A35A3" w:rsidRPr="00C472E1" w:rsidRDefault="008A35A3" w:rsidP="008A35A3">
            <w:pPr>
              <w:pStyle w:val="Inne0"/>
              <w:shd w:val="clear" w:color="auto" w:fill="auto"/>
              <w:spacing w:before="120" w:after="120"/>
              <w:ind w:left="140" w:right="272"/>
              <w:rPr>
                <w:rFonts w:ascii="Lato" w:hAnsi="Lato"/>
                <w:color w:val="auto"/>
                <w:sz w:val="18"/>
                <w:szCs w:val="18"/>
              </w:rPr>
            </w:pPr>
            <w:r w:rsidRPr="00C472E1">
              <w:rPr>
                <w:rFonts w:ascii="Lato" w:hAnsi="Lato"/>
                <w:color w:val="auto"/>
                <w:sz w:val="18"/>
                <w:szCs w:val="18"/>
              </w:rPr>
              <w:t>Proponuje się dodać w art 11 ust…„Wykonawcą prac geodezyjnych lub prac kartograficznych może być jednostka organizacyjna samorządu województwa powołana do realizacji prac geodezyjnych i  kartograficznych przez ten organ, zatrudniająca osoby posiadające uprawnienia zawodowe w dziedzinie geodezji i kartografii, o których mowa w art. 43, właściwymi do realizacji zgłaszanych prac.”</w:t>
            </w:r>
          </w:p>
          <w:p w14:paraId="22F7E90D" w14:textId="77777777" w:rsidR="008A35A3" w:rsidRPr="00C472E1" w:rsidRDefault="008A35A3" w:rsidP="008A35A3">
            <w:pPr>
              <w:pStyle w:val="Inne0"/>
              <w:shd w:val="clear" w:color="auto" w:fill="auto"/>
              <w:spacing w:before="120" w:after="120"/>
              <w:ind w:left="140" w:right="272"/>
              <w:rPr>
                <w:rFonts w:ascii="Lato" w:hAnsi="Lato" w:cstheme="minorHAnsi"/>
                <w:sz w:val="18"/>
                <w:szCs w:val="18"/>
              </w:rPr>
            </w:pP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455E431E" w14:textId="77777777" w:rsidR="00140557" w:rsidRDefault="00140557" w:rsidP="00140557">
            <w:pPr>
              <w:pStyle w:val="Inne0"/>
              <w:shd w:val="clear" w:color="auto" w:fill="auto"/>
              <w:spacing w:before="120" w:after="120"/>
              <w:ind w:left="139" w:right="132"/>
              <w:rPr>
                <w:rFonts w:ascii="Lato" w:eastAsia="Lato" w:hAnsi="Lato" w:cs="Lato"/>
                <w:color w:val="000000" w:themeColor="text1"/>
                <w:sz w:val="18"/>
                <w:szCs w:val="18"/>
              </w:rPr>
            </w:pPr>
            <w:r>
              <w:rPr>
                <w:rFonts w:ascii="Lato" w:eastAsia="Lato" w:hAnsi="Lato" w:cs="Lato"/>
                <w:color w:val="000000" w:themeColor="text1"/>
                <w:sz w:val="18"/>
                <w:szCs w:val="18"/>
              </w:rPr>
              <w:t>Uwaga została uwzględniona z modyfikacją.</w:t>
            </w:r>
          </w:p>
          <w:p w14:paraId="6DD1BDEB" w14:textId="4C41B8F4" w:rsidR="008A35A3" w:rsidRPr="00712F29" w:rsidRDefault="00140557" w:rsidP="00140557">
            <w:pPr>
              <w:spacing w:before="120" w:after="120"/>
              <w:ind w:left="139" w:right="132"/>
              <w:rPr>
                <w:rFonts w:ascii="Lato" w:eastAsia="Lato" w:hAnsi="Lato" w:cs="Lato"/>
                <w:color w:val="000000" w:themeColor="text1"/>
                <w:sz w:val="18"/>
                <w:szCs w:val="18"/>
              </w:rPr>
            </w:pPr>
            <w:r>
              <w:rPr>
                <w:rFonts w:ascii="Lato" w:eastAsia="Lato" w:hAnsi="Lato" w:cs="Lato"/>
                <w:color w:val="000000" w:themeColor="text1"/>
                <w:sz w:val="18"/>
                <w:szCs w:val="18"/>
              </w:rPr>
              <w:t xml:space="preserve">Uzupełniono przepisy o możliwość wykonywania prac </w:t>
            </w:r>
            <w:r w:rsidRPr="00632FB7">
              <w:rPr>
                <w:rFonts w:ascii="Lato" w:eastAsia="Lato" w:hAnsi="Lato" w:cs="Lato"/>
                <w:color w:val="000000" w:themeColor="text1"/>
                <w:sz w:val="18"/>
                <w:szCs w:val="18"/>
              </w:rPr>
              <w:t xml:space="preserve">scaleniowo-wymiennych </w:t>
            </w:r>
            <w:r>
              <w:rPr>
                <w:rFonts w:ascii="Lato" w:eastAsia="Lato" w:hAnsi="Lato" w:cs="Lato"/>
                <w:color w:val="000000" w:themeColor="text1"/>
                <w:sz w:val="18"/>
                <w:szCs w:val="18"/>
              </w:rPr>
              <w:t>przez</w:t>
            </w:r>
            <w:r w:rsidRPr="00632FB7">
              <w:rPr>
                <w:rFonts w:ascii="Lato" w:eastAsia="Lato" w:hAnsi="Lato" w:cs="Lato"/>
                <w:color w:val="000000" w:themeColor="text1"/>
                <w:sz w:val="18"/>
                <w:szCs w:val="18"/>
              </w:rPr>
              <w:t xml:space="preserve"> jednostk</w:t>
            </w:r>
            <w:r>
              <w:rPr>
                <w:rFonts w:ascii="Lato" w:eastAsia="Lato" w:hAnsi="Lato" w:cs="Lato"/>
                <w:color w:val="000000" w:themeColor="text1"/>
                <w:sz w:val="18"/>
                <w:szCs w:val="18"/>
              </w:rPr>
              <w:t>ę</w:t>
            </w:r>
            <w:r w:rsidRPr="00632FB7">
              <w:rPr>
                <w:rFonts w:ascii="Lato" w:eastAsia="Lato" w:hAnsi="Lato" w:cs="Lato"/>
                <w:color w:val="000000" w:themeColor="text1"/>
                <w:sz w:val="18"/>
                <w:szCs w:val="18"/>
              </w:rPr>
              <w:t xml:space="preserve"> organizacyjn</w:t>
            </w:r>
            <w:r>
              <w:rPr>
                <w:rFonts w:ascii="Lato" w:eastAsia="Lato" w:hAnsi="Lato" w:cs="Lato"/>
                <w:color w:val="000000" w:themeColor="text1"/>
                <w:sz w:val="18"/>
                <w:szCs w:val="18"/>
              </w:rPr>
              <w:t>ą</w:t>
            </w:r>
            <w:r w:rsidRPr="00632FB7">
              <w:rPr>
                <w:rFonts w:ascii="Lato" w:eastAsia="Lato" w:hAnsi="Lato" w:cs="Lato"/>
                <w:color w:val="000000" w:themeColor="text1"/>
                <w:sz w:val="18"/>
                <w:szCs w:val="18"/>
              </w:rPr>
              <w:t xml:space="preserve"> samorządu województwa powołan</w:t>
            </w:r>
            <w:r>
              <w:rPr>
                <w:rFonts w:ascii="Lato" w:eastAsia="Lato" w:hAnsi="Lato" w:cs="Lato"/>
                <w:color w:val="000000" w:themeColor="text1"/>
                <w:sz w:val="18"/>
                <w:szCs w:val="18"/>
              </w:rPr>
              <w:t>ą</w:t>
            </w:r>
            <w:r w:rsidRPr="00632FB7">
              <w:rPr>
                <w:rFonts w:ascii="Lato" w:eastAsia="Lato" w:hAnsi="Lato" w:cs="Lato"/>
                <w:color w:val="000000" w:themeColor="text1"/>
                <w:sz w:val="18"/>
                <w:szCs w:val="18"/>
              </w:rPr>
              <w:t xml:space="preserve"> przez ten organ do realizacji tych prac, </w:t>
            </w:r>
            <w:r>
              <w:rPr>
                <w:rFonts w:ascii="Lato" w:eastAsia="Lato" w:hAnsi="Lato" w:cs="Lato"/>
                <w:color w:val="000000" w:themeColor="text1"/>
                <w:sz w:val="18"/>
                <w:szCs w:val="18"/>
              </w:rPr>
              <w:t xml:space="preserve">zapewniającą wykonanie prac geodezyjnych lub prac kartograficznych przez </w:t>
            </w:r>
            <w:r w:rsidRPr="00632FB7">
              <w:rPr>
                <w:rFonts w:ascii="Lato" w:eastAsia="Lato" w:hAnsi="Lato" w:cs="Lato"/>
                <w:color w:val="000000" w:themeColor="text1"/>
                <w:sz w:val="18"/>
                <w:szCs w:val="18"/>
              </w:rPr>
              <w:t xml:space="preserve">osoby posiadające </w:t>
            </w:r>
            <w:r>
              <w:rPr>
                <w:rFonts w:ascii="Lato" w:eastAsia="Lato" w:hAnsi="Lato" w:cs="Lato"/>
                <w:color w:val="000000" w:themeColor="text1"/>
                <w:sz w:val="18"/>
                <w:szCs w:val="18"/>
              </w:rPr>
              <w:t xml:space="preserve">odpowiednie </w:t>
            </w:r>
            <w:r w:rsidRPr="00632FB7">
              <w:rPr>
                <w:rFonts w:ascii="Lato" w:eastAsia="Lato" w:hAnsi="Lato" w:cs="Lato"/>
                <w:color w:val="000000" w:themeColor="text1"/>
                <w:sz w:val="18"/>
                <w:szCs w:val="18"/>
              </w:rPr>
              <w:t>uprawnienia zawodowe w dziedzinie geodezji i kartografii</w:t>
            </w:r>
            <w:r>
              <w:rPr>
                <w:rFonts w:ascii="Lato" w:eastAsia="Lato" w:hAnsi="Lato" w:cs="Lato"/>
                <w:color w:val="000000" w:themeColor="text1"/>
                <w:sz w:val="18"/>
                <w:szCs w:val="18"/>
              </w:rPr>
              <w:t xml:space="preserve"> lub pod ich bezpośrednim nadzorem</w:t>
            </w:r>
          </w:p>
        </w:tc>
      </w:tr>
      <w:tr w:rsidR="008A35A3" w:rsidRPr="00C472E1" w14:paraId="398D5F83" w14:textId="226FCE38" w:rsidTr="001D2648">
        <w:tc>
          <w:tcPr>
            <w:tcW w:w="706" w:type="dxa"/>
            <w:tcBorders>
              <w:top w:val="single" w:sz="4" w:space="0" w:color="auto"/>
              <w:left w:val="single" w:sz="4" w:space="0" w:color="auto"/>
              <w:bottom w:val="single" w:sz="4" w:space="0" w:color="auto"/>
            </w:tcBorders>
            <w:shd w:val="clear" w:color="auto" w:fill="FFFFFF" w:themeFill="background1"/>
          </w:tcPr>
          <w:p w14:paraId="301DA2F4" w14:textId="77777777" w:rsidR="008A35A3" w:rsidRPr="00C472E1" w:rsidRDefault="008A35A3" w:rsidP="008A35A3">
            <w:pPr>
              <w:pStyle w:val="Inne0"/>
              <w:numPr>
                <w:ilvl w:val="0"/>
                <w:numId w:val="7"/>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2499727E" w14:textId="77777777" w:rsidR="008A35A3" w:rsidRPr="00C472E1" w:rsidRDefault="008A35A3" w:rsidP="008A35A3">
            <w:pPr>
              <w:pStyle w:val="Inne0"/>
              <w:shd w:val="clear" w:color="auto" w:fill="auto"/>
              <w:spacing w:before="120" w:after="120"/>
              <w:ind w:left="132" w:right="133"/>
              <w:rPr>
                <w:rFonts w:ascii="Lato" w:eastAsia="Arial" w:hAnsi="Lato"/>
                <w:sz w:val="18"/>
                <w:szCs w:val="18"/>
              </w:rPr>
            </w:pPr>
            <w:r w:rsidRPr="00C472E1">
              <w:rPr>
                <w:rFonts w:ascii="Lato" w:eastAsia="Arial" w:hAnsi="Lato"/>
                <w:sz w:val="18"/>
                <w:szCs w:val="18"/>
              </w:rPr>
              <w:t>Podkarpackie Biuro Geodezji i Terenów Rolnych w Rzeszowie</w:t>
            </w:r>
          </w:p>
          <w:p w14:paraId="7C014946" w14:textId="77777777" w:rsidR="008A35A3" w:rsidRPr="00C472E1" w:rsidRDefault="008A35A3" w:rsidP="008A35A3">
            <w:pPr>
              <w:pStyle w:val="Inne0"/>
              <w:shd w:val="clear" w:color="auto" w:fill="auto"/>
              <w:spacing w:before="120" w:after="120"/>
              <w:ind w:left="132" w:right="133"/>
              <w:rPr>
                <w:rFonts w:ascii="Lato" w:eastAsia="Arial" w:hAnsi="Lato" w:cs="Arial"/>
                <w:sz w:val="18"/>
                <w:szCs w:val="18"/>
              </w:rPr>
            </w:pPr>
          </w:p>
        </w:tc>
        <w:tc>
          <w:tcPr>
            <w:tcW w:w="4235" w:type="dxa"/>
            <w:tcBorders>
              <w:top w:val="single" w:sz="4" w:space="0" w:color="auto"/>
              <w:left w:val="single" w:sz="4" w:space="0" w:color="auto"/>
              <w:bottom w:val="single" w:sz="4" w:space="0" w:color="auto"/>
            </w:tcBorders>
            <w:shd w:val="clear" w:color="auto" w:fill="FFFFFF" w:themeFill="background1"/>
          </w:tcPr>
          <w:p w14:paraId="2DCA095E" w14:textId="77777777" w:rsidR="008A35A3" w:rsidRPr="00C472E1" w:rsidRDefault="008A35A3" w:rsidP="008A35A3">
            <w:pPr>
              <w:pStyle w:val="Inne0"/>
              <w:shd w:val="clear" w:color="auto" w:fill="auto"/>
              <w:spacing w:before="120" w:after="120"/>
              <w:ind w:left="132" w:right="125"/>
              <w:rPr>
                <w:rFonts w:ascii="Lato" w:eastAsia="Arial" w:hAnsi="Lato"/>
                <w:color w:val="auto"/>
                <w:sz w:val="18"/>
                <w:szCs w:val="18"/>
              </w:rPr>
            </w:pPr>
            <w:r w:rsidRPr="00C472E1">
              <w:rPr>
                <w:rFonts w:ascii="Lato" w:eastAsia="Arial" w:hAnsi="Lato"/>
                <w:sz w:val="18"/>
                <w:szCs w:val="18"/>
              </w:rPr>
              <w:t xml:space="preserve">Zgodnie z </w:t>
            </w:r>
            <w:r w:rsidRPr="00C472E1">
              <w:rPr>
                <w:rFonts w:ascii="Lato" w:eastAsia="Arial" w:hAnsi="Lato"/>
                <w:color w:val="auto"/>
                <w:sz w:val="18"/>
                <w:szCs w:val="18"/>
              </w:rPr>
              <w:t xml:space="preserve">art.. 3 ust 4 ustawy o scalaniu i wymianie gruntów prace scaleniowo-wymienne koordynuje i wykonuje samorząd województwa przy pomocy jednostek organizacyjnych przekazanych mu na podstawie art. 25 ust. 1 pkt 3 ustawy z dnia 13 października 1998 r. – Przepisy wprowadzające ustawy reformujące administrację publiczną (Dz. U. poz. 872, z późn. zm.) lub jednostek utworzonych przez ten samorząd do realizacji tych zadań, to jest przez Wojewódzkie Biura Geodezji. </w:t>
            </w:r>
          </w:p>
          <w:p w14:paraId="3AD63177" w14:textId="77777777" w:rsidR="008A35A3" w:rsidRPr="00C472E1" w:rsidRDefault="008A35A3" w:rsidP="008A35A3">
            <w:pPr>
              <w:pStyle w:val="Inne0"/>
              <w:shd w:val="clear" w:color="auto" w:fill="auto"/>
              <w:spacing w:before="120" w:after="120"/>
              <w:ind w:left="132" w:right="125"/>
              <w:rPr>
                <w:rFonts w:ascii="Lato" w:eastAsia="Arial" w:hAnsi="Lato"/>
                <w:sz w:val="18"/>
                <w:szCs w:val="18"/>
              </w:rPr>
            </w:pPr>
            <w:r w:rsidRPr="00C472E1">
              <w:rPr>
                <w:rFonts w:ascii="Lato" w:eastAsia="Arial" w:hAnsi="Lato"/>
                <w:color w:val="auto"/>
                <w:sz w:val="18"/>
                <w:szCs w:val="18"/>
              </w:rPr>
              <w:t xml:space="preserve">W ramach prac scaleniowych jako niezbędna </w:t>
            </w:r>
            <w:r w:rsidRPr="00C472E1">
              <w:rPr>
                <w:rFonts w:ascii="Lato" w:eastAsia="Arial" w:hAnsi="Lato"/>
                <w:color w:val="auto"/>
                <w:sz w:val="18"/>
                <w:szCs w:val="18"/>
              </w:rPr>
              <w:lastRenderedPageBreak/>
              <w:t>czynność do opracowania projektu wykonuje się również prace klasyfikacyjne. Dla sprawności postępowania wskazane jest aby prace klasyfikacyjne i scaleniowe wykonywała ta sama jednostka jako jeden proces.</w:t>
            </w:r>
          </w:p>
          <w:p w14:paraId="5864EC14" w14:textId="77777777" w:rsidR="008A35A3" w:rsidRPr="00C472E1" w:rsidRDefault="008A35A3" w:rsidP="008A35A3">
            <w:pPr>
              <w:pStyle w:val="Inne0"/>
              <w:shd w:val="clear" w:color="auto" w:fill="auto"/>
              <w:spacing w:before="120" w:after="120"/>
              <w:ind w:left="132" w:right="125"/>
              <w:rPr>
                <w:rFonts w:ascii="Lato" w:eastAsia="Arial" w:hAnsi="Lato" w:cs="Arial"/>
                <w:sz w:val="18"/>
                <w:szCs w:val="18"/>
              </w:rPr>
            </w:pP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32C1999A" w14:textId="463485A9" w:rsidR="008A35A3" w:rsidRPr="00C472E1" w:rsidRDefault="008A35A3" w:rsidP="008A35A3">
            <w:pPr>
              <w:pStyle w:val="Inne0"/>
              <w:shd w:val="clear" w:color="auto" w:fill="auto"/>
              <w:spacing w:before="120" w:after="120"/>
              <w:ind w:left="140" w:right="272"/>
              <w:rPr>
                <w:rFonts w:ascii="Lato" w:hAnsi="Lato" w:cstheme="minorBidi"/>
                <w:sz w:val="18"/>
                <w:szCs w:val="18"/>
              </w:rPr>
            </w:pPr>
            <w:r w:rsidRPr="00C472E1">
              <w:rPr>
                <w:rFonts w:ascii="Lato" w:eastAsia="Arial" w:hAnsi="Lato"/>
                <w:color w:val="auto"/>
                <w:sz w:val="18"/>
                <w:szCs w:val="18"/>
              </w:rPr>
              <w:lastRenderedPageBreak/>
              <w:t>Proponuje się dodać art.26b ust.4:”</w:t>
            </w:r>
            <w:r w:rsidRPr="00C472E1">
              <w:rPr>
                <w:rFonts w:ascii="Lato" w:hAnsi="Lato"/>
                <w:color w:val="auto"/>
                <w:sz w:val="18"/>
                <w:szCs w:val="18"/>
              </w:rPr>
              <w:t xml:space="preserve"> </w:t>
            </w:r>
            <w:r w:rsidRPr="00C472E1">
              <w:rPr>
                <w:rFonts w:ascii="Lato" w:eastAsia="Arial" w:hAnsi="Lato"/>
                <w:color w:val="auto"/>
                <w:sz w:val="18"/>
                <w:szCs w:val="18"/>
              </w:rPr>
              <w:t>W przypadku przeprowadzania postępowania, o którym mowa w art.26b ust.1 lit.d prace klasyfikacyjne wykonuje upoważniony przez starostę klasyfikator gruntów zaproponowany przez jednostkę organizacyjną, o której mowa w art.3 ust.4 ustawy z dnia 26 marca 1982 r. o scalaniu i wymianie gruntów (t.j. Dz. U. z 2023 r. poz. 1197)”</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08545085" w14:textId="00AB1526" w:rsidR="008A35A3" w:rsidRPr="00712F29" w:rsidRDefault="008A35A3" w:rsidP="008A35A3">
            <w:pPr>
              <w:pStyle w:val="Inne0"/>
              <w:shd w:val="clear" w:color="auto" w:fill="auto"/>
              <w:spacing w:before="120" w:after="120"/>
              <w:ind w:left="139" w:right="132"/>
              <w:rPr>
                <w:rFonts w:ascii="Lato" w:eastAsia="Arial" w:hAnsi="Lato" w:cs="Arial"/>
                <w:sz w:val="18"/>
                <w:szCs w:val="18"/>
              </w:rPr>
            </w:pPr>
            <w:r>
              <w:rPr>
                <w:rFonts w:ascii="Lato" w:eastAsia="Lato" w:hAnsi="Lato" w:cs="Lato"/>
                <w:color w:val="000000" w:themeColor="text1"/>
                <w:sz w:val="18"/>
                <w:szCs w:val="18"/>
              </w:rPr>
              <w:t>Uwaga została uwzględniona</w:t>
            </w:r>
          </w:p>
          <w:p w14:paraId="3646F8E9" w14:textId="46C936FA" w:rsidR="008A35A3" w:rsidRPr="00712F29" w:rsidRDefault="008A35A3" w:rsidP="008A35A3">
            <w:pPr>
              <w:pStyle w:val="Inne0"/>
              <w:spacing w:before="120" w:after="120"/>
              <w:ind w:left="139" w:right="132"/>
              <w:rPr>
                <w:rFonts w:ascii="Lato" w:eastAsia="Arial" w:hAnsi="Lato" w:cs="Arial"/>
                <w:sz w:val="18"/>
                <w:szCs w:val="18"/>
              </w:rPr>
            </w:pPr>
          </w:p>
        </w:tc>
      </w:tr>
      <w:tr w:rsidR="008A35A3" w:rsidRPr="00C472E1" w14:paraId="040D7E7B" w14:textId="5BC7CFD2" w:rsidTr="001D2648">
        <w:tc>
          <w:tcPr>
            <w:tcW w:w="706" w:type="dxa"/>
            <w:tcBorders>
              <w:top w:val="single" w:sz="4" w:space="0" w:color="auto"/>
              <w:left w:val="single" w:sz="4" w:space="0" w:color="auto"/>
              <w:bottom w:val="single" w:sz="4" w:space="0" w:color="auto"/>
            </w:tcBorders>
            <w:shd w:val="clear" w:color="auto" w:fill="FFFFFF" w:themeFill="background1"/>
          </w:tcPr>
          <w:p w14:paraId="7F96094A" w14:textId="77777777" w:rsidR="008A35A3" w:rsidRPr="00C472E1" w:rsidRDefault="008A35A3" w:rsidP="008A35A3">
            <w:pPr>
              <w:pStyle w:val="Inne0"/>
              <w:numPr>
                <w:ilvl w:val="0"/>
                <w:numId w:val="7"/>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67F87FA8" w14:textId="77777777" w:rsidR="008A35A3" w:rsidRPr="00C472E1" w:rsidRDefault="008A35A3" w:rsidP="008A35A3">
            <w:pPr>
              <w:pStyle w:val="Inne0"/>
              <w:shd w:val="clear" w:color="auto" w:fill="auto"/>
              <w:spacing w:before="120" w:after="120"/>
              <w:ind w:left="132" w:right="133"/>
              <w:rPr>
                <w:rFonts w:ascii="Lato" w:eastAsia="Arial" w:hAnsi="Lato"/>
                <w:sz w:val="18"/>
                <w:szCs w:val="18"/>
              </w:rPr>
            </w:pPr>
            <w:r w:rsidRPr="00C472E1">
              <w:rPr>
                <w:rFonts w:ascii="Lato" w:eastAsia="Arial" w:hAnsi="Lato"/>
                <w:sz w:val="18"/>
                <w:szCs w:val="18"/>
              </w:rPr>
              <w:t>Podkarpackie Biuro Geodezji i Terenów Rolnych w Rzeszowie</w:t>
            </w:r>
          </w:p>
          <w:p w14:paraId="39EF60E2" w14:textId="77777777" w:rsidR="008A35A3" w:rsidRPr="00C472E1" w:rsidRDefault="008A35A3" w:rsidP="008A35A3">
            <w:pPr>
              <w:pStyle w:val="Inne0"/>
              <w:shd w:val="clear" w:color="auto" w:fill="auto"/>
              <w:spacing w:before="120" w:after="120"/>
              <w:ind w:left="132" w:right="133"/>
              <w:rPr>
                <w:rFonts w:ascii="Lato" w:eastAsia="Arial" w:hAnsi="Lato" w:cs="Arial"/>
                <w:sz w:val="18"/>
                <w:szCs w:val="18"/>
              </w:rPr>
            </w:pPr>
          </w:p>
        </w:tc>
        <w:tc>
          <w:tcPr>
            <w:tcW w:w="4235" w:type="dxa"/>
            <w:tcBorders>
              <w:top w:val="single" w:sz="4" w:space="0" w:color="auto"/>
              <w:left w:val="single" w:sz="4" w:space="0" w:color="auto"/>
              <w:bottom w:val="single" w:sz="4" w:space="0" w:color="auto"/>
            </w:tcBorders>
            <w:shd w:val="clear" w:color="auto" w:fill="FFFFFF" w:themeFill="background1"/>
          </w:tcPr>
          <w:p w14:paraId="43463303" w14:textId="77777777" w:rsidR="008A35A3" w:rsidRPr="00C472E1" w:rsidRDefault="008A35A3" w:rsidP="008A35A3">
            <w:pPr>
              <w:pStyle w:val="Inne0"/>
              <w:shd w:val="clear" w:color="auto" w:fill="auto"/>
              <w:spacing w:before="120" w:after="120"/>
              <w:ind w:left="132" w:right="125"/>
              <w:rPr>
                <w:rFonts w:ascii="Lato" w:eastAsia="Arial" w:hAnsi="Lato"/>
                <w:sz w:val="18"/>
                <w:szCs w:val="18"/>
              </w:rPr>
            </w:pPr>
            <w:r w:rsidRPr="00C472E1">
              <w:rPr>
                <w:rFonts w:ascii="Lato" w:eastAsia="Arial" w:hAnsi="Lato"/>
                <w:sz w:val="18"/>
                <w:szCs w:val="18"/>
              </w:rPr>
              <w:t xml:space="preserve">Brak uzasadnienia dla tak krótkiego okresu ważności świadectwa. </w:t>
            </w:r>
          </w:p>
          <w:p w14:paraId="2F648177" w14:textId="771FD1E7" w:rsidR="008A35A3" w:rsidRPr="00C472E1" w:rsidRDefault="008A35A3" w:rsidP="008A35A3">
            <w:pPr>
              <w:pStyle w:val="Inne0"/>
              <w:shd w:val="clear" w:color="auto" w:fill="auto"/>
              <w:spacing w:before="120" w:after="120"/>
              <w:ind w:left="132" w:right="125"/>
              <w:rPr>
                <w:rFonts w:ascii="Lato" w:eastAsia="Arial" w:hAnsi="Lato" w:cs="Arial"/>
                <w:sz w:val="18"/>
                <w:szCs w:val="18"/>
              </w:rPr>
            </w:pPr>
            <w:r w:rsidRPr="00C472E1">
              <w:rPr>
                <w:rFonts w:ascii="Lato" w:eastAsia="Arial" w:hAnsi="Lato"/>
                <w:sz w:val="18"/>
                <w:szCs w:val="18"/>
              </w:rPr>
              <w:t>Poprzez analogię do uprawnień geodezyjnych proponuje się świadectwa bezterminowe.</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3DC77105" w14:textId="1AC486A1" w:rsidR="008A35A3" w:rsidRPr="00C472E1" w:rsidRDefault="008A35A3" w:rsidP="008A35A3">
            <w:pPr>
              <w:pStyle w:val="Inne0"/>
              <w:shd w:val="clear" w:color="auto" w:fill="auto"/>
              <w:spacing w:before="120" w:after="120"/>
              <w:ind w:left="140" w:right="272"/>
              <w:rPr>
                <w:rFonts w:ascii="Lato" w:hAnsi="Lato" w:cstheme="minorBidi"/>
                <w:sz w:val="18"/>
                <w:szCs w:val="18"/>
              </w:rPr>
            </w:pPr>
            <w:r w:rsidRPr="00C472E1">
              <w:rPr>
                <w:rFonts w:ascii="Lato" w:eastAsia="Arial" w:hAnsi="Lato"/>
                <w:sz w:val="18"/>
                <w:szCs w:val="18"/>
              </w:rPr>
              <w:t>Art.26d ust.3 „Świadectwo stwierdzające posiadanie kwalifikacji w zawodzie klasyfikatora gruntów, o którym mowa w ust. 1, jest ważne bezterminowo.”</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1B7C8894" w14:textId="43E3805F" w:rsidR="008A35A3" w:rsidRPr="00712F29" w:rsidRDefault="008A35A3" w:rsidP="008A35A3">
            <w:pPr>
              <w:pStyle w:val="Inne0"/>
              <w:spacing w:before="120" w:after="120"/>
              <w:ind w:left="139" w:right="132"/>
              <w:rPr>
                <w:rFonts w:ascii="Lato" w:eastAsia="Arial" w:hAnsi="Lato" w:cs="Arial"/>
                <w:sz w:val="18"/>
                <w:szCs w:val="18"/>
              </w:rPr>
            </w:pPr>
            <w:r w:rsidRPr="00516B26">
              <w:rPr>
                <w:rFonts w:ascii="Lato" w:eastAsia="Arial" w:hAnsi="Lato" w:cs="Arial"/>
                <w:sz w:val="18"/>
                <w:szCs w:val="18"/>
              </w:rPr>
              <w:t>Uwaga bezprzedmiotowa w związku z odstąpieniem od wprowadzania przedmiotowej regulacji.</w:t>
            </w:r>
          </w:p>
        </w:tc>
      </w:tr>
      <w:tr w:rsidR="008A35A3" w:rsidRPr="00C472E1" w14:paraId="2BFAFEBB" w14:textId="13904EB7" w:rsidTr="001D2648">
        <w:tc>
          <w:tcPr>
            <w:tcW w:w="706" w:type="dxa"/>
            <w:tcBorders>
              <w:top w:val="single" w:sz="4" w:space="0" w:color="auto"/>
              <w:left w:val="single" w:sz="4" w:space="0" w:color="auto"/>
              <w:bottom w:val="single" w:sz="4" w:space="0" w:color="auto"/>
            </w:tcBorders>
            <w:shd w:val="clear" w:color="auto" w:fill="FFFFFF" w:themeFill="background1"/>
          </w:tcPr>
          <w:p w14:paraId="14B9EEC2" w14:textId="77777777" w:rsidR="008A35A3" w:rsidRPr="00C472E1" w:rsidRDefault="008A35A3" w:rsidP="008A35A3">
            <w:pPr>
              <w:pStyle w:val="Inne0"/>
              <w:numPr>
                <w:ilvl w:val="0"/>
                <w:numId w:val="7"/>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3C093330" w14:textId="524FB4EA" w:rsidR="008A35A3" w:rsidRPr="00C472E1" w:rsidRDefault="008A35A3" w:rsidP="008A35A3">
            <w:pPr>
              <w:pStyle w:val="Inne0"/>
              <w:shd w:val="clear" w:color="auto" w:fill="auto"/>
              <w:spacing w:before="120" w:after="120"/>
              <w:rPr>
                <w:rFonts w:ascii="Lato" w:eastAsia="Arial" w:hAnsi="Lato" w:cs="Arial"/>
                <w:sz w:val="18"/>
                <w:szCs w:val="18"/>
              </w:rPr>
            </w:pPr>
            <w:r>
              <w:rPr>
                <w:rFonts w:ascii="Lato" w:eastAsia="Arial" w:hAnsi="Lato" w:cs="Arial"/>
              </w:rPr>
              <w:t>Związek Miast Polskich</w:t>
            </w:r>
          </w:p>
        </w:tc>
        <w:tc>
          <w:tcPr>
            <w:tcW w:w="4235" w:type="dxa"/>
            <w:tcBorders>
              <w:top w:val="single" w:sz="4" w:space="0" w:color="auto"/>
              <w:left w:val="single" w:sz="4" w:space="0" w:color="auto"/>
              <w:bottom w:val="single" w:sz="4" w:space="0" w:color="auto"/>
            </w:tcBorders>
            <w:shd w:val="clear" w:color="auto" w:fill="FFFFFF" w:themeFill="background1"/>
          </w:tcPr>
          <w:p w14:paraId="56DC5EA8" w14:textId="77777777" w:rsidR="008A35A3" w:rsidRPr="00CC1454" w:rsidRDefault="008A35A3" w:rsidP="008A35A3">
            <w:pPr>
              <w:pStyle w:val="Inne0"/>
              <w:spacing w:before="120" w:after="120"/>
              <w:ind w:left="132" w:right="125"/>
              <w:rPr>
                <w:rFonts w:ascii="Lato" w:eastAsia="Arial" w:hAnsi="Lato" w:cs="Arial"/>
              </w:rPr>
            </w:pPr>
            <w:r w:rsidRPr="00CC1454">
              <w:rPr>
                <w:rFonts w:ascii="Lato" w:eastAsia="Arial" w:hAnsi="Lato" w:cs="Arial"/>
              </w:rPr>
              <w:t>Należy zwrócić uwagę na konsekwencje mogące wynikać z wprowadzenia przepisów, mowa tu przede wszystkim o brzmieniu art.4a-4d, które wprowadzają podział terenów zamkniętych na kategorie i nałożenie ograniczeń w wydawaniu dokumentów, art. 7a pkt. 5a pozwala sądom na bezpośredni dostęp do bazy danych EGiB , art. 7d pkt. 1a pozwala GGK na bezpośredni dostęp do bazy danych EGiB - te zapisy wymuszają dostosowanie obecnie używanych systemów informatycznych nie posiadających tych funkcjonalności, co może spowodować skutki finansowe, których nie uwzględniono w przedstawionym projekcie.</w:t>
            </w:r>
          </w:p>
          <w:p w14:paraId="5F283137" w14:textId="77777777" w:rsidR="008A35A3" w:rsidRPr="00CC1454" w:rsidRDefault="008A35A3" w:rsidP="008A35A3">
            <w:pPr>
              <w:pStyle w:val="Inne0"/>
              <w:spacing w:before="120" w:after="120"/>
              <w:ind w:left="132" w:right="125"/>
              <w:rPr>
                <w:rFonts w:ascii="Lato" w:eastAsia="Arial" w:hAnsi="Lato" w:cs="Arial"/>
              </w:rPr>
            </w:pPr>
            <w:r w:rsidRPr="00CC1454">
              <w:rPr>
                <w:rFonts w:ascii="Lato" w:eastAsia="Arial" w:hAnsi="Lato" w:cs="Arial"/>
              </w:rPr>
              <w:t>W art. 20 ust. 2 pkt 2 po raz wtóry zmieniony zostaje fragment traktujący o adresie właścicieli nieruchomości - nie precyzuje jaki adres ma być ujawniany w ewidencji: powstaje zatem wątpliwość, czy ma to być adres zamieszkania, stałego pobytu, wpisany w dokumentach (np. akcie notarialnym), czy np. do korespondencji. Przepisy nie traktują także o sposobie jego aktualizacji. Obecne brzmienie zmienianego artykułu jest bardziej precyzyjne - adres aktualizuje się na podstawie ZSIN - po zmianie przepisów nie będzie to tak jednoznaczne.</w:t>
            </w:r>
          </w:p>
          <w:p w14:paraId="23F4F12F" w14:textId="77777777" w:rsidR="008A35A3" w:rsidRPr="00CC1454" w:rsidRDefault="008A35A3" w:rsidP="008A35A3">
            <w:pPr>
              <w:pStyle w:val="Inne0"/>
              <w:spacing w:before="120" w:after="120"/>
              <w:ind w:left="132" w:right="125"/>
              <w:rPr>
                <w:rFonts w:ascii="Lato" w:eastAsia="Arial" w:hAnsi="Lato" w:cs="Arial"/>
              </w:rPr>
            </w:pPr>
            <w:r w:rsidRPr="00CC1454">
              <w:rPr>
                <w:rFonts w:ascii="Lato" w:eastAsia="Arial" w:hAnsi="Lato" w:cs="Arial"/>
              </w:rPr>
              <w:lastRenderedPageBreak/>
              <w:t>Wątpliwości budzi także brzmienie art. 24aa, który nakazuje okresowe weryfikacje danych EGiB w terenie co najmniej raz na 5 lat w każdym obrębie - nie pozwala jednak na zmianę żadnych danych w drodze decyzji a jedynie przez zlecenie prac geodecie, nałożenie obowiązku na właściciela lub zlecenie modernizacji.</w:t>
            </w:r>
          </w:p>
          <w:p w14:paraId="06D568A0" w14:textId="77777777" w:rsidR="008A35A3" w:rsidRPr="00CC1454" w:rsidRDefault="008A35A3" w:rsidP="008A35A3">
            <w:pPr>
              <w:pStyle w:val="Inne0"/>
              <w:spacing w:before="120" w:after="120"/>
              <w:ind w:left="132" w:right="125"/>
              <w:rPr>
                <w:rFonts w:ascii="Lato" w:eastAsia="Arial" w:hAnsi="Lato" w:cs="Arial"/>
                <w:b/>
                <w:bCs/>
              </w:rPr>
            </w:pPr>
            <w:r w:rsidRPr="00CC1454">
              <w:rPr>
                <w:rFonts w:ascii="Lato" w:eastAsia="Arial" w:hAnsi="Lato" w:cs="Arial"/>
                <w:b/>
                <w:bCs/>
                <w:lang w:bidi="en-US"/>
              </w:rPr>
              <w:br w:type="page"/>
            </w:r>
            <w:r w:rsidRPr="00CC1454">
              <w:rPr>
                <w:rFonts w:ascii="Lato" w:eastAsia="Arial" w:hAnsi="Lato" w:cs="Arial"/>
              </w:rPr>
              <w:t>Ponadto należy podkreślić, że projekt jest oczekiwany i zawiera potrzebne zmiany, jednakże jednocześnie w istotny sposób osłabia pozycję geodety, częściowo redukując uprawnienia otrzymane na mocy obecnie obwiązujących przepisów. Konkludując, Zarząd Związku Miast Polskich popiera proponowany projekt, pod warunkiem uwzględnienia powyższych uwag, przy jednoczesnym utrzymaniu dotychczasowych uprawnień geodetów.</w:t>
            </w:r>
          </w:p>
          <w:p w14:paraId="47FD8072" w14:textId="77777777" w:rsidR="008A35A3" w:rsidRPr="00C472E1" w:rsidRDefault="008A35A3" w:rsidP="008A35A3">
            <w:pPr>
              <w:pStyle w:val="Inne0"/>
              <w:shd w:val="clear" w:color="auto" w:fill="auto"/>
              <w:spacing w:before="120" w:after="120"/>
              <w:rPr>
                <w:rFonts w:ascii="Lato" w:eastAsia="Arial" w:hAnsi="Lato" w:cs="Arial"/>
                <w:sz w:val="18"/>
                <w:szCs w:val="18"/>
              </w:rPr>
            </w:pP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63355E3E" w14:textId="77777777" w:rsidR="008A35A3" w:rsidRPr="00C472E1" w:rsidRDefault="008A35A3" w:rsidP="008A35A3">
            <w:pPr>
              <w:pStyle w:val="Inne0"/>
              <w:shd w:val="clear" w:color="auto" w:fill="auto"/>
              <w:spacing w:before="120" w:after="120"/>
              <w:rPr>
                <w:rFonts w:ascii="Lato" w:hAnsi="Lato" w:cstheme="minorHAnsi"/>
                <w:sz w:val="18"/>
                <w:szCs w:val="18"/>
              </w:rPr>
            </w:pP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222877C2" w14:textId="02F05C48" w:rsidR="008A35A3" w:rsidRPr="00712F29" w:rsidRDefault="008A35A3" w:rsidP="008A35A3">
            <w:pPr>
              <w:pStyle w:val="Inne0"/>
              <w:shd w:val="clear" w:color="auto" w:fill="auto"/>
              <w:spacing w:before="120" w:after="120"/>
              <w:ind w:left="139" w:right="132"/>
              <w:rPr>
                <w:rFonts w:ascii="Lato" w:eastAsia="Arial" w:hAnsi="Lato" w:cs="Arial"/>
                <w:sz w:val="18"/>
                <w:szCs w:val="18"/>
              </w:rPr>
            </w:pPr>
            <w:r w:rsidRPr="00516B26">
              <w:rPr>
                <w:rFonts w:ascii="Lato" w:eastAsia="Arial" w:hAnsi="Lato" w:cs="Arial"/>
                <w:sz w:val="18"/>
                <w:szCs w:val="18"/>
              </w:rPr>
              <w:t>W związku z uwagami Ministra Obrony Narodowej odstąpiono od wprowadzania w projekcie ustawy zmian dotyczących nowego uregulowania zagadnienia ustanawiania i znoszenia terenów zamkniętych.</w:t>
            </w:r>
          </w:p>
        </w:tc>
      </w:tr>
      <w:tr w:rsidR="008A35A3" w:rsidRPr="00C472E1" w14:paraId="5ABDD032" w14:textId="05870693" w:rsidTr="001D2648">
        <w:tc>
          <w:tcPr>
            <w:tcW w:w="706" w:type="dxa"/>
            <w:tcBorders>
              <w:top w:val="single" w:sz="4" w:space="0" w:color="auto"/>
              <w:left w:val="single" w:sz="4" w:space="0" w:color="auto"/>
              <w:bottom w:val="single" w:sz="4" w:space="0" w:color="auto"/>
            </w:tcBorders>
            <w:shd w:val="clear" w:color="auto" w:fill="FFFFFF" w:themeFill="background1"/>
          </w:tcPr>
          <w:p w14:paraId="570B11D7" w14:textId="77777777" w:rsidR="008A35A3" w:rsidRPr="00C472E1" w:rsidRDefault="008A35A3" w:rsidP="008A35A3">
            <w:pPr>
              <w:pStyle w:val="Inne0"/>
              <w:numPr>
                <w:ilvl w:val="0"/>
                <w:numId w:val="7"/>
              </w:numPr>
              <w:shd w:val="clear" w:color="auto" w:fill="auto"/>
              <w:spacing w:before="120" w:after="120"/>
              <w:ind w:hanging="803"/>
              <w:rPr>
                <w:rFonts w:ascii="Arial" w:eastAsia="Arial" w:hAnsi="Arial" w:cs="Arial"/>
                <w:b/>
                <w:bCs/>
                <w:sz w:val="18"/>
                <w:szCs w:val="18"/>
              </w:rPr>
            </w:pPr>
          </w:p>
        </w:tc>
        <w:tc>
          <w:tcPr>
            <w:tcW w:w="1694" w:type="dxa"/>
            <w:tcBorders>
              <w:top w:val="single" w:sz="4" w:space="0" w:color="auto"/>
              <w:left w:val="single" w:sz="4" w:space="0" w:color="auto"/>
              <w:bottom w:val="single" w:sz="4" w:space="0" w:color="auto"/>
            </w:tcBorders>
            <w:shd w:val="clear" w:color="auto" w:fill="FFFFFF" w:themeFill="background1"/>
          </w:tcPr>
          <w:p w14:paraId="5EB85100" w14:textId="7633EB40" w:rsidR="008A35A3" w:rsidRPr="00C472E1" w:rsidRDefault="008A35A3" w:rsidP="008A35A3">
            <w:pPr>
              <w:pStyle w:val="Inne0"/>
              <w:shd w:val="clear" w:color="auto" w:fill="auto"/>
              <w:spacing w:before="120" w:after="120"/>
              <w:ind w:left="140"/>
              <w:rPr>
                <w:rFonts w:ascii="Lato" w:eastAsia="Arial" w:hAnsi="Lato" w:cs="Arial"/>
                <w:sz w:val="18"/>
                <w:szCs w:val="18"/>
              </w:rPr>
            </w:pPr>
            <w:r w:rsidRPr="00C472E1">
              <w:rPr>
                <w:rFonts w:ascii="Lato" w:eastAsia="Arial" w:hAnsi="Lato" w:cs="Arial"/>
                <w:sz w:val="18"/>
                <w:szCs w:val="18"/>
              </w:rPr>
              <w:t>Główny Urząd Geodezji i Kartografii</w:t>
            </w:r>
          </w:p>
        </w:tc>
        <w:tc>
          <w:tcPr>
            <w:tcW w:w="4235" w:type="dxa"/>
            <w:tcBorders>
              <w:top w:val="single" w:sz="4" w:space="0" w:color="auto"/>
              <w:left w:val="single" w:sz="4" w:space="0" w:color="auto"/>
              <w:bottom w:val="single" w:sz="4" w:space="0" w:color="auto"/>
            </w:tcBorders>
            <w:shd w:val="clear" w:color="auto" w:fill="FFFFFF" w:themeFill="background1"/>
          </w:tcPr>
          <w:p w14:paraId="5CAD2ADB" w14:textId="21A5614B" w:rsidR="008A35A3" w:rsidRPr="00B328A7" w:rsidRDefault="008A35A3" w:rsidP="008A35A3">
            <w:pPr>
              <w:pStyle w:val="Inne0"/>
              <w:spacing w:before="120" w:after="120"/>
              <w:ind w:left="146"/>
              <w:rPr>
                <w:rFonts w:ascii="Lato" w:eastAsia="Arial" w:hAnsi="Lato" w:cs="Arial"/>
                <w:sz w:val="18"/>
                <w:szCs w:val="18"/>
              </w:rPr>
            </w:pPr>
            <w:r w:rsidRPr="00B328A7">
              <w:rPr>
                <w:rFonts w:ascii="Lato" w:eastAsia="Arial" w:hAnsi="Lato" w:cs="Arial"/>
                <w:sz w:val="18"/>
                <w:szCs w:val="18"/>
              </w:rPr>
              <w:t>Deregulacja udostępnienia zbioru danych bazy danych EGiB - dotyczącego punktów</w:t>
            </w:r>
            <w:r>
              <w:rPr>
                <w:rFonts w:ascii="Lato" w:eastAsia="Arial" w:hAnsi="Lato" w:cs="Arial"/>
                <w:sz w:val="18"/>
                <w:szCs w:val="18"/>
              </w:rPr>
              <w:t xml:space="preserve"> </w:t>
            </w:r>
            <w:r w:rsidRPr="00B328A7">
              <w:rPr>
                <w:rFonts w:ascii="Lato" w:eastAsia="Arial" w:hAnsi="Lato" w:cs="Arial"/>
                <w:sz w:val="18"/>
                <w:szCs w:val="18"/>
              </w:rPr>
              <w:t>granicznych, użytków gruntowych, konturów klasyfikacyjnych oraz zbiorów danych obiektów</w:t>
            </w:r>
            <w:r>
              <w:rPr>
                <w:rFonts w:ascii="Lato" w:eastAsia="Arial" w:hAnsi="Lato" w:cs="Arial"/>
                <w:sz w:val="18"/>
                <w:szCs w:val="18"/>
              </w:rPr>
              <w:t xml:space="preserve"> </w:t>
            </w:r>
            <w:r w:rsidRPr="00B328A7">
              <w:rPr>
                <w:rFonts w:ascii="Lato" w:eastAsia="Arial" w:hAnsi="Lato" w:cs="Arial"/>
                <w:sz w:val="18"/>
                <w:szCs w:val="18"/>
              </w:rPr>
              <w:t>topograficznych o szczegółowości zapewniającej tworzenie standardowych opracowań</w:t>
            </w:r>
            <w:r>
              <w:rPr>
                <w:rFonts w:ascii="Lato" w:eastAsia="Arial" w:hAnsi="Lato" w:cs="Arial"/>
                <w:sz w:val="18"/>
                <w:szCs w:val="18"/>
              </w:rPr>
              <w:t xml:space="preserve"> </w:t>
            </w:r>
            <w:r w:rsidRPr="00B328A7">
              <w:rPr>
                <w:rFonts w:ascii="Lato" w:eastAsia="Arial" w:hAnsi="Lato" w:cs="Arial"/>
                <w:sz w:val="18"/>
                <w:szCs w:val="18"/>
              </w:rPr>
              <w:t>kartograficznych w skalach 1:500 - 1:5000 (BDOT500) jest zmianą bardzo istotną dla ułatwienia</w:t>
            </w:r>
            <w:r>
              <w:rPr>
                <w:rFonts w:ascii="Lato" w:eastAsia="Arial" w:hAnsi="Lato" w:cs="Arial"/>
                <w:sz w:val="18"/>
                <w:szCs w:val="18"/>
              </w:rPr>
              <w:t xml:space="preserve"> </w:t>
            </w:r>
            <w:r w:rsidRPr="00B328A7">
              <w:rPr>
                <w:rFonts w:ascii="Lato" w:eastAsia="Arial" w:hAnsi="Lato" w:cs="Arial"/>
                <w:sz w:val="18"/>
                <w:szCs w:val="18"/>
              </w:rPr>
              <w:t>dostępu obywateli do informacji publicznej m. in w zakresie przestrzennego rozmieszczenia</w:t>
            </w:r>
            <w:r>
              <w:rPr>
                <w:rFonts w:ascii="Lato" w:eastAsia="Arial" w:hAnsi="Lato" w:cs="Arial"/>
                <w:sz w:val="18"/>
                <w:szCs w:val="18"/>
              </w:rPr>
              <w:t xml:space="preserve"> </w:t>
            </w:r>
            <w:r w:rsidRPr="00B328A7">
              <w:rPr>
                <w:rFonts w:ascii="Lato" w:eastAsia="Arial" w:hAnsi="Lato" w:cs="Arial"/>
                <w:sz w:val="18"/>
                <w:szCs w:val="18"/>
              </w:rPr>
              <w:t>obiektów pochodzących z tych zbiorów oraz ich rodzaju.</w:t>
            </w:r>
          </w:p>
          <w:p w14:paraId="4602278F" w14:textId="68B3264F" w:rsidR="008A35A3" w:rsidRPr="00B328A7" w:rsidRDefault="008A35A3" w:rsidP="008A35A3">
            <w:pPr>
              <w:pStyle w:val="Inne0"/>
              <w:spacing w:before="120" w:after="120"/>
              <w:ind w:left="146"/>
              <w:rPr>
                <w:rFonts w:ascii="Lato" w:eastAsia="Arial" w:hAnsi="Lato" w:cs="Arial"/>
                <w:sz w:val="18"/>
                <w:szCs w:val="18"/>
              </w:rPr>
            </w:pPr>
            <w:r w:rsidRPr="00B328A7">
              <w:rPr>
                <w:rFonts w:ascii="Lato" w:eastAsia="Arial" w:hAnsi="Lato" w:cs="Arial"/>
                <w:sz w:val="18"/>
                <w:szCs w:val="18"/>
              </w:rPr>
              <w:t>Wprowadzenie przedmiotowej zmiany pozwoli także na rozwianie wątpliwości dotyczących</w:t>
            </w:r>
            <w:r>
              <w:rPr>
                <w:rFonts w:ascii="Lato" w:eastAsia="Arial" w:hAnsi="Lato" w:cs="Arial"/>
                <w:sz w:val="18"/>
                <w:szCs w:val="18"/>
              </w:rPr>
              <w:t xml:space="preserve"> </w:t>
            </w:r>
            <w:r w:rsidRPr="00B328A7">
              <w:rPr>
                <w:rFonts w:ascii="Lato" w:eastAsia="Arial" w:hAnsi="Lato" w:cs="Arial"/>
                <w:sz w:val="18"/>
                <w:szCs w:val="18"/>
              </w:rPr>
              <w:t>odpłatności za informacje o punktach granicznych, użytkach gruntowych i konturach</w:t>
            </w:r>
            <w:r>
              <w:rPr>
                <w:rFonts w:ascii="Lato" w:eastAsia="Arial" w:hAnsi="Lato" w:cs="Arial"/>
                <w:sz w:val="18"/>
                <w:szCs w:val="18"/>
              </w:rPr>
              <w:t xml:space="preserve"> </w:t>
            </w:r>
            <w:r w:rsidRPr="00B328A7">
              <w:rPr>
                <w:rFonts w:ascii="Lato" w:eastAsia="Arial" w:hAnsi="Lato" w:cs="Arial"/>
                <w:sz w:val="18"/>
                <w:szCs w:val="18"/>
              </w:rPr>
              <w:t>klasyfikacyjnych oraz obiektach bazy BDOT500 publikowanych w usługach sieciowych.</w:t>
            </w:r>
          </w:p>
          <w:p w14:paraId="09AA8BB0" w14:textId="3732D7FC" w:rsidR="008A35A3" w:rsidRPr="00B328A7" w:rsidRDefault="008A35A3" w:rsidP="008A35A3">
            <w:pPr>
              <w:pStyle w:val="Inne0"/>
              <w:spacing w:before="120" w:after="120"/>
              <w:ind w:left="146"/>
              <w:rPr>
                <w:rFonts w:ascii="Lato" w:eastAsia="Arial" w:hAnsi="Lato" w:cs="Arial"/>
                <w:sz w:val="18"/>
                <w:szCs w:val="18"/>
              </w:rPr>
            </w:pPr>
            <w:r w:rsidRPr="00B328A7">
              <w:rPr>
                <w:rFonts w:ascii="Lato" w:eastAsia="Arial" w:hAnsi="Lato" w:cs="Arial"/>
                <w:sz w:val="18"/>
                <w:szCs w:val="18"/>
              </w:rPr>
              <w:t>Zakłada się, że nieodpłatnie udostępniane dane gromadzone przez administrację publiczną</w:t>
            </w:r>
            <w:r>
              <w:rPr>
                <w:rFonts w:ascii="Lato" w:eastAsia="Arial" w:hAnsi="Lato" w:cs="Arial"/>
                <w:sz w:val="18"/>
                <w:szCs w:val="18"/>
              </w:rPr>
              <w:t xml:space="preserve"> </w:t>
            </w:r>
            <w:r w:rsidRPr="00B328A7">
              <w:rPr>
                <w:rFonts w:ascii="Lato" w:eastAsia="Arial" w:hAnsi="Lato" w:cs="Arial"/>
                <w:sz w:val="18"/>
                <w:szCs w:val="18"/>
              </w:rPr>
              <w:t>mogą być wykorzystywane przez inne podmioty do tworzenia innowacyjnych usług dla</w:t>
            </w:r>
            <w:r>
              <w:rPr>
                <w:rFonts w:ascii="Lato" w:eastAsia="Arial" w:hAnsi="Lato" w:cs="Arial"/>
                <w:sz w:val="18"/>
                <w:szCs w:val="18"/>
              </w:rPr>
              <w:t xml:space="preserve"> </w:t>
            </w:r>
            <w:r w:rsidRPr="00B328A7">
              <w:rPr>
                <w:rFonts w:ascii="Lato" w:eastAsia="Arial" w:hAnsi="Lato" w:cs="Arial"/>
                <w:sz w:val="18"/>
                <w:szCs w:val="18"/>
              </w:rPr>
              <w:t xml:space="preserve">obywateli. Dane te mogą stanowić również fundament dla </w:t>
            </w:r>
            <w:r w:rsidRPr="00B328A7">
              <w:rPr>
                <w:rFonts w:ascii="Lato" w:eastAsia="Arial" w:hAnsi="Lato" w:cs="Arial"/>
                <w:sz w:val="18"/>
                <w:szCs w:val="18"/>
              </w:rPr>
              <w:lastRenderedPageBreak/>
              <w:t>powstawania innowacyjnych dóbr,</w:t>
            </w:r>
            <w:r>
              <w:rPr>
                <w:rFonts w:ascii="Lato" w:eastAsia="Arial" w:hAnsi="Lato" w:cs="Arial"/>
                <w:sz w:val="18"/>
                <w:szCs w:val="18"/>
              </w:rPr>
              <w:t xml:space="preserve"> </w:t>
            </w:r>
            <w:r w:rsidRPr="00B328A7">
              <w:rPr>
                <w:rFonts w:ascii="Lato" w:eastAsia="Arial" w:hAnsi="Lato" w:cs="Arial"/>
                <w:sz w:val="18"/>
                <w:szCs w:val="18"/>
              </w:rPr>
              <w:t>usług i produktów, pobudzających rozwój gospodarki przez tworzenie nowych miejsc pracy</w:t>
            </w:r>
            <w:r>
              <w:rPr>
                <w:rFonts w:ascii="Lato" w:eastAsia="Arial" w:hAnsi="Lato" w:cs="Arial"/>
                <w:sz w:val="18"/>
                <w:szCs w:val="18"/>
              </w:rPr>
              <w:t xml:space="preserve"> </w:t>
            </w:r>
            <w:r w:rsidRPr="00B328A7">
              <w:rPr>
                <w:rFonts w:ascii="Lato" w:eastAsia="Arial" w:hAnsi="Lato" w:cs="Arial"/>
                <w:sz w:val="18"/>
                <w:szCs w:val="18"/>
              </w:rPr>
              <w:t>i zachęcanie do inwestycji w przemyśle i biznesie.</w:t>
            </w:r>
          </w:p>
          <w:p w14:paraId="41124B4A" w14:textId="4D50D2FB" w:rsidR="008A35A3" w:rsidRPr="00B328A7" w:rsidRDefault="008A35A3" w:rsidP="008A35A3">
            <w:pPr>
              <w:pStyle w:val="Inne0"/>
              <w:spacing w:before="120" w:after="120"/>
              <w:ind w:left="146"/>
              <w:rPr>
                <w:rFonts w:ascii="Lato" w:eastAsia="Arial" w:hAnsi="Lato" w:cs="Arial"/>
                <w:sz w:val="18"/>
                <w:szCs w:val="18"/>
              </w:rPr>
            </w:pPr>
            <w:r w:rsidRPr="00B328A7">
              <w:rPr>
                <w:rFonts w:ascii="Lato" w:eastAsia="Arial" w:hAnsi="Lato" w:cs="Arial"/>
                <w:sz w:val="18"/>
                <w:szCs w:val="18"/>
              </w:rPr>
              <w:t>Należy podkreślić, że wpływy do budżetu powiatów z tytułu udostępnienia bazy danych</w:t>
            </w:r>
            <w:r>
              <w:rPr>
                <w:rFonts w:ascii="Lato" w:eastAsia="Arial" w:hAnsi="Lato" w:cs="Arial"/>
                <w:sz w:val="18"/>
                <w:szCs w:val="18"/>
              </w:rPr>
              <w:t xml:space="preserve"> </w:t>
            </w:r>
            <w:r w:rsidRPr="00B328A7">
              <w:rPr>
                <w:rFonts w:ascii="Lato" w:eastAsia="Arial" w:hAnsi="Lato" w:cs="Arial"/>
                <w:sz w:val="18"/>
                <w:szCs w:val="18"/>
              </w:rPr>
              <w:t>BDOT500 są minimalne (w 2024 roku sumaryczne wpływy roczne wynosiły jedynie 11 000 PLN</w:t>
            </w:r>
            <w:r>
              <w:rPr>
                <w:rFonts w:ascii="Lato" w:eastAsia="Arial" w:hAnsi="Lato" w:cs="Arial"/>
                <w:sz w:val="18"/>
                <w:szCs w:val="18"/>
              </w:rPr>
              <w:t xml:space="preserve"> </w:t>
            </w:r>
            <w:r w:rsidRPr="00B328A7">
              <w:rPr>
                <w:rFonts w:ascii="Lato" w:eastAsia="Arial" w:hAnsi="Lato" w:cs="Arial"/>
                <w:sz w:val="18"/>
                <w:szCs w:val="18"/>
              </w:rPr>
              <w:t>dla 380 powiatów) podobnie jak wpływy z tytułu udostępniania zbioru danych EGiB w zakresie</w:t>
            </w:r>
            <w:r>
              <w:rPr>
                <w:rFonts w:ascii="Lato" w:eastAsia="Arial" w:hAnsi="Lato" w:cs="Arial"/>
                <w:sz w:val="18"/>
                <w:szCs w:val="18"/>
              </w:rPr>
              <w:t xml:space="preserve"> </w:t>
            </w:r>
            <w:r w:rsidRPr="00B328A7">
              <w:rPr>
                <w:rFonts w:ascii="Lato" w:eastAsia="Arial" w:hAnsi="Lato" w:cs="Arial"/>
                <w:sz w:val="18"/>
                <w:szCs w:val="18"/>
              </w:rPr>
              <w:t>punktów granicznych, użytków gruntowych i konturów klasyfikacyjnych. W związku z tym,</w:t>
            </w:r>
            <w:r>
              <w:rPr>
                <w:rFonts w:ascii="Lato" w:eastAsia="Arial" w:hAnsi="Lato" w:cs="Arial"/>
                <w:sz w:val="18"/>
                <w:szCs w:val="18"/>
              </w:rPr>
              <w:t xml:space="preserve"> </w:t>
            </w:r>
            <w:r w:rsidRPr="00B328A7">
              <w:rPr>
                <w:rFonts w:ascii="Lato" w:eastAsia="Arial" w:hAnsi="Lato" w:cs="Arial"/>
                <w:sz w:val="18"/>
                <w:szCs w:val="18"/>
              </w:rPr>
              <w:t>projektowana zmiana nie spowoduje zmniejszenia wpływu do budżetu samorządów,</w:t>
            </w:r>
            <w:r>
              <w:rPr>
                <w:rFonts w:ascii="Lato" w:eastAsia="Arial" w:hAnsi="Lato" w:cs="Arial"/>
                <w:sz w:val="18"/>
                <w:szCs w:val="18"/>
              </w:rPr>
              <w:t xml:space="preserve"> </w:t>
            </w:r>
            <w:r w:rsidRPr="00B328A7">
              <w:rPr>
                <w:rFonts w:ascii="Lato" w:eastAsia="Arial" w:hAnsi="Lato" w:cs="Arial"/>
                <w:sz w:val="18"/>
                <w:szCs w:val="18"/>
              </w:rPr>
              <w:t>a jednocześnie zmniejszy się obciążenie pracowników samorządów obsługujących</w:t>
            </w:r>
            <w:r>
              <w:rPr>
                <w:rFonts w:ascii="Lato" w:eastAsia="Arial" w:hAnsi="Lato" w:cs="Arial"/>
                <w:sz w:val="18"/>
                <w:szCs w:val="18"/>
              </w:rPr>
              <w:t xml:space="preserve"> </w:t>
            </w:r>
            <w:r w:rsidRPr="00B328A7">
              <w:rPr>
                <w:rFonts w:ascii="Lato" w:eastAsia="Arial" w:hAnsi="Lato" w:cs="Arial"/>
                <w:sz w:val="18"/>
                <w:szCs w:val="18"/>
              </w:rPr>
              <w:t>udostępnianie przedmiotowych danych.</w:t>
            </w:r>
          </w:p>
          <w:p w14:paraId="49A88F71" w14:textId="77777777" w:rsidR="008A35A3" w:rsidRDefault="008A35A3" w:rsidP="008A35A3">
            <w:pPr>
              <w:pStyle w:val="Inne0"/>
              <w:spacing w:before="120" w:after="120"/>
              <w:ind w:left="146"/>
              <w:rPr>
                <w:rFonts w:ascii="Lato" w:eastAsia="Arial" w:hAnsi="Lato" w:cs="Arial"/>
                <w:sz w:val="18"/>
                <w:szCs w:val="18"/>
              </w:rPr>
            </w:pPr>
            <w:r w:rsidRPr="00B328A7">
              <w:rPr>
                <w:rFonts w:ascii="Lato" w:eastAsia="Arial" w:hAnsi="Lato" w:cs="Arial"/>
                <w:sz w:val="18"/>
                <w:szCs w:val="18"/>
              </w:rPr>
              <w:t>Na podstawie ankiet przeprowadzonych przez Główny Urząd Geodezji i Kartografii wśród</w:t>
            </w:r>
            <w:r>
              <w:rPr>
                <w:rFonts w:ascii="Lato" w:eastAsia="Arial" w:hAnsi="Lato" w:cs="Arial"/>
                <w:sz w:val="18"/>
                <w:szCs w:val="18"/>
              </w:rPr>
              <w:t xml:space="preserve"> </w:t>
            </w:r>
            <w:r w:rsidRPr="00B328A7">
              <w:rPr>
                <w:rFonts w:ascii="Lato" w:eastAsia="Arial" w:hAnsi="Lato" w:cs="Arial"/>
                <w:sz w:val="18"/>
                <w:szCs w:val="18"/>
              </w:rPr>
              <w:t>wszystkich powiatów w kraju z tytułu udostępnienia powyższych danych zanotowano wpływy</w:t>
            </w:r>
            <w:r>
              <w:rPr>
                <w:rFonts w:ascii="Lato" w:eastAsia="Arial" w:hAnsi="Lato" w:cs="Arial"/>
                <w:sz w:val="18"/>
                <w:szCs w:val="18"/>
              </w:rPr>
              <w:t xml:space="preserve"> </w:t>
            </w:r>
            <w:r w:rsidRPr="00B328A7">
              <w:rPr>
                <w:rFonts w:ascii="Lato" w:eastAsia="Arial" w:hAnsi="Lato" w:cs="Arial"/>
                <w:sz w:val="18"/>
                <w:szCs w:val="18"/>
              </w:rPr>
              <w:t>w wysokości:</w:t>
            </w:r>
          </w:p>
          <w:p w14:paraId="223EC913" w14:textId="77777777" w:rsidR="008A35A3" w:rsidRDefault="008A35A3" w:rsidP="008A35A3">
            <w:pPr>
              <w:pStyle w:val="Inne0"/>
              <w:spacing w:before="120" w:after="120"/>
              <w:ind w:left="146"/>
              <w:rPr>
                <w:rFonts w:ascii="Lato" w:eastAsia="Arial" w:hAnsi="Lato" w:cs="Arial"/>
                <w:sz w:val="18"/>
                <w:szCs w:val="18"/>
              </w:rPr>
            </w:pPr>
            <w:r w:rsidRPr="00B328A7">
              <w:rPr>
                <w:rFonts w:ascii="Lato" w:eastAsia="Arial" w:hAnsi="Lato" w:cs="Arial"/>
                <w:noProof/>
                <w:sz w:val="18"/>
                <w:szCs w:val="18"/>
              </w:rPr>
              <w:drawing>
                <wp:inline distT="0" distB="0" distL="0" distR="0" wp14:anchorId="32BD38A6" wp14:editId="0EA78E8F">
                  <wp:extent cx="2533650" cy="1414145"/>
                  <wp:effectExtent l="0" t="0" r="0" b="0"/>
                  <wp:docPr id="76148521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1485213" name=""/>
                          <pic:cNvPicPr/>
                        </pic:nvPicPr>
                        <pic:blipFill>
                          <a:blip r:embed="rId20"/>
                          <a:stretch>
                            <a:fillRect/>
                          </a:stretch>
                        </pic:blipFill>
                        <pic:spPr>
                          <a:xfrm>
                            <a:off x="0" y="0"/>
                            <a:ext cx="2533650" cy="1414145"/>
                          </a:xfrm>
                          <a:prstGeom prst="rect">
                            <a:avLst/>
                          </a:prstGeom>
                        </pic:spPr>
                      </pic:pic>
                    </a:graphicData>
                  </a:graphic>
                </wp:inline>
              </w:drawing>
            </w:r>
          </w:p>
          <w:p w14:paraId="067F45E9" w14:textId="08EC8651" w:rsidR="008A35A3" w:rsidRPr="00B328A7" w:rsidRDefault="008A35A3" w:rsidP="008A35A3">
            <w:pPr>
              <w:pStyle w:val="Inne0"/>
              <w:spacing w:before="120" w:after="120"/>
              <w:ind w:left="146"/>
              <w:rPr>
                <w:rFonts w:ascii="Lato" w:eastAsia="Arial" w:hAnsi="Lato" w:cs="Arial"/>
                <w:sz w:val="18"/>
                <w:szCs w:val="18"/>
              </w:rPr>
            </w:pPr>
            <w:r w:rsidRPr="00B328A7">
              <w:rPr>
                <w:rFonts w:ascii="Lato" w:eastAsia="Arial" w:hAnsi="Lato" w:cs="Arial"/>
                <w:sz w:val="18"/>
                <w:szCs w:val="18"/>
              </w:rPr>
              <w:t>Obywatele, przedsiębiorcy i projektanci będą mogli samodzielnie pobierać potrzebne dane, co</w:t>
            </w:r>
            <w:r>
              <w:rPr>
                <w:rFonts w:ascii="Lato" w:eastAsia="Arial" w:hAnsi="Lato" w:cs="Arial"/>
                <w:sz w:val="18"/>
                <w:szCs w:val="18"/>
              </w:rPr>
              <w:t xml:space="preserve"> </w:t>
            </w:r>
            <w:r w:rsidRPr="00B328A7">
              <w:rPr>
                <w:rFonts w:ascii="Lato" w:eastAsia="Arial" w:hAnsi="Lato" w:cs="Arial"/>
                <w:sz w:val="18"/>
                <w:szCs w:val="18"/>
              </w:rPr>
              <w:t xml:space="preserve">znacznie przyśpieszy przygotowanie dokumentacji, </w:t>
            </w:r>
            <w:r>
              <w:rPr>
                <w:rFonts w:ascii="Lato" w:eastAsia="Arial" w:hAnsi="Lato" w:cs="Arial"/>
                <w:sz w:val="18"/>
                <w:szCs w:val="18"/>
              </w:rPr>
              <w:t>a</w:t>
            </w:r>
            <w:r w:rsidRPr="00B328A7">
              <w:rPr>
                <w:rFonts w:ascii="Lato" w:eastAsia="Arial" w:hAnsi="Lato" w:cs="Arial"/>
                <w:sz w:val="18"/>
                <w:szCs w:val="18"/>
              </w:rPr>
              <w:t>naliz i decyzji inwestycyjnych. Dla</w:t>
            </w:r>
            <w:r>
              <w:rPr>
                <w:rFonts w:ascii="Lato" w:eastAsia="Arial" w:hAnsi="Lato" w:cs="Arial"/>
                <w:sz w:val="18"/>
                <w:szCs w:val="18"/>
              </w:rPr>
              <w:t xml:space="preserve"> </w:t>
            </w:r>
            <w:r w:rsidRPr="00B328A7">
              <w:rPr>
                <w:rFonts w:ascii="Lato" w:eastAsia="Arial" w:hAnsi="Lato" w:cs="Arial"/>
                <w:sz w:val="18"/>
                <w:szCs w:val="18"/>
              </w:rPr>
              <w:t>samorządów oznacza to mniejsze obciążenie codzienną obsługą zapytań, mniej wniosków</w:t>
            </w:r>
            <w:r>
              <w:rPr>
                <w:rFonts w:ascii="Lato" w:eastAsia="Arial" w:hAnsi="Lato" w:cs="Arial"/>
                <w:sz w:val="18"/>
                <w:szCs w:val="18"/>
              </w:rPr>
              <w:t xml:space="preserve"> </w:t>
            </w:r>
            <w:r w:rsidRPr="00B328A7">
              <w:rPr>
                <w:rFonts w:ascii="Lato" w:eastAsia="Arial" w:hAnsi="Lato" w:cs="Arial"/>
                <w:sz w:val="18"/>
                <w:szCs w:val="18"/>
              </w:rPr>
              <w:t>o udostępnienie danych i sprawniejsze działanie, co przekłada się na oszczędność czasu</w:t>
            </w:r>
            <w:r>
              <w:rPr>
                <w:rFonts w:ascii="Lato" w:eastAsia="Arial" w:hAnsi="Lato" w:cs="Arial"/>
                <w:sz w:val="18"/>
                <w:szCs w:val="18"/>
              </w:rPr>
              <w:t xml:space="preserve"> </w:t>
            </w:r>
            <w:r w:rsidRPr="00B328A7">
              <w:rPr>
                <w:rFonts w:ascii="Lato" w:eastAsia="Arial" w:hAnsi="Lato" w:cs="Arial"/>
                <w:sz w:val="18"/>
                <w:szCs w:val="18"/>
              </w:rPr>
              <w:t>i zasobów publicznych. Powyższe propozycje wpisują się w realizowany przez Ministerstwo</w:t>
            </w:r>
            <w:r>
              <w:rPr>
                <w:rFonts w:ascii="Lato" w:eastAsia="Arial" w:hAnsi="Lato" w:cs="Arial"/>
                <w:sz w:val="18"/>
                <w:szCs w:val="18"/>
              </w:rPr>
              <w:t xml:space="preserve"> </w:t>
            </w:r>
            <w:r w:rsidRPr="00B328A7">
              <w:rPr>
                <w:rFonts w:ascii="Lato" w:eastAsia="Arial" w:hAnsi="Lato" w:cs="Arial"/>
                <w:sz w:val="18"/>
                <w:szCs w:val="18"/>
              </w:rPr>
              <w:t>Cyfryzacji Program otwierania danych publicznych, który wspomaga także realizację Planu na</w:t>
            </w:r>
            <w:r>
              <w:rPr>
                <w:rFonts w:ascii="Lato" w:eastAsia="Arial" w:hAnsi="Lato" w:cs="Arial"/>
                <w:sz w:val="18"/>
                <w:szCs w:val="18"/>
              </w:rPr>
              <w:t xml:space="preserve"> </w:t>
            </w:r>
            <w:r w:rsidRPr="00B328A7">
              <w:rPr>
                <w:rFonts w:ascii="Lato" w:eastAsia="Arial" w:hAnsi="Lato" w:cs="Arial"/>
                <w:sz w:val="18"/>
                <w:szCs w:val="18"/>
              </w:rPr>
              <w:t xml:space="preserve">rzecz odpowiedzialnego rozwoju w zakresie filaru - Rozwój innowacyjnych </w:t>
            </w:r>
            <w:r w:rsidRPr="00B328A7">
              <w:rPr>
                <w:rFonts w:ascii="Lato" w:eastAsia="Arial" w:hAnsi="Lato" w:cs="Arial"/>
                <w:sz w:val="18"/>
                <w:szCs w:val="18"/>
              </w:rPr>
              <w:lastRenderedPageBreak/>
              <w:t>firm (wzrost</w:t>
            </w:r>
            <w:r>
              <w:rPr>
                <w:rFonts w:ascii="Lato" w:eastAsia="Arial" w:hAnsi="Lato" w:cs="Arial"/>
                <w:sz w:val="18"/>
                <w:szCs w:val="18"/>
              </w:rPr>
              <w:t xml:space="preserve"> </w:t>
            </w:r>
            <w:r w:rsidRPr="00B328A7">
              <w:rPr>
                <w:rFonts w:ascii="Lato" w:eastAsia="Arial" w:hAnsi="Lato" w:cs="Arial"/>
                <w:sz w:val="18"/>
                <w:szCs w:val="18"/>
              </w:rPr>
              <w:t>gospodarczy, rozwój innowacyjnych firm, sprawniejsza administracja). twarte dane pozwalają</w:t>
            </w:r>
            <w:r>
              <w:rPr>
                <w:rFonts w:ascii="Lato" w:eastAsia="Arial" w:hAnsi="Lato" w:cs="Arial"/>
                <w:sz w:val="18"/>
                <w:szCs w:val="18"/>
              </w:rPr>
              <w:t xml:space="preserve"> </w:t>
            </w:r>
            <w:r w:rsidRPr="00B328A7">
              <w:rPr>
                <w:rFonts w:ascii="Lato" w:eastAsia="Arial" w:hAnsi="Lato" w:cs="Arial"/>
                <w:sz w:val="18"/>
                <w:szCs w:val="18"/>
              </w:rPr>
              <w:t>zatem nie tylko na zwiększenie dostępności informacji, ale również na usprawnienie</w:t>
            </w:r>
            <w:r>
              <w:rPr>
                <w:rFonts w:ascii="Lato" w:eastAsia="Arial" w:hAnsi="Lato" w:cs="Arial"/>
                <w:sz w:val="18"/>
                <w:szCs w:val="18"/>
              </w:rPr>
              <w:t xml:space="preserve"> </w:t>
            </w:r>
            <w:r w:rsidRPr="00B328A7">
              <w:rPr>
                <w:rFonts w:ascii="Lato" w:eastAsia="Arial" w:hAnsi="Lato" w:cs="Arial"/>
                <w:sz w:val="18"/>
                <w:szCs w:val="18"/>
              </w:rPr>
              <w:t>funkcjonowania administracji i poprawę jakości usług publicznych.</w:t>
            </w:r>
          </w:p>
          <w:p w14:paraId="4A8D64D4" w14:textId="2F44C082" w:rsidR="008A35A3" w:rsidRPr="00B328A7" w:rsidRDefault="008A35A3" w:rsidP="008A35A3">
            <w:pPr>
              <w:pStyle w:val="Inne0"/>
              <w:spacing w:before="120" w:after="120"/>
              <w:ind w:left="146"/>
              <w:rPr>
                <w:rFonts w:ascii="Lato" w:eastAsia="Arial" w:hAnsi="Lato" w:cs="Arial"/>
                <w:sz w:val="18"/>
                <w:szCs w:val="18"/>
              </w:rPr>
            </w:pPr>
            <w:r w:rsidRPr="00B328A7">
              <w:rPr>
                <w:rFonts w:ascii="Lato" w:eastAsia="Arial" w:hAnsi="Lato" w:cs="Arial"/>
                <w:sz w:val="18"/>
                <w:szCs w:val="18"/>
              </w:rPr>
              <w:t>Założeniem powyższych dokumentów strategicznych w kwestii „uwalniania” danych jest</w:t>
            </w:r>
            <w:r>
              <w:rPr>
                <w:rFonts w:ascii="Lato" w:eastAsia="Arial" w:hAnsi="Lato" w:cs="Arial"/>
                <w:sz w:val="18"/>
                <w:szCs w:val="18"/>
              </w:rPr>
              <w:t xml:space="preserve"> </w:t>
            </w:r>
            <w:r w:rsidRPr="00B328A7">
              <w:rPr>
                <w:rFonts w:ascii="Lato" w:eastAsia="Arial" w:hAnsi="Lato" w:cs="Arial"/>
                <w:sz w:val="18"/>
                <w:szCs w:val="18"/>
              </w:rPr>
              <w:t>ułatwienie dostępu do informacji publicznej dając większą wygodę i oszczędności dla państwa</w:t>
            </w:r>
            <w:r>
              <w:rPr>
                <w:rFonts w:ascii="Lato" w:eastAsia="Arial" w:hAnsi="Lato" w:cs="Arial"/>
                <w:sz w:val="18"/>
                <w:szCs w:val="18"/>
              </w:rPr>
              <w:t xml:space="preserve"> </w:t>
            </w:r>
            <w:r w:rsidRPr="00B328A7">
              <w:rPr>
                <w:rFonts w:ascii="Lato" w:eastAsia="Arial" w:hAnsi="Lato" w:cs="Arial"/>
                <w:sz w:val="18"/>
                <w:szCs w:val="18"/>
              </w:rPr>
              <w:t>i polskich rodzin, a także przyczyniając się do silniejszej kontroli społecznej działań administracji</w:t>
            </w:r>
            <w:r>
              <w:rPr>
                <w:rFonts w:ascii="Lato" w:eastAsia="Arial" w:hAnsi="Lato" w:cs="Arial"/>
                <w:sz w:val="18"/>
                <w:szCs w:val="18"/>
              </w:rPr>
              <w:t xml:space="preserve"> </w:t>
            </w:r>
            <w:r w:rsidRPr="00B328A7">
              <w:rPr>
                <w:rFonts w:ascii="Lato" w:eastAsia="Arial" w:hAnsi="Lato" w:cs="Arial"/>
                <w:sz w:val="18"/>
                <w:szCs w:val="18"/>
              </w:rPr>
              <w:t>publicznej.</w:t>
            </w:r>
          </w:p>
          <w:p w14:paraId="60085C6B" w14:textId="6D3F2984" w:rsidR="008A35A3" w:rsidRPr="00C472E1" w:rsidRDefault="008A35A3" w:rsidP="008A35A3">
            <w:pPr>
              <w:pStyle w:val="Inne0"/>
              <w:spacing w:before="120" w:after="120"/>
              <w:ind w:left="146"/>
              <w:rPr>
                <w:rFonts w:ascii="Lato" w:eastAsia="Arial" w:hAnsi="Lato" w:cs="Arial"/>
                <w:sz w:val="18"/>
                <w:szCs w:val="18"/>
              </w:rPr>
            </w:pPr>
            <w:r w:rsidRPr="00B328A7">
              <w:rPr>
                <w:rFonts w:ascii="Lato" w:eastAsia="Arial" w:hAnsi="Lato" w:cs="Arial"/>
                <w:sz w:val="18"/>
                <w:szCs w:val="18"/>
              </w:rPr>
              <w:t>W związku z projektowaną zmianą związaną ze zniesieniem opłat za udostępnianie pełnego</w:t>
            </w:r>
            <w:r>
              <w:rPr>
                <w:rFonts w:ascii="Lato" w:eastAsia="Arial" w:hAnsi="Lato" w:cs="Arial"/>
                <w:sz w:val="18"/>
                <w:szCs w:val="18"/>
              </w:rPr>
              <w:t xml:space="preserve"> </w:t>
            </w:r>
            <w:r w:rsidRPr="00B328A7">
              <w:rPr>
                <w:rFonts w:ascii="Lato" w:eastAsia="Arial" w:hAnsi="Lato" w:cs="Arial"/>
                <w:sz w:val="18"/>
                <w:szCs w:val="18"/>
              </w:rPr>
              <w:t>i wybranego zbioru danych BDOT500 oraz zbioru danych bazy danych ewidencji gruntów</w:t>
            </w:r>
            <w:r>
              <w:rPr>
                <w:rFonts w:ascii="Lato" w:eastAsia="Arial" w:hAnsi="Lato" w:cs="Arial"/>
                <w:sz w:val="18"/>
                <w:szCs w:val="18"/>
              </w:rPr>
              <w:t xml:space="preserve"> </w:t>
            </w:r>
            <w:r w:rsidRPr="00B328A7">
              <w:rPr>
                <w:rFonts w:ascii="Lato" w:eastAsia="Arial" w:hAnsi="Lato" w:cs="Arial"/>
                <w:sz w:val="18"/>
                <w:szCs w:val="18"/>
              </w:rPr>
              <w:t>i budynków dotyczącego punktów granicznych, użytkach gruntowych i konturach</w:t>
            </w:r>
            <w:r>
              <w:rPr>
                <w:rFonts w:ascii="Lato" w:eastAsia="Arial" w:hAnsi="Lato" w:cs="Arial"/>
                <w:sz w:val="18"/>
                <w:szCs w:val="18"/>
              </w:rPr>
              <w:t xml:space="preserve"> </w:t>
            </w:r>
            <w:r w:rsidRPr="00B328A7">
              <w:rPr>
                <w:rFonts w:ascii="Lato" w:eastAsia="Arial" w:hAnsi="Lato" w:cs="Arial"/>
                <w:sz w:val="18"/>
                <w:szCs w:val="18"/>
              </w:rPr>
              <w:t>klasyfikacyjnych zapisy w powyższych tabelach są niezasadne.</w:t>
            </w:r>
          </w:p>
        </w:tc>
        <w:tc>
          <w:tcPr>
            <w:tcW w:w="4659" w:type="dxa"/>
            <w:tcBorders>
              <w:top w:val="single" w:sz="4" w:space="0" w:color="auto"/>
              <w:left w:val="single" w:sz="4" w:space="0" w:color="auto"/>
              <w:bottom w:val="single" w:sz="4" w:space="0" w:color="auto"/>
              <w:right w:val="single" w:sz="4" w:space="0" w:color="auto"/>
            </w:tcBorders>
            <w:shd w:val="clear" w:color="auto" w:fill="FFFFFF" w:themeFill="background1"/>
          </w:tcPr>
          <w:p w14:paraId="052AAB08" w14:textId="77777777" w:rsidR="008A35A3" w:rsidRPr="00B328A7" w:rsidRDefault="008A35A3" w:rsidP="008A35A3">
            <w:pPr>
              <w:pStyle w:val="Inne0"/>
              <w:spacing w:before="120" w:after="120"/>
              <w:rPr>
                <w:rFonts w:ascii="Lato" w:hAnsi="Lato" w:cstheme="minorHAnsi"/>
                <w:sz w:val="18"/>
                <w:szCs w:val="18"/>
              </w:rPr>
            </w:pPr>
            <w:r w:rsidRPr="00B328A7">
              <w:rPr>
                <w:rFonts w:ascii="Lato" w:hAnsi="Lato" w:cstheme="minorHAnsi"/>
                <w:sz w:val="18"/>
                <w:szCs w:val="18"/>
              </w:rPr>
              <w:lastRenderedPageBreak/>
              <w:t>W art. 40a ust. 1 pkt 2 po literze k dodaje się lit. l - o w brzmieniu:</w:t>
            </w:r>
          </w:p>
          <w:p w14:paraId="50F01378" w14:textId="77777777" w:rsidR="008A35A3" w:rsidRPr="00B328A7" w:rsidRDefault="008A35A3" w:rsidP="008A35A3">
            <w:pPr>
              <w:pStyle w:val="Inne0"/>
              <w:spacing w:before="120" w:after="120"/>
              <w:ind w:left="154"/>
              <w:rPr>
                <w:rFonts w:ascii="Lato" w:hAnsi="Lato" w:cstheme="minorHAnsi"/>
                <w:color w:val="EE0000"/>
                <w:sz w:val="18"/>
                <w:szCs w:val="18"/>
              </w:rPr>
            </w:pPr>
            <w:r w:rsidRPr="00B328A7">
              <w:rPr>
                <w:rFonts w:ascii="Lato" w:hAnsi="Lato" w:cstheme="minorHAnsi"/>
                <w:color w:val="EE0000"/>
                <w:sz w:val="18"/>
                <w:szCs w:val="18"/>
              </w:rPr>
              <w:t>l) punktów granicznych,</w:t>
            </w:r>
          </w:p>
          <w:p w14:paraId="2527D0F5" w14:textId="77777777" w:rsidR="008A35A3" w:rsidRPr="00B328A7" w:rsidRDefault="008A35A3" w:rsidP="008A35A3">
            <w:pPr>
              <w:pStyle w:val="Inne0"/>
              <w:spacing w:before="120" w:after="120"/>
              <w:ind w:left="154"/>
              <w:rPr>
                <w:rFonts w:ascii="Lato" w:hAnsi="Lato" w:cstheme="minorHAnsi"/>
                <w:color w:val="EE0000"/>
                <w:sz w:val="18"/>
                <w:szCs w:val="18"/>
              </w:rPr>
            </w:pPr>
            <w:r w:rsidRPr="00B328A7">
              <w:rPr>
                <w:rFonts w:ascii="Lato" w:hAnsi="Lato" w:cstheme="minorHAnsi"/>
                <w:color w:val="EE0000"/>
                <w:sz w:val="18"/>
                <w:szCs w:val="18"/>
              </w:rPr>
              <w:t>m) konturów użytków gruntowych,</w:t>
            </w:r>
          </w:p>
          <w:p w14:paraId="0388008E" w14:textId="77777777" w:rsidR="008A35A3" w:rsidRPr="00B328A7" w:rsidRDefault="008A35A3" w:rsidP="008A35A3">
            <w:pPr>
              <w:pStyle w:val="Inne0"/>
              <w:spacing w:before="120" w:after="120"/>
              <w:ind w:left="154"/>
              <w:rPr>
                <w:rFonts w:ascii="Lato" w:hAnsi="Lato" w:cstheme="minorHAnsi"/>
                <w:color w:val="EE0000"/>
                <w:sz w:val="18"/>
                <w:szCs w:val="18"/>
              </w:rPr>
            </w:pPr>
            <w:r w:rsidRPr="00B328A7">
              <w:rPr>
                <w:rFonts w:ascii="Lato" w:hAnsi="Lato" w:cstheme="minorHAnsi"/>
                <w:color w:val="EE0000"/>
                <w:sz w:val="18"/>
                <w:szCs w:val="18"/>
              </w:rPr>
              <w:t>n) konturów klasyfikacyjnych;</w:t>
            </w:r>
          </w:p>
          <w:p w14:paraId="459E4900" w14:textId="77777777" w:rsidR="008A35A3" w:rsidRDefault="008A35A3" w:rsidP="008A35A3">
            <w:pPr>
              <w:pStyle w:val="Inne0"/>
              <w:spacing w:before="120" w:after="120"/>
              <w:ind w:left="154"/>
              <w:rPr>
                <w:rFonts w:ascii="Lato" w:hAnsi="Lato" w:cstheme="minorHAnsi"/>
                <w:color w:val="EE0000"/>
                <w:sz w:val="18"/>
                <w:szCs w:val="18"/>
              </w:rPr>
            </w:pPr>
            <w:r w:rsidRPr="00B328A7">
              <w:rPr>
                <w:rFonts w:ascii="Lato" w:hAnsi="Lato" w:cstheme="minorHAnsi"/>
                <w:color w:val="EE0000"/>
                <w:sz w:val="18"/>
                <w:szCs w:val="18"/>
              </w:rPr>
              <w:t>o) obiektów topograficznych o szczegółowości zapewniającej tworzenie standardowych opracowań kartograficznych w skalach 1:500-1:5000.</w:t>
            </w:r>
          </w:p>
          <w:p w14:paraId="33871AF1" w14:textId="66CDDC57" w:rsidR="008A35A3" w:rsidRPr="00B328A7" w:rsidRDefault="008A35A3" w:rsidP="008A35A3">
            <w:pPr>
              <w:pStyle w:val="Inne0"/>
              <w:spacing w:before="120" w:after="120"/>
              <w:ind w:left="154"/>
              <w:rPr>
                <w:rFonts w:ascii="Lato" w:hAnsi="Lato" w:cstheme="minorHAnsi"/>
                <w:sz w:val="18"/>
                <w:szCs w:val="18"/>
              </w:rPr>
            </w:pPr>
            <w:r w:rsidRPr="00B328A7">
              <w:rPr>
                <w:rFonts w:ascii="Lato" w:hAnsi="Lato" w:cstheme="minorHAnsi"/>
                <w:sz w:val="18"/>
                <w:szCs w:val="18"/>
              </w:rPr>
              <w:t>W załączniku do ustawy – „WYSOKOŚĆ STAWEK PODSTAWOWYCH W ODNIESIENIU</w:t>
            </w:r>
            <w:r>
              <w:rPr>
                <w:rFonts w:ascii="Lato" w:hAnsi="Lato" w:cstheme="minorHAnsi"/>
                <w:sz w:val="18"/>
                <w:szCs w:val="18"/>
              </w:rPr>
              <w:t xml:space="preserve"> </w:t>
            </w:r>
            <w:r w:rsidRPr="00B328A7">
              <w:rPr>
                <w:rFonts w:ascii="Lato" w:hAnsi="Lato" w:cstheme="minorHAnsi"/>
                <w:sz w:val="18"/>
                <w:szCs w:val="18"/>
              </w:rPr>
              <w:t>DO ODPOWIEDNICH JEDNOSTEK ROZLICZENIOWYCH, WYSOKOŚĆ</w:t>
            </w:r>
            <w:r>
              <w:rPr>
                <w:rFonts w:ascii="Lato" w:hAnsi="Lato" w:cstheme="minorHAnsi"/>
                <w:sz w:val="18"/>
                <w:szCs w:val="18"/>
              </w:rPr>
              <w:t xml:space="preserve"> </w:t>
            </w:r>
            <w:r w:rsidRPr="00B328A7">
              <w:rPr>
                <w:rFonts w:ascii="Lato" w:hAnsi="Lato" w:cstheme="minorHAnsi"/>
                <w:sz w:val="18"/>
                <w:szCs w:val="18"/>
              </w:rPr>
              <w:t>WSPÓŁCZYNNIKÓW KORYGUJĄCYCH ORAZ ZASADY USTALANIA TYCH</w:t>
            </w:r>
            <w:r>
              <w:rPr>
                <w:rFonts w:ascii="Lato" w:hAnsi="Lato" w:cstheme="minorHAnsi"/>
                <w:sz w:val="18"/>
                <w:szCs w:val="18"/>
              </w:rPr>
              <w:t xml:space="preserve"> </w:t>
            </w:r>
            <w:r w:rsidRPr="00B328A7">
              <w:rPr>
                <w:rFonts w:ascii="Lato" w:hAnsi="Lato" w:cstheme="minorHAnsi"/>
                <w:sz w:val="18"/>
                <w:szCs w:val="18"/>
              </w:rPr>
              <w:t>WSPÓŁCZYNNIKÓW, A TAKŻE SZCZEGÓŁOWE ZASADY OBLICZANIA WYSOKOŚCI</w:t>
            </w:r>
            <w:r>
              <w:rPr>
                <w:rFonts w:ascii="Lato" w:hAnsi="Lato" w:cstheme="minorHAnsi"/>
                <w:sz w:val="18"/>
                <w:szCs w:val="18"/>
              </w:rPr>
              <w:t xml:space="preserve"> </w:t>
            </w:r>
            <w:r w:rsidRPr="00B328A7">
              <w:rPr>
                <w:rFonts w:ascii="Lato" w:hAnsi="Lato" w:cstheme="minorHAnsi"/>
                <w:sz w:val="18"/>
                <w:szCs w:val="18"/>
              </w:rPr>
              <w:t>OPŁATY, W TYM OPŁATY ZRYCZAŁTOWANEJ”</w:t>
            </w:r>
          </w:p>
          <w:p w14:paraId="2586B495" w14:textId="1E401CD8" w:rsidR="008A35A3" w:rsidRDefault="008A35A3" w:rsidP="008A35A3">
            <w:pPr>
              <w:pStyle w:val="Inne0"/>
              <w:numPr>
                <w:ilvl w:val="1"/>
                <w:numId w:val="62"/>
              </w:numPr>
              <w:tabs>
                <w:tab w:val="clear" w:pos="1440"/>
              </w:tabs>
              <w:spacing w:before="120" w:after="120"/>
              <w:ind w:left="579"/>
              <w:rPr>
                <w:rFonts w:ascii="Lato" w:hAnsi="Lato" w:cstheme="minorHAnsi"/>
                <w:sz w:val="18"/>
                <w:szCs w:val="18"/>
              </w:rPr>
            </w:pPr>
            <w:r w:rsidRPr="00B328A7">
              <w:rPr>
                <w:rFonts w:ascii="Lato" w:hAnsi="Lato" w:cstheme="minorHAnsi"/>
                <w:sz w:val="18"/>
                <w:szCs w:val="18"/>
              </w:rPr>
              <w:t>uchylenie tabeli nr 8</w:t>
            </w:r>
            <w:r>
              <w:rPr>
                <w:rFonts w:ascii="Lato" w:hAnsi="Lato" w:cstheme="minorHAnsi"/>
                <w:sz w:val="18"/>
                <w:szCs w:val="18"/>
              </w:rPr>
              <w:t>.</w:t>
            </w:r>
          </w:p>
          <w:p w14:paraId="3BCE5288" w14:textId="13C1F5C4" w:rsidR="008A35A3" w:rsidRPr="00C472E1" w:rsidRDefault="008A35A3" w:rsidP="008A35A3">
            <w:pPr>
              <w:pStyle w:val="Inne0"/>
              <w:numPr>
                <w:ilvl w:val="1"/>
                <w:numId w:val="62"/>
              </w:numPr>
              <w:tabs>
                <w:tab w:val="clear" w:pos="1440"/>
              </w:tabs>
              <w:spacing w:before="120" w:after="120"/>
              <w:ind w:left="579"/>
              <w:rPr>
                <w:rFonts w:ascii="Lato" w:hAnsi="Lato" w:cstheme="minorHAnsi"/>
                <w:sz w:val="18"/>
                <w:szCs w:val="18"/>
              </w:rPr>
            </w:pPr>
            <w:r w:rsidRPr="00B328A7">
              <w:rPr>
                <w:rFonts w:ascii="Lato" w:hAnsi="Lato" w:cstheme="minorHAnsi"/>
                <w:sz w:val="18"/>
                <w:szCs w:val="18"/>
              </w:rPr>
              <w:t>w tabeli nr 9 uchylenie poz. 2, 4 i 5</w:t>
            </w:r>
          </w:p>
        </w:tc>
        <w:tc>
          <w:tcPr>
            <w:tcW w:w="4724" w:type="dxa"/>
            <w:tcBorders>
              <w:top w:val="single" w:sz="4" w:space="0" w:color="auto"/>
              <w:left w:val="single" w:sz="4" w:space="0" w:color="auto"/>
              <w:bottom w:val="single" w:sz="4" w:space="0" w:color="auto"/>
              <w:right w:val="single" w:sz="4" w:space="0" w:color="auto"/>
            </w:tcBorders>
            <w:shd w:val="clear" w:color="auto" w:fill="FFFFFF" w:themeFill="background1"/>
          </w:tcPr>
          <w:p w14:paraId="179BC4E6" w14:textId="77777777" w:rsidR="008A35A3" w:rsidRDefault="008A35A3" w:rsidP="008A35A3">
            <w:pPr>
              <w:pStyle w:val="Inne0"/>
              <w:shd w:val="clear" w:color="auto" w:fill="auto"/>
              <w:spacing w:before="120" w:after="120"/>
              <w:ind w:left="139" w:right="132"/>
              <w:rPr>
                <w:rFonts w:ascii="Lato" w:eastAsia="Arial" w:hAnsi="Lato" w:cs="Arial"/>
                <w:sz w:val="18"/>
                <w:szCs w:val="18"/>
              </w:rPr>
            </w:pPr>
            <w:r>
              <w:rPr>
                <w:rFonts w:ascii="Lato" w:eastAsia="Arial" w:hAnsi="Lato" w:cs="Arial"/>
                <w:sz w:val="18"/>
                <w:szCs w:val="18"/>
              </w:rPr>
              <w:t>Uwaga została częściowo uwzględniona.</w:t>
            </w:r>
          </w:p>
          <w:p w14:paraId="4B090040" w14:textId="5893DEA6" w:rsidR="008A35A3" w:rsidRDefault="008A35A3" w:rsidP="008A35A3">
            <w:pPr>
              <w:pStyle w:val="Inne0"/>
              <w:shd w:val="clear" w:color="auto" w:fill="auto"/>
              <w:spacing w:before="120" w:after="120"/>
              <w:ind w:left="139" w:right="132"/>
              <w:rPr>
                <w:rFonts w:ascii="Lato" w:eastAsia="Arial" w:hAnsi="Lato" w:cs="Arial"/>
                <w:sz w:val="18"/>
                <w:szCs w:val="18"/>
              </w:rPr>
            </w:pPr>
            <w:r>
              <w:rPr>
                <w:rFonts w:ascii="Lato" w:eastAsia="Arial" w:hAnsi="Lato" w:cs="Arial"/>
                <w:sz w:val="18"/>
                <w:szCs w:val="18"/>
              </w:rPr>
              <w:t>GUGiK nie przedstawił wpływu projektowanych zmian na udostępnianie mapy zasadniczej i mapy ewidencyjnej. Należy wskazać, że wnioskowane do uwolnienia dane z baz danych (wraz z danymi już uwolnionymi zgodnie z art. 40a ust. 2 pkt 1 ustawy PGiK) są podstawą wydawania przez organ raportów z baz danych – mapy ewidencyjnej i mapy zasadniczej. Proponowane zapisy spowodują, że dane, które obecnie zawarte są na:</w:t>
            </w:r>
          </w:p>
          <w:p w14:paraId="299548A5" w14:textId="3E99AEB6" w:rsidR="008A35A3" w:rsidRDefault="008A35A3" w:rsidP="008A35A3">
            <w:pPr>
              <w:pStyle w:val="Inne0"/>
              <w:numPr>
                <w:ilvl w:val="0"/>
                <w:numId w:val="102"/>
              </w:numPr>
              <w:shd w:val="clear" w:color="auto" w:fill="auto"/>
              <w:spacing w:before="120" w:after="120"/>
              <w:ind w:right="132"/>
              <w:rPr>
                <w:rFonts w:ascii="Lato" w:eastAsia="Arial" w:hAnsi="Lato" w:cs="Arial"/>
                <w:sz w:val="18"/>
                <w:szCs w:val="18"/>
              </w:rPr>
            </w:pPr>
            <w:r>
              <w:rPr>
                <w:rFonts w:ascii="Lato" w:eastAsia="Arial" w:hAnsi="Lato" w:cs="Arial"/>
                <w:sz w:val="18"/>
                <w:szCs w:val="18"/>
              </w:rPr>
              <w:t xml:space="preserve">mapie ewidencyjnej będą </w:t>
            </w:r>
            <w:r w:rsidR="00140557">
              <w:rPr>
                <w:rFonts w:ascii="Lato" w:eastAsia="Arial" w:hAnsi="Lato" w:cs="Arial"/>
                <w:sz w:val="18"/>
                <w:szCs w:val="18"/>
              </w:rPr>
              <w:t xml:space="preserve">de facto </w:t>
            </w:r>
            <w:r>
              <w:rPr>
                <w:rFonts w:ascii="Lato" w:eastAsia="Arial" w:hAnsi="Lato" w:cs="Arial"/>
                <w:sz w:val="18"/>
                <w:szCs w:val="18"/>
              </w:rPr>
              <w:t>w pełni bezpłatne, co może obniżyć lub całkowicie wyeliminować występowanie do organów o wydanie kopii map ewidencyjnych, z których organy czerpią wpływy w wysokości ponad 14 mln zł (zgodnie z danymi z GUGiK za 2024 rok);</w:t>
            </w:r>
          </w:p>
          <w:p w14:paraId="2813F89D" w14:textId="4BF0585E" w:rsidR="008A35A3" w:rsidRPr="00CA7004" w:rsidRDefault="008A35A3" w:rsidP="008A35A3">
            <w:pPr>
              <w:pStyle w:val="Inne0"/>
              <w:numPr>
                <w:ilvl w:val="0"/>
                <w:numId w:val="102"/>
              </w:numPr>
              <w:shd w:val="clear" w:color="auto" w:fill="auto"/>
              <w:spacing w:before="120" w:after="120"/>
              <w:ind w:right="132"/>
              <w:rPr>
                <w:rFonts w:ascii="Lato" w:eastAsia="Arial" w:hAnsi="Lato" w:cs="Arial"/>
                <w:sz w:val="18"/>
                <w:szCs w:val="18"/>
              </w:rPr>
            </w:pPr>
            <w:r>
              <w:rPr>
                <w:rFonts w:ascii="Lato" w:eastAsia="Arial" w:hAnsi="Lato" w:cs="Arial"/>
                <w:sz w:val="18"/>
                <w:szCs w:val="18"/>
              </w:rPr>
              <w:t xml:space="preserve">mapie zasadniczej będą prawie w całości bezpłatne (za wyjątkiem danych z bazy danych GESUT), co może obniżyć występowanie do organów o wydanie kopii map zasadniczych, z których organy czerpią wpływy w wysokości ponad 20 mln zł - podmioty mogą </w:t>
            </w:r>
            <w:r w:rsidR="00140557">
              <w:rPr>
                <w:rFonts w:ascii="Lato" w:eastAsia="Arial" w:hAnsi="Lato" w:cs="Arial"/>
                <w:sz w:val="18"/>
                <w:szCs w:val="18"/>
              </w:rPr>
              <w:t>występować o</w:t>
            </w:r>
            <w:r>
              <w:rPr>
                <w:rFonts w:ascii="Lato" w:eastAsia="Arial" w:hAnsi="Lato" w:cs="Arial"/>
                <w:sz w:val="18"/>
                <w:szCs w:val="18"/>
              </w:rPr>
              <w:t xml:space="preserve"> zakup tylko dan</w:t>
            </w:r>
            <w:r w:rsidR="00140557">
              <w:rPr>
                <w:rFonts w:ascii="Lato" w:eastAsia="Arial" w:hAnsi="Lato" w:cs="Arial"/>
                <w:sz w:val="18"/>
                <w:szCs w:val="18"/>
              </w:rPr>
              <w:t>ych</w:t>
            </w:r>
            <w:r>
              <w:rPr>
                <w:rFonts w:ascii="Lato" w:eastAsia="Arial" w:hAnsi="Lato" w:cs="Arial"/>
                <w:sz w:val="18"/>
                <w:szCs w:val="18"/>
              </w:rPr>
              <w:t xml:space="preserve"> </w:t>
            </w:r>
            <w:r>
              <w:rPr>
                <w:rFonts w:ascii="Lato" w:eastAsia="Arial" w:hAnsi="Lato" w:cs="Arial"/>
                <w:sz w:val="18"/>
                <w:szCs w:val="18"/>
              </w:rPr>
              <w:lastRenderedPageBreak/>
              <w:t>z baz danych GESUT.</w:t>
            </w:r>
          </w:p>
        </w:tc>
      </w:tr>
    </w:tbl>
    <w:p w14:paraId="188C6DC6" w14:textId="77777777" w:rsidR="004C0D89" w:rsidRPr="00C472E1" w:rsidRDefault="004C0D89">
      <w:pPr>
        <w:rPr>
          <w:sz w:val="18"/>
          <w:szCs w:val="18"/>
        </w:rPr>
      </w:pPr>
    </w:p>
    <w:sectPr w:rsidR="004C0D89" w:rsidRPr="00C472E1" w:rsidSect="00311AEB">
      <w:pgSz w:w="16838" w:h="11906" w:orient="landscape" w:code="9"/>
      <w:pgMar w:top="720" w:right="720" w:bottom="720" w:left="720" w:header="987" w:footer="987"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9CBAA7" w14:textId="77777777" w:rsidR="00D16D91" w:rsidRDefault="00D16D91">
      <w:r>
        <w:separator/>
      </w:r>
    </w:p>
  </w:endnote>
  <w:endnote w:type="continuationSeparator" w:id="0">
    <w:p w14:paraId="652FDD2D" w14:textId="77777777" w:rsidR="00D16D91" w:rsidRDefault="00D16D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Lato">
    <w:charset w:val="00"/>
    <w:family w:val="swiss"/>
    <w:pitch w:val="variable"/>
    <w:sig w:usb0="E10002FF" w:usb1="5000ECFF" w:usb2="00000021" w:usb3="00000000" w:csb0="0000019F" w:csb1="00000000"/>
  </w:font>
  <w:font w:name="Helvetica">
    <w:panose1 w:val="020B0604020202020204"/>
    <w:charset w:val="EE"/>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MT">
    <w:altName w:val="Arial"/>
    <w:panose1 w:val="00000000000000000000"/>
    <w:charset w:val="EE"/>
    <w:family w:val="auto"/>
    <w:notTrueType/>
    <w:pitch w:val="default"/>
    <w:sig w:usb0="00000007" w:usb1="00000000" w:usb2="00000000" w:usb3="00000000" w:csb0="0000000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28A59A" w14:textId="77777777" w:rsidR="00D16D91" w:rsidRDefault="00D16D91"/>
  </w:footnote>
  <w:footnote w:type="continuationSeparator" w:id="0">
    <w:p w14:paraId="16322CF0" w14:textId="77777777" w:rsidR="00D16D91" w:rsidRDefault="00D16D91"/>
  </w:footnote>
  <w:footnote w:id="1">
    <w:p w14:paraId="06D30F51" w14:textId="77777777" w:rsidR="00311AEB" w:rsidRDefault="00311AEB" w:rsidP="00B1368F">
      <w:pPr>
        <w:rPr>
          <w:rFonts w:ascii="Arial" w:hAnsi="Arial" w:cs="Arial"/>
          <w:color w:val="auto"/>
        </w:rPr>
      </w:pPr>
      <w:r>
        <w:rPr>
          <w:rFonts w:ascii="Calibri" w:eastAsia="Calibri" w:hAnsi="Calibri" w:cs="Calibri"/>
          <w:vertAlign w:val="superscript"/>
        </w:rPr>
        <w:footnoteRef/>
      </w:r>
      <w:r>
        <w:rPr>
          <w:rFonts w:ascii="Calibri" w:eastAsia="Calibri" w:hAnsi="Calibri" w:cs="Calibri"/>
        </w:rPr>
        <w:t xml:space="preserve"> ustawa z dnia 17 maja 1989 r. Prawo geodezyjne i kartograficzne (Dz. U. z 2024 r., poz. 1151 ze zm.)</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325F"/>
    <w:multiLevelType w:val="hybridMultilevel"/>
    <w:tmpl w:val="3A8A2446"/>
    <w:lvl w:ilvl="0" w:tplc="04150011">
      <w:start w:val="1"/>
      <w:numFmt w:val="decimal"/>
      <w:lvlText w:val="%1)"/>
      <w:lvlJc w:val="left"/>
      <w:pPr>
        <w:ind w:left="1015" w:hanging="360"/>
      </w:pPr>
    </w:lvl>
    <w:lvl w:ilvl="1" w:tplc="04150019" w:tentative="1">
      <w:start w:val="1"/>
      <w:numFmt w:val="lowerLetter"/>
      <w:lvlText w:val="%2."/>
      <w:lvlJc w:val="left"/>
      <w:pPr>
        <w:ind w:left="1735" w:hanging="360"/>
      </w:pPr>
    </w:lvl>
    <w:lvl w:ilvl="2" w:tplc="0415001B" w:tentative="1">
      <w:start w:val="1"/>
      <w:numFmt w:val="lowerRoman"/>
      <w:lvlText w:val="%3."/>
      <w:lvlJc w:val="right"/>
      <w:pPr>
        <w:ind w:left="2455" w:hanging="180"/>
      </w:pPr>
    </w:lvl>
    <w:lvl w:ilvl="3" w:tplc="0415000F" w:tentative="1">
      <w:start w:val="1"/>
      <w:numFmt w:val="decimal"/>
      <w:lvlText w:val="%4."/>
      <w:lvlJc w:val="left"/>
      <w:pPr>
        <w:ind w:left="3175" w:hanging="360"/>
      </w:pPr>
    </w:lvl>
    <w:lvl w:ilvl="4" w:tplc="04150019" w:tentative="1">
      <w:start w:val="1"/>
      <w:numFmt w:val="lowerLetter"/>
      <w:lvlText w:val="%5."/>
      <w:lvlJc w:val="left"/>
      <w:pPr>
        <w:ind w:left="3895" w:hanging="360"/>
      </w:pPr>
    </w:lvl>
    <w:lvl w:ilvl="5" w:tplc="0415001B" w:tentative="1">
      <w:start w:val="1"/>
      <w:numFmt w:val="lowerRoman"/>
      <w:lvlText w:val="%6."/>
      <w:lvlJc w:val="right"/>
      <w:pPr>
        <w:ind w:left="4615" w:hanging="180"/>
      </w:pPr>
    </w:lvl>
    <w:lvl w:ilvl="6" w:tplc="0415000F" w:tentative="1">
      <w:start w:val="1"/>
      <w:numFmt w:val="decimal"/>
      <w:lvlText w:val="%7."/>
      <w:lvlJc w:val="left"/>
      <w:pPr>
        <w:ind w:left="5335" w:hanging="360"/>
      </w:pPr>
    </w:lvl>
    <w:lvl w:ilvl="7" w:tplc="04150019" w:tentative="1">
      <w:start w:val="1"/>
      <w:numFmt w:val="lowerLetter"/>
      <w:lvlText w:val="%8."/>
      <w:lvlJc w:val="left"/>
      <w:pPr>
        <w:ind w:left="6055" w:hanging="360"/>
      </w:pPr>
    </w:lvl>
    <w:lvl w:ilvl="8" w:tplc="0415001B" w:tentative="1">
      <w:start w:val="1"/>
      <w:numFmt w:val="lowerRoman"/>
      <w:lvlText w:val="%9."/>
      <w:lvlJc w:val="right"/>
      <w:pPr>
        <w:ind w:left="6775" w:hanging="180"/>
      </w:pPr>
    </w:lvl>
  </w:abstractNum>
  <w:abstractNum w:abstractNumId="1" w15:restartNumberingAfterBreak="0">
    <w:nsid w:val="03D51EDD"/>
    <w:multiLevelType w:val="multilevel"/>
    <w:tmpl w:val="93CA2956"/>
    <w:lvl w:ilvl="0">
      <w:start w:val="1"/>
      <w:numFmt w:val="decimal"/>
      <w:lvlText w:val="%1)"/>
      <w:lvlJc w:val="left"/>
      <w:rPr>
        <w:rFonts w:ascii="Arial" w:eastAsia="Arial" w:hAnsi="Arial" w:cs="Arial"/>
        <w:b w:val="0"/>
        <w:bCs w:val="0"/>
        <w:i w:val="0"/>
        <w:iCs w:val="0"/>
        <w:smallCaps w:val="0"/>
        <w:strike w:val="0"/>
        <w:color w:val="000000"/>
        <w:spacing w:val="0"/>
        <w:w w:val="100"/>
        <w:position w:val="0"/>
        <w:sz w:val="18"/>
        <w:szCs w:val="18"/>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6813B5E"/>
    <w:multiLevelType w:val="multilevel"/>
    <w:tmpl w:val="6A2A36A6"/>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977667"/>
    <w:multiLevelType w:val="multilevel"/>
    <w:tmpl w:val="402AFCF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7"/>
        <w:szCs w:val="17"/>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74C26E1"/>
    <w:multiLevelType w:val="multilevel"/>
    <w:tmpl w:val="668442AC"/>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94C4AAF"/>
    <w:multiLevelType w:val="multilevel"/>
    <w:tmpl w:val="DC8471D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17"/>
        <w:szCs w:val="17"/>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9C210BF"/>
    <w:multiLevelType w:val="hybridMultilevel"/>
    <w:tmpl w:val="A566A846"/>
    <w:lvl w:ilvl="0" w:tplc="04150011">
      <w:start w:val="1"/>
      <w:numFmt w:val="decimal"/>
      <w:lvlText w:val="%1)"/>
      <w:lvlJc w:val="left"/>
      <w:pPr>
        <w:ind w:left="720" w:hanging="360"/>
      </w:pPr>
      <w:rPr>
        <w:rFonts w:hint="default"/>
      </w:rPr>
    </w:lvl>
    <w:lvl w:ilvl="1" w:tplc="1CEE43FC">
      <w:numFmt w:val="bullet"/>
      <w:lvlText w:val=""/>
      <w:lvlJc w:val="left"/>
      <w:pPr>
        <w:ind w:left="1470" w:hanging="390"/>
      </w:pPr>
      <w:rPr>
        <w:rFonts w:ascii="Symbol" w:eastAsia="Symbol" w:hAnsi="Symbol" w:cs="Symbo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A1D25A2"/>
    <w:multiLevelType w:val="hybridMultilevel"/>
    <w:tmpl w:val="04F6AAA4"/>
    <w:lvl w:ilvl="0" w:tplc="F79CE0CA">
      <w:start w:val="1"/>
      <w:numFmt w:val="bullet"/>
      <w:lvlText w:val=""/>
      <w:lvlJc w:val="left"/>
      <w:pPr>
        <w:ind w:left="859" w:hanging="360"/>
      </w:pPr>
      <w:rPr>
        <w:rFonts w:ascii="Symbol" w:hAnsi="Symbol" w:hint="default"/>
      </w:rPr>
    </w:lvl>
    <w:lvl w:ilvl="1" w:tplc="04150003" w:tentative="1">
      <w:start w:val="1"/>
      <w:numFmt w:val="bullet"/>
      <w:lvlText w:val="o"/>
      <w:lvlJc w:val="left"/>
      <w:pPr>
        <w:ind w:left="1579" w:hanging="360"/>
      </w:pPr>
      <w:rPr>
        <w:rFonts w:ascii="Courier New" w:hAnsi="Courier New" w:cs="Courier New" w:hint="default"/>
      </w:rPr>
    </w:lvl>
    <w:lvl w:ilvl="2" w:tplc="04150005" w:tentative="1">
      <w:start w:val="1"/>
      <w:numFmt w:val="bullet"/>
      <w:lvlText w:val=""/>
      <w:lvlJc w:val="left"/>
      <w:pPr>
        <w:ind w:left="2299" w:hanging="360"/>
      </w:pPr>
      <w:rPr>
        <w:rFonts w:ascii="Wingdings" w:hAnsi="Wingdings" w:hint="default"/>
      </w:rPr>
    </w:lvl>
    <w:lvl w:ilvl="3" w:tplc="04150001" w:tentative="1">
      <w:start w:val="1"/>
      <w:numFmt w:val="bullet"/>
      <w:lvlText w:val=""/>
      <w:lvlJc w:val="left"/>
      <w:pPr>
        <w:ind w:left="3019" w:hanging="360"/>
      </w:pPr>
      <w:rPr>
        <w:rFonts w:ascii="Symbol" w:hAnsi="Symbol" w:hint="default"/>
      </w:rPr>
    </w:lvl>
    <w:lvl w:ilvl="4" w:tplc="04150003" w:tentative="1">
      <w:start w:val="1"/>
      <w:numFmt w:val="bullet"/>
      <w:lvlText w:val="o"/>
      <w:lvlJc w:val="left"/>
      <w:pPr>
        <w:ind w:left="3739" w:hanging="360"/>
      </w:pPr>
      <w:rPr>
        <w:rFonts w:ascii="Courier New" w:hAnsi="Courier New" w:cs="Courier New" w:hint="default"/>
      </w:rPr>
    </w:lvl>
    <w:lvl w:ilvl="5" w:tplc="04150005" w:tentative="1">
      <w:start w:val="1"/>
      <w:numFmt w:val="bullet"/>
      <w:lvlText w:val=""/>
      <w:lvlJc w:val="left"/>
      <w:pPr>
        <w:ind w:left="4459" w:hanging="360"/>
      </w:pPr>
      <w:rPr>
        <w:rFonts w:ascii="Wingdings" w:hAnsi="Wingdings" w:hint="default"/>
      </w:rPr>
    </w:lvl>
    <w:lvl w:ilvl="6" w:tplc="04150001" w:tentative="1">
      <w:start w:val="1"/>
      <w:numFmt w:val="bullet"/>
      <w:lvlText w:val=""/>
      <w:lvlJc w:val="left"/>
      <w:pPr>
        <w:ind w:left="5179" w:hanging="360"/>
      </w:pPr>
      <w:rPr>
        <w:rFonts w:ascii="Symbol" w:hAnsi="Symbol" w:hint="default"/>
      </w:rPr>
    </w:lvl>
    <w:lvl w:ilvl="7" w:tplc="04150003" w:tentative="1">
      <w:start w:val="1"/>
      <w:numFmt w:val="bullet"/>
      <w:lvlText w:val="o"/>
      <w:lvlJc w:val="left"/>
      <w:pPr>
        <w:ind w:left="5899" w:hanging="360"/>
      </w:pPr>
      <w:rPr>
        <w:rFonts w:ascii="Courier New" w:hAnsi="Courier New" w:cs="Courier New" w:hint="default"/>
      </w:rPr>
    </w:lvl>
    <w:lvl w:ilvl="8" w:tplc="04150005" w:tentative="1">
      <w:start w:val="1"/>
      <w:numFmt w:val="bullet"/>
      <w:lvlText w:val=""/>
      <w:lvlJc w:val="left"/>
      <w:pPr>
        <w:ind w:left="6619" w:hanging="360"/>
      </w:pPr>
      <w:rPr>
        <w:rFonts w:ascii="Wingdings" w:hAnsi="Wingdings" w:hint="default"/>
      </w:rPr>
    </w:lvl>
  </w:abstractNum>
  <w:abstractNum w:abstractNumId="8" w15:restartNumberingAfterBreak="0">
    <w:nsid w:val="0A69120E"/>
    <w:multiLevelType w:val="multilevel"/>
    <w:tmpl w:val="9338439C"/>
    <w:lvl w:ilvl="0">
      <w:start w:val="1"/>
      <w:numFmt w:val="decimal"/>
      <w:lvlText w:val="%1."/>
      <w:lvlJc w:val="left"/>
      <w:rPr>
        <w:rFonts w:ascii="Arial" w:eastAsia="Arial" w:hAnsi="Arial" w:cs="Arial"/>
        <w:b w:val="0"/>
        <w:bCs w:val="0"/>
        <w:i w:val="0"/>
        <w:iCs w:val="0"/>
        <w:smallCaps w:val="0"/>
        <w:strike w:val="0"/>
        <w:color w:val="EE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0B2C536C"/>
    <w:multiLevelType w:val="hybridMultilevel"/>
    <w:tmpl w:val="652A7438"/>
    <w:lvl w:ilvl="0" w:tplc="E8E2B0A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0C825BD9"/>
    <w:multiLevelType w:val="hybridMultilevel"/>
    <w:tmpl w:val="4492133A"/>
    <w:lvl w:ilvl="0" w:tplc="FD08DC14">
      <w:start w:val="711"/>
      <w:numFmt w:val="decimal"/>
      <w:lvlText w:val="%1."/>
      <w:lvlJc w:val="left"/>
      <w:pPr>
        <w:ind w:left="720" w:hanging="360"/>
      </w:pPr>
    </w:lvl>
    <w:lvl w:ilvl="1" w:tplc="9D067712">
      <w:start w:val="1"/>
      <w:numFmt w:val="lowerLetter"/>
      <w:lvlText w:val="%2."/>
      <w:lvlJc w:val="left"/>
      <w:pPr>
        <w:ind w:left="1440" w:hanging="360"/>
      </w:pPr>
    </w:lvl>
    <w:lvl w:ilvl="2" w:tplc="6E008B9E">
      <w:start w:val="1"/>
      <w:numFmt w:val="lowerRoman"/>
      <w:lvlText w:val="%3."/>
      <w:lvlJc w:val="right"/>
      <w:pPr>
        <w:ind w:left="2160" w:hanging="180"/>
      </w:pPr>
    </w:lvl>
    <w:lvl w:ilvl="3" w:tplc="A114E704">
      <w:start w:val="1"/>
      <w:numFmt w:val="decimal"/>
      <w:lvlText w:val="%4."/>
      <w:lvlJc w:val="left"/>
      <w:pPr>
        <w:ind w:left="2880" w:hanging="360"/>
      </w:pPr>
    </w:lvl>
    <w:lvl w:ilvl="4" w:tplc="20A85642">
      <w:start w:val="1"/>
      <w:numFmt w:val="lowerLetter"/>
      <w:lvlText w:val="%5."/>
      <w:lvlJc w:val="left"/>
      <w:pPr>
        <w:ind w:left="3600" w:hanging="360"/>
      </w:pPr>
    </w:lvl>
    <w:lvl w:ilvl="5" w:tplc="84F6552E">
      <w:start w:val="1"/>
      <w:numFmt w:val="lowerRoman"/>
      <w:lvlText w:val="%6."/>
      <w:lvlJc w:val="right"/>
      <w:pPr>
        <w:ind w:left="4320" w:hanging="180"/>
      </w:pPr>
    </w:lvl>
    <w:lvl w:ilvl="6" w:tplc="2D6AACCC">
      <w:start w:val="1"/>
      <w:numFmt w:val="decimal"/>
      <w:lvlText w:val="%7."/>
      <w:lvlJc w:val="left"/>
      <w:pPr>
        <w:ind w:left="5040" w:hanging="360"/>
      </w:pPr>
    </w:lvl>
    <w:lvl w:ilvl="7" w:tplc="A8DEB910">
      <w:start w:val="1"/>
      <w:numFmt w:val="lowerLetter"/>
      <w:lvlText w:val="%8."/>
      <w:lvlJc w:val="left"/>
      <w:pPr>
        <w:ind w:left="5760" w:hanging="360"/>
      </w:pPr>
    </w:lvl>
    <w:lvl w:ilvl="8" w:tplc="0DB40554">
      <w:start w:val="1"/>
      <w:numFmt w:val="lowerRoman"/>
      <w:lvlText w:val="%9."/>
      <w:lvlJc w:val="right"/>
      <w:pPr>
        <w:ind w:left="6480" w:hanging="180"/>
      </w:pPr>
    </w:lvl>
  </w:abstractNum>
  <w:abstractNum w:abstractNumId="11" w15:restartNumberingAfterBreak="0">
    <w:nsid w:val="0CDA3384"/>
    <w:multiLevelType w:val="hybridMultilevel"/>
    <w:tmpl w:val="A5F8A38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D6B7C09"/>
    <w:multiLevelType w:val="multilevel"/>
    <w:tmpl w:val="9DF0A892"/>
    <w:lvl w:ilvl="0">
      <w:start w:val="1"/>
      <w:numFmt w:val="decimal"/>
      <w:lvlText w:val="%1)"/>
      <w:lvlJc w:val="left"/>
      <w:rPr>
        <w:rFonts w:ascii="Times New Roman" w:eastAsia="Times New Roman" w:hAnsi="Times New Roman" w:cs="Times New Roman"/>
        <w:b w:val="0"/>
        <w:bCs w:val="0"/>
        <w:i w:val="0"/>
        <w:iCs w:val="0"/>
        <w:smallCaps w:val="0"/>
        <w:strike w:val="0"/>
        <w:color w:val="EE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0EBE2FBF"/>
    <w:multiLevelType w:val="hybridMultilevel"/>
    <w:tmpl w:val="627C95D2"/>
    <w:lvl w:ilvl="0" w:tplc="4654987C">
      <w:start w:val="1"/>
      <w:numFmt w:val="decimal"/>
      <w:lvlText w:val="%1."/>
      <w:lvlJc w:val="left"/>
      <w:pPr>
        <w:ind w:left="720" w:hanging="360"/>
      </w:pPr>
      <w:rPr>
        <w:rFonts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FAD0109"/>
    <w:multiLevelType w:val="hybridMultilevel"/>
    <w:tmpl w:val="DE88C1FC"/>
    <w:lvl w:ilvl="0" w:tplc="9D2C0646">
      <w:start w:val="1"/>
      <w:numFmt w:val="bullet"/>
      <w:lvlText w:val="-"/>
      <w:lvlJc w:val="left"/>
      <w:pPr>
        <w:ind w:left="859" w:hanging="360"/>
      </w:pPr>
      <w:rPr>
        <w:rFonts w:hint="default"/>
      </w:rPr>
    </w:lvl>
    <w:lvl w:ilvl="1" w:tplc="04150003" w:tentative="1">
      <w:start w:val="1"/>
      <w:numFmt w:val="bullet"/>
      <w:lvlText w:val="o"/>
      <w:lvlJc w:val="left"/>
      <w:pPr>
        <w:ind w:left="1579" w:hanging="360"/>
      </w:pPr>
      <w:rPr>
        <w:rFonts w:ascii="Courier New" w:hAnsi="Courier New" w:cs="Courier New" w:hint="default"/>
      </w:rPr>
    </w:lvl>
    <w:lvl w:ilvl="2" w:tplc="04150005" w:tentative="1">
      <w:start w:val="1"/>
      <w:numFmt w:val="bullet"/>
      <w:lvlText w:val=""/>
      <w:lvlJc w:val="left"/>
      <w:pPr>
        <w:ind w:left="2299" w:hanging="360"/>
      </w:pPr>
      <w:rPr>
        <w:rFonts w:ascii="Wingdings" w:hAnsi="Wingdings" w:hint="default"/>
      </w:rPr>
    </w:lvl>
    <w:lvl w:ilvl="3" w:tplc="04150001" w:tentative="1">
      <w:start w:val="1"/>
      <w:numFmt w:val="bullet"/>
      <w:lvlText w:val=""/>
      <w:lvlJc w:val="left"/>
      <w:pPr>
        <w:ind w:left="3019" w:hanging="360"/>
      </w:pPr>
      <w:rPr>
        <w:rFonts w:ascii="Symbol" w:hAnsi="Symbol" w:hint="default"/>
      </w:rPr>
    </w:lvl>
    <w:lvl w:ilvl="4" w:tplc="04150003" w:tentative="1">
      <w:start w:val="1"/>
      <w:numFmt w:val="bullet"/>
      <w:lvlText w:val="o"/>
      <w:lvlJc w:val="left"/>
      <w:pPr>
        <w:ind w:left="3739" w:hanging="360"/>
      </w:pPr>
      <w:rPr>
        <w:rFonts w:ascii="Courier New" w:hAnsi="Courier New" w:cs="Courier New" w:hint="default"/>
      </w:rPr>
    </w:lvl>
    <w:lvl w:ilvl="5" w:tplc="04150005" w:tentative="1">
      <w:start w:val="1"/>
      <w:numFmt w:val="bullet"/>
      <w:lvlText w:val=""/>
      <w:lvlJc w:val="left"/>
      <w:pPr>
        <w:ind w:left="4459" w:hanging="360"/>
      </w:pPr>
      <w:rPr>
        <w:rFonts w:ascii="Wingdings" w:hAnsi="Wingdings" w:hint="default"/>
      </w:rPr>
    </w:lvl>
    <w:lvl w:ilvl="6" w:tplc="04150001" w:tentative="1">
      <w:start w:val="1"/>
      <w:numFmt w:val="bullet"/>
      <w:lvlText w:val=""/>
      <w:lvlJc w:val="left"/>
      <w:pPr>
        <w:ind w:left="5179" w:hanging="360"/>
      </w:pPr>
      <w:rPr>
        <w:rFonts w:ascii="Symbol" w:hAnsi="Symbol" w:hint="default"/>
      </w:rPr>
    </w:lvl>
    <w:lvl w:ilvl="7" w:tplc="04150003" w:tentative="1">
      <w:start w:val="1"/>
      <w:numFmt w:val="bullet"/>
      <w:lvlText w:val="o"/>
      <w:lvlJc w:val="left"/>
      <w:pPr>
        <w:ind w:left="5899" w:hanging="360"/>
      </w:pPr>
      <w:rPr>
        <w:rFonts w:ascii="Courier New" w:hAnsi="Courier New" w:cs="Courier New" w:hint="default"/>
      </w:rPr>
    </w:lvl>
    <w:lvl w:ilvl="8" w:tplc="04150005" w:tentative="1">
      <w:start w:val="1"/>
      <w:numFmt w:val="bullet"/>
      <w:lvlText w:val=""/>
      <w:lvlJc w:val="left"/>
      <w:pPr>
        <w:ind w:left="6619" w:hanging="360"/>
      </w:pPr>
      <w:rPr>
        <w:rFonts w:ascii="Wingdings" w:hAnsi="Wingdings" w:hint="default"/>
      </w:rPr>
    </w:lvl>
  </w:abstractNum>
  <w:abstractNum w:abstractNumId="15" w15:restartNumberingAfterBreak="0">
    <w:nsid w:val="11535965"/>
    <w:multiLevelType w:val="hybridMultilevel"/>
    <w:tmpl w:val="8C7A9E9A"/>
    <w:lvl w:ilvl="0" w:tplc="9D2C0646">
      <w:start w:val="1"/>
      <w:numFmt w:val="bullet"/>
      <w:lvlText w:val="-"/>
      <w:lvlJc w:val="left"/>
      <w:pPr>
        <w:ind w:left="463" w:hanging="360"/>
      </w:pPr>
      <w:rPr>
        <w:rFonts w:hint="default"/>
      </w:rPr>
    </w:lvl>
    <w:lvl w:ilvl="1" w:tplc="04150003">
      <w:start w:val="1"/>
      <w:numFmt w:val="bullet"/>
      <w:lvlText w:val="o"/>
      <w:lvlJc w:val="left"/>
      <w:pPr>
        <w:ind w:left="1183" w:hanging="360"/>
      </w:pPr>
      <w:rPr>
        <w:rFonts w:ascii="Courier New" w:hAnsi="Courier New" w:cs="Courier New" w:hint="default"/>
      </w:rPr>
    </w:lvl>
    <w:lvl w:ilvl="2" w:tplc="04150005" w:tentative="1">
      <w:start w:val="1"/>
      <w:numFmt w:val="bullet"/>
      <w:lvlText w:val=""/>
      <w:lvlJc w:val="left"/>
      <w:pPr>
        <w:ind w:left="1903" w:hanging="360"/>
      </w:pPr>
      <w:rPr>
        <w:rFonts w:ascii="Wingdings" w:hAnsi="Wingdings" w:hint="default"/>
      </w:rPr>
    </w:lvl>
    <w:lvl w:ilvl="3" w:tplc="04150001" w:tentative="1">
      <w:start w:val="1"/>
      <w:numFmt w:val="bullet"/>
      <w:lvlText w:val=""/>
      <w:lvlJc w:val="left"/>
      <w:pPr>
        <w:ind w:left="2623" w:hanging="360"/>
      </w:pPr>
      <w:rPr>
        <w:rFonts w:ascii="Symbol" w:hAnsi="Symbol" w:hint="default"/>
      </w:rPr>
    </w:lvl>
    <w:lvl w:ilvl="4" w:tplc="04150003" w:tentative="1">
      <w:start w:val="1"/>
      <w:numFmt w:val="bullet"/>
      <w:lvlText w:val="o"/>
      <w:lvlJc w:val="left"/>
      <w:pPr>
        <w:ind w:left="3343" w:hanging="360"/>
      </w:pPr>
      <w:rPr>
        <w:rFonts w:ascii="Courier New" w:hAnsi="Courier New" w:cs="Courier New" w:hint="default"/>
      </w:rPr>
    </w:lvl>
    <w:lvl w:ilvl="5" w:tplc="04150005" w:tentative="1">
      <w:start w:val="1"/>
      <w:numFmt w:val="bullet"/>
      <w:lvlText w:val=""/>
      <w:lvlJc w:val="left"/>
      <w:pPr>
        <w:ind w:left="4063" w:hanging="360"/>
      </w:pPr>
      <w:rPr>
        <w:rFonts w:ascii="Wingdings" w:hAnsi="Wingdings" w:hint="default"/>
      </w:rPr>
    </w:lvl>
    <w:lvl w:ilvl="6" w:tplc="04150001" w:tentative="1">
      <w:start w:val="1"/>
      <w:numFmt w:val="bullet"/>
      <w:lvlText w:val=""/>
      <w:lvlJc w:val="left"/>
      <w:pPr>
        <w:ind w:left="4783" w:hanging="360"/>
      </w:pPr>
      <w:rPr>
        <w:rFonts w:ascii="Symbol" w:hAnsi="Symbol" w:hint="default"/>
      </w:rPr>
    </w:lvl>
    <w:lvl w:ilvl="7" w:tplc="04150003" w:tentative="1">
      <w:start w:val="1"/>
      <w:numFmt w:val="bullet"/>
      <w:lvlText w:val="o"/>
      <w:lvlJc w:val="left"/>
      <w:pPr>
        <w:ind w:left="5503" w:hanging="360"/>
      </w:pPr>
      <w:rPr>
        <w:rFonts w:ascii="Courier New" w:hAnsi="Courier New" w:cs="Courier New" w:hint="default"/>
      </w:rPr>
    </w:lvl>
    <w:lvl w:ilvl="8" w:tplc="04150005" w:tentative="1">
      <w:start w:val="1"/>
      <w:numFmt w:val="bullet"/>
      <w:lvlText w:val=""/>
      <w:lvlJc w:val="left"/>
      <w:pPr>
        <w:ind w:left="6223" w:hanging="360"/>
      </w:pPr>
      <w:rPr>
        <w:rFonts w:ascii="Wingdings" w:hAnsi="Wingdings" w:hint="default"/>
      </w:rPr>
    </w:lvl>
  </w:abstractNum>
  <w:abstractNum w:abstractNumId="16" w15:restartNumberingAfterBreak="0">
    <w:nsid w:val="1342737D"/>
    <w:multiLevelType w:val="hybridMultilevel"/>
    <w:tmpl w:val="FB64B05A"/>
    <w:lvl w:ilvl="0" w:tplc="03CE5FD0">
      <w:start w:val="12"/>
      <w:numFmt w:val="decimal"/>
      <w:lvlText w:val="%1."/>
      <w:lvlJc w:val="left"/>
      <w:pPr>
        <w:ind w:left="720" w:hanging="360"/>
      </w:pPr>
    </w:lvl>
    <w:lvl w:ilvl="1" w:tplc="0BF29F02">
      <w:start w:val="1"/>
      <w:numFmt w:val="lowerLetter"/>
      <w:lvlText w:val="%2."/>
      <w:lvlJc w:val="left"/>
      <w:pPr>
        <w:ind w:left="1440" w:hanging="360"/>
      </w:pPr>
    </w:lvl>
    <w:lvl w:ilvl="2" w:tplc="95E28580">
      <w:start w:val="1"/>
      <w:numFmt w:val="lowerRoman"/>
      <w:lvlText w:val="%3."/>
      <w:lvlJc w:val="right"/>
      <w:pPr>
        <w:ind w:left="2160" w:hanging="180"/>
      </w:pPr>
    </w:lvl>
    <w:lvl w:ilvl="3" w:tplc="FB360448">
      <w:start w:val="1"/>
      <w:numFmt w:val="decimal"/>
      <w:lvlText w:val="%4."/>
      <w:lvlJc w:val="left"/>
      <w:pPr>
        <w:ind w:left="2880" w:hanging="360"/>
      </w:pPr>
    </w:lvl>
    <w:lvl w:ilvl="4" w:tplc="79A086C6">
      <w:start w:val="1"/>
      <w:numFmt w:val="lowerLetter"/>
      <w:lvlText w:val="%5."/>
      <w:lvlJc w:val="left"/>
      <w:pPr>
        <w:ind w:left="3600" w:hanging="360"/>
      </w:pPr>
    </w:lvl>
    <w:lvl w:ilvl="5" w:tplc="FC2A9CA2">
      <w:start w:val="1"/>
      <w:numFmt w:val="lowerRoman"/>
      <w:lvlText w:val="%6."/>
      <w:lvlJc w:val="right"/>
      <w:pPr>
        <w:ind w:left="4320" w:hanging="180"/>
      </w:pPr>
    </w:lvl>
    <w:lvl w:ilvl="6" w:tplc="76B6AD82">
      <w:start w:val="1"/>
      <w:numFmt w:val="decimal"/>
      <w:lvlText w:val="%7."/>
      <w:lvlJc w:val="left"/>
      <w:pPr>
        <w:ind w:left="5040" w:hanging="360"/>
      </w:pPr>
    </w:lvl>
    <w:lvl w:ilvl="7" w:tplc="09820CA4">
      <w:start w:val="1"/>
      <w:numFmt w:val="lowerLetter"/>
      <w:lvlText w:val="%8."/>
      <w:lvlJc w:val="left"/>
      <w:pPr>
        <w:ind w:left="5760" w:hanging="360"/>
      </w:pPr>
    </w:lvl>
    <w:lvl w:ilvl="8" w:tplc="2FE4C5AA">
      <w:start w:val="1"/>
      <w:numFmt w:val="lowerRoman"/>
      <w:lvlText w:val="%9."/>
      <w:lvlJc w:val="right"/>
      <w:pPr>
        <w:ind w:left="6480" w:hanging="180"/>
      </w:pPr>
    </w:lvl>
  </w:abstractNum>
  <w:abstractNum w:abstractNumId="17" w15:restartNumberingAfterBreak="0">
    <w:nsid w:val="179B58D5"/>
    <w:multiLevelType w:val="multilevel"/>
    <w:tmpl w:val="5062218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7"/>
        <w:szCs w:val="17"/>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1BAA0134"/>
    <w:multiLevelType w:val="multilevel"/>
    <w:tmpl w:val="9376A77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1CB33739"/>
    <w:multiLevelType w:val="hybridMultilevel"/>
    <w:tmpl w:val="E494A258"/>
    <w:lvl w:ilvl="0" w:tplc="AEB61766">
      <w:start w:val="1"/>
      <w:numFmt w:val="decimal"/>
      <w:lvlText w:val="%1)"/>
      <w:lvlJc w:val="left"/>
      <w:pPr>
        <w:ind w:left="500" w:hanging="360"/>
      </w:pPr>
      <w:rPr>
        <w:rFonts w:eastAsia="Times New Roman" w:cs="Times" w:hint="default"/>
        <w:color w:val="auto"/>
      </w:rPr>
    </w:lvl>
    <w:lvl w:ilvl="1" w:tplc="04150019" w:tentative="1">
      <w:start w:val="1"/>
      <w:numFmt w:val="lowerLetter"/>
      <w:lvlText w:val="%2."/>
      <w:lvlJc w:val="left"/>
      <w:pPr>
        <w:ind w:left="1220" w:hanging="360"/>
      </w:pPr>
    </w:lvl>
    <w:lvl w:ilvl="2" w:tplc="0415001B" w:tentative="1">
      <w:start w:val="1"/>
      <w:numFmt w:val="lowerRoman"/>
      <w:lvlText w:val="%3."/>
      <w:lvlJc w:val="right"/>
      <w:pPr>
        <w:ind w:left="1940" w:hanging="180"/>
      </w:pPr>
    </w:lvl>
    <w:lvl w:ilvl="3" w:tplc="0415000F" w:tentative="1">
      <w:start w:val="1"/>
      <w:numFmt w:val="decimal"/>
      <w:lvlText w:val="%4."/>
      <w:lvlJc w:val="left"/>
      <w:pPr>
        <w:ind w:left="2660" w:hanging="360"/>
      </w:pPr>
    </w:lvl>
    <w:lvl w:ilvl="4" w:tplc="04150019" w:tentative="1">
      <w:start w:val="1"/>
      <w:numFmt w:val="lowerLetter"/>
      <w:lvlText w:val="%5."/>
      <w:lvlJc w:val="left"/>
      <w:pPr>
        <w:ind w:left="3380" w:hanging="360"/>
      </w:pPr>
    </w:lvl>
    <w:lvl w:ilvl="5" w:tplc="0415001B" w:tentative="1">
      <w:start w:val="1"/>
      <w:numFmt w:val="lowerRoman"/>
      <w:lvlText w:val="%6."/>
      <w:lvlJc w:val="right"/>
      <w:pPr>
        <w:ind w:left="4100" w:hanging="180"/>
      </w:pPr>
    </w:lvl>
    <w:lvl w:ilvl="6" w:tplc="0415000F" w:tentative="1">
      <w:start w:val="1"/>
      <w:numFmt w:val="decimal"/>
      <w:lvlText w:val="%7."/>
      <w:lvlJc w:val="left"/>
      <w:pPr>
        <w:ind w:left="4820" w:hanging="360"/>
      </w:pPr>
    </w:lvl>
    <w:lvl w:ilvl="7" w:tplc="04150019" w:tentative="1">
      <w:start w:val="1"/>
      <w:numFmt w:val="lowerLetter"/>
      <w:lvlText w:val="%8."/>
      <w:lvlJc w:val="left"/>
      <w:pPr>
        <w:ind w:left="5540" w:hanging="360"/>
      </w:pPr>
    </w:lvl>
    <w:lvl w:ilvl="8" w:tplc="0415001B" w:tentative="1">
      <w:start w:val="1"/>
      <w:numFmt w:val="lowerRoman"/>
      <w:lvlText w:val="%9."/>
      <w:lvlJc w:val="right"/>
      <w:pPr>
        <w:ind w:left="6260" w:hanging="180"/>
      </w:pPr>
    </w:lvl>
  </w:abstractNum>
  <w:abstractNum w:abstractNumId="20" w15:restartNumberingAfterBreak="0">
    <w:nsid w:val="1D5B5F4A"/>
    <w:multiLevelType w:val="multilevel"/>
    <w:tmpl w:val="D148605C"/>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1E500F49"/>
    <w:multiLevelType w:val="multilevel"/>
    <w:tmpl w:val="9404E5C6"/>
    <w:lvl w:ilvl="0">
      <w:start w:val="1"/>
      <w:numFmt w:val="decimal"/>
      <w:lvlText w:val="%1."/>
      <w:lvlJc w:val="left"/>
      <w:pPr>
        <w:tabs>
          <w:tab w:val="num" w:pos="720"/>
        </w:tabs>
        <w:ind w:left="720" w:hanging="360"/>
      </w:pPr>
      <w:rPr>
        <w:rFonts w:ascii="Verdana" w:eastAsia="Times New Roman" w:hAnsi="Verdana" w:cstheme="minorHAnsi"/>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1FD8551A"/>
    <w:multiLevelType w:val="multilevel"/>
    <w:tmpl w:val="000AF3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7"/>
        <w:szCs w:val="17"/>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1FF664D2"/>
    <w:multiLevelType w:val="multilevel"/>
    <w:tmpl w:val="151C5C0E"/>
    <w:lvl w:ilvl="0">
      <w:start w:val="1"/>
      <w:numFmt w:val="decimal"/>
      <w:lvlText w:val="%1)"/>
      <w:lvlJc w:val="left"/>
      <w:rPr>
        <w:rFonts w:ascii="Times New Roman" w:eastAsia="Times New Roman" w:hAnsi="Times New Roman" w:cs="Times New Roman"/>
        <w:b w:val="0"/>
        <w:bCs w:val="0"/>
        <w:i w:val="0"/>
        <w:iCs w:val="0"/>
        <w:smallCaps w:val="0"/>
        <w:strike w:val="0"/>
        <w:color w:val="EE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20E52883"/>
    <w:multiLevelType w:val="multilevel"/>
    <w:tmpl w:val="D5EA1A18"/>
    <w:lvl w:ilvl="0">
      <w:start w:val="18"/>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7"/>
        <w:szCs w:val="17"/>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222654DB"/>
    <w:multiLevelType w:val="multilevel"/>
    <w:tmpl w:val="394A3698"/>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22D917FD"/>
    <w:multiLevelType w:val="multilevel"/>
    <w:tmpl w:val="A1C44470"/>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16"/>
        <w:szCs w:val="16"/>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24B491A8"/>
    <w:multiLevelType w:val="hybridMultilevel"/>
    <w:tmpl w:val="9E0A58E8"/>
    <w:lvl w:ilvl="0" w:tplc="2FEE31B2">
      <w:start w:val="369"/>
      <w:numFmt w:val="decimal"/>
      <w:lvlText w:val="%1."/>
      <w:lvlJc w:val="left"/>
      <w:pPr>
        <w:ind w:left="1068" w:hanging="360"/>
      </w:pPr>
    </w:lvl>
    <w:lvl w:ilvl="1" w:tplc="02282B84">
      <w:start w:val="1"/>
      <w:numFmt w:val="lowerLetter"/>
      <w:lvlText w:val="%2."/>
      <w:lvlJc w:val="left"/>
      <w:pPr>
        <w:ind w:left="1788" w:hanging="360"/>
      </w:pPr>
    </w:lvl>
    <w:lvl w:ilvl="2" w:tplc="E1D65240">
      <w:start w:val="1"/>
      <w:numFmt w:val="lowerRoman"/>
      <w:lvlText w:val="%3."/>
      <w:lvlJc w:val="right"/>
      <w:pPr>
        <w:ind w:left="2508" w:hanging="180"/>
      </w:pPr>
    </w:lvl>
    <w:lvl w:ilvl="3" w:tplc="E458A5FE">
      <w:start w:val="1"/>
      <w:numFmt w:val="decimal"/>
      <w:lvlText w:val="%4."/>
      <w:lvlJc w:val="left"/>
      <w:pPr>
        <w:ind w:left="3228" w:hanging="360"/>
      </w:pPr>
    </w:lvl>
    <w:lvl w:ilvl="4" w:tplc="AA8ADFA6">
      <w:start w:val="1"/>
      <w:numFmt w:val="lowerLetter"/>
      <w:lvlText w:val="%5."/>
      <w:lvlJc w:val="left"/>
      <w:pPr>
        <w:ind w:left="3948" w:hanging="360"/>
      </w:pPr>
    </w:lvl>
    <w:lvl w:ilvl="5" w:tplc="605050C8">
      <w:start w:val="1"/>
      <w:numFmt w:val="lowerRoman"/>
      <w:lvlText w:val="%6."/>
      <w:lvlJc w:val="right"/>
      <w:pPr>
        <w:ind w:left="4668" w:hanging="180"/>
      </w:pPr>
    </w:lvl>
    <w:lvl w:ilvl="6" w:tplc="591CFE16">
      <w:start w:val="1"/>
      <w:numFmt w:val="decimal"/>
      <w:lvlText w:val="%7."/>
      <w:lvlJc w:val="left"/>
      <w:pPr>
        <w:ind w:left="5388" w:hanging="360"/>
      </w:pPr>
    </w:lvl>
    <w:lvl w:ilvl="7" w:tplc="4E28E9BE">
      <w:start w:val="1"/>
      <w:numFmt w:val="lowerLetter"/>
      <w:lvlText w:val="%8."/>
      <w:lvlJc w:val="left"/>
      <w:pPr>
        <w:ind w:left="6108" w:hanging="360"/>
      </w:pPr>
    </w:lvl>
    <w:lvl w:ilvl="8" w:tplc="C8AADC20">
      <w:start w:val="1"/>
      <w:numFmt w:val="lowerRoman"/>
      <w:lvlText w:val="%9."/>
      <w:lvlJc w:val="right"/>
      <w:pPr>
        <w:ind w:left="6828" w:hanging="180"/>
      </w:pPr>
    </w:lvl>
  </w:abstractNum>
  <w:abstractNum w:abstractNumId="28" w15:restartNumberingAfterBreak="0">
    <w:nsid w:val="25806C0D"/>
    <w:multiLevelType w:val="multilevel"/>
    <w:tmpl w:val="60481ED8"/>
    <w:lvl w:ilvl="0">
      <w:start w:val="1"/>
      <w:numFmt w:val="decimal"/>
      <w:lvlText w:val="%1)"/>
      <w:lvlJc w:val="left"/>
      <w:rPr>
        <w:rFonts w:ascii="Times New Roman" w:eastAsia="Times New Roman" w:hAnsi="Times New Roman" w:cs="Times New Roman"/>
        <w:b w:val="0"/>
        <w:bCs w:val="0"/>
        <w:i w:val="0"/>
        <w:iCs w:val="0"/>
        <w:smallCaps w:val="0"/>
        <w:strike w:val="0"/>
        <w:color w:val="1B1C1D"/>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25917388"/>
    <w:multiLevelType w:val="hybridMultilevel"/>
    <w:tmpl w:val="5692927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27A0628A"/>
    <w:multiLevelType w:val="multilevel"/>
    <w:tmpl w:val="07408444"/>
    <w:lvl w:ilvl="0">
      <w:start w:val="2"/>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291134E7"/>
    <w:multiLevelType w:val="multilevel"/>
    <w:tmpl w:val="78BE8F7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2C6B440C"/>
    <w:multiLevelType w:val="multilevel"/>
    <w:tmpl w:val="92C4EF10"/>
    <w:lvl w:ilvl="0">
      <w:start w:val="2"/>
      <w:numFmt w:val="decimal"/>
      <w:lvlText w:val="%1)"/>
      <w:lvlJc w:val="left"/>
      <w:rPr>
        <w:rFonts w:ascii="Calibri" w:eastAsia="Calibri" w:hAnsi="Calibri" w:cs="Calibri"/>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2CD4028D"/>
    <w:multiLevelType w:val="multilevel"/>
    <w:tmpl w:val="399EB520"/>
    <w:lvl w:ilvl="0">
      <w:start w:val="2"/>
      <w:numFmt w:val="decimal"/>
      <w:lvlText w:val="%1."/>
      <w:lvlJc w:val="left"/>
      <w:rPr>
        <w:rFonts w:ascii="Cambria" w:eastAsia="Cambria" w:hAnsi="Cambria" w:cs="Cambria"/>
        <w:b w:val="0"/>
        <w:bCs w:val="0"/>
        <w:i/>
        <w:iCs/>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2CF15A4F"/>
    <w:multiLevelType w:val="hybridMultilevel"/>
    <w:tmpl w:val="B8DC517C"/>
    <w:lvl w:ilvl="0" w:tplc="A510E826">
      <w:start w:val="1"/>
      <w:numFmt w:val="decimal"/>
      <w:lvlText w:val="%1."/>
      <w:lvlJc w:val="left"/>
      <w:pPr>
        <w:ind w:left="720" w:hanging="360"/>
      </w:pPr>
      <w:rPr>
        <w:rFonts w:hint="default"/>
        <w:color w:val="1F3763" w:themeColor="accent1" w:themeShade="7F"/>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2D87599E"/>
    <w:multiLevelType w:val="hybridMultilevel"/>
    <w:tmpl w:val="866C4B4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2DAF4849"/>
    <w:multiLevelType w:val="multilevel"/>
    <w:tmpl w:val="CB7A8EF2"/>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2DC3602A"/>
    <w:multiLevelType w:val="multilevel"/>
    <w:tmpl w:val="FC3AF4A0"/>
    <w:lvl w:ilvl="0">
      <w:start w:val="1"/>
      <w:numFmt w:val="decimal"/>
      <w:lvlText w:val="%1."/>
      <w:lvlJc w:val="left"/>
      <w:rPr>
        <w:rFonts w:ascii="Arial" w:eastAsia="Arial" w:hAnsi="Arial" w:cs="Arial"/>
        <w:b/>
        <w:bCs/>
        <w:i w:val="0"/>
        <w:iCs w:val="0"/>
        <w:smallCaps w:val="0"/>
        <w:strike w:val="0"/>
        <w:color w:val="000000"/>
        <w:spacing w:val="0"/>
        <w:w w:val="100"/>
        <w:position w:val="0"/>
        <w:sz w:val="22"/>
        <w:szCs w:val="22"/>
        <w:u w:val="singl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2E6B7626"/>
    <w:multiLevelType w:val="multilevel"/>
    <w:tmpl w:val="8648DA52"/>
    <w:lvl w:ilvl="0">
      <w:start w:val="1"/>
      <w:numFmt w:val="decimal"/>
      <w:lvlText w:val="%1."/>
      <w:lvlJc w:val="left"/>
      <w:pPr>
        <w:tabs>
          <w:tab w:val="num" w:pos="720"/>
        </w:tabs>
        <w:ind w:left="720" w:hanging="360"/>
      </w:pPr>
      <w:rPr>
        <w:rFonts w:ascii="Verdana" w:eastAsia="Times New Roman" w:hAnsi="Verdana" w:cstheme="minorHAnsi"/>
      </w:rPr>
    </w:lvl>
    <w:lvl w:ilvl="1">
      <w:start w:val="1"/>
      <w:numFmt w:val="decimal"/>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33E941D5"/>
    <w:multiLevelType w:val="multilevel"/>
    <w:tmpl w:val="901C050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7"/>
        <w:szCs w:val="17"/>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358FFEDE"/>
    <w:multiLevelType w:val="hybridMultilevel"/>
    <w:tmpl w:val="ED183BB0"/>
    <w:lvl w:ilvl="0" w:tplc="3D266A58">
      <w:start w:val="2"/>
      <w:numFmt w:val="decimal"/>
      <w:lvlText w:val="%1."/>
      <w:lvlJc w:val="left"/>
      <w:pPr>
        <w:ind w:left="720" w:hanging="360"/>
      </w:pPr>
    </w:lvl>
    <w:lvl w:ilvl="1" w:tplc="34FACF50">
      <w:start w:val="1"/>
      <w:numFmt w:val="lowerLetter"/>
      <w:lvlText w:val="%2."/>
      <w:lvlJc w:val="left"/>
      <w:pPr>
        <w:ind w:left="1440" w:hanging="360"/>
      </w:pPr>
    </w:lvl>
    <w:lvl w:ilvl="2" w:tplc="ED4897D0">
      <w:start w:val="1"/>
      <w:numFmt w:val="lowerRoman"/>
      <w:lvlText w:val="%3."/>
      <w:lvlJc w:val="right"/>
      <w:pPr>
        <w:ind w:left="2160" w:hanging="180"/>
      </w:pPr>
    </w:lvl>
    <w:lvl w:ilvl="3" w:tplc="7098E0E0">
      <w:start w:val="1"/>
      <w:numFmt w:val="decimal"/>
      <w:lvlText w:val="%4."/>
      <w:lvlJc w:val="left"/>
      <w:pPr>
        <w:ind w:left="2880" w:hanging="360"/>
      </w:pPr>
    </w:lvl>
    <w:lvl w:ilvl="4" w:tplc="884E8568">
      <w:start w:val="1"/>
      <w:numFmt w:val="lowerLetter"/>
      <w:lvlText w:val="%5."/>
      <w:lvlJc w:val="left"/>
      <w:pPr>
        <w:ind w:left="3600" w:hanging="360"/>
      </w:pPr>
    </w:lvl>
    <w:lvl w:ilvl="5" w:tplc="4E06CAD4">
      <w:start w:val="1"/>
      <w:numFmt w:val="lowerRoman"/>
      <w:lvlText w:val="%6."/>
      <w:lvlJc w:val="right"/>
      <w:pPr>
        <w:ind w:left="4320" w:hanging="180"/>
      </w:pPr>
    </w:lvl>
    <w:lvl w:ilvl="6" w:tplc="CF1024BC">
      <w:start w:val="1"/>
      <w:numFmt w:val="decimal"/>
      <w:lvlText w:val="%7."/>
      <w:lvlJc w:val="left"/>
      <w:pPr>
        <w:ind w:left="5040" w:hanging="360"/>
      </w:pPr>
    </w:lvl>
    <w:lvl w:ilvl="7" w:tplc="831ADA52">
      <w:start w:val="1"/>
      <w:numFmt w:val="lowerLetter"/>
      <w:lvlText w:val="%8."/>
      <w:lvlJc w:val="left"/>
      <w:pPr>
        <w:ind w:left="5760" w:hanging="360"/>
      </w:pPr>
    </w:lvl>
    <w:lvl w:ilvl="8" w:tplc="082CE664">
      <w:start w:val="1"/>
      <w:numFmt w:val="lowerRoman"/>
      <w:lvlText w:val="%9."/>
      <w:lvlJc w:val="right"/>
      <w:pPr>
        <w:ind w:left="6480" w:hanging="180"/>
      </w:pPr>
    </w:lvl>
  </w:abstractNum>
  <w:abstractNum w:abstractNumId="41" w15:restartNumberingAfterBreak="0">
    <w:nsid w:val="35D15186"/>
    <w:multiLevelType w:val="hybridMultilevel"/>
    <w:tmpl w:val="D346C010"/>
    <w:lvl w:ilvl="0" w:tplc="FFFFFFFF">
      <w:start w:val="1"/>
      <w:numFmt w:val="decimal"/>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42" w15:restartNumberingAfterBreak="0">
    <w:nsid w:val="368E251A"/>
    <w:multiLevelType w:val="multilevel"/>
    <w:tmpl w:val="3B0CC522"/>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37086D4A"/>
    <w:multiLevelType w:val="hybridMultilevel"/>
    <w:tmpl w:val="E09C791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375A279B"/>
    <w:multiLevelType w:val="hybridMultilevel"/>
    <w:tmpl w:val="9C88B006"/>
    <w:lvl w:ilvl="0" w:tplc="5DECB8FE">
      <w:start w:val="1"/>
      <w:numFmt w:val="decimal"/>
      <w:lvlText w:val="%1."/>
      <w:lvlJc w:val="left"/>
      <w:pPr>
        <w:ind w:left="720" w:hanging="360"/>
      </w:pPr>
      <w:rPr>
        <w:rFonts w:ascii="Tahoma" w:eastAsia="Tahoma" w:hAnsi="Tahoma" w:cs="Tahom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37FC7479"/>
    <w:multiLevelType w:val="multilevel"/>
    <w:tmpl w:val="360E02A6"/>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3852521B"/>
    <w:multiLevelType w:val="hybridMultilevel"/>
    <w:tmpl w:val="5692927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3929122C"/>
    <w:multiLevelType w:val="hybridMultilevel"/>
    <w:tmpl w:val="91283C68"/>
    <w:lvl w:ilvl="0" w:tplc="8788CC00">
      <w:start w:val="1"/>
      <w:numFmt w:val="decimal"/>
      <w:lvlText w:val="%1)"/>
      <w:lvlJc w:val="left"/>
      <w:pPr>
        <w:ind w:left="820" w:hanging="360"/>
      </w:pPr>
      <w:rPr>
        <w:rFonts w:hint="default"/>
      </w:rPr>
    </w:lvl>
    <w:lvl w:ilvl="1" w:tplc="04150019" w:tentative="1">
      <w:start w:val="1"/>
      <w:numFmt w:val="lowerLetter"/>
      <w:lvlText w:val="%2."/>
      <w:lvlJc w:val="left"/>
      <w:pPr>
        <w:ind w:left="1540" w:hanging="360"/>
      </w:pPr>
    </w:lvl>
    <w:lvl w:ilvl="2" w:tplc="0415001B" w:tentative="1">
      <w:start w:val="1"/>
      <w:numFmt w:val="lowerRoman"/>
      <w:lvlText w:val="%3."/>
      <w:lvlJc w:val="right"/>
      <w:pPr>
        <w:ind w:left="2260" w:hanging="180"/>
      </w:pPr>
    </w:lvl>
    <w:lvl w:ilvl="3" w:tplc="0415000F" w:tentative="1">
      <w:start w:val="1"/>
      <w:numFmt w:val="decimal"/>
      <w:lvlText w:val="%4."/>
      <w:lvlJc w:val="left"/>
      <w:pPr>
        <w:ind w:left="2980" w:hanging="360"/>
      </w:pPr>
    </w:lvl>
    <w:lvl w:ilvl="4" w:tplc="04150019" w:tentative="1">
      <w:start w:val="1"/>
      <w:numFmt w:val="lowerLetter"/>
      <w:lvlText w:val="%5."/>
      <w:lvlJc w:val="left"/>
      <w:pPr>
        <w:ind w:left="3700" w:hanging="360"/>
      </w:pPr>
    </w:lvl>
    <w:lvl w:ilvl="5" w:tplc="0415001B" w:tentative="1">
      <w:start w:val="1"/>
      <w:numFmt w:val="lowerRoman"/>
      <w:lvlText w:val="%6."/>
      <w:lvlJc w:val="right"/>
      <w:pPr>
        <w:ind w:left="4420" w:hanging="180"/>
      </w:pPr>
    </w:lvl>
    <w:lvl w:ilvl="6" w:tplc="0415000F" w:tentative="1">
      <w:start w:val="1"/>
      <w:numFmt w:val="decimal"/>
      <w:lvlText w:val="%7."/>
      <w:lvlJc w:val="left"/>
      <w:pPr>
        <w:ind w:left="5140" w:hanging="360"/>
      </w:pPr>
    </w:lvl>
    <w:lvl w:ilvl="7" w:tplc="04150019" w:tentative="1">
      <w:start w:val="1"/>
      <w:numFmt w:val="lowerLetter"/>
      <w:lvlText w:val="%8."/>
      <w:lvlJc w:val="left"/>
      <w:pPr>
        <w:ind w:left="5860" w:hanging="360"/>
      </w:pPr>
    </w:lvl>
    <w:lvl w:ilvl="8" w:tplc="0415001B" w:tentative="1">
      <w:start w:val="1"/>
      <w:numFmt w:val="lowerRoman"/>
      <w:lvlText w:val="%9."/>
      <w:lvlJc w:val="right"/>
      <w:pPr>
        <w:ind w:left="6580" w:hanging="180"/>
      </w:pPr>
    </w:lvl>
  </w:abstractNum>
  <w:abstractNum w:abstractNumId="48" w15:restartNumberingAfterBreak="0">
    <w:nsid w:val="39750258"/>
    <w:multiLevelType w:val="hybridMultilevel"/>
    <w:tmpl w:val="16143E6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3BB6D1DA"/>
    <w:multiLevelType w:val="hybridMultilevel"/>
    <w:tmpl w:val="210C54A4"/>
    <w:lvl w:ilvl="0" w:tplc="6F4A0600">
      <w:start w:val="1"/>
      <w:numFmt w:val="lowerLetter"/>
      <w:lvlText w:val="%1."/>
      <w:lvlJc w:val="left"/>
      <w:pPr>
        <w:ind w:left="720" w:hanging="360"/>
      </w:pPr>
    </w:lvl>
    <w:lvl w:ilvl="1" w:tplc="9AA65BF0">
      <w:start w:val="1"/>
      <w:numFmt w:val="lowerLetter"/>
      <w:lvlText w:val="%2."/>
      <w:lvlJc w:val="left"/>
      <w:pPr>
        <w:ind w:left="1440" w:hanging="360"/>
      </w:pPr>
    </w:lvl>
    <w:lvl w:ilvl="2" w:tplc="9912B8FC">
      <w:start w:val="1"/>
      <w:numFmt w:val="lowerRoman"/>
      <w:lvlText w:val="%3."/>
      <w:lvlJc w:val="right"/>
      <w:pPr>
        <w:ind w:left="2160" w:hanging="180"/>
      </w:pPr>
    </w:lvl>
    <w:lvl w:ilvl="3" w:tplc="269C84B2">
      <w:start w:val="1"/>
      <w:numFmt w:val="decimal"/>
      <w:lvlText w:val="%4."/>
      <w:lvlJc w:val="left"/>
      <w:pPr>
        <w:ind w:left="2880" w:hanging="360"/>
      </w:pPr>
    </w:lvl>
    <w:lvl w:ilvl="4" w:tplc="327E55A2">
      <w:start w:val="1"/>
      <w:numFmt w:val="lowerLetter"/>
      <w:lvlText w:val="%5."/>
      <w:lvlJc w:val="left"/>
      <w:pPr>
        <w:ind w:left="3600" w:hanging="360"/>
      </w:pPr>
    </w:lvl>
    <w:lvl w:ilvl="5" w:tplc="84E0E734">
      <w:start w:val="1"/>
      <w:numFmt w:val="lowerRoman"/>
      <w:lvlText w:val="%6."/>
      <w:lvlJc w:val="right"/>
      <w:pPr>
        <w:ind w:left="4320" w:hanging="180"/>
      </w:pPr>
    </w:lvl>
    <w:lvl w:ilvl="6" w:tplc="6FFA42E4">
      <w:start w:val="1"/>
      <w:numFmt w:val="decimal"/>
      <w:lvlText w:val="%7."/>
      <w:lvlJc w:val="left"/>
      <w:pPr>
        <w:ind w:left="5040" w:hanging="360"/>
      </w:pPr>
    </w:lvl>
    <w:lvl w:ilvl="7" w:tplc="9F563020">
      <w:start w:val="1"/>
      <w:numFmt w:val="lowerLetter"/>
      <w:lvlText w:val="%8."/>
      <w:lvlJc w:val="left"/>
      <w:pPr>
        <w:ind w:left="5760" w:hanging="360"/>
      </w:pPr>
    </w:lvl>
    <w:lvl w:ilvl="8" w:tplc="AE2ED19E">
      <w:start w:val="1"/>
      <w:numFmt w:val="lowerRoman"/>
      <w:lvlText w:val="%9."/>
      <w:lvlJc w:val="right"/>
      <w:pPr>
        <w:ind w:left="6480" w:hanging="180"/>
      </w:pPr>
    </w:lvl>
  </w:abstractNum>
  <w:abstractNum w:abstractNumId="50" w15:restartNumberingAfterBreak="0">
    <w:nsid w:val="3BFD1B5B"/>
    <w:multiLevelType w:val="multilevel"/>
    <w:tmpl w:val="36ACBBF4"/>
    <w:lvl w:ilvl="0">
      <w:start w:val="1"/>
      <w:numFmt w:val="bullet"/>
      <w:lvlText w:val="-"/>
      <w:lvlJc w:val="left"/>
      <w:rPr>
        <w:rFonts w:ascii="Times New Roman" w:eastAsia="Times New Roman" w:hAnsi="Times New Roman" w:cs="Times New Roman"/>
        <w:b w:val="0"/>
        <w:bCs w:val="0"/>
        <w:i w:val="0"/>
        <w:iCs w:val="0"/>
        <w:smallCaps w:val="0"/>
        <w:strike w:val="0"/>
        <w:color w:val="1B1C1D"/>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3C930D6B"/>
    <w:multiLevelType w:val="multilevel"/>
    <w:tmpl w:val="CDAE1E80"/>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15:restartNumberingAfterBreak="0">
    <w:nsid w:val="3E2601A8"/>
    <w:multiLevelType w:val="multilevel"/>
    <w:tmpl w:val="4E568BA8"/>
    <w:lvl w:ilvl="0">
      <w:start w:val="2"/>
      <w:numFmt w:val="decimal"/>
      <w:lvlText w:val="%1."/>
      <w:lvlJc w:val="left"/>
      <w:rPr>
        <w:rFonts w:ascii="Times New Roman" w:eastAsia="Times New Roman" w:hAnsi="Times New Roman" w:cs="Times New Roman"/>
        <w:b w:val="0"/>
        <w:bCs w:val="0"/>
        <w:i w:val="0"/>
        <w:iCs w:val="0"/>
        <w:smallCaps w:val="0"/>
        <w:strike w:val="0"/>
        <w:color w:val="EE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40E9CFF5"/>
    <w:multiLevelType w:val="hybridMultilevel"/>
    <w:tmpl w:val="792AD210"/>
    <w:lvl w:ilvl="0" w:tplc="62ACE8EC">
      <w:start w:val="712"/>
      <w:numFmt w:val="decimal"/>
      <w:lvlText w:val="%1."/>
      <w:lvlJc w:val="left"/>
      <w:pPr>
        <w:ind w:left="1080" w:hanging="360"/>
      </w:pPr>
    </w:lvl>
    <w:lvl w:ilvl="1" w:tplc="25FA3EF0">
      <w:start w:val="1"/>
      <w:numFmt w:val="lowerLetter"/>
      <w:lvlText w:val="%2."/>
      <w:lvlJc w:val="left"/>
      <w:pPr>
        <w:ind w:left="1800" w:hanging="360"/>
      </w:pPr>
    </w:lvl>
    <w:lvl w:ilvl="2" w:tplc="DD72E988">
      <w:start w:val="1"/>
      <w:numFmt w:val="lowerRoman"/>
      <w:lvlText w:val="%3."/>
      <w:lvlJc w:val="right"/>
      <w:pPr>
        <w:ind w:left="2520" w:hanging="180"/>
      </w:pPr>
    </w:lvl>
    <w:lvl w:ilvl="3" w:tplc="A46C58CE">
      <w:start w:val="1"/>
      <w:numFmt w:val="decimal"/>
      <w:lvlText w:val="%4."/>
      <w:lvlJc w:val="left"/>
      <w:pPr>
        <w:ind w:left="3240" w:hanging="360"/>
      </w:pPr>
    </w:lvl>
    <w:lvl w:ilvl="4" w:tplc="469C4A06">
      <w:start w:val="1"/>
      <w:numFmt w:val="lowerLetter"/>
      <w:lvlText w:val="%5."/>
      <w:lvlJc w:val="left"/>
      <w:pPr>
        <w:ind w:left="3960" w:hanging="360"/>
      </w:pPr>
    </w:lvl>
    <w:lvl w:ilvl="5" w:tplc="2ED02E92">
      <w:start w:val="1"/>
      <w:numFmt w:val="lowerRoman"/>
      <w:lvlText w:val="%6."/>
      <w:lvlJc w:val="right"/>
      <w:pPr>
        <w:ind w:left="4680" w:hanging="180"/>
      </w:pPr>
    </w:lvl>
    <w:lvl w:ilvl="6" w:tplc="0D8E4D5C">
      <w:start w:val="1"/>
      <w:numFmt w:val="decimal"/>
      <w:lvlText w:val="%7."/>
      <w:lvlJc w:val="left"/>
      <w:pPr>
        <w:ind w:left="5400" w:hanging="360"/>
      </w:pPr>
    </w:lvl>
    <w:lvl w:ilvl="7" w:tplc="2A1C032E">
      <w:start w:val="1"/>
      <w:numFmt w:val="lowerLetter"/>
      <w:lvlText w:val="%8."/>
      <w:lvlJc w:val="left"/>
      <w:pPr>
        <w:ind w:left="6120" w:hanging="360"/>
      </w:pPr>
    </w:lvl>
    <w:lvl w:ilvl="8" w:tplc="72AEDF90">
      <w:start w:val="1"/>
      <w:numFmt w:val="lowerRoman"/>
      <w:lvlText w:val="%9."/>
      <w:lvlJc w:val="right"/>
      <w:pPr>
        <w:ind w:left="6840" w:hanging="180"/>
      </w:pPr>
    </w:lvl>
  </w:abstractNum>
  <w:abstractNum w:abstractNumId="54" w15:restartNumberingAfterBreak="0">
    <w:nsid w:val="413269AC"/>
    <w:multiLevelType w:val="hybridMultilevel"/>
    <w:tmpl w:val="90B621C6"/>
    <w:lvl w:ilvl="0" w:tplc="9D2C0646">
      <w:start w:val="1"/>
      <w:numFmt w:val="bullet"/>
      <w:lvlText w:val="-"/>
      <w:lvlJc w:val="left"/>
      <w:pPr>
        <w:ind w:left="463" w:hanging="360"/>
      </w:pPr>
      <w:rPr>
        <w:rFonts w:hint="default"/>
      </w:rPr>
    </w:lvl>
    <w:lvl w:ilvl="1" w:tplc="04150003">
      <w:start w:val="1"/>
      <w:numFmt w:val="bullet"/>
      <w:lvlText w:val="o"/>
      <w:lvlJc w:val="left"/>
      <w:pPr>
        <w:ind w:left="1183" w:hanging="360"/>
      </w:pPr>
      <w:rPr>
        <w:rFonts w:ascii="Courier New" w:hAnsi="Courier New" w:cs="Courier New" w:hint="default"/>
      </w:rPr>
    </w:lvl>
    <w:lvl w:ilvl="2" w:tplc="04150005" w:tentative="1">
      <w:start w:val="1"/>
      <w:numFmt w:val="bullet"/>
      <w:lvlText w:val=""/>
      <w:lvlJc w:val="left"/>
      <w:pPr>
        <w:ind w:left="1903" w:hanging="360"/>
      </w:pPr>
      <w:rPr>
        <w:rFonts w:ascii="Wingdings" w:hAnsi="Wingdings" w:hint="default"/>
      </w:rPr>
    </w:lvl>
    <w:lvl w:ilvl="3" w:tplc="04150001" w:tentative="1">
      <w:start w:val="1"/>
      <w:numFmt w:val="bullet"/>
      <w:lvlText w:val=""/>
      <w:lvlJc w:val="left"/>
      <w:pPr>
        <w:ind w:left="2623" w:hanging="360"/>
      </w:pPr>
      <w:rPr>
        <w:rFonts w:ascii="Symbol" w:hAnsi="Symbol" w:hint="default"/>
      </w:rPr>
    </w:lvl>
    <w:lvl w:ilvl="4" w:tplc="04150003" w:tentative="1">
      <w:start w:val="1"/>
      <w:numFmt w:val="bullet"/>
      <w:lvlText w:val="o"/>
      <w:lvlJc w:val="left"/>
      <w:pPr>
        <w:ind w:left="3343" w:hanging="360"/>
      </w:pPr>
      <w:rPr>
        <w:rFonts w:ascii="Courier New" w:hAnsi="Courier New" w:cs="Courier New" w:hint="default"/>
      </w:rPr>
    </w:lvl>
    <w:lvl w:ilvl="5" w:tplc="04150005" w:tentative="1">
      <w:start w:val="1"/>
      <w:numFmt w:val="bullet"/>
      <w:lvlText w:val=""/>
      <w:lvlJc w:val="left"/>
      <w:pPr>
        <w:ind w:left="4063" w:hanging="360"/>
      </w:pPr>
      <w:rPr>
        <w:rFonts w:ascii="Wingdings" w:hAnsi="Wingdings" w:hint="default"/>
      </w:rPr>
    </w:lvl>
    <w:lvl w:ilvl="6" w:tplc="04150001" w:tentative="1">
      <w:start w:val="1"/>
      <w:numFmt w:val="bullet"/>
      <w:lvlText w:val=""/>
      <w:lvlJc w:val="left"/>
      <w:pPr>
        <w:ind w:left="4783" w:hanging="360"/>
      </w:pPr>
      <w:rPr>
        <w:rFonts w:ascii="Symbol" w:hAnsi="Symbol" w:hint="default"/>
      </w:rPr>
    </w:lvl>
    <w:lvl w:ilvl="7" w:tplc="04150003" w:tentative="1">
      <w:start w:val="1"/>
      <w:numFmt w:val="bullet"/>
      <w:lvlText w:val="o"/>
      <w:lvlJc w:val="left"/>
      <w:pPr>
        <w:ind w:left="5503" w:hanging="360"/>
      </w:pPr>
      <w:rPr>
        <w:rFonts w:ascii="Courier New" w:hAnsi="Courier New" w:cs="Courier New" w:hint="default"/>
      </w:rPr>
    </w:lvl>
    <w:lvl w:ilvl="8" w:tplc="04150005" w:tentative="1">
      <w:start w:val="1"/>
      <w:numFmt w:val="bullet"/>
      <w:lvlText w:val=""/>
      <w:lvlJc w:val="left"/>
      <w:pPr>
        <w:ind w:left="6223" w:hanging="360"/>
      </w:pPr>
      <w:rPr>
        <w:rFonts w:ascii="Wingdings" w:hAnsi="Wingdings" w:hint="default"/>
      </w:rPr>
    </w:lvl>
  </w:abstractNum>
  <w:abstractNum w:abstractNumId="55" w15:restartNumberingAfterBreak="0">
    <w:nsid w:val="4141225F"/>
    <w:multiLevelType w:val="multilevel"/>
    <w:tmpl w:val="850A769E"/>
    <w:lvl w:ilvl="0">
      <w:start w:val="1"/>
      <w:numFmt w:val="upperRoman"/>
      <w:lvlText w:val="%1."/>
      <w:lvlJc w:val="left"/>
      <w:rPr>
        <w:rFonts w:ascii="Times New Roman" w:eastAsia="Times New Roman" w:hAnsi="Times New Roman" w:cs="Times New Roman"/>
        <w:b w:val="0"/>
        <w:bCs w:val="0"/>
        <w:i w:val="0"/>
        <w:iCs w:val="0"/>
        <w:smallCaps w:val="0"/>
        <w:strike w:val="0"/>
        <w:color w:val="1B1C1D"/>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15:restartNumberingAfterBreak="0">
    <w:nsid w:val="429B06D6"/>
    <w:multiLevelType w:val="hybridMultilevel"/>
    <w:tmpl w:val="FC76DEE4"/>
    <w:lvl w:ilvl="0" w:tplc="9D2C0646">
      <w:start w:val="1"/>
      <w:numFmt w:val="bullet"/>
      <w:lvlText w:val="-"/>
      <w:lvlJc w:val="left"/>
      <w:pPr>
        <w:ind w:left="500" w:hanging="360"/>
      </w:pPr>
      <w:rPr>
        <w:rFonts w:hint="default"/>
      </w:rPr>
    </w:lvl>
    <w:lvl w:ilvl="1" w:tplc="04150003" w:tentative="1">
      <w:start w:val="1"/>
      <w:numFmt w:val="bullet"/>
      <w:lvlText w:val="o"/>
      <w:lvlJc w:val="left"/>
      <w:pPr>
        <w:ind w:left="1220" w:hanging="360"/>
      </w:pPr>
      <w:rPr>
        <w:rFonts w:ascii="Courier New" w:hAnsi="Courier New" w:cs="Courier New" w:hint="default"/>
      </w:rPr>
    </w:lvl>
    <w:lvl w:ilvl="2" w:tplc="04150005" w:tentative="1">
      <w:start w:val="1"/>
      <w:numFmt w:val="bullet"/>
      <w:lvlText w:val=""/>
      <w:lvlJc w:val="left"/>
      <w:pPr>
        <w:ind w:left="1940" w:hanging="360"/>
      </w:pPr>
      <w:rPr>
        <w:rFonts w:ascii="Wingdings" w:hAnsi="Wingdings" w:hint="default"/>
      </w:rPr>
    </w:lvl>
    <w:lvl w:ilvl="3" w:tplc="04150001" w:tentative="1">
      <w:start w:val="1"/>
      <w:numFmt w:val="bullet"/>
      <w:lvlText w:val=""/>
      <w:lvlJc w:val="left"/>
      <w:pPr>
        <w:ind w:left="2660" w:hanging="360"/>
      </w:pPr>
      <w:rPr>
        <w:rFonts w:ascii="Symbol" w:hAnsi="Symbol" w:hint="default"/>
      </w:rPr>
    </w:lvl>
    <w:lvl w:ilvl="4" w:tplc="04150003" w:tentative="1">
      <w:start w:val="1"/>
      <w:numFmt w:val="bullet"/>
      <w:lvlText w:val="o"/>
      <w:lvlJc w:val="left"/>
      <w:pPr>
        <w:ind w:left="3380" w:hanging="360"/>
      </w:pPr>
      <w:rPr>
        <w:rFonts w:ascii="Courier New" w:hAnsi="Courier New" w:cs="Courier New" w:hint="default"/>
      </w:rPr>
    </w:lvl>
    <w:lvl w:ilvl="5" w:tplc="04150005" w:tentative="1">
      <w:start w:val="1"/>
      <w:numFmt w:val="bullet"/>
      <w:lvlText w:val=""/>
      <w:lvlJc w:val="left"/>
      <w:pPr>
        <w:ind w:left="4100" w:hanging="360"/>
      </w:pPr>
      <w:rPr>
        <w:rFonts w:ascii="Wingdings" w:hAnsi="Wingdings" w:hint="default"/>
      </w:rPr>
    </w:lvl>
    <w:lvl w:ilvl="6" w:tplc="04150001" w:tentative="1">
      <w:start w:val="1"/>
      <w:numFmt w:val="bullet"/>
      <w:lvlText w:val=""/>
      <w:lvlJc w:val="left"/>
      <w:pPr>
        <w:ind w:left="4820" w:hanging="360"/>
      </w:pPr>
      <w:rPr>
        <w:rFonts w:ascii="Symbol" w:hAnsi="Symbol" w:hint="default"/>
      </w:rPr>
    </w:lvl>
    <w:lvl w:ilvl="7" w:tplc="04150003" w:tentative="1">
      <w:start w:val="1"/>
      <w:numFmt w:val="bullet"/>
      <w:lvlText w:val="o"/>
      <w:lvlJc w:val="left"/>
      <w:pPr>
        <w:ind w:left="5540" w:hanging="360"/>
      </w:pPr>
      <w:rPr>
        <w:rFonts w:ascii="Courier New" w:hAnsi="Courier New" w:cs="Courier New" w:hint="default"/>
      </w:rPr>
    </w:lvl>
    <w:lvl w:ilvl="8" w:tplc="04150005" w:tentative="1">
      <w:start w:val="1"/>
      <w:numFmt w:val="bullet"/>
      <w:lvlText w:val=""/>
      <w:lvlJc w:val="left"/>
      <w:pPr>
        <w:ind w:left="6260" w:hanging="360"/>
      </w:pPr>
      <w:rPr>
        <w:rFonts w:ascii="Wingdings" w:hAnsi="Wingdings" w:hint="default"/>
      </w:rPr>
    </w:lvl>
  </w:abstractNum>
  <w:abstractNum w:abstractNumId="57" w15:restartNumberingAfterBreak="0">
    <w:nsid w:val="431A79F9"/>
    <w:multiLevelType w:val="multilevel"/>
    <w:tmpl w:val="25DE0568"/>
    <w:lvl w:ilvl="0">
      <w:start w:val="3"/>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8" w15:restartNumberingAfterBreak="0">
    <w:nsid w:val="434A36BF"/>
    <w:multiLevelType w:val="multilevel"/>
    <w:tmpl w:val="0CCE9C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459C3A85"/>
    <w:multiLevelType w:val="multilevel"/>
    <w:tmpl w:val="A998D48C"/>
    <w:lvl w:ilvl="0">
      <w:start w:val="1"/>
      <w:numFmt w:val="decimal"/>
      <w:lvlText w:val="%1)"/>
      <w:lvlJc w:val="left"/>
      <w:rPr>
        <w:rFonts w:ascii="Arial" w:eastAsia="Arial" w:hAnsi="Arial" w:cs="Arial"/>
        <w:b w:val="0"/>
        <w:bCs w:val="0"/>
        <w:i w:val="0"/>
        <w:iCs w:val="0"/>
        <w:smallCaps w:val="0"/>
        <w:strike w:val="0"/>
        <w:color w:val="000000"/>
        <w:spacing w:val="0"/>
        <w:w w:val="100"/>
        <w:position w:val="0"/>
        <w:sz w:val="18"/>
        <w:szCs w:val="18"/>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 w15:restartNumberingAfterBreak="0">
    <w:nsid w:val="4CFC35B2"/>
    <w:multiLevelType w:val="multilevel"/>
    <w:tmpl w:val="C2585210"/>
    <w:lvl w:ilvl="0">
      <w:start w:val="3"/>
      <w:numFmt w:val="decimal"/>
      <w:lvlText w:val="%1)"/>
      <w:lvlJc w:val="left"/>
      <w:rPr>
        <w:rFonts w:ascii="Arial" w:eastAsia="Arial" w:hAnsi="Arial" w:cs="Arial"/>
        <w:b w:val="0"/>
        <w:bCs w:val="0"/>
        <w:i w:val="0"/>
        <w:iCs w:val="0"/>
        <w:smallCaps w:val="0"/>
        <w:strike w:val="0"/>
        <w:color w:val="EE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1" w15:restartNumberingAfterBreak="0">
    <w:nsid w:val="50576492"/>
    <w:multiLevelType w:val="hybridMultilevel"/>
    <w:tmpl w:val="B75CF5E4"/>
    <w:lvl w:ilvl="0" w:tplc="3F04EDB4">
      <w:start w:val="1"/>
      <w:numFmt w:val="decimal"/>
      <w:lvlText w:val="%1)"/>
      <w:lvlJc w:val="left"/>
      <w:pPr>
        <w:ind w:left="499" w:hanging="360"/>
      </w:pPr>
      <w:rPr>
        <w:rFonts w:hint="default"/>
      </w:rPr>
    </w:lvl>
    <w:lvl w:ilvl="1" w:tplc="04150019" w:tentative="1">
      <w:start w:val="1"/>
      <w:numFmt w:val="lowerLetter"/>
      <w:lvlText w:val="%2."/>
      <w:lvlJc w:val="left"/>
      <w:pPr>
        <w:ind w:left="1219" w:hanging="360"/>
      </w:pPr>
    </w:lvl>
    <w:lvl w:ilvl="2" w:tplc="0415001B" w:tentative="1">
      <w:start w:val="1"/>
      <w:numFmt w:val="lowerRoman"/>
      <w:lvlText w:val="%3."/>
      <w:lvlJc w:val="right"/>
      <w:pPr>
        <w:ind w:left="1939" w:hanging="180"/>
      </w:pPr>
    </w:lvl>
    <w:lvl w:ilvl="3" w:tplc="0415000F" w:tentative="1">
      <w:start w:val="1"/>
      <w:numFmt w:val="decimal"/>
      <w:lvlText w:val="%4."/>
      <w:lvlJc w:val="left"/>
      <w:pPr>
        <w:ind w:left="2659" w:hanging="360"/>
      </w:pPr>
    </w:lvl>
    <w:lvl w:ilvl="4" w:tplc="04150019" w:tentative="1">
      <w:start w:val="1"/>
      <w:numFmt w:val="lowerLetter"/>
      <w:lvlText w:val="%5."/>
      <w:lvlJc w:val="left"/>
      <w:pPr>
        <w:ind w:left="3379" w:hanging="360"/>
      </w:pPr>
    </w:lvl>
    <w:lvl w:ilvl="5" w:tplc="0415001B" w:tentative="1">
      <w:start w:val="1"/>
      <w:numFmt w:val="lowerRoman"/>
      <w:lvlText w:val="%6."/>
      <w:lvlJc w:val="right"/>
      <w:pPr>
        <w:ind w:left="4099" w:hanging="180"/>
      </w:pPr>
    </w:lvl>
    <w:lvl w:ilvl="6" w:tplc="0415000F" w:tentative="1">
      <w:start w:val="1"/>
      <w:numFmt w:val="decimal"/>
      <w:lvlText w:val="%7."/>
      <w:lvlJc w:val="left"/>
      <w:pPr>
        <w:ind w:left="4819" w:hanging="360"/>
      </w:pPr>
    </w:lvl>
    <w:lvl w:ilvl="7" w:tplc="04150019" w:tentative="1">
      <w:start w:val="1"/>
      <w:numFmt w:val="lowerLetter"/>
      <w:lvlText w:val="%8."/>
      <w:lvlJc w:val="left"/>
      <w:pPr>
        <w:ind w:left="5539" w:hanging="360"/>
      </w:pPr>
    </w:lvl>
    <w:lvl w:ilvl="8" w:tplc="0415001B" w:tentative="1">
      <w:start w:val="1"/>
      <w:numFmt w:val="lowerRoman"/>
      <w:lvlText w:val="%9."/>
      <w:lvlJc w:val="right"/>
      <w:pPr>
        <w:ind w:left="6259" w:hanging="180"/>
      </w:pPr>
    </w:lvl>
  </w:abstractNum>
  <w:abstractNum w:abstractNumId="62" w15:restartNumberingAfterBreak="0">
    <w:nsid w:val="52415800"/>
    <w:multiLevelType w:val="hybridMultilevel"/>
    <w:tmpl w:val="89C0F144"/>
    <w:lvl w:ilvl="0" w:tplc="9D2C0646">
      <w:start w:val="1"/>
      <w:numFmt w:val="bullet"/>
      <w:lvlText w:val="-"/>
      <w:lvlJc w:val="left"/>
      <w:pPr>
        <w:ind w:left="463" w:hanging="360"/>
      </w:pPr>
      <w:rPr>
        <w:rFonts w:hint="default"/>
      </w:rPr>
    </w:lvl>
    <w:lvl w:ilvl="1" w:tplc="04150003">
      <w:start w:val="1"/>
      <w:numFmt w:val="bullet"/>
      <w:lvlText w:val="o"/>
      <w:lvlJc w:val="left"/>
      <w:pPr>
        <w:ind w:left="1183" w:hanging="360"/>
      </w:pPr>
      <w:rPr>
        <w:rFonts w:ascii="Courier New" w:hAnsi="Courier New" w:cs="Courier New" w:hint="default"/>
      </w:rPr>
    </w:lvl>
    <w:lvl w:ilvl="2" w:tplc="04150005" w:tentative="1">
      <w:start w:val="1"/>
      <w:numFmt w:val="bullet"/>
      <w:lvlText w:val=""/>
      <w:lvlJc w:val="left"/>
      <w:pPr>
        <w:ind w:left="1903" w:hanging="360"/>
      </w:pPr>
      <w:rPr>
        <w:rFonts w:ascii="Wingdings" w:hAnsi="Wingdings" w:hint="default"/>
      </w:rPr>
    </w:lvl>
    <w:lvl w:ilvl="3" w:tplc="04150001" w:tentative="1">
      <w:start w:val="1"/>
      <w:numFmt w:val="bullet"/>
      <w:lvlText w:val=""/>
      <w:lvlJc w:val="left"/>
      <w:pPr>
        <w:ind w:left="2623" w:hanging="360"/>
      </w:pPr>
      <w:rPr>
        <w:rFonts w:ascii="Symbol" w:hAnsi="Symbol" w:hint="default"/>
      </w:rPr>
    </w:lvl>
    <w:lvl w:ilvl="4" w:tplc="04150003" w:tentative="1">
      <w:start w:val="1"/>
      <w:numFmt w:val="bullet"/>
      <w:lvlText w:val="o"/>
      <w:lvlJc w:val="left"/>
      <w:pPr>
        <w:ind w:left="3343" w:hanging="360"/>
      </w:pPr>
      <w:rPr>
        <w:rFonts w:ascii="Courier New" w:hAnsi="Courier New" w:cs="Courier New" w:hint="default"/>
      </w:rPr>
    </w:lvl>
    <w:lvl w:ilvl="5" w:tplc="04150005" w:tentative="1">
      <w:start w:val="1"/>
      <w:numFmt w:val="bullet"/>
      <w:lvlText w:val=""/>
      <w:lvlJc w:val="left"/>
      <w:pPr>
        <w:ind w:left="4063" w:hanging="360"/>
      </w:pPr>
      <w:rPr>
        <w:rFonts w:ascii="Wingdings" w:hAnsi="Wingdings" w:hint="default"/>
      </w:rPr>
    </w:lvl>
    <w:lvl w:ilvl="6" w:tplc="04150001" w:tentative="1">
      <w:start w:val="1"/>
      <w:numFmt w:val="bullet"/>
      <w:lvlText w:val=""/>
      <w:lvlJc w:val="left"/>
      <w:pPr>
        <w:ind w:left="4783" w:hanging="360"/>
      </w:pPr>
      <w:rPr>
        <w:rFonts w:ascii="Symbol" w:hAnsi="Symbol" w:hint="default"/>
      </w:rPr>
    </w:lvl>
    <w:lvl w:ilvl="7" w:tplc="04150003" w:tentative="1">
      <w:start w:val="1"/>
      <w:numFmt w:val="bullet"/>
      <w:lvlText w:val="o"/>
      <w:lvlJc w:val="left"/>
      <w:pPr>
        <w:ind w:left="5503" w:hanging="360"/>
      </w:pPr>
      <w:rPr>
        <w:rFonts w:ascii="Courier New" w:hAnsi="Courier New" w:cs="Courier New" w:hint="default"/>
      </w:rPr>
    </w:lvl>
    <w:lvl w:ilvl="8" w:tplc="04150005" w:tentative="1">
      <w:start w:val="1"/>
      <w:numFmt w:val="bullet"/>
      <w:lvlText w:val=""/>
      <w:lvlJc w:val="left"/>
      <w:pPr>
        <w:ind w:left="6223" w:hanging="360"/>
      </w:pPr>
      <w:rPr>
        <w:rFonts w:ascii="Wingdings" w:hAnsi="Wingdings" w:hint="default"/>
      </w:rPr>
    </w:lvl>
  </w:abstractNum>
  <w:abstractNum w:abstractNumId="63" w15:restartNumberingAfterBreak="0">
    <w:nsid w:val="530B2265"/>
    <w:multiLevelType w:val="multilevel"/>
    <w:tmpl w:val="BA168DDA"/>
    <w:lvl w:ilvl="0">
      <w:start w:val="1"/>
      <w:numFmt w:val="decimal"/>
      <w:lvlText w:val="%1."/>
      <w:lvlJc w:val="left"/>
      <w:rPr>
        <w:rFonts w:ascii="Arial" w:eastAsia="Arial" w:hAnsi="Arial" w:cs="Arial"/>
        <w:b w:val="0"/>
        <w:bCs w:val="0"/>
        <w:i w:val="0"/>
        <w:iCs w:val="0"/>
        <w:smallCaps w:val="0"/>
        <w:strike w:val="0"/>
        <w:color w:val="FF0000"/>
        <w:spacing w:val="0"/>
        <w:w w:val="100"/>
        <w:position w:val="0"/>
        <w:sz w:val="18"/>
        <w:szCs w:val="18"/>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4" w15:restartNumberingAfterBreak="0">
    <w:nsid w:val="53413209"/>
    <w:multiLevelType w:val="hybridMultilevel"/>
    <w:tmpl w:val="603EBC18"/>
    <w:lvl w:ilvl="0" w:tplc="0415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5" w15:restartNumberingAfterBreak="0">
    <w:nsid w:val="563D2176"/>
    <w:multiLevelType w:val="multilevel"/>
    <w:tmpl w:val="5A5CE012"/>
    <w:lvl w:ilvl="0">
      <w:start w:val="1"/>
      <w:numFmt w:val="decimal"/>
      <w:lvlText w:val="%1)"/>
      <w:lvlJc w:val="left"/>
      <w:rPr>
        <w:rFonts w:ascii="Arial" w:eastAsia="Arial" w:hAnsi="Arial" w:cs="Arial"/>
        <w:b w:val="0"/>
        <w:bCs w:val="0"/>
        <w:i w:val="0"/>
        <w:iCs w:val="0"/>
        <w:smallCaps w:val="0"/>
        <w:strike w:val="0"/>
        <w:color w:val="000000"/>
        <w:spacing w:val="0"/>
        <w:w w:val="100"/>
        <w:position w:val="0"/>
        <w:sz w:val="18"/>
        <w:szCs w:val="18"/>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6" w15:restartNumberingAfterBreak="0">
    <w:nsid w:val="57EE7D8B"/>
    <w:multiLevelType w:val="multilevel"/>
    <w:tmpl w:val="2296247E"/>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7" w15:restartNumberingAfterBreak="0">
    <w:nsid w:val="58477379"/>
    <w:multiLevelType w:val="multilevel"/>
    <w:tmpl w:val="8DD0EDF6"/>
    <w:lvl w:ilvl="0">
      <w:start w:val="1"/>
      <w:numFmt w:val="lowerLetter"/>
      <w:lvlText w:val="%1)"/>
      <w:lvlJc w:val="left"/>
      <w:rPr>
        <w:rFonts w:ascii="Times New Roman" w:eastAsia="Times New Roman" w:hAnsi="Times New Roman" w:cs="Times New Roman"/>
        <w:b w:val="0"/>
        <w:bCs w:val="0"/>
        <w:i w:val="0"/>
        <w:iCs w:val="0"/>
        <w:smallCaps w:val="0"/>
        <w:strike w:val="0"/>
        <w:color w:val="EE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8" w15:restartNumberingAfterBreak="0">
    <w:nsid w:val="58E041BC"/>
    <w:multiLevelType w:val="multilevel"/>
    <w:tmpl w:val="119843A4"/>
    <w:lvl w:ilvl="0">
      <w:start w:val="50"/>
      <w:numFmt w:val="lowerRoman"/>
      <w:lvlText w:val="%1)"/>
      <w:lvlJc w:val="left"/>
      <w:rPr>
        <w:rFonts w:ascii="Arial" w:eastAsia="Arial" w:hAnsi="Arial" w:cs="Arial"/>
        <w:b w:val="0"/>
        <w:bCs w:val="0"/>
        <w:i w:val="0"/>
        <w:iCs w:val="0"/>
        <w:smallCaps w:val="0"/>
        <w:strike w:val="0"/>
        <w:color w:val="FF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9" w15:restartNumberingAfterBreak="0">
    <w:nsid w:val="59A60BBB"/>
    <w:multiLevelType w:val="hybridMultilevel"/>
    <w:tmpl w:val="92D2275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0" w15:restartNumberingAfterBreak="0">
    <w:nsid w:val="5A3578A8"/>
    <w:multiLevelType w:val="hybridMultilevel"/>
    <w:tmpl w:val="5692927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5A681EE0"/>
    <w:multiLevelType w:val="hybridMultilevel"/>
    <w:tmpl w:val="F998EE72"/>
    <w:lvl w:ilvl="0" w:tplc="FEEC4B4C">
      <w:start w:val="1"/>
      <w:numFmt w:val="lowerLetter"/>
      <w:lvlText w:val="%1)"/>
      <w:lvlJc w:val="left"/>
      <w:pPr>
        <w:ind w:left="720" w:hanging="360"/>
      </w:pPr>
      <w:rPr>
        <w:rFonts w:hint="default"/>
        <w:color w:val="EE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5B6C074F"/>
    <w:multiLevelType w:val="multilevel"/>
    <w:tmpl w:val="0C706EBC"/>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3" w15:restartNumberingAfterBreak="0">
    <w:nsid w:val="5BC02BC0"/>
    <w:multiLevelType w:val="hybridMultilevel"/>
    <w:tmpl w:val="4F30485E"/>
    <w:lvl w:ilvl="0" w:tplc="9D2C0646">
      <w:start w:val="1"/>
      <w:numFmt w:val="bullet"/>
      <w:lvlText w:val="-"/>
      <w:lvlJc w:val="left"/>
      <w:pPr>
        <w:ind w:left="500" w:hanging="360"/>
      </w:pPr>
      <w:rPr>
        <w:rFonts w:hint="default"/>
      </w:rPr>
    </w:lvl>
    <w:lvl w:ilvl="1" w:tplc="04150003">
      <w:start w:val="1"/>
      <w:numFmt w:val="bullet"/>
      <w:lvlText w:val="o"/>
      <w:lvlJc w:val="left"/>
      <w:pPr>
        <w:ind w:left="1220" w:hanging="360"/>
      </w:pPr>
      <w:rPr>
        <w:rFonts w:ascii="Courier New" w:hAnsi="Courier New" w:cs="Courier New" w:hint="default"/>
      </w:rPr>
    </w:lvl>
    <w:lvl w:ilvl="2" w:tplc="04150005" w:tentative="1">
      <w:start w:val="1"/>
      <w:numFmt w:val="bullet"/>
      <w:lvlText w:val=""/>
      <w:lvlJc w:val="left"/>
      <w:pPr>
        <w:ind w:left="1940" w:hanging="360"/>
      </w:pPr>
      <w:rPr>
        <w:rFonts w:ascii="Wingdings" w:hAnsi="Wingdings" w:hint="default"/>
      </w:rPr>
    </w:lvl>
    <w:lvl w:ilvl="3" w:tplc="04150001" w:tentative="1">
      <w:start w:val="1"/>
      <w:numFmt w:val="bullet"/>
      <w:lvlText w:val=""/>
      <w:lvlJc w:val="left"/>
      <w:pPr>
        <w:ind w:left="2660" w:hanging="360"/>
      </w:pPr>
      <w:rPr>
        <w:rFonts w:ascii="Symbol" w:hAnsi="Symbol" w:hint="default"/>
      </w:rPr>
    </w:lvl>
    <w:lvl w:ilvl="4" w:tplc="04150003" w:tentative="1">
      <w:start w:val="1"/>
      <w:numFmt w:val="bullet"/>
      <w:lvlText w:val="o"/>
      <w:lvlJc w:val="left"/>
      <w:pPr>
        <w:ind w:left="3380" w:hanging="360"/>
      </w:pPr>
      <w:rPr>
        <w:rFonts w:ascii="Courier New" w:hAnsi="Courier New" w:cs="Courier New" w:hint="default"/>
      </w:rPr>
    </w:lvl>
    <w:lvl w:ilvl="5" w:tplc="04150005" w:tentative="1">
      <w:start w:val="1"/>
      <w:numFmt w:val="bullet"/>
      <w:lvlText w:val=""/>
      <w:lvlJc w:val="left"/>
      <w:pPr>
        <w:ind w:left="4100" w:hanging="360"/>
      </w:pPr>
      <w:rPr>
        <w:rFonts w:ascii="Wingdings" w:hAnsi="Wingdings" w:hint="default"/>
      </w:rPr>
    </w:lvl>
    <w:lvl w:ilvl="6" w:tplc="04150001" w:tentative="1">
      <w:start w:val="1"/>
      <w:numFmt w:val="bullet"/>
      <w:lvlText w:val=""/>
      <w:lvlJc w:val="left"/>
      <w:pPr>
        <w:ind w:left="4820" w:hanging="360"/>
      </w:pPr>
      <w:rPr>
        <w:rFonts w:ascii="Symbol" w:hAnsi="Symbol" w:hint="default"/>
      </w:rPr>
    </w:lvl>
    <w:lvl w:ilvl="7" w:tplc="04150003" w:tentative="1">
      <w:start w:val="1"/>
      <w:numFmt w:val="bullet"/>
      <w:lvlText w:val="o"/>
      <w:lvlJc w:val="left"/>
      <w:pPr>
        <w:ind w:left="5540" w:hanging="360"/>
      </w:pPr>
      <w:rPr>
        <w:rFonts w:ascii="Courier New" w:hAnsi="Courier New" w:cs="Courier New" w:hint="default"/>
      </w:rPr>
    </w:lvl>
    <w:lvl w:ilvl="8" w:tplc="04150005" w:tentative="1">
      <w:start w:val="1"/>
      <w:numFmt w:val="bullet"/>
      <w:lvlText w:val=""/>
      <w:lvlJc w:val="left"/>
      <w:pPr>
        <w:ind w:left="6260" w:hanging="360"/>
      </w:pPr>
      <w:rPr>
        <w:rFonts w:ascii="Wingdings" w:hAnsi="Wingdings" w:hint="default"/>
      </w:rPr>
    </w:lvl>
  </w:abstractNum>
  <w:abstractNum w:abstractNumId="74" w15:restartNumberingAfterBreak="0">
    <w:nsid w:val="5C376B6B"/>
    <w:multiLevelType w:val="multilevel"/>
    <w:tmpl w:val="4D74D5F8"/>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5" w15:restartNumberingAfterBreak="0">
    <w:nsid w:val="5E786C8A"/>
    <w:multiLevelType w:val="multilevel"/>
    <w:tmpl w:val="7444B526"/>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6" w15:restartNumberingAfterBreak="0">
    <w:nsid w:val="5E831206"/>
    <w:multiLevelType w:val="multilevel"/>
    <w:tmpl w:val="3DE03F56"/>
    <w:lvl w:ilvl="0">
      <w:start w:val="1"/>
      <w:numFmt w:val="decimal"/>
      <w:lvlText w:val="%1)"/>
      <w:lvlJc w:val="left"/>
      <w:rPr>
        <w:rFonts w:ascii="Arial" w:eastAsia="Arial" w:hAnsi="Arial" w:cs="Arial"/>
        <w:b w:val="0"/>
        <w:bCs w:val="0"/>
        <w:i w:val="0"/>
        <w:iCs w:val="0"/>
        <w:smallCaps w:val="0"/>
        <w:strike w:val="0"/>
        <w:color w:val="EE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7" w15:restartNumberingAfterBreak="0">
    <w:nsid w:val="604634B6"/>
    <w:multiLevelType w:val="multilevel"/>
    <w:tmpl w:val="446088EE"/>
    <w:lvl w:ilvl="0">
      <w:start w:val="2"/>
      <w:numFmt w:val="decimal"/>
      <w:lvlText w:val="%1."/>
      <w:lvlJc w:val="left"/>
      <w:rPr>
        <w:rFonts w:ascii="Times New Roman" w:eastAsia="Times New Roman" w:hAnsi="Times New Roman" w:cs="Times New Roman"/>
        <w:b w:val="0"/>
        <w:bCs w:val="0"/>
        <w:i w:val="0"/>
        <w:iCs w:val="0"/>
        <w:smallCaps w:val="0"/>
        <w:strike w:val="0"/>
        <w:color w:val="1B1C1D"/>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8" w15:restartNumberingAfterBreak="0">
    <w:nsid w:val="62761C26"/>
    <w:multiLevelType w:val="multilevel"/>
    <w:tmpl w:val="248A3CA6"/>
    <w:lvl w:ilvl="0">
      <w:start w:val="1"/>
      <w:numFmt w:val="decimal"/>
      <w:lvlText w:val="%1)"/>
      <w:lvlJc w:val="left"/>
      <w:rPr>
        <w:rFonts w:ascii="Arial" w:eastAsia="Arial" w:hAnsi="Arial" w:cs="Arial"/>
        <w:b w:val="0"/>
        <w:bCs w:val="0"/>
        <w:i w:val="0"/>
        <w:iCs w:val="0"/>
        <w:smallCaps w:val="0"/>
        <w:strike w:val="0"/>
        <w:color w:val="EE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9" w15:restartNumberingAfterBreak="0">
    <w:nsid w:val="650B1806"/>
    <w:multiLevelType w:val="hybridMultilevel"/>
    <w:tmpl w:val="B9C8C4AC"/>
    <w:lvl w:ilvl="0" w:tplc="99F4B3A0">
      <w:start w:val="768"/>
      <w:numFmt w:val="decimal"/>
      <w:lvlText w:val="%1."/>
      <w:lvlJc w:val="left"/>
      <w:pPr>
        <w:ind w:left="637" w:hanging="360"/>
      </w:pPr>
    </w:lvl>
    <w:lvl w:ilvl="1" w:tplc="8E7258C4">
      <w:start w:val="1"/>
      <w:numFmt w:val="lowerLetter"/>
      <w:lvlText w:val="%2."/>
      <w:lvlJc w:val="left"/>
      <w:pPr>
        <w:ind w:left="1357" w:hanging="360"/>
      </w:pPr>
    </w:lvl>
    <w:lvl w:ilvl="2" w:tplc="C096CFD8">
      <w:start w:val="1"/>
      <w:numFmt w:val="lowerRoman"/>
      <w:lvlText w:val="%3."/>
      <w:lvlJc w:val="right"/>
      <w:pPr>
        <w:ind w:left="2077" w:hanging="180"/>
      </w:pPr>
    </w:lvl>
    <w:lvl w:ilvl="3" w:tplc="3D789448">
      <w:start w:val="1"/>
      <w:numFmt w:val="decimal"/>
      <w:lvlText w:val="%4."/>
      <w:lvlJc w:val="left"/>
      <w:pPr>
        <w:ind w:left="2797" w:hanging="360"/>
      </w:pPr>
    </w:lvl>
    <w:lvl w:ilvl="4" w:tplc="3CDC1D92">
      <w:start w:val="1"/>
      <w:numFmt w:val="lowerLetter"/>
      <w:lvlText w:val="%5."/>
      <w:lvlJc w:val="left"/>
      <w:pPr>
        <w:ind w:left="3517" w:hanging="360"/>
      </w:pPr>
    </w:lvl>
    <w:lvl w:ilvl="5" w:tplc="CFF8D6F2">
      <w:start w:val="1"/>
      <w:numFmt w:val="lowerRoman"/>
      <w:lvlText w:val="%6."/>
      <w:lvlJc w:val="right"/>
      <w:pPr>
        <w:ind w:left="4237" w:hanging="180"/>
      </w:pPr>
    </w:lvl>
    <w:lvl w:ilvl="6" w:tplc="9B64C814">
      <w:start w:val="1"/>
      <w:numFmt w:val="decimal"/>
      <w:lvlText w:val="%7."/>
      <w:lvlJc w:val="left"/>
      <w:pPr>
        <w:ind w:left="4957" w:hanging="360"/>
      </w:pPr>
    </w:lvl>
    <w:lvl w:ilvl="7" w:tplc="1F9AD5B4">
      <w:start w:val="1"/>
      <w:numFmt w:val="lowerLetter"/>
      <w:lvlText w:val="%8."/>
      <w:lvlJc w:val="left"/>
      <w:pPr>
        <w:ind w:left="5677" w:hanging="360"/>
      </w:pPr>
    </w:lvl>
    <w:lvl w:ilvl="8" w:tplc="0C64CD46">
      <w:start w:val="1"/>
      <w:numFmt w:val="lowerRoman"/>
      <w:lvlText w:val="%9."/>
      <w:lvlJc w:val="right"/>
      <w:pPr>
        <w:ind w:left="6397" w:hanging="180"/>
      </w:pPr>
    </w:lvl>
  </w:abstractNum>
  <w:abstractNum w:abstractNumId="80" w15:restartNumberingAfterBreak="0">
    <w:nsid w:val="66E77DFA"/>
    <w:multiLevelType w:val="hybridMultilevel"/>
    <w:tmpl w:val="5EBE2A9E"/>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1" w15:restartNumberingAfterBreak="0">
    <w:nsid w:val="67126A26"/>
    <w:multiLevelType w:val="multilevel"/>
    <w:tmpl w:val="087840B8"/>
    <w:lvl w:ilvl="0">
      <w:start w:val="1"/>
      <w:numFmt w:val="lowerLetter"/>
      <w:lvlText w:val="%1)"/>
      <w:lvlJc w:val="left"/>
      <w:rPr>
        <w:rFonts w:ascii="Arial" w:eastAsia="Arial" w:hAnsi="Arial" w:cs="Arial"/>
        <w:b w:val="0"/>
        <w:bCs w:val="0"/>
        <w:i w:val="0"/>
        <w:iCs w:val="0"/>
        <w:smallCaps w:val="0"/>
        <w:strike w:val="0"/>
        <w:color w:val="EE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2" w15:restartNumberingAfterBreak="0">
    <w:nsid w:val="67642AAD"/>
    <w:multiLevelType w:val="multilevel"/>
    <w:tmpl w:val="1F22AF78"/>
    <w:lvl w:ilvl="0">
      <w:start w:val="1"/>
      <w:numFmt w:val="decimal"/>
      <w:lvlText w:val="%1)"/>
      <w:lvlJc w:val="left"/>
      <w:rPr>
        <w:rFonts w:ascii="Arial" w:eastAsia="Arial" w:hAnsi="Arial" w:cs="Arial"/>
        <w:b w:val="0"/>
        <w:bCs w:val="0"/>
        <w:i w:val="0"/>
        <w:iCs w:val="0"/>
        <w:smallCaps w:val="0"/>
        <w:strike w:val="0"/>
        <w:color w:val="000000"/>
        <w:spacing w:val="0"/>
        <w:w w:val="100"/>
        <w:position w:val="0"/>
        <w:sz w:val="18"/>
        <w:szCs w:val="18"/>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3" w15:restartNumberingAfterBreak="0">
    <w:nsid w:val="683F0CD2"/>
    <w:multiLevelType w:val="multilevel"/>
    <w:tmpl w:val="0658BC7A"/>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4" w15:restartNumberingAfterBreak="0">
    <w:nsid w:val="68461B5C"/>
    <w:multiLevelType w:val="multilevel"/>
    <w:tmpl w:val="4A6A5B1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5" w15:restartNumberingAfterBreak="0">
    <w:nsid w:val="69FF2AFF"/>
    <w:multiLevelType w:val="hybridMultilevel"/>
    <w:tmpl w:val="8B7ECB3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6C193CC6"/>
    <w:multiLevelType w:val="hybridMultilevel"/>
    <w:tmpl w:val="905A700C"/>
    <w:lvl w:ilvl="0" w:tplc="04150017">
      <w:start w:val="1"/>
      <w:numFmt w:val="lowerLetter"/>
      <w:lvlText w:val="%1)"/>
      <w:lvlJc w:val="left"/>
      <w:pPr>
        <w:ind w:left="860" w:hanging="360"/>
      </w:pPr>
    </w:lvl>
    <w:lvl w:ilvl="1" w:tplc="04150019" w:tentative="1">
      <w:start w:val="1"/>
      <w:numFmt w:val="lowerLetter"/>
      <w:lvlText w:val="%2."/>
      <w:lvlJc w:val="left"/>
      <w:pPr>
        <w:ind w:left="1580" w:hanging="360"/>
      </w:pPr>
    </w:lvl>
    <w:lvl w:ilvl="2" w:tplc="0415001B" w:tentative="1">
      <w:start w:val="1"/>
      <w:numFmt w:val="lowerRoman"/>
      <w:lvlText w:val="%3."/>
      <w:lvlJc w:val="right"/>
      <w:pPr>
        <w:ind w:left="2300" w:hanging="180"/>
      </w:pPr>
    </w:lvl>
    <w:lvl w:ilvl="3" w:tplc="0415000F" w:tentative="1">
      <w:start w:val="1"/>
      <w:numFmt w:val="decimal"/>
      <w:lvlText w:val="%4."/>
      <w:lvlJc w:val="left"/>
      <w:pPr>
        <w:ind w:left="3020" w:hanging="360"/>
      </w:pPr>
    </w:lvl>
    <w:lvl w:ilvl="4" w:tplc="04150019" w:tentative="1">
      <w:start w:val="1"/>
      <w:numFmt w:val="lowerLetter"/>
      <w:lvlText w:val="%5."/>
      <w:lvlJc w:val="left"/>
      <w:pPr>
        <w:ind w:left="3740" w:hanging="360"/>
      </w:pPr>
    </w:lvl>
    <w:lvl w:ilvl="5" w:tplc="0415001B" w:tentative="1">
      <w:start w:val="1"/>
      <w:numFmt w:val="lowerRoman"/>
      <w:lvlText w:val="%6."/>
      <w:lvlJc w:val="right"/>
      <w:pPr>
        <w:ind w:left="4460" w:hanging="180"/>
      </w:pPr>
    </w:lvl>
    <w:lvl w:ilvl="6" w:tplc="0415000F" w:tentative="1">
      <w:start w:val="1"/>
      <w:numFmt w:val="decimal"/>
      <w:lvlText w:val="%7."/>
      <w:lvlJc w:val="left"/>
      <w:pPr>
        <w:ind w:left="5180" w:hanging="360"/>
      </w:pPr>
    </w:lvl>
    <w:lvl w:ilvl="7" w:tplc="04150019" w:tentative="1">
      <w:start w:val="1"/>
      <w:numFmt w:val="lowerLetter"/>
      <w:lvlText w:val="%8."/>
      <w:lvlJc w:val="left"/>
      <w:pPr>
        <w:ind w:left="5900" w:hanging="360"/>
      </w:pPr>
    </w:lvl>
    <w:lvl w:ilvl="8" w:tplc="0415001B" w:tentative="1">
      <w:start w:val="1"/>
      <w:numFmt w:val="lowerRoman"/>
      <w:lvlText w:val="%9."/>
      <w:lvlJc w:val="right"/>
      <w:pPr>
        <w:ind w:left="6620" w:hanging="180"/>
      </w:pPr>
    </w:lvl>
  </w:abstractNum>
  <w:abstractNum w:abstractNumId="87" w15:restartNumberingAfterBreak="0">
    <w:nsid w:val="6C49EEC2"/>
    <w:multiLevelType w:val="hybridMultilevel"/>
    <w:tmpl w:val="67C4617C"/>
    <w:lvl w:ilvl="0" w:tplc="43F2FFF4">
      <w:start w:val="368"/>
      <w:numFmt w:val="decimal"/>
      <w:lvlText w:val="%1."/>
      <w:lvlJc w:val="left"/>
      <w:pPr>
        <w:ind w:left="720" w:hanging="360"/>
      </w:pPr>
    </w:lvl>
    <w:lvl w:ilvl="1" w:tplc="D632C9F6">
      <w:start w:val="1"/>
      <w:numFmt w:val="lowerLetter"/>
      <w:lvlText w:val="%2."/>
      <w:lvlJc w:val="left"/>
      <w:pPr>
        <w:ind w:left="1440" w:hanging="360"/>
      </w:pPr>
    </w:lvl>
    <w:lvl w:ilvl="2" w:tplc="9E92BA6E">
      <w:start w:val="1"/>
      <w:numFmt w:val="lowerRoman"/>
      <w:lvlText w:val="%3."/>
      <w:lvlJc w:val="right"/>
      <w:pPr>
        <w:ind w:left="2160" w:hanging="180"/>
      </w:pPr>
    </w:lvl>
    <w:lvl w:ilvl="3" w:tplc="B90211E0">
      <w:start w:val="1"/>
      <w:numFmt w:val="decimal"/>
      <w:lvlText w:val="%4."/>
      <w:lvlJc w:val="left"/>
      <w:pPr>
        <w:ind w:left="2880" w:hanging="360"/>
      </w:pPr>
    </w:lvl>
    <w:lvl w:ilvl="4" w:tplc="3A8A237A">
      <w:start w:val="1"/>
      <w:numFmt w:val="lowerLetter"/>
      <w:lvlText w:val="%5."/>
      <w:lvlJc w:val="left"/>
      <w:pPr>
        <w:ind w:left="3600" w:hanging="360"/>
      </w:pPr>
    </w:lvl>
    <w:lvl w:ilvl="5" w:tplc="51BC1188">
      <w:start w:val="1"/>
      <w:numFmt w:val="lowerRoman"/>
      <w:lvlText w:val="%6."/>
      <w:lvlJc w:val="right"/>
      <w:pPr>
        <w:ind w:left="4320" w:hanging="180"/>
      </w:pPr>
    </w:lvl>
    <w:lvl w:ilvl="6" w:tplc="E0BE7308">
      <w:start w:val="1"/>
      <w:numFmt w:val="decimal"/>
      <w:lvlText w:val="%7."/>
      <w:lvlJc w:val="left"/>
      <w:pPr>
        <w:ind w:left="5040" w:hanging="360"/>
      </w:pPr>
    </w:lvl>
    <w:lvl w:ilvl="7" w:tplc="5F70D97E">
      <w:start w:val="1"/>
      <w:numFmt w:val="lowerLetter"/>
      <w:lvlText w:val="%8."/>
      <w:lvlJc w:val="left"/>
      <w:pPr>
        <w:ind w:left="5760" w:hanging="360"/>
      </w:pPr>
    </w:lvl>
    <w:lvl w:ilvl="8" w:tplc="695437CA">
      <w:start w:val="1"/>
      <w:numFmt w:val="lowerRoman"/>
      <w:lvlText w:val="%9."/>
      <w:lvlJc w:val="right"/>
      <w:pPr>
        <w:ind w:left="6480" w:hanging="180"/>
      </w:pPr>
    </w:lvl>
  </w:abstractNum>
  <w:abstractNum w:abstractNumId="88" w15:restartNumberingAfterBreak="0">
    <w:nsid w:val="6D5410A7"/>
    <w:multiLevelType w:val="multilevel"/>
    <w:tmpl w:val="12B62B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9" w15:restartNumberingAfterBreak="0">
    <w:nsid w:val="6E8D5936"/>
    <w:multiLevelType w:val="hybridMultilevel"/>
    <w:tmpl w:val="FC202096"/>
    <w:lvl w:ilvl="0" w:tplc="E8E2B0A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0" w15:restartNumberingAfterBreak="0">
    <w:nsid w:val="6ED70FFB"/>
    <w:multiLevelType w:val="multilevel"/>
    <w:tmpl w:val="770472E0"/>
    <w:lvl w:ilvl="0">
      <w:start w:val="2"/>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1" w15:restartNumberingAfterBreak="0">
    <w:nsid w:val="70BF155A"/>
    <w:multiLevelType w:val="hybridMultilevel"/>
    <w:tmpl w:val="A912A05C"/>
    <w:lvl w:ilvl="0" w:tplc="04150011">
      <w:start w:val="1"/>
      <w:numFmt w:val="decimal"/>
      <w:lvlText w:val="%1)"/>
      <w:lvlJc w:val="left"/>
      <w:pPr>
        <w:ind w:left="860" w:hanging="360"/>
      </w:pPr>
    </w:lvl>
    <w:lvl w:ilvl="1" w:tplc="04150019" w:tentative="1">
      <w:start w:val="1"/>
      <w:numFmt w:val="lowerLetter"/>
      <w:lvlText w:val="%2."/>
      <w:lvlJc w:val="left"/>
      <w:pPr>
        <w:ind w:left="1580" w:hanging="360"/>
      </w:pPr>
    </w:lvl>
    <w:lvl w:ilvl="2" w:tplc="0415001B" w:tentative="1">
      <w:start w:val="1"/>
      <w:numFmt w:val="lowerRoman"/>
      <w:lvlText w:val="%3."/>
      <w:lvlJc w:val="right"/>
      <w:pPr>
        <w:ind w:left="2300" w:hanging="180"/>
      </w:pPr>
    </w:lvl>
    <w:lvl w:ilvl="3" w:tplc="0415000F" w:tentative="1">
      <w:start w:val="1"/>
      <w:numFmt w:val="decimal"/>
      <w:lvlText w:val="%4."/>
      <w:lvlJc w:val="left"/>
      <w:pPr>
        <w:ind w:left="3020" w:hanging="360"/>
      </w:pPr>
    </w:lvl>
    <w:lvl w:ilvl="4" w:tplc="04150019" w:tentative="1">
      <w:start w:val="1"/>
      <w:numFmt w:val="lowerLetter"/>
      <w:lvlText w:val="%5."/>
      <w:lvlJc w:val="left"/>
      <w:pPr>
        <w:ind w:left="3740" w:hanging="360"/>
      </w:pPr>
    </w:lvl>
    <w:lvl w:ilvl="5" w:tplc="0415001B" w:tentative="1">
      <w:start w:val="1"/>
      <w:numFmt w:val="lowerRoman"/>
      <w:lvlText w:val="%6."/>
      <w:lvlJc w:val="right"/>
      <w:pPr>
        <w:ind w:left="4460" w:hanging="180"/>
      </w:pPr>
    </w:lvl>
    <w:lvl w:ilvl="6" w:tplc="0415000F" w:tentative="1">
      <w:start w:val="1"/>
      <w:numFmt w:val="decimal"/>
      <w:lvlText w:val="%7."/>
      <w:lvlJc w:val="left"/>
      <w:pPr>
        <w:ind w:left="5180" w:hanging="360"/>
      </w:pPr>
    </w:lvl>
    <w:lvl w:ilvl="7" w:tplc="04150019" w:tentative="1">
      <w:start w:val="1"/>
      <w:numFmt w:val="lowerLetter"/>
      <w:lvlText w:val="%8."/>
      <w:lvlJc w:val="left"/>
      <w:pPr>
        <w:ind w:left="5900" w:hanging="360"/>
      </w:pPr>
    </w:lvl>
    <w:lvl w:ilvl="8" w:tplc="0415001B" w:tentative="1">
      <w:start w:val="1"/>
      <w:numFmt w:val="lowerRoman"/>
      <w:lvlText w:val="%9."/>
      <w:lvlJc w:val="right"/>
      <w:pPr>
        <w:ind w:left="6620" w:hanging="180"/>
      </w:pPr>
    </w:lvl>
  </w:abstractNum>
  <w:abstractNum w:abstractNumId="92" w15:restartNumberingAfterBreak="0">
    <w:nsid w:val="712A26D1"/>
    <w:multiLevelType w:val="hybridMultilevel"/>
    <w:tmpl w:val="D1A8C97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3" w15:restartNumberingAfterBreak="0">
    <w:nsid w:val="72F20255"/>
    <w:multiLevelType w:val="multilevel"/>
    <w:tmpl w:val="6A747E92"/>
    <w:lvl w:ilvl="0">
      <w:start w:val="1"/>
      <w:numFmt w:val="bullet"/>
      <w:lvlText w:val="-"/>
      <w:lvlJc w:val="left"/>
      <w:rPr>
        <w:rFonts w:ascii="Arial" w:eastAsia="Arial" w:hAnsi="Arial" w:cs="Arial"/>
        <w:b w:val="0"/>
        <w:bCs w:val="0"/>
        <w:i w:val="0"/>
        <w:iCs w:val="0"/>
        <w:smallCaps w:val="0"/>
        <w:strike w:val="0"/>
        <w:color w:val="FF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4" w15:restartNumberingAfterBreak="0">
    <w:nsid w:val="742D27B9"/>
    <w:multiLevelType w:val="multilevel"/>
    <w:tmpl w:val="2A0EABF8"/>
    <w:lvl w:ilvl="0">
      <w:start w:val="1"/>
      <w:numFmt w:val="decimal"/>
      <w:lvlText w:val="%1)"/>
      <w:lvlJc w:val="left"/>
      <w:rPr>
        <w:rFonts w:ascii="Arial" w:eastAsia="Arial" w:hAnsi="Arial" w:cs="Arial"/>
        <w:b w:val="0"/>
        <w:bCs w:val="0"/>
        <w:i w:val="0"/>
        <w:iCs w:val="0"/>
        <w:smallCaps w:val="0"/>
        <w:strike w:val="0"/>
        <w:color w:val="000000"/>
        <w:spacing w:val="0"/>
        <w:w w:val="100"/>
        <w:position w:val="0"/>
        <w:sz w:val="17"/>
        <w:szCs w:val="17"/>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5" w15:restartNumberingAfterBreak="0">
    <w:nsid w:val="748F742B"/>
    <w:multiLevelType w:val="hybridMultilevel"/>
    <w:tmpl w:val="2508254C"/>
    <w:lvl w:ilvl="0" w:tplc="FFFFFFFF">
      <w:start w:val="1"/>
      <w:numFmt w:val="bullet"/>
      <w:lvlText w:val="-"/>
      <w:lvlJc w:val="left"/>
      <w:pPr>
        <w:ind w:left="463" w:hanging="360"/>
      </w:pPr>
      <w:rPr>
        <w:rFonts w:hint="default"/>
      </w:rPr>
    </w:lvl>
    <w:lvl w:ilvl="1" w:tplc="9D2C0646">
      <w:start w:val="1"/>
      <w:numFmt w:val="bullet"/>
      <w:lvlText w:val="-"/>
      <w:lvlJc w:val="left"/>
      <w:pPr>
        <w:ind w:left="1183" w:hanging="360"/>
      </w:pPr>
      <w:rPr>
        <w:rFonts w:hint="default"/>
      </w:rPr>
    </w:lvl>
    <w:lvl w:ilvl="2" w:tplc="FFFFFFFF" w:tentative="1">
      <w:start w:val="1"/>
      <w:numFmt w:val="bullet"/>
      <w:lvlText w:val=""/>
      <w:lvlJc w:val="left"/>
      <w:pPr>
        <w:ind w:left="1903" w:hanging="360"/>
      </w:pPr>
      <w:rPr>
        <w:rFonts w:ascii="Wingdings" w:hAnsi="Wingdings" w:hint="default"/>
      </w:rPr>
    </w:lvl>
    <w:lvl w:ilvl="3" w:tplc="FFFFFFFF" w:tentative="1">
      <w:start w:val="1"/>
      <w:numFmt w:val="bullet"/>
      <w:lvlText w:val=""/>
      <w:lvlJc w:val="left"/>
      <w:pPr>
        <w:ind w:left="2623" w:hanging="360"/>
      </w:pPr>
      <w:rPr>
        <w:rFonts w:ascii="Symbol" w:hAnsi="Symbol" w:hint="default"/>
      </w:rPr>
    </w:lvl>
    <w:lvl w:ilvl="4" w:tplc="FFFFFFFF" w:tentative="1">
      <w:start w:val="1"/>
      <w:numFmt w:val="bullet"/>
      <w:lvlText w:val="o"/>
      <w:lvlJc w:val="left"/>
      <w:pPr>
        <w:ind w:left="3343" w:hanging="360"/>
      </w:pPr>
      <w:rPr>
        <w:rFonts w:ascii="Courier New" w:hAnsi="Courier New" w:cs="Courier New" w:hint="default"/>
      </w:rPr>
    </w:lvl>
    <w:lvl w:ilvl="5" w:tplc="FFFFFFFF" w:tentative="1">
      <w:start w:val="1"/>
      <w:numFmt w:val="bullet"/>
      <w:lvlText w:val=""/>
      <w:lvlJc w:val="left"/>
      <w:pPr>
        <w:ind w:left="4063" w:hanging="360"/>
      </w:pPr>
      <w:rPr>
        <w:rFonts w:ascii="Wingdings" w:hAnsi="Wingdings" w:hint="default"/>
      </w:rPr>
    </w:lvl>
    <w:lvl w:ilvl="6" w:tplc="FFFFFFFF" w:tentative="1">
      <w:start w:val="1"/>
      <w:numFmt w:val="bullet"/>
      <w:lvlText w:val=""/>
      <w:lvlJc w:val="left"/>
      <w:pPr>
        <w:ind w:left="4783" w:hanging="360"/>
      </w:pPr>
      <w:rPr>
        <w:rFonts w:ascii="Symbol" w:hAnsi="Symbol" w:hint="default"/>
      </w:rPr>
    </w:lvl>
    <w:lvl w:ilvl="7" w:tplc="FFFFFFFF" w:tentative="1">
      <w:start w:val="1"/>
      <w:numFmt w:val="bullet"/>
      <w:lvlText w:val="o"/>
      <w:lvlJc w:val="left"/>
      <w:pPr>
        <w:ind w:left="5503" w:hanging="360"/>
      </w:pPr>
      <w:rPr>
        <w:rFonts w:ascii="Courier New" w:hAnsi="Courier New" w:cs="Courier New" w:hint="default"/>
      </w:rPr>
    </w:lvl>
    <w:lvl w:ilvl="8" w:tplc="FFFFFFFF" w:tentative="1">
      <w:start w:val="1"/>
      <w:numFmt w:val="bullet"/>
      <w:lvlText w:val=""/>
      <w:lvlJc w:val="left"/>
      <w:pPr>
        <w:ind w:left="6223" w:hanging="360"/>
      </w:pPr>
      <w:rPr>
        <w:rFonts w:ascii="Wingdings" w:hAnsi="Wingdings" w:hint="default"/>
      </w:rPr>
    </w:lvl>
  </w:abstractNum>
  <w:abstractNum w:abstractNumId="96" w15:restartNumberingAfterBreak="0">
    <w:nsid w:val="74983D1B"/>
    <w:multiLevelType w:val="hybridMultilevel"/>
    <w:tmpl w:val="FE2EF79E"/>
    <w:lvl w:ilvl="0" w:tplc="04150011">
      <w:start w:val="1"/>
      <w:numFmt w:val="decimal"/>
      <w:lvlText w:val="%1)"/>
      <w:lvlJc w:val="left"/>
      <w:pPr>
        <w:ind w:left="860" w:hanging="360"/>
      </w:pPr>
    </w:lvl>
    <w:lvl w:ilvl="1" w:tplc="04150019" w:tentative="1">
      <w:start w:val="1"/>
      <w:numFmt w:val="lowerLetter"/>
      <w:lvlText w:val="%2."/>
      <w:lvlJc w:val="left"/>
      <w:pPr>
        <w:ind w:left="1580" w:hanging="360"/>
      </w:pPr>
    </w:lvl>
    <w:lvl w:ilvl="2" w:tplc="0415001B" w:tentative="1">
      <w:start w:val="1"/>
      <w:numFmt w:val="lowerRoman"/>
      <w:lvlText w:val="%3."/>
      <w:lvlJc w:val="right"/>
      <w:pPr>
        <w:ind w:left="2300" w:hanging="180"/>
      </w:pPr>
    </w:lvl>
    <w:lvl w:ilvl="3" w:tplc="0415000F" w:tentative="1">
      <w:start w:val="1"/>
      <w:numFmt w:val="decimal"/>
      <w:lvlText w:val="%4."/>
      <w:lvlJc w:val="left"/>
      <w:pPr>
        <w:ind w:left="3020" w:hanging="360"/>
      </w:pPr>
    </w:lvl>
    <w:lvl w:ilvl="4" w:tplc="04150019" w:tentative="1">
      <w:start w:val="1"/>
      <w:numFmt w:val="lowerLetter"/>
      <w:lvlText w:val="%5."/>
      <w:lvlJc w:val="left"/>
      <w:pPr>
        <w:ind w:left="3740" w:hanging="360"/>
      </w:pPr>
    </w:lvl>
    <w:lvl w:ilvl="5" w:tplc="0415001B" w:tentative="1">
      <w:start w:val="1"/>
      <w:numFmt w:val="lowerRoman"/>
      <w:lvlText w:val="%6."/>
      <w:lvlJc w:val="right"/>
      <w:pPr>
        <w:ind w:left="4460" w:hanging="180"/>
      </w:pPr>
    </w:lvl>
    <w:lvl w:ilvl="6" w:tplc="0415000F" w:tentative="1">
      <w:start w:val="1"/>
      <w:numFmt w:val="decimal"/>
      <w:lvlText w:val="%7."/>
      <w:lvlJc w:val="left"/>
      <w:pPr>
        <w:ind w:left="5180" w:hanging="360"/>
      </w:pPr>
    </w:lvl>
    <w:lvl w:ilvl="7" w:tplc="04150019" w:tentative="1">
      <w:start w:val="1"/>
      <w:numFmt w:val="lowerLetter"/>
      <w:lvlText w:val="%8."/>
      <w:lvlJc w:val="left"/>
      <w:pPr>
        <w:ind w:left="5900" w:hanging="360"/>
      </w:pPr>
    </w:lvl>
    <w:lvl w:ilvl="8" w:tplc="0415001B" w:tentative="1">
      <w:start w:val="1"/>
      <w:numFmt w:val="lowerRoman"/>
      <w:lvlText w:val="%9."/>
      <w:lvlJc w:val="right"/>
      <w:pPr>
        <w:ind w:left="6620" w:hanging="180"/>
      </w:pPr>
    </w:lvl>
  </w:abstractNum>
  <w:abstractNum w:abstractNumId="97" w15:restartNumberingAfterBreak="0">
    <w:nsid w:val="74E4131B"/>
    <w:multiLevelType w:val="multilevel"/>
    <w:tmpl w:val="4AB469D6"/>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8" w15:restartNumberingAfterBreak="0">
    <w:nsid w:val="771E0572"/>
    <w:multiLevelType w:val="multilevel"/>
    <w:tmpl w:val="15CC95DE"/>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9" w15:restartNumberingAfterBreak="0">
    <w:nsid w:val="78900168"/>
    <w:multiLevelType w:val="multilevel"/>
    <w:tmpl w:val="58F07028"/>
    <w:lvl w:ilvl="0">
      <w:start w:val="1"/>
      <w:numFmt w:val="decimal"/>
      <w:lvlText w:val="%1)"/>
      <w:lvlJc w:val="left"/>
      <w:rPr>
        <w:rFonts w:ascii="Times New Roman" w:eastAsia="Times New Roman" w:hAnsi="Times New Roman" w:cs="Times New Roman"/>
        <w:b w:val="0"/>
        <w:bCs w:val="0"/>
        <w:i w:val="0"/>
        <w:iCs w:val="0"/>
        <w:smallCaps w:val="0"/>
        <w:strike w:val="0"/>
        <w:color w:val="EE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0" w15:restartNumberingAfterBreak="0">
    <w:nsid w:val="7E915892"/>
    <w:multiLevelType w:val="hybridMultilevel"/>
    <w:tmpl w:val="B4E08D6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15:restartNumberingAfterBreak="0">
    <w:nsid w:val="7F110D9E"/>
    <w:multiLevelType w:val="multilevel"/>
    <w:tmpl w:val="346C7980"/>
    <w:lvl w:ilvl="0">
      <w:start w:val="1"/>
      <w:numFmt w:val="lowerLetter"/>
      <w:lvlText w:val="%1)"/>
      <w:lvlJc w:val="left"/>
      <w:rPr>
        <w:rFonts w:ascii="Calibri" w:eastAsia="Calibri" w:hAnsi="Calibri" w:cs="Calibri"/>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2079286383">
    <w:abstractNumId w:val="16"/>
  </w:num>
  <w:num w:numId="2" w16cid:durableId="845831082">
    <w:abstractNumId w:val="40"/>
  </w:num>
  <w:num w:numId="3" w16cid:durableId="2054885162">
    <w:abstractNumId w:val="49"/>
  </w:num>
  <w:num w:numId="4" w16cid:durableId="889073264">
    <w:abstractNumId w:val="27"/>
  </w:num>
  <w:num w:numId="5" w16cid:durableId="947155817">
    <w:abstractNumId w:val="87"/>
  </w:num>
  <w:num w:numId="6" w16cid:durableId="698970572">
    <w:abstractNumId w:val="79"/>
  </w:num>
  <w:num w:numId="7" w16cid:durableId="1976984775">
    <w:abstractNumId w:val="53"/>
  </w:num>
  <w:num w:numId="8" w16cid:durableId="125129868">
    <w:abstractNumId w:val="10"/>
  </w:num>
  <w:num w:numId="9" w16cid:durableId="70127368">
    <w:abstractNumId w:val="80"/>
  </w:num>
  <w:num w:numId="10" w16cid:durableId="2900177">
    <w:abstractNumId w:val="11"/>
  </w:num>
  <w:num w:numId="11" w16cid:durableId="1273173995">
    <w:abstractNumId w:val="18"/>
  </w:num>
  <w:num w:numId="12" w16cid:durableId="2137604988">
    <w:abstractNumId w:val="65"/>
  </w:num>
  <w:num w:numId="13" w16cid:durableId="229972248">
    <w:abstractNumId w:val="83"/>
  </w:num>
  <w:num w:numId="14" w16cid:durableId="1678343290">
    <w:abstractNumId w:val="33"/>
  </w:num>
  <w:num w:numId="15" w16cid:durableId="788007463">
    <w:abstractNumId w:val="32"/>
  </w:num>
  <w:num w:numId="16" w16cid:durableId="806362540">
    <w:abstractNumId w:val="101"/>
  </w:num>
  <w:num w:numId="17" w16cid:durableId="985663716">
    <w:abstractNumId w:val="8"/>
  </w:num>
  <w:num w:numId="18" w16cid:durableId="501042480">
    <w:abstractNumId w:val="20"/>
  </w:num>
  <w:num w:numId="19" w16cid:durableId="1422290609">
    <w:abstractNumId w:val="59"/>
  </w:num>
  <w:num w:numId="20" w16cid:durableId="545334677">
    <w:abstractNumId w:val="72"/>
  </w:num>
  <w:num w:numId="21" w16cid:durableId="1420176371">
    <w:abstractNumId w:val="90"/>
  </w:num>
  <w:num w:numId="22" w16cid:durableId="1206403204">
    <w:abstractNumId w:val="78"/>
  </w:num>
  <w:num w:numId="23" w16cid:durableId="1231308403">
    <w:abstractNumId w:val="60"/>
  </w:num>
  <w:num w:numId="24" w16cid:durableId="114638227">
    <w:abstractNumId w:val="76"/>
  </w:num>
  <w:num w:numId="25" w16cid:durableId="815073843">
    <w:abstractNumId w:val="75"/>
  </w:num>
  <w:num w:numId="26" w16cid:durableId="570778066">
    <w:abstractNumId w:val="82"/>
  </w:num>
  <w:num w:numId="27" w16cid:durableId="1929196995">
    <w:abstractNumId w:val="81"/>
  </w:num>
  <w:num w:numId="28" w16cid:durableId="676616679">
    <w:abstractNumId w:val="42"/>
  </w:num>
  <w:num w:numId="29" w16cid:durableId="1241252892">
    <w:abstractNumId w:val="12"/>
  </w:num>
  <w:num w:numId="30" w16cid:durableId="981152508">
    <w:abstractNumId w:val="31"/>
  </w:num>
  <w:num w:numId="31" w16cid:durableId="136192773">
    <w:abstractNumId w:val="84"/>
  </w:num>
  <w:num w:numId="32" w16cid:durableId="1203980805">
    <w:abstractNumId w:val="67"/>
  </w:num>
  <w:num w:numId="33" w16cid:durableId="907961908">
    <w:abstractNumId w:val="99"/>
  </w:num>
  <w:num w:numId="34" w16cid:durableId="1540430657">
    <w:abstractNumId w:val="52"/>
  </w:num>
  <w:num w:numId="35" w16cid:durableId="1814130075">
    <w:abstractNumId w:val="23"/>
  </w:num>
  <w:num w:numId="36" w16cid:durableId="382094574">
    <w:abstractNumId w:val="74"/>
  </w:num>
  <w:num w:numId="37" w16cid:durableId="1471435811">
    <w:abstractNumId w:val="93"/>
  </w:num>
  <w:num w:numId="38" w16cid:durableId="280843429">
    <w:abstractNumId w:val="30"/>
  </w:num>
  <w:num w:numId="39" w16cid:durableId="653023824">
    <w:abstractNumId w:val="63"/>
  </w:num>
  <w:num w:numId="40" w16cid:durableId="1032457861">
    <w:abstractNumId w:val="37"/>
  </w:num>
  <w:num w:numId="41" w16cid:durableId="67313363">
    <w:abstractNumId w:val="68"/>
  </w:num>
  <w:num w:numId="42" w16cid:durableId="197552303">
    <w:abstractNumId w:val="47"/>
  </w:num>
  <w:num w:numId="43" w16cid:durableId="881749979">
    <w:abstractNumId w:val="94"/>
  </w:num>
  <w:num w:numId="44" w16cid:durableId="1789466436">
    <w:abstractNumId w:val="55"/>
  </w:num>
  <w:num w:numId="45" w16cid:durableId="954949354">
    <w:abstractNumId w:val="77"/>
  </w:num>
  <w:num w:numId="46" w16cid:durableId="1162042210">
    <w:abstractNumId w:val="28"/>
  </w:num>
  <w:num w:numId="47" w16cid:durableId="1840340387">
    <w:abstractNumId w:val="50"/>
  </w:num>
  <w:num w:numId="48" w16cid:durableId="5180778">
    <w:abstractNumId w:val="17"/>
  </w:num>
  <w:num w:numId="49" w16cid:durableId="1528107282">
    <w:abstractNumId w:val="5"/>
  </w:num>
  <w:num w:numId="50" w16cid:durableId="1507944225">
    <w:abstractNumId w:val="24"/>
  </w:num>
  <w:num w:numId="51" w16cid:durableId="1849442960">
    <w:abstractNumId w:val="39"/>
  </w:num>
  <w:num w:numId="52" w16cid:durableId="1251500957">
    <w:abstractNumId w:val="3"/>
  </w:num>
  <w:num w:numId="53" w16cid:durableId="102698173">
    <w:abstractNumId w:val="22"/>
  </w:num>
  <w:num w:numId="54" w16cid:durableId="168139646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180925550">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50412733">
    <w:abstractNumId w:val="45"/>
  </w:num>
  <w:num w:numId="57" w16cid:durableId="1653754244">
    <w:abstractNumId w:val="4"/>
  </w:num>
  <w:num w:numId="58" w16cid:durableId="363360986">
    <w:abstractNumId w:val="36"/>
  </w:num>
  <w:num w:numId="59" w16cid:durableId="803816369">
    <w:abstractNumId w:val="1"/>
  </w:num>
  <w:num w:numId="60" w16cid:durableId="429550843">
    <w:abstractNumId w:val="26"/>
  </w:num>
  <w:num w:numId="61" w16cid:durableId="1785078242">
    <w:abstractNumId w:val="25"/>
  </w:num>
  <w:num w:numId="62" w16cid:durableId="2087416043">
    <w:abstractNumId w:val="21"/>
  </w:num>
  <w:num w:numId="63" w16cid:durableId="1521243206">
    <w:abstractNumId w:val="88"/>
  </w:num>
  <w:num w:numId="64" w16cid:durableId="417412571">
    <w:abstractNumId w:val="34"/>
  </w:num>
  <w:num w:numId="65" w16cid:durableId="331026797">
    <w:abstractNumId w:val="44"/>
  </w:num>
  <w:num w:numId="66" w16cid:durableId="1529872785">
    <w:abstractNumId w:val="100"/>
  </w:num>
  <w:num w:numId="67" w16cid:durableId="2100715526">
    <w:abstractNumId w:val="9"/>
  </w:num>
  <w:num w:numId="68" w16cid:durableId="1313634032">
    <w:abstractNumId w:val="58"/>
  </w:num>
  <w:num w:numId="69" w16cid:durableId="475805938">
    <w:abstractNumId w:val="89"/>
  </w:num>
  <w:num w:numId="70" w16cid:durableId="1700861905">
    <w:abstractNumId w:val="97"/>
  </w:num>
  <w:num w:numId="71" w16cid:durableId="168377885">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672365625">
    <w:abstractNumId w:val="92"/>
  </w:num>
  <w:num w:numId="73" w16cid:durableId="985672367">
    <w:abstractNumId w:val="57"/>
  </w:num>
  <w:num w:numId="74" w16cid:durableId="479544484">
    <w:abstractNumId w:val="66"/>
  </w:num>
  <w:num w:numId="75" w16cid:durableId="873813009">
    <w:abstractNumId w:val="51"/>
  </w:num>
  <w:num w:numId="76" w16cid:durableId="1141187665">
    <w:abstractNumId w:val="2"/>
  </w:num>
  <w:num w:numId="77" w16cid:durableId="1881894875">
    <w:abstractNumId w:val="98"/>
  </w:num>
  <w:num w:numId="78" w16cid:durableId="1101144500">
    <w:abstractNumId w:val="6"/>
  </w:num>
  <w:num w:numId="79" w16cid:durableId="1558853873">
    <w:abstractNumId w:val="29"/>
  </w:num>
  <w:num w:numId="80" w16cid:durableId="989796272">
    <w:abstractNumId w:val="70"/>
  </w:num>
  <w:num w:numId="81" w16cid:durableId="1714691931">
    <w:abstractNumId w:val="46"/>
  </w:num>
  <w:num w:numId="82" w16cid:durableId="1177498918">
    <w:abstractNumId w:val="13"/>
  </w:num>
  <w:num w:numId="83" w16cid:durableId="1722555599">
    <w:abstractNumId w:val="85"/>
  </w:num>
  <w:num w:numId="84" w16cid:durableId="975178673">
    <w:abstractNumId w:val="43"/>
  </w:num>
  <w:num w:numId="85" w16cid:durableId="1973973837">
    <w:abstractNumId w:val="35"/>
  </w:num>
  <w:num w:numId="86" w16cid:durableId="1838108827">
    <w:abstractNumId w:val="95"/>
  </w:num>
  <w:num w:numId="87" w16cid:durableId="814878465">
    <w:abstractNumId w:val="54"/>
  </w:num>
  <w:num w:numId="88" w16cid:durableId="1534877719">
    <w:abstractNumId w:val="15"/>
  </w:num>
  <w:num w:numId="89" w16cid:durableId="228350960">
    <w:abstractNumId w:val="62"/>
  </w:num>
  <w:num w:numId="90" w16cid:durableId="869336516">
    <w:abstractNumId w:val="73"/>
  </w:num>
  <w:num w:numId="91" w16cid:durableId="197620094">
    <w:abstractNumId w:val="56"/>
  </w:num>
  <w:num w:numId="92" w16cid:durableId="221522765">
    <w:abstractNumId w:val="19"/>
  </w:num>
  <w:num w:numId="93" w16cid:durableId="2062821321">
    <w:abstractNumId w:val="0"/>
  </w:num>
  <w:num w:numId="94" w16cid:durableId="1447895001">
    <w:abstractNumId w:val="71"/>
  </w:num>
  <w:num w:numId="95" w16cid:durableId="1753578658">
    <w:abstractNumId w:val="48"/>
  </w:num>
  <w:num w:numId="96" w16cid:durableId="489374880">
    <w:abstractNumId w:val="91"/>
  </w:num>
  <w:num w:numId="97" w16cid:durableId="140659045">
    <w:abstractNumId w:val="86"/>
  </w:num>
  <w:num w:numId="98" w16cid:durableId="405687970">
    <w:abstractNumId w:val="96"/>
  </w:num>
  <w:num w:numId="99" w16cid:durableId="1823766909">
    <w:abstractNumId w:val="14"/>
  </w:num>
  <w:num w:numId="100" w16cid:durableId="1512332058">
    <w:abstractNumId w:val="38"/>
  </w:num>
  <w:num w:numId="101" w16cid:durableId="1022046879">
    <w:abstractNumId w:val="64"/>
  </w:num>
  <w:num w:numId="102" w16cid:durableId="1159729043">
    <w:abstractNumId w:val="61"/>
  </w:num>
  <w:num w:numId="103" w16cid:durableId="1104501028">
    <w:abstractNumId w:val="7"/>
  </w:num>
  <w:numIdMacAtCleanup w:val="9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4462"/>
    <w:rsid w:val="000001B2"/>
    <w:rsid w:val="00002A6B"/>
    <w:rsid w:val="00003700"/>
    <w:rsid w:val="00004F2F"/>
    <w:rsid w:val="000123D5"/>
    <w:rsid w:val="00015B2B"/>
    <w:rsid w:val="00017CBB"/>
    <w:rsid w:val="00020C56"/>
    <w:rsid w:val="00020F3A"/>
    <w:rsid w:val="000223DB"/>
    <w:rsid w:val="00025E9D"/>
    <w:rsid w:val="000337DF"/>
    <w:rsid w:val="00037CED"/>
    <w:rsid w:val="00041BB8"/>
    <w:rsid w:val="000430CA"/>
    <w:rsid w:val="0004420F"/>
    <w:rsid w:val="0004467D"/>
    <w:rsid w:val="000461E6"/>
    <w:rsid w:val="00046909"/>
    <w:rsid w:val="0005063C"/>
    <w:rsid w:val="00052EA5"/>
    <w:rsid w:val="0005539B"/>
    <w:rsid w:val="00055ED5"/>
    <w:rsid w:val="00060CDD"/>
    <w:rsid w:val="00060F76"/>
    <w:rsid w:val="00062A76"/>
    <w:rsid w:val="000632D2"/>
    <w:rsid w:val="00063483"/>
    <w:rsid w:val="00070480"/>
    <w:rsid w:val="000800D9"/>
    <w:rsid w:val="00081D47"/>
    <w:rsid w:val="000834C6"/>
    <w:rsid w:val="00084BE7"/>
    <w:rsid w:val="00085753"/>
    <w:rsid w:val="00085D92"/>
    <w:rsid w:val="00086628"/>
    <w:rsid w:val="00087EBD"/>
    <w:rsid w:val="00093D88"/>
    <w:rsid w:val="0009506D"/>
    <w:rsid w:val="0009751E"/>
    <w:rsid w:val="00097AA0"/>
    <w:rsid w:val="00097DA1"/>
    <w:rsid w:val="000A1CBC"/>
    <w:rsid w:val="000A289E"/>
    <w:rsid w:val="000A76B0"/>
    <w:rsid w:val="000B1A13"/>
    <w:rsid w:val="000B21A3"/>
    <w:rsid w:val="000B29AE"/>
    <w:rsid w:val="000B4F4D"/>
    <w:rsid w:val="000B5F17"/>
    <w:rsid w:val="000C22AD"/>
    <w:rsid w:val="000C3155"/>
    <w:rsid w:val="000D3830"/>
    <w:rsid w:val="000E0139"/>
    <w:rsid w:val="000E2B83"/>
    <w:rsid w:val="000E4A9B"/>
    <w:rsid w:val="000E4AEE"/>
    <w:rsid w:val="000E772D"/>
    <w:rsid w:val="000E79BF"/>
    <w:rsid w:val="000F01DD"/>
    <w:rsid w:val="000F05AC"/>
    <w:rsid w:val="000F3F7C"/>
    <w:rsid w:val="000F45ED"/>
    <w:rsid w:val="000F51D9"/>
    <w:rsid w:val="000F5FDB"/>
    <w:rsid w:val="0010083F"/>
    <w:rsid w:val="001032A3"/>
    <w:rsid w:val="00104D58"/>
    <w:rsid w:val="0010560A"/>
    <w:rsid w:val="00107451"/>
    <w:rsid w:val="00110B93"/>
    <w:rsid w:val="00113449"/>
    <w:rsid w:val="00114B38"/>
    <w:rsid w:val="001165B6"/>
    <w:rsid w:val="00123A3A"/>
    <w:rsid w:val="00123F74"/>
    <w:rsid w:val="001274ED"/>
    <w:rsid w:val="0013011E"/>
    <w:rsid w:val="00130E7C"/>
    <w:rsid w:val="00131ACB"/>
    <w:rsid w:val="0013655D"/>
    <w:rsid w:val="00136DC9"/>
    <w:rsid w:val="00140557"/>
    <w:rsid w:val="00142770"/>
    <w:rsid w:val="00143AF3"/>
    <w:rsid w:val="00143CEC"/>
    <w:rsid w:val="00144D43"/>
    <w:rsid w:val="00146802"/>
    <w:rsid w:val="001478D0"/>
    <w:rsid w:val="00150163"/>
    <w:rsid w:val="00150FBE"/>
    <w:rsid w:val="00150FE4"/>
    <w:rsid w:val="00151AD4"/>
    <w:rsid w:val="00152521"/>
    <w:rsid w:val="00152FF8"/>
    <w:rsid w:val="0015356F"/>
    <w:rsid w:val="00155313"/>
    <w:rsid w:val="00156675"/>
    <w:rsid w:val="00160F73"/>
    <w:rsid w:val="00161A1B"/>
    <w:rsid w:val="001649EC"/>
    <w:rsid w:val="00165374"/>
    <w:rsid w:val="001678F1"/>
    <w:rsid w:val="00167C19"/>
    <w:rsid w:val="00170A0A"/>
    <w:rsid w:val="00173CBE"/>
    <w:rsid w:val="001741C6"/>
    <w:rsid w:val="00175720"/>
    <w:rsid w:val="00177333"/>
    <w:rsid w:val="00177AF6"/>
    <w:rsid w:val="00177B29"/>
    <w:rsid w:val="00180434"/>
    <w:rsid w:val="00181B1A"/>
    <w:rsid w:val="00183C6D"/>
    <w:rsid w:val="00190B8A"/>
    <w:rsid w:val="00192E0B"/>
    <w:rsid w:val="001930C9"/>
    <w:rsid w:val="00196700"/>
    <w:rsid w:val="001A0E67"/>
    <w:rsid w:val="001A2914"/>
    <w:rsid w:val="001A6770"/>
    <w:rsid w:val="001B143B"/>
    <w:rsid w:val="001B20B3"/>
    <w:rsid w:val="001B4877"/>
    <w:rsid w:val="001B4CF7"/>
    <w:rsid w:val="001C137B"/>
    <w:rsid w:val="001C1A46"/>
    <w:rsid w:val="001C24E9"/>
    <w:rsid w:val="001C457D"/>
    <w:rsid w:val="001C5D34"/>
    <w:rsid w:val="001C7D16"/>
    <w:rsid w:val="001D2648"/>
    <w:rsid w:val="001D4A92"/>
    <w:rsid w:val="001D4C5A"/>
    <w:rsid w:val="001D55B4"/>
    <w:rsid w:val="001E23EB"/>
    <w:rsid w:val="001E26B0"/>
    <w:rsid w:val="001E320A"/>
    <w:rsid w:val="001E397D"/>
    <w:rsid w:val="001E5EAE"/>
    <w:rsid w:val="001E64B1"/>
    <w:rsid w:val="001E701F"/>
    <w:rsid w:val="001F033D"/>
    <w:rsid w:val="001F2777"/>
    <w:rsid w:val="001F3644"/>
    <w:rsid w:val="001F434E"/>
    <w:rsid w:val="001F5AA1"/>
    <w:rsid w:val="00201A77"/>
    <w:rsid w:val="0020254C"/>
    <w:rsid w:val="00207432"/>
    <w:rsid w:val="002108EB"/>
    <w:rsid w:val="00212212"/>
    <w:rsid w:val="00212D2D"/>
    <w:rsid w:val="0021354D"/>
    <w:rsid w:val="00213DB4"/>
    <w:rsid w:val="00214FA4"/>
    <w:rsid w:val="0021598C"/>
    <w:rsid w:val="00215DF2"/>
    <w:rsid w:val="0021611C"/>
    <w:rsid w:val="002206A7"/>
    <w:rsid w:val="002256CD"/>
    <w:rsid w:val="0022750A"/>
    <w:rsid w:val="00236089"/>
    <w:rsid w:val="002400CE"/>
    <w:rsid w:val="00240410"/>
    <w:rsid w:val="002408F0"/>
    <w:rsid w:val="00240E63"/>
    <w:rsid w:val="00242A21"/>
    <w:rsid w:val="00242C30"/>
    <w:rsid w:val="00245FF1"/>
    <w:rsid w:val="00252B61"/>
    <w:rsid w:val="00254CAE"/>
    <w:rsid w:val="002605B8"/>
    <w:rsid w:val="002605E9"/>
    <w:rsid w:val="0026086C"/>
    <w:rsid w:val="00260E91"/>
    <w:rsid w:val="00262296"/>
    <w:rsid w:val="00262958"/>
    <w:rsid w:val="00263E7B"/>
    <w:rsid w:val="00263F28"/>
    <w:rsid w:val="002662C8"/>
    <w:rsid w:val="002703FC"/>
    <w:rsid w:val="0027074E"/>
    <w:rsid w:val="00274DBC"/>
    <w:rsid w:val="00276BB9"/>
    <w:rsid w:val="00277C5F"/>
    <w:rsid w:val="00281293"/>
    <w:rsid w:val="00281E5D"/>
    <w:rsid w:val="00285849"/>
    <w:rsid w:val="0028682A"/>
    <w:rsid w:val="0028686B"/>
    <w:rsid w:val="0029046F"/>
    <w:rsid w:val="0029190F"/>
    <w:rsid w:val="0029603D"/>
    <w:rsid w:val="00297172"/>
    <w:rsid w:val="002A445C"/>
    <w:rsid w:val="002A5C33"/>
    <w:rsid w:val="002B1FF4"/>
    <w:rsid w:val="002B2C02"/>
    <w:rsid w:val="002B438A"/>
    <w:rsid w:val="002B4E17"/>
    <w:rsid w:val="002B4E40"/>
    <w:rsid w:val="002B6A9A"/>
    <w:rsid w:val="002B7C8D"/>
    <w:rsid w:val="002C553B"/>
    <w:rsid w:val="002C565B"/>
    <w:rsid w:val="002C7C6E"/>
    <w:rsid w:val="002D16D3"/>
    <w:rsid w:val="002D1F8A"/>
    <w:rsid w:val="002D362E"/>
    <w:rsid w:val="002D3CCF"/>
    <w:rsid w:val="002D4A6C"/>
    <w:rsid w:val="002D578C"/>
    <w:rsid w:val="002D6729"/>
    <w:rsid w:val="002D688C"/>
    <w:rsid w:val="002E09CC"/>
    <w:rsid w:val="002E1332"/>
    <w:rsid w:val="002E1E48"/>
    <w:rsid w:val="002E2692"/>
    <w:rsid w:val="002E3B1B"/>
    <w:rsid w:val="002E4DB5"/>
    <w:rsid w:val="002F05A8"/>
    <w:rsid w:val="002F0FAF"/>
    <w:rsid w:val="002F174E"/>
    <w:rsid w:val="002F3D6C"/>
    <w:rsid w:val="002F5D84"/>
    <w:rsid w:val="002F6658"/>
    <w:rsid w:val="002F6750"/>
    <w:rsid w:val="002F74CC"/>
    <w:rsid w:val="00302B12"/>
    <w:rsid w:val="0030422B"/>
    <w:rsid w:val="00305260"/>
    <w:rsid w:val="0030629B"/>
    <w:rsid w:val="00311AEB"/>
    <w:rsid w:val="003171FA"/>
    <w:rsid w:val="00321B55"/>
    <w:rsid w:val="00321D70"/>
    <w:rsid w:val="00325133"/>
    <w:rsid w:val="0032569E"/>
    <w:rsid w:val="00326D7E"/>
    <w:rsid w:val="00327255"/>
    <w:rsid w:val="00330C51"/>
    <w:rsid w:val="00333CBA"/>
    <w:rsid w:val="00336EBF"/>
    <w:rsid w:val="00337348"/>
    <w:rsid w:val="0033786E"/>
    <w:rsid w:val="00337A63"/>
    <w:rsid w:val="003455AA"/>
    <w:rsid w:val="0035030C"/>
    <w:rsid w:val="003513C6"/>
    <w:rsid w:val="00351B51"/>
    <w:rsid w:val="00354C31"/>
    <w:rsid w:val="00356876"/>
    <w:rsid w:val="00356D88"/>
    <w:rsid w:val="00357D18"/>
    <w:rsid w:val="003604E2"/>
    <w:rsid w:val="003610BB"/>
    <w:rsid w:val="00363645"/>
    <w:rsid w:val="003643A2"/>
    <w:rsid w:val="00365E08"/>
    <w:rsid w:val="00367030"/>
    <w:rsid w:val="00371D2A"/>
    <w:rsid w:val="0037208A"/>
    <w:rsid w:val="00377EAF"/>
    <w:rsid w:val="003807E1"/>
    <w:rsid w:val="0038282E"/>
    <w:rsid w:val="003830D4"/>
    <w:rsid w:val="0038500B"/>
    <w:rsid w:val="00385046"/>
    <w:rsid w:val="003865A1"/>
    <w:rsid w:val="00391601"/>
    <w:rsid w:val="00393B26"/>
    <w:rsid w:val="00397393"/>
    <w:rsid w:val="003A1B79"/>
    <w:rsid w:val="003A1CE8"/>
    <w:rsid w:val="003B0E83"/>
    <w:rsid w:val="003B1E70"/>
    <w:rsid w:val="003B28BF"/>
    <w:rsid w:val="003B61D2"/>
    <w:rsid w:val="003C1165"/>
    <w:rsid w:val="003C2B26"/>
    <w:rsid w:val="003C2CAE"/>
    <w:rsid w:val="003C2E49"/>
    <w:rsid w:val="003C4530"/>
    <w:rsid w:val="003C4BBF"/>
    <w:rsid w:val="003C5B45"/>
    <w:rsid w:val="003D0C6C"/>
    <w:rsid w:val="003D229E"/>
    <w:rsid w:val="003D2375"/>
    <w:rsid w:val="003D7287"/>
    <w:rsid w:val="003E342A"/>
    <w:rsid w:val="003F1C76"/>
    <w:rsid w:val="003F2F81"/>
    <w:rsid w:val="003F433F"/>
    <w:rsid w:val="003F7B79"/>
    <w:rsid w:val="00400143"/>
    <w:rsid w:val="00401287"/>
    <w:rsid w:val="00402200"/>
    <w:rsid w:val="0040312D"/>
    <w:rsid w:val="00404117"/>
    <w:rsid w:val="00404CAD"/>
    <w:rsid w:val="0040640A"/>
    <w:rsid w:val="00407204"/>
    <w:rsid w:val="00407BDA"/>
    <w:rsid w:val="0041099F"/>
    <w:rsid w:val="004118A4"/>
    <w:rsid w:val="0041513E"/>
    <w:rsid w:val="00417027"/>
    <w:rsid w:val="00420D08"/>
    <w:rsid w:val="00421A58"/>
    <w:rsid w:val="00421C37"/>
    <w:rsid w:val="00422DC6"/>
    <w:rsid w:val="00425F4D"/>
    <w:rsid w:val="004309EB"/>
    <w:rsid w:val="004320C4"/>
    <w:rsid w:val="004338DB"/>
    <w:rsid w:val="0043589B"/>
    <w:rsid w:val="00435F9A"/>
    <w:rsid w:val="004364DE"/>
    <w:rsid w:val="004413D4"/>
    <w:rsid w:val="004416E5"/>
    <w:rsid w:val="0044175F"/>
    <w:rsid w:val="0044738C"/>
    <w:rsid w:val="00455D9E"/>
    <w:rsid w:val="0045680B"/>
    <w:rsid w:val="004571CD"/>
    <w:rsid w:val="0046125B"/>
    <w:rsid w:val="0046170D"/>
    <w:rsid w:val="00462093"/>
    <w:rsid w:val="00462AAF"/>
    <w:rsid w:val="00463898"/>
    <w:rsid w:val="004645B0"/>
    <w:rsid w:val="00466577"/>
    <w:rsid w:val="00473460"/>
    <w:rsid w:val="00477BD7"/>
    <w:rsid w:val="00480EE3"/>
    <w:rsid w:val="0048125A"/>
    <w:rsid w:val="004821BB"/>
    <w:rsid w:val="0048314A"/>
    <w:rsid w:val="004858AE"/>
    <w:rsid w:val="00492C59"/>
    <w:rsid w:val="0049427A"/>
    <w:rsid w:val="0049496F"/>
    <w:rsid w:val="0049663A"/>
    <w:rsid w:val="004974F0"/>
    <w:rsid w:val="004A1BDC"/>
    <w:rsid w:val="004A38E4"/>
    <w:rsid w:val="004A6032"/>
    <w:rsid w:val="004A7444"/>
    <w:rsid w:val="004B124F"/>
    <w:rsid w:val="004B24DC"/>
    <w:rsid w:val="004B3CF3"/>
    <w:rsid w:val="004B6430"/>
    <w:rsid w:val="004B6960"/>
    <w:rsid w:val="004B720B"/>
    <w:rsid w:val="004B7D8B"/>
    <w:rsid w:val="004C0D89"/>
    <w:rsid w:val="004C1A43"/>
    <w:rsid w:val="004C281F"/>
    <w:rsid w:val="004C372A"/>
    <w:rsid w:val="004C3CF5"/>
    <w:rsid w:val="004C4073"/>
    <w:rsid w:val="004C5D39"/>
    <w:rsid w:val="004C5E05"/>
    <w:rsid w:val="004C60B0"/>
    <w:rsid w:val="004C74E0"/>
    <w:rsid w:val="004D1DCA"/>
    <w:rsid w:val="004D6312"/>
    <w:rsid w:val="004D792A"/>
    <w:rsid w:val="004E0E09"/>
    <w:rsid w:val="004E2684"/>
    <w:rsid w:val="004E278A"/>
    <w:rsid w:val="004E663F"/>
    <w:rsid w:val="004E6C7C"/>
    <w:rsid w:val="004F09C2"/>
    <w:rsid w:val="004F2065"/>
    <w:rsid w:val="004F315F"/>
    <w:rsid w:val="004F7790"/>
    <w:rsid w:val="00500057"/>
    <w:rsid w:val="00502AD4"/>
    <w:rsid w:val="005033D7"/>
    <w:rsid w:val="005115F5"/>
    <w:rsid w:val="005136BD"/>
    <w:rsid w:val="005166EC"/>
    <w:rsid w:val="00516B26"/>
    <w:rsid w:val="00520051"/>
    <w:rsid w:val="005212A1"/>
    <w:rsid w:val="00522815"/>
    <w:rsid w:val="00530C95"/>
    <w:rsid w:val="00535C36"/>
    <w:rsid w:val="00541517"/>
    <w:rsid w:val="00541BED"/>
    <w:rsid w:val="0054417B"/>
    <w:rsid w:val="00544A1F"/>
    <w:rsid w:val="005458EC"/>
    <w:rsid w:val="005460C5"/>
    <w:rsid w:val="005476D1"/>
    <w:rsid w:val="005505E4"/>
    <w:rsid w:val="00551944"/>
    <w:rsid w:val="00552DA0"/>
    <w:rsid w:val="005530F5"/>
    <w:rsid w:val="00554F5B"/>
    <w:rsid w:val="00557767"/>
    <w:rsid w:val="0056084B"/>
    <w:rsid w:val="0056773D"/>
    <w:rsid w:val="005677C6"/>
    <w:rsid w:val="005715CA"/>
    <w:rsid w:val="005715D6"/>
    <w:rsid w:val="0057191A"/>
    <w:rsid w:val="00575884"/>
    <w:rsid w:val="005758D8"/>
    <w:rsid w:val="00577BD2"/>
    <w:rsid w:val="00580C84"/>
    <w:rsid w:val="00581B56"/>
    <w:rsid w:val="00584E20"/>
    <w:rsid w:val="00585E92"/>
    <w:rsid w:val="005904DA"/>
    <w:rsid w:val="0059148B"/>
    <w:rsid w:val="005915D8"/>
    <w:rsid w:val="00594700"/>
    <w:rsid w:val="0059757B"/>
    <w:rsid w:val="00597D37"/>
    <w:rsid w:val="005A0F62"/>
    <w:rsid w:val="005A1C60"/>
    <w:rsid w:val="005A1DAE"/>
    <w:rsid w:val="005A384E"/>
    <w:rsid w:val="005A3F2B"/>
    <w:rsid w:val="005A59AF"/>
    <w:rsid w:val="005A5DE0"/>
    <w:rsid w:val="005B0029"/>
    <w:rsid w:val="005B0DB5"/>
    <w:rsid w:val="005B3199"/>
    <w:rsid w:val="005B55B2"/>
    <w:rsid w:val="005B7052"/>
    <w:rsid w:val="005B7B7D"/>
    <w:rsid w:val="005C2432"/>
    <w:rsid w:val="005C3A52"/>
    <w:rsid w:val="005C5088"/>
    <w:rsid w:val="005C558E"/>
    <w:rsid w:val="005C5AF8"/>
    <w:rsid w:val="005C6ACA"/>
    <w:rsid w:val="005C6D51"/>
    <w:rsid w:val="005D3FE3"/>
    <w:rsid w:val="005D51EB"/>
    <w:rsid w:val="005E0C4D"/>
    <w:rsid w:val="005E5440"/>
    <w:rsid w:val="005E593B"/>
    <w:rsid w:val="005F0169"/>
    <w:rsid w:val="005F0335"/>
    <w:rsid w:val="005F1562"/>
    <w:rsid w:val="005F4234"/>
    <w:rsid w:val="005F4725"/>
    <w:rsid w:val="005F52EE"/>
    <w:rsid w:val="005F6AD2"/>
    <w:rsid w:val="005F7603"/>
    <w:rsid w:val="00602577"/>
    <w:rsid w:val="00605620"/>
    <w:rsid w:val="006116E2"/>
    <w:rsid w:val="0061331A"/>
    <w:rsid w:val="00614554"/>
    <w:rsid w:val="00615108"/>
    <w:rsid w:val="00615806"/>
    <w:rsid w:val="006158D6"/>
    <w:rsid w:val="00617B34"/>
    <w:rsid w:val="006213CE"/>
    <w:rsid w:val="00624404"/>
    <w:rsid w:val="0062583E"/>
    <w:rsid w:val="00625C5B"/>
    <w:rsid w:val="006264BD"/>
    <w:rsid w:val="00630A9B"/>
    <w:rsid w:val="006329E3"/>
    <w:rsid w:val="00632FB7"/>
    <w:rsid w:val="00634023"/>
    <w:rsid w:val="00635A91"/>
    <w:rsid w:val="0063781A"/>
    <w:rsid w:val="00642228"/>
    <w:rsid w:val="00644093"/>
    <w:rsid w:val="00645A88"/>
    <w:rsid w:val="00645EE5"/>
    <w:rsid w:val="00651938"/>
    <w:rsid w:val="00652ACE"/>
    <w:rsid w:val="006549B1"/>
    <w:rsid w:val="006557AC"/>
    <w:rsid w:val="00660355"/>
    <w:rsid w:val="006612B3"/>
    <w:rsid w:val="006614C8"/>
    <w:rsid w:val="006615D1"/>
    <w:rsid w:val="00666617"/>
    <w:rsid w:val="00670C08"/>
    <w:rsid w:val="00672474"/>
    <w:rsid w:val="00672577"/>
    <w:rsid w:val="00673608"/>
    <w:rsid w:val="00676C61"/>
    <w:rsid w:val="0067746F"/>
    <w:rsid w:val="00683522"/>
    <w:rsid w:val="00684AB8"/>
    <w:rsid w:val="00685376"/>
    <w:rsid w:val="00685FA8"/>
    <w:rsid w:val="00690AA8"/>
    <w:rsid w:val="00691349"/>
    <w:rsid w:val="00694B9B"/>
    <w:rsid w:val="00694E70"/>
    <w:rsid w:val="006A7313"/>
    <w:rsid w:val="006A7A98"/>
    <w:rsid w:val="006B0D9C"/>
    <w:rsid w:val="006B46F1"/>
    <w:rsid w:val="006B7A01"/>
    <w:rsid w:val="006C2166"/>
    <w:rsid w:val="006C3C0B"/>
    <w:rsid w:val="006C6BAA"/>
    <w:rsid w:val="006D05C3"/>
    <w:rsid w:val="006D5125"/>
    <w:rsid w:val="006D5615"/>
    <w:rsid w:val="006D60FF"/>
    <w:rsid w:val="006D727B"/>
    <w:rsid w:val="006D7A76"/>
    <w:rsid w:val="006E3C94"/>
    <w:rsid w:val="006E3F94"/>
    <w:rsid w:val="006F18DD"/>
    <w:rsid w:val="006F25AC"/>
    <w:rsid w:val="006F402C"/>
    <w:rsid w:val="006F5ED2"/>
    <w:rsid w:val="006F6AB6"/>
    <w:rsid w:val="00700787"/>
    <w:rsid w:val="0070155C"/>
    <w:rsid w:val="00711B59"/>
    <w:rsid w:val="00712025"/>
    <w:rsid w:val="00712F29"/>
    <w:rsid w:val="007165C5"/>
    <w:rsid w:val="00716999"/>
    <w:rsid w:val="00721F98"/>
    <w:rsid w:val="007255D2"/>
    <w:rsid w:val="0073055F"/>
    <w:rsid w:val="00730F3D"/>
    <w:rsid w:val="0073158D"/>
    <w:rsid w:val="007338C9"/>
    <w:rsid w:val="00734959"/>
    <w:rsid w:val="0073514F"/>
    <w:rsid w:val="0073552D"/>
    <w:rsid w:val="00735D6A"/>
    <w:rsid w:val="007361D9"/>
    <w:rsid w:val="00740B5A"/>
    <w:rsid w:val="0074388E"/>
    <w:rsid w:val="00745B3B"/>
    <w:rsid w:val="0074633C"/>
    <w:rsid w:val="007466B0"/>
    <w:rsid w:val="00753DFF"/>
    <w:rsid w:val="00761DB9"/>
    <w:rsid w:val="00764D3A"/>
    <w:rsid w:val="00770D96"/>
    <w:rsid w:val="00770F11"/>
    <w:rsid w:val="00770F71"/>
    <w:rsid w:val="00771371"/>
    <w:rsid w:val="00773164"/>
    <w:rsid w:val="00775E84"/>
    <w:rsid w:val="00782819"/>
    <w:rsid w:val="00783BD5"/>
    <w:rsid w:val="00785269"/>
    <w:rsid w:val="007857CC"/>
    <w:rsid w:val="00787601"/>
    <w:rsid w:val="00787CC8"/>
    <w:rsid w:val="00794649"/>
    <w:rsid w:val="00796BEF"/>
    <w:rsid w:val="00796D1A"/>
    <w:rsid w:val="00797300"/>
    <w:rsid w:val="00797994"/>
    <w:rsid w:val="007A3AD9"/>
    <w:rsid w:val="007A4758"/>
    <w:rsid w:val="007A4C14"/>
    <w:rsid w:val="007A5C26"/>
    <w:rsid w:val="007A78EF"/>
    <w:rsid w:val="007B055F"/>
    <w:rsid w:val="007B1A9D"/>
    <w:rsid w:val="007B39A0"/>
    <w:rsid w:val="007B5258"/>
    <w:rsid w:val="007C102A"/>
    <w:rsid w:val="007C53F1"/>
    <w:rsid w:val="007C5837"/>
    <w:rsid w:val="007C784C"/>
    <w:rsid w:val="007C79B3"/>
    <w:rsid w:val="007D43AE"/>
    <w:rsid w:val="007D4AB1"/>
    <w:rsid w:val="007D6A27"/>
    <w:rsid w:val="007D706E"/>
    <w:rsid w:val="007E1860"/>
    <w:rsid w:val="007E1998"/>
    <w:rsid w:val="007E2596"/>
    <w:rsid w:val="007E6446"/>
    <w:rsid w:val="007E776E"/>
    <w:rsid w:val="007F1E39"/>
    <w:rsid w:val="007F2291"/>
    <w:rsid w:val="007F2446"/>
    <w:rsid w:val="007F2DED"/>
    <w:rsid w:val="007F4412"/>
    <w:rsid w:val="007F5699"/>
    <w:rsid w:val="007F7E0D"/>
    <w:rsid w:val="007F7F11"/>
    <w:rsid w:val="008036B3"/>
    <w:rsid w:val="008057FC"/>
    <w:rsid w:val="00806095"/>
    <w:rsid w:val="00811D96"/>
    <w:rsid w:val="0081366A"/>
    <w:rsid w:val="008136DA"/>
    <w:rsid w:val="008136FB"/>
    <w:rsid w:val="0081506A"/>
    <w:rsid w:val="00815735"/>
    <w:rsid w:val="00816413"/>
    <w:rsid w:val="00817609"/>
    <w:rsid w:val="008178A3"/>
    <w:rsid w:val="008214E5"/>
    <w:rsid w:val="008261A0"/>
    <w:rsid w:val="00827830"/>
    <w:rsid w:val="00830CEB"/>
    <w:rsid w:val="008314DF"/>
    <w:rsid w:val="00831E40"/>
    <w:rsid w:val="00832111"/>
    <w:rsid w:val="00832174"/>
    <w:rsid w:val="0083452B"/>
    <w:rsid w:val="00836444"/>
    <w:rsid w:val="00836BCA"/>
    <w:rsid w:val="008431A0"/>
    <w:rsid w:val="00846D72"/>
    <w:rsid w:val="00847845"/>
    <w:rsid w:val="00851555"/>
    <w:rsid w:val="00853107"/>
    <w:rsid w:val="008539F3"/>
    <w:rsid w:val="00853D24"/>
    <w:rsid w:val="00856036"/>
    <w:rsid w:val="0085624E"/>
    <w:rsid w:val="00857CBC"/>
    <w:rsid w:val="00857CC5"/>
    <w:rsid w:val="00860C88"/>
    <w:rsid w:val="00862AA2"/>
    <w:rsid w:val="00863303"/>
    <w:rsid w:val="00863EE3"/>
    <w:rsid w:val="00871605"/>
    <w:rsid w:val="00871ECA"/>
    <w:rsid w:val="008726B2"/>
    <w:rsid w:val="00872BD5"/>
    <w:rsid w:val="008771EC"/>
    <w:rsid w:val="00877540"/>
    <w:rsid w:val="008777FD"/>
    <w:rsid w:val="00882A95"/>
    <w:rsid w:val="008832B3"/>
    <w:rsid w:val="00893988"/>
    <w:rsid w:val="00893CE1"/>
    <w:rsid w:val="00896417"/>
    <w:rsid w:val="00897D9A"/>
    <w:rsid w:val="008A0915"/>
    <w:rsid w:val="008A1B65"/>
    <w:rsid w:val="008A1ECD"/>
    <w:rsid w:val="008A231B"/>
    <w:rsid w:val="008A35A3"/>
    <w:rsid w:val="008A463B"/>
    <w:rsid w:val="008A675B"/>
    <w:rsid w:val="008A6BF7"/>
    <w:rsid w:val="008A7B47"/>
    <w:rsid w:val="008B13E4"/>
    <w:rsid w:val="008B2A77"/>
    <w:rsid w:val="008B4AC2"/>
    <w:rsid w:val="008B579D"/>
    <w:rsid w:val="008B5DE5"/>
    <w:rsid w:val="008B752A"/>
    <w:rsid w:val="008C06F8"/>
    <w:rsid w:val="008C0A3C"/>
    <w:rsid w:val="008C1175"/>
    <w:rsid w:val="008C400D"/>
    <w:rsid w:val="008C6608"/>
    <w:rsid w:val="008C7A9C"/>
    <w:rsid w:val="008D0400"/>
    <w:rsid w:val="008D21CA"/>
    <w:rsid w:val="008D3515"/>
    <w:rsid w:val="008D54C2"/>
    <w:rsid w:val="008D7E20"/>
    <w:rsid w:val="008E0919"/>
    <w:rsid w:val="008E13E9"/>
    <w:rsid w:val="008E151D"/>
    <w:rsid w:val="008E33B4"/>
    <w:rsid w:val="008E4BE7"/>
    <w:rsid w:val="008E4C8B"/>
    <w:rsid w:val="008F4F66"/>
    <w:rsid w:val="008F647A"/>
    <w:rsid w:val="008F6727"/>
    <w:rsid w:val="008F7D9F"/>
    <w:rsid w:val="00901E14"/>
    <w:rsid w:val="00903748"/>
    <w:rsid w:val="009045A2"/>
    <w:rsid w:val="009071FE"/>
    <w:rsid w:val="00913F8C"/>
    <w:rsid w:val="0091551D"/>
    <w:rsid w:val="009161C3"/>
    <w:rsid w:val="00923D12"/>
    <w:rsid w:val="00924DEA"/>
    <w:rsid w:val="0092702B"/>
    <w:rsid w:val="00927ADA"/>
    <w:rsid w:val="00931BEA"/>
    <w:rsid w:val="00932C9B"/>
    <w:rsid w:val="00936BB1"/>
    <w:rsid w:val="009372E9"/>
    <w:rsid w:val="009402E7"/>
    <w:rsid w:val="009440D3"/>
    <w:rsid w:val="00945FD9"/>
    <w:rsid w:val="00950CBF"/>
    <w:rsid w:val="00951303"/>
    <w:rsid w:val="009534A1"/>
    <w:rsid w:val="00957598"/>
    <w:rsid w:val="00960A6C"/>
    <w:rsid w:val="00961327"/>
    <w:rsid w:val="009619C9"/>
    <w:rsid w:val="00961A2D"/>
    <w:rsid w:val="009628AE"/>
    <w:rsid w:val="00964A50"/>
    <w:rsid w:val="00965D36"/>
    <w:rsid w:val="00966EA3"/>
    <w:rsid w:val="00980C61"/>
    <w:rsid w:val="009830E5"/>
    <w:rsid w:val="0098479F"/>
    <w:rsid w:val="00984999"/>
    <w:rsid w:val="009858C3"/>
    <w:rsid w:val="009878CC"/>
    <w:rsid w:val="009907FA"/>
    <w:rsid w:val="009914E0"/>
    <w:rsid w:val="00991B33"/>
    <w:rsid w:val="00995C34"/>
    <w:rsid w:val="00996A34"/>
    <w:rsid w:val="009A0B67"/>
    <w:rsid w:val="009A1ECC"/>
    <w:rsid w:val="009A2065"/>
    <w:rsid w:val="009A400A"/>
    <w:rsid w:val="009A6DE6"/>
    <w:rsid w:val="009B15CE"/>
    <w:rsid w:val="009B452E"/>
    <w:rsid w:val="009B7A90"/>
    <w:rsid w:val="009C0232"/>
    <w:rsid w:val="009C1519"/>
    <w:rsid w:val="009C65D3"/>
    <w:rsid w:val="009C68A5"/>
    <w:rsid w:val="009D2A7B"/>
    <w:rsid w:val="009D61EC"/>
    <w:rsid w:val="009D7B33"/>
    <w:rsid w:val="009E2DCE"/>
    <w:rsid w:val="009E3778"/>
    <w:rsid w:val="009E542B"/>
    <w:rsid w:val="009E5823"/>
    <w:rsid w:val="009F0C8E"/>
    <w:rsid w:val="009F1227"/>
    <w:rsid w:val="009F51CC"/>
    <w:rsid w:val="009F72C1"/>
    <w:rsid w:val="00A02A79"/>
    <w:rsid w:val="00A07496"/>
    <w:rsid w:val="00A102C0"/>
    <w:rsid w:val="00A10E3B"/>
    <w:rsid w:val="00A11006"/>
    <w:rsid w:val="00A11745"/>
    <w:rsid w:val="00A12098"/>
    <w:rsid w:val="00A12554"/>
    <w:rsid w:val="00A13016"/>
    <w:rsid w:val="00A141EB"/>
    <w:rsid w:val="00A16182"/>
    <w:rsid w:val="00A16C67"/>
    <w:rsid w:val="00A20262"/>
    <w:rsid w:val="00A20A67"/>
    <w:rsid w:val="00A218B9"/>
    <w:rsid w:val="00A2519F"/>
    <w:rsid w:val="00A2691C"/>
    <w:rsid w:val="00A306C4"/>
    <w:rsid w:val="00A3086B"/>
    <w:rsid w:val="00A3390A"/>
    <w:rsid w:val="00A35DDB"/>
    <w:rsid w:val="00A37990"/>
    <w:rsid w:val="00A37EF9"/>
    <w:rsid w:val="00A41D8C"/>
    <w:rsid w:val="00A443AE"/>
    <w:rsid w:val="00A45B95"/>
    <w:rsid w:val="00A4728A"/>
    <w:rsid w:val="00A50C43"/>
    <w:rsid w:val="00A51E5E"/>
    <w:rsid w:val="00A533B7"/>
    <w:rsid w:val="00A5531D"/>
    <w:rsid w:val="00A60627"/>
    <w:rsid w:val="00A6293E"/>
    <w:rsid w:val="00A62DEC"/>
    <w:rsid w:val="00A63CEC"/>
    <w:rsid w:val="00A669EC"/>
    <w:rsid w:val="00A67978"/>
    <w:rsid w:val="00A7064D"/>
    <w:rsid w:val="00A726B0"/>
    <w:rsid w:val="00A72ADB"/>
    <w:rsid w:val="00A74ECC"/>
    <w:rsid w:val="00A82C8C"/>
    <w:rsid w:val="00A8531B"/>
    <w:rsid w:val="00A85320"/>
    <w:rsid w:val="00A85613"/>
    <w:rsid w:val="00A90FF2"/>
    <w:rsid w:val="00A91C89"/>
    <w:rsid w:val="00A93CFF"/>
    <w:rsid w:val="00A95D8E"/>
    <w:rsid w:val="00A9721B"/>
    <w:rsid w:val="00A974F5"/>
    <w:rsid w:val="00A97CDE"/>
    <w:rsid w:val="00AA0953"/>
    <w:rsid w:val="00AA2E31"/>
    <w:rsid w:val="00AA34BE"/>
    <w:rsid w:val="00AA42D5"/>
    <w:rsid w:val="00AA42E7"/>
    <w:rsid w:val="00AA483F"/>
    <w:rsid w:val="00AA5BBD"/>
    <w:rsid w:val="00AA7927"/>
    <w:rsid w:val="00AA7AF9"/>
    <w:rsid w:val="00AA7F0A"/>
    <w:rsid w:val="00AB2766"/>
    <w:rsid w:val="00AB3646"/>
    <w:rsid w:val="00AB4643"/>
    <w:rsid w:val="00AB4B54"/>
    <w:rsid w:val="00AC0658"/>
    <w:rsid w:val="00AC2159"/>
    <w:rsid w:val="00AC3057"/>
    <w:rsid w:val="00AD1CA3"/>
    <w:rsid w:val="00AD685C"/>
    <w:rsid w:val="00AE0248"/>
    <w:rsid w:val="00AE10B7"/>
    <w:rsid w:val="00AE3353"/>
    <w:rsid w:val="00AE4C15"/>
    <w:rsid w:val="00AE5761"/>
    <w:rsid w:val="00AF141F"/>
    <w:rsid w:val="00AF1C92"/>
    <w:rsid w:val="00AF238B"/>
    <w:rsid w:val="00AF4D2D"/>
    <w:rsid w:val="00AF4E8D"/>
    <w:rsid w:val="00AF6018"/>
    <w:rsid w:val="00AF6720"/>
    <w:rsid w:val="00AF79FE"/>
    <w:rsid w:val="00B00823"/>
    <w:rsid w:val="00B026B7"/>
    <w:rsid w:val="00B026BD"/>
    <w:rsid w:val="00B0327C"/>
    <w:rsid w:val="00B03E74"/>
    <w:rsid w:val="00B0539C"/>
    <w:rsid w:val="00B05536"/>
    <w:rsid w:val="00B107D0"/>
    <w:rsid w:val="00B1368F"/>
    <w:rsid w:val="00B16A53"/>
    <w:rsid w:val="00B176A7"/>
    <w:rsid w:val="00B2007B"/>
    <w:rsid w:val="00B200A5"/>
    <w:rsid w:val="00B20CBF"/>
    <w:rsid w:val="00B214E5"/>
    <w:rsid w:val="00B22DB6"/>
    <w:rsid w:val="00B231A4"/>
    <w:rsid w:val="00B2774B"/>
    <w:rsid w:val="00B328A7"/>
    <w:rsid w:val="00B32AD4"/>
    <w:rsid w:val="00B34970"/>
    <w:rsid w:val="00B4089C"/>
    <w:rsid w:val="00B41C5B"/>
    <w:rsid w:val="00B41D9E"/>
    <w:rsid w:val="00B430E3"/>
    <w:rsid w:val="00B44749"/>
    <w:rsid w:val="00B44EBE"/>
    <w:rsid w:val="00B4515B"/>
    <w:rsid w:val="00B453BD"/>
    <w:rsid w:val="00B46520"/>
    <w:rsid w:val="00B466D8"/>
    <w:rsid w:val="00B46DA7"/>
    <w:rsid w:val="00B47243"/>
    <w:rsid w:val="00B549B4"/>
    <w:rsid w:val="00B554BF"/>
    <w:rsid w:val="00B57B99"/>
    <w:rsid w:val="00B6052F"/>
    <w:rsid w:val="00B62819"/>
    <w:rsid w:val="00B64300"/>
    <w:rsid w:val="00B64412"/>
    <w:rsid w:val="00B65950"/>
    <w:rsid w:val="00B67B37"/>
    <w:rsid w:val="00B7060D"/>
    <w:rsid w:val="00B70907"/>
    <w:rsid w:val="00B73A3B"/>
    <w:rsid w:val="00B74D82"/>
    <w:rsid w:val="00B75458"/>
    <w:rsid w:val="00B75B57"/>
    <w:rsid w:val="00B76F47"/>
    <w:rsid w:val="00B77263"/>
    <w:rsid w:val="00B834C8"/>
    <w:rsid w:val="00B83C43"/>
    <w:rsid w:val="00B84B77"/>
    <w:rsid w:val="00B90556"/>
    <w:rsid w:val="00B9261C"/>
    <w:rsid w:val="00B92890"/>
    <w:rsid w:val="00B92FD0"/>
    <w:rsid w:val="00B93C65"/>
    <w:rsid w:val="00B9599A"/>
    <w:rsid w:val="00B967BD"/>
    <w:rsid w:val="00B978E3"/>
    <w:rsid w:val="00BA5790"/>
    <w:rsid w:val="00BA5E29"/>
    <w:rsid w:val="00BB0AC3"/>
    <w:rsid w:val="00BB1083"/>
    <w:rsid w:val="00BB26E5"/>
    <w:rsid w:val="00BB3150"/>
    <w:rsid w:val="00BB3CB8"/>
    <w:rsid w:val="00BB636C"/>
    <w:rsid w:val="00BB740A"/>
    <w:rsid w:val="00BB7C76"/>
    <w:rsid w:val="00BB7E01"/>
    <w:rsid w:val="00BC23CF"/>
    <w:rsid w:val="00BC294A"/>
    <w:rsid w:val="00BC41C9"/>
    <w:rsid w:val="00BC6E0A"/>
    <w:rsid w:val="00BD16EE"/>
    <w:rsid w:val="00BD17CE"/>
    <w:rsid w:val="00BD2BBE"/>
    <w:rsid w:val="00BD2E02"/>
    <w:rsid w:val="00BD2F31"/>
    <w:rsid w:val="00BD4D14"/>
    <w:rsid w:val="00BD5403"/>
    <w:rsid w:val="00BD677F"/>
    <w:rsid w:val="00BE020A"/>
    <w:rsid w:val="00BE7212"/>
    <w:rsid w:val="00BF436E"/>
    <w:rsid w:val="00BF4462"/>
    <w:rsid w:val="00BF742D"/>
    <w:rsid w:val="00C013CC"/>
    <w:rsid w:val="00C02FF4"/>
    <w:rsid w:val="00C0358D"/>
    <w:rsid w:val="00C04D64"/>
    <w:rsid w:val="00C07D44"/>
    <w:rsid w:val="00C126DD"/>
    <w:rsid w:val="00C13A31"/>
    <w:rsid w:val="00C146B1"/>
    <w:rsid w:val="00C149C4"/>
    <w:rsid w:val="00C17117"/>
    <w:rsid w:val="00C205D1"/>
    <w:rsid w:val="00C21164"/>
    <w:rsid w:val="00C2194A"/>
    <w:rsid w:val="00C250B1"/>
    <w:rsid w:val="00C27346"/>
    <w:rsid w:val="00C31B7E"/>
    <w:rsid w:val="00C32C31"/>
    <w:rsid w:val="00C335A6"/>
    <w:rsid w:val="00C35C0D"/>
    <w:rsid w:val="00C406F5"/>
    <w:rsid w:val="00C4148C"/>
    <w:rsid w:val="00C4159A"/>
    <w:rsid w:val="00C42ED4"/>
    <w:rsid w:val="00C4403D"/>
    <w:rsid w:val="00C4497D"/>
    <w:rsid w:val="00C44F97"/>
    <w:rsid w:val="00C45BE5"/>
    <w:rsid w:val="00C46B06"/>
    <w:rsid w:val="00C46F43"/>
    <w:rsid w:val="00C472E1"/>
    <w:rsid w:val="00C478D0"/>
    <w:rsid w:val="00C510DC"/>
    <w:rsid w:val="00C52825"/>
    <w:rsid w:val="00C53FC3"/>
    <w:rsid w:val="00C576F1"/>
    <w:rsid w:val="00C57D3F"/>
    <w:rsid w:val="00C57FBF"/>
    <w:rsid w:val="00C6097A"/>
    <w:rsid w:val="00C615C0"/>
    <w:rsid w:val="00C62439"/>
    <w:rsid w:val="00C6331A"/>
    <w:rsid w:val="00C65862"/>
    <w:rsid w:val="00C661D8"/>
    <w:rsid w:val="00C67EED"/>
    <w:rsid w:val="00C722C7"/>
    <w:rsid w:val="00C72E50"/>
    <w:rsid w:val="00C758F8"/>
    <w:rsid w:val="00C76DCC"/>
    <w:rsid w:val="00C80904"/>
    <w:rsid w:val="00C82BC7"/>
    <w:rsid w:val="00C83187"/>
    <w:rsid w:val="00C84465"/>
    <w:rsid w:val="00C85C60"/>
    <w:rsid w:val="00C864B4"/>
    <w:rsid w:val="00C926D1"/>
    <w:rsid w:val="00C9314A"/>
    <w:rsid w:val="00C93FDD"/>
    <w:rsid w:val="00C95F6A"/>
    <w:rsid w:val="00C96F0E"/>
    <w:rsid w:val="00C976B6"/>
    <w:rsid w:val="00C97E59"/>
    <w:rsid w:val="00CA031B"/>
    <w:rsid w:val="00CA3B35"/>
    <w:rsid w:val="00CA41C5"/>
    <w:rsid w:val="00CA5338"/>
    <w:rsid w:val="00CA6B69"/>
    <w:rsid w:val="00CA7004"/>
    <w:rsid w:val="00CA7B65"/>
    <w:rsid w:val="00CB00A2"/>
    <w:rsid w:val="00CB3F60"/>
    <w:rsid w:val="00CB4443"/>
    <w:rsid w:val="00CB4569"/>
    <w:rsid w:val="00CB4D4C"/>
    <w:rsid w:val="00CB735B"/>
    <w:rsid w:val="00CB7B41"/>
    <w:rsid w:val="00CC08D3"/>
    <w:rsid w:val="00CC0AD3"/>
    <w:rsid w:val="00CC3BA2"/>
    <w:rsid w:val="00CC3E37"/>
    <w:rsid w:val="00CD2108"/>
    <w:rsid w:val="00CD218F"/>
    <w:rsid w:val="00CD2813"/>
    <w:rsid w:val="00CD2C5D"/>
    <w:rsid w:val="00CD3141"/>
    <w:rsid w:val="00CD42DA"/>
    <w:rsid w:val="00CE0375"/>
    <w:rsid w:val="00CE09CC"/>
    <w:rsid w:val="00CE12DA"/>
    <w:rsid w:val="00CE2DD5"/>
    <w:rsid w:val="00CE302B"/>
    <w:rsid w:val="00CE38FA"/>
    <w:rsid w:val="00CE4E87"/>
    <w:rsid w:val="00CE70BA"/>
    <w:rsid w:val="00CE7647"/>
    <w:rsid w:val="00CE7E2F"/>
    <w:rsid w:val="00CE7F29"/>
    <w:rsid w:val="00CF1960"/>
    <w:rsid w:val="00CF2A44"/>
    <w:rsid w:val="00CF4FD4"/>
    <w:rsid w:val="00CF53AE"/>
    <w:rsid w:val="00CF6938"/>
    <w:rsid w:val="00CF7AEB"/>
    <w:rsid w:val="00D009A8"/>
    <w:rsid w:val="00D02B17"/>
    <w:rsid w:val="00D03D17"/>
    <w:rsid w:val="00D03D41"/>
    <w:rsid w:val="00D05C8F"/>
    <w:rsid w:val="00D0673B"/>
    <w:rsid w:val="00D06AC3"/>
    <w:rsid w:val="00D10449"/>
    <w:rsid w:val="00D11213"/>
    <w:rsid w:val="00D14343"/>
    <w:rsid w:val="00D1579D"/>
    <w:rsid w:val="00D16C9D"/>
    <w:rsid w:val="00D16D91"/>
    <w:rsid w:val="00D16DB2"/>
    <w:rsid w:val="00D2421A"/>
    <w:rsid w:val="00D24D64"/>
    <w:rsid w:val="00D2592D"/>
    <w:rsid w:val="00D27490"/>
    <w:rsid w:val="00D303F1"/>
    <w:rsid w:val="00D3086A"/>
    <w:rsid w:val="00D31838"/>
    <w:rsid w:val="00D32B28"/>
    <w:rsid w:val="00D34B1E"/>
    <w:rsid w:val="00D418DD"/>
    <w:rsid w:val="00D4337F"/>
    <w:rsid w:val="00D435BF"/>
    <w:rsid w:val="00D44D89"/>
    <w:rsid w:val="00D47E24"/>
    <w:rsid w:val="00D500F9"/>
    <w:rsid w:val="00D50888"/>
    <w:rsid w:val="00D51486"/>
    <w:rsid w:val="00D517FF"/>
    <w:rsid w:val="00D5293B"/>
    <w:rsid w:val="00D53B80"/>
    <w:rsid w:val="00D54B55"/>
    <w:rsid w:val="00D5567D"/>
    <w:rsid w:val="00D56582"/>
    <w:rsid w:val="00D56A59"/>
    <w:rsid w:val="00D60DDF"/>
    <w:rsid w:val="00D65566"/>
    <w:rsid w:val="00D718E5"/>
    <w:rsid w:val="00D7475F"/>
    <w:rsid w:val="00D76405"/>
    <w:rsid w:val="00D8100C"/>
    <w:rsid w:val="00D8113A"/>
    <w:rsid w:val="00D84406"/>
    <w:rsid w:val="00D87DCE"/>
    <w:rsid w:val="00D90DE4"/>
    <w:rsid w:val="00D91671"/>
    <w:rsid w:val="00D92AEA"/>
    <w:rsid w:val="00D92AF1"/>
    <w:rsid w:val="00D937CE"/>
    <w:rsid w:val="00D943DE"/>
    <w:rsid w:val="00D95C52"/>
    <w:rsid w:val="00DA311F"/>
    <w:rsid w:val="00DA377F"/>
    <w:rsid w:val="00DA50AD"/>
    <w:rsid w:val="00DA578D"/>
    <w:rsid w:val="00DB3132"/>
    <w:rsid w:val="00DB7B90"/>
    <w:rsid w:val="00DC18FA"/>
    <w:rsid w:val="00DC40C9"/>
    <w:rsid w:val="00DC49CB"/>
    <w:rsid w:val="00DC51FA"/>
    <w:rsid w:val="00DC63C9"/>
    <w:rsid w:val="00DD200C"/>
    <w:rsid w:val="00DD20E9"/>
    <w:rsid w:val="00DD264E"/>
    <w:rsid w:val="00DD3103"/>
    <w:rsid w:val="00DD4003"/>
    <w:rsid w:val="00DD54E8"/>
    <w:rsid w:val="00DE15AF"/>
    <w:rsid w:val="00DE292C"/>
    <w:rsid w:val="00DF068B"/>
    <w:rsid w:val="00DF13F1"/>
    <w:rsid w:val="00DF368F"/>
    <w:rsid w:val="00E012C6"/>
    <w:rsid w:val="00E02DFD"/>
    <w:rsid w:val="00E04D55"/>
    <w:rsid w:val="00E05C8B"/>
    <w:rsid w:val="00E100E5"/>
    <w:rsid w:val="00E1518A"/>
    <w:rsid w:val="00E23429"/>
    <w:rsid w:val="00E25EA7"/>
    <w:rsid w:val="00E27B2D"/>
    <w:rsid w:val="00E30216"/>
    <w:rsid w:val="00E30379"/>
    <w:rsid w:val="00E31EDC"/>
    <w:rsid w:val="00E33D55"/>
    <w:rsid w:val="00E33DF4"/>
    <w:rsid w:val="00E3719A"/>
    <w:rsid w:val="00E406EA"/>
    <w:rsid w:val="00E412BF"/>
    <w:rsid w:val="00E4515E"/>
    <w:rsid w:val="00E45BFC"/>
    <w:rsid w:val="00E45CEA"/>
    <w:rsid w:val="00E45D3A"/>
    <w:rsid w:val="00E54140"/>
    <w:rsid w:val="00E574A2"/>
    <w:rsid w:val="00E577A7"/>
    <w:rsid w:val="00E57968"/>
    <w:rsid w:val="00E60B4B"/>
    <w:rsid w:val="00E60FBC"/>
    <w:rsid w:val="00E61BAC"/>
    <w:rsid w:val="00E625E8"/>
    <w:rsid w:val="00E63EF6"/>
    <w:rsid w:val="00E64212"/>
    <w:rsid w:val="00E647E3"/>
    <w:rsid w:val="00E6663C"/>
    <w:rsid w:val="00E670E6"/>
    <w:rsid w:val="00E73448"/>
    <w:rsid w:val="00E738F5"/>
    <w:rsid w:val="00E77954"/>
    <w:rsid w:val="00E80C06"/>
    <w:rsid w:val="00E85323"/>
    <w:rsid w:val="00E87094"/>
    <w:rsid w:val="00E93A7D"/>
    <w:rsid w:val="00E97530"/>
    <w:rsid w:val="00E97965"/>
    <w:rsid w:val="00EA147A"/>
    <w:rsid w:val="00EA20DA"/>
    <w:rsid w:val="00EA2AC2"/>
    <w:rsid w:val="00EA302A"/>
    <w:rsid w:val="00EA724E"/>
    <w:rsid w:val="00EB1E62"/>
    <w:rsid w:val="00EB4654"/>
    <w:rsid w:val="00EB4865"/>
    <w:rsid w:val="00EB6AAF"/>
    <w:rsid w:val="00EC3B37"/>
    <w:rsid w:val="00EC3E8D"/>
    <w:rsid w:val="00EC4847"/>
    <w:rsid w:val="00EC4A9A"/>
    <w:rsid w:val="00EC5723"/>
    <w:rsid w:val="00EC7658"/>
    <w:rsid w:val="00ED0876"/>
    <w:rsid w:val="00ED08F8"/>
    <w:rsid w:val="00ED0AFB"/>
    <w:rsid w:val="00ED12CF"/>
    <w:rsid w:val="00ED255B"/>
    <w:rsid w:val="00ED4BC2"/>
    <w:rsid w:val="00ED4E8F"/>
    <w:rsid w:val="00ED4F02"/>
    <w:rsid w:val="00EE12C3"/>
    <w:rsid w:val="00EE1ED6"/>
    <w:rsid w:val="00EE2F00"/>
    <w:rsid w:val="00EE3A46"/>
    <w:rsid w:val="00EE48F1"/>
    <w:rsid w:val="00EE6CAA"/>
    <w:rsid w:val="00EF34EB"/>
    <w:rsid w:val="00EF4A28"/>
    <w:rsid w:val="00EF4D07"/>
    <w:rsid w:val="00F0446C"/>
    <w:rsid w:val="00F063E0"/>
    <w:rsid w:val="00F0741F"/>
    <w:rsid w:val="00F11E86"/>
    <w:rsid w:val="00F12793"/>
    <w:rsid w:val="00F131C1"/>
    <w:rsid w:val="00F143FA"/>
    <w:rsid w:val="00F1539E"/>
    <w:rsid w:val="00F21ECB"/>
    <w:rsid w:val="00F22A79"/>
    <w:rsid w:val="00F2306D"/>
    <w:rsid w:val="00F234DA"/>
    <w:rsid w:val="00F241D4"/>
    <w:rsid w:val="00F2543B"/>
    <w:rsid w:val="00F260DE"/>
    <w:rsid w:val="00F32762"/>
    <w:rsid w:val="00F32E08"/>
    <w:rsid w:val="00F34BEE"/>
    <w:rsid w:val="00F35F0C"/>
    <w:rsid w:val="00F402ED"/>
    <w:rsid w:val="00F41F3B"/>
    <w:rsid w:val="00F458D6"/>
    <w:rsid w:val="00F470DD"/>
    <w:rsid w:val="00F47239"/>
    <w:rsid w:val="00F472A1"/>
    <w:rsid w:val="00F47923"/>
    <w:rsid w:val="00F52B9E"/>
    <w:rsid w:val="00F53553"/>
    <w:rsid w:val="00F5776E"/>
    <w:rsid w:val="00F64C86"/>
    <w:rsid w:val="00F64CB5"/>
    <w:rsid w:val="00F707B5"/>
    <w:rsid w:val="00F74CFD"/>
    <w:rsid w:val="00F75731"/>
    <w:rsid w:val="00F76E73"/>
    <w:rsid w:val="00F77BAD"/>
    <w:rsid w:val="00F8095C"/>
    <w:rsid w:val="00F80DDB"/>
    <w:rsid w:val="00F97381"/>
    <w:rsid w:val="00FA18FF"/>
    <w:rsid w:val="00FA2AF1"/>
    <w:rsid w:val="00FB0068"/>
    <w:rsid w:val="00FB07DF"/>
    <w:rsid w:val="00FB2A20"/>
    <w:rsid w:val="00FB7B20"/>
    <w:rsid w:val="00FC0FE8"/>
    <w:rsid w:val="00FC3274"/>
    <w:rsid w:val="00FC333C"/>
    <w:rsid w:val="00FC3E97"/>
    <w:rsid w:val="00FC4ABE"/>
    <w:rsid w:val="00FC51C2"/>
    <w:rsid w:val="00FC61BB"/>
    <w:rsid w:val="00FC623C"/>
    <w:rsid w:val="00FC7AAB"/>
    <w:rsid w:val="00FD1016"/>
    <w:rsid w:val="00FD6010"/>
    <w:rsid w:val="00FE0C21"/>
    <w:rsid w:val="00FE221D"/>
    <w:rsid w:val="00FE4196"/>
    <w:rsid w:val="00FE6987"/>
    <w:rsid w:val="00FE71EB"/>
    <w:rsid w:val="00FE7D9A"/>
    <w:rsid w:val="00FF27A9"/>
    <w:rsid w:val="00FF78FB"/>
    <w:rsid w:val="01613E53"/>
    <w:rsid w:val="148E85A8"/>
    <w:rsid w:val="200A2A54"/>
    <w:rsid w:val="5F19E6D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971433"/>
  <w15:docId w15:val="{301119BB-37FF-4598-AF5E-9F1DD0AE37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New" w:eastAsia="Courier New" w:hAnsi="Courier New" w:cs="Courier New"/>
        <w:sz w:val="24"/>
        <w:szCs w:val="24"/>
        <w:lang w:val="pl-PL" w:eastAsia="pl-PL" w:bidi="pl-PL"/>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E772D"/>
    <w:rPr>
      <w:color w:val="000000"/>
    </w:rPr>
  </w:style>
  <w:style w:type="paragraph" w:styleId="Nagwek3">
    <w:name w:val="heading 3"/>
    <w:basedOn w:val="Normalny"/>
    <w:next w:val="Normalny"/>
    <w:link w:val="Nagwek3Znak"/>
    <w:uiPriority w:val="9"/>
    <w:unhideWhenUsed/>
    <w:qFormat/>
    <w:rsid w:val="00196700"/>
    <w:pPr>
      <w:keepNext/>
      <w:keepLines/>
      <w:spacing w:before="40"/>
      <w:outlineLvl w:val="2"/>
    </w:pPr>
    <w:rPr>
      <w:rFonts w:asciiTheme="majorHAnsi" w:eastAsiaTheme="majorEastAsia" w:hAnsiTheme="majorHAnsi" w:cstheme="majorBidi"/>
      <w:color w:val="1F3763" w:themeColor="accent1" w:themeShade="7F"/>
    </w:rPr>
  </w:style>
  <w:style w:type="paragraph" w:styleId="Nagwek4">
    <w:name w:val="heading 4"/>
    <w:basedOn w:val="Normalny"/>
    <w:next w:val="Normalny"/>
    <w:link w:val="Nagwek4Znak"/>
    <w:uiPriority w:val="9"/>
    <w:unhideWhenUsed/>
    <w:qFormat/>
    <w:rsid w:val="00196700"/>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Inne">
    <w:name w:val="Inne_"/>
    <w:basedOn w:val="Domylnaczcionkaakapitu"/>
    <w:link w:val="Inne0"/>
    <w:qFormat/>
    <w:rPr>
      <w:rFonts w:ascii="Times New Roman" w:eastAsia="Times New Roman" w:hAnsi="Times New Roman" w:cs="Times New Roman"/>
      <w:b w:val="0"/>
      <w:bCs w:val="0"/>
      <w:i w:val="0"/>
      <w:iCs w:val="0"/>
      <w:smallCaps w:val="0"/>
      <w:strike w:val="0"/>
      <w:sz w:val="20"/>
      <w:szCs w:val="20"/>
      <w:u w:val="none"/>
    </w:rPr>
  </w:style>
  <w:style w:type="character" w:customStyle="1" w:styleId="Teksttreci">
    <w:name w:val="Tekst treści_"/>
    <w:basedOn w:val="Domylnaczcionkaakapitu"/>
    <w:link w:val="Teksttreci0"/>
    <w:rPr>
      <w:rFonts w:ascii="Times New Roman" w:eastAsia="Times New Roman" w:hAnsi="Times New Roman" w:cs="Times New Roman"/>
      <w:b w:val="0"/>
      <w:bCs w:val="0"/>
      <w:i w:val="0"/>
      <w:iCs w:val="0"/>
      <w:smallCaps w:val="0"/>
      <w:strike w:val="0"/>
      <w:sz w:val="20"/>
      <w:szCs w:val="20"/>
      <w:u w:val="none"/>
    </w:rPr>
  </w:style>
  <w:style w:type="paragraph" w:customStyle="1" w:styleId="Inne0">
    <w:name w:val="Inne"/>
    <w:basedOn w:val="Normalny"/>
    <w:link w:val="Inne"/>
    <w:qFormat/>
    <w:pPr>
      <w:shd w:val="clear" w:color="auto" w:fill="FFFFFF"/>
    </w:pPr>
    <w:rPr>
      <w:rFonts w:ascii="Times New Roman" w:eastAsia="Times New Roman" w:hAnsi="Times New Roman" w:cs="Times New Roman"/>
      <w:sz w:val="20"/>
      <w:szCs w:val="20"/>
    </w:rPr>
  </w:style>
  <w:style w:type="paragraph" w:customStyle="1" w:styleId="Teksttreci0">
    <w:name w:val="Tekst treści"/>
    <w:basedOn w:val="Normalny"/>
    <w:link w:val="Teksttreci"/>
    <w:pPr>
      <w:shd w:val="clear" w:color="auto" w:fill="FFFFFF"/>
      <w:spacing w:after="140"/>
    </w:pPr>
    <w:rPr>
      <w:rFonts w:ascii="Times New Roman" w:eastAsia="Times New Roman" w:hAnsi="Times New Roman" w:cs="Times New Roman"/>
      <w:sz w:val="20"/>
      <w:szCs w:val="20"/>
    </w:rPr>
  </w:style>
  <w:style w:type="paragraph" w:customStyle="1" w:styleId="PKTpunkt">
    <w:name w:val="PKT – punkt"/>
    <w:uiPriority w:val="13"/>
    <w:qFormat/>
    <w:rsid w:val="00B47243"/>
    <w:pPr>
      <w:widowControl/>
      <w:spacing w:line="360" w:lineRule="auto"/>
      <w:ind w:left="510" w:hanging="510"/>
      <w:jc w:val="both"/>
    </w:pPr>
    <w:rPr>
      <w:rFonts w:ascii="Times" w:eastAsiaTheme="minorEastAsia" w:hAnsi="Times" w:cs="Arial"/>
      <w:bCs/>
      <w:szCs w:val="20"/>
      <w:lang w:bidi="ar-SA"/>
    </w:rPr>
  </w:style>
  <w:style w:type="paragraph" w:customStyle="1" w:styleId="LITlitera">
    <w:name w:val="LIT – litera"/>
    <w:basedOn w:val="PKTpunkt"/>
    <w:uiPriority w:val="14"/>
    <w:qFormat/>
    <w:rsid w:val="00B47243"/>
    <w:pPr>
      <w:ind w:left="986" w:hanging="476"/>
    </w:pPr>
  </w:style>
  <w:style w:type="paragraph" w:customStyle="1" w:styleId="ZLITPKTzmpktliter">
    <w:name w:val="Z_LIT/PKT – zm. pkt literą"/>
    <w:basedOn w:val="PKTpunkt"/>
    <w:uiPriority w:val="47"/>
    <w:qFormat/>
    <w:rsid w:val="00B47243"/>
    <w:pPr>
      <w:ind w:left="1497"/>
    </w:pPr>
  </w:style>
  <w:style w:type="paragraph" w:customStyle="1" w:styleId="ZLITLITwPKTzmlitwpktliter">
    <w:name w:val="Z_LIT/LIT_w_PKT – zm. lit. w pkt literą"/>
    <w:basedOn w:val="LITlitera"/>
    <w:uiPriority w:val="48"/>
    <w:qFormat/>
    <w:rsid w:val="00B47243"/>
    <w:pPr>
      <w:ind w:left="1973"/>
    </w:pPr>
  </w:style>
  <w:style w:type="paragraph" w:customStyle="1" w:styleId="ZUSTzmustartykuempunktem">
    <w:name w:val="Z/UST(§) – zm. ust. (§) artykułem (punktem)"/>
    <w:basedOn w:val="Normalny"/>
    <w:uiPriority w:val="30"/>
    <w:qFormat/>
    <w:rsid w:val="00C02FF4"/>
    <w:pPr>
      <w:widowControl/>
      <w:suppressAutoHyphens/>
      <w:autoSpaceDE w:val="0"/>
      <w:autoSpaceDN w:val="0"/>
      <w:adjustRightInd w:val="0"/>
      <w:spacing w:line="360" w:lineRule="auto"/>
      <w:ind w:left="510" w:firstLine="510"/>
      <w:jc w:val="both"/>
    </w:pPr>
    <w:rPr>
      <w:rFonts w:ascii="Times" w:eastAsiaTheme="minorEastAsia" w:hAnsi="Times" w:cs="Arial"/>
      <w:color w:val="auto"/>
      <w:szCs w:val="20"/>
      <w:lang w:bidi="ar-SA"/>
    </w:rPr>
  </w:style>
  <w:style w:type="paragraph" w:customStyle="1" w:styleId="ZPKTzmpktartykuempunktem">
    <w:name w:val="Z/PKT – zm. pkt artykułem (punktem)"/>
    <w:basedOn w:val="PKTpunkt"/>
    <w:uiPriority w:val="31"/>
    <w:qFormat/>
    <w:rsid w:val="00C02FF4"/>
    <w:pPr>
      <w:ind w:left="1020"/>
    </w:pPr>
  </w:style>
  <w:style w:type="paragraph" w:customStyle="1" w:styleId="ZARTzmartartykuempunktem">
    <w:name w:val="Z/ART(§) – zm. art. (§) artykułem (punktem)"/>
    <w:basedOn w:val="Normalny"/>
    <w:uiPriority w:val="30"/>
    <w:qFormat/>
    <w:rsid w:val="00C02FF4"/>
    <w:pPr>
      <w:widowControl/>
      <w:suppressAutoHyphens/>
      <w:autoSpaceDE w:val="0"/>
      <w:autoSpaceDN w:val="0"/>
      <w:adjustRightInd w:val="0"/>
      <w:spacing w:line="360" w:lineRule="auto"/>
      <w:ind w:left="510" w:firstLine="510"/>
      <w:jc w:val="both"/>
    </w:pPr>
    <w:rPr>
      <w:rFonts w:ascii="Times" w:eastAsiaTheme="minorEastAsia" w:hAnsi="Times" w:cs="Arial"/>
      <w:color w:val="auto"/>
      <w:szCs w:val="20"/>
      <w:lang w:bidi="ar-SA"/>
    </w:rPr>
  </w:style>
  <w:style w:type="paragraph" w:customStyle="1" w:styleId="ZLITUSTzmustliter">
    <w:name w:val="Z_LIT/UST(§) – zm. ust. (§) literą"/>
    <w:basedOn w:val="Normalny"/>
    <w:uiPriority w:val="46"/>
    <w:qFormat/>
    <w:rsid w:val="00462093"/>
    <w:pPr>
      <w:widowControl/>
      <w:suppressAutoHyphens/>
      <w:autoSpaceDE w:val="0"/>
      <w:autoSpaceDN w:val="0"/>
      <w:adjustRightInd w:val="0"/>
      <w:spacing w:line="360" w:lineRule="auto"/>
      <w:ind w:left="987" w:firstLine="510"/>
      <w:jc w:val="both"/>
    </w:pPr>
    <w:rPr>
      <w:rFonts w:ascii="Times" w:eastAsiaTheme="minorEastAsia" w:hAnsi="Times" w:cs="Arial"/>
      <w:bCs/>
      <w:color w:val="auto"/>
      <w:szCs w:val="20"/>
      <w:lang w:bidi="ar-SA"/>
    </w:rPr>
  </w:style>
  <w:style w:type="paragraph" w:styleId="Tekstkomentarza">
    <w:name w:val="annotation text"/>
    <w:basedOn w:val="Normalny"/>
    <w:link w:val="TekstkomentarzaZnak"/>
    <w:uiPriority w:val="99"/>
    <w:unhideWhenUsed/>
    <w:qFormat/>
    <w:rsid w:val="00150163"/>
    <w:rPr>
      <w:sz w:val="20"/>
      <w:szCs w:val="20"/>
    </w:rPr>
  </w:style>
  <w:style w:type="character" w:customStyle="1" w:styleId="TekstkomentarzaZnak">
    <w:name w:val="Tekst komentarza Znak"/>
    <w:basedOn w:val="Domylnaczcionkaakapitu"/>
    <w:link w:val="Tekstkomentarza"/>
    <w:uiPriority w:val="99"/>
    <w:qFormat/>
    <w:rsid w:val="00150163"/>
    <w:rPr>
      <w:color w:val="000000"/>
      <w:sz w:val="20"/>
      <w:szCs w:val="20"/>
    </w:rPr>
  </w:style>
  <w:style w:type="character" w:styleId="Odwoaniedokomentarza">
    <w:name w:val="annotation reference"/>
    <w:basedOn w:val="Domylnaczcionkaakapitu"/>
    <w:uiPriority w:val="99"/>
    <w:semiHidden/>
    <w:rsid w:val="00150163"/>
    <w:rPr>
      <w:sz w:val="16"/>
      <w:szCs w:val="16"/>
    </w:rPr>
  </w:style>
  <w:style w:type="paragraph" w:styleId="Akapitzlist">
    <w:name w:val="List Paragraph"/>
    <w:basedOn w:val="Normalny"/>
    <w:uiPriority w:val="34"/>
    <w:qFormat/>
    <w:rsid w:val="00FE7D9A"/>
    <w:pPr>
      <w:ind w:left="720"/>
      <w:contextualSpacing/>
    </w:pPr>
  </w:style>
  <w:style w:type="paragraph" w:styleId="Poprawka">
    <w:name w:val="Revision"/>
    <w:hidden/>
    <w:uiPriority w:val="99"/>
    <w:semiHidden/>
    <w:rsid w:val="000E79BF"/>
    <w:pPr>
      <w:widowControl/>
    </w:pPr>
    <w:rPr>
      <w:color w:val="000000"/>
    </w:rPr>
  </w:style>
  <w:style w:type="paragraph" w:customStyle="1" w:styleId="ARTartustawynprozporzdzenia">
    <w:name w:val="ART(§) – art. ustawy (§ np. rozporządzenia)"/>
    <w:uiPriority w:val="11"/>
    <w:qFormat/>
    <w:rsid w:val="00F402ED"/>
    <w:pPr>
      <w:widowControl/>
      <w:suppressAutoHyphens/>
      <w:autoSpaceDE w:val="0"/>
      <w:autoSpaceDN w:val="0"/>
      <w:adjustRightInd w:val="0"/>
      <w:spacing w:before="120" w:line="360" w:lineRule="auto"/>
      <w:ind w:firstLine="510"/>
      <w:jc w:val="both"/>
    </w:pPr>
    <w:rPr>
      <w:rFonts w:ascii="Times" w:eastAsiaTheme="minorEastAsia" w:hAnsi="Times" w:cs="Arial"/>
      <w:szCs w:val="20"/>
      <w:lang w:bidi="ar-SA"/>
    </w:rPr>
  </w:style>
  <w:style w:type="character" w:customStyle="1" w:styleId="Ppogrubienie">
    <w:name w:val="_P_ – pogrubienie"/>
    <w:basedOn w:val="Domylnaczcionkaakapitu"/>
    <w:uiPriority w:val="1"/>
    <w:qFormat/>
    <w:rsid w:val="00F402ED"/>
    <w:rPr>
      <w:b/>
    </w:rPr>
  </w:style>
  <w:style w:type="paragraph" w:styleId="Tematkomentarza">
    <w:name w:val="annotation subject"/>
    <w:basedOn w:val="Tekstkomentarza"/>
    <w:next w:val="Tekstkomentarza"/>
    <w:link w:val="TematkomentarzaZnak"/>
    <w:uiPriority w:val="99"/>
    <w:semiHidden/>
    <w:unhideWhenUsed/>
    <w:rsid w:val="00F458D6"/>
    <w:rPr>
      <w:b/>
      <w:bCs/>
    </w:rPr>
  </w:style>
  <w:style w:type="character" w:customStyle="1" w:styleId="TematkomentarzaZnak">
    <w:name w:val="Temat komentarza Znak"/>
    <w:basedOn w:val="TekstkomentarzaZnak"/>
    <w:link w:val="Tematkomentarza"/>
    <w:uiPriority w:val="99"/>
    <w:semiHidden/>
    <w:rsid w:val="00F458D6"/>
    <w:rPr>
      <w:b/>
      <w:bCs/>
      <w:color w:val="000000"/>
      <w:sz w:val="20"/>
      <w:szCs w:val="20"/>
    </w:rPr>
  </w:style>
  <w:style w:type="paragraph" w:customStyle="1" w:styleId="ZCZWSPLITwPKTzmczciwsplitwpktartykuempunktem">
    <w:name w:val="Z/CZ_WSP_LIT_w_PKT – zm. części wsp. lit. w pkt artykułem (punktem)"/>
    <w:basedOn w:val="Normalny"/>
    <w:next w:val="ZARTzmartartykuempunktem"/>
    <w:uiPriority w:val="35"/>
    <w:qFormat/>
    <w:rsid w:val="00831E40"/>
    <w:pPr>
      <w:widowControl/>
      <w:spacing w:line="360" w:lineRule="auto"/>
      <w:ind w:left="1021"/>
      <w:jc w:val="both"/>
    </w:pPr>
    <w:rPr>
      <w:rFonts w:ascii="Times" w:eastAsiaTheme="minorEastAsia" w:hAnsi="Times" w:cs="Arial"/>
      <w:bCs/>
      <w:color w:val="auto"/>
      <w:lang w:bidi="ar-SA"/>
    </w:rPr>
  </w:style>
  <w:style w:type="paragraph" w:customStyle="1" w:styleId="ZLITLITzmlitliter">
    <w:name w:val="Z_LIT/LIT – zm. lit. literą"/>
    <w:basedOn w:val="LITlitera"/>
    <w:uiPriority w:val="48"/>
    <w:qFormat/>
    <w:rsid w:val="00831E40"/>
    <w:pPr>
      <w:ind w:left="1463"/>
    </w:pPr>
  </w:style>
  <w:style w:type="paragraph" w:customStyle="1" w:styleId="ZFRAGzmfragmentunpzdaniaartykuempunktem">
    <w:name w:val="Z/FRAG – zm. fragmentu (np. zdania) artykułem (punktem)"/>
    <w:basedOn w:val="ZARTzmartartykuempunktem"/>
    <w:next w:val="PKTpunkt"/>
    <w:uiPriority w:val="36"/>
    <w:qFormat/>
    <w:rsid w:val="00BD5403"/>
    <w:pPr>
      <w:ind w:firstLine="0"/>
    </w:pPr>
    <w:rPr>
      <w:rFonts w:ascii="Times New Roman" w:hAnsi="Times New Roman"/>
    </w:rPr>
  </w:style>
  <w:style w:type="character" w:customStyle="1" w:styleId="Stopka">
    <w:name w:val="Stopka_"/>
    <w:basedOn w:val="Domylnaczcionkaakapitu"/>
    <w:link w:val="Stopka1"/>
    <w:rsid w:val="00CD2C5D"/>
    <w:rPr>
      <w:rFonts w:ascii="Calibri" w:eastAsia="Calibri" w:hAnsi="Calibri" w:cs="Calibri"/>
      <w:sz w:val="20"/>
      <w:szCs w:val="20"/>
      <w:shd w:val="clear" w:color="auto" w:fill="FFFFFF"/>
    </w:rPr>
  </w:style>
  <w:style w:type="paragraph" w:customStyle="1" w:styleId="Stopka1">
    <w:name w:val="Stopka1"/>
    <w:basedOn w:val="Normalny"/>
    <w:link w:val="Stopka"/>
    <w:rsid w:val="00CD2C5D"/>
    <w:pPr>
      <w:shd w:val="clear" w:color="auto" w:fill="FFFFFF"/>
    </w:pPr>
    <w:rPr>
      <w:rFonts w:ascii="Calibri" w:eastAsia="Calibri" w:hAnsi="Calibri" w:cs="Calibri"/>
      <w:color w:val="auto"/>
      <w:sz w:val="20"/>
      <w:szCs w:val="20"/>
    </w:rPr>
  </w:style>
  <w:style w:type="paragraph" w:customStyle="1" w:styleId="ZCZWSPPKTzmczciwsppktartykuempunktem">
    <w:name w:val="Z/CZ_WSP_PKT – zm. części wsp. pkt artykułem (punktem)"/>
    <w:basedOn w:val="Normalny"/>
    <w:next w:val="Normalny"/>
    <w:uiPriority w:val="34"/>
    <w:qFormat/>
    <w:rsid w:val="00FC3274"/>
    <w:pPr>
      <w:widowControl/>
      <w:spacing w:line="360" w:lineRule="auto"/>
      <w:ind w:left="510"/>
      <w:jc w:val="both"/>
    </w:pPr>
    <w:rPr>
      <w:rFonts w:ascii="Times" w:eastAsiaTheme="minorEastAsia" w:hAnsi="Times" w:cs="Arial"/>
      <w:bCs/>
      <w:color w:val="auto"/>
      <w:szCs w:val="20"/>
      <w:lang w:bidi="ar-SA"/>
    </w:rPr>
  </w:style>
  <w:style w:type="character" w:customStyle="1" w:styleId="Nagwek1">
    <w:name w:val="Nagłówek #1_"/>
    <w:basedOn w:val="Domylnaczcionkaakapitu"/>
    <w:link w:val="Nagwek10"/>
    <w:rsid w:val="00A11006"/>
    <w:rPr>
      <w:rFonts w:ascii="Times New Roman" w:eastAsia="Times New Roman" w:hAnsi="Times New Roman" w:cs="Times New Roman"/>
      <w:b/>
      <w:bCs/>
      <w:i/>
      <w:iCs/>
      <w:sz w:val="26"/>
      <w:szCs w:val="26"/>
      <w:shd w:val="clear" w:color="auto" w:fill="FFFFFF"/>
    </w:rPr>
  </w:style>
  <w:style w:type="paragraph" w:customStyle="1" w:styleId="Nagwek10">
    <w:name w:val="Nagłówek #1"/>
    <w:basedOn w:val="Normalny"/>
    <w:link w:val="Nagwek1"/>
    <w:rsid w:val="00A11006"/>
    <w:pPr>
      <w:shd w:val="clear" w:color="auto" w:fill="FFFFFF"/>
      <w:spacing w:after="200"/>
      <w:ind w:left="8980"/>
      <w:outlineLvl w:val="0"/>
    </w:pPr>
    <w:rPr>
      <w:rFonts w:ascii="Times New Roman" w:eastAsia="Times New Roman" w:hAnsi="Times New Roman" w:cs="Times New Roman"/>
      <w:b/>
      <w:bCs/>
      <w:i/>
      <w:iCs/>
      <w:color w:val="auto"/>
      <w:sz w:val="26"/>
      <w:szCs w:val="26"/>
    </w:rPr>
  </w:style>
  <w:style w:type="character" w:customStyle="1" w:styleId="Podpistabeli">
    <w:name w:val="Podpis tabeli_"/>
    <w:basedOn w:val="Domylnaczcionkaakapitu"/>
    <w:link w:val="Podpistabeli0"/>
    <w:rsid w:val="00A11006"/>
    <w:rPr>
      <w:rFonts w:ascii="Times New Roman" w:eastAsia="Times New Roman" w:hAnsi="Times New Roman" w:cs="Times New Roman"/>
      <w:shd w:val="clear" w:color="auto" w:fill="FFFFFF"/>
    </w:rPr>
  </w:style>
  <w:style w:type="paragraph" w:customStyle="1" w:styleId="Podpistabeli0">
    <w:name w:val="Podpis tabeli"/>
    <w:basedOn w:val="Normalny"/>
    <w:link w:val="Podpistabeli"/>
    <w:rsid w:val="00A11006"/>
    <w:pPr>
      <w:shd w:val="clear" w:color="auto" w:fill="FFFFFF"/>
      <w:spacing w:after="120"/>
      <w:jc w:val="center"/>
    </w:pPr>
    <w:rPr>
      <w:rFonts w:ascii="Times New Roman" w:eastAsia="Times New Roman" w:hAnsi="Times New Roman" w:cs="Times New Roman"/>
      <w:color w:val="auto"/>
    </w:rPr>
  </w:style>
  <w:style w:type="character" w:styleId="Hipercze">
    <w:name w:val="Hyperlink"/>
    <w:basedOn w:val="Domylnaczcionkaakapitu"/>
    <w:uiPriority w:val="99"/>
    <w:unhideWhenUsed/>
    <w:rsid w:val="00A11006"/>
    <w:rPr>
      <w:color w:val="0563C1" w:themeColor="hyperlink"/>
      <w:u w:val="single"/>
    </w:rPr>
  </w:style>
  <w:style w:type="character" w:customStyle="1" w:styleId="Teksttreci2">
    <w:name w:val="Tekst treści (2)_"/>
    <w:basedOn w:val="Domylnaczcionkaakapitu"/>
    <w:link w:val="Teksttreci20"/>
    <w:rsid w:val="004F315F"/>
    <w:rPr>
      <w:rFonts w:ascii="Cambria" w:eastAsia="Cambria" w:hAnsi="Cambria" w:cs="Cambria"/>
      <w:i/>
      <w:iCs/>
      <w:sz w:val="20"/>
      <w:szCs w:val="20"/>
      <w:shd w:val="clear" w:color="auto" w:fill="FFFFFF"/>
    </w:rPr>
  </w:style>
  <w:style w:type="paragraph" w:customStyle="1" w:styleId="Teksttreci20">
    <w:name w:val="Tekst treści (2)"/>
    <w:basedOn w:val="Normalny"/>
    <w:link w:val="Teksttreci2"/>
    <w:rsid w:val="004F315F"/>
    <w:pPr>
      <w:shd w:val="clear" w:color="auto" w:fill="FFFFFF"/>
      <w:spacing w:line="413" w:lineRule="auto"/>
      <w:ind w:left="3200" w:firstLine="500"/>
    </w:pPr>
    <w:rPr>
      <w:rFonts w:ascii="Cambria" w:eastAsia="Cambria" w:hAnsi="Cambria" w:cs="Cambria"/>
      <w:i/>
      <w:iCs/>
      <w:color w:val="auto"/>
      <w:sz w:val="20"/>
      <w:szCs w:val="20"/>
    </w:rPr>
  </w:style>
  <w:style w:type="paragraph" w:customStyle="1" w:styleId="Tekstpodstawowywcity31">
    <w:name w:val="Tekst podstawowy wcięty 31"/>
    <w:basedOn w:val="Normalny"/>
    <w:rsid w:val="004F315F"/>
    <w:pPr>
      <w:widowControl/>
      <w:suppressAutoHyphens/>
      <w:ind w:left="4536"/>
    </w:pPr>
    <w:rPr>
      <w:rFonts w:ascii="Arial" w:eastAsia="Times New Roman" w:hAnsi="Arial" w:cs="Arial"/>
      <w:color w:val="auto"/>
      <w:kern w:val="1"/>
      <w:szCs w:val="20"/>
      <w:lang w:eastAsia="ar-SA" w:bidi="ar-SA"/>
    </w:rPr>
  </w:style>
  <w:style w:type="character" w:customStyle="1" w:styleId="articletitle">
    <w:name w:val="articletitle"/>
    <w:basedOn w:val="Domylnaczcionkaakapitu"/>
    <w:rsid w:val="004F315F"/>
  </w:style>
  <w:style w:type="paragraph" w:customStyle="1" w:styleId="TIRtiret">
    <w:name w:val="TIR – tiret"/>
    <w:basedOn w:val="LITlitera"/>
    <w:uiPriority w:val="15"/>
    <w:qFormat/>
    <w:rsid w:val="004F315F"/>
    <w:pPr>
      <w:ind w:left="1384" w:hanging="397"/>
    </w:pPr>
  </w:style>
  <w:style w:type="paragraph" w:customStyle="1" w:styleId="ZTIRLITzmlittiret">
    <w:name w:val="Z_TIR/LIT – zm. lit. tiret"/>
    <w:basedOn w:val="LITlitera"/>
    <w:uiPriority w:val="57"/>
    <w:qFormat/>
    <w:rsid w:val="004F315F"/>
    <w:pPr>
      <w:ind w:left="1859"/>
    </w:pPr>
  </w:style>
  <w:style w:type="paragraph" w:customStyle="1" w:styleId="ZTIRTIRwLITzmtirwlittiret">
    <w:name w:val="Z_TIR/TIR_w_LIT – zm. tir. w lit. tiret"/>
    <w:basedOn w:val="TIRtiret"/>
    <w:uiPriority w:val="57"/>
    <w:qFormat/>
    <w:rsid w:val="004F315F"/>
    <w:pPr>
      <w:ind w:left="2257"/>
    </w:pPr>
  </w:style>
  <w:style w:type="paragraph" w:customStyle="1" w:styleId="ZTIRPKTzmpkttiret">
    <w:name w:val="Z_TIR/PKT – zm. pkt tiret"/>
    <w:basedOn w:val="PKTpunkt"/>
    <w:uiPriority w:val="56"/>
    <w:qFormat/>
    <w:rsid w:val="004F315F"/>
    <w:pPr>
      <w:ind w:left="1893"/>
    </w:pPr>
  </w:style>
  <w:style w:type="paragraph" w:customStyle="1" w:styleId="Default">
    <w:name w:val="Default"/>
    <w:rsid w:val="003E342A"/>
    <w:pPr>
      <w:widowControl/>
      <w:autoSpaceDE w:val="0"/>
      <w:autoSpaceDN w:val="0"/>
      <w:adjustRightInd w:val="0"/>
    </w:pPr>
    <w:rPr>
      <w:rFonts w:ascii="Times New Roman" w:hAnsi="Times New Roman" w:cs="Times New Roman"/>
      <w:color w:val="000000"/>
      <w:lang w:bidi="ar-SA"/>
    </w:rPr>
  </w:style>
  <w:style w:type="paragraph" w:customStyle="1" w:styleId="Pkt">
    <w:name w:val="Pkt."/>
    <w:basedOn w:val="Zwykytekst"/>
    <w:link w:val="PktZnak"/>
    <w:qFormat/>
    <w:rsid w:val="006614C8"/>
    <w:pPr>
      <w:widowControl/>
      <w:spacing w:after="120"/>
      <w:ind w:left="426" w:hanging="426"/>
    </w:pPr>
    <w:rPr>
      <w:rFonts w:ascii="Times New Roman" w:eastAsiaTheme="minorHAnsi" w:hAnsi="Times New Roman" w:cs="Times New Roman"/>
      <w:sz w:val="22"/>
      <w:szCs w:val="22"/>
      <w:lang w:eastAsia="en-US" w:bidi="ar-SA"/>
    </w:rPr>
  </w:style>
  <w:style w:type="character" w:customStyle="1" w:styleId="PktZnak">
    <w:name w:val="Pkt. Znak"/>
    <w:basedOn w:val="ZwykytekstZnak"/>
    <w:link w:val="Pkt"/>
    <w:rsid w:val="006614C8"/>
    <w:rPr>
      <w:rFonts w:ascii="Times New Roman" w:eastAsiaTheme="minorHAnsi" w:hAnsi="Times New Roman" w:cs="Times New Roman"/>
      <w:color w:val="000000"/>
      <w:sz w:val="22"/>
      <w:szCs w:val="22"/>
      <w:lang w:eastAsia="en-US" w:bidi="ar-SA"/>
    </w:rPr>
  </w:style>
  <w:style w:type="paragraph" w:styleId="Zwykytekst">
    <w:name w:val="Plain Text"/>
    <w:basedOn w:val="Normalny"/>
    <w:link w:val="ZwykytekstZnak"/>
    <w:uiPriority w:val="99"/>
    <w:semiHidden/>
    <w:unhideWhenUsed/>
    <w:rsid w:val="006614C8"/>
    <w:rPr>
      <w:rFonts w:ascii="Consolas" w:hAnsi="Consolas"/>
      <w:sz w:val="21"/>
      <w:szCs w:val="21"/>
    </w:rPr>
  </w:style>
  <w:style w:type="character" w:customStyle="1" w:styleId="ZwykytekstZnak">
    <w:name w:val="Zwykły tekst Znak"/>
    <w:basedOn w:val="Domylnaczcionkaakapitu"/>
    <w:link w:val="Zwykytekst"/>
    <w:uiPriority w:val="99"/>
    <w:semiHidden/>
    <w:rsid w:val="006614C8"/>
    <w:rPr>
      <w:rFonts w:ascii="Consolas" w:hAnsi="Consolas"/>
      <w:color w:val="000000"/>
      <w:sz w:val="21"/>
      <w:szCs w:val="21"/>
    </w:rPr>
  </w:style>
  <w:style w:type="paragraph" w:styleId="NormalnyWeb">
    <w:name w:val="Normal (Web)"/>
    <w:basedOn w:val="Normalny"/>
    <w:uiPriority w:val="99"/>
    <w:unhideWhenUsed/>
    <w:rsid w:val="00196700"/>
    <w:pPr>
      <w:widowControl/>
      <w:spacing w:before="100" w:beforeAutospacing="1" w:after="100" w:afterAutospacing="1"/>
    </w:pPr>
    <w:rPr>
      <w:rFonts w:ascii="Times New Roman" w:eastAsia="Times New Roman" w:hAnsi="Times New Roman" w:cs="Times New Roman"/>
      <w:color w:val="auto"/>
      <w:lang w:bidi="ar-SA"/>
    </w:rPr>
  </w:style>
  <w:style w:type="character" w:styleId="Pogrubienie">
    <w:name w:val="Strong"/>
    <w:basedOn w:val="Domylnaczcionkaakapitu"/>
    <w:uiPriority w:val="22"/>
    <w:qFormat/>
    <w:rsid w:val="00196700"/>
    <w:rPr>
      <w:b/>
      <w:bCs/>
    </w:rPr>
  </w:style>
  <w:style w:type="character" w:customStyle="1" w:styleId="Nagwek3Znak">
    <w:name w:val="Nagłówek 3 Znak"/>
    <w:basedOn w:val="Domylnaczcionkaakapitu"/>
    <w:link w:val="Nagwek3"/>
    <w:uiPriority w:val="9"/>
    <w:rsid w:val="00196700"/>
    <w:rPr>
      <w:rFonts w:asciiTheme="majorHAnsi" w:eastAsiaTheme="majorEastAsia" w:hAnsiTheme="majorHAnsi" w:cstheme="majorBidi"/>
      <w:color w:val="1F3763" w:themeColor="accent1" w:themeShade="7F"/>
    </w:rPr>
  </w:style>
  <w:style w:type="character" w:customStyle="1" w:styleId="Nagwek4Znak">
    <w:name w:val="Nagłówek 4 Znak"/>
    <w:basedOn w:val="Domylnaczcionkaakapitu"/>
    <w:link w:val="Nagwek4"/>
    <w:uiPriority w:val="9"/>
    <w:rsid w:val="00196700"/>
    <w:rPr>
      <w:rFonts w:asciiTheme="majorHAnsi" w:eastAsiaTheme="majorEastAsia" w:hAnsiTheme="majorHAnsi" w:cstheme="majorBidi"/>
      <w:i/>
      <w:iCs/>
      <w:color w:val="2F5496" w:themeColor="accent1" w:themeShade="BF"/>
    </w:rPr>
  </w:style>
  <w:style w:type="paragraph" w:styleId="Stopka0">
    <w:name w:val="footer"/>
    <w:basedOn w:val="Normalny"/>
    <w:link w:val="StopkaZnak"/>
    <w:uiPriority w:val="99"/>
    <w:rsid w:val="00C758F8"/>
    <w:pPr>
      <w:widowControl/>
      <w:tabs>
        <w:tab w:val="center" w:pos="4536"/>
        <w:tab w:val="right" w:pos="9072"/>
      </w:tabs>
    </w:pPr>
    <w:rPr>
      <w:rFonts w:ascii="Times New Roman" w:eastAsia="Times New Roman" w:hAnsi="Times New Roman" w:cs="Times New Roman"/>
      <w:color w:val="auto"/>
      <w:lang w:bidi="ar-SA"/>
    </w:rPr>
  </w:style>
  <w:style w:type="character" w:customStyle="1" w:styleId="StopkaZnak">
    <w:name w:val="Stopka Znak"/>
    <w:basedOn w:val="Domylnaczcionkaakapitu"/>
    <w:link w:val="Stopka0"/>
    <w:uiPriority w:val="99"/>
    <w:rsid w:val="00C758F8"/>
    <w:rPr>
      <w:rFonts w:ascii="Times New Roman" w:eastAsia="Times New Roman" w:hAnsi="Times New Roman" w:cs="Times New Roman"/>
      <w:lang w:bidi="ar-SA"/>
    </w:rPr>
  </w:style>
  <w:style w:type="paragraph" w:styleId="Tekstprzypisukocowego">
    <w:name w:val="endnote text"/>
    <w:basedOn w:val="Normalny"/>
    <w:link w:val="TekstprzypisukocowegoZnak"/>
    <w:uiPriority w:val="99"/>
    <w:semiHidden/>
    <w:unhideWhenUsed/>
    <w:rsid w:val="008A7B47"/>
    <w:rPr>
      <w:sz w:val="20"/>
      <w:szCs w:val="20"/>
    </w:rPr>
  </w:style>
  <w:style w:type="character" w:customStyle="1" w:styleId="TekstprzypisukocowegoZnak">
    <w:name w:val="Tekst przypisu końcowego Znak"/>
    <w:basedOn w:val="Domylnaczcionkaakapitu"/>
    <w:link w:val="Tekstprzypisukocowego"/>
    <w:uiPriority w:val="99"/>
    <w:semiHidden/>
    <w:rsid w:val="008A7B47"/>
    <w:rPr>
      <w:color w:val="000000"/>
      <w:sz w:val="20"/>
      <w:szCs w:val="20"/>
    </w:rPr>
  </w:style>
  <w:style w:type="character" w:styleId="Odwoanieprzypisukocowego">
    <w:name w:val="endnote reference"/>
    <w:basedOn w:val="Domylnaczcionkaakapitu"/>
    <w:uiPriority w:val="99"/>
    <w:semiHidden/>
    <w:unhideWhenUsed/>
    <w:rsid w:val="008A7B47"/>
    <w:rPr>
      <w:vertAlign w:val="superscript"/>
    </w:rPr>
  </w:style>
  <w:style w:type="paragraph" w:styleId="Tekstdymka">
    <w:name w:val="Balloon Text"/>
    <w:basedOn w:val="Normalny"/>
    <w:link w:val="TekstdymkaZnak"/>
    <w:uiPriority w:val="99"/>
    <w:semiHidden/>
    <w:unhideWhenUsed/>
    <w:rsid w:val="00FD6010"/>
    <w:rPr>
      <w:rFonts w:ascii="Segoe UI" w:hAnsi="Segoe UI" w:cs="Segoe UI"/>
      <w:sz w:val="18"/>
      <w:szCs w:val="18"/>
    </w:rPr>
  </w:style>
  <w:style w:type="character" w:customStyle="1" w:styleId="TekstdymkaZnak">
    <w:name w:val="Tekst dymka Znak"/>
    <w:basedOn w:val="Domylnaczcionkaakapitu"/>
    <w:link w:val="Tekstdymka"/>
    <w:uiPriority w:val="99"/>
    <w:semiHidden/>
    <w:rsid w:val="00FD6010"/>
    <w:rPr>
      <w:rFonts w:ascii="Segoe UI" w:hAnsi="Segoe UI" w:cs="Segoe UI"/>
      <w:color w:val="000000"/>
      <w:sz w:val="18"/>
      <w:szCs w:val="18"/>
    </w:rPr>
  </w:style>
  <w:style w:type="paragraph" w:customStyle="1" w:styleId="pf0">
    <w:name w:val="pf0"/>
    <w:basedOn w:val="Normalny"/>
    <w:rsid w:val="00F34BEE"/>
    <w:pPr>
      <w:widowControl/>
      <w:spacing w:before="100" w:beforeAutospacing="1" w:after="100" w:afterAutospacing="1"/>
    </w:pPr>
    <w:rPr>
      <w:rFonts w:ascii="Times New Roman" w:eastAsia="Times New Roman" w:hAnsi="Times New Roman" w:cs="Times New Roman"/>
      <w:color w:val="auto"/>
      <w:lang w:bidi="ar-SA"/>
    </w:rPr>
  </w:style>
  <w:style w:type="character" w:customStyle="1" w:styleId="cf01">
    <w:name w:val="cf01"/>
    <w:basedOn w:val="Domylnaczcionkaakapitu"/>
    <w:rsid w:val="00F34BEE"/>
    <w:rPr>
      <w:rFonts w:ascii="Segoe UI" w:hAnsi="Segoe UI" w:cs="Segoe UI" w:hint="default"/>
      <w:sz w:val="18"/>
      <w:szCs w:val="18"/>
    </w:rPr>
  </w:style>
  <w:style w:type="table" w:styleId="Tabela-Siatka">
    <w:name w:val="Table Grid"/>
    <w:basedOn w:val="Standardowy"/>
    <w:uiPriority w:val="39"/>
    <w:rsid w:val="00A306C4"/>
    <w:pPr>
      <w:widowControl/>
    </w:pPr>
    <w:rPr>
      <w:rFonts w:asciiTheme="minorHAnsi" w:eastAsiaTheme="minorHAnsi" w:hAnsiTheme="minorHAnsi" w:cstheme="minorBidi"/>
      <w:kern w:val="2"/>
      <w:lang w:eastAsia="en-US" w:bidi="ar-SA"/>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43844">
      <w:bodyDiv w:val="1"/>
      <w:marLeft w:val="0"/>
      <w:marRight w:val="0"/>
      <w:marTop w:val="0"/>
      <w:marBottom w:val="0"/>
      <w:divBdr>
        <w:top w:val="none" w:sz="0" w:space="0" w:color="auto"/>
        <w:left w:val="none" w:sz="0" w:space="0" w:color="auto"/>
        <w:bottom w:val="none" w:sz="0" w:space="0" w:color="auto"/>
        <w:right w:val="none" w:sz="0" w:space="0" w:color="auto"/>
      </w:divBdr>
    </w:div>
    <w:div w:id="172304902">
      <w:bodyDiv w:val="1"/>
      <w:marLeft w:val="0"/>
      <w:marRight w:val="0"/>
      <w:marTop w:val="0"/>
      <w:marBottom w:val="0"/>
      <w:divBdr>
        <w:top w:val="none" w:sz="0" w:space="0" w:color="auto"/>
        <w:left w:val="none" w:sz="0" w:space="0" w:color="auto"/>
        <w:bottom w:val="none" w:sz="0" w:space="0" w:color="auto"/>
        <w:right w:val="none" w:sz="0" w:space="0" w:color="auto"/>
      </w:divBdr>
    </w:div>
    <w:div w:id="175463602">
      <w:bodyDiv w:val="1"/>
      <w:marLeft w:val="0"/>
      <w:marRight w:val="0"/>
      <w:marTop w:val="0"/>
      <w:marBottom w:val="0"/>
      <w:divBdr>
        <w:top w:val="none" w:sz="0" w:space="0" w:color="auto"/>
        <w:left w:val="none" w:sz="0" w:space="0" w:color="auto"/>
        <w:bottom w:val="none" w:sz="0" w:space="0" w:color="auto"/>
        <w:right w:val="none" w:sz="0" w:space="0" w:color="auto"/>
      </w:divBdr>
    </w:div>
    <w:div w:id="228083009">
      <w:bodyDiv w:val="1"/>
      <w:marLeft w:val="0"/>
      <w:marRight w:val="0"/>
      <w:marTop w:val="0"/>
      <w:marBottom w:val="0"/>
      <w:divBdr>
        <w:top w:val="none" w:sz="0" w:space="0" w:color="auto"/>
        <w:left w:val="none" w:sz="0" w:space="0" w:color="auto"/>
        <w:bottom w:val="none" w:sz="0" w:space="0" w:color="auto"/>
        <w:right w:val="none" w:sz="0" w:space="0" w:color="auto"/>
      </w:divBdr>
    </w:div>
    <w:div w:id="927542681">
      <w:bodyDiv w:val="1"/>
      <w:marLeft w:val="0"/>
      <w:marRight w:val="0"/>
      <w:marTop w:val="0"/>
      <w:marBottom w:val="0"/>
      <w:divBdr>
        <w:top w:val="none" w:sz="0" w:space="0" w:color="auto"/>
        <w:left w:val="none" w:sz="0" w:space="0" w:color="auto"/>
        <w:bottom w:val="none" w:sz="0" w:space="0" w:color="auto"/>
        <w:right w:val="none" w:sz="0" w:space="0" w:color="auto"/>
      </w:divBdr>
    </w:div>
    <w:div w:id="982201950">
      <w:bodyDiv w:val="1"/>
      <w:marLeft w:val="0"/>
      <w:marRight w:val="0"/>
      <w:marTop w:val="0"/>
      <w:marBottom w:val="0"/>
      <w:divBdr>
        <w:top w:val="none" w:sz="0" w:space="0" w:color="auto"/>
        <w:left w:val="none" w:sz="0" w:space="0" w:color="auto"/>
        <w:bottom w:val="none" w:sz="0" w:space="0" w:color="auto"/>
        <w:right w:val="none" w:sz="0" w:space="0" w:color="auto"/>
      </w:divBdr>
    </w:div>
    <w:div w:id="1174607206">
      <w:bodyDiv w:val="1"/>
      <w:marLeft w:val="0"/>
      <w:marRight w:val="0"/>
      <w:marTop w:val="0"/>
      <w:marBottom w:val="0"/>
      <w:divBdr>
        <w:top w:val="none" w:sz="0" w:space="0" w:color="auto"/>
        <w:left w:val="none" w:sz="0" w:space="0" w:color="auto"/>
        <w:bottom w:val="none" w:sz="0" w:space="0" w:color="auto"/>
        <w:right w:val="none" w:sz="0" w:space="0" w:color="auto"/>
      </w:divBdr>
    </w:div>
    <w:div w:id="1426806343">
      <w:bodyDiv w:val="1"/>
      <w:marLeft w:val="0"/>
      <w:marRight w:val="0"/>
      <w:marTop w:val="0"/>
      <w:marBottom w:val="0"/>
      <w:divBdr>
        <w:top w:val="none" w:sz="0" w:space="0" w:color="auto"/>
        <w:left w:val="none" w:sz="0" w:space="0" w:color="auto"/>
        <w:bottom w:val="none" w:sz="0" w:space="0" w:color="auto"/>
        <w:right w:val="none" w:sz="0" w:space="0" w:color="auto"/>
      </w:divBdr>
    </w:div>
    <w:div w:id="1485315938">
      <w:bodyDiv w:val="1"/>
      <w:marLeft w:val="0"/>
      <w:marRight w:val="0"/>
      <w:marTop w:val="0"/>
      <w:marBottom w:val="0"/>
      <w:divBdr>
        <w:top w:val="none" w:sz="0" w:space="0" w:color="auto"/>
        <w:left w:val="none" w:sz="0" w:space="0" w:color="auto"/>
        <w:bottom w:val="none" w:sz="0" w:space="0" w:color="auto"/>
        <w:right w:val="none" w:sz="0" w:space="0" w:color="auto"/>
      </w:divBdr>
    </w:div>
    <w:div w:id="150150797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sip.legalis.pl/document-view.seam?documentId=mfrxilrtg4zdanzvgu3tmltqmfyc4nzugq4diojrga&amp;refSource=hyp" TargetMode="External"/><Relationship Id="rId18" Type="http://schemas.openxmlformats.org/officeDocument/2006/relationships/hyperlink" Target="https://sip.lex.pl/"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sip.lex.pl/" TargetMode="External"/><Relationship Id="rId17" Type="http://schemas.openxmlformats.org/officeDocument/2006/relationships/hyperlink" Target="https://sip.lex.pl/" TargetMode="External"/><Relationship Id="rId2" Type="http://schemas.openxmlformats.org/officeDocument/2006/relationships/customXml" Target="../customXml/item2.xml"/><Relationship Id="rId16" Type="http://schemas.openxmlformats.org/officeDocument/2006/relationships/hyperlink" Target="https://sip.lex.pl/" TargetMode="External"/><Relationship Id="rId20" Type="http://schemas.openxmlformats.org/officeDocument/2006/relationships/image" Target="media/image1.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ip.lex.pl/%23/document/16831816?unitId=art(25)ust(1)pkt(3)" TargetMode="External"/><Relationship Id="rId5" Type="http://schemas.openxmlformats.org/officeDocument/2006/relationships/numbering" Target="numbering.xml"/><Relationship Id="rId15" Type="http://schemas.openxmlformats.org/officeDocument/2006/relationships/hyperlink" Target="https://isap.sejm.gov.pl/isap.nsf/DocDetails.xsp?id=WDU20240000632" TargetMode="External"/><Relationship Id="rId10" Type="http://schemas.openxmlformats.org/officeDocument/2006/relationships/endnotes" Target="endnotes.xml"/><Relationship Id="rId19" Type="http://schemas.openxmlformats.org/officeDocument/2006/relationships/hyperlink" Target="https://sip.lex.p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sip.legalis.pl/document-view.seam?documentId=mfrxilrtg4zdanzvgu3tmltqmfyc4nzugq4diojrga&amp;refSource=hyp" TargetMode="External"/><Relationship Id="rId22"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42bff077-ae85-4b22-91c3-f5c702f0b10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F37B6704AA8FBA4FAE508E218FC5F441" ma:contentTypeVersion="5" ma:contentTypeDescription="Utwórz nowy dokument." ma:contentTypeScope="" ma:versionID="b90071909757bfec4f3b65d7e08209bf">
  <xsd:schema xmlns:xsd="http://www.w3.org/2001/XMLSchema" xmlns:xs="http://www.w3.org/2001/XMLSchema" xmlns:p="http://schemas.microsoft.com/office/2006/metadata/properties" xmlns:ns3="42bff077-ae85-4b22-91c3-f5c702f0b104" targetNamespace="http://schemas.microsoft.com/office/2006/metadata/properties" ma:root="true" ma:fieldsID="79362494cb84a696b80beda0b488519e" ns3:_="">
    <xsd:import namespace="42bff077-ae85-4b22-91c3-f5c702f0b104"/>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bff077-ae85-4b22-91c3-f5c702f0b104"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_activity" ma:index="12"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CB6DBC7-1385-4924-AC2D-1A8BB759310E}">
  <ds:schemaRefs>
    <ds:schemaRef ds:uri="http://schemas.microsoft.com/sharepoint/v3/contenttype/forms"/>
  </ds:schemaRefs>
</ds:datastoreItem>
</file>

<file path=customXml/itemProps2.xml><?xml version="1.0" encoding="utf-8"?>
<ds:datastoreItem xmlns:ds="http://schemas.openxmlformats.org/officeDocument/2006/customXml" ds:itemID="{970451F5-9EDE-432A-8401-538814B8A923}">
  <ds:schemaRefs>
    <ds:schemaRef ds:uri="http://schemas.microsoft.com/office/2006/metadata/properties"/>
    <ds:schemaRef ds:uri="http://schemas.microsoft.com/office/infopath/2007/PartnerControls"/>
    <ds:schemaRef ds:uri="42bff077-ae85-4b22-91c3-f5c702f0b104"/>
  </ds:schemaRefs>
</ds:datastoreItem>
</file>

<file path=customXml/itemProps3.xml><?xml version="1.0" encoding="utf-8"?>
<ds:datastoreItem xmlns:ds="http://schemas.openxmlformats.org/officeDocument/2006/customXml" ds:itemID="{86152157-3138-4AD1-8CE2-37A5418445C2}">
  <ds:schemaRefs>
    <ds:schemaRef ds:uri="http://schemas.openxmlformats.org/officeDocument/2006/bibliography"/>
  </ds:schemaRefs>
</ds:datastoreItem>
</file>

<file path=customXml/itemProps4.xml><?xml version="1.0" encoding="utf-8"?>
<ds:datastoreItem xmlns:ds="http://schemas.openxmlformats.org/officeDocument/2006/customXml" ds:itemID="{215F6AB4-5977-4ABA-9A2C-21BF3170B6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bff077-ae85-4b22-91c3-f5c702f0b1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374</Pages>
  <Words>148994</Words>
  <Characters>893969</Characters>
  <Application>Microsoft Office Word</Application>
  <DocSecurity>0</DocSecurity>
  <Lines>7449</Lines>
  <Paragraphs>2081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1040882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Jankowski Adolf</dc:creator>
  <cp:keywords/>
  <dc:description/>
  <cp:lastModifiedBy>Herman Anna</cp:lastModifiedBy>
  <cp:revision>2</cp:revision>
  <dcterms:created xsi:type="dcterms:W3CDTF">2026-04-23T16:21:00Z</dcterms:created>
  <dcterms:modified xsi:type="dcterms:W3CDTF">2026-04-23T16:21:00Z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0x010100F37B6704AA8FBA4FAE508E218FC5F441</vt:lpwstr>
  </property>
</Properties>
</file>