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A7F" w:rsidRPr="00467719" w:rsidRDefault="00B35A7F" w:rsidP="0084152D">
      <w:pPr>
        <w:spacing w:after="0" w:line="312" w:lineRule="auto"/>
        <w:rPr>
          <w:rFonts w:ascii="Times New Roman" w:hAnsi="Times New Roman"/>
          <w:sz w:val="24"/>
          <w:szCs w:val="24"/>
        </w:rPr>
      </w:pPr>
    </w:p>
    <w:p w:rsidR="00B35A7F" w:rsidRPr="00467719" w:rsidRDefault="00B35A7F" w:rsidP="00B35A7F">
      <w:pPr>
        <w:rPr>
          <w:rFonts w:asciiTheme="minorHAnsi" w:hAnsiTheme="minorHAnsi" w:cstheme="minorHAnsi"/>
          <w:bCs/>
          <w:smallCaps/>
          <w:sz w:val="24"/>
          <w:szCs w:val="24"/>
        </w:rPr>
      </w:pPr>
      <w:r w:rsidRPr="00467719">
        <w:rPr>
          <w:rFonts w:asciiTheme="minorHAnsi" w:hAnsiTheme="minorHAnsi" w:cstheme="minorHAnsi"/>
          <w:sz w:val="24"/>
          <w:szCs w:val="24"/>
        </w:rPr>
        <w:object w:dxaOrig="795" w:dyaOrig="7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4pt;height:39.4pt" o:ole="" fillcolor="window">
            <v:imagedata r:id="rId7" o:title=""/>
          </v:shape>
          <o:OLEObject Type="Embed" ProgID="Word.Picture.8" ShapeID="_x0000_i1025" DrawAspect="Content" ObjectID="_1749630576" r:id="rId8"/>
        </w:object>
      </w:r>
    </w:p>
    <w:p w:rsidR="00B35A7F" w:rsidRPr="00467719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 w:rsidRPr="00467719">
        <w:rPr>
          <w:rFonts w:asciiTheme="minorHAnsi" w:hAnsiTheme="minorHAnsi" w:cstheme="minorHAnsi"/>
          <w:bCs/>
          <w:smallCaps/>
          <w:sz w:val="24"/>
          <w:szCs w:val="24"/>
        </w:rPr>
        <w:t>GENERALNY DYREKTOR OCHRONY ŚRODOWISKA</w:t>
      </w:r>
    </w:p>
    <w:p w:rsidR="00B35A7F" w:rsidRPr="00467719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</w:p>
    <w:p w:rsidR="00B35A7F" w:rsidRPr="00467719" w:rsidRDefault="00457259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 w:rsidRPr="00467719">
        <w:rPr>
          <w:rFonts w:asciiTheme="minorHAnsi" w:hAnsiTheme="minorHAnsi" w:cstheme="minorHAnsi"/>
          <w:bCs/>
          <w:sz w:val="24"/>
          <w:szCs w:val="24"/>
        </w:rPr>
        <w:t xml:space="preserve">Warszawa, </w:t>
      </w:r>
      <w:r w:rsidR="00E3365B">
        <w:rPr>
          <w:rFonts w:asciiTheme="minorHAnsi" w:hAnsiTheme="minorHAnsi" w:cstheme="minorHAnsi"/>
          <w:bCs/>
          <w:sz w:val="24"/>
          <w:szCs w:val="24"/>
        </w:rPr>
        <w:t>26</w:t>
      </w:r>
      <w:r w:rsidRPr="00467719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0A4133">
        <w:rPr>
          <w:rFonts w:asciiTheme="minorHAnsi" w:hAnsiTheme="minorHAnsi" w:cstheme="minorHAnsi"/>
          <w:bCs/>
          <w:sz w:val="24"/>
          <w:szCs w:val="24"/>
        </w:rPr>
        <w:t>stycznia 2022</w:t>
      </w:r>
      <w:r w:rsidR="00B35A7F" w:rsidRPr="00467719">
        <w:rPr>
          <w:rFonts w:asciiTheme="minorHAnsi" w:hAnsiTheme="minorHAnsi" w:cstheme="minorHAnsi"/>
          <w:bCs/>
          <w:sz w:val="24"/>
          <w:szCs w:val="24"/>
        </w:rPr>
        <w:t xml:space="preserve"> r.</w:t>
      </w:r>
    </w:p>
    <w:p w:rsidR="005C49B1" w:rsidRPr="005C49B1" w:rsidRDefault="005C49B1" w:rsidP="005C49B1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sz w:val="24"/>
          <w:szCs w:val="24"/>
          <w:lang w:eastAsia="pl-PL"/>
        </w:rPr>
      </w:pPr>
      <w:bookmarkStart w:id="0" w:name="_GoBack"/>
      <w:r w:rsidRPr="005C49B1">
        <w:rPr>
          <w:rFonts w:asciiTheme="minorHAnsi" w:hAnsiTheme="minorHAnsi" w:cstheme="minorHAnsi"/>
          <w:bCs/>
          <w:sz w:val="24"/>
          <w:szCs w:val="24"/>
          <w:lang w:eastAsia="pl-PL"/>
        </w:rPr>
        <w:t>DOOŚ-WDŚZIL.420.42.2020.KB/KCz.17</w:t>
      </w:r>
    </w:p>
    <w:bookmarkEnd w:id="0"/>
    <w:p w:rsidR="00B35A7F" w:rsidRPr="00467719" w:rsidRDefault="003268E2" w:rsidP="005C49B1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color w:val="000000"/>
          <w:sz w:val="24"/>
          <w:szCs w:val="24"/>
        </w:rPr>
      </w:pPr>
      <w:r>
        <w:rPr>
          <w:rFonts w:asciiTheme="minorHAnsi" w:hAnsiTheme="minorHAnsi" w:cstheme="minorHAnsi"/>
          <w:bCs/>
          <w:color w:val="000000"/>
          <w:sz w:val="24"/>
          <w:szCs w:val="24"/>
        </w:rPr>
        <w:t>ZAWIADOMIENIE</w:t>
      </w:r>
    </w:p>
    <w:p w:rsidR="005C49B1" w:rsidRPr="005C49B1" w:rsidRDefault="005C49B1" w:rsidP="005C49B1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5C49B1">
        <w:rPr>
          <w:rFonts w:asciiTheme="minorHAnsi" w:hAnsiTheme="minorHAnsi" w:cstheme="minorHAnsi"/>
          <w:bCs/>
          <w:color w:val="000000"/>
          <w:sz w:val="24"/>
          <w:szCs w:val="24"/>
        </w:rPr>
        <w:t>Na podstawie art. 49 § 1 ustawy z dnia 14 czerwca 1960 r. — Kodeks postępowania administracyjnego (Dz. U. z 2021 r. poz. 735, ze zm.), dalej Kpa, w związku z art. 74 ust. 3 ustawy z dnia 3 października 2008 r. o udostępnianiu informacji o środowisku i jego ochronie, udziale społeczeństwa w ochronie środowiska oraz o ocenach oddziaływania na środowisko (Dz. U. z 2021 r. poz. 2373, ze zm.), dalej ustawa ooś, zawiadamiam strony postępowania, że Generalny Dyrektor Ochrony Środowiska, decyzją z dnia 25 stycznia 2022 r., znak: DOOŚ-WDŚZIL.420.42.2020.KB/KCz.l6, uchylił w całości decyzję Regionalnego Dyrektora Ochrony Środowiska w Białymstoku z dnia 16 listopada 2020 r., znak: WOOŚ.420.13.2020.AS, odmawiającą zmiany ostatecznej decyzji Wojewody Podlaskiego z dnia 29 maja 2007 r., znak: ŚR.I.KG.66131/38/06/07, o środowiskowych uwarunkowaniach zgody na realizację przedsięwzięcia polegającego na budowie obwodnicy Zambrowa i Wiśniewa w ciągu drogi krajowej nr 8 na odcinku od km ok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>. 575+550 do km ok. 586+620 wraz z</w:t>
      </w:r>
      <w:r w:rsidRPr="005C49B1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>przełożeniem</w:t>
      </w:r>
      <w:r w:rsidRPr="005C49B1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drogi krajowej nr 65 Lompa - Sokołów Podlaski i przekazał sprawę do ponownego rozpatrzenia organowi I instancji.</w:t>
      </w:r>
    </w:p>
    <w:p w:rsidR="005C49B1" w:rsidRPr="005C49B1" w:rsidRDefault="005C49B1" w:rsidP="005C49B1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5C49B1">
        <w:rPr>
          <w:rFonts w:asciiTheme="minorHAnsi" w:hAnsiTheme="minorHAnsi" w:cstheme="minorHAnsi"/>
          <w:bCs/>
          <w:color w:val="000000"/>
          <w:sz w:val="24"/>
          <w:szCs w:val="24"/>
        </w:rPr>
        <w:t>Doręczenie decyzji stronom postępowania uważa się za dokonane po upływie 14 dni liczonych od następnego dnia po dniu, w którym upubliczniono zawiadomienie.</w:t>
      </w:r>
    </w:p>
    <w:p w:rsidR="005C49B1" w:rsidRPr="005C49B1" w:rsidRDefault="005C49B1" w:rsidP="005C49B1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5C49B1">
        <w:rPr>
          <w:rFonts w:asciiTheme="minorHAnsi" w:hAnsiTheme="minorHAnsi" w:cstheme="minorHAnsi"/>
          <w:bCs/>
          <w:color w:val="000000"/>
          <w:sz w:val="24"/>
          <w:szCs w:val="24"/>
        </w:rPr>
        <w:t>Z treścią decyzji strony postępowania mogą zapoznać się w: Generalnej Dyrekcji Ochrony Środowiska, Regionalnej Dyrekcji Ochrony Środowiska w Białymstoku, Urzędzie Miasta Zambrów, Urzędzie Gminy Zambrów oraz Urzędzie Gminy Kołaki Kościelne lub w sposób wskazany w art. 49b § 1 Kpa.</w:t>
      </w:r>
    </w:p>
    <w:p w:rsidR="001B10CD" w:rsidRDefault="005C49B1" w:rsidP="005C49B1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5C49B1">
        <w:rPr>
          <w:rFonts w:asciiTheme="minorHAnsi" w:hAnsiTheme="minorHAnsi" w:cstheme="minorHAnsi"/>
          <w:bCs/>
          <w:color w:val="000000"/>
          <w:sz w:val="24"/>
          <w:szCs w:val="24"/>
        </w:rPr>
        <w:t>Ponadto treść decyzji zostanie opublikowana w terminie do 14 dni od dnia jej wydania w „Publicznie dostępnym wykazie danych o dokumentach zawierających informację o środowisku i jego ochronie”, do którego link znajduje się w Biuletynie Informacji Publicznej Generalnej Dyrekcji Ochrony Środowiska (https://www.gov.pl/web/gdos/udostepnianie-informacji-publicznej3).</w:t>
      </w:r>
    </w:p>
    <w:p w:rsidR="005C49B1" w:rsidRDefault="005C49B1" w:rsidP="001B10CD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B35A7F" w:rsidRPr="00467719" w:rsidRDefault="00B35A7F" w:rsidP="001B10CD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467719">
        <w:rPr>
          <w:rFonts w:asciiTheme="minorHAnsi" w:hAnsiTheme="minorHAnsi" w:cstheme="minorHAnsi"/>
          <w:bCs/>
          <w:sz w:val="24"/>
          <w:szCs w:val="24"/>
        </w:rPr>
        <w:t>Upubliczniono w dniach: od ………………… do …………………</w:t>
      </w:r>
    </w:p>
    <w:p w:rsidR="00B35A7F" w:rsidRPr="00467719" w:rsidRDefault="00B35A7F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467719">
        <w:rPr>
          <w:rFonts w:asciiTheme="minorHAnsi" w:hAnsiTheme="minorHAnsi" w:cstheme="minorHAnsi"/>
          <w:bCs/>
          <w:sz w:val="24"/>
          <w:szCs w:val="24"/>
        </w:rPr>
        <w:lastRenderedPageBreak/>
        <w:t>Pieczęć urzędu i podpis:</w:t>
      </w:r>
    </w:p>
    <w:p w:rsidR="00B35A7F" w:rsidRPr="00467719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B35A7F" w:rsidRPr="00467719" w:rsidRDefault="00B35A7F" w:rsidP="00B35A7F">
      <w:pPr>
        <w:pStyle w:val="Bezodstpw"/>
        <w:rPr>
          <w:sz w:val="24"/>
          <w:szCs w:val="24"/>
        </w:rPr>
      </w:pPr>
      <w:r w:rsidRPr="00467719">
        <w:rPr>
          <w:sz w:val="24"/>
          <w:szCs w:val="24"/>
        </w:rPr>
        <w:t>Z upoważnienia Generalnego Dyrektora Ochrony Środowiska</w:t>
      </w:r>
    </w:p>
    <w:p w:rsidR="00985B8F" w:rsidRDefault="00666566" w:rsidP="00E000E6">
      <w:pPr>
        <w:pStyle w:val="Bezodstpw1"/>
        <w:spacing w:line="312" w:lineRule="auto"/>
        <w:jc w:val="both"/>
        <w:rPr>
          <w:rFonts w:asciiTheme="minorHAnsi" w:hAnsiTheme="minorHAnsi" w:cstheme="minorHAnsi"/>
          <w:color w:val="000000"/>
        </w:rPr>
      </w:pPr>
      <w:r w:rsidRPr="00467719">
        <w:rPr>
          <w:rFonts w:asciiTheme="minorHAnsi" w:hAnsiTheme="minorHAnsi" w:cstheme="minorHAnsi"/>
          <w:color w:val="000000"/>
        </w:rPr>
        <w:t>Dyrektor</w:t>
      </w:r>
      <w:r w:rsidR="00442937">
        <w:rPr>
          <w:rFonts w:asciiTheme="minorHAnsi" w:hAnsiTheme="minorHAnsi" w:cstheme="minorHAnsi"/>
          <w:color w:val="000000"/>
        </w:rPr>
        <w:t xml:space="preserve"> </w:t>
      </w:r>
      <w:r w:rsidRPr="00467719">
        <w:rPr>
          <w:rFonts w:asciiTheme="minorHAnsi" w:hAnsiTheme="minorHAnsi" w:cstheme="minorHAnsi"/>
          <w:color w:val="000000"/>
        </w:rPr>
        <w:t xml:space="preserve">Departamentu Ocen Oddziaływania na Środowisko </w:t>
      </w:r>
      <w:r w:rsidR="00664C6E">
        <w:rPr>
          <w:rFonts w:asciiTheme="minorHAnsi" w:hAnsiTheme="minorHAnsi" w:cstheme="minorHAnsi"/>
          <w:color w:val="000000"/>
        </w:rPr>
        <w:t>Anna</w:t>
      </w:r>
      <w:r w:rsidR="00557ED3">
        <w:rPr>
          <w:rFonts w:asciiTheme="minorHAnsi" w:hAnsiTheme="minorHAnsi" w:cstheme="minorHAnsi"/>
          <w:color w:val="000000"/>
        </w:rPr>
        <w:t xml:space="preserve"> </w:t>
      </w:r>
      <w:r w:rsidR="00664C6E">
        <w:rPr>
          <w:rFonts w:asciiTheme="minorHAnsi" w:hAnsiTheme="minorHAnsi" w:cstheme="minorHAnsi"/>
          <w:color w:val="000000"/>
        </w:rPr>
        <w:t>Jasińska</w:t>
      </w:r>
    </w:p>
    <w:p w:rsidR="000A4133" w:rsidRDefault="000A4133" w:rsidP="00D275FD">
      <w:pPr>
        <w:pStyle w:val="Bezodstpw1"/>
        <w:spacing w:line="312" w:lineRule="auto"/>
        <w:jc w:val="both"/>
        <w:rPr>
          <w:rFonts w:asciiTheme="minorHAnsi" w:hAnsiTheme="minorHAnsi" w:cstheme="minorHAnsi"/>
          <w:color w:val="000000"/>
        </w:rPr>
      </w:pPr>
    </w:p>
    <w:p w:rsidR="005C49B1" w:rsidRPr="005C49B1" w:rsidRDefault="005C49B1" w:rsidP="005C49B1">
      <w:pPr>
        <w:pStyle w:val="Bezodstpw1"/>
        <w:spacing w:line="312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Art. 49 § 1 Kpa Jeżeli</w:t>
      </w:r>
      <w:r w:rsidRPr="005C49B1">
        <w:rPr>
          <w:rFonts w:asciiTheme="minorHAnsi" w:hAnsiTheme="minorHAnsi" w:cstheme="minorHAnsi"/>
          <w:color w:val="000000"/>
        </w:rPr>
        <w:t xml:space="preserve"> przepis szczególny tak stanowi, zawiadomienie stron o decyzjach i innych czynnościach organu administracji publicznej może nastąpić w formie publicznego ob</w:t>
      </w:r>
      <w:r>
        <w:rPr>
          <w:rFonts w:asciiTheme="minorHAnsi" w:hAnsiTheme="minorHAnsi" w:cstheme="minorHAnsi"/>
          <w:color w:val="000000"/>
        </w:rPr>
        <w:t>wieszczenia, w innej formie publi</w:t>
      </w:r>
      <w:r w:rsidRPr="005C49B1">
        <w:rPr>
          <w:rFonts w:asciiTheme="minorHAnsi" w:hAnsiTheme="minorHAnsi" w:cstheme="minorHAnsi"/>
          <w:color w:val="000000"/>
        </w:rPr>
        <w:t>cznego ogłoszenia zwyczajowo przyjętej w danej miejscowości lub przez udostępnienie pi</w:t>
      </w:r>
      <w:r>
        <w:rPr>
          <w:rFonts w:asciiTheme="minorHAnsi" w:hAnsiTheme="minorHAnsi" w:cstheme="minorHAnsi"/>
          <w:color w:val="000000"/>
        </w:rPr>
        <w:t>sma w Biuletynie Informacji Publi</w:t>
      </w:r>
      <w:r w:rsidRPr="005C49B1">
        <w:rPr>
          <w:rFonts w:asciiTheme="minorHAnsi" w:hAnsiTheme="minorHAnsi" w:cstheme="minorHAnsi"/>
          <w:color w:val="000000"/>
        </w:rPr>
        <w:t>cznej na stronie podmiotowej właściwego o</w:t>
      </w:r>
      <w:r>
        <w:rPr>
          <w:rFonts w:asciiTheme="minorHAnsi" w:hAnsiTheme="minorHAnsi" w:cstheme="minorHAnsi"/>
          <w:color w:val="000000"/>
        </w:rPr>
        <w:t>rganu administracji publiczne</w:t>
      </w:r>
      <w:r w:rsidRPr="005C49B1">
        <w:rPr>
          <w:rFonts w:asciiTheme="minorHAnsi" w:hAnsiTheme="minorHAnsi" w:cstheme="minorHAnsi"/>
          <w:color w:val="000000"/>
        </w:rPr>
        <w:t>j.</w:t>
      </w:r>
    </w:p>
    <w:p w:rsidR="005C49B1" w:rsidRPr="005C49B1" w:rsidRDefault="005C49B1" w:rsidP="005C49B1">
      <w:pPr>
        <w:pStyle w:val="Bezodstpw1"/>
        <w:spacing w:line="312" w:lineRule="auto"/>
        <w:jc w:val="both"/>
        <w:rPr>
          <w:rFonts w:asciiTheme="minorHAnsi" w:hAnsiTheme="minorHAnsi" w:cstheme="minorHAnsi"/>
          <w:color w:val="000000"/>
        </w:rPr>
      </w:pPr>
      <w:r w:rsidRPr="005C49B1">
        <w:rPr>
          <w:rFonts w:asciiTheme="minorHAnsi" w:hAnsiTheme="minorHAnsi" w:cstheme="minorHAnsi"/>
          <w:color w:val="000000"/>
        </w:rPr>
        <w:t xml:space="preserve">Art. 49b § 1 Kpa W przypadku zawiadomienia strony zgodnie z art. 49 § 1 lub art. 49a o decyzji lub postanowieniu, które podlega zaskarżeniu, na wniosek strony, organ, który wydał decyzję lub postanowienie, niezwłocznie, nic później niż w terminie trzech dni od dnia otrzymania wniosku, udostępnia stronie odpis decyzji lub postanowienia w sposób i formie </w:t>
      </w:r>
      <w:r>
        <w:rPr>
          <w:rFonts w:asciiTheme="minorHAnsi" w:hAnsiTheme="minorHAnsi" w:cstheme="minorHAnsi"/>
          <w:color w:val="000000"/>
        </w:rPr>
        <w:t>określonych we wniosku, chyba że</w:t>
      </w:r>
      <w:r w:rsidRPr="005C49B1">
        <w:rPr>
          <w:rFonts w:asciiTheme="minorHAnsi" w:hAnsiTheme="minorHAnsi" w:cstheme="minorHAnsi"/>
          <w:color w:val="000000"/>
        </w:rPr>
        <w:t xml:space="preserve"> środki techniczne, którymi dysponuje organ, nic </w:t>
      </w:r>
      <w:r w:rsidRPr="005C49B1">
        <w:rPr>
          <w:rFonts w:asciiTheme="minorHAnsi" w:hAnsiTheme="minorHAnsi" w:cstheme="minorHAnsi"/>
          <w:color w:val="000000"/>
        </w:rPr>
        <w:t>umawiają</w:t>
      </w:r>
      <w:r w:rsidRPr="005C49B1">
        <w:rPr>
          <w:rFonts w:asciiTheme="minorHAnsi" w:hAnsiTheme="minorHAnsi" w:cstheme="minorHAnsi"/>
          <w:color w:val="000000"/>
        </w:rPr>
        <w:t xml:space="preserve"> udostępnienia w taki sposób lub takiej formie.</w:t>
      </w:r>
    </w:p>
    <w:p w:rsidR="005C49B1" w:rsidRPr="005C49B1" w:rsidRDefault="005C49B1" w:rsidP="005C49B1">
      <w:pPr>
        <w:pStyle w:val="Bezodstpw1"/>
        <w:spacing w:line="312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Art. 74 ust. 3 ustawy ooś Jeżeli li</w:t>
      </w:r>
      <w:r w:rsidRPr="005C49B1">
        <w:rPr>
          <w:rFonts w:asciiTheme="minorHAnsi" w:hAnsiTheme="minorHAnsi" w:cstheme="minorHAnsi"/>
          <w:color w:val="000000"/>
        </w:rPr>
        <w:t>czba stron postępowania w sprawie wydania decyzji o środowiskowych uwarunkowaniach lub innego postępowania dotyczącego tej decyzji przekracza 10, stosuje się art. 49 Kodeksu postępowania administracyjnego.</w:t>
      </w:r>
    </w:p>
    <w:p w:rsidR="005C49B1" w:rsidRPr="00E000E6" w:rsidRDefault="005C49B1" w:rsidP="005C49B1">
      <w:pPr>
        <w:pStyle w:val="Bezodstpw1"/>
        <w:spacing w:line="312" w:lineRule="auto"/>
        <w:jc w:val="both"/>
        <w:rPr>
          <w:rFonts w:asciiTheme="minorHAnsi" w:hAnsiTheme="minorHAnsi" w:cstheme="minorHAnsi"/>
          <w:color w:val="000000"/>
        </w:rPr>
      </w:pPr>
      <w:r w:rsidRPr="005C49B1">
        <w:rPr>
          <w:rFonts w:asciiTheme="minorHAnsi" w:hAnsiTheme="minorHAnsi" w:cstheme="minorHAnsi"/>
          <w:color w:val="000000"/>
        </w:rPr>
        <w:t xml:space="preserve">Art. 85 ust. 3 ustawy ooś Organ właściwy do wydania decyzji o środowiskowych uwarunkowaniach wydanej po przeprowadzeniu oceny oddziaływania przedsięwzięcia na środowisko, niezwłocznie po jej wydaniu, </w:t>
      </w:r>
      <w:r w:rsidRPr="005C49B1">
        <w:rPr>
          <w:rFonts w:asciiTheme="minorHAnsi" w:hAnsiTheme="minorHAnsi" w:cstheme="minorHAnsi"/>
          <w:color w:val="000000"/>
        </w:rPr>
        <w:t>podając</w:t>
      </w:r>
      <w:r>
        <w:rPr>
          <w:rFonts w:asciiTheme="minorHAnsi" w:hAnsiTheme="minorHAnsi" w:cstheme="minorHAnsi"/>
          <w:color w:val="000000"/>
        </w:rPr>
        <w:t xml:space="preserve"> do publi</w:t>
      </w:r>
      <w:r w:rsidRPr="005C49B1">
        <w:rPr>
          <w:rFonts w:asciiTheme="minorHAnsi" w:hAnsiTheme="minorHAnsi" w:cstheme="minorHAnsi"/>
          <w:color w:val="000000"/>
        </w:rPr>
        <w:t xml:space="preserve">cznej wiadomości informacje o wydanej decyzji </w:t>
      </w:r>
      <w:r>
        <w:rPr>
          <w:rFonts w:asciiTheme="minorHAnsi" w:hAnsiTheme="minorHAnsi" w:cstheme="minorHAnsi"/>
          <w:color w:val="000000"/>
        </w:rPr>
        <w:t>i o możli</w:t>
      </w:r>
      <w:r w:rsidRPr="005C49B1">
        <w:rPr>
          <w:rFonts w:asciiTheme="minorHAnsi" w:hAnsiTheme="minorHAnsi" w:cstheme="minorHAnsi"/>
          <w:color w:val="000000"/>
        </w:rPr>
        <w:t xml:space="preserve">wościach zapoznania się z jej treścią oraz z dokumentacją sprawy, w tym z uzgodnieniami i opiniami organów, o których mowa w art. 77 ust. 1, a także udostępnia na okres 14 </w:t>
      </w:r>
      <w:r>
        <w:rPr>
          <w:rFonts w:asciiTheme="minorHAnsi" w:hAnsiTheme="minorHAnsi" w:cstheme="minorHAnsi"/>
          <w:color w:val="000000"/>
        </w:rPr>
        <w:t>dni w Biuletynie Informacji Publi</w:t>
      </w:r>
      <w:r w:rsidRPr="005C49B1">
        <w:rPr>
          <w:rFonts w:asciiTheme="minorHAnsi" w:hAnsiTheme="minorHAnsi" w:cstheme="minorHAnsi"/>
          <w:color w:val="000000"/>
        </w:rPr>
        <w:t>cznej na stronic podmiotowej obsługującego go urzędu treść tej decyzji. W informacji wskazuje się dzień udostępnienia treści decyzji. Przepis stosuje się odpowiednio do decyzji o środowiskowych uwarunkowaniach wydanej bez przeprowadzenia oceny oddziaływania przedsięwzięcia na środowisko.</w:t>
      </w:r>
    </w:p>
    <w:sectPr w:rsidR="005C49B1" w:rsidRPr="00E000E6" w:rsidSect="00726E38">
      <w:headerReference w:type="default" r:id="rId9"/>
      <w:footerReference w:type="default" r:id="rId10"/>
      <w:headerReference w:type="first" r:id="rId11"/>
      <w:pgSz w:w="11906" w:h="16838"/>
      <w:pgMar w:top="1418" w:right="1418" w:bottom="1418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7ABD" w:rsidRDefault="00617ABD">
      <w:pPr>
        <w:spacing w:after="0" w:line="240" w:lineRule="auto"/>
      </w:pPr>
      <w:r>
        <w:separator/>
      </w:r>
    </w:p>
  </w:endnote>
  <w:endnote w:type="continuationSeparator" w:id="0">
    <w:p w:rsidR="00617ABD" w:rsidRDefault="00617A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2C58EA" w:rsidRPr="00A40900" w:rsidRDefault="00B65C6A">
        <w:pPr>
          <w:pStyle w:val="Stopka"/>
          <w:jc w:val="right"/>
          <w:rPr>
            <w:rFonts w:ascii="Times New Roman" w:hAnsi="Times New Roman"/>
            <w:sz w:val="20"/>
            <w:szCs w:val="20"/>
          </w:rPr>
        </w:pPr>
        <w:r w:rsidRPr="00A40900">
          <w:rPr>
            <w:rFonts w:ascii="Times New Roman" w:hAnsi="Times New Roman"/>
            <w:sz w:val="20"/>
            <w:szCs w:val="20"/>
          </w:rPr>
          <w:fldChar w:fldCharType="begin"/>
        </w:r>
        <w:r w:rsidRPr="00A40900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A40900">
          <w:rPr>
            <w:rFonts w:ascii="Times New Roman" w:hAnsi="Times New Roman"/>
            <w:sz w:val="20"/>
            <w:szCs w:val="20"/>
          </w:rPr>
          <w:fldChar w:fldCharType="separate"/>
        </w:r>
        <w:r w:rsidR="005C49B1">
          <w:rPr>
            <w:rFonts w:ascii="Times New Roman" w:hAnsi="Times New Roman"/>
            <w:noProof/>
            <w:sz w:val="20"/>
            <w:szCs w:val="20"/>
          </w:rPr>
          <w:t>2</w:t>
        </w:r>
        <w:r w:rsidRPr="00A40900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:rsidR="001F489F" w:rsidRDefault="005C49B1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7ABD" w:rsidRDefault="00617ABD">
      <w:pPr>
        <w:spacing w:after="0" w:line="240" w:lineRule="auto"/>
      </w:pPr>
      <w:r>
        <w:separator/>
      </w:r>
    </w:p>
  </w:footnote>
  <w:footnote w:type="continuationSeparator" w:id="0">
    <w:p w:rsidR="00617ABD" w:rsidRDefault="00617A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8F9" w:rsidRDefault="005C49B1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426" w:type="dxa"/>
      <w:tblLook w:val="04A0" w:firstRow="1" w:lastRow="0" w:firstColumn="1" w:lastColumn="0" w:noHBand="0" w:noVBand="1"/>
    </w:tblPr>
    <w:tblGrid>
      <w:gridCol w:w="4641"/>
    </w:tblGrid>
    <w:tr w:rsidR="004F5C94" w:rsidTr="00B92515">
      <w:trPr>
        <w:trHeight w:val="470"/>
      </w:trPr>
      <w:tc>
        <w:tcPr>
          <w:tcW w:w="4641" w:type="dxa"/>
          <w:vAlign w:val="center"/>
        </w:tcPr>
        <w:p w:rsidR="00A3212B" w:rsidRPr="00A65CAB" w:rsidRDefault="005C49B1" w:rsidP="00B35A7F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rPr>
              <w:rFonts w:ascii="Garamond" w:hAnsi="Garamond"/>
              <w:b/>
              <w:smallCaps/>
              <w:sz w:val="40"/>
              <w:szCs w:val="40"/>
            </w:rPr>
          </w:pPr>
        </w:p>
      </w:tc>
    </w:tr>
  </w:tbl>
  <w:p w:rsidR="00A3212B" w:rsidRPr="007704E4" w:rsidRDefault="005C49B1">
    <w:pPr>
      <w:pStyle w:val="Nagwek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C94"/>
    <w:rsid w:val="00095A51"/>
    <w:rsid w:val="000A4133"/>
    <w:rsid w:val="00155027"/>
    <w:rsid w:val="00164934"/>
    <w:rsid w:val="00183492"/>
    <w:rsid w:val="001B10CD"/>
    <w:rsid w:val="001C09D0"/>
    <w:rsid w:val="001D479F"/>
    <w:rsid w:val="001F1F2F"/>
    <w:rsid w:val="002446E3"/>
    <w:rsid w:val="00292BA8"/>
    <w:rsid w:val="003268E2"/>
    <w:rsid w:val="00334729"/>
    <w:rsid w:val="003A4832"/>
    <w:rsid w:val="003F51D5"/>
    <w:rsid w:val="00442937"/>
    <w:rsid w:val="004432FB"/>
    <w:rsid w:val="00457259"/>
    <w:rsid w:val="00467719"/>
    <w:rsid w:val="004F5C94"/>
    <w:rsid w:val="00557ED3"/>
    <w:rsid w:val="005C49B1"/>
    <w:rsid w:val="005F5CFC"/>
    <w:rsid w:val="00617ABD"/>
    <w:rsid w:val="0063161B"/>
    <w:rsid w:val="006568C0"/>
    <w:rsid w:val="00664C6E"/>
    <w:rsid w:val="006663A9"/>
    <w:rsid w:val="00666566"/>
    <w:rsid w:val="007122C2"/>
    <w:rsid w:val="007151D4"/>
    <w:rsid w:val="00726E38"/>
    <w:rsid w:val="007704E4"/>
    <w:rsid w:val="007710E5"/>
    <w:rsid w:val="00774C4D"/>
    <w:rsid w:val="00782A5A"/>
    <w:rsid w:val="007D7D11"/>
    <w:rsid w:val="0084152D"/>
    <w:rsid w:val="008529B9"/>
    <w:rsid w:val="0085442F"/>
    <w:rsid w:val="00893F78"/>
    <w:rsid w:val="0094275F"/>
    <w:rsid w:val="00A40900"/>
    <w:rsid w:val="00A72F0E"/>
    <w:rsid w:val="00A92147"/>
    <w:rsid w:val="00A92F54"/>
    <w:rsid w:val="00B05EE2"/>
    <w:rsid w:val="00B208EE"/>
    <w:rsid w:val="00B27553"/>
    <w:rsid w:val="00B35A7F"/>
    <w:rsid w:val="00B64572"/>
    <w:rsid w:val="00B65C6A"/>
    <w:rsid w:val="00B92515"/>
    <w:rsid w:val="00BE727B"/>
    <w:rsid w:val="00BF1250"/>
    <w:rsid w:val="00BF2702"/>
    <w:rsid w:val="00C60237"/>
    <w:rsid w:val="00C80D3E"/>
    <w:rsid w:val="00C9368E"/>
    <w:rsid w:val="00CA0A2B"/>
    <w:rsid w:val="00D275FD"/>
    <w:rsid w:val="00D60B77"/>
    <w:rsid w:val="00D8044E"/>
    <w:rsid w:val="00DF0ECA"/>
    <w:rsid w:val="00E000E6"/>
    <w:rsid w:val="00E27075"/>
    <w:rsid w:val="00E3365B"/>
    <w:rsid w:val="00E375CB"/>
    <w:rsid w:val="00E55ACB"/>
    <w:rsid w:val="00E607F5"/>
    <w:rsid w:val="00E61949"/>
    <w:rsid w:val="00E966FB"/>
    <w:rsid w:val="00FD6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5E6EE63D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uiPriority w:val="99"/>
    <w:rsid w:val="001D479F"/>
    <w:rPr>
      <w:rFonts w:ascii="Times New Roman" w:eastAsia="Times New Roman" w:hAnsi="Times New Roman"/>
      <w:sz w:val="24"/>
      <w:szCs w:val="24"/>
    </w:rPr>
  </w:style>
  <w:style w:type="paragraph" w:styleId="Bezodstpw">
    <w:name w:val="No Spacing"/>
    <w:uiPriority w:val="1"/>
    <w:qFormat/>
    <w:rsid w:val="00B35A7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8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0AFEB5-6781-423D-9965-F9D9552CD5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1</TotalTime>
  <Pages>2</Pages>
  <Words>598</Words>
  <Characters>3594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EZD</dc:creator>
  <cp:lastModifiedBy>Artur Fiedor</cp:lastModifiedBy>
  <cp:revision>2</cp:revision>
  <cp:lastPrinted>2023-06-05T13:14:00Z</cp:lastPrinted>
  <dcterms:created xsi:type="dcterms:W3CDTF">2023-06-30T09:43:00Z</dcterms:created>
  <dcterms:modified xsi:type="dcterms:W3CDTF">2023-06-30T09:43:00Z</dcterms:modified>
</cp:coreProperties>
</file>