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8DF4" w14:textId="39C0B490" w:rsidR="00734F28" w:rsidRPr="008A5B65" w:rsidRDefault="00BB3DA9" w:rsidP="00BB3DA9">
      <w:pPr>
        <w:jc w:val="center"/>
        <w:rPr>
          <w:rFonts w:cstheme="minorHAnsi"/>
          <w:b/>
          <w:bCs/>
        </w:rPr>
      </w:pPr>
      <w:r w:rsidRPr="008A5B65">
        <w:rPr>
          <w:rFonts w:cstheme="minorHAnsi"/>
          <w:b/>
          <w:bCs/>
        </w:rPr>
        <w:t>Opis przedmiotu zamówienia</w:t>
      </w:r>
      <w:r w:rsidR="00D23BC9" w:rsidRPr="008A5B65">
        <w:rPr>
          <w:rFonts w:cstheme="minorHAnsi"/>
          <w:b/>
          <w:bCs/>
        </w:rPr>
        <w:t xml:space="preserve"> (OPZ)</w:t>
      </w:r>
    </w:p>
    <w:p w14:paraId="7A0B1AA8" w14:textId="677D3A38" w:rsidR="00950109" w:rsidRPr="008A5B65" w:rsidRDefault="00950109" w:rsidP="00950109">
      <w:pPr>
        <w:pStyle w:val="Akapitzlist"/>
        <w:numPr>
          <w:ilvl w:val="0"/>
          <w:numId w:val="1"/>
        </w:numPr>
        <w:jc w:val="center"/>
        <w:rPr>
          <w:rFonts w:cstheme="minorHAnsi"/>
        </w:rPr>
      </w:pPr>
      <w:r w:rsidRPr="008A5B65">
        <w:rPr>
          <w:rFonts w:cstheme="minorHAnsi"/>
          <w:b/>
          <w:bCs/>
        </w:rPr>
        <w:t xml:space="preserve">Nazwa zamówienia: </w:t>
      </w:r>
      <w:r w:rsidRPr="008A5B65">
        <w:rPr>
          <w:rFonts w:cstheme="minorHAnsi"/>
        </w:rPr>
        <w:t>Opracowanie Programu – Funkcjonalno – Użytkowego dla remontu</w:t>
      </w:r>
      <w:r w:rsidR="00AE368B">
        <w:rPr>
          <w:rFonts w:cstheme="minorHAnsi"/>
        </w:rPr>
        <w:t xml:space="preserve"> 4 piętra </w:t>
      </w:r>
      <w:r w:rsidRPr="008A5B65">
        <w:rPr>
          <w:rFonts w:cstheme="minorHAnsi"/>
        </w:rPr>
        <w:t xml:space="preserve">budynku Ministerstwa Rodziny, Pracy i Polityki Społecznej w </w:t>
      </w:r>
      <w:r w:rsidR="00AE368B">
        <w:rPr>
          <w:rFonts w:cstheme="minorHAnsi"/>
        </w:rPr>
        <w:t>W</w:t>
      </w:r>
      <w:r w:rsidRPr="008A5B65">
        <w:rPr>
          <w:rFonts w:cstheme="minorHAnsi"/>
        </w:rPr>
        <w:t xml:space="preserve">arszawie </w:t>
      </w:r>
      <w:r w:rsidR="00AE368B">
        <w:rPr>
          <w:rFonts w:cstheme="minorHAnsi"/>
        </w:rPr>
        <w:t xml:space="preserve">zlokalizowanego </w:t>
      </w:r>
      <w:r w:rsidRPr="008A5B65">
        <w:rPr>
          <w:rFonts w:cstheme="minorHAnsi"/>
        </w:rPr>
        <w:t>przy ul. Limanowskiego 23 w Warszawie</w:t>
      </w:r>
    </w:p>
    <w:p w14:paraId="0DD08F71" w14:textId="77777777" w:rsidR="00950109" w:rsidRPr="008A5B65" w:rsidRDefault="00950109" w:rsidP="00BB3DA9">
      <w:pPr>
        <w:jc w:val="center"/>
        <w:rPr>
          <w:rFonts w:cstheme="minorHAnsi"/>
          <w:b/>
          <w:bCs/>
        </w:rPr>
      </w:pPr>
    </w:p>
    <w:p w14:paraId="60B7B235" w14:textId="75593552" w:rsidR="00BB3DA9" w:rsidRPr="008A5B65" w:rsidRDefault="00BB3DA9" w:rsidP="00BB3DA9">
      <w:pPr>
        <w:pStyle w:val="Akapitzlist"/>
        <w:numPr>
          <w:ilvl w:val="0"/>
          <w:numId w:val="1"/>
        </w:numPr>
        <w:jc w:val="both"/>
        <w:rPr>
          <w:rFonts w:cstheme="minorHAnsi"/>
          <w:b/>
          <w:bCs/>
        </w:rPr>
      </w:pPr>
      <w:r w:rsidRPr="008A5B65">
        <w:rPr>
          <w:rFonts w:cstheme="minorHAnsi"/>
          <w:b/>
          <w:bCs/>
        </w:rPr>
        <w:t>Przedmiot zamówienia</w:t>
      </w:r>
      <w:r w:rsidR="00950109" w:rsidRPr="008A5B65">
        <w:rPr>
          <w:rFonts w:cstheme="minorHAnsi"/>
          <w:b/>
          <w:bCs/>
        </w:rPr>
        <w:t xml:space="preserve"> obejmuje:</w:t>
      </w:r>
    </w:p>
    <w:p w14:paraId="117B9527" w14:textId="47B809D3" w:rsidR="00BB3DA9" w:rsidRPr="008A5B65" w:rsidRDefault="00950109" w:rsidP="00950109">
      <w:pPr>
        <w:pStyle w:val="Akapitzlist"/>
        <w:numPr>
          <w:ilvl w:val="0"/>
          <w:numId w:val="7"/>
        </w:numPr>
        <w:ind w:left="142"/>
        <w:jc w:val="both"/>
        <w:rPr>
          <w:rFonts w:cstheme="minorHAnsi"/>
        </w:rPr>
      </w:pPr>
      <w:r w:rsidRPr="008A5B65">
        <w:rPr>
          <w:rFonts w:cstheme="minorHAnsi"/>
        </w:rPr>
        <w:t xml:space="preserve">Opracowanie </w:t>
      </w:r>
      <w:r w:rsidR="00BB3DA9" w:rsidRPr="008A5B65">
        <w:rPr>
          <w:rFonts w:cstheme="minorHAnsi"/>
        </w:rPr>
        <w:t>Programu Funkcjonalno – Użytkowego (PFU)</w:t>
      </w:r>
      <w:r w:rsidR="0037608E" w:rsidRPr="008A5B65">
        <w:rPr>
          <w:rFonts w:cstheme="minorHAnsi"/>
        </w:rPr>
        <w:t xml:space="preserve"> i koncepcji architektonicznej</w:t>
      </w:r>
      <w:r w:rsidR="00BB3DA9" w:rsidRPr="008A5B65">
        <w:rPr>
          <w:rFonts w:cstheme="minorHAnsi"/>
        </w:rPr>
        <w:t xml:space="preserve"> wraz z obliczeniem planowanych kosztów prac projektowych oraz planowanych kosztów robót budowlanych dotyczących stworzenia Centrum Komunikacji</w:t>
      </w:r>
      <w:r w:rsidRPr="008A5B65">
        <w:rPr>
          <w:rFonts w:cstheme="minorHAnsi"/>
        </w:rPr>
        <w:t xml:space="preserve"> dla Osób z Niepełnosprawnościami</w:t>
      </w:r>
      <w:r w:rsidR="00BB3DA9" w:rsidRPr="008A5B65">
        <w:rPr>
          <w:rFonts w:cstheme="minorHAnsi"/>
        </w:rPr>
        <w:t xml:space="preserve"> w obiekcie </w:t>
      </w:r>
      <w:r w:rsidRPr="008A5B65">
        <w:rPr>
          <w:rFonts w:cstheme="minorHAnsi"/>
        </w:rPr>
        <w:t xml:space="preserve">zlokalizowanym </w:t>
      </w:r>
      <w:r w:rsidR="00BB3DA9" w:rsidRPr="008A5B65">
        <w:rPr>
          <w:rFonts w:cstheme="minorHAnsi"/>
        </w:rPr>
        <w:t>przy ul. Limanowskiego 23 w Warszawie.</w:t>
      </w:r>
      <w:r w:rsidR="005F11D3" w:rsidRPr="008A5B65">
        <w:rPr>
          <w:rFonts w:cstheme="minorHAnsi"/>
        </w:rPr>
        <w:t xml:space="preserve"> </w:t>
      </w:r>
    </w:p>
    <w:p w14:paraId="008D1F21" w14:textId="77777777" w:rsidR="00EF1D51" w:rsidRDefault="003A13C0" w:rsidP="00EF1D51">
      <w:pPr>
        <w:pStyle w:val="Akapitzlist"/>
        <w:numPr>
          <w:ilvl w:val="0"/>
          <w:numId w:val="7"/>
        </w:numPr>
        <w:ind w:left="142"/>
        <w:jc w:val="both"/>
        <w:rPr>
          <w:rFonts w:cstheme="minorHAnsi"/>
        </w:rPr>
      </w:pPr>
      <w:r w:rsidRPr="008A5B65">
        <w:rPr>
          <w:rFonts w:cstheme="minorHAnsi"/>
        </w:rPr>
        <w:t>Wsparcie Zamawiającego na etapie postępowania o udzielenie zamówienia na wybór Wykonawcy remontu, w zakresie dotyczącym dokumentacji projektowej.</w:t>
      </w:r>
    </w:p>
    <w:p w14:paraId="3308A580" w14:textId="3EB963E2" w:rsidR="00EF1D51" w:rsidRDefault="00EF1D51" w:rsidP="00EF1D51">
      <w:pPr>
        <w:pStyle w:val="Akapitzlist"/>
        <w:numPr>
          <w:ilvl w:val="0"/>
          <w:numId w:val="7"/>
        </w:numPr>
        <w:ind w:left="142"/>
        <w:jc w:val="both"/>
        <w:rPr>
          <w:rFonts w:cstheme="minorHAnsi"/>
        </w:rPr>
      </w:pPr>
      <w:r>
        <w:rPr>
          <w:rFonts w:cstheme="minorHAnsi"/>
          <w:color w:val="000000" w:themeColor="text1"/>
        </w:rPr>
        <w:t>D</w:t>
      </w:r>
      <w:r w:rsidRPr="00EF1D51">
        <w:rPr>
          <w:rFonts w:cstheme="minorHAnsi"/>
          <w:color w:val="000000" w:themeColor="text1"/>
        </w:rPr>
        <w:t xml:space="preserve">okonywanie ewentualnych poprawek lub uzupełnień w opracowanej przez Wykonawcę </w:t>
      </w:r>
      <w:r w:rsidRPr="00EF1D51">
        <w:rPr>
          <w:rFonts w:cstheme="minorHAnsi"/>
        </w:rPr>
        <w:t>dokumentacji</w:t>
      </w:r>
      <w:r>
        <w:rPr>
          <w:rFonts w:cstheme="minorHAnsi"/>
        </w:rPr>
        <w:t>.</w:t>
      </w:r>
    </w:p>
    <w:p w14:paraId="6A09B954" w14:textId="1196A3A2" w:rsidR="00EF1D51" w:rsidRPr="00EF1D51" w:rsidRDefault="00EF1D51" w:rsidP="00EF1D51">
      <w:pPr>
        <w:pStyle w:val="Akapitzlist"/>
        <w:numPr>
          <w:ilvl w:val="0"/>
          <w:numId w:val="7"/>
        </w:numPr>
        <w:ind w:left="142"/>
        <w:jc w:val="both"/>
        <w:rPr>
          <w:rFonts w:cstheme="minorHAnsi"/>
        </w:rPr>
      </w:pPr>
      <w:r>
        <w:rPr>
          <w:rFonts w:cstheme="minorHAnsi"/>
        </w:rPr>
        <w:t>D</w:t>
      </w:r>
      <w:r w:rsidRPr="00EF1D51">
        <w:rPr>
          <w:rFonts w:cstheme="minorHAnsi"/>
        </w:rPr>
        <w:t xml:space="preserve">okonywanie </w:t>
      </w:r>
      <w:r w:rsidR="00F51256">
        <w:rPr>
          <w:rFonts w:cstheme="minorHAnsi"/>
        </w:rPr>
        <w:t xml:space="preserve">dwukrotnej </w:t>
      </w:r>
      <w:r w:rsidRPr="00EF1D51">
        <w:rPr>
          <w:rFonts w:cstheme="minorHAnsi"/>
        </w:rPr>
        <w:t>aktualizacji planowanych kosztów prac projektowych oraz planowanych kosztów robót budowlanych</w:t>
      </w:r>
      <w:r w:rsidR="00F51256">
        <w:rPr>
          <w:rFonts w:cstheme="minorHAnsi"/>
        </w:rPr>
        <w:t xml:space="preserve"> na prośbę Zamawiającego</w:t>
      </w:r>
      <w:r w:rsidRPr="00EF1D51">
        <w:rPr>
          <w:rFonts w:cstheme="minorHAnsi"/>
        </w:rPr>
        <w:t>.</w:t>
      </w:r>
    </w:p>
    <w:p w14:paraId="720639EE" w14:textId="77777777" w:rsidR="00EF1D51" w:rsidRPr="008A5B65" w:rsidRDefault="00EF1D51" w:rsidP="00EF1D51">
      <w:pPr>
        <w:pStyle w:val="Akapitzlist"/>
        <w:ind w:left="142"/>
        <w:jc w:val="both"/>
        <w:rPr>
          <w:rFonts w:cstheme="minorHAnsi"/>
        </w:rPr>
      </w:pPr>
    </w:p>
    <w:p w14:paraId="6E67F913" w14:textId="77777777" w:rsidR="005F11D3" w:rsidRPr="008A5B65" w:rsidRDefault="005F11D3" w:rsidP="005F11D3">
      <w:pPr>
        <w:pStyle w:val="Akapitzlist"/>
        <w:ind w:left="142"/>
        <w:jc w:val="both"/>
        <w:rPr>
          <w:rFonts w:cstheme="minorHAnsi"/>
        </w:rPr>
      </w:pPr>
    </w:p>
    <w:p w14:paraId="218E83FB" w14:textId="3AB9BCD7" w:rsidR="003A13C0" w:rsidRPr="008A5B65" w:rsidRDefault="00BB3DA9" w:rsidP="005F11D3">
      <w:pPr>
        <w:pStyle w:val="Akapitzlist"/>
        <w:numPr>
          <w:ilvl w:val="0"/>
          <w:numId w:val="1"/>
        </w:numPr>
        <w:jc w:val="both"/>
        <w:rPr>
          <w:rFonts w:cstheme="minorHAnsi"/>
          <w:b/>
          <w:bCs/>
        </w:rPr>
      </w:pPr>
      <w:r w:rsidRPr="008A5B65">
        <w:rPr>
          <w:rFonts w:cstheme="minorHAnsi"/>
          <w:b/>
          <w:bCs/>
        </w:rPr>
        <w:t>Zakres opracowania</w:t>
      </w:r>
      <w:r w:rsidR="00E046AE" w:rsidRPr="008A5B65">
        <w:rPr>
          <w:rFonts w:cstheme="minorHAnsi"/>
          <w:b/>
          <w:bCs/>
        </w:rPr>
        <w:t xml:space="preserve"> PFU</w:t>
      </w:r>
      <w:r w:rsidRPr="008A5B65">
        <w:rPr>
          <w:rFonts w:cstheme="minorHAnsi"/>
          <w:b/>
          <w:bCs/>
        </w:rPr>
        <w:t xml:space="preserve"> obejmuje</w:t>
      </w:r>
      <w:r w:rsidR="00F75C6F" w:rsidRPr="008A5B65">
        <w:rPr>
          <w:rFonts w:cstheme="minorHAnsi"/>
          <w:b/>
          <w:bCs/>
        </w:rPr>
        <w:t xml:space="preserve"> wykonanie</w:t>
      </w:r>
      <w:r w:rsidR="003A13C0" w:rsidRPr="008A5B65">
        <w:rPr>
          <w:rFonts w:cstheme="minorHAnsi"/>
          <w:b/>
          <w:bCs/>
        </w:rPr>
        <w:t>:</w:t>
      </w:r>
    </w:p>
    <w:p w14:paraId="11583056" w14:textId="55FFB901" w:rsidR="003A13C0" w:rsidRPr="008A5B65" w:rsidRDefault="009867C5" w:rsidP="005F11D3">
      <w:pPr>
        <w:pStyle w:val="Akapitzlist"/>
        <w:numPr>
          <w:ilvl w:val="0"/>
          <w:numId w:val="5"/>
        </w:numPr>
        <w:ind w:left="284"/>
        <w:jc w:val="both"/>
        <w:rPr>
          <w:rFonts w:cstheme="minorHAnsi"/>
        </w:rPr>
      </w:pPr>
      <w:r w:rsidRPr="008A5B65">
        <w:rPr>
          <w:rFonts w:cstheme="minorHAnsi"/>
        </w:rPr>
        <w:t>Wielobranżow</w:t>
      </w:r>
      <w:r w:rsidR="00F75C6F" w:rsidRPr="008A5B65">
        <w:rPr>
          <w:rFonts w:cstheme="minorHAnsi"/>
        </w:rPr>
        <w:t>ego</w:t>
      </w:r>
      <w:r w:rsidRPr="008A5B65">
        <w:rPr>
          <w:rFonts w:cstheme="minorHAnsi"/>
        </w:rPr>
        <w:t xml:space="preserve"> r</w:t>
      </w:r>
      <w:r w:rsidR="003A13C0" w:rsidRPr="008A5B65">
        <w:rPr>
          <w:rFonts w:cstheme="minorHAnsi"/>
        </w:rPr>
        <w:t>emont</w:t>
      </w:r>
      <w:r w:rsidR="00F75C6F" w:rsidRPr="008A5B65">
        <w:rPr>
          <w:rFonts w:cstheme="minorHAnsi"/>
        </w:rPr>
        <w:t>u</w:t>
      </w:r>
      <w:r w:rsidR="003A13C0" w:rsidRPr="008A5B65">
        <w:rPr>
          <w:rFonts w:cstheme="minorHAnsi"/>
        </w:rPr>
        <w:t xml:space="preserve"> pomieszczeń sanitarno – higienicznych</w:t>
      </w:r>
      <w:r w:rsidRPr="008A5B65">
        <w:rPr>
          <w:rFonts w:cstheme="minorHAnsi"/>
        </w:rPr>
        <w:t xml:space="preserve"> </w:t>
      </w:r>
      <w:r w:rsidR="003A13C0" w:rsidRPr="008A5B65">
        <w:rPr>
          <w:rFonts w:cstheme="minorHAnsi"/>
        </w:rPr>
        <w:t>(łazienk</w:t>
      </w:r>
      <w:r w:rsidRPr="008A5B65">
        <w:rPr>
          <w:rFonts w:cstheme="minorHAnsi"/>
        </w:rPr>
        <w:t>a</w:t>
      </w:r>
      <w:r w:rsidR="003A13C0" w:rsidRPr="008A5B65">
        <w:rPr>
          <w:rFonts w:cstheme="minorHAnsi"/>
        </w:rPr>
        <w:t xml:space="preserve"> damsk</w:t>
      </w:r>
      <w:r w:rsidRPr="008A5B65">
        <w:rPr>
          <w:rFonts w:cstheme="minorHAnsi"/>
        </w:rPr>
        <w:t>a</w:t>
      </w:r>
      <w:r w:rsidR="003A13C0" w:rsidRPr="008A5B65">
        <w:rPr>
          <w:rFonts w:cstheme="minorHAnsi"/>
        </w:rPr>
        <w:t>, męsk</w:t>
      </w:r>
      <w:r w:rsidRPr="008A5B65">
        <w:rPr>
          <w:rFonts w:cstheme="minorHAnsi"/>
        </w:rPr>
        <w:t>a</w:t>
      </w:r>
      <w:r w:rsidR="003A13C0" w:rsidRPr="008A5B65">
        <w:rPr>
          <w:rFonts w:cstheme="minorHAnsi"/>
        </w:rPr>
        <w:t xml:space="preserve"> oraz dla osób ze </w:t>
      </w:r>
      <w:r w:rsidR="004206E8">
        <w:rPr>
          <w:rFonts w:cstheme="minorHAnsi"/>
        </w:rPr>
        <w:t>szczególnymi</w:t>
      </w:r>
      <w:r w:rsidR="004206E8" w:rsidRPr="008A5B65">
        <w:rPr>
          <w:rFonts w:cstheme="minorHAnsi"/>
        </w:rPr>
        <w:t xml:space="preserve"> </w:t>
      </w:r>
      <w:r w:rsidR="003A13C0" w:rsidRPr="008A5B65">
        <w:rPr>
          <w:rFonts w:cstheme="minorHAnsi"/>
        </w:rPr>
        <w:t xml:space="preserve">potrzebami) </w:t>
      </w:r>
    </w:p>
    <w:p w14:paraId="22BEA218" w14:textId="5EE9CB3B" w:rsidR="003A13C0" w:rsidRPr="008A5B65" w:rsidRDefault="009867C5" w:rsidP="005F11D3">
      <w:pPr>
        <w:pStyle w:val="Akapitzlist"/>
        <w:numPr>
          <w:ilvl w:val="0"/>
          <w:numId w:val="5"/>
        </w:numPr>
        <w:ind w:left="284"/>
        <w:jc w:val="both"/>
        <w:rPr>
          <w:rFonts w:cstheme="minorHAnsi"/>
        </w:rPr>
      </w:pPr>
      <w:r w:rsidRPr="008A5B65">
        <w:rPr>
          <w:rFonts w:cstheme="minorHAnsi"/>
        </w:rPr>
        <w:t>Wielobranżow</w:t>
      </w:r>
      <w:r w:rsidR="00F75C6F" w:rsidRPr="008A5B65">
        <w:rPr>
          <w:rFonts w:cstheme="minorHAnsi"/>
        </w:rPr>
        <w:t>ego</w:t>
      </w:r>
      <w:r w:rsidRPr="008A5B65">
        <w:rPr>
          <w:rFonts w:cstheme="minorHAnsi"/>
        </w:rPr>
        <w:t xml:space="preserve"> r</w:t>
      </w:r>
      <w:r w:rsidR="003A13C0" w:rsidRPr="008A5B65">
        <w:rPr>
          <w:rFonts w:cstheme="minorHAnsi"/>
        </w:rPr>
        <w:t>emont</w:t>
      </w:r>
      <w:r w:rsidR="00F75C6F" w:rsidRPr="008A5B65">
        <w:rPr>
          <w:rFonts w:cstheme="minorHAnsi"/>
        </w:rPr>
        <w:t>u</w:t>
      </w:r>
      <w:r w:rsidR="003A13C0" w:rsidRPr="008A5B65">
        <w:rPr>
          <w:rFonts w:cstheme="minorHAnsi"/>
        </w:rPr>
        <w:t xml:space="preserve"> pomieszczenia socjalnego wyposażonego w zabudowę meblową (</w:t>
      </w:r>
      <w:r w:rsidR="00F51256">
        <w:rPr>
          <w:rFonts w:cstheme="minorHAnsi"/>
        </w:rPr>
        <w:t xml:space="preserve">jeden </w:t>
      </w:r>
      <w:r w:rsidR="003A13C0" w:rsidRPr="008A5B65">
        <w:rPr>
          <w:rFonts w:cstheme="minorHAnsi"/>
        </w:rPr>
        <w:t xml:space="preserve">stolik i </w:t>
      </w:r>
      <w:r w:rsidR="00F51256">
        <w:rPr>
          <w:rFonts w:cstheme="minorHAnsi"/>
        </w:rPr>
        <w:t xml:space="preserve">3 </w:t>
      </w:r>
      <w:r w:rsidR="003A13C0" w:rsidRPr="008A5B65">
        <w:rPr>
          <w:rFonts w:cstheme="minorHAnsi"/>
        </w:rPr>
        <w:t xml:space="preserve">krzesła), zlew, zmywarkę,  lodówkę, kuchenkę mikrofalową, dystrybutor wody, czajnik, ekspres </w:t>
      </w:r>
      <w:r w:rsidR="004206E8">
        <w:rPr>
          <w:rFonts w:cstheme="minorHAnsi"/>
        </w:rPr>
        <w:t>do kawy</w:t>
      </w:r>
      <w:r w:rsidR="003A13C0" w:rsidRPr="008A5B65">
        <w:rPr>
          <w:rFonts w:cstheme="minorHAnsi"/>
        </w:rPr>
        <w:t xml:space="preserve"> (minimum 6 gniazd elektrycznych do podłączenia sprzętów </w:t>
      </w:r>
      <w:proofErr w:type="spellStart"/>
      <w:r w:rsidR="003A13C0" w:rsidRPr="008A5B65">
        <w:rPr>
          <w:rFonts w:cstheme="minorHAnsi"/>
        </w:rPr>
        <w:t>agd</w:t>
      </w:r>
      <w:proofErr w:type="spellEnd"/>
      <w:r w:rsidR="003A13C0" w:rsidRPr="008A5B65">
        <w:rPr>
          <w:rFonts w:cstheme="minorHAnsi"/>
        </w:rPr>
        <w:t>)</w:t>
      </w:r>
      <w:r w:rsidR="001E7D4A" w:rsidRPr="008A5B65">
        <w:rPr>
          <w:rFonts w:cstheme="minorHAnsi"/>
        </w:rPr>
        <w:t xml:space="preserve">, posadzka - wykładzina łatwo zmywalna typu </w:t>
      </w:r>
      <w:r w:rsidR="00200B2E">
        <w:rPr>
          <w:rFonts w:cstheme="minorHAnsi"/>
        </w:rPr>
        <w:t xml:space="preserve">np. </w:t>
      </w:r>
      <w:proofErr w:type="spellStart"/>
      <w:r w:rsidR="001E7D4A" w:rsidRPr="008A5B65">
        <w:rPr>
          <w:rFonts w:cstheme="minorHAnsi"/>
        </w:rPr>
        <w:t>Tarkett</w:t>
      </w:r>
      <w:proofErr w:type="spellEnd"/>
      <w:r w:rsidR="001E7D4A" w:rsidRPr="008A5B65">
        <w:rPr>
          <w:rFonts w:cstheme="minorHAnsi"/>
          <w:color w:val="FF0000"/>
        </w:rPr>
        <w:t xml:space="preserve"> </w:t>
      </w:r>
      <w:r w:rsidR="001E7D4A" w:rsidRPr="008A5B65">
        <w:rPr>
          <w:rFonts w:cstheme="minorHAnsi"/>
        </w:rPr>
        <w:t>odporna na zarysowania, dostosowana do użytku o natężonym ruchu</w:t>
      </w:r>
      <w:r w:rsidR="005F11D3" w:rsidRPr="008A5B65">
        <w:rPr>
          <w:rFonts w:cstheme="minorHAnsi"/>
        </w:rPr>
        <w:t>.</w:t>
      </w:r>
    </w:p>
    <w:p w14:paraId="36F0799D" w14:textId="0E9ACA48" w:rsidR="00A810BA" w:rsidRPr="008A5B65" w:rsidRDefault="001E7D4A" w:rsidP="005F11D3">
      <w:pPr>
        <w:pStyle w:val="Akapitzlist"/>
        <w:numPr>
          <w:ilvl w:val="0"/>
          <w:numId w:val="5"/>
        </w:numPr>
        <w:ind w:left="284"/>
        <w:jc w:val="both"/>
        <w:rPr>
          <w:rFonts w:cstheme="minorHAnsi"/>
        </w:rPr>
      </w:pPr>
      <w:r w:rsidRPr="008A5B65">
        <w:rPr>
          <w:rFonts w:cstheme="minorHAnsi"/>
        </w:rPr>
        <w:t>Wielobranżow</w:t>
      </w:r>
      <w:r w:rsidR="00F75C6F" w:rsidRPr="008A5B65">
        <w:rPr>
          <w:rFonts w:cstheme="minorHAnsi"/>
        </w:rPr>
        <w:t>ego</w:t>
      </w:r>
      <w:r w:rsidRPr="008A5B65">
        <w:rPr>
          <w:rFonts w:cstheme="minorHAnsi"/>
        </w:rPr>
        <w:t xml:space="preserve"> r</w:t>
      </w:r>
      <w:r w:rsidR="00595A1D" w:rsidRPr="008A5B65">
        <w:rPr>
          <w:rFonts w:cstheme="minorHAnsi"/>
        </w:rPr>
        <w:t>emont</w:t>
      </w:r>
      <w:r w:rsidR="00F75C6F" w:rsidRPr="008A5B65">
        <w:rPr>
          <w:rFonts w:cstheme="minorHAnsi"/>
        </w:rPr>
        <w:t>u</w:t>
      </w:r>
      <w:r w:rsidR="00595A1D" w:rsidRPr="008A5B65">
        <w:rPr>
          <w:rFonts w:cstheme="minorHAnsi"/>
        </w:rPr>
        <w:t xml:space="preserve"> </w:t>
      </w:r>
      <w:r w:rsidR="003A13C0" w:rsidRPr="008A5B65">
        <w:rPr>
          <w:rFonts w:cstheme="minorHAnsi"/>
        </w:rPr>
        <w:t>pomieszczeń biurowych:</w:t>
      </w:r>
    </w:p>
    <w:p w14:paraId="77373322" w14:textId="12526093" w:rsidR="00A810BA" w:rsidRPr="008A5B65" w:rsidRDefault="00F51256" w:rsidP="00A810BA">
      <w:pPr>
        <w:pStyle w:val="Akapitzlist"/>
        <w:numPr>
          <w:ilvl w:val="1"/>
          <w:numId w:val="5"/>
        </w:numPr>
        <w:jc w:val="both"/>
        <w:rPr>
          <w:rFonts w:cstheme="minorHAnsi"/>
        </w:rPr>
      </w:pPr>
      <w:r>
        <w:rPr>
          <w:rFonts w:cstheme="minorHAnsi"/>
        </w:rPr>
        <w:t>2</w:t>
      </w:r>
      <w:r w:rsidR="00C83AB5" w:rsidRPr="008A5B65">
        <w:rPr>
          <w:rFonts w:cstheme="minorHAnsi"/>
        </w:rPr>
        <w:t xml:space="preserve"> </w:t>
      </w:r>
      <w:r w:rsidR="00CC6A31" w:rsidRPr="008A5B65">
        <w:rPr>
          <w:rFonts w:cstheme="minorHAnsi"/>
        </w:rPr>
        <w:t>pok</w:t>
      </w:r>
      <w:r>
        <w:rPr>
          <w:rFonts w:cstheme="minorHAnsi"/>
        </w:rPr>
        <w:t>oje</w:t>
      </w:r>
      <w:r w:rsidR="00C83AB5" w:rsidRPr="008A5B65">
        <w:rPr>
          <w:rFonts w:cstheme="minorHAnsi"/>
        </w:rPr>
        <w:t xml:space="preserve"> – 4 osobow</w:t>
      </w:r>
      <w:r>
        <w:rPr>
          <w:rFonts w:cstheme="minorHAnsi"/>
        </w:rPr>
        <w:t>e</w:t>
      </w:r>
      <w:r w:rsidR="004206E8">
        <w:rPr>
          <w:rFonts w:cstheme="minorHAnsi"/>
        </w:rPr>
        <w:t xml:space="preserve"> </w:t>
      </w:r>
      <w:r>
        <w:rPr>
          <w:rFonts w:cstheme="minorHAnsi"/>
        </w:rPr>
        <w:t>lub 5 osobowe</w:t>
      </w:r>
    </w:p>
    <w:p w14:paraId="407A02C5" w14:textId="05E7BAF6" w:rsidR="00CC6A31" w:rsidRDefault="00F51256" w:rsidP="00A810BA">
      <w:pPr>
        <w:pStyle w:val="Akapitzlist"/>
        <w:numPr>
          <w:ilvl w:val="1"/>
          <w:numId w:val="5"/>
        </w:numPr>
        <w:jc w:val="both"/>
        <w:rPr>
          <w:rFonts w:cstheme="minorHAnsi"/>
        </w:rPr>
      </w:pPr>
      <w:r>
        <w:rPr>
          <w:rFonts w:cstheme="minorHAnsi"/>
        </w:rPr>
        <w:t>6</w:t>
      </w:r>
      <w:r w:rsidR="00C83AB5" w:rsidRPr="008A5B65">
        <w:rPr>
          <w:rFonts w:cstheme="minorHAnsi"/>
        </w:rPr>
        <w:t xml:space="preserve"> </w:t>
      </w:r>
      <w:r w:rsidR="00CC6A31" w:rsidRPr="008A5B65">
        <w:rPr>
          <w:rFonts w:cstheme="minorHAnsi"/>
        </w:rPr>
        <w:t>pokoi</w:t>
      </w:r>
      <w:r w:rsidR="00C83AB5" w:rsidRPr="008A5B65">
        <w:rPr>
          <w:rFonts w:cstheme="minorHAnsi"/>
        </w:rPr>
        <w:t xml:space="preserve"> –</w:t>
      </w:r>
      <w:r w:rsidR="00CC6A31" w:rsidRPr="008A5B65">
        <w:rPr>
          <w:rFonts w:cstheme="minorHAnsi"/>
        </w:rPr>
        <w:t xml:space="preserve"> 2</w:t>
      </w:r>
      <w:r w:rsidR="00C83AB5" w:rsidRPr="008A5B65">
        <w:rPr>
          <w:rFonts w:cstheme="minorHAnsi"/>
        </w:rPr>
        <w:t xml:space="preserve"> osobowych, </w:t>
      </w:r>
    </w:p>
    <w:p w14:paraId="5C141353" w14:textId="3D38B694" w:rsidR="00F51256" w:rsidRPr="008A5B65" w:rsidRDefault="00F51256" w:rsidP="00A810BA">
      <w:pPr>
        <w:pStyle w:val="Akapitzlist"/>
        <w:numPr>
          <w:ilvl w:val="1"/>
          <w:numId w:val="5"/>
        </w:numPr>
        <w:jc w:val="both"/>
        <w:rPr>
          <w:rFonts w:cstheme="minorHAnsi"/>
        </w:rPr>
      </w:pPr>
      <w:r>
        <w:rPr>
          <w:rFonts w:cstheme="minorHAnsi"/>
        </w:rPr>
        <w:t>1 pokój – 1 osobowy</w:t>
      </w:r>
    </w:p>
    <w:p w14:paraId="09B5AB94" w14:textId="7449AFDE" w:rsidR="00A810BA" w:rsidRPr="008A5B65" w:rsidRDefault="00CC6A31" w:rsidP="00A810BA">
      <w:pPr>
        <w:pStyle w:val="Akapitzlist"/>
        <w:numPr>
          <w:ilvl w:val="1"/>
          <w:numId w:val="5"/>
        </w:numPr>
        <w:jc w:val="both"/>
        <w:rPr>
          <w:rFonts w:cstheme="minorHAnsi"/>
        </w:rPr>
      </w:pPr>
      <w:r w:rsidRPr="008A5B65">
        <w:rPr>
          <w:rFonts w:cstheme="minorHAnsi"/>
        </w:rPr>
        <w:t>1 pokój do</w:t>
      </w:r>
      <w:r w:rsidR="002D4FEC" w:rsidRPr="008A5B65">
        <w:rPr>
          <w:rFonts w:cstheme="minorHAnsi"/>
        </w:rPr>
        <w:t xml:space="preserve"> indywidualnych rozmów</w:t>
      </w:r>
      <w:r w:rsidRPr="008A5B65">
        <w:rPr>
          <w:rFonts w:cstheme="minorHAnsi"/>
        </w:rPr>
        <w:t xml:space="preserve"> (pętla indukcyjna)</w:t>
      </w:r>
    </w:p>
    <w:p w14:paraId="70CDCDD1" w14:textId="5D5244FE" w:rsidR="009867C5" w:rsidRPr="008A5B65" w:rsidRDefault="009867C5" w:rsidP="009867C5">
      <w:pPr>
        <w:ind w:left="1080"/>
        <w:jc w:val="both"/>
        <w:rPr>
          <w:rFonts w:cstheme="minorHAnsi"/>
        </w:rPr>
      </w:pPr>
      <w:r w:rsidRPr="008A5B65">
        <w:rPr>
          <w:rFonts w:cstheme="minorHAnsi"/>
        </w:rPr>
        <w:t>Zakres prac remontowych:</w:t>
      </w:r>
    </w:p>
    <w:p w14:paraId="7075EE9A" w14:textId="66FBC22D" w:rsidR="00AB2CAD" w:rsidRDefault="00AB2CAD" w:rsidP="009867C5">
      <w:pPr>
        <w:pStyle w:val="Akapitzlist"/>
        <w:numPr>
          <w:ilvl w:val="0"/>
          <w:numId w:val="8"/>
        </w:numPr>
        <w:jc w:val="both"/>
        <w:rPr>
          <w:rFonts w:cstheme="minorHAnsi"/>
        </w:rPr>
      </w:pPr>
      <w:r>
        <w:rPr>
          <w:rFonts w:cstheme="minorHAnsi"/>
        </w:rPr>
        <w:t>Roboty budowlane (tynkowanie ubytków, malowanie ścian</w:t>
      </w:r>
      <w:r w:rsidR="004206E8">
        <w:rPr>
          <w:rFonts w:cstheme="minorHAnsi"/>
        </w:rPr>
        <w:t xml:space="preserve"> i sufitów</w:t>
      </w:r>
      <w:r>
        <w:rPr>
          <w:rFonts w:cstheme="minorHAnsi"/>
        </w:rPr>
        <w:t>)</w:t>
      </w:r>
    </w:p>
    <w:p w14:paraId="56B58C54" w14:textId="491837BD" w:rsidR="009867C5" w:rsidRPr="008A5B65" w:rsidRDefault="009867C5" w:rsidP="009867C5">
      <w:pPr>
        <w:pStyle w:val="Akapitzlist"/>
        <w:numPr>
          <w:ilvl w:val="0"/>
          <w:numId w:val="8"/>
        </w:numPr>
        <w:jc w:val="both"/>
        <w:rPr>
          <w:rFonts w:cstheme="minorHAnsi"/>
        </w:rPr>
      </w:pPr>
      <w:r w:rsidRPr="008A5B65">
        <w:rPr>
          <w:rFonts w:cstheme="minorHAnsi"/>
        </w:rPr>
        <w:t>Instalacja elektryczna</w:t>
      </w:r>
      <w:r w:rsidR="001E7D4A" w:rsidRPr="008A5B65">
        <w:rPr>
          <w:rFonts w:cstheme="minorHAnsi"/>
        </w:rPr>
        <w:t xml:space="preserve"> </w:t>
      </w:r>
      <w:r w:rsidR="00F75C6F" w:rsidRPr="008A5B65">
        <w:rPr>
          <w:rFonts w:cstheme="minorHAnsi"/>
        </w:rPr>
        <w:t>dostosowana do ilości osób w pomieszczeniu</w:t>
      </w:r>
    </w:p>
    <w:p w14:paraId="551B42B7" w14:textId="0F975ABC" w:rsidR="009867C5" w:rsidRPr="008A5B65" w:rsidRDefault="001E7D4A" w:rsidP="009867C5">
      <w:pPr>
        <w:pStyle w:val="Akapitzlist"/>
        <w:numPr>
          <w:ilvl w:val="0"/>
          <w:numId w:val="8"/>
        </w:numPr>
        <w:jc w:val="both"/>
        <w:rPr>
          <w:rFonts w:cstheme="minorHAnsi"/>
        </w:rPr>
      </w:pPr>
      <w:r w:rsidRPr="008A5B65">
        <w:rPr>
          <w:rFonts w:cstheme="minorHAnsi"/>
        </w:rPr>
        <w:t>Instalacja wentylacji i klimatyzacji</w:t>
      </w:r>
      <w:r w:rsidR="004206E8">
        <w:rPr>
          <w:rFonts w:cstheme="minorHAnsi"/>
        </w:rPr>
        <w:t xml:space="preserve"> </w:t>
      </w:r>
      <w:r w:rsidR="004206E8" w:rsidRPr="008A5B65">
        <w:rPr>
          <w:rFonts w:cstheme="minorHAnsi"/>
        </w:rPr>
        <w:t>dostosowana do ilości osób w pomieszczeniu</w:t>
      </w:r>
    </w:p>
    <w:p w14:paraId="382D9E7D" w14:textId="35033283" w:rsidR="009867C5" w:rsidRPr="008A5B65" w:rsidRDefault="009867C5" w:rsidP="009867C5">
      <w:pPr>
        <w:pStyle w:val="Akapitzlist"/>
        <w:numPr>
          <w:ilvl w:val="0"/>
          <w:numId w:val="8"/>
        </w:numPr>
        <w:jc w:val="both"/>
        <w:rPr>
          <w:rFonts w:cstheme="minorHAnsi"/>
        </w:rPr>
      </w:pPr>
      <w:r w:rsidRPr="008A5B65">
        <w:rPr>
          <w:rFonts w:cstheme="minorHAnsi"/>
        </w:rPr>
        <w:t>Wymiana okien wraz z montażem rolet</w:t>
      </w:r>
    </w:p>
    <w:p w14:paraId="7FD59538" w14:textId="1604EB23" w:rsidR="009867C5" w:rsidRPr="008A5B65" w:rsidRDefault="009867C5" w:rsidP="009867C5">
      <w:pPr>
        <w:pStyle w:val="Akapitzlist"/>
        <w:numPr>
          <w:ilvl w:val="0"/>
          <w:numId w:val="8"/>
        </w:numPr>
        <w:jc w:val="both"/>
        <w:rPr>
          <w:rFonts w:cstheme="minorHAnsi"/>
        </w:rPr>
      </w:pPr>
      <w:r w:rsidRPr="008A5B65">
        <w:rPr>
          <w:rFonts w:cstheme="minorHAnsi"/>
        </w:rPr>
        <w:t xml:space="preserve">Poszerzenie </w:t>
      </w:r>
      <w:r w:rsidR="004206E8">
        <w:rPr>
          <w:rFonts w:cstheme="minorHAnsi"/>
        </w:rPr>
        <w:t xml:space="preserve">istniejących </w:t>
      </w:r>
      <w:r w:rsidRPr="008A5B65">
        <w:rPr>
          <w:rFonts w:cstheme="minorHAnsi"/>
        </w:rPr>
        <w:t>otworów drzwiowych wraz z montażem nowych drzwi</w:t>
      </w:r>
      <w:r w:rsidR="00D54BB9" w:rsidRPr="008A5B65">
        <w:rPr>
          <w:rFonts w:cstheme="minorHAnsi"/>
        </w:rPr>
        <w:t xml:space="preserve"> (otwory dostosowane szerokością dla osób poruszających się na wózkach inwalidzkich)</w:t>
      </w:r>
    </w:p>
    <w:p w14:paraId="2B74A5A3" w14:textId="634EEC5E" w:rsidR="009867C5" w:rsidRPr="008A5B65" w:rsidRDefault="00D54BB9" w:rsidP="009867C5">
      <w:pPr>
        <w:pStyle w:val="Akapitzlist"/>
        <w:numPr>
          <w:ilvl w:val="0"/>
          <w:numId w:val="8"/>
        </w:numPr>
        <w:jc w:val="both"/>
        <w:rPr>
          <w:rFonts w:cstheme="minorHAnsi"/>
        </w:rPr>
      </w:pPr>
      <w:r w:rsidRPr="008A5B65">
        <w:rPr>
          <w:rFonts w:cstheme="minorHAnsi"/>
        </w:rPr>
        <w:t>Ułożenie wykładziny dywanowej (kwadraty)</w:t>
      </w:r>
    </w:p>
    <w:p w14:paraId="13C158B1" w14:textId="41401912" w:rsidR="00F75C6F" w:rsidRPr="008A5B65" w:rsidRDefault="00F75C6F" w:rsidP="00D45A3C">
      <w:pPr>
        <w:spacing w:after="0"/>
        <w:jc w:val="both"/>
        <w:rPr>
          <w:rFonts w:cstheme="minorHAnsi"/>
          <w:u w:val="single"/>
        </w:rPr>
      </w:pPr>
      <w:r w:rsidRPr="008A5B65">
        <w:rPr>
          <w:rFonts w:cstheme="minorHAnsi"/>
          <w:u w:val="single"/>
        </w:rPr>
        <w:t>Wyposażenie pomieszczeń biurowych (pokój czteroosobowy</w:t>
      </w:r>
      <w:r w:rsidR="004206E8">
        <w:rPr>
          <w:rFonts w:cstheme="minorHAnsi"/>
          <w:u w:val="single"/>
        </w:rPr>
        <w:t xml:space="preserve"> </w:t>
      </w:r>
      <w:r w:rsidR="00200B2E">
        <w:rPr>
          <w:rFonts w:cstheme="minorHAnsi"/>
          <w:u w:val="single"/>
        </w:rPr>
        <w:t xml:space="preserve">lub </w:t>
      </w:r>
      <w:r w:rsidR="004206E8">
        <w:rPr>
          <w:rFonts w:cstheme="minorHAnsi"/>
          <w:u w:val="single"/>
        </w:rPr>
        <w:t>pięcio</w:t>
      </w:r>
      <w:r w:rsidR="00200B2E">
        <w:rPr>
          <w:rFonts w:cstheme="minorHAnsi"/>
          <w:u w:val="single"/>
        </w:rPr>
        <w:t>osobowy</w:t>
      </w:r>
    </w:p>
    <w:p w14:paraId="7B7430CD" w14:textId="595494AE" w:rsidR="00F75C6F" w:rsidRPr="006B4854" w:rsidRDefault="00F75C6F" w:rsidP="006B4854">
      <w:pPr>
        <w:pStyle w:val="Akapitzlist"/>
        <w:numPr>
          <w:ilvl w:val="0"/>
          <w:numId w:val="24"/>
        </w:numPr>
        <w:spacing w:after="0"/>
        <w:jc w:val="both"/>
        <w:rPr>
          <w:rFonts w:cstheme="minorHAnsi"/>
        </w:rPr>
      </w:pPr>
      <w:r w:rsidRPr="006B4854">
        <w:rPr>
          <w:rFonts w:cstheme="minorHAnsi"/>
        </w:rPr>
        <w:t>4</w:t>
      </w:r>
      <w:r w:rsidR="004206E8" w:rsidRPr="006B4854">
        <w:rPr>
          <w:rFonts w:cstheme="minorHAnsi"/>
        </w:rPr>
        <w:t xml:space="preserve"> lub 5</w:t>
      </w:r>
      <w:r w:rsidRPr="006B4854">
        <w:rPr>
          <w:rFonts w:cstheme="minorHAnsi"/>
        </w:rPr>
        <w:t xml:space="preserve"> biur</w:t>
      </w:r>
      <w:r w:rsidR="004206E8" w:rsidRPr="006B4854">
        <w:rPr>
          <w:rFonts w:cstheme="minorHAnsi"/>
        </w:rPr>
        <w:t>ek</w:t>
      </w:r>
      <w:r w:rsidRPr="006B4854">
        <w:rPr>
          <w:rFonts w:cstheme="minorHAnsi"/>
        </w:rPr>
        <w:t xml:space="preserve"> 160 cm, </w:t>
      </w:r>
    </w:p>
    <w:p w14:paraId="338112A6" w14:textId="2D7C3DE6" w:rsidR="00F75C6F" w:rsidRPr="006B4854" w:rsidRDefault="00F75C6F" w:rsidP="006B4854">
      <w:pPr>
        <w:pStyle w:val="Akapitzlist"/>
        <w:numPr>
          <w:ilvl w:val="0"/>
          <w:numId w:val="24"/>
        </w:numPr>
        <w:spacing w:after="0"/>
        <w:jc w:val="both"/>
        <w:rPr>
          <w:rFonts w:cstheme="minorHAnsi"/>
        </w:rPr>
      </w:pPr>
      <w:r w:rsidRPr="006B4854">
        <w:rPr>
          <w:rFonts w:cstheme="minorHAnsi"/>
        </w:rPr>
        <w:t xml:space="preserve">4 </w:t>
      </w:r>
      <w:r w:rsidR="004206E8" w:rsidRPr="006B4854">
        <w:rPr>
          <w:rFonts w:cstheme="minorHAnsi"/>
        </w:rPr>
        <w:t xml:space="preserve">lub 5 </w:t>
      </w:r>
      <w:r w:rsidRPr="006B4854">
        <w:rPr>
          <w:rFonts w:cstheme="minorHAnsi"/>
        </w:rPr>
        <w:t>kontenerk</w:t>
      </w:r>
      <w:r w:rsidR="004206E8" w:rsidRPr="006B4854">
        <w:rPr>
          <w:rFonts w:cstheme="minorHAnsi"/>
        </w:rPr>
        <w:t>ów</w:t>
      </w:r>
      <w:r w:rsidRPr="006B4854">
        <w:rPr>
          <w:rFonts w:cstheme="minorHAnsi"/>
        </w:rPr>
        <w:t xml:space="preserve"> pod biurko, </w:t>
      </w:r>
    </w:p>
    <w:p w14:paraId="79B52C9D" w14:textId="6390367C" w:rsidR="00F75C6F" w:rsidRPr="006B4854" w:rsidRDefault="00F75C6F" w:rsidP="006B4854">
      <w:pPr>
        <w:pStyle w:val="Akapitzlist"/>
        <w:numPr>
          <w:ilvl w:val="0"/>
          <w:numId w:val="24"/>
        </w:numPr>
        <w:spacing w:after="0"/>
        <w:jc w:val="both"/>
        <w:rPr>
          <w:rFonts w:cstheme="minorHAnsi"/>
        </w:rPr>
      </w:pPr>
      <w:r w:rsidRPr="006B4854">
        <w:rPr>
          <w:rFonts w:cstheme="minorHAnsi"/>
        </w:rPr>
        <w:t xml:space="preserve">4 </w:t>
      </w:r>
      <w:r w:rsidR="004206E8" w:rsidRPr="006B4854">
        <w:rPr>
          <w:rFonts w:cstheme="minorHAnsi"/>
        </w:rPr>
        <w:t xml:space="preserve">lub 5 </w:t>
      </w:r>
      <w:r w:rsidRPr="006B4854">
        <w:rPr>
          <w:rFonts w:cstheme="minorHAnsi"/>
        </w:rPr>
        <w:t>krzes</w:t>
      </w:r>
      <w:r w:rsidR="004206E8" w:rsidRPr="006B4854">
        <w:rPr>
          <w:rFonts w:cstheme="minorHAnsi"/>
        </w:rPr>
        <w:t>eł</w:t>
      </w:r>
      <w:r w:rsidRPr="006B4854">
        <w:rPr>
          <w:rFonts w:cstheme="minorHAnsi"/>
        </w:rPr>
        <w:t>/fotel</w:t>
      </w:r>
      <w:r w:rsidR="004206E8" w:rsidRPr="006B4854">
        <w:rPr>
          <w:rFonts w:cstheme="minorHAnsi"/>
        </w:rPr>
        <w:t>i</w:t>
      </w:r>
      <w:r w:rsidRPr="006B4854">
        <w:rPr>
          <w:rFonts w:cstheme="minorHAnsi"/>
        </w:rPr>
        <w:t xml:space="preserve"> obrotow</w:t>
      </w:r>
      <w:r w:rsidR="004206E8" w:rsidRPr="006B4854">
        <w:rPr>
          <w:rFonts w:cstheme="minorHAnsi"/>
        </w:rPr>
        <w:t>ych</w:t>
      </w:r>
      <w:r w:rsidRPr="006B4854">
        <w:rPr>
          <w:rFonts w:cstheme="minorHAnsi"/>
        </w:rPr>
        <w:t xml:space="preserve"> regulowan</w:t>
      </w:r>
      <w:r w:rsidR="004206E8" w:rsidRPr="006B4854">
        <w:rPr>
          <w:rFonts w:cstheme="minorHAnsi"/>
        </w:rPr>
        <w:t>ych</w:t>
      </w:r>
      <w:r w:rsidRPr="006B4854">
        <w:rPr>
          <w:rFonts w:cstheme="minorHAnsi"/>
        </w:rPr>
        <w:t>,</w:t>
      </w:r>
    </w:p>
    <w:p w14:paraId="367D79B9" w14:textId="77777777" w:rsidR="00F75C6F" w:rsidRPr="006B4854" w:rsidRDefault="00F75C6F" w:rsidP="006B4854">
      <w:pPr>
        <w:pStyle w:val="Akapitzlist"/>
        <w:numPr>
          <w:ilvl w:val="0"/>
          <w:numId w:val="24"/>
        </w:numPr>
        <w:spacing w:after="0"/>
        <w:jc w:val="both"/>
        <w:rPr>
          <w:rFonts w:cstheme="minorHAnsi"/>
        </w:rPr>
      </w:pPr>
      <w:r w:rsidRPr="006B4854">
        <w:rPr>
          <w:rFonts w:cstheme="minorHAnsi"/>
        </w:rPr>
        <w:lastRenderedPageBreak/>
        <w:t xml:space="preserve">2 szafy aktowe, </w:t>
      </w:r>
    </w:p>
    <w:p w14:paraId="06B37D43" w14:textId="77777777" w:rsidR="00F75C6F" w:rsidRPr="006B4854" w:rsidRDefault="00F75C6F" w:rsidP="006B4854">
      <w:pPr>
        <w:pStyle w:val="Akapitzlist"/>
        <w:numPr>
          <w:ilvl w:val="0"/>
          <w:numId w:val="24"/>
        </w:numPr>
        <w:spacing w:after="0"/>
        <w:jc w:val="both"/>
        <w:rPr>
          <w:rFonts w:cstheme="minorHAnsi"/>
        </w:rPr>
      </w:pPr>
      <w:r w:rsidRPr="006B4854">
        <w:rPr>
          <w:rFonts w:cstheme="minorHAnsi"/>
        </w:rPr>
        <w:t>1 wieszak stojący</w:t>
      </w:r>
    </w:p>
    <w:p w14:paraId="03930201" w14:textId="77777777" w:rsidR="00F75C6F" w:rsidRPr="008A5B65" w:rsidRDefault="00F75C6F" w:rsidP="00D45A3C">
      <w:pPr>
        <w:spacing w:after="0"/>
        <w:jc w:val="both"/>
        <w:rPr>
          <w:rFonts w:cstheme="minorHAnsi"/>
          <w:u w:val="single"/>
        </w:rPr>
      </w:pPr>
      <w:r w:rsidRPr="008A5B65">
        <w:rPr>
          <w:rFonts w:cstheme="minorHAnsi"/>
          <w:u w:val="single"/>
        </w:rPr>
        <w:t>Wyposażenie pomieszczeń biurowych (pokój dwuosobowy):</w:t>
      </w:r>
    </w:p>
    <w:p w14:paraId="39C0A2AD" w14:textId="77777777" w:rsidR="00F75C6F" w:rsidRPr="006B4854" w:rsidRDefault="00F75C6F" w:rsidP="006B4854">
      <w:pPr>
        <w:pStyle w:val="Akapitzlist"/>
        <w:numPr>
          <w:ilvl w:val="0"/>
          <w:numId w:val="23"/>
        </w:numPr>
        <w:spacing w:after="0"/>
        <w:jc w:val="both"/>
        <w:rPr>
          <w:rFonts w:cstheme="minorHAnsi"/>
        </w:rPr>
      </w:pPr>
      <w:r w:rsidRPr="006B4854">
        <w:rPr>
          <w:rFonts w:cstheme="minorHAnsi"/>
        </w:rPr>
        <w:t xml:space="preserve">2 biurka 160 cm, </w:t>
      </w:r>
    </w:p>
    <w:p w14:paraId="2E2D972C" w14:textId="77777777" w:rsidR="00F75C6F" w:rsidRPr="006B4854" w:rsidRDefault="00F75C6F" w:rsidP="006B4854">
      <w:pPr>
        <w:pStyle w:val="Akapitzlist"/>
        <w:numPr>
          <w:ilvl w:val="0"/>
          <w:numId w:val="23"/>
        </w:numPr>
        <w:spacing w:after="0"/>
        <w:jc w:val="both"/>
        <w:rPr>
          <w:rFonts w:cstheme="minorHAnsi"/>
        </w:rPr>
      </w:pPr>
      <w:r w:rsidRPr="006B4854">
        <w:rPr>
          <w:rFonts w:cstheme="minorHAnsi"/>
        </w:rPr>
        <w:t xml:space="preserve">2 </w:t>
      </w:r>
      <w:proofErr w:type="spellStart"/>
      <w:r w:rsidRPr="006B4854">
        <w:rPr>
          <w:rFonts w:cstheme="minorHAnsi"/>
        </w:rPr>
        <w:t>kontenerki</w:t>
      </w:r>
      <w:proofErr w:type="spellEnd"/>
      <w:r w:rsidRPr="006B4854">
        <w:rPr>
          <w:rFonts w:cstheme="minorHAnsi"/>
        </w:rPr>
        <w:t xml:space="preserve"> pod biurko, </w:t>
      </w:r>
    </w:p>
    <w:p w14:paraId="260D4209" w14:textId="77777777" w:rsidR="00F75C6F" w:rsidRPr="006B4854" w:rsidRDefault="00F75C6F" w:rsidP="006B4854">
      <w:pPr>
        <w:pStyle w:val="Akapitzlist"/>
        <w:numPr>
          <w:ilvl w:val="0"/>
          <w:numId w:val="23"/>
        </w:numPr>
        <w:spacing w:after="0"/>
        <w:jc w:val="both"/>
        <w:rPr>
          <w:rFonts w:cstheme="minorHAnsi"/>
        </w:rPr>
      </w:pPr>
      <w:r w:rsidRPr="006B4854">
        <w:rPr>
          <w:rFonts w:cstheme="minorHAnsi"/>
        </w:rPr>
        <w:t>2 krzesła/fotele obrotowe regulowane,</w:t>
      </w:r>
    </w:p>
    <w:p w14:paraId="65AB1EF2" w14:textId="77777777" w:rsidR="00F75C6F" w:rsidRPr="006B4854" w:rsidRDefault="00F75C6F" w:rsidP="006B4854">
      <w:pPr>
        <w:pStyle w:val="Akapitzlist"/>
        <w:numPr>
          <w:ilvl w:val="0"/>
          <w:numId w:val="23"/>
        </w:numPr>
        <w:spacing w:after="0"/>
        <w:jc w:val="both"/>
        <w:rPr>
          <w:rFonts w:cstheme="minorHAnsi"/>
        </w:rPr>
      </w:pPr>
      <w:r w:rsidRPr="006B4854">
        <w:rPr>
          <w:rFonts w:cstheme="minorHAnsi"/>
        </w:rPr>
        <w:t xml:space="preserve">1 szafa aktowa, </w:t>
      </w:r>
    </w:p>
    <w:p w14:paraId="70CF1549" w14:textId="72155C00" w:rsidR="00F75C6F" w:rsidRPr="006B4854" w:rsidRDefault="00F75C6F" w:rsidP="006B4854">
      <w:pPr>
        <w:pStyle w:val="Akapitzlist"/>
        <w:numPr>
          <w:ilvl w:val="0"/>
          <w:numId w:val="23"/>
        </w:numPr>
        <w:spacing w:after="0"/>
        <w:jc w:val="both"/>
        <w:rPr>
          <w:rFonts w:cstheme="minorHAnsi"/>
        </w:rPr>
      </w:pPr>
      <w:r w:rsidRPr="006B4854">
        <w:rPr>
          <w:rFonts w:cstheme="minorHAnsi"/>
        </w:rPr>
        <w:t>1 wieszak stojący</w:t>
      </w:r>
    </w:p>
    <w:p w14:paraId="512E8522" w14:textId="77777777" w:rsidR="00F75C6F" w:rsidRPr="008A5B65" w:rsidRDefault="00F75C6F" w:rsidP="00D45A3C">
      <w:pPr>
        <w:spacing w:after="0"/>
        <w:jc w:val="both"/>
        <w:rPr>
          <w:rFonts w:cstheme="minorHAnsi"/>
          <w:u w:val="single"/>
        </w:rPr>
      </w:pPr>
      <w:r w:rsidRPr="008A5B65">
        <w:rPr>
          <w:rFonts w:cstheme="minorHAnsi"/>
          <w:u w:val="single"/>
        </w:rPr>
        <w:t>Wyposażenie pokoju do indywidualnych rozmów:</w:t>
      </w:r>
    </w:p>
    <w:p w14:paraId="00B655B4" w14:textId="77777777" w:rsidR="00F75C6F" w:rsidRPr="006B4854" w:rsidRDefault="00F75C6F" w:rsidP="006B4854">
      <w:pPr>
        <w:pStyle w:val="Akapitzlist"/>
        <w:numPr>
          <w:ilvl w:val="0"/>
          <w:numId w:val="22"/>
        </w:numPr>
        <w:spacing w:after="0"/>
        <w:jc w:val="both"/>
        <w:rPr>
          <w:rFonts w:cstheme="minorHAnsi"/>
        </w:rPr>
      </w:pPr>
      <w:r w:rsidRPr="006B4854">
        <w:rPr>
          <w:rFonts w:cstheme="minorHAnsi"/>
        </w:rPr>
        <w:t>1 biurko,</w:t>
      </w:r>
    </w:p>
    <w:p w14:paraId="6E028087" w14:textId="66E64063" w:rsidR="00F75C6F" w:rsidRPr="006B4854" w:rsidRDefault="00F75C6F" w:rsidP="006B4854">
      <w:pPr>
        <w:pStyle w:val="Akapitzlist"/>
        <w:numPr>
          <w:ilvl w:val="0"/>
          <w:numId w:val="22"/>
        </w:numPr>
        <w:spacing w:after="0"/>
        <w:jc w:val="both"/>
        <w:rPr>
          <w:rFonts w:cstheme="minorHAnsi"/>
        </w:rPr>
      </w:pPr>
      <w:r w:rsidRPr="006B4854">
        <w:rPr>
          <w:rFonts w:cstheme="minorHAnsi"/>
        </w:rPr>
        <w:t>2 krzesła konferencyjne,</w:t>
      </w:r>
    </w:p>
    <w:p w14:paraId="2A40FC65" w14:textId="63744B09" w:rsidR="00200B2E" w:rsidRPr="00200B2E" w:rsidRDefault="00200B2E" w:rsidP="00D45A3C">
      <w:pPr>
        <w:spacing w:after="0"/>
        <w:jc w:val="both"/>
        <w:rPr>
          <w:rFonts w:cstheme="minorHAnsi"/>
          <w:u w:val="single"/>
        </w:rPr>
      </w:pPr>
      <w:r w:rsidRPr="008A5B65">
        <w:rPr>
          <w:rFonts w:cstheme="minorHAnsi"/>
          <w:u w:val="single"/>
        </w:rPr>
        <w:t xml:space="preserve">Wyposażenie pokoju </w:t>
      </w:r>
      <w:r>
        <w:rPr>
          <w:rFonts w:cstheme="minorHAnsi"/>
          <w:u w:val="single"/>
        </w:rPr>
        <w:t>jednoosobowego</w:t>
      </w:r>
      <w:r w:rsidRPr="008A5B65">
        <w:rPr>
          <w:rFonts w:cstheme="minorHAnsi"/>
          <w:u w:val="single"/>
        </w:rPr>
        <w:t>:</w:t>
      </w:r>
      <w:r>
        <w:rPr>
          <w:rFonts w:cstheme="minorHAnsi"/>
          <w:u w:val="single"/>
        </w:rPr>
        <w:t xml:space="preserve"> </w:t>
      </w:r>
      <w:r w:rsidRPr="00200B2E">
        <w:rPr>
          <w:rFonts w:cstheme="minorHAnsi"/>
        </w:rPr>
        <w:t>Gabinet dyrektora</w:t>
      </w:r>
    </w:p>
    <w:p w14:paraId="0910EFFD" w14:textId="7F6F868F" w:rsidR="00200B2E" w:rsidRPr="006B4854" w:rsidRDefault="00200B2E" w:rsidP="006B4854">
      <w:pPr>
        <w:pStyle w:val="Akapitzlist"/>
        <w:numPr>
          <w:ilvl w:val="0"/>
          <w:numId w:val="21"/>
        </w:numPr>
        <w:spacing w:after="0"/>
        <w:jc w:val="both"/>
        <w:rPr>
          <w:rFonts w:cstheme="minorHAnsi"/>
        </w:rPr>
      </w:pPr>
      <w:r w:rsidRPr="006B4854">
        <w:rPr>
          <w:rFonts w:cstheme="minorHAnsi"/>
        </w:rPr>
        <w:t>1 duże biurko 180 cm</w:t>
      </w:r>
    </w:p>
    <w:p w14:paraId="748A2A89" w14:textId="575A2730" w:rsidR="00200B2E" w:rsidRPr="006B4854" w:rsidRDefault="00200B2E" w:rsidP="006B4854">
      <w:pPr>
        <w:pStyle w:val="Akapitzlist"/>
        <w:numPr>
          <w:ilvl w:val="0"/>
          <w:numId w:val="21"/>
        </w:numPr>
        <w:spacing w:after="0"/>
        <w:jc w:val="both"/>
        <w:rPr>
          <w:rFonts w:cstheme="minorHAnsi"/>
        </w:rPr>
      </w:pPr>
      <w:r w:rsidRPr="006B4854">
        <w:rPr>
          <w:rFonts w:cstheme="minorHAnsi"/>
        </w:rPr>
        <w:t xml:space="preserve">1 </w:t>
      </w:r>
      <w:proofErr w:type="spellStart"/>
      <w:r w:rsidRPr="006B4854">
        <w:rPr>
          <w:rFonts w:cstheme="minorHAnsi"/>
        </w:rPr>
        <w:t>kontenerek</w:t>
      </w:r>
      <w:proofErr w:type="spellEnd"/>
      <w:r w:rsidRPr="006B4854">
        <w:rPr>
          <w:rFonts w:cstheme="minorHAnsi"/>
        </w:rPr>
        <w:t xml:space="preserve"> pod biurko</w:t>
      </w:r>
    </w:p>
    <w:p w14:paraId="44B2CE1F" w14:textId="6CC4B59F" w:rsidR="00200B2E" w:rsidRPr="006B4854" w:rsidRDefault="00200B2E" w:rsidP="006B4854">
      <w:pPr>
        <w:pStyle w:val="Akapitzlist"/>
        <w:numPr>
          <w:ilvl w:val="0"/>
          <w:numId w:val="21"/>
        </w:numPr>
        <w:spacing w:after="0"/>
        <w:jc w:val="both"/>
        <w:rPr>
          <w:rFonts w:cstheme="minorHAnsi"/>
        </w:rPr>
      </w:pPr>
      <w:r w:rsidRPr="006B4854">
        <w:rPr>
          <w:rFonts w:cstheme="minorHAnsi"/>
        </w:rPr>
        <w:t>1 krzesło/fotel obrotowy</w:t>
      </w:r>
    </w:p>
    <w:p w14:paraId="51789138" w14:textId="389E3DD8" w:rsidR="00200B2E" w:rsidRPr="006B4854" w:rsidRDefault="00200B2E" w:rsidP="006B4854">
      <w:pPr>
        <w:pStyle w:val="Akapitzlist"/>
        <w:numPr>
          <w:ilvl w:val="0"/>
          <w:numId w:val="21"/>
        </w:numPr>
        <w:spacing w:after="0"/>
        <w:jc w:val="both"/>
        <w:rPr>
          <w:rFonts w:cstheme="minorHAnsi"/>
        </w:rPr>
      </w:pPr>
      <w:r w:rsidRPr="006B4854">
        <w:rPr>
          <w:rFonts w:cstheme="minorHAnsi"/>
        </w:rPr>
        <w:t>1 wysoka komoda aktowa</w:t>
      </w:r>
    </w:p>
    <w:p w14:paraId="29B76668" w14:textId="71069C87" w:rsidR="00200B2E" w:rsidRPr="006B4854" w:rsidRDefault="00200B2E" w:rsidP="006B4854">
      <w:pPr>
        <w:pStyle w:val="Akapitzlist"/>
        <w:numPr>
          <w:ilvl w:val="0"/>
          <w:numId w:val="21"/>
        </w:numPr>
        <w:spacing w:after="0"/>
        <w:jc w:val="both"/>
        <w:rPr>
          <w:rFonts w:cstheme="minorHAnsi"/>
        </w:rPr>
      </w:pPr>
      <w:r w:rsidRPr="006B4854">
        <w:rPr>
          <w:rFonts w:cstheme="minorHAnsi"/>
        </w:rPr>
        <w:t>1 stolik kawowy + 2 małe fotele</w:t>
      </w:r>
    </w:p>
    <w:p w14:paraId="25AFD6B0" w14:textId="77777777" w:rsidR="006B4854" w:rsidRPr="00200B2E" w:rsidRDefault="006B4854" w:rsidP="00D45A3C">
      <w:pPr>
        <w:spacing w:after="0"/>
        <w:jc w:val="both"/>
        <w:rPr>
          <w:rFonts w:cstheme="minorHAnsi"/>
        </w:rPr>
      </w:pPr>
    </w:p>
    <w:p w14:paraId="7F5C1D28" w14:textId="485EC36D" w:rsidR="006B4854" w:rsidRDefault="003A13C0" w:rsidP="00D45A3C">
      <w:pPr>
        <w:pStyle w:val="Akapitzlist"/>
        <w:numPr>
          <w:ilvl w:val="0"/>
          <w:numId w:val="5"/>
        </w:numPr>
        <w:ind w:left="284"/>
        <w:jc w:val="both"/>
        <w:rPr>
          <w:rFonts w:cstheme="minorHAnsi"/>
        </w:rPr>
      </w:pPr>
      <w:r w:rsidRPr="008A5B65">
        <w:rPr>
          <w:rFonts w:cstheme="minorHAnsi"/>
        </w:rPr>
        <w:t xml:space="preserve">Wydzielenie </w:t>
      </w:r>
      <w:r w:rsidR="00C83AB5" w:rsidRPr="008A5B65">
        <w:rPr>
          <w:rFonts w:cstheme="minorHAnsi"/>
        </w:rPr>
        <w:t>sali konferencyjnej</w:t>
      </w:r>
      <w:r w:rsidR="00A810BA" w:rsidRPr="008A5B65">
        <w:rPr>
          <w:rFonts w:cstheme="minorHAnsi"/>
        </w:rPr>
        <w:t xml:space="preserve"> dla </w:t>
      </w:r>
      <w:r w:rsidR="00200B2E">
        <w:rPr>
          <w:rFonts w:cstheme="minorHAnsi"/>
        </w:rPr>
        <w:t>3</w:t>
      </w:r>
      <w:r w:rsidR="00A810BA" w:rsidRPr="008A5B65">
        <w:rPr>
          <w:rFonts w:cstheme="minorHAnsi"/>
        </w:rPr>
        <w:t>0 osób</w:t>
      </w:r>
      <w:r w:rsidR="006B4854">
        <w:rPr>
          <w:rFonts w:cstheme="minorHAnsi"/>
        </w:rPr>
        <w:t>.</w:t>
      </w:r>
      <w:r w:rsidRPr="008A5B65">
        <w:rPr>
          <w:rFonts w:cstheme="minorHAnsi"/>
        </w:rPr>
        <w:t xml:space="preserve"> </w:t>
      </w:r>
      <w:r w:rsidR="00AE368B">
        <w:rPr>
          <w:rFonts w:cstheme="minorHAnsi"/>
        </w:rPr>
        <w:t xml:space="preserve">Sala </w:t>
      </w:r>
      <w:r w:rsidRPr="008A5B65">
        <w:rPr>
          <w:rFonts w:cstheme="minorHAnsi"/>
        </w:rPr>
        <w:t>wyposażona</w:t>
      </w:r>
      <w:r w:rsidR="006B4854">
        <w:rPr>
          <w:rFonts w:cstheme="minorHAnsi"/>
        </w:rPr>
        <w:t>:</w:t>
      </w:r>
    </w:p>
    <w:p w14:paraId="2A94C3A6" w14:textId="77777777" w:rsidR="006B4854" w:rsidRDefault="003A13C0" w:rsidP="006B4854">
      <w:pPr>
        <w:pStyle w:val="Akapitzlist"/>
        <w:numPr>
          <w:ilvl w:val="1"/>
          <w:numId w:val="5"/>
        </w:numPr>
        <w:jc w:val="both"/>
        <w:rPr>
          <w:rFonts w:cstheme="minorHAnsi"/>
        </w:rPr>
      </w:pPr>
      <w:r w:rsidRPr="008A5B65">
        <w:rPr>
          <w:rFonts w:cstheme="minorHAnsi"/>
        </w:rPr>
        <w:t>w instalację klimatyzacji –  jednostk</w:t>
      </w:r>
      <w:r w:rsidR="00200B2E">
        <w:rPr>
          <w:rFonts w:cstheme="minorHAnsi"/>
        </w:rPr>
        <w:t>a</w:t>
      </w:r>
      <w:r w:rsidRPr="008A5B65">
        <w:rPr>
          <w:rFonts w:cstheme="minorHAnsi"/>
        </w:rPr>
        <w:t xml:space="preserve"> montowan</w:t>
      </w:r>
      <w:r w:rsidR="00200B2E">
        <w:rPr>
          <w:rFonts w:cstheme="minorHAnsi"/>
        </w:rPr>
        <w:t>a</w:t>
      </w:r>
      <w:r w:rsidRPr="008A5B65">
        <w:rPr>
          <w:rFonts w:cstheme="minorHAnsi"/>
        </w:rPr>
        <w:t xml:space="preserve"> w suficie</w:t>
      </w:r>
      <w:r w:rsidR="00200B2E">
        <w:rPr>
          <w:rFonts w:cstheme="minorHAnsi"/>
        </w:rPr>
        <w:t xml:space="preserve"> podwieszonym</w:t>
      </w:r>
      <w:r w:rsidR="009867C5" w:rsidRPr="008A5B65">
        <w:rPr>
          <w:rFonts w:cstheme="minorHAnsi"/>
        </w:rPr>
        <w:t xml:space="preserve">, </w:t>
      </w:r>
    </w:p>
    <w:p w14:paraId="699A818F" w14:textId="644B904C" w:rsidR="006B4854" w:rsidRDefault="009867C5" w:rsidP="006B4854">
      <w:pPr>
        <w:pStyle w:val="Akapitzlist"/>
        <w:numPr>
          <w:ilvl w:val="1"/>
          <w:numId w:val="5"/>
        </w:numPr>
        <w:jc w:val="both"/>
        <w:rPr>
          <w:rFonts w:cstheme="minorHAnsi"/>
        </w:rPr>
      </w:pPr>
      <w:r w:rsidRPr="008A5B65">
        <w:rPr>
          <w:rFonts w:cstheme="minorHAnsi"/>
        </w:rPr>
        <w:t>w pętle indukcyjną</w:t>
      </w:r>
      <w:r w:rsidR="006B4854">
        <w:rPr>
          <w:rFonts w:cstheme="minorHAnsi"/>
        </w:rPr>
        <w:t>,</w:t>
      </w:r>
      <w:r w:rsidRPr="008A5B65">
        <w:rPr>
          <w:rFonts w:cstheme="minorHAnsi"/>
        </w:rPr>
        <w:t xml:space="preserve"> </w:t>
      </w:r>
    </w:p>
    <w:p w14:paraId="055A8D5C" w14:textId="6A9DC662" w:rsidR="006B4854" w:rsidRPr="00B91C56" w:rsidRDefault="009867C5" w:rsidP="00B91C56">
      <w:pPr>
        <w:pStyle w:val="Akapitzlist"/>
        <w:numPr>
          <w:ilvl w:val="1"/>
          <w:numId w:val="5"/>
        </w:numPr>
        <w:jc w:val="both"/>
        <w:rPr>
          <w:rFonts w:cstheme="minorHAnsi"/>
        </w:rPr>
      </w:pPr>
      <w:r w:rsidRPr="008A5B65">
        <w:rPr>
          <w:rFonts w:cstheme="minorHAnsi"/>
        </w:rPr>
        <w:t xml:space="preserve">pozostałe </w:t>
      </w:r>
      <w:r w:rsidR="00A810BA" w:rsidRPr="008A5B65">
        <w:rPr>
          <w:rFonts w:cstheme="minorHAnsi"/>
        </w:rPr>
        <w:t xml:space="preserve">wyposażenie: stoły, krzesła, </w:t>
      </w:r>
      <w:r w:rsidR="00CC6A31" w:rsidRPr="008A5B65">
        <w:rPr>
          <w:rFonts w:cstheme="minorHAnsi"/>
        </w:rPr>
        <w:t>telewizor</w:t>
      </w:r>
      <w:r w:rsidR="006B4854">
        <w:rPr>
          <w:rFonts w:cstheme="minorHAnsi"/>
        </w:rPr>
        <w:t xml:space="preserve"> na stoliku mobilnym</w:t>
      </w:r>
      <w:r w:rsidR="00CC6A31" w:rsidRPr="008A5B65">
        <w:rPr>
          <w:rFonts w:cstheme="minorHAnsi"/>
        </w:rPr>
        <w:t>, nagłośnienie</w:t>
      </w:r>
      <w:r w:rsidR="006B4854">
        <w:rPr>
          <w:rFonts w:cstheme="minorHAnsi"/>
        </w:rPr>
        <w:t xml:space="preserve"> montowane w suficie podwieszonym</w:t>
      </w:r>
      <w:r w:rsidR="00CC6A31" w:rsidRPr="008A5B65">
        <w:rPr>
          <w:rFonts w:cstheme="minorHAnsi"/>
        </w:rPr>
        <w:t>, mikrofony</w:t>
      </w:r>
      <w:r w:rsidR="006B4854">
        <w:rPr>
          <w:rFonts w:cstheme="minorHAnsi"/>
        </w:rPr>
        <w:t>.</w:t>
      </w:r>
    </w:p>
    <w:p w14:paraId="220049D1" w14:textId="37CCB32E" w:rsidR="009867C5" w:rsidRPr="008A5B65" w:rsidRDefault="005F11D3" w:rsidP="00D45A3C">
      <w:pPr>
        <w:pStyle w:val="Akapitzlist"/>
        <w:numPr>
          <w:ilvl w:val="0"/>
          <w:numId w:val="5"/>
        </w:numPr>
        <w:ind w:left="284"/>
        <w:jc w:val="both"/>
        <w:rPr>
          <w:rFonts w:cstheme="minorHAnsi"/>
        </w:rPr>
      </w:pPr>
      <w:r w:rsidRPr="008A5B65">
        <w:rPr>
          <w:rFonts w:cstheme="minorHAnsi"/>
        </w:rPr>
        <w:t>Wielobranżowego r</w:t>
      </w:r>
      <w:r w:rsidR="009867C5" w:rsidRPr="008A5B65">
        <w:rPr>
          <w:rFonts w:cstheme="minorHAnsi"/>
        </w:rPr>
        <w:t>emont</w:t>
      </w:r>
      <w:r w:rsidRPr="008A5B65">
        <w:rPr>
          <w:rFonts w:cstheme="minorHAnsi"/>
        </w:rPr>
        <w:t>u</w:t>
      </w:r>
      <w:r w:rsidR="009867C5" w:rsidRPr="008A5B65">
        <w:rPr>
          <w:rFonts w:cstheme="minorHAnsi"/>
        </w:rPr>
        <w:t xml:space="preserve"> korytarza:</w:t>
      </w:r>
    </w:p>
    <w:p w14:paraId="5E48C4BC" w14:textId="41EB9D8F" w:rsidR="006B4854" w:rsidRDefault="006B4854" w:rsidP="00D45A3C">
      <w:pPr>
        <w:pStyle w:val="Akapitzlist"/>
        <w:numPr>
          <w:ilvl w:val="1"/>
          <w:numId w:val="5"/>
        </w:numPr>
        <w:ind w:left="709"/>
        <w:jc w:val="both"/>
        <w:rPr>
          <w:rFonts w:cstheme="minorHAnsi"/>
        </w:rPr>
      </w:pPr>
      <w:r>
        <w:rPr>
          <w:rFonts w:cstheme="minorHAnsi"/>
        </w:rPr>
        <w:t>Roboty budowlane (tynkowanie ubytków, malowanie ścian i sufitów).</w:t>
      </w:r>
    </w:p>
    <w:p w14:paraId="1E088A7B" w14:textId="07084AA6" w:rsidR="009867C5" w:rsidRPr="008A5B65" w:rsidRDefault="005F11D3" w:rsidP="00D45A3C">
      <w:pPr>
        <w:pStyle w:val="Akapitzlist"/>
        <w:numPr>
          <w:ilvl w:val="1"/>
          <w:numId w:val="5"/>
        </w:numPr>
        <w:ind w:left="709"/>
        <w:jc w:val="both"/>
        <w:rPr>
          <w:rFonts w:cstheme="minorHAnsi"/>
        </w:rPr>
      </w:pPr>
      <w:r w:rsidRPr="008A5B65">
        <w:rPr>
          <w:rFonts w:cstheme="minorHAnsi"/>
        </w:rPr>
        <w:t>Instalacja elektryczna - o</w:t>
      </w:r>
      <w:r w:rsidR="009867C5" w:rsidRPr="008A5B65">
        <w:rPr>
          <w:rFonts w:cstheme="minorHAnsi"/>
        </w:rPr>
        <w:t xml:space="preserve">świetlenie energooszczędne </w:t>
      </w:r>
      <w:r w:rsidR="001E7D4A" w:rsidRPr="008A5B65">
        <w:rPr>
          <w:rFonts w:cstheme="minorHAnsi"/>
        </w:rPr>
        <w:t>–</w:t>
      </w:r>
      <w:r w:rsidR="009867C5" w:rsidRPr="008A5B65">
        <w:rPr>
          <w:rFonts w:cstheme="minorHAnsi"/>
        </w:rPr>
        <w:t xml:space="preserve"> kaskadowe</w:t>
      </w:r>
      <w:r w:rsidR="006B4854">
        <w:rPr>
          <w:rFonts w:cstheme="minorHAnsi"/>
        </w:rPr>
        <w:t>.</w:t>
      </w:r>
    </w:p>
    <w:p w14:paraId="735009AF" w14:textId="642471A8" w:rsidR="001E7D4A" w:rsidRDefault="001E7D4A" w:rsidP="00D45A3C">
      <w:pPr>
        <w:pStyle w:val="Akapitzlist"/>
        <w:numPr>
          <w:ilvl w:val="1"/>
          <w:numId w:val="5"/>
        </w:numPr>
        <w:ind w:left="709"/>
        <w:jc w:val="both"/>
        <w:rPr>
          <w:rFonts w:cstheme="minorHAnsi"/>
        </w:rPr>
      </w:pPr>
      <w:r w:rsidRPr="008A5B65">
        <w:rPr>
          <w:rFonts w:cstheme="minorHAnsi"/>
        </w:rPr>
        <w:t>Podłoga – wykładzina łatwo zmywalna typu</w:t>
      </w:r>
      <w:r w:rsidR="00AE368B">
        <w:rPr>
          <w:rFonts w:cstheme="minorHAnsi"/>
        </w:rPr>
        <w:t xml:space="preserve"> np. </w:t>
      </w:r>
      <w:proofErr w:type="spellStart"/>
      <w:r w:rsidRPr="008A5B65">
        <w:rPr>
          <w:rFonts w:cstheme="minorHAnsi"/>
        </w:rPr>
        <w:t>Tarkett</w:t>
      </w:r>
      <w:proofErr w:type="spellEnd"/>
      <w:r w:rsidRPr="008A5B65">
        <w:rPr>
          <w:rFonts w:cstheme="minorHAnsi"/>
          <w:color w:val="FF0000"/>
        </w:rPr>
        <w:t xml:space="preserve"> </w:t>
      </w:r>
      <w:r w:rsidRPr="008A5B65">
        <w:rPr>
          <w:rFonts w:cstheme="minorHAnsi"/>
        </w:rPr>
        <w:t>odporna na zarysowania, dostosowana do użytku o natężonym ruchu</w:t>
      </w:r>
      <w:r w:rsidR="006B4854">
        <w:rPr>
          <w:rFonts w:cstheme="minorHAnsi"/>
        </w:rPr>
        <w:t>.</w:t>
      </w:r>
    </w:p>
    <w:p w14:paraId="65AABAAE" w14:textId="115FDAAE" w:rsidR="006A4B0B" w:rsidRDefault="006A4B0B" w:rsidP="00D45A3C">
      <w:pPr>
        <w:pStyle w:val="Akapitzlist"/>
        <w:numPr>
          <w:ilvl w:val="1"/>
          <w:numId w:val="5"/>
        </w:numPr>
        <w:ind w:left="709"/>
        <w:jc w:val="both"/>
        <w:rPr>
          <w:rFonts w:cstheme="minorHAnsi"/>
        </w:rPr>
      </w:pPr>
      <w:r>
        <w:rPr>
          <w:rFonts w:cstheme="minorHAnsi"/>
        </w:rPr>
        <w:t xml:space="preserve">Mały stolik i 2 </w:t>
      </w:r>
      <w:r w:rsidR="00AE35B0">
        <w:rPr>
          <w:rFonts w:cstheme="minorHAnsi"/>
        </w:rPr>
        <w:t>krzesła</w:t>
      </w:r>
      <w:r w:rsidR="000E228A">
        <w:rPr>
          <w:rFonts w:cstheme="minorHAnsi"/>
        </w:rPr>
        <w:t xml:space="preserve"> bez poręczy bocznych.</w:t>
      </w:r>
    </w:p>
    <w:p w14:paraId="22755189" w14:textId="50E8A97D" w:rsidR="006B4854" w:rsidRDefault="006B4854" w:rsidP="00D45A3C">
      <w:pPr>
        <w:pStyle w:val="Akapitzlist"/>
        <w:numPr>
          <w:ilvl w:val="1"/>
          <w:numId w:val="5"/>
        </w:numPr>
        <w:ind w:left="709"/>
        <w:jc w:val="both"/>
        <w:rPr>
          <w:rFonts w:cstheme="minorHAnsi"/>
        </w:rPr>
      </w:pPr>
      <w:r>
        <w:rPr>
          <w:rFonts w:cstheme="minorHAnsi"/>
        </w:rPr>
        <w:t>Wieszaki na ubrania montowane na wejściu.</w:t>
      </w:r>
    </w:p>
    <w:p w14:paraId="08BB0C50" w14:textId="13CC4AE0" w:rsidR="00D233DD" w:rsidRPr="008A5B65" w:rsidRDefault="00D233DD" w:rsidP="00D45A3C">
      <w:pPr>
        <w:pStyle w:val="Akapitzlist"/>
        <w:numPr>
          <w:ilvl w:val="1"/>
          <w:numId w:val="5"/>
        </w:numPr>
        <w:ind w:left="709"/>
        <w:jc w:val="both"/>
        <w:rPr>
          <w:rFonts w:cstheme="minorHAnsi"/>
        </w:rPr>
      </w:pPr>
      <w:r>
        <w:rPr>
          <w:rFonts w:cstheme="minorHAnsi"/>
        </w:rPr>
        <w:t>Gablota informacyjna.</w:t>
      </w:r>
    </w:p>
    <w:p w14:paraId="46F5D256" w14:textId="74DA7449" w:rsidR="00D23BC9" w:rsidRPr="006B4854" w:rsidRDefault="00D23BC9" w:rsidP="00C83AB5">
      <w:pPr>
        <w:jc w:val="both"/>
        <w:rPr>
          <w:rFonts w:cstheme="minorHAnsi"/>
          <w:color w:val="000000" w:themeColor="text1"/>
        </w:rPr>
      </w:pPr>
      <w:r w:rsidRPr="006B4854">
        <w:rPr>
          <w:rFonts w:cstheme="minorHAnsi"/>
          <w:color w:val="000000" w:themeColor="text1"/>
        </w:rPr>
        <w:t>Remontowana powierzchnia ma być dostępna dla osób ze wszystkimi rodzajami niepełnosprawności. Należy zminimalizować bariery architektoniczne: m. in. brak progów,</w:t>
      </w:r>
      <w:r w:rsidR="006B4854">
        <w:rPr>
          <w:rFonts w:cstheme="minorHAnsi"/>
          <w:color w:val="000000" w:themeColor="text1"/>
        </w:rPr>
        <w:t xml:space="preserve"> </w:t>
      </w:r>
      <w:r w:rsidRPr="006B4854">
        <w:rPr>
          <w:rFonts w:cstheme="minorHAnsi"/>
          <w:color w:val="000000" w:themeColor="text1"/>
        </w:rPr>
        <w:t>tabliczki</w:t>
      </w:r>
      <w:r w:rsidR="007B4495">
        <w:rPr>
          <w:rFonts w:cstheme="minorHAnsi"/>
          <w:color w:val="000000" w:themeColor="text1"/>
        </w:rPr>
        <w:t xml:space="preserve"> informacyjne</w:t>
      </w:r>
      <w:r w:rsidRPr="006B4854">
        <w:rPr>
          <w:rFonts w:cstheme="minorHAnsi"/>
          <w:color w:val="000000" w:themeColor="text1"/>
        </w:rPr>
        <w:t xml:space="preserve"> przy drzwiach do </w:t>
      </w:r>
      <w:r w:rsidR="007B4495">
        <w:rPr>
          <w:rFonts w:cstheme="minorHAnsi"/>
          <w:color w:val="000000" w:themeColor="text1"/>
        </w:rPr>
        <w:t xml:space="preserve">wszystkich </w:t>
      </w:r>
      <w:r w:rsidRPr="006B4854">
        <w:rPr>
          <w:rFonts w:cstheme="minorHAnsi"/>
          <w:color w:val="000000" w:themeColor="text1"/>
        </w:rPr>
        <w:t>pomieszczeń.</w:t>
      </w:r>
    </w:p>
    <w:p w14:paraId="395FAA55" w14:textId="1B2324AE" w:rsidR="00D32ACA" w:rsidRDefault="00D32ACA" w:rsidP="00C83AB5">
      <w:pPr>
        <w:jc w:val="both"/>
        <w:rPr>
          <w:rFonts w:cstheme="minorHAnsi"/>
        </w:rPr>
      </w:pPr>
      <w:r w:rsidRPr="008314AE">
        <w:rPr>
          <w:rFonts w:cstheme="minorHAnsi"/>
        </w:rPr>
        <w:t>Przy wejściu do części biurowej należy zamontować czytniki RCP – celem umożliwienia kontroli czasu pracy.</w:t>
      </w:r>
    </w:p>
    <w:p w14:paraId="4F824394" w14:textId="77777777" w:rsidR="00AA1A5A" w:rsidRPr="00B91C56" w:rsidRDefault="00AA1A5A" w:rsidP="00AA1A5A">
      <w:pPr>
        <w:pStyle w:val="Default"/>
        <w:spacing w:after="127"/>
        <w:jc w:val="both"/>
        <w:rPr>
          <w:rFonts w:asciiTheme="minorHAnsi" w:hAnsiTheme="minorHAnsi" w:cstheme="minorHAnsi"/>
          <w:color w:val="434343"/>
          <w:sz w:val="22"/>
          <w:szCs w:val="22"/>
        </w:rPr>
      </w:pPr>
      <w:r w:rsidRPr="00AA1A5A">
        <w:rPr>
          <w:rFonts w:asciiTheme="minorHAnsi" w:hAnsiTheme="minorHAnsi" w:cstheme="minorHAnsi"/>
          <w:color w:val="434343"/>
          <w:sz w:val="22"/>
          <w:szCs w:val="22"/>
        </w:rPr>
        <w:t>Należy przewidzieć oznaczenie na zewnątrz, wewnątrz oraz na 4 piętrze w budynku – tablice informacyjne</w:t>
      </w:r>
    </w:p>
    <w:p w14:paraId="60591CF6" w14:textId="5BD90084" w:rsidR="00D23BC9" w:rsidRPr="00444949" w:rsidRDefault="00D23BC9" w:rsidP="00200B2E">
      <w:pPr>
        <w:jc w:val="both"/>
        <w:rPr>
          <w:rFonts w:cstheme="minorHAnsi"/>
          <w:b/>
          <w:bCs/>
          <w:color w:val="000000" w:themeColor="text1"/>
        </w:rPr>
      </w:pPr>
      <w:r w:rsidRPr="00444949">
        <w:rPr>
          <w:rFonts w:cstheme="minorHAnsi"/>
          <w:b/>
          <w:bCs/>
          <w:color w:val="000000" w:themeColor="text1"/>
        </w:rPr>
        <w:t>Obowiązki Wykonawcy i wymagania dotyczące realizacji przedmiotu zamówienia.</w:t>
      </w:r>
    </w:p>
    <w:p w14:paraId="55B8FD94" w14:textId="77777777" w:rsidR="00D23BC9" w:rsidRPr="008A5B65" w:rsidRDefault="00D23BC9" w:rsidP="004C7496">
      <w:pPr>
        <w:widowControl w:val="0"/>
        <w:spacing w:before="120" w:after="120"/>
        <w:jc w:val="both"/>
        <w:rPr>
          <w:rFonts w:cstheme="minorHAnsi"/>
          <w:color w:val="000000" w:themeColor="text1"/>
        </w:rPr>
      </w:pPr>
      <w:r w:rsidRPr="008A5B65">
        <w:rPr>
          <w:rFonts w:cstheme="minorHAnsi"/>
          <w:color w:val="000000" w:themeColor="text1"/>
        </w:rPr>
        <w:t xml:space="preserve">Sporządzenie kompletnej dokumentacji </w:t>
      </w:r>
      <w:r w:rsidRPr="008314AE">
        <w:rPr>
          <w:rFonts w:cstheme="minorHAnsi"/>
          <w:color w:val="000000" w:themeColor="text1"/>
        </w:rPr>
        <w:t>technicznej</w:t>
      </w:r>
      <w:r w:rsidRPr="008A5B65">
        <w:rPr>
          <w:rFonts w:cstheme="minorHAnsi"/>
          <w:color w:val="000000" w:themeColor="text1"/>
        </w:rPr>
        <w:t xml:space="preserve"> wymaganej do przeprowadzenia postępowania o udzielenie Zamówienia na realizację remontu </w:t>
      </w:r>
      <w:bookmarkStart w:id="0" w:name="_Hlk194931622"/>
      <w:r w:rsidRPr="008A5B65">
        <w:rPr>
          <w:rFonts w:cstheme="minorHAnsi"/>
          <w:color w:val="000000" w:themeColor="text1"/>
        </w:rPr>
        <w:t>w formule „zaprojektuj i wybuduj”</w:t>
      </w:r>
      <w:bookmarkEnd w:id="0"/>
      <w:r w:rsidRPr="008A5B65">
        <w:rPr>
          <w:rFonts w:cstheme="minorHAnsi"/>
          <w:color w:val="000000" w:themeColor="text1"/>
        </w:rPr>
        <w:t>, w tym, m.in.:</w:t>
      </w:r>
    </w:p>
    <w:p w14:paraId="34E50C67" w14:textId="6D07863C" w:rsidR="00D23BC9" w:rsidRDefault="00D23BC9" w:rsidP="00D23BC9">
      <w:pPr>
        <w:pStyle w:val="Akapitzlist"/>
        <w:numPr>
          <w:ilvl w:val="0"/>
          <w:numId w:val="10"/>
        </w:numPr>
        <w:suppressAutoHyphens/>
        <w:spacing w:after="30"/>
        <w:jc w:val="both"/>
        <w:rPr>
          <w:rFonts w:cstheme="minorHAnsi"/>
          <w:b/>
          <w:bCs/>
          <w:color w:val="000000" w:themeColor="text1"/>
        </w:rPr>
      </w:pPr>
      <w:r w:rsidRPr="008A5B65">
        <w:rPr>
          <w:rFonts w:cstheme="minorHAnsi"/>
          <w:b/>
          <w:bCs/>
          <w:color w:val="000000" w:themeColor="text1"/>
        </w:rPr>
        <w:t xml:space="preserve">Koncepcji  architektonicznej </w:t>
      </w:r>
    </w:p>
    <w:p w14:paraId="54B5A362" w14:textId="5749BC8B" w:rsidR="004C7496" w:rsidRDefault="004C7496" w:rsidP="004C7496">
      <w:pPr>
        <w:pStyle w:val="Akapitzlist"/>
        <w:suppressAutoHyphens/>
        <w:spacing w:after="30"/>
        <w:ind w:left="1364"/>
        <w:jc w:val="both"/>
        <w:rPr>
          <w:rFonts w:cstheme="minorHAnsi"/>
          <w:b/>
          <w:bCs/>
          <w:color w:val="000000" w:themeColor="text1"/>
        </w:rPr>
      </w:pPr>
    </w:p>
    <w:p w14:paraId="2E6A7BE6" w14:textId="77777777" w:rsidR="004C7496" w:rsidRPr="004C7496" w:rsidRDefault="004C7496" w:rsidP="004C7496">
      <w:pPr>
        <w:pStyle w:val="Akapitzlist"/>
        <w:widowControl w:val="0"/>
        <w:numPr>
          <w:ilvl w:val="0"/>
          <w:numId w:val="16"/>
        </w:numPr>
        <w:tabs>
          <w:tab w:val="left" w:pos="426"/>
        </w:tabs>
        <w:suppressAutoHyphens/>
        <w:jc w:val="both"/>
        <w:rPr>
          <w:rFonts w:cstheme="minorHAnsi"/>
          <w:color w:val="000000" w:themeColor="text1"/>
        </w:rPr>
      </w:pPr>
      <w:r w:rsidRPr="004C7496">
        <w:rPr>
          <w:rFonts w:cstheme="minorHAnsi"/>
          <w:color w:val="000000" w:themeColor="text1"/>
        </w:rPr>
        <w:t>Zadaniem przedmiotowej koncepcji jest przedstawienie  wizji architektonicznej.</w:t>
      </w:r>
    </w:p>
    <w:p w14:paraId="461FFCCC" w14:textId="77777777" w:rsidR="004C7496" w:rsidRPr="004C7496" w:rsidRDefault="004C7496" w:rsidP="004C7496">
      <w:pPr>
        <w:pStyle w:val="Akapitzlist"/>
        <w:widowControl w:val="0"/>
        <w:numPr>
          <w:ilvl w:val="0"/>
          <w:numId w:val="16"/>
        </w:numPr>
        <w:tabs>
          <w:tab w:val="left" w:pos="426"/>
        </w:tabs>
        <w:suppressAutoHyphens/>
        <w:jc w:val="both"/>
        <w:rPr>
          <w:rFonts w:cstheme="minorHAnsi"/>
          <w:color w:val="000000" w:themeColor="text1"/>
        </w:rPr>
      </w:pPr>
      <w:r w:rsidRPr="004C7496">
        <w:rPr>
          <w:rFonts w:cstheme="minorHAnsi"/>
          <w:color w:val="000000" w:themeColor="text1"/>
        </w:rPr>
        <w:lastRenderedPageBreak/>
        <w:t xml:space="preserve">W ramach prac nad opracowaniem Koncepcji Wykonawca odbędzie spotkania z przedstawicielami Zamawiającego, z którymi ustali szczegółowe wytyczne do przygotowania dokumentacji projektowej: </w:t>
      </w:r>
    </w:p>
    <w:p w14:paraId="5431FA92" w14:textId="7078BE2A" w:rsidR="004C7496" w:rsidRPr="004C7496" w:rsidRDefault="004C7496" w:rsidP="004C7496">
      <w:pPr>
        <w:pStyle w:val="Akapitzlist"/>
        <w:widowControl w:val="0"/>
        <w:numPr>
          <w:ilvl w:val="0"/>
          <w:numId w:val="16"/>
        </w:numPr>
        <w:tabs>
          <w:tab w:val="left" w:pos="426"/>
        </w:tabs>
        <w:jc w:val="both"/>
        <w:rPr>
          <w:rFonts w:cstheme="minorHAnsi"/>
          <w:color w:val="000000" w:themeColor="text1"/>
        </w:rPr>
      </w:pPr>
      <w:r w:rsidRPr="004C7496">
        <w:rPr>
          <w:rFonts w:cstheme="minorHAnsi"/>
          <w:color w:val="000000" w:themeColor="text1"/>
        </w:rPr>
        <w:t>Na podstawie wytycznych od Zamawiającego Wykonawca opracuje koncepcj</w:t>
      </w:r>
      <w:r w:rsidR="00AE368B">
        <w:rPr>
          <w:rFonts w:cstheme="minorHAnsi"/>
          <w:color w:val="000000" w:themeColor="text1"/>
        </w:rPr>
        <w:t>ę</w:t>
      </w:r>
      <w:r w:rsidRPr="004C7496">
        <w:rPr>
          <w:rFonts w:cstheme="minorHAnsi"/>
          <w:color w:val="000000" w:themeColor="text1"/>
        </w:rPr>
        <w:t>, któr</w:t>
      </w:r>
      <w:r w:rsidR="00AE368B">
        <w:rPr>
          <w:rFonts w:cstheme="minorHAnsi"/>
          <w:color w:val="000000" w:themeColor="text1"/>
        </w:rPr>
        <w:t>ą</w:t>
      </w:r>
      <w:r w:rsidRPr="004C7496">
        <w:rPr>
          <w:rFonts w:cstheme="minorHAnsi"/>
          <w:color w:val="000000" w:themeColor="text1"/>
        </w:rPr>
        <w:t xml:space="preserve"> przedłoży przedstawicielowi Zamawiającego w celu zaakceptowania. </w:t>
      </w:r>
    </w:p>
    <w:p w14:paraId="1C66926D" w14:textId="77777777" w:rsidR="004C7496" w:rsidRPr="004C7496" w:rsidRDefault="004C7496" w:rsidP="004C7496">
      <w:pPr>
        <w:pStyle w:val="Akapitzlist"/>
        <w:widowControl w:val="0"/>
        <w:numPr>
          <w:ilvl w:val="0"/>
          <w:numId w:val="16"/>
        </w:numPr>
        <w:tabs>
          <w:tab w:val="left" w:pos="426"/>
        </w:tabs>
        <w:jc w:val="both"/>
        <w:rPr>
          <w:rFonts w:cstheme="minorHAnsi"/>
          <w:color w:val="000000" w:themeColor="text1"/>
        </w:rPr>
      </w:pPr>
      <w:r w:rsidRPr="004C7496">
        <w:rPr>
          <w:rFonts w:cstheme="minorHAnsi"/>
          <w:color w:val="000000" w:themeColor="text1"/>
        </w:rPr>
        <w:t xml:space="preserve">Zamawiający w ciągu 10 dni wniesie ewentualne uwagi do koncepcji. </w:t>
      </w:r>
    </w:p>
    <w:p w14:paraId="260C1BD8" w14:textId="77777777" w:rsidR="004C7496" w:rsidRPr="004C7496" w:rsidRDefault="004C7496" w:rsidP="004C7496">
      <w:pPr>
        <w:pStyle w:val="Akapitzlist"/>
        <w:widowControl w:val="0"/>
        <w:numPr>
          <w:ilvl w:val="0"/>
          <w:numId w:val="16"/>
        </w:numPr>
        <w:tabs>
          <w:tab w:val="left" w:pos="426"/>
        </w:tabs>
        <w:jc w:val="both"/>
        <w:rPr>
          <w:rFonts w:cstheme="minorHAnsi"/>
          <w:color w:val="000000" w:themeColor="text1"/>
        </w:rPr>
      </w:pPr>
      <w:r w:rsidRPr="004C7496">
        <w:rPr>
          <w:rFonts w:cstheme="minorHAnsi"/>
          <w:color w:val="000000" w:themeColor="text1"/>
        </w:rPr>
        <w:t>W przypadku konieczności uwzględnienia uwag Zamawiającego co do zastosowanych rozwiązań projektowych Wykonawca przedłoży ponownie w ciągu 7 dni do akceptacji zmodyfikowaną koncepcję.</w:t>
      </w:r>
    </w:p>
    <w:p w14:paraId="63B5CB92" w14:textId="77777777" w:rsidR="004C7496" w:rsidRDefault="004C7496" w:rsidP="004C7496">
      <w:pPr>
        <w:pStyle w:val="Akapitzlist"/>
        <w:widowControl w:val="0"/>
        <w:numPr>
          <w:ilvl w:val="0"/>
          <w:numId w:val="16"/>
        </w:numPr>
        <w:tabs>
          <w:tab w:val="left" w:pos="426"/>
        </w:tabs>
        <w:jc w:val="both"/>
        <w:rPr>
          <w:rFonts w:cstheme="minorHAnsi"/>
          <w:color w:val="000000" w:themeColor="text1"/>
        </w:rPr>
      </w:pPr>
      <w:r w:rsidRPr="004C7496">
        <w:rPr>
          <w:rFonts w:cstheme="minorHAnsi"/>
          <w:color w:val="000000" w:themeColor="text1"/>
        </w:rPr>
        <w:t>Na etapie opracowywania koncepcji proces wnoszenia uwag i nanoszenia zmian może powtórzyć się dwukrotnie.</w:t>
      </w:r>
    </w:p>
    <w:p w14:paraId="5CFE4C7C" w14:textId="63244A7E" w:rsidR="004C7496" w:rsidRDefault="004C7496" w:rsidP="004C7496">
      <w:pPr>
        <w:pStyle w:val="Akapitzlist"/>
        <w:widowControl w:val="0"/>
        <w:numPr>
          <w:ilvl w:val="0"/>
          <w:numId w:val="16"/>
        </w:numPr>
        <w:tabs>
          <w:tab w:val="left" w:pos="426"/>
        </w:tabs>
        <w:jc w:val="both"/>
        <w:rPr>
          <w:rFonts w:cstheme="minorHAnsi"/>
          <w:color w:val="000000" w:themeColor="text1"/>
        </w:rPr>
      </w:pPr>
      <w:r w:rsidRPr="004C7496">
        <w:rPr>
          <w:rFonts w:cstheme="minorHAnsi"/>
          <w:color w:val="000000" w:themeColor="text1"/>
        </w:rPr>
        <w:t>Zaakceptowana przez Zamawiającego Koncepcja będzie stanowiła podstawę do opracowania przez Wykonawcę PFU. Przy ocenie koncepcji Zamawiający będzie brał pod uwagę spełnienie wymagań określonych w opisie przedmiotu zamówienia takich jak: jakość/atrakcyjność proponowanych rozwiązań architektonicznych, funkcjonalno-przestrzennych, zachowanie optymalnych proporcji pomiędzy poniesionymi nakładami a uzyskanym efektem w zakresie funkcji, formy oraz parametrów technicznych i użytkowych.</w:t>
      </w:r>
    </w:p>
    <w:p w14:paraId="21DA1AB2" w14:textId="04ACD4C7" w:rsidR="004C7496" w:rsidRPr="004C7496" w:rsidRDefault="004C7496" w:rsidP="004C7496">
      <w:pPr>
        <w:pStyle w:val="Akapitzlist"/>
        <w:widowControl w:val="0"/>
        <w:numPr>
          <w:ilvl w:val="0"/>
          <w:numId w:val="16"/>
        </w:numPr>
        <w:tabs>
          <w:tab w:val="left" w:pos="426"/>
        </w:tabs>
        <w:jc w:val="both"/>
        <w:rPr>
          <w:rFonts w:cstheme="minorHAnsi"/>
          <w:color w:val="000000" w:themeColor="text1"/>
        </w:rPr>
      </w:pPr>
      <w:r w:rsidRPr="004C7496">
        <w:rPr>
          <w:rFonts w:cstheme="minorHAnsi"/>
          <w:color w:val="000000" w:themeColor="text1"/>
        </w:rPr>
        <w:t xml:space="preserve">Przedstawione warianty Koncepcji powinny przewidywać rozwiązania przyszłościowe oraz realne do wykonania zarówno pod kątem możliwie niskich kosztów eksploatacyjnych w okresie użytkowania obiektu, jak również pozytywnego oddziaływania na człowieka i środowisko naturalne. Rozwiązania funkcjonalne i przestrzenne </w:t>
      </w:r>
      <w:r w:rsidR="00AE368B">
        <w:rPr>
          <w:rFonts w:cstheme="minorHAnsi"/>
          <w:color w:val="000000" w:themeColor="text1"/>
        </w:rPr>
        <w:t>o</w:t>
      </w:r>
      <w:r w:rsidRPr="004C7496">
        <w:rPr>
          <w:rFonts w:cstheme="minorHAnsi"/>
          <w:color w:val="000000" w:themeColor="text1"/>
        </w:rPr>
        <w:t xml:space="preserve">biektu powinny zapewniać optymalne rozwiązania funkcji obiektu oraz komfort użytkowania. </w:t>
      </w:r>
    </w:p>
    <w:p w14:paraId="473EF462" w14:textId="77777777" w:rsidR="004C7496" w:rsidRPr="004C7496" w:rsidRDefault="004C7496" w:rsidP="004C7496">
      <w:pPr>
        <w:widowControl w:val="0"/>
        <w:tabs>
          <w:tab w:val="left" w:pos="426"/>
        </w:tabs>
        <w:suppressAutoHyphens/>
        <w:jc w:val="both"/>
        <w:rPr>
          <w:rFonts w:cstheme="minorHAnsi"/>
          <w:color w:val="000000" w:themeColor="text1"/>
        </w:rPr>
      </w:pPr>
      <w:r w:rsidRPr="004C7496">
        <w:rPr>
          <w:rFonts w:cstheme="minorHAnsi"/>
          <w:color w:val="000000" w:themeColor="text1"/>
        </w:rPr>
        <w:t xml:space="preserve">Koncepcja architektoniczna powinna zawierać część graficzną i opisową. </w:t>
      </w:r>
    </w:p>
    <w:p w14:paraId="553225A6" w14:textId="77777777" w:rsidR="004C7496" w:rsidRPr="008C2DC9" w:rsidRDefault="004C7496" w:rsidP="004C7496">
      <w:pPr>
        <w:pStyle w:val="Akapitzlist"/>
        <w:widowControl w:val="0"/>
        <w:numPr>
          <w:ilvl w:val="0"/>
          <w:numId w:val="13"/>
        </w:numPr>
        <w:tabs>
          <w:tab w:val="left" w:pos="426"/>
        </w:tabs>
        <w:suppressAutoHyphens/>
        <w:jc w:val="both"/>
        <w:rPr>
          <w:rFonts w:cstheme="minorHAnsi"/>
          <w:color w:val="000000" w:themeColor="text1"/>
        </w:rPr>
      </w:pPr>
      <w:r w:rsidRPr="008C2DC9">
        <w:rPr>
          <w:rFonts w:cstheme="minorHAnsi"/>
          <w:color w:val="000000" w:themeColor="text1"/>
        </w:rPr>
        <w:t xml:space="preserve">Część graficzna powinna zawierać: </w:t>
      </w:r>
    </w:p>
    <w:p w14:paraId="7FDB272B" w14:textId="6052133A" w:rsidR="004C7496" w:rsidRDefault="004C7496" w:rsidP="004C7496">
      <w:pPr>
        <w:pStyle w:val="Akapitzlist"/>
        <w:widowControl w:val="0"/>
        <w:numPr>
          <w:ilvl w:val="0"/>
          <w:numId w:val="14"/>
        </w:numPr>
        <w:tabs>
          <w:tab w:val="left" w:pos="426"/>
        </w:tabs>
        <w:suppressAutoHyphens/>
        <w:jc w:val="both"/>
        <w:rPr>
          <w:rFonts w:cstheme="minorHAnsi"/>
          <w:color w:val="000000" w:themeColor="text1"/>
        </w:rPr>
      </w:pPr>
      <w:r w:rsidRPr="00C1167F">
        <w:rPr>
          <w:rFonts w:cstheme="minorHAnsi"/>
          <w:color w:val="000000" w:themeColor="text1"/>
        </w:rPr>
        <w:t>rzut kondygnacji budynku ukazując</w:t>
      </w:r>
      <w:r>
        <w:rPr>
          <w:rFonts w:cstheme="minorHAnsi"/>
          <w:color w:val="000000" w:themeColor="text1"/>
        </w:rPr>
        <w:t>y</w:t>
      </w:r>
      <w:r w:rsidRPr="00C1167F">
        <w:rPr>
          <w:rFonts w:cstheme="minorHAnsi"/>
          <w:color w:val="000000" w:themeColor="text1"/>
        </w:rPr>
        <w:t xml:space="preserve"> układ pomieszczeń w skali 1:</w:t>
      </w:r>
      <w:r>
        <w:rPr>
          <w:rFonts w:cstheme="minorHAnsi"/>
          <w:color w:val="000000" w:themeColor="text1"/>
        </w:rPr>
        <w:t>1</w:t>
      </w:r>
      <w:r w:rsidRPr="00C1167F">
        <w:rPr>
          <w:rFonts w:cstheme="minorHAnsi"/>
          <w:color w:val="000000" w:themeColor="text1"/>
        </w:rPr>
        <w:t>00 (powierzchnie i nazwy poszczególnych pomieszczeń należy wpisać na rzutach lub w tabeli obok,</w:t>
      </w:r>
      <w:r>
        <w:rPr>
          <w:rFonts w:cstheme="minorHAnsi"/>
          <w:color w:val="000000" w:themeColor="text1"/>
        </w:rPr>
        <w:t xml:space="preserve"> </w:t>
      </w:r>
      <w:r w:rsidRPr="00C1167F">
        <w:rPr>
          <w:rFonts w:cstheme="minorHAnsi"/>
          <w:color w:val="000000" w:themeColor="text1"/>
        </w:rPr>
        <w:t>w odniesieniu do poszczególnych typów funkcji pomieszczeń należy stosować jednolity kod</w:t>
      </w:r>
      <w:r>
        <w:rPr>
          <w:rFonts w:cstheme="minorHAnsi"/>
          <w:color w:val="000000" w:themeColor="text1"/>
        </w:rPr>
        <w:t xml:space="preserve"> </w:t>
      </w:r>
      <w:r w:rsidRPr="00C1167F">
        <w:rPr>
          <w:rFonts w:cstheme="minorHAnsi"/>
          <w:color w:val="000000" w:themeColor="text1"/>
        </w:rPr>
        <w:t>kolorystyczny</w:t>
      </w:r>
      <w:r>
        <w:rPr>
          <w:rFonts w:cstheme="minorHAnsi"/>
          <w:color w:val="000000" w:themeColor="text1"/>
        </w:rPr>
        <w:t xml:space="preserve">) </w:t>
      </w:r>
    </w:p>
    <w:p w14:paraId="2BDF4073" w14:textId="2F228975" w:rsidR="004C7496" w:rsidRPr="009A1ECC" w:rsidRDefault="004C7496" w:rsidP="004C7496">
      <w:pPr>
        <w:pStyle w:val="Akapitzlist"/>
        <w:widowControl w:val="0"/>
        <w:numPr>
          <w:ilvl w:val="0"/>
          <w:numId w:val="14"/>
        </w:numPr>
        <w:tabs>
          <w:tab w:val="left" w:pos="426"/>
        </w:tabs>
        <w:suppressAutoHyphens/>
        <w:jc w:val="both"/>
        <w:rPr>
          <w:rFonts w:cstheme="minorHAnsi"/>
          <w:color w:val="000000" w:themeColor="text1"/>
        </w:rPr>
      </w:pPr>
      <w:r>
        <w:t>pod względem graficznym opracowanie musi cechować czytelność informacji rysunkowej i tekstowej.</w:t>
      </w:r>
    </w:p>
    <w:p w14:paraId="5B0008B2" w14:textId="6E094056" w:rsidR="009A1ECC" w:rsidRPr="003E75A7" w:rsidRDefault="009A1ECC" w:rsidP="004C7496">
      <w:pPr>
        <w:pStyle w:val="Akapitzlist"/>
        <w:widowControl w:val="0"/>
        <w:numPr>
          <w:ilvl w:val="0"/>
          <w:numId w:val="14"/>
        </w:numPr>
        <w:tabs>
          <w:tab w:val="left" w:pos="426"/>
        </w:tabs>
        <w:suppressAutoHyphens/>
        <w:jc w:val="both"/>
        <w:rPr>
          <w:rFonts w:cstheme="minorHAnsi"/>
        </w:rPr>
      </w:pPr>
      <w:r w:rsidRPr="003E75A7">
        <w:t xml:space="preserve">wizualizacje </w:t>
      </w:r>
    </w:p>
    <w:p w14:paraId="2EB83E3D" w14:textId="77777777" w:rsidR="004C7496" w:rsidRPr="00B45220" w:rsidRDefault="004C7496" w:rsidP="004C7496">
      <w:pPr>
        <w:pStyle w:val="Akapitzlist"/>
        <w:widowControl w:val="0"/>
        <w:numPr>
          <w:ilvl w:val="0"/>
          <w:numId w:val="13"/>
        </w:numPr>
        <w:tabs>
          <w:tab w:val="left" w:pos="426"/>
        </w:tabs>
        <w:suppressAutoHyphens/>
        <w:jc w:val="both"/>
        <w:rPr>
          <w:rFonts w:cstheme="minorHAnsi"/>
          <w:color w:val="000000" w:themeColor="text1"/>
        </w:rPr>
      </w:pPr>
      <w:r>
        <w:t xml:space="preserve">Część opisowa powinna zawierać w szczególności: </w:t>
      </w:r>
    </w:p>
    <w:p w14:paraId="6D38886B" w14:textId="0E9FB3A6" w:rsidR="004C7496" w:rsidRPr="000B4F06" w:rsidRDefault="004C7496" w:rsidP="004C7496">
      <w:pPr>
        <w:pStyle w:val="Akapitzlist"/>
        <w:widowControl w:val="0"/>
        <w:numPr>
          <w:ilvl w:val="0"/>
          <w:numId w:val="15"/>
        </w:numPr>
        <w:tabs>
          <w:tab w:val="left" w:pos="426"/>
        </w:tabs>
        <w:suppressAutoHyphens/>
        <w:jc w:val="both"/>
        <w:rPr>
          <w:rFonts w:cstheme="minorHAnsi"/>
          <w:color w:val="000000" w:themeColor="text1"/>
        </w:rPr>
      </w:pPr>
      <w:r>
        <w:t xml:space="preserve">opis przyjętej koncepcji, powiązań funkcjonalno-użytkowych; </w:t>
      </w:r>
    </w:p>
    <w:p w14:paraId="2CD65E0B" w14:textId="77777777" w:rsidR="004C7496" w:rsidRPr="000B4F06" w:rsidRDefault="004C7496" w:rsidP="004C7496">
      <w:pPr>
        <w:pStyle w:val="Akapitzlist"/>
        <w:widowControl w:val="0"/>
        <w:numPr>
          <w:ilvl w:val="0"/>
          <w:numId w:val="15"/>
        </w:numPr>
        <w:tabs>
          <w:tab w:val="left" w:pos="426"/>
        </w:tabs>
        <w:suppressAutoHyphens/>
        <w:jc w:val="both"/>
        <w:rPr>
          <w:rFonts w:cstheme="minorHAnsi"/>
          <w:color w:val="000000" w:themeColor="text1"/>
        </w:rPr>
      </w:pPr>
      <w:r>
        <w:t xml:space="preserve">opis przyjętych rozwiązań architektonicznych; </w:t>
      </w:r>
    </w:p>
    <w:p w14:paraId="36E29880" w14:textId="3F4BF5DB" w:rsidR="004C7496" w:rsidRPr="000B4F06" w:rsidRDefault="004C7496" w:rsidP="004C7496">
      <w:pPr>
        <w:pStyle w:val="Akapitzlist"/>
        <w:widowControl w:val="0"/>
        <w:numPr>
          <w:ilvl w:val="0"/>
          <w:numId w:val="15"/>
        </w:numPr>
        <w:tabs>
          <w:tab w:val="left" w:pos="426"/>
        </w:tabs>
        <w:suppressAutoHyphens/>
        <w:jc w:val="both"/>
        <w:rPr>
          <w:rFonts w:cstheme="minorHAnsi"/>
          <w:color w:val="000000" w:themeColor="text1"/>
        </w:rPr>
      </w:pPr>
      <w:r>
        <w:t xml:space="preserve">opis podstawowych rozwiązań architektonicznych, materiałów konstrukcyjnych i wykończeniowych proponowanych do remontu </w:t>
      </w:r>
      <w:r w:rsidR="00AE368B">
        <w:t xml:space="preserve">4 piętra </w:t>
      </w:r>
      <w:r>
        <w:t xml:space="preserve">budynku; </w:t>
      </w:r>
    </w:p>
    <w:p w14:paraId="2E012B6F" w14:textId="6F33CE2B" w:rsidR="004C7496" w:rsidRPr="000B4F06" w:rsidRDefault="004C7496" w:rsidP="004C7496">
      <w:pPr>
        <w:pStyle w:val="Akapitzlist"/>
        <w:widowControl w:val="0"/>
        <w:numPr>
          <w:ilvl w:val="0"/>
          <w:numId w:val="15"/>
        </w:numPr>
        <w:tabs>
          <w:tab w:val="left" w:pos="426"/>
        </w:tabs>
        <w:suppressAutoHyphens/>
        <w:jc w:val="both"/>
        <w:rPr>
          <w:rFonts w:cstheme="minorHAnsi"/>
          <w:color w:val="000000" w:themeColor="text1"/>
        </w:rPr>
      </w:pPr>
      <w:r>
        <w:t xml:space="preserve">zestawienie charakterystycznych parametrów </w:t>
      </w:r>
      <w:r w:rsidR="00AE368B">
        <w:t>remontowanej kondygnacji</w:t>
      </w:r>
      <w:r>
        <w:t xml:space="preserve"> (powierzchnię zabudowy, powierzchnię użytkową</w:t>
      </w:r>
      <w:r w:rsidR="00AE368B">
        <w:t>)</w:t>
      </w:r>
      <w:r>
        <w:t xml:space="preserve">; </w:t>
      </w:r>
    </w:p>
    <w:p w14:paraId="18E6DD2E" w14:textId="0241773E" w:rsidR="004C7496" w:rsidRPr="004C7496" w:rsidRDefault="004C7496" w:rsidP="004C7496">
      <w:pPr>
        <w:pStyle w:val="Akapitzlist"/>
        <w:widowControl w:val="0"/>
        <w:numPr>
          <w:ilvl w:val="0"/>
          <w:numId w:val="15"/>
        </w:numPr>
        <w:tabs>
          <w:tab w:val="left" w:pos="426"/>
        </w:tabs>
        <w:suppressAutoHyphens/>
        <w:jc w:val="both"/>
        <w:rPr>
          <w:rFonts w:cstheme="minorHAnsi"/>
          <w:color w:val="000000" w:themeColor="text1"/>
        </w:rPr>
      </w:pPr>
      <w:r>
        <w:t xml:space="preserve">zestawienie tabelaryczne powierzchni obszaru opracowania, z podziałem na poszczególne </w:t>
      </w:r>
      <w:r w:rsidRPr="0052129F">
        <w:t>rodzaje powierzchni</w:t>
      </w:r>
      <w:r>
        <w:t xml:space="preserve">, </w:t>
      </w:r>
      <w:r w:rsidRPr="0052129F">
        <w:t>z powierzchnią komunikacji, pomieszczeń gospodarczych</w:t>
      </w:r>
      <w:r>
        <w:t>;</w:t>
      </w:r>
    </w:p>
    <w:p w14:paraId="6698FB43" w14:textId="15EC22C4" w:rsidR="004C7496" w:rsidRDefault="004C7496" w:rsidP="004C7496">
      <w:pPr>
        <w:pStyle w:val="Akapitzlist"/>
        <w:suppressAutoHyphens/>
        <w:spacing w:after="30"/>
        <w:ind w:left="1364"/>
        <w:jc w:val="both"/>
        <w:rPr>
          <w:rFonts w:cstheme="minorHAnsi"/>
          <w:b/>
          <w:bCs/>
          <w:color w:val="000000" w:themeColor="text1"/>
        </w:rPr>
      </w:pPr>
    </w:p>
    <w:p w14:paraId="4FE4A550" w14:textId="77777777" w:rsidR="008A780A" w:rsidRPr="008A780A" w:rsidRDefault="00D23BC9" w:rsidP="00D23BC9">
      <w:pPr>
        <w:pStyle w:val="Akapitzlist"/>
        <w:numPr>
          <w:ilvl w:val="0"/>
          <w:numId w:val="10"/>
        </w:numPr>
        <w:suppressAutoHyphens/>
        <w:spacing w:after="30"/>
        <w:jc w:val="both"/>
        <w:rPr>
          <w:rFonts w:cstheme="minorHAnsi"/>
          <w:b/>
          <w:bCs/>
          <w:color w:val="000000" w:themeColor="text1"/>
        </w:rPr>
      </w:pPr>
      <w:r w:rsidRPr="008A5B65">
        <w:rPr>
          <w:rFonts w:cstheme="minorHAnsi"/>
          <w:b/>
          <w:bCs/>
          <w:color w:val="000000" w:themeColor="text1"/>
        </w:rPr>
        <w:t xml:space="preserve">PFU </w:t>
      </w:r>
      <w:r w:rsidRPr="008A5B65">
        <w:rPr>
          <w:rFonts w:cstheme="minorHAnsi"/>
          <w:color w:val="000000" w:themeColor="text1"/>
        </w:rPr>
        <w:t>spełniającego wymagania określone w</w:t>
      </w:r>
      <w:r w:rsidR="008A780A">
        <w:rPr>
          <w:rFonts w:cstheme="minorHAnsi"/>
          <w:color w:val="000000" w:themeColor="text1"/>
        </w:rPr>
        <w:t>:</w:t>
      </w:r>
    </w:p>
    <w:p w14:paraId="45AD5C3A" w14:textId="7DDCDF67" w:rsidR="008A780A" w:rsidRPr="008A780A" w:rsidRDefault="00D23BC9" w:rsidP="008A780A">
      <w:pPr>
        <w:pStyle w:val="Akapitzlist"/>
        <w:numPr>
          <w:ilvl w:val="1"/>
          <w:numId w:val="10"/>
        </w:numPr>
        <w:suppressAutoHyphens/>
        <w:spacing w:after="30"/>
        <w:jc w:val="both"/>
        <w:rPr>
          <w:rFonts w:cstheme="minorHAnsi"/>
          <w:b/>
          <w:bCs/>
          <w:color w:val="000000" w:themeColor="text1"/>
        </w:rPr>
      </w:pPr>
      <w:r w:rsidRPr="008A5B65">
        <w:rPr>
          <w:rFonts w:cstheme="minorHAnsi"/>
          <w:color w:val="000000" w:themeColor="text1"/>
        </w:rPr>
        <w:t xml:space="preserve">art. 103 ust. 3 </w:t>
      </w:r>
      <w:r w:rsidR="008A780A">
        <w:rPr>
          <w:rFonts w:cstheme="minorHAnsi"/>
          <w:color w:val="000000" w:themeColor="text1"/>
        </w:rPr>
        <w:t xml:space="preserve">ustawy </w:t>
      </w:r>
      <w:r w:rsidRPr="008A5B65">
        <w:rPr>
          <w:rFonts w:cstheme="minorHAnsi"/>
          <w:color w:val="000000" w:themeColor="text1"/>
        </w:rPr>
        <w:t>P</w:t>
      </w:r>
      <w:r w:rsidR="008A780A">
        <w:rPr>
          <w:rFonts w:cstheme="minorHAnsi"/>
          <w:color w:val="000000" w:themeColor="text1"/>
        </w:rPr>
        <w:t xml:space="preserve">rawo </w:t>
      </w:r>
      <w:r w:rsidRPr="008A5B65">
        <w:rPr>
          <w:rFonts w:cstheme="minorHAnsi"/>
          <w:color w:val="000000" w:themeColor="text1"/>
        </w:rPr>
        <w:t>Z</w:t>
      </w:r>
      <w:r w:rsidR="008A780A">
        <w:rPr>
          <w:rFonts w:cstheme="minorHAnsi"/>
          <w:color w:val="000000" w:themeColor="text1"/>
        </w:rPr>
        <w:t xml:space="preserve">amówień </w:t>
      </w:r>
      <w:r w:rsidRPr="008A5B65">
        <w:rPr>
          <w:rFonts w:cstheme="minorHAnsi"/>
          <w:color w:val="000000" w:themeColor="text1"/>
        </w:rPr>
        <w:t>P</w:t>
      </w:r>
      <w:r w:rsidR="008A780A">
        <w:rPr>
          <w:rFonts w:cstheme="minorHAnsi"/>
          <w:color w:val="000000" w:themeColor="text1"/>
        </w:rPr>
        <w:t>ublicznych</w:t>
      </w:r>
      <w:r w:rsidRPr="008A5B65">
        <w:rPr>
          <w:rFonts w:cstheme="minorHAnsi"/>
          <w:color w:val="000000" w:themeColor="text1"/>
        </w:rPr>
        <w:t xml:space="preserve"> oraz Rozporządzeni</w:t>
      </w:r>
      <w:r w:rsidR="008A780A">
        <w:rPr>
          <w:rFonts w:cstheme="minorHAnsi"/>
          <w:color w:val="000000" w:themeColor="text1"/>
        </w:rPr>
        <w:t>u</w:t>
      </w:r>
      <w:r w:rsidRPr="008A5B65">
        <w:rPr>
          <w:rFonts w:cstheme="minorHAnsi"/>
          <w:color w:val="000000" w:themeColor="text1"/>
        </w:rPr>
        <w:t xml:space="preserve"> </w:t>
      </w:r>
      <w:r w:rsidR="00E7761A" w:rsidRPr="00BB3DA9">
        <w:rPr>
          <w:rFonts w:cstheme="minorHAnsi"/>
        </w:rPr>
        <w:t xml:space="preserve">Ministra Rozwoju i Technologii z dnia 20 grudnia 2021 r. w sprawie szczegółowego zakresu i formy dokumentacji projektowej, specyfikacji technicznych wykonania i odbioru robót budowlanych oraz programu </w:t>
      </w:r>
      <w:r w:rsidR="00E7761A" w:rsidRPr="00BB3DA9">
        <w:rPr>
          <w:rFonts w:cstheme="minorHAnsi"/>
        </w:rPr>
        <w:lastRenderedPageBreak/>
        <w:t>funkcjonalno-użytkowego (Dz. U. 2021 poz. 2</w:t>
      </w:r>
      <w:r w:rsidR="00E7761A">
        <w:rPr>
          <w:rFonts w:cstheme="minorHAnsi"/>
        </w:rPr>
        <w:t>454</w:t>
      </w:r>
      <w:r w:rsidR="00E7761A" w:rsidRPr="00BB3DA9">
        <w:rPr>
          <w:rFonts w:cstheme="minorHAnsi"/>
        </w:rPr>
        <w:t xml:space="preserve">); </w:t>
      </w:r>
      <w:r w:rsidRPr="008A5B65">
        <w:rPr>
          <w:rFonts w:cstheme="minorHAnsi"/>
          <w:color w:val="000000" w:themeColor="text1"/>
        </w:rPr>
        <w:t xml:space="preserve"> przy uwzględnieniu wytycznych </w:t>
      </w:r>
      <w:r w:rsidR="00E7761A">
        <w:rPr>
          <w:rFonts w:cstheme="minorHAnsi"/>
          <w:color w:val="000000" w:themeColor="text1"/>
        </w:rPr>
        <w:t>Zamawiającego.</w:t>
      </w:r>
    </w:p>
    <w:p w14:paraId="6CC58D04" w14:textId="77777777" w:rsidR="008A780A" w:rsidRPr="008A780A" w:rsidRDefault="008A780A" w:rsidP="008A780A">
      <w:pPr>
        <w:pStyle w:val="Akapitzlist"/>
        <w:numPr>
          <w:ilvl w:val="1"/>
          <w:numId w:val="10"/>
        </w:numPr>
        <w:suppressAutoHyphens/>
        <w:spacing w:after="30"/>
        <w:jc w:val="both"/>
        <w:rPr>
          <w:rFonts w:cstheme="minorHAnsi"/>
          <w:b/>
          <w:bCs/>
          <w:color w:val="000000" w:themeColor="text1"/>
        </w:rPr>
      </w:pPr>
      <w:r w:rsidRPr="008A780A">
        <w:rPr>
          <w:rFonts w:cstheme="minorHAnsi"/>
        </w:rPr>
        <w:t>praw</w:t>
      </w:r>
      <w:r>
        <w:rPr>
          <w:rFonts w:cstheme="minorHAnsi"/>
        </w:rPr>
        <w:t>ie</w:t>
      </w:r>
      <w:r w:rsidRPr="008A780A">
        <w:rPr>
          <w:rFonts w:cstheme="minorHAnsi"/>
        </w:rPr>
        <w:t xml:space="preserve"> budowlanym z dnia 7 lipca 1994 (Dz.U. z 2025 poz. 418);</w:t>
      </w:r>
    </w:p>
    <w:p w14:paraId="5E56666E" w14:textId="77777777" w:rsidR="008A780A" w:rsidRPr="008A780A" w:rsidRDefault="008A780A" w:rsidP="008A780A">
      <w:pPr>
        <w:pStyle w:val="Akapitzlist"/>
        <w:numPr>
          <w:ilvl w:val="1"/>
          <w:numId w:val="10"/>
        </w:numPr>
        <w:suppressAutoHyphens/>
        <w:spacing w:after="30"/>
        <w:jc w:val="both"/>
        <w:rPr>
          <w:rFonts w:cstheme="minorHAnsi"/>
          <w:b/>
          <w:bCs/>
          <w:color w:val="000000" w:themeColor="text1"/>
        </w:rPr>
      </w:pPr>
      <w:r w:rsidRPr="008A780A">
        <w:rPr>
          <w:rFonts w:cstheme="minorHAnsi"/>
        </w:rPr>
        <w:t>Rozporządzeni</w:t>
      </w:r>
      <w:r>
        <w:rPr>
          <w:rFonts w:cstheme="minorHAnsi"/>
        </w:rPr>
        <w:t>u</w:t>
      </w:r>
      <w:r w:rsidRPr="008A780A">
        <w:rPr>
          <w:rFonts w:cstheme="minorHAnsi"/>
        </w:rPr>
        <w:t xml:space="preserve"> Ministra Rozwoju z dnia 12 kwietnia 2002 r. rozporządzenie w sprawie warunków technicznych, jakim powinny odpowiadać budynki i ich usytuowanie (Dz.U. 2022 poz. 1225); </w:t>
      </w:r>
    </w:p>
    <w:p w14:paraId="3BAA0446" w14:textId="77777777" w:rsidR="008A780A" w:rsidRPr="008A780A" w:rsidRDefault="008A780A" w:rsidP="008A780A">
      <w:pPr>
        <w:pStyle w:val="Akapitzlist"/>
        <w:numPr>
          <w:ilvl w:val="1"/>
          <w:numId w:val="10"/>
        </w:numPr>
        <w:suppressAutoHyphens/>
        <w:spacing w:after="30"/>
        <w:jc w:val="both"/>
        <w:rPr>
          <w:rFonts w:cstheme="minorHAnsi"/>
          <w:b/>
          <w:bCs/>
          <w:color w:val="000000" w:themeColor="text1"/>
        </w:rPr>
      </w:pPr>
      <w:r w:rsidRPr="008A780A">
        <w:rPr>
          <w:rFonts w:cstheme="minorHAnsi"/>
        </w:rPr>
        <w:t>Rozporządzeni</w:t>
      </w:r>
      <w:r>
        <w:rPr>
          <w:rFonts w:cstheme="minorHAnsi"/>
        </w:rPr>
        <w:t>u</w:t>
      </w:r>
      <w:r w:rsidRPr="008A780A">
        <w:rPr>
          <w:rFonts w:cstheme="minorHAnsi"/>
        </w:rPr>
        <w:t xml:space="preserve"> Ministra Rozwoju i Technologii z dnia 20 grudnia 2021 r. w sprawie określenia metod i podstaw sporządzania kosztorysu inwestorskiego, obliczania kosztów prac projektowych oraz planowanych kosztów robót budowlanych określonych w programie funkcjonalno-użytkowym (Dz. U. 2021 r., poz. 2458); </w:t>
      </w:r>
    </w:p>
    <w:p w14:paraId="47C53E90" w14:textId="50C3325B" w:rsidR="00E7761A" w:rsidRPr="007F33F0" w:rsidRDefault="008A780A" w:rsidP="007F33F0">
      <w:pPr>
        <w:pStyle w:val="Akapitzlist"/>
        <w:numPr>
          <w:ilvl w:val="1"/>
          <w:numId w:val="10"/>
        </w:numPr>
        <w:suppressAutoHyphens/>
        <w:spacing w:after="30"/>
        <w:jc w:val="both"/>
        <w:rPr>
          <w:rFonts w:cstheme="minorHAnsi"/>
          <w:b/>
          <w:bCs/>
          <w:color w:val="000000" w:themeColor="text1"/>
        </w:rPr>
      </w:pPr>
      <w:r w:rsidRPr="008A780A">
        <w:rPr>
          <w:rFonts w:cstheme="minorHAnsi"/>
        </w:rPr>
        <w:t>Rozporządzeni</w:t>
      </w:r>
      <w:r>
        <w:rPr>
          <w:rFonts w:cstheme="minorHAnsi"/>
        </w:rPr>
        <w:t>u</w:t>
      </w:r>
      <w:r w:rsidRPr="008A780A">
        <w:rPr>
          <w:rFonts w:cstheme="minorHAnsi"/>
        </w:rPr>
        <w:t xml:space="preserve"> Ministra Infrastruktury z dnia 23 czerwca 2003 r. w sprawie informacji dotyczącej bezpieczeństwa i ochrony zdrowia oraz planu bezpieczeństwa i ochrony zdrowia (Dz. U. 2003 Nr 120, poz. 1126); </w:t>
      </w:r>
    </w:p>
    <w:p w14:paraId="3C842FE5" w14:textId="77777777" w:rsidR="00556AB7" w:rsidRPr="00556AB7" w:rsidRDefault="008A780A" w:rsidP="00D23BC9">
      <w:pPr>
        <w:pStyle w:val="Akapitzlist"/>
        <w:numPr>
          <w:ilvl w:val="0"/>
          <w:numId w:val="10"/>
        </w:numPr>
        <w:suppressAutoHyphens/>
        <w:spacing w:after="30"/>
        <w:jc w:val="both"/>
        <w:rPr>
          <w:rFonts w:cstheme="minorHAnsi"/>
          <w:color w:val="000000" w:themeColor="text1"/>
        </w:rPr>
      </w:pPr>
      <w:r w:rsidRPr="007F33F0">
        <w:rPr>
          <w:rFonts w:cstheme="minorHAnsi"/>
          <w:b/>
          <w:bCs/>
          <w:color w:val="000000" w:themeColor="text1"/>
        </w:rPr>
        <w:t>Zestawienie planowanych kosztów</w:t>
      </w:r>
      <w:r w:rsidR="00556AB7">
        <w:rPr>
          <w:rFonts w:cstheme="minorHAnsi"/>
          <w:b/>
          <w:bCs/>
          <w:color w:val="000000" w:themeColor="text1"/>
        </w:rPr>
        <w:t xml:space="preserve"> prac projektowych i robót budowlanych</w:t>
      </w:r>
    </w:p>
    <w:p w14:paraId="455C18DC" w14:textId="2D4587B0" w:rsidR="00556AB7" w:rsidRDefault="00556AB7" w:rsidP="00556AB7">
      <w:pPr>
        <w:pStyle w:val="Akapitzlist"/>
        <w:widowControl w:val="0"/>
        <w:tabs>
          <w:tab w:val="left" w:pos="426"/>
        </w:tabs>
        <w:suppressAutoHyphens/>
        <w:jc w:val="both"/>
      </w:pPr>
      <w:r>
        <w:rPr>
          <w:rFonts w:cstheme="minorHAnsi"/>
          <w:color w:val="000000" w:themeColor="text1"/>
        </w:rPr>
        <w:t xml:space="preserve">A). Na </w:t>
      </w:r>
      <w:r>
        <w:t>podstawie PFU Wykonawca zobowiązany jest do obliczenia szacunkowej wartości zamówienia na realizację remontu</w:t>
      </w:r>
      <w:r w:rsidR="005A0EEF">
        <w:t xml:space="preserve"> 4 piętra obiektu zlokalizowanego przy ul. Limanowskiego 23 w Warszawie</w:t>
      </w:r>
      <w:r>
        <w:t xml:space="preserve">. Wykonawca przygotuje zbiorcze zestawie kosztów planowanej robót budowlanych, prac projektowych wraz z nadzorem inwestorskim zgodnie z wytycznymi zawartymi w Rozporządzeniu w sprawie kosztów, umożliwiające przeprowadzenie Zamówienia na realizację Inwestycji zgodnie z PZP. Szacunek kosztów będzie stanowił podstawę wyceny Zamówienia na realizację remontu.  </w:t>
      </w:r>
    </w:p>
    <w:p w14:paraId="24423FE9" w14:textId="6F5A9A84" w:rsidR="00556AB7" w:rsidRPr="00020C4D" w:rsidRDefault="00556AB7" w:rsidP="00556AB7">
      <w:pPr>
        <w:pStyle w:val="Akapitzlist"/>
        <w:widowControl w:val="0"/>
        <w:tabs>
          <w:tab w:val="left" w:pos="426"/>
        </w:tabs>
        <w:suppressAutoHyphens/>
        <w:jc w:val="both"/>
        <w:rPr>
          <w:rFonts w:cstheme="minorHAnsi"/>
          <w:color w:val="000000" w:themeColor="text1"/>
        </w:rPr>
      </w:pPr>
      <w:r>
        <w:rPr>
          <w:rFonts w:cstheme="minorHAnsi"/>
          <w:color w:val="000000" w:themeColor="text1"/>
        </w:rPr>
        <w:t>B). Szacunek kosztów powinien obejmować:</w:t>
      </w:r>
    </w:p>
    <w:p w14:paraId="26A6668E" w14:textId="0B0D6774" w:rsidR="008A780A" w:rsidRDefault="008A780A" w:rsidP="008A780A">
      <w:pPr>
        <w:pStyle w:val="Akapitzlist"/>
        <w:numPr>
          <w:ilvl w:val="1"/>
          <w:numId w:val="10"/>
        </w:numPr>
        <w:suppressAutoHyphens/>
        <w:spacing w:after="30"/>
        <w:jc w:val="both"/>
        <w:rPr>
          <w:rFonts w:cstheme="minorHAnsi"/>
          <w:color w:val="000000" w:themeColor="text1"/>
        </w:rPr>
      </w:pPr>
      <w:r>
        <w:rPr>
          <w:rFonts w:cstheme="minorHAnsi"/>
          <w:color w:val="000000" w:themeColor="text1"/>
        </w:rPr>
        <w:t>Wykonani</w:t>
      </w:r>
      <w:r w:rsidR="00556AB7">
        <w:rPr>
          <w:rFonts w:cstheme="minorHAnsi"/>
          <w:color w:val="000000" w:themeColor="text1"/>
        </w:rPr>
        <w:t>e</w:t>
      </w:r>
      <w:r>
        <w:rPr>
          <w:rFonts w:cstheme="minorHAnsi"/>
          <w:color w:val="000000" w:themeColor="text1"/>
        </w:rPr>
        <w:t xml:space="preserve"> dokumentacji projektowej wraz ze </w:t>
      </w:r>
      <w:proofErr w:type="spellStart"/>
      <w:r>
        <w:rPr>
          <w:rFonts w:cstheme="minorHAnsi"/>
          <w:color w:val="000000" w:themeColor="text1"/>
        </w:rPr>
        <w:t>Stwiorb</w:t>
      </w:r>
      <w:proofErr w:type="spellEnd"/>
      <w:r>
        <w:rPr>
          <w:rFonts w:cstheme="minorHAnsi"/>
          <w:color w:val="000000" w:themeColor="text1"/>
        </w:rPr>
        <w:t>, kosztorysami inwestorskimi i przedmiarami robót</w:t>
      </w:r>
    </w:p>
    <w:p w14:paraId="418C8023" w14:textId="7E4A5143" w:rsidR="008A780A" w:rsidRPr="008314AE" w:rsidRDefault="008A780A" w:rsidP="008A780A">
      <w:pPr>
        <w:pStyle w:val="Akapitzlist"/>
        <w:numPr>
          <w:ilvl w:val="1"/>
          <w:numId w:val="10"/>
        </w:numPr>
        <w:suppressAutoHyphens/>
        <w:spacing w:after="30"/>
        <w:jc w:val="both"/>
        <w:rPr>
          <w:rFonts w:cstheme="minorHAnsi"/>
        </w:rPr>
      </w:pPr>
      <w:r w:rsidRPr="008314AE">
        <w:rPr>
          <w:rFonts w:cstheme="minorHAnsi"/>
        </w:rPr>
        <w:t>Pełnieni</w:t>
      </w:r>
      <w:r w:rsidR="00556AB7" w:rsidRPr="008314AE">
        <w:rPr>
          <w:rFonts w:cstheme="minorHAnsi"/>
        </w:rPr>
        <w:t>e</w:t>
      </w:r>
      <w:r w:rsidRPr="008314AE">
        <w:rPr>
          <w:rFonts w:cstheme="minorHAnsi"/>
        </w:rPr>
        <w:t xml:space="preserve"> nadzoru autorskiego</w:t>
      </w:r>
    </w:p>
    <w:p w14:paraId="40D4F0EA" w14:textId="286DF468" w:rsidR="008A780A" w:rsidRPr="008314AE" w:rsidRDefault="008A780A" w:rsidP="008A780A">
      <w:pPr>
        <w:pStyle w:val="Akapitzlist"/>
        <w:numPr>
          <w:ilvl w:val="1"/>
          <w:numId w:val="10"/>
        </w:numPr>
        <w:suppressAutoHyphens/>
        <w:spacing w:after="30"/>
        <w:jc w:val="both"/>
        <w:rPr>
          <w:rFonts w:cstheme="minorHAnsi"/>
        </w:rPr>
      </w:pPr>
      <w:r w:rsidRPr="008314AE">
        <w:rPr>
          <w:rFonts w:cstheme="minorHAnsi"/>
        </w:rPr>
        <w:t>Wykonani</w:t>
      </w:r>
      <w:r w:rsidR="00556AB7" w:rsidRPr="008314AE">
        <w:rPr>
          <w:rFonts w:cstheme="minorHAnsi"/>
        </w:rPr>
        <w:t>e</w:t>
      </w:r>
      <w:r w:rsidRPr="008314AE">
        <w:rPr>
          <w:rFonts w:cstheme="minorHAnsi"/>
        </w:rPr>
        <w:t xml:space="preserve"> robót budowlanych</w:t>
      </w:r>
      <w:r w:rsidR="00556AB7" w:rsidRPr="008314AE">
        <w:rPr>
          <w:rFonts w:cstheme="minorHAnsi"/>
        </w:rPr>
        <w:t xml:space="preserve"> i wykończeniowych</w:t>
      </w:r>
    </w:p>
    <w:p w14:paraId="1D46065C" w14:textId="041C7F1B" w:rsidR="00556AB7" w:rsidRPr="008314AE" w:rsidRDefault="00556AB7" w:rsidP="008A780A">
      <w:pPr>
        <w:pStyle w:val="Akapitzlist"/>
        <w:numPr>
          <w:ilvl w:val="1"/>
          <w:numId w:val="10"/>
        </w:numPr>
        <w:suppressAutoHyphens/>
        <w:spacing w:after="30"/>
        <w:jc w:val="both"/>
        <w:rPr>
          <w:rFonts w:cstheme="minorHAnsi"/>
        </w:rPr>
      </w:pPr>
      <w:r w:rsidRPr="008314AE">
        <w:rPr>
          <w:rFonts w:cstheme="minorHAnsi"/>
        </w:rPr>
        <w:t>Wyposażenie pomieszczeń</w:t>
      </w:r>
      <w:r w:rsidR="008B528A" w:rsidRPr="008314AE">
        <w:rPr>
          <w:rFonts w:cstheme="minorHAnsi"/>
        </w:rPr>
        <w:t xml:space="preserve"> </w:t>
      </w:r>
    </w:p>
    <w:p w14:paraId="7FFBF59B" w14:textId="5376E2D4" w:rsidR="008A780A" w:rsidRPr="008314AE" w:rsidRDefault="008A780A" w:rsidP="008A780A">
      <w:pPr>
        <w:pStyle w:val="Akapitzlist"/>
        <w:numPr>
          <w:ilvl w:val="1"/>
          <w:numId w:val="10"/>
        </w:numPr>
        <w:suppressAutoHyphens/>
        <w:spacing w:after="30"/>
        <w:jc w:val="both"/>
        <w:rPr>
          <w:rFonts w:cstheme="minorHAnsi"/>
        </w:rPr>
      </w:pPr>
      <w:r w:rsidRPr="008314AE">
        <w:rPr>
          <w:rFonts w:cstheme="minorHAnsi"/>
        </w:rPr>
        <w:t>Pełnieni</w:t>
      </w:r>
      <w:r w:rsidR="00556AB7" w:rsidRPr="008314AE">
        <w:rPr>
          <w:rFonts w:cstheme="minorHAnsi"/>
        </w:rPr>
        <w:t>e</w:t>
      </w:r>
      <w:r w:rsidRPr="008314AE">
        <w:rPr>
          <w:rFonts w:cstheme="minorHAnsi"/>
        </w:rPr>
        <w:t xml:space="preserve"> nadzoru inwestorskiego</w:t>
      </w:r>
    </w:p>
    <w:p w14:paraId="07D203BE" w14:textId="77777777" w:rsidR="00447384" w:rsidRDefault="008A780A" w:rsidP="00447384">
      <w:pPr>
        <w:pStyle w:val="Akapitzlist"/>
        <w:numPr>
          <w:ilvl w:val="1"/>
          <w:numId w:val="10"/>
        </w:numPr>
        <w:suppressAutoHyphens/>
        <w:spacing w:after="30"/>
        <w:jc w:val="both"/>
        <w:rPr>
          <w:rFonts w:cstheme="minorHAnsi"/>
          <w:color w:val="000000" w:themeColor="text1"/>
        </w:rPr>
      </w:pPr>
      <w:r>
        <w:rPr>
          <w:rFonts w:cstheme="minorHAnsi"/>
          <w:color w:val="000000" w:themeColor="text1"/>
        </w:rPr>
        <w:t>Wykonani</w:t>
      </w:r>
      <w:r w:rsidR="00556AB7">
        <w:rPr>
          <w:rFonts w:cstheme="minorHAnsi"/>
          <w:color w:val="000000" w:themeColor="text1"/>
        </w:rPr>
        <w:t>e</w:t>
      </w:r>
      <w:r>
        <w:rPr>
          <w:rFonts w:cstheme="minorHAnsi"/>
          <w:color w:val="000000" w:themeColor="text1"/>
        </w:rPr>
        <w:t xml:space="preserve"> opinii, ekspertyz oraz uzyskania niezbędnych dokumentów formalnych (pozwoleń, zgłoszeń itp.)</w:t>
      </w:r>
    </w:p>
    <w:p w14:paraId="722AC837" w14:textId="059FACFC" w:rsidR="00447384" w:rsidRPr="00447384" w:rsidRDefault="00447384" w:rsidP="00447384">
      <w:pPr>
        <w:pStyle w:val="Akapitzlist"/>
        <w:numPr>
          <w:ilvl w:val="1"/>
          <w:numId w:val="10"/>
        </w:numPr>
        <w:suppressAutoHyphens/>
        <w:spacing w:after="30"/>
        <w:jc w:val="both"/>
        <w:rPr>
          <w:rFonts w:cstheme="minorHAnsi"/>
          <w:color w:val="000000" w:themeColor="text1"/>
        </w:rPr>
      </w:pPr>
      <w:r>
        <w:t xml:space="preserve">pozostałe szacunkowe, niewymienione a niezbędne koszty wymagane przez obowiązujące przepisy prawa. </w:t>
      </w:r>
    </w:p>
    <w:p w14:paraId="52632C06" w14:textId="12E30923" w:rsidR="00447384" w:rsidRPr="006919B0" w:rsidRDefault="00447384" w:rsidP="00447384">
      <w:pPr>
        <w:pStyle w:val="Akapitzlist"/>
        <w:widowControl w:val="0"/>
        <w:tabs>
          <w:tab w:val="left" w:pos="426"/>
        </w:tabs>
        <w:suppressAutoHyphens/>
        <w:jc w:val="both"/>
        <w:rPr>
          <w:rFonts w:cstheme="minorHAnsi"/>
          <w:color w:val="000000" w:themeColor="text1"/>
        </w:rPr>
      </w:pPr>
      <w:r>
        <w:t xml:space="preserve">C). Zamawiający wymaga, aby opracowania w zakresie punktów wyżej wymienionych rodzajów kosztów, stanowiły odrębne rozdziały. Każdy z rozdziałów kosztów powinien zawierać tabelę elementów scalonych zawierającą zestawienie wszystkich podrozdziałów i ich wartości z zachowaniem technologii wykonywanych robót. </w:t>
      </w:r>
    </w:p>
    <w:p w14:paraId="419CC5D6" w14:textId="024CFCD1" w:rsidR="00447384" w:rsidRPr="006919B0" w:rsidRDefault="00447384" w:rsidP="00447384">
      <w:pPr>
        <w:pStyle w:val="Akapitzlist"/>
        <w:widowControl w:val="0"/>
        <w:tabs>
          <w:tab w:val="left" w:pos="426"/>
        </w:tabs>
        <w:suppressAutoHyphens/>
        <w:jc w:val="both"/>
        <w:rPr>
          <w:rFonts w:cstheme="minorHAnsi"/>
          <w:color w:val="000000" w:themeColor="text1"/>
        </w:rPr>
      </w:pPr>
      <w:r>
        <w:t xml:space="preserve">D). Zbiorcze zestawienie kosztów powinno zostać przekazane Zamawiającemu: </w:t>
      </w:r>
    </w:p>
    <w:p w14:paraId="365E6C8C" w14:textId="6C9DA735" w:rsidR="00447384" w:rsidRPr="006919B0" w:rsidRDefault="00447384" w:rsidP="00447384">
      <w:pPr>
        <w:pStyle w:val="Akapitzlist"/>
        <w:widowControl w:val="0"/>
        <w:numPr>
          <w:ilvl w:val="0"/>
          <w:numId w:val="19"/>
        </w:numPr>
        <w:tabs>
          <w:tab w:val="left" w:pos="426"/>
        </w:tabs>
        <w:suppressAutoHyphens/>
        <w:ind w:left="1560"/>
        <w:jc w:val="both"/>
        <w:rPr>
          <w:rFonts w:cstheme="minorHAnsi"/>
          <w:color w:val="000000" w:themeColor="text1"/>
        </w:rPr>
      </w:pPr>
      <w:r>
        <w:t xml:space="preserve">W wersji papierowej – 2 komplety </w:t>
      </w:r>
    </w:p>
    <w:p w14:paraId="5F770D7A" w14:textId="77777777" w:rsidR="00447384" w:rsidRPr="00313E93" w:rsidRDefault="00447384" w:rsidP="00447384">
      <w:pPr>
        <w:pStyle w:val="Akapitzlist"/>
        <w:widowControl w:val="0"/>
        <w:numPr>
          <w:ilvl w:val="0"/>
          <w:numId w:val="19"/>
        </w:numPr>
        <w:tabs>
          <w:tab w:val="left" w:pos="426"/>
        </w:tabs>
        <w:suppressAutoHyphens/>
        <w:ind w:left="1560"/>
        <w:jc w:val="both"/>
        <w:rPr>
          <w:rFonts w:cstheme="minorHAnsi"/>
          <w:color w:val="000000" w:themeColor="text1"/>
        </w:rPr>
      </w:pPr>
      <w:r>
        <w:t xml:space="preserve">W wersji elektronicznej na nośniku USB – 2 egzemplarze w formacie PDF oraz w zapisie oryginalnym, umożliwiającym przetwarzanie. </w:t>
      </w:r>
    </w:p>
    <w:p w14:paraId="754CDA42" w14:textId="183A7ECD" w:rsidR="00447384" w:rsidRPr="003752D8" w:rsidRDefault="00447384" w:rsidP="00447384">
      <w:pPr>
        <w:pStyle w:val="Akapitzlist"/>
        <w:widowControl w:val="0"/>
        <w:tabs>
          <w:tab w:val="left" w:pos="426"/>
        </w:tabs>
        <w:suppressAutoHyphens/>
        <w:jc w:val="both"/>
        <w:rPr>
          <w:rFonts w:cstheme="minorHAnsi"/>
          <w:color w:val="000000" w:themeColor="text1"/>
        </w:rPr>
      </w:pPr>
      <w:r>
        <w:t>E). Pliki i foldery należy opisać w sposób określający ich zawartość.</w:t>
      </w:r>
    </w:p>
    <w:p w14:paraId="205E071F" w14:textId="44804481" w:rsidR="00447384" w:rsidRPr="0052129F" w:rsidRDefault="00447384" w:rsidP="00447384">
      <w:pPr>
        <w:pStyle w:val="Akapitzlist"/>
        <w:widowControl w:val="0"/>
        <w:tabs>
          <w:tab w:val="left" w:pos="426"/>
        </w:tabs>
        <w:suppressAutoHyphens/>
        <w:jc w:val="both"/>
        <w:rPr>
          <w:rFonts w:cstheme="minorHAnsi"/>
          <w:color w:val="000000" w:themeColor="text1"/>
        </w:rPr>
      </w:pPr>
      <w:r>
        <w:t xml:space="preserve">F). </w:t>
      </w:r>
      <w:r w:rsidRPr="008314AE">
        <w:t>Maksymalny planowany łączny koszt wykonania prac</w:t>
      </w:r>
      <w:r w:rsidR="008314AE" w:rsidRPr="008314AE">
        <w:t xml:space="preserve"> budowlanych (bez wyposażenia)</w:t>
      </w:r>
      <w:r w:rsidRPr="008314AE">
        <w:t xml:space="preserve"> realizowanych na podstawie Koncepcji architektonicznej</w:t>
      </w:r>
      <w:r w:rsidR="007D6836" w:rsidRPr="008314AE">
        <w:t xml:space="preserve"> i PFU </w:t>
      </w:r>
      <w:r w:rsidRPr="008314AE">
        <w:t xml:space="preserve"> nie </w:t>
      </w:r>
      <w:r w:rsidR="008314AE" w:rsidRPr="008314AE">
        <w:t>powinien</w:t>
      </w:r>
      <w:r w:rsidRPr="008314AE">
        <w:t xml:space="preserve"> przekroczyć kwoty </w:t>
      </w:r>
      <w:r w:rsidR="008B528A" w:rsidRPr="008314AE">
        <w:t>2.800.000,00</w:t>
      </w:r>
      <w:r w:rsidRPr="008314AE">
        <w:rPr>
          <w:color w:val="FF0000"/>
        </w:rPr>
        <w:t xml:space="preserve"> </w:t>
      </w:r>
      <w:r w:rsidRPr="008314AE">
        <w:t>zł brutto. Zaproponowane rozwiązania powinny bezwzględnie mieścić się w zakładanym budżecie i w pełnym zakresie oraz w najkorzystniejszy sposób realizować wymagania Zamawiającego. Zmiana kwoty maksymalnej nie stanowi istotnej zmiany Umowy.</w:t>
      </w:r>
    </w:p>
    <w:p w14:paraId="3DE85B02" w14:textId="7C324665" w:rsidR="00D23BC9" w:rsidRPr="008A5B65" w:rsidRDefault="00D23BC9" w:rsidP="00D23BC9">
      <w:pPr>
        <w:pStyle w:val="Akapitzlist"/>
        <w:numPr>
          <w:ilvl w:val="0"/>
          <w:numId w:val="10"/>
        </w:numPr>
        <w:suppressAutoHyphens/>
        <w:spacing w:after="30"/>
        <w:jc w:val="both"/>
        <w:rPr>
          <w:rFonts w:cstheme="minorHAnsi"/>
          <w:color w:val="000000" w:themeColor="text1"/>
        </w:rPr>
      </w:pPr>
      <w:r w:rsidRPr="008A5B65">
        <w:rPr>
          <w:rFonts w:cstheme="minorHAnsi"/>
          <w:color w:val="000000" w:themeColor="text1"/>
        </w:rPr>
        <w:lastRenderedPageBreak/>
        <w:t xml:space="preserve">Wykonawca przed przystąpieniem do opracowania Dokumentacji dokona weryfikacji opisu przedmiotu zamówienia sporządzonego przez Zamawiającego i wytycznych do projektowania. </w:t>
      </w:r>
    </w:p>
    <w:p w14:paraId="15F841DB" w14:textId="77777777" w:rsidR="00D23BC9" w:rsidRPr="008A5B65" w:rsidRDefault="00D23BC9" w:rsidP="00D23BC9">
      <w:pPr>
        <w:pStyle w:val="Akapitzlist"/>
        <w:numPr>
          <w:ilvl w:val="0"/>
          <w:numId w:val="10"/>
        </w:numPr>
        <w:suppressAutoHyphens/>
        <w:spacing w:after="30"/>
        <w:jc w:val="both"/>
        <w:rPr>
          <w:rFonts w:cstheme="minorHAnsi"/>
          <w:color w:val="000000" w:themeColor="text1"/>
        </w:rPr>
      </w:pPr>
      <w:r w:rsidRPr="008A5B65">
        <w:rPr>
          <w:rFonts w:cstheme="minorHAnsi"/>
          <w:color w:val="000000" w:themeColor="text1"/>
        </w:rPr>
        <w:t>Celem Dokumentacji jest szczegółowe ustalenie wymagań Zamawiającego, odnośnie pełnego zakresu prac projektowych, a także zakresu niezbędnej dokumentacji formalnoprawnej i robót budowlanych.</w:t>
      </w:r>
    </w:p>
    <w:p w14:paraId="70033823" w14:textId="77777777" w:rsidR="00D23BC9" w:rsidRPr="008A5B65" w:rsidRDefault="00D23BC9" w:rsidP="00D23BC9">
      <w:pPr>
        <w:pStyle w:val="Akapitzlist"/>
        <w:numPr>
          <w:ilvl w:val="0"/>
          <w:numId w:val="10"/>
        </w:numPr>
        <w:suppressAutoHyphens/>
        <w:spacing w:after="30"/>
        <w:jc w:val="both"/>
        <w:rPr>
          <w:rFonts w:cstheme="minorHAnsi"/>
          <w:color w:val="000000" w:themeColor="text1"/>
        </w:rPr>
      </w:pPr>
      <w:r w:rsidRPr="008A5B65">
        <w:rPr>
          <w:rFonts w:cstheme="minorHAnsi"/>
          <w:color w:val="000000" w:themeColor="text1"/>
        </w:rPr>
        <w:t>Opracowana Dokumentacja musi być wzajemnie skoordynowana technicznie i kompletna z punktu widzenia celu, któremu ma służyć, tj. do przeprowadzenia postępowania przetargowego na wyłonienie Wykonawcy remontu (prac projektowych oraz robót budowlanych wraz z dostawą wybranego wyposażenia). Powstała w wyniku wykonania zamówienia Dokumentacja musi być opracowana w sposób umożliwiający przeprowadzenie postępowania przetargowego w celu wyłonienia Wykonawcy remontu w formule „zaprojektuj i wybuduj”;</w:t>
      </w:r>
    </w:p>
    <w:p w14:paraId="468D7ECA" w14:textId="0A4353D7" w:rsidR="00D23BC9" w:rsidRPr="008A5B65" w:rsidRDefault="00D23BC9" w:rsidP="00D23BC9">
      <w:pPr>
        <w:pStyle w:val="Akapitzlist"/>
        <w:numPr>
          <w:ilvl w:val="0"/>
          <w:numId w:val="10"/>
        </w:numPr>
        <w:suppressAutoHyphens/>
        <w:spacing w:after="30"/>
        <w:jc w:val="both"/>
        <w:rPr>
          <w:rFonts w:cstheme="minorHAnsi"/>
          <w:color w:val="000000" w:themeColor="text1"/>
        </w:rPr>
      </w:pPr>
      <w:r w:rsidRPr="008A5B65">
        <w:rPr>
          <w:rFonts w:cstheme="minorHAnsi"/>
          <w:color w:val="000000" w:themeColor="text1"/>
        </w:rPr>
        <w:t>Opracowan</w:t>
      </w:r>
      <w:r w:rsidR="007D6836">
        <w:rPr>
          <w:rFonts w:cstheme="minorHAnsi"/>
          <w:color w:val="000000" w:themeColor="text1"/>
        </w:rPr>
        <w:t xml:space="preserve">a </w:t>
      </w:r>
      <w:r w:rsidRPr="008A5B65">
        <w:rPr>
          <w:rFonts w:cstheme="minorHAnsi"/>
          <w:color w:val="000000" w:themeColor="text1"/>
        </w:rPr>
        <w:t>Koncepcja architektoniczna</w:t>
      </w:r>
      <w:r w:rsidR="007D6836">
        <w:rPr>
          <w:rFonts w:cstheme="minorHAnsi"/>
          <w:color w:val="000000" w:themeColor="text1"/>
        </w:rPr>
        <w:t xml:space="preserve"> i PFU</w:t>
      </w:r>
      <w:r w:rsidRPr="008A5B65">
        <w:rPr>
          <w:rFonts w:cstheme="minorHAnsi"/>
          <w:color w:val="000000" w:themeColor="text1"/>
        </w:rPr>
        <w:t xml:space="preserve"> będą stanowiły opis przedmiotu zamówienia na zaprojektowanie i wykonanie robót budowlanych. Wykonawca jest zatem zobowiązany bezwzględnie przestrzegać przepisów PZP, wytycznych dot. kwalifikowalności oraz poglądów orzecznictwa i organów kontrolnych dotyczących opisywania przedmiotu zamówienia na zaprojektowanie i wykonanie robót budowlanych.</w:t>
      </w:r>
    </w:p>
    <w:p w14:paraId="3D45F0C3" w14:textId="152D0C01" w:rsidR="00D23BC9" w:rsidRPr="008A5B65" w:rsidRDefault="00D23BC9" w:rsidP="00D23BC9">
      <w:pPr>
        <w:pStyle w:val="Akapitzlist"/>
        <w:numPr>
          <w:ilvl w:val="0"/>
          <w:numId w:val="10"/>
        </w:numPr>
        <w:suppressAutoHyphens/>
        <w:spacing w:after="30"/>
        <w:jc w:val="both"/>
        <w:rPr>
          <w:rFonts w:cstheme="minorHAnsi"/>
          <w:color w:val="000000" w:themeColor="text1"/>
        </w:rPr>
      </w:pPr>
      <w:r w:rsidRPr="008A5B65">
        <w:rPr>
          <w:rFonts w:cstheme="minorHAnsi"/>
          <w:color w:val="000000" w:themeColor="text1"/>
        </w:rPr>
        <w:t>Wykonawca uwzględni w szczególności art. 99</w:t>
      </w:r>
      <w:r w:rsidR="008A780A">
        <w:rPr>
          <w:rFonts w:cstheme="minorHAnsi"/>
          <w:color w:val="000000" w:themeColor="text1"/>
        </w:rPr>
        <w:t xml:space="preserve"> i art. 101</w:t>
      </w:r>
      <w:r w:rsidRPr="008A5B65">
        <w:rPr>
          <w:rFonts w:cstheme="minorHAnsi"/>
          <w:color w:val="000000" w:themeColor="text1"/>
        </w:rPr>
        <w:t xml:space="preserve"> PZP, który określa, że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3F323977" w14:textId="583FAFDB" w:rsidR="00D23BC9" w:rsidRPr="008A5B65" w:rsidRDefault="00D23BC9" w:rsidP="00D23BC9">
      <w:pPr>
        <w:pStyle w:val="Akapitzlist"/>
        <w:numPr>
          <w:ilvl w:val="0"/>
          <w:numId w:val="10"/>
        </w:numPr>
        <w:suppressAutoHyphens/>
        <w:spacing w:after="30"/>
        <w:jc w:val="both"/>
        <w:rPr>
          <w:rFonts w:cstheme="minorHAnsi"/>
          <w:color w:val="000000" w:themeColor="text1"/>
        </w:rPr>
      </w:pPr>
      <w:r w:rsidRPr="008A5B65">
        <w:rPr>
          <w:rFonts w:cstheme="minorHAnsi"/>
          <w:color w:val="000000" w:themeColor="text1"/>
        </w:rPr>
        <w:t>Wykonawca powinien na bieżąco uwzględniać w realizowanej dokumentacji zmiany w przepisach</w:t>
      </w:r>
      <w:r w:rsidR="007D6836">
        <w:rPr>
          <w:rFonts w:cstheme="minorHAnsi"/>
          <w:color w:val="000000" w:themeColor="text1"/>
        </w:rPr>
        <w:t xml:space="preserve"> </w:t>
      </w:r>
      <w:r w:rsidRPr="008A5B65">
        <w:rPr>
          <w:rFonts w:cstheme="minorHAnsi"/>
          <w:color w:val="000000" w:themeColor="text1"/>
        </w:rPr>
        <w:t>obowiązującego prawa określającego oraz normach związanych z projektowaniem i wykonaniem zamierzenia budowlanego. Wszystkie Opracowania objęte zamówieniem powinny być zgodne z przepisami, normami i zasadami wiedzy technicznej obowiązującymi na dzień ich przekazania.</w:t>
      </w:r>
    </w:p>
    <w:p w14:paraId="39827CF1" w14:textId="77777777" w:rsidR="00D23BC9" w:rsidRPr="008A5B65" w:rsidRDefault="00D23BC9" w:rsidP="00D23BC9">
      <w:pPr>
        <w:pStyle w:val="Akapitzlist"/>
        <w:numPr>
          <w:ilvl w:val="0"/>
          <w:numId w:val="10"/>
        </w:numPr>
        <w:suppressAutoHyphens/>
        <w:spacing w:after="30"/>
        <w:jc w:val="both"/>
        <w:rPr>
          <w:rFonts w:cstheme="minorHAnsi"/>
          <w:color w:val="000000" w:themeColor="text1"/>
        </w:rPr>
      </w:pPr>
      <w:r w:rsidRPr="008A5B65">
        <w:rPr>
          <w:rFonts w:cstheme="minorHAnsi"/>
          <w:color w:val="000000" w:themeColor="text1"/>
        </w:rPr>
        <w:t>Dokumentacja posiadać będzie również oświadczenie Wykonawcy o jej poprawności, kompletności i spełnieniu pozostałych powyższych wymagań oraz oświadczenie o zgodności wersji papierowej z elektroniczną;</w:t>
      </w:r>
    </w:p>
    <w:p w14:paraId="5DFFF00F" w14:textId="77777777" w:rsidR="00D23BC9" w:rsidRPr="008A5B65" w:rsidRDefault="00D23BC9" w:rsidP="00D23BC9">
      <w:pPr>
        <w:pStyle w:val="Akapitzlist"/>
        <w:numPr>
          <w:ilvl w:val="0"/>
          <w:numId w:val="10"/>
        </w:numPr>
        <w:suppressAutoHyphens/>
        <w:spacing w:after="30"/>
        <w:jc w:val="both"/>
        <w:rPr>
          <w:rFonts w:cstheme="minorHAnsi"/>
          <w:color w:val="000000" w:themeColor="text1"/>
        </w:rPr>
      </w:pPr>
      <w:r w:rsidRPr="008A5B65">
        <w:rPr>
          <w:rFonts w:cstheme="minorHAnsi"/>
          <w:color w:val="000000" w:themeColor="text1"/>
        </w:rPr>
        <w:t xml:space="preserve">W przypadku wystąpienia okoliczności powodujących konieczność uzyskania dodatkowych dokumentów niezbędnych dla realizacji inwestycji, tj. uzgodnień, decyzji, pozwoleń, opinii, ekspertyz koszt ich uzyskania obciąża Wykonawcę. </w:t>
      </w:r>
    </w:p>
    <w:p w14:paraId="3EA9465E" w14:textId="77777777" w:rsidR="00D23BC9" w:rsidRPr="008A5B65" w:rsidRDefault="00D23BC9" w:rsidP="00D23BC9">
      <w:pPr>
        <w:pStyle w:val="Akapitzlist"/>
        <w:numPr>
          <w:ilvl w:val="0"/>
          <w:numId w:val="10"/>
        </w:numPr>
        <w:suppressAutoHyphens/>
        <w:spacing w:after="30"/>
        <w:jc w:val="both"/>
        <w:rPr>
          <w:rFonts w:cstheme="minorHAnsi"/>
          <w:color w:val="000000" w:themeColor="text1"/>
        </w:rPr>
      </w:pPr>
      <w:r w:rsidRPr="008A5B65">
        <w:rPr>
          <w:rFonts w:cstheme="minorHAnsi"/>
          <w:color w:val="000000" w:themeColor="text1"/>
        </w:rPr>
        <w:t xml:space="preserve">Na etapie postępowania o udzielenie zamówienia </w:t>
      </w:r>
      <w:bookmarkStart w:id="1" w:name="_Hlk120093992"/>
      <w:r w:rsidRPr="008A5B65">
        <w:rPr>
          <w:rFonts w:cstheme="minorHAnsi"/>
          <w:color w:val="000000" w:themeColor="text1"/>
        </w:rPr>
        <w:t>obejmującego wykonanie dokumentacji projektowej</w:t>
      </w:r>
      <w:bookmarkEnd w:id="1"/>
      <w:r w:rsidRPr="008A5B65">
        <w:rPr>
          <w:rFonts w:cstheme="minorHAnsi"/>
          <w:color w:val="000000" w:themeColor="text1"/>
        </w:rPr>
        <w:t>, Wykonawca:</w:t>
      </w:r>
    </w:p>
    <w:p w14:paraId="7EFD5298" w14:textId="77777777" w:rsidR="00D23BC9" w:rsidRPr="008A5B65" w:rsidRDefault="00D23BC9" w:rsidP="00D23BC9">
      <w:pPr>
        <w:pStyle w:val="Akapitzlist"/>
        <w:numPr>
          <w:ilvl w:val="0"/>
          <w:numId w:val="11"/>
        </w:numPr>
        <w:suppressAutoHyphens/>
        <w:spacing w:after="30"/>
        <w:jc w:val="both"/>
        <w:rPr>
          <w:rFonts w:cstheme="minorHAnsi"/>
          <w:color w:val="000000" w:themeColor="text1"/>
        </w:rPr>
      </w:pPr>
      <w:r w:rsidRPr="008A5B65">
        <w:rPr>
          <w:rFonts w:cstheme="minorHAnsi"/>
          <w:color w:val="000000" w:themeColor="text1"/>
        </w:rPr>
        <w:t>dokona aktualizacji planowanych kosztów prac projektowych oraz planowanych kosztów robót budowlanych przed wszczęciem postępowania na wniosek Zamawiającego;</w:t>
      </w:r>
    </w:p>
    <w:p w14:paraId="5756983D" w14:textId="77777777" w:rsidR="00D23BC9" w:rsidRPr="008A5B65" w:rsidRDefault="00D23BC9" w:rsidP="00D23BC9">
      <w:pPr>
        <w:pStyle w:val="Akapitzlist"/>
        <w:numPr>
          <w:ilvl w:val="0"/>
          <w:numId w:val="11"/>
        </w:numPr>
        <w:suppressAutoHyphens/>
        <w:spacing w:after="30"/>
        <w:jc w:val="both"/>
        <w:rPr>
          <w:rFonts w:cstheme="minorHAnsi"/>
          <w:color w:val="000000" w:themeColor="text1"/>
        </w:rPr>
      </w:pPr>
      <w:bookmarkStart w:id="2" w:name="_Hlk120089705"/>
      <w:r w:rsidRPr="008A5B65">
        <w:rPr>
          <w:rFonts w:cstheme="minorHAnsi"/>
          <w:color w:val="000000" w:themeColor="text1"/>
        </w:rPr>
        <w:t>będzie współpracował z Zamawiającym przy udzielaniu odpowiedzi na pytania zadawane przez wykonawców w postępowaniu obejmującym wykonanie dokumentacji projektowej i przygotowywał projekty wyjaśnień w zakresie odnoszącym się do PFU oraz koncepcji;</w:t>
      </w:r>
    </w:p>
    <w:p w14:paraId="301B424A" w14:textId="77777777" w:rsidR="00D23BC9" w:rsidRPr="008A5B65" w:rsidRDefault="00D23BC9" w:rsidP="00D23BC9">
      <w:pPr>
        <w:pStyle w:val="Akapitzlist"/>
        <w:numPr>
          <w:ilvl w:val="0"/>
          <w:numId w:val="11"/>
        </w:numPr>
        <w:suppressAutoHyphens/>
        <w:spacing w:after="30"/>
        <w:jc w:val="both"/>
        <w:rPr>
          <w:rFonts w:cstheme="minorHAnsi"/>
          <w:color w:val="000000" w:themeColor="text1"/>
        </w:rPr>
      </w:pPr>
      <w:r w:rsidRPr="008A5B65">
        <w:rPr>
          <w:rFonts w:cstheme="minorHAnsi"/>
          <w:color w:val="000000" w:themeColor="text1"/>
        </w:rPr>
        <w:t xml:space="preserve">dokonywał na wniosek Zamawiającego ewentualnych poprawek i/lub uzupełnień w opracowanym przez siebie PFU oraz koncepcji, </w:t>
      </w:r>
    </w:p>
    <w:bookmarkEnd w:id="2"/>
    <w:p w14:paraId="20CADA77" w14:textId="77777777" w:rsidR="00D23BC9" w:rsidRPr="008A5B65" w:rsidRDefault="00D23BC9" w:rsidP="00D23BC9">
      <w:pPr>
        <w:pStyle w:val="Akapitzlist"/>
        <w:numPr>
          <w:ilvl w:val="0"/>
          <w:numId w:val="11"/>
        </w:numPr>
        <w:suppressAutoHyphens/>
        <w:spacing w:after="30"/>
        <w:jc w:val="both"/>
        <w:rPr>
          <w:rFonts w:cstheme="minorHAnsi"/>
          <w:color w:val="000000" w:themeColor="text1"/>
        </w:rPr>
      </w:pPr>
      <w:r w:rsidRPr="008A5B65">
        <w:rPr>
          <w:rFonts w:cstheme="minorHAnsi"/>
          <w:color w:val="000000" w:themeColor="text1"/>
        </w:rPr>
        <w:lastRenderedPageBreak/>
        <w:t>będzie brał udział w naradach i spotkaniach koordynacyjnych na zaproszenie Zamawiającego do czasu zakończenia postepowania na wybór Wykonawcy w formule „zaprojektuj i wybuduj”.</w:t>
      </w:r>
    </w:p>
    <w:p w14:paraId="2C5FAAF2" w14:textId="4F76F703" w:rsidR="00BB3DA9" w:rsidRDefault="00BB3DA9" w:rsidP="007F33F0">
      <w:pPr>
        <w:pStyle w:val="Default"/>
        <w:numPr>
          <w:ilvl w:val="0"/>
          <w:numId w:val="1"/>
        </w:numPr>
        <w:jc w:val="both"/>
        <w:rPr>
          <w:rFonts w:asciiTheme="minorHAnsi" w:hAnsiTheme="minorHAnsi" w:cstheme="minorHAnsi"/>
          <w:b/>
          <w:bCs/>
          <w:sz w:val="22"/>
          <w:szCs w:val="22"/>
        </w:rPr>
      </w:pPr>
      <w:r w:rsidRPr="00C83C06">
        <w:rPr>
          <w:rFonts w:asciiTheme="minorHAnsi" w:hAnsiTheme="minorHAnsi" w:cstheme="minorHAnsi"/>
          <w:b/>
          <w:bCs/>
          <w:sz w:val="22"/>
          <w:szCs w:val="22"/>
        </w:rPr>
        <w:t xml:space="preserve">Wymagania dotyczące formy </w:t>
      </w:r>
      <w:r w:rsidR="00C83C06">
        <w:rPr>
          <w:rFonts w:asciiTheme="minorHAnsi" w:hAnsiTheme="minorHAnsi" w:cstheme="minorHAnsi"/>
          <w:b/>
          <w:bCs/>
          <w:sz w:val="22"/>
          <w:szCs w:val="22"/>
        </w:rPr>
        <w:t>przekazania</w:t>
      </w:r>
      <w:r w:rsidR="00F12F7B">
        <w:rPr>
          <w:rFonts w:asciiTheme="minorHAnsi" w:hAnsiTheme="minorHAnsi" w:cstheme="minorHAnsi"/>
          <w:b/>
          <w:bCs/>
          <w:sz w:val="22"/>
          <w:szCs w:val="22"/>
        </w:rPr>
        <w:t xml:space="preserve"> koncepcji architektonicznej</w:t>
      </w:r>
      <w:r w:rsidRPr="00C83C06">
        <w:rPr>
          <w:rFonts w:asciiTheme="minorHAnsi" w:hAnsiTheme="minorHAnsi" w:cstheme="minorHAnsi"/>
          <w:b/>
          <w:bCs/>
          <w:sz w:val="22"/>
          <w:szCs w:val="22"/>
        </w:rPr>
        <w:t xml:space="preserve"> </w:t>
      </w:r>
      <w:r w:rsidR="00F12F7B">
        <w:rPr>
          <w:rFonts w:asciiTheme="minorHAnsi" w:hAnsiTheme="minorHAnsi" w:cstheme="minorHAnsi"/>
          <w:b/>
          <w:bCs/>
          <w:sz w:val="22"/>
          <w:szCs w:val="22"/>
        </w:rPr>
        <w:t xml:space="preserve">i </w:t>
      </w:r>
      <w:r w:rsidRPr="00C83C06">
        <w:rPr>
          <w:rFonts w:asciiTheme="minorHAnsi" w:hAnsiTheme="minorHAnsi" w:cstheme="minorHAnsi"/>
          <w:b/>
          <w:bCs/>
          <w:sz w:val="22"/>
          <w:szCs w:val="22"/>
        </w:rPr>
        <w:t xml:space="preserve">PFU: </w:t>
      </w:r>
    </w:p>
    <w:p w14:paraId="38A92C5D" w14:textId="27174F0F" w:rsidR="00C83C06" w:rsidRDefault="00C83C06" w:rsidP="00C83C06">
      <w:pPr>
        <w:pStyle w:val="Default"/>
        <w:ind w:left="360"/>
        <w:jc w:val="both"/>
        <w:rPr>
          <w:rFonts w:asciiTheme="minorHAnsi" w:hAnsiTheme="minorHAnsi" w:cstheme="minorHAnsi"/>
          <w:b/>
          <w:bCs/>
          <w:sz w:val="22"/>
          <w:szCs w:val="22"/>
        </w:rPr>
      </w:pPr>
    </w:p>
    <w:p w14:paraId="4440BBBB" w14:textId="560A4D10" w:rsidR="00C83C06" w:rsidRPr="00C83C06" w:rsidRDefault="00C83C06" w:rsidP="00C83C06">
      <w:pPr>
        <w:pStyle w:val="Default"/>
        <w:ind w:left="360"/>
        <w:jc w:val="both"/>
        <w:rPr>
          <w:rFonts w:asciiTheme="minorHAnsi" w:hAnsiTheme="minorHAnsi" w:cstheme="minorHAnsi"/>
          <w:sz w:val="22"/>
          <w:szCs w:val="22"/>
        </w:rPr>
      </w:pPr>
      <w:r w:rsidRPr="00C83C06">
        <w:rPr>
          <w:rFonts w:asciiTheme="minorHAnsi" w:hAnsiTheme="minorHAnsi" w:cstheme="minorHAnsi"/>
          <w:sz w:val="22"/>
          <w:szCs w:val="22"/>
        </w:rPr>
        <w:t>Całość dokumentacji należy przekazać Zamawiającemu:</w:t>
      </w:r>
    </w:p>
    <w:p w14:paraId="3E47038A" w14:textId="77777777" w:rsidR="00233AE8" w:rsidRPr="008A5B65" w:rsidRDefault="00233AE8" w:rsidP="00BB3DA9">
      <w:pPr>
        <w:pStyle w:val="Default"/>
        <w:ind w:left="1080"/>
        <w:jc w:val="both"/>
        <w:rPr>
          <w:rFonts w:asciiTheme="minorHAnsi" w:hAnsiTheme="minorHAnsi" w:cstheme="minorHAnsi"/>
          <w:sz w:val="22"/>
          <w:szCs w:val="22"/>
        </w:rPr>
      </w:pPr>
    </w:p>
    <w:p w14:paraId="6D2DD7A9" w14:textId="777EC41C" w:rsidR="00BB3DA9" w:rsidRPr="008A5B65" w:rsidRDefault="00BB3DA9" w:rsidP="00444949">
      <w:pPr>
        <w:pStyle w:val="Default"/>
        <w:spacing w:after="166"/>
        <w:ind w:left="284"/>
        <w:jc w:val="both"/>
        <w:rPr>
          <w:rFonts w:asciiTheme="minorHAnsi" w:hAnsiTheme="minorHAnsi" w:cstheme="minorHAnsi"/>
          <w:sz w:val="22"/>
          <w:szCs w:val="22"/>
        </w:rPr>
      </w:pPr>
      <w:r w:rsidRPr="008A5B65">
        <w:rPr>
          <w:rFonts w:asciiTheme="minorHAnsi" w:hAnsiTheme="minorHAnsi" w:cstheme="minorHAnsi"/>
          <w:sz w:val="22"/>
          <w:szCs w:val="22"/>
        </w:rPr>
        <w:t xml:space="preserve">1) w </w:t>
      </w:r>
      <w:r w:rsidR="00C83C06">
        <w:rPr>
          <w:rFonts w:asciiTheme="minorHAnsi" w:hAnsiTheme="minorHAnsi" w:cstheme="minorHAnsi"/>
          <w:sz w:val="22"/>
          <w:szCs w:val="22"/>
        </w:rPr>
        <w:t>wersji</w:t>
      </w:r>
      <w:r w:rsidRPr="008A5B65">
        <w:rPr>
          <w:rFonts w:asciiTheme="minorHAnsi" w:hAnsiTheme="minorHAnsi" w:cstheme="minorHAnsi"/>
          <w:sz w:val="22"/>
          <w:szCs w:val="22"/>
        </w:rPr>
        <w:t xml:space="preserve"> papierowej - </w:t>
      </w:r>
      <w:r w:rsidR="00233AE8" w:rsidRPr="008A5B65">
        <w:rPr>
          <w:rFonts w:asciiTheme="minorHAnsi" w:hAnsiTheme="minorHAnsi" w:cstheme="minorHAnsi"/>
          <w:sz w:val="22"/>
          <w:szCs w:val="22"/>
        </w:rPr>
        <w:t>3</w:t>
      </w:r>
      <w:r w:rsidRPr="008A5B65">
        <w:rPr>
          <w:rFonts w:asciiTheme="minorHAnsi" w:hAnsiTheme="minorHAnsi" w:cstheme="minorHAnsi"/>
          <w:sz w:val="22"/>
          <w:szCs w:val="22"/>
        </w:rPr>
        <w:t xml:space="preserve"> egz., </w:t>
      </w:r>
    </w:p>
    <w:p w14:paraId="6CF88D18" w14:textId="3F8EE4B4" w:rsidR="00444949" w:rsidRDefault="00BB3DA9" w:rsidP="00444949">
      <w:pPr>
        <w:pStyle w:val="Default"/>
        <w:spacing w:after="166"/>
        <w:ind w:left="284"/>
        <w:jc w:val="both"/>
        <w:rPr>
          <w:rFonts w:asciiTheme="minorHAnsi" w:hAnsiTheme="minorHAnsi" w:cstheme="minorHAnsi"/>
          <w:sz w:val="22"/>
          <w:szCs w:val="22"/>
        </w:rPr>
      </w:pPr>
      <w:r w:rsidRPr="008A5B65">
        <w:rPr>
          <w:rFonts w:asciiTheme="minorHAnsi" w:hAnsiTheme="minorHAnsi" w:cstheme="minorHAnsi"/>
          <w:sz w:val="22"/>
          <w:szCs w:val="22"/>
        </w:rPr>
        <w:t xml:space="preserve">2) w </w:t>
      </w:r>
      <w:r w:rsidR="00C83C06">
        <w:rPr>
          <w:rFonts w:asciiTheme="minorHAnsi" w:hAnsiTheme="minorHAnsi" w:cstheme="minorHAnsi"/>
          <w:sz w:val="22"/>
          <w:szCs w:val="22"/>
        </w:rPr>
        <w:t>wersji</w:t>
      </w:r>
      <w:r w:rsidRPr="008A5B65">
        <w:rPr>
          <w:rFonts w:asciiTheme="minorHAnsi" w:hAnsiTheme="minorHAnsi" w:cstheme="minorHAnsi"/>
          <w:sz w:val="22"/>
          <w:szCs w:val="22"/>
        </w:rPr>
        <w:t xml:space="preserve"> elektronicznej na </w:t>
      </w:r>
      <w:r w:rsidR="00233AE8" w:rsidRPr="008A5B65">
        <w:rPr>
          <w:rFonts w:asciiTheme="minorHAnsi" w:hAnsiTheme="minorHAnsi" w:cstheme="minorHAnsi"/>
          <w:sz w:val="22"/>
          <w:szCs w:val="22"/>
        </w:rPr>
        <w:t>pendrive</w:t>
      </w:r>
      <w:r w:rsidRPr="008A5B65">
        <w:rPr>
          <w:rFonts w:asciiTheme="minorHAnsi" w:hAnsiTheme="minorHAnsi" w:cstheme="minorHAnsi"/>
          <w:sz w:val="22"/>
          <w:szCs w:val="22"/>
        </w:rPr>
        <w:t xml:space="preserve"> - 2 egz., </w:t>
      </w:r>
    </w:p>
    <w:p w14:paraId="63DA3A44" w14:textId="7554CD2F" w:rsidR="00444949" w:rsidRPr="008C2DC9" w:rsidRDefault="00444949" w:rsidP="00444949">
      <w:pPr>
        <w:pStyle w:val="Akapitzlist"/>
        <w:numPr>
          <w:ilvl w:val="0"/>
          <w:numId w:val="12"/>
        </w:numPr>
        <w:suppressAutoHyphens/>
        <w:spacing w:after="30"/>
        <w:jc w:val="both"/>
        <w:rPr>
          <w:rFonts w:cstheme="minorHAnsi"/>
          <w:color w:val="000000" w:themeColor="text1"/>
        </w:rPr>
      </w:pPr>
      <w:r w:rsidRPr="008C2DC9">
        <w:rPr>
          <w:rFonts w:cstheme="minorHAnsi"/>
          <w:color w:val="000000" w:themeColor="text1"/>
        </w:rPr>
        <w:t xml:space="preserve">w formacie .pdf (wersja elektroniczna dokumentacji w formacje .pdf </w:t>
      </w:r>
      <w:r>
        <w:rPr>
          <w:rFonts w:cstheme="minorHAnsi"/>
          <w:color w:val="000000" w:themeColor="text1"/>
        </w:rPr>
        <w:t xml:space="preserve">– </w:t>
      </w:r>
      <w:r w:rsidRPr="008C2DC9">
        <w:rPr>
          <w:rFonts w:cstheme="minorHAnsi"/>
          <w:color w:val="000000" w:themeColor="text1"/>
        </w:rPr>
        <w:t>skan</w:t>
      </w:r>
      <w:r>
        <w:rPr>
          <w:rFonts w:cstheme="minorHAnsi"/>
          <w:color w:val="000000" w:themeColor="text1"/>
        </w:rPr>
        <w:t>y,</w:t>
      </w:r>
      <w:r w:rsidRPr="008C2DC9">
        <w:rPr>
          <w:rFonts w:cstheme="minorHAnsi"/>
          <w:color w:val="000000" w:themeColor="text1"/>
        </w:rPr>
        <w:t xml:space="preserve"> mus</w:t>
      </w:r>
      <w:r>
        <w:rPr>
          <w:rFonts w:cstheme="minorHAnsi"/>
          <w:color w:val="000000" w:themeColor="text1"/>
        </w:rPr>
        <w:t>zą</w:t>
      </w:r>
      <w:r w:rsidRPr="008C2DC9">
        <w:rPr>
          <w:rFonts w:cstheme="minorHAnsi"/>
          <w:color w:val="000000" w:themeColor="text1"/>
        </w:rPr>
        <w:t xml:space="preserve"> być zgodn</w:t>
      </w:r>
      <w:r>
        <w:rPr>
          <w:rFonts w:cstheme="minorHAnsi"/>
          <w:color w:val="000000" w:themeColor="text1"/>
        </w:rPr>
        <w:t>e</w:t>
      </w:r>
      <w:r w:rsidRPr="008C2DC9">
        <w:rPr>
          <w:rFonts w:cstheme="minorHAnsi"/>
          <w:color w:val="000000" w:themeColor="text1"/>
        </w:rPr>
        <w:t xml:space="preserve"> z egzemplarzem papierowym tzn. zawierać wszystkie podpisy i pieczątki oraz ewentualne zmiany i uzupełnienia wprowadzone odręcznie, dokumenty uzgadniające</w:t>
      </w:r>
      <w:r>
        <w:rPr>
          <w:rFonts w:cstheme="minorHAnsi"/>
          <w:color w:val="000000" w:themeColor="text1"/>
        </w:rPr>
        <w:t> </w:t>
      </w:r>
      <w:r w:rsidRPr="008C2DC9">
        <w:rPr>
          <w:rFonts w:cstheme="minorHAnsi"/>
          <w:color w:val="000000" w:themeColor="text1"/>
        </w:rPr>
        <w:t>i</w:t>
      </w:r>
      <w:r>
        <w:rPr>
          <w:rFonts w:cstheme="minorHAnsi"/>
          <w:color w:val="000000" w:themeColor="text1"/>
        </w:rPr>
        <w:t> </w:t>
      </w:r>
      <w:r w:rsidRPr="008C2DC9">
        <w:rPr>
          <w:rFonts w:cstheme="minorHAnsi"/>
          <w:color w:val="000000" w:themeColor="text1"/>
        </w:rPr>
        <w:t>zatwierdzające, itd.);</w:t>
      </w:r>
    </w:p>
    <w:p w14:paraId="45FA2AEE" w14:textId="77777777" w:rsidR="00444949" w:rsidRPr="008C2DC9" w:rsidRDefault="00444949" w:rsidP="00444949">
      <w:pPr>
        <w:pStyle w:val="Akapitzlist"/>
        <w:numPr>
          <w:ilvl w:val="0"/>
          <w:numId w:val="12"/>
        </w:numPr>
        <w:suppressAutoHyphens/>
        <w:spacing w:after="30"/>
        <w:jc w:val="both"/>
        <w:rPr>
          <w:rFonts w:cstheme="minorHAnsi"/>
          <w:color w:val="000000" w:themeColor="text1"/>
        </w:rPr>
      </w:pPr>
      <w:r w:rsidRPr="008C2DC9">
        <w:rPr>
          <w:rFonts w:cstheme="minorHAnsi"/>
          <w:color w:val="000000" w:themeColor="text1"/>
        </w:rPr>
        <w:t>komplet dokumentacji w zapisie oryginalnym, umożliwiającym przetwarzanie, część opisowa w formacie .</w:t>
      </w:r>
      <w:proofErr w:type="spellStart"/>
      <w:r w:rsidRPr="008C2DC9">
        <w:rPr>
          <w:rFonts w:cstheme="minorHAnsi"/>
          <w:color w:val="000000" w:themeColor="text1"/>
        </w:rPr>
        <w:t>docx</w:t>
      </w:r>
      <w:proofErr w:type="spellEnd"/>
      <w:r w:rsidRPr="008C2DC9">
        <w:rPr>
          <w:rFonts w:cstheme="minorHAnsi"/>
          <w:color w:val="000000" w:themeColor="text1"/>
        </w:rPr>
        <w:t>, .</w:t>
      </w:r>
      <w:proofErr w:type="spellStart"/>
      <w:r w:rsidRPr="008C2DC9">
        <w:rPr>
          <w:rFonts w:cstheme="minorHAnsi"/>
          <w:color w:val="000000" w:themeColor="text1"/>
        </w:rPr>
        <w:t>xlsx</w:t>
      </w:r>
      <w:proofErr w:type="spellEnd"/>
      <w:r w:rsidRPr="008C2DC9">
        <w:rPr>
          <w:rFonts w:cstheme="minorHAnsi"/>
          <w:color w:val="000000" w:themeColor="text1"/>
        </w:rPr>
        <w:t xml:space="preserve"> oraz część rysunkowa w formacie .</w:t>
      </w:r>
      <w:proofErr w:type="spellStart"/>
      <w:r w:rsidRPr="008C2DC9">
        <w:rPr>
          <w:rFonts w:cstheme="minorHAnsi"/>
          <w:color w:val="000000" w:themeColor="text1"/>
        </w:rPr>
        <w:t>dwg</w:t>
      </w:r>
      <w:proofErr w:type="spellEnd"/>
      <w:r w:rsidRPr="008C2DC9">
        <w:rPr>
          <w:rFonts w:cstheme="minorHAnsi"/>
          <w:color w:val="000000" w:themeColor="text1"/>
        </w:rPr>
        <w:t>.</w:t>
      </w:r>
    </w:p>
    <w:p w14:paraId="51091126" w14:textId="08BBFA0E" w:rsidR="004C7496" w:rsidRPr="007D6836" w:rsidRDefault="00444949" w:rsidP="007D6836">
      <w:pPr>
        <w:pStyle w:val="Akapitzlist"/>
        <w:numPr>
          <w:ilvl w:val="0"/>
          <w:numId w:val="12"/>
        </w:numPr>
        <w:suppressAutoHyphens/>
        <w:spacing w:after="30"/>
        <w:jc w:val="both"/>
        <w:rPr>
          <w:rFonts w:cstheme="minorHAnsi"/>
          <w:color w:val="000000" w:themeColor="text1"/>
        </w:rPr>
      </w:pPr>
      <w:r w:rsidRPr="008C2DC9">
        <w:rPr>
          <w:rFonts w:cstheme="minorHAnsi"/>
          <w:color w:val="000000" w:themeColor="text1"/>
        </w:rPr>
        <w:t>Pliki i foldery należy opisać w sposób określający ich zawartość.</w:t>
      </w:r>
    </w:p>
    <w:p w14:paraId="6B2C53E5" w14:textId="77777777" w:rsidR="00BB3DA9" w:rsidRPr="008A5B65" w:rsidRDefault="00BB3DA9" w:rsidP="00BB3DA9">
      <w:pPr>
        <w:pStyle w:val="Default"/>
        <w:ind w:left="1080"/>
        <w:jc w:val="both"/>
        <w:rPr>
          <w:rFonts w:asciiTheme="minorHAnsi" w:hAnsiTheme="minorHAnsi" w:cstheme="minorHAnsi"/>
          <w:sz w:val="22"/>
          <w:szCs w:val="22"/>
        </w:rPr>
      </w:pPr>
    </w:p>
    <w:p w14:paraId="4A830997" w14:textId="5A2687E2" w:rsidR="00233AE8" w:rsidRPr="008A5B65" w:rsidRDefault="00BB3DA9" w:rsidP="00444949">
      <w:pPr>
        <w:pStyle w:val="Akapitzlist"/>
        <w:numPr>
          <w:ilvl w:val="0"/>
          <w:numId w:val="1"/>
        </w:numPr>
        <w:jc w:val="both"/>
        <w:rPr>
          <w:rFonts w:cstheme="minorHAnsi"/>
          <w:b/>
          <w:bCs/>
        </w:rPr>
      </w:pPr>
      <w:r w:rsidRPr="008A5B65">
        <w:rPr>
          <w:rFonts w:cstheme="minorHAnsi"/>
          <w:b/>
          <w:bCs/>
        </w:rPr>
        <w:t xml:space="preserve">Informacje ogólne o budynku. </w:t>
      </w:r>
    </w:p>
    <w:p w14:paraId="3906EFB3" w14:textId="77777777" w:rsidR="00233AE8" w:rsidRPr="008A5B65" w:rsidRDefault="00233AE8" w:rsidP="00233AE8">
      <w:pPr>
        <w:pStyle w:val="Default"/>
        <w:ind w:left="1080"/>
        <w:jc w:val="both"/>
        <w:rPr>
          <w:rFonts w:asciiTheme="minorHAnsi" w:hAnsiTheme="minorHAnsi" w:cstheme="minorHAnsi"/>
          <w:sz w:val="22"/>
          <w:szCs w:val="22"/>
        </w:rPr>
      </w:pPr>
    </w:p>
    <w:p w14:paraId="32C83D31" w14:textId="00D70362" w:rsidR="00BB3DA9" w:rsidRPr="008A5B65" w:rsidRDefault="00BB3DA9" w:rsidP="00233AE8">
      <w:pPr>
        <w:pStyle w:val="Default"/>
        <w:numPr>
          <w:ilvl w:val="0"/>
          <w:numId w:val="3"/>
        </w:numPr>
        <w:jc w:val="both"/>
        <w:rPr>
          <w:rFonts w:asciiTheme="minorHAnsi" w:hAnsiTheme="minorHAnsi" w:cstheme="minorHAnsi"/>
          <w:sz w:val="22"/>
          <w:szCs w:val="22"/>
        </w:rPr>
      </w:pPr>
      <w:r w:rsidRPr="008A5B65">
        <w:rPr>
          <w:rFonts w:asciiTheme="minorHAnsi" w:hAnsiTheme="minorHAnsi" w:cstheme="minorHAnsi"/>
          <w:sz w:val="22"/>
          <w:szCs w:val="22"/>
        </w:rPr>
        <w:t xml:space="preserve">Status prawny nieruchomości: </w:t>
      </w:r>
    </w:p>
    <w:p w14:paraId="679601FC" w14:textId="77777777" w:rsidR="00233AE8" w:rsidRPr="008A5B65" w:rsidRDefault="00233AE8" w:rsidP="00233AE8">
      <w:pPr>
        <w:pStyle w:val="Default"/>
        <w:jc w:val="both"/>
        <w:rPr>
          <w:rFonts w:asciiTheme="minorHAnsi" w:hAnsiTheme="minorHAnsi" w:cstheme="minorHAnsi"/>
          <w:sz w:val="22"/>
          <w:szCs w:val="22"/>
        </w:rPr>
      </w:pPr>
    </w:p>
    <w:p w14:paraId="46E05026" w14:textId="468D052B" w:rsidR="00BB3DA9" w:rsidRPr="008A5B65" w:rsidRDefault="00BB3DA9" w:rsidP="00BB3DA9">
      <w:pPr>
        <w:pStyle w:val="Default"/>
        <w:spacing w:after="167"/>
        <w:ind w:left="1080"/>
        <w:jc w:val="both"/>
        <w:rPr>
          <w:rFonts w:asciiTheme="minorHAnsi" w:hAnsiTheme="minorHAnsi" w:cstheme="minorHAnsi"/>
          <w:sz w:val="22"/>
          <w:szCs w:val="22"/>
        </w:rPr>
      </w:pPr>
      <w:r w:rsidRPr="008A5B65">
        <w:rPr>
          <w:rFonts w:asciiTheme="minorHAnsi" w:hAnsiTheme="minorHAnsi" w:cstheme="minorHAnsi"/>
          <w:sz w:val="22"/>
          <w:szCs w:val="22"/>
        </w:rPr>
        <w:t xml:space="preserve">1) działka ewidencyjna nr </w:t>
      </w:r>
      <w:r w:rsidR="00595A1D" w:rsidRPr="008A5B65">
        <w:rPr>
          <w:rFonts w:asciiTheme="minorHAnsi" w:hAnsiTheme="minorHAnsi" w:cstheme="minorHAnsi"/>
          <w:sz w:val="22"/>
          <w:szCs w:val="22"/>
        </w:rPr>
        <w:t>5/4</w:t>
      </w:r>
      <w:r w:rsidRPr="008A5B65">
        <w:rPr>
          <w:rFonts w:asciiTheme="minorHAnsi" w:hAnsiTheme="minorHAnsi" w:cstheme="minorHAnsi"/>
          <w:sz w:val="22"/>
          <w:szCs w:val="22"/>
        </w:rPr>
        <w:t xml:space="preserve"> z obrębu </w:t>
      </w:r>
      <w:r w:rsidR="00595A1D" w:rsidRPr="008A5B65">
        <w:rPr>
          <w:rFonts w:asciiTheme="minorHAnsi" w:hAnsiTheme="minorHAnsi" w:cstheme="minorHAnsi"/>
          <w:sz w:val="22"/>
          <w:szCs w:val="22"/>
        </w:rPr>
        <w:t>1</w:t>
      </w:r>
      <w:r w:rsidR="0085605B" w:rsidRPr="008A5B65">
        <w:rPr>
          <w:rFonts w:asciiTheme="minorHAnsi" w:hAnsiTheme="minorHAnsi" w:cstheme="minorHAnsi"/>
          <w:sz w:val="22"/>
          <w:szCs w:val="22"/>
        </w:rPr>
        <w:t>-</w:t>
      </w:r>
      <w:r w:rsidR="00595A1D" w:rsidRPr="008A5B65">
        <w:rPr>
          <w:rFonts w:asciiTheme="minorHAnsi" w:hAnsiTheme="minorHAnsi" w:cstheme="minorHAnsi"/>
          <w:sz w:val="22"/>
          <w:szCs w:val="22"/>
        </w:rPr>
        <w:t>05</w:t>
      </w:r>
      <w:r w:rsidR="0085605B" w:rsidRPr="008A5B65">
        <w:rPr>
          <w:rFonts w:asciiTheme="minorHAnsi" w:hAnsiTheme="minorHAnsi" w:cstheme="minorHAnsi"/>
          <w:sz w:val="22"/>
          <w:szCs w:val="22"/>
        </w:rPr>
        <w:t>-</w:t>
      </w:r>
      <w:r w:rsidR="00595A1D" w:rsidRPr="008A5B65">
        <w:rPr>
          <w:rFonts w:asciiTheme="minorHAnsi" w:hAnsiTheme="minorHAnsi" w:cstheme="minorHAnsi"/>
          <w:sz w:val="22"/>
          <w:szCs w:val="22"/>
        </w:rPr>
        <w:t>16</w:t>
      </w:r>
      <w:r w:rsidRPr="008A5B65">
        <w:rPr>
          <w:rFonts w:asciiTheme="minorHAnsi" w:hAnsiTheme="minorHAnsi" w:cstheme="minorHAnsi"/>
          <w:sz w:val="22"/>
          <w:szCs w:val="22"/>
        </w:rPr>
        <w:t xml:space="preserve">, przy ul. </w:t>
      </w:r>
      <w:r w:rsidR="00595A1D" w:rsidRPr="008A5B65">
        <w:rPr>
          <w:rFonts w:asciiTheme="minorHAnsi" w:hAnsiTheme="minorHAnsi" w:cstheme="minorHAnsi"/>
          <w:sz w:val="22"/>
          <w:szCs w:val="22"/>
        </w:rPr>
        <w:t>Limanowskiego 23</w:t>
      </w:r>
      <w:r w:rsidRPr="008A5B65">
        <w:rPr>
          <w:rFonts w:asciiTheme="minorHAnsi" w:hAnsiTheme="minorHAnsi" w:cstheme="minorHAnsi"/>
          <w:sz w:val="22"/>
          <w:szCs w:val="22"/>
        </w:rPr>
        <w:t xml:space="preserve"> w Warszaw</w:t>
      </w:r>
      <w:r w:rsidR="00595A1D" w:rsidRPr="008A5B65">
        <w:rPr>
          <w:rFonts w:asciiTheme="minorHAnsi" w:hAnsiTheme="minorHAnsi" w:cstheme="minorHAnsi"/>
          <w:sz w:val="22"/>
          <w:szCs w:val="22"/>
        </w:rPr>
        <w:t>ie</w:t>
      </w:r>
      <w:r w:rsidRPr="008A5B65">
        <w:rPr>
          <w:rFonts w:asciiTheme="minorHAnsi" w:hAnsiTheme="minorHAnsi" w:cstheme="minorHAnsi"/>
          <w:sz w:val="22"/>
          <w:szCs w:val="22"/>
        </w:rPr>
        <w:t xml:space="preserve">, </w:t>
      </w:r>
    </w:p>
    <w:p w14:paraId="266FA95C" w14:textId="4EA1AD1A" w:rsidR="00BB3DA9" w:rsidRPr="008A5B65" w:rsidRDefault="00BB3DA9" w:rsidP="00BB3DA9">
      <w:pPr>
        <w:pStyle w:val="Default"/>
        <w:ind w:left="1080"/>
        <w:jc w:val="both"/>
        <w:rPr>
          <w:rFonts w:asciiTheme="minorHAnsi" w:hAnsiTheme="minorHAnsi" w:cstheme="minorHAnsi"/>
          <w:sz w:val="22"/>
          <w:szCs w:val="22"/>
        </w:rPr>
      </w:pPr>
      <w:r w:rsidRPr="008A5B65">
        <w:rPr>
          <w:rFonts w:asciiTheme="minorHAnsi" w:hAnsiTheme="minorHAnsi" w:cstheme="minorHAnsi"/>
          <w:sz w:val="22"/>
          <w:szCs w:val="22"/>
        </w:rPr>
        <w:t xml:space="preserve">2) właściciel: Skarb Państwa </w:t>
      </w:r>
      <w:r w:rsidR="00E42B7B">
        <w:rPr>
          <w:rFonts w:asciiTheme="minorHAnsi" w:hAnsiTheme="minorHAnsi" w:cstheme="minorHAnsi"/>
          <w:sz w:val="22"/>
          <w:szCs w:val="22"/>
        </w:rPr>
        <w:t>–</w:t>
      </w:r>
      <w:r w:rsidR="00595A1D" w:rsidRPr="008A5B65">
        <w:rPr>
          <w:rFonts w:asciiTheme="minorHAnsi" w:hAnsiTheme="minorHAnsi" w:cstheme="minorHAnsi"/>
          <w:sz w:val="22"/>
          <w:szCs w:val="22"/>
        </w:rPr>
        <w:t xml:space="preserve"> </w:t>
      </w:r>
      <w:r w:rsidR="00E42B7B">
        <w:rPr>
          <w:rFonts w:asciiTheme="minorHAnsi" w:hAnsiTheme="minorHAnsi" w:cstheme="minorHAnsi"/>
          <w:sz w:val="22"/>
          <w:szCs w:val="22"/>
        </w:rPr>
        <w:t xml:space="preserve">budynek w </w:t>
      </w:r>
      <w:r w:rsidR="00595A1D" w:rsidRPr="008A5B65">
        <w:rPr>
          <w:rFonts w:asciiTheme="minorHAnsi" w:hAnsiTheme="minorHAnsi" w:cstheme="minorHAnsi"/>
          <w:sz w:val="22"/>
          <w:szCs w:val="22"/>
        </w:rPr>
        <w:t>trwał</w:t>
      </w:r>
      <w:r w:rsidR="00E42B7B">
        <w:rPr>
          <w:rFonts w:asciiTheme="minorHAnsi" w:hAnsiTheme="minorHAnsi" w:cstheme="minorHAnsi"/>
          <w:sz w:val="22"/>
          <w:szCs w:val="22"/>
        </w:rPr>
        <w:t>ym</w:t>
      </w:r>
      <w:r w:rsidR="00595A1D" w:rsidRPr="008A5B65">
        <w:rPr>
          <w:rFonts w:asciiTheme="minorHAnsi" w:hAnsiTheme="minorHAnsi" w:cstheme="minorHAnsi"/>
          <w:sz w:val="22"/>
          <w:szCs w:val="22"/>
        </w:rPr>
        <w:t xml:space="preserve"> zarzą</w:t>
      </w:r>
      <w:r w:rsidR="00E42B7B">
        <w:rPr>
          <w:rFonts w:asciiTheme="minorHAnsi" w:hAnsiTheme="minorHAnsi" w:cstheme="minorHAnsi"/>
          <w:sz w:val="22"/>
          <w:szCs w:val="22"/>
        </w:rPr>
        <w:t>dzie</w:t>
      </w:r>
      <w:r w:rsidR="00595A1D" w:rsidRPr="008A5B65">
        <w:rPr>
          <w:rFonts w:asciiTheme="minorHAnsi" w:hAnsiTheme="minorHAnsi" w:cstheme="minorHAnsi"/>
          <w:sz w:val="22"/>
          <w:szCs w:val="22"/>
        </w:rPr>
        <w:t xml:space="preserve"> M</w:t>
      </w:r>
      <w:r w:rsidR="00E42B7B">
        <w:rPr>
          <w:rFonts w:asciiTheme="minorHAnsi" w:hAnsiTheme="minorHAnsi" w:cstheme="minorHAnsi"/>
          <w:sz w:val="22"/>
          <w:szCs w:val="22"/>
        </w:rPr>
        <w:t xml:space="preserve">inisterstwa </w:t>
      </w:r>
      <w:r w:rsidR="00595A1D" w:rsidRPr="008A5B65">
        <w:rPr>
          <w:rFonts w:asciiTheme="minorHAnsi" w:hAnsiTheme="minorHAnsi" w:cstheme="minorHAnsi"/>
          <w:sz w:val="22"/>
          <w:szCs w:val="22"/>
        </w:rPr>
        <w:t>R</w:t>
      </w:r>
      <w:r w:rsidR="00E42B7B">
        <w:rPr>
          <w:rFonts w:asciiTheme="minorHAnsi" w:hAnsiTheme="minorHAnsi" w:cstheme="minorHAnsi"/>
          <w:sz w:val="22"/>
          <w:szCs w:val="22"/>
        </w:rPr>
        <w:t xml:space="preserve">odziny, </w:t>
      </w:r>
      <w:r w:rsidR="00595A1D" w:rsidRPr="008A5B65">
        <w:rPr>
          <w:rFonts w:asciiTheme="minorHAnsi" w:hAnsiTheme="minorHAnsi" w:cstheme="minorHAnsi"/>
          <w:sz w:val="22"/>
          <w:szCs w:val="22"/>
        </w:rPr>
        <w:t>P</w:t>
      </w:r>
      <w:r w:rsidR="00E42B7B">
        <w:rPr>
          <w:rFonts w:asciiTheme="minorHAnsi" w:hAnsiTheme="minorHAnsi" w:cstheme="minorHAnsi"/>
          <w:sz w:val="22"/>
          <w:szCs w:val="22"/>
        </w:rPr>
        <w:t xml:space="preserve">racy </w:t>
      </w:r>
      <w:r w:rsidR="00595A1D" w:rsidRPr="008A5B65">
        <w:rPr>
          <w:rFonts w:asciiTheme="minorHAnsi" w:hAnsiTheme="minorHAnsi" w:cstheme="minorHAnsi"/>
          <w:sz w:val="22"/>
          <w:szCs w:val="22"/>
        </w:rPr>
        <w:t>i</w:t>
      </w:r>
      <w:r w:rsidR="00E42B7B">
        <w:rPr>
          <w:rFonts w:asciiTheme="minorHAnsi" w:hAnsiTheme="minorHAnsi" w:cstheme="minorHAnsi"/>
          <w:sz w:val="22"/>
          <w:szCs w:val="22"/>
        </w:rPr>
        <w:t xml:space="preserve"> </w:t>
      </w:r>
      <w:r w:rsidR="00595A1D" w:rsidRPr="008A5B65">
        <w:rPr>
          <w:rFonts w:asciiTheme="minorHAnsi" w:hAnsiTheme="minorHAnsi" w:cstheme="minorHAnsi"/>
          <w:sz w:val="22"/>
          <w:szCs w:val="22"/>
        </w:rPr>
        <w:t>P</w:t>
      </w:r>
      <w:r w:rsidR="00E42B7B">
        <w:rPr>
          <w:rFonts w:asciiTheme="minorHAnsi" w:hAnsiTheme="minorHAnsi" w:cstheme="minorHAnsi"/>
          <w:sz w:val="22"/>
          <w:szCs w:val="22"/>
        </w:rPr>
        <w:t xml:space="preserve">olityki </w:t>
      </w:r>
      <w:r w:rsidR="00595A1D" w:rsidRPr="008A5B65">
        <w:rPr>
          <w:rFonts w:asciiTheme="minorHAnsi" w:hAnsiTheme="minorHAnsi" w:cstheme="minorHAnsi"/>
          <w:sz w:val="22"/>
          <w:szCs w:val="22"/>
        </w:rPr>
        <w:t>S</w:t>
      </w:r>
      <w:r w:rsidR="00E42B7B">
        <w:rPr>
          <w:rFonts w:asciiTheme="minorHAnsi" w:hAnsiTheme="minorHAnsi" w:cstheme="minorHAnsi"/>
          <w:sz w:val="22"/>
          <w:szCs w:val="22"/>
        </w:rPr>
        <w:t>połecznej</w:t>
      </w:r>
      <w:r w:rsidR="007D6836">
        <w:rPr>
          <w:rFonts w:asciiTheme="minorHAnsi" w:hAnsiTheme="minorHAnsi" w:cstheme="minorHAnsi"/>
          <w:sz w:val="22"/>
          <w:szCs w:val="22"/>
        </w:rPr>
        <w:t xml:space="preserve"> na podstawie decyzji</w:t>
      </w:r>
      <w:r w:rsidR="00E42B7B">
        <w:rPr>
          <w:rFonts w:asciiTheme="minorHAnsi" w:hAnsiTheme="minorHAnsi" w:cstheme="minorHAnsi"/>
          <w:sz w:val="22"/>
          <w:szCs w:val="22"/>
        </w:rPr>
        <w:t xml:space="preserve"> nr 27/21 z dnia 30.09.2021 r. Ministra Rozwoju, Pracy i Technologii</w:t>
      </w:r>
    </w:p>
    <w:p w14:paraId="6AB984DF" w14:textId="77777777" w:rsidR="00595A1D" w:rsidRPr="008A5B65" w:rsidRDefault="00595A1D" w:rsidP="00BB3DA9">
      <w:pPr>
        <w:pStyle w:val="Default"/>
        <w:ind w:left="1080"/>
        <w:jc w:val="both"/>
        <w:rPr>
          <w:rFonts w:asciiTheme="minorHAnsi" w:hAnsiTheme="minorHAnsi" w:cstheme="minorHAnsi"/>
          <w:sz w:val="22"/>
          <w:szCs w:val="22"/>
        </w:rPr>
      </w:pPr>
    </w:p>
    <w:p w14:paraId="24C0E2F3" w14:textId="75DEECFE" w:rsidR="00BB3DA9" w:rsidRPr="008A5B65" w:rsidRDefault="00BB3DA9" w:rsidP="00233AE8">
      <w:pPr>
        <w:pStyle w:val="Default"/>
        <w:spacing w:after="166"/>
        <w:ind w:left="426"/>
        <w:jc w:val="both"/>
        <w:rPr>
          <w:rFonts w:asciiTheme="minorHAnsi" w:hAnsiTheme="minorHAnsi" w:cstheme="minorHAnsi"/>
          <w:sz w:val="22"/>
          <w:szCs w:val="22"/>
        </w:rPr>
      </w:pPr>
      <w:r w:rsidRPr="008A5B65">
        <w:rPr>
          <w:rFonts w:asciiTheme="minorHAnsi" w:hAnsiTheme="minorHAnsi" w:cstheme="minorHAnsi"/>
          <w:sz w:val="22"/>
          <w:szCs w:val="22"/>
        </w:rPr>
        <w:t>2. Konstrukcja budynku: żelbetowa</w:t>
      </w:r>
      <w:r w:rsidR="002A67B4" w:rsidRPr="008A5B65">
        <w:rPr>
          <w:rFonts w:asciiTheme="minorHAnsi" w:hAnsiTheme="minorHAnsi" w:cstheme="minorHAnsi"/>
          <w:sz w:val="22"/>
          <w:szCs w:val="22"/>
        </w:rPr>
        <w:t>, szkieletowa, wypełniona bloczkami o grubości 24 cm z gazobetonu zbrojonego i bloczków gazobetonowych</w:t>
      </w:r>
      <w:r w:rsidRPr="008A5B65">
        <w:rPr>
          <w:rFonts w:asciiTheme="minorHAnsi" w:hAnsiTheme="minorHAnsi" w:cstheme="minorHAnsi"/>
          <w:sz w:val="22"/>
          <w:szCs w:val="22"/>
        </w:rPr>
        <w:t xml:space="preserve"> </w:t>
      </w:r>
    </w:p>
    <w:p w14:paraId="16CF446B" w14:textId="77777777" w:rsidR="00BB3DA9" w:rsidRPr="008A5B65" w:rsidRDefault="00BB3DA9" w:rsidP="00233AE8">
      <w:pPr>
        <w:pStyle w:val="Default"/>
        <w:ind w:left="426"/>
        <w:jc w:val="both"/>
        <w:rPr>
          <w:rFonts w:asciiTheme="minorHAnsi" w:hAnsiTheme="minorHAnsi" w:cstheme="minorHAnsi"/>
          <w:sz w:val="22"/>
          <w:szCs w:val="22"/>
        </w:rPr>
      </w:pPr>
      <w:r w:rsidRPr="008A5B65">
        <w:rPr>
          <w:rFonts w:asciiTheme="minorHAnsi" w:hAnsiTheme="minorHAnsi" w:cstheme="minorHAnsi"/>
          <w:sz w:val="22"/>
          <w:szCs w:val="22"/>
        </w:rPr>
        <w:t xml:space="preserve">3. Funkcja i wyposażenie obiektu. </w:t>
      </w:r>
    </w:p>
    <w:p w14:paraId="288082EE" w14:textId="74DEC651" w:rsidR="00BB3DA9" w:rsidRPr="008A5B65" w:rsidRDefault="00BB3DA9" w:rsidP="00BB3DA9">
      <w:pPr>
        <w:pStyle w:val="Default"/>
        <w:ind w:left="1080"/>
        <w:jc w:val="both"/>
        <w:rPr>
          <w:rFonts w:asciiTheme="minorHAnsi" w:hAnsiTheme="minorHAnsi" w:cstheme="minorHAnsi"/>
          <w:sz w:val="22"/>
          <w:szCs w:val="22"/>
        </w:rPr>
      </w:pPr>
      <w:r w:rsidRPr="008A5B65">
        <w:rPr>
          <w:rFonts w:asciiTheme="minorHAnsi" w:hAnsiTheme="minorHAnsi" w:cstheme="minorHAnsi"/>
          <w:sz w:val="22"/>
          <w:szCs w:val="22"/>
        </w:rPr>
        <w:t xml:space="preserve">Budynek jest przeznaczony na cele administracyjno-biurowe. Budynek wolnostojący, posiada łącznie </w:t>
      </w:r>
      <w:r w:rsidR="007C3F40" w:rsidRPr="008A5B65">
        <w:rPr>
          <w:rFonts w:asciiTheme="minorHAnsi" w:hAnsiTheme="minorHAnsi" w:cstheme="minorHAnsi"/>
          <w:sz w:val="22"/>
          <w:szCs w:val="22"/>
        </w:rPr>
        <w:t>5</w:t>
      </w:r>
      <w:r w:rsidRPr="008A5B65">
        <w:rPr>
          <w:rFonts w:asciiTheme="minorHAnsi" w:hAnsiTheme="minorHAnsi" w:cstheme="minorHAnsi"/>
          <w:sz w:val="22"/>
          <w:szCs w:val="22"/>
        </w:rPr>
        <w:t xml:space="preserve"> kondygnacji</w:t>
      </w:r>
      <w:r w:rsidR="00E42B7B">
        <w:rPr>
          <w:rFonts w:asciiTheme="minorHAnsi" w:hAnsiTheme="minorHAnsi" w:cstheme="minorHAnsi"/>
          <w:sz w:val="22"/>
          <w:szCs w:val="22"/>
        </w:rPr>
        <w:t xml:space="preserve"> nadziemnych i 1 podziemną</w:t>
      </w:r>
      <w:r w:rsidRPr="008A5B65">
        <w:rPr>
          <w:rFonts w:asciiTheme="minorHAnsi" w:hAnsiTheme="minorHAnsi" w:cstheme="minorHAnsi"/>
          <w:sz w:val="22"/>
          <w:szCs w:val="22"/>
        </w:rPr>
        <w:t xml:space="preserve">. Bryła budynku jest </w:t>
      </w:r>
      <w:r w:rsidR="007C3F40" w:rsidRPr="008A5B65">
        <w:rPr>
          <w:rFonts w:asciiTheme="minorHAnsi" w:hAnsiTheme="minorHAnsi" w:cstheme="minorHAnsi"/>
          <w:sz w:val="22"/>
          <w:szCs w:val="22"/>
        </w:rPr>
        <w:t>nie</w:t>
      </w:r>
      <w:r w:rsidRPr="008A5B65">
        <w:rPr>
          <w:rFonts w:asciiTheme="minorHAnsi" w:hAnsiTheme="minorHAnsi" w:cstheme="minorHAnsi"/>
          <w:sz w:val="22"/>
          <w:szCs w:val="22"/>
        </w:rPr>
        <w:t>symetryczna</w:t>
      </w:r>
      <w:r w:rsidR="00A617CD" w:rsidRPr="008A5B65">
        <w:rPr>
          <w:rFonts w:asciiTheme="minorHAnsi" w:hAnsiTheme="minorHAnsi" w:cstheme="minorHAnsi"/>
          <w:sz w:val="22"/>
          <w:szCs w:val="22"/>
        </w:rPr>
        <w:t>.</w:t>
      </w:r>
      <w:r w:rsidRPr="008A5B65">
        <w:rPr>
          <w:rFonts w:asciiTheme="minorHAnsi" w:hAnsiTheme="minorHAnsi" w:cstheme="minorHAnsi"/>
          <w:sz w:val="22"/>
          <w:szCs w:val="22"/>
        </w:rPr>
        <w:t xml:space="preserve"> </w:t>
      </w:r>
    </w:p>
    <w:p w14:paraId="44F19ED8" w14:textId="3707AD1F" w:rsidR="00233AE8" w:rsidRDefault="00BB3DA9" w:rsidP="00200B2E">
      <w:pPr>
        <w:pStyle w:val="Default"/>
        <w:ind w:left="1080"/>
        <w:jc w:val="both"/>
        <w:rPr>
          <w:rFonts w:asciiTheme="minorHAnsi" w:hAnsiTheme="minorHAnsi" w:cstheme="minorHAnsi"/>
          <w:sz w:val="22"/>
          <w:szCs w:val="22"/>
        </w:rPr>
      </w:pPr>
      <w:r w:rsidRPr="00091133">
        <w:rPr>
          <w:rFonts w:asciiTheme="minorHAnsi" w:hAnsiTheme="minorHAnsi" w:cstheme="minorHAnsi"/>
          <w:sz w:val="22"/>
          <w:szCs w:val="22"/>
        </w:rPr>
        <w:t>Budynek wyposażony jest</w:t>
      </w:r>
      <w:r w:rsidR="008B528A" w:rsidRPr="00091133">
        <w:rPr>
          <w:rFonts w:asciiTheme="minorHAnsi" w:hAnsiTheme="minorHAnsi" w:cstheme="minorHAnsi"/>
          <w:sz w:val="22"/>
          <w:szCs w:val="22"/>
        </w:rPr>
        <w:t xml:space="preserve"> obecnie</w:t>
      </w:r>
      <w:r w:rsidRPr="00091133">
        <w:rPr>
          <w:rFonts w:asciiTheme="minorHAnsi" w:hAnsiTheme="minorHAnsi" w:cstheme="minorHAnsi"/>
          <w:sz w:val="22"/>
          <w:szCs w:val="22"/>
        </w:rPr>
        <w:t xml:space="preserve"> w instalacje: elektryczną,</w:t>
      </w:r>
      <w:r w:rsidR="002A67B4" w:rsidRPr="00091133">
        <w:rPr>
          <w:rFonts w:asciiTheme="minorHAnsi" w:hAnsiTheme="minorHAnsi" w:cstheme="minorHAnsi"/>
          <w:sz w:val="22"/>
          <w:szCs w:val="22"/>
        </w:rPr>
        <w:t xml:space="preserve"> </w:t>
      </w:r>
      <w:r w:rsidR="002A67B4" w:rsidRPr="00091133">
        <w:rPr>
          <w:rFonts w:asciiTheme="minorHAnsi" w:hAnsiTheme="minorHAnsi" w:cstheme="minorHAnsi"/>
          <w:color w:val="auto"/>
          <w:sz w:val="22"/>
          <w:szCs w:val="22"/>
        </w:rPr>
        <w:t>teletechniczną</w:t>
      </w:r>
      <w:r w:rsidR="002A67B4" w:rsidRPr="00091133">
        <w:rPr>
          <w:rFonts w:asciiTheme="minorHAnsi" w:hAnsiTheme="minorHAnsi" w:cstheme="minorHAnsi"/>
          <w:sz w:val="22"/>
          <w:szCs w:val="22"/>
        </w:rPr>
        <w:t>,</w:t>
      </w:r>
      <w:r w:rsidRPr="00091133">
        <w:rPr>
          <w:rFonts w:asciiTheme="minorHAnsi" w:hAnsiTheme="minorHAnsi" w:cstheme="minorHAnsi"/>
          <w:sz w:val="22"/>
          <w:szCs w:val="22"/>
        </w:rPr>
        <w:t xml:space="preserve"> </w:t>
      </w:r>
      <w:r w:rsidR="00091133">
        <w:rPr>
          <w:rFonts w:asciiTheme="minorHAnsi" w:hAnsiTheme="minorHAnsi" w:cstheme="minorHAnsi"/>
          <w:sz w:val="22"/>
          <w:szCs w:val="22"/>
        </w:rPr>
        <w:t xml:space="preserve">przeciwpożarową, </w:t>
      </w:r>
      <w:r w:rsidRPr="00091133">
        <w:rPr>
          <w:rFonts w:asciiTheme="minorHAnsi" w:hAnsiTheme="minorHAnsi" w:cstheme="minorHAnsi"/>
          <w:sz w:val="22"/>
          <w:szCs w:val="22"/>
        </w:rPr>
        <w:t>wentylac</w:t>
      </w:r>
      <w:r w:rsidR="002A67B4" w:rsidRPr="00091133">
        <w:rPr>
          <w:rFonts w:asciiTheme="minorHAnsi" w:hAnsiTheme="minorHAnsi" w:cstheme="minorHAnsi"/>
          <w:sz w:val="22"/>
          <w:szCs w:val="22"/>
        </w:rPr>
        <w:t>ji grawitacyjnej</w:t>
      </w:r>
      <w:r w:rsidRPr="00091133">
        <w:rPr>
          <w:rFonts w:asciiTheme="minorHAnsi" w:hAnsiTheme="minorHAnsi" w:cstheme="minorHAnsi"/>
          <w:sz w:val="22"/>
          <w:szCs w:val="22"/>
        </w:rPr>
        <w:t xml:space="preserve">, </w:t>
      </w:r>
      <w:proofErr w:type="spellStart"/>
      <w:r w:rsidR="002A67B4" w:rsidRPr="00091133">
        <w:rPr>
          <w:rFonts w:asciiTheme="minorHAnsi" w:hAnsiTheme="minorHAnsi" w:cstheme="minorHAnsi"/>
          <w:sz w:val="22"/>
          <w:szCs w:val="22"/>
        </w:rPr>
        <w:t>wodno</w:t>
      </w:r>
      <w:proofErr w:type="spellEnd"/>
      <w:r w:rsidR="002A67B4" w:rsidRPr="00091133">
        <w:rPr>
          <w:rFonts w:asciiTheme="minorHAnsi" w:hAnsiTheme="minorHAnsi" w:cstheme="minorHAnsi"/>
          <w:sz w:val="22"/>
          <w:szCs w:val="22"/>
        </w:rPr>
        <w:t xml:space="preserve"> - kanalizacyjną</w:t>
      </w:r>
      <w:r w:rsidRPr="00091133">
        <w:rPr>
          <w:rFonts w:asciiTheme="minorHAnsi" w:hAnsiTheme="minorHAnsi" w:cstheme="minorHAnsi"/>
          <w:sz w:val="22"/>
          <w:szCs w:val="22"/>
        </w:rPr>
        <w:t>, centralnego ogrzewania</w:t>
      </w:r>
      <w:r w:rsidR="002A67B4" w:rsidRPr="00091133">
        <w:rPr>
          <w:rFonts w:asciiTheme="minorHAnsi" w:hAnsiTheme="minorHAnsi" w:cstheme="minorHAnsi"/>
          <w:sz w:val="22"/>
          <w:szCs w:val="22"/>
        </w:rPr>
        <w:t xml:space="preserve"> (sieć miejska).</w:t>
      </w:r>
      <w:r w:rsidR="002A67B4" w:rsidRPr="008A5B65">
        <w:rPr>
          <w:rFonts w:asciiTheme="minorHAnsi" w:hAnsiTheme="minorHAnsi" w:cstheme="minorHAnsi"/>
          <w:sz w:val="22"/>
          <w:szCs w:val="22"/>
        </w:rPr>
        <w:t xml:space="preserve"> </w:t>
      </w:r>
    </w:p>
    <w:p w14:paraId="3C851CBF" w14:textId="77777777" w:rsidR="00200B2E" w:rsidRPr="008A5B65" w:rsidRDefault="00200B2E" w:rsidP="00200B2E">
      <w:pPr>
        <w:pStyle w:val="Default"/>
        <w:ind w:left="1080"/>
        <w:jc w:val="both"/>
        <w:rPr>
          <w:rFonts w:asciiTheme="minorHAnsi" w:hAnsiTheme="minorHAnsi" w:cstheme="minorHAnsi"/>
          <w:b/>
          <w:bCs/>
          <w:sz w:val="22"/>
          <w:szCs w:val="22"/>
        </w:rPr>
      </w:pPr>
    </w:p>
    <w:p w14:paraId="593C0CA3" w14:textId="1427A74A" w:rsidR="00BB3DA9" w:rsidRPr="008A5B65" w:rsidRDefault="00BB3DA9" w:rsidP="00233AE8">
      <w:pPr>
        <w:pStyle w:val="Default"/>
        <w:numPr>
          <w:ilvl w:val="0"/>
          <w:numId w:val="1"/>
        </w:numPr>
        <w:spacing w:after="167"/>
        <w:jc w:val="both"/>
        <w:rPr>
          <w:rFonts w:asciiTheme="minorHAnsi" w:hAnsiTheme="minorHAnsi" w:cstheme="minorHAnsi"/>
          <w:b/>
          <w:bCs/>
          <w:sz w:val="22"/>
          <w:szCs w:val="22"/>
        </w:rPr>
      </w:pPr>
      <w:r w:rsidRPr="008A5B65">
        <w:rPr>
          <w:rFonts w:asciiTheme="minorHAnsi" w:hAnsiTheme="minorHAnsi" w:cstheme="minorHAnsi"/>
          <w:b/>
          <w:bCs/>
          <w:sz w:val="22"/>
          <w:szCs w:val="22"/>
        </w:rPr>
        <w:t xml:space="preserve">Wymagania Zamawiającego </w:t>
      </w:r>
    </w:p>
    <w:p w14:paraId="59D479DE" w14:textId="77777777" w:rsidR="00BB3DA9" w:rsidRPr="008A5B65" w:rsidRDefault="00BB3DA9" w:rsidP="00BB3DA9">
      <w:pPr>
        <w:pStyle w:val="Default"/>
        <w:jc w:val="both"/>
        <w:rPr>
          <w:rFonts w:asciiTheme="minorHAnsi" w:hAnsiTheme="minorHAnsi" w:cstheme="minorHAnsi"/>
          <w:color w:val="434343"/>
          <w:sz w:val="22"/>
          <w:szCs w:val="22"/>
        </w:rPr>
      </w:pPr>
    </w:p>
    <w:p w14:paraId="178CDD4A" w14:textId="35D2B455" w:rsidR="00233AE8" w:rsidRPr="008A5B65" w:rsidRDefault="00BB3DA9" w:rsidP="00233AE8">
      <w:pPr>
        <w:pStyle w:val="Default"/>
        <w:numPr>
          <w:ilvl w:val="0"/>
          <w:numId w:val="4"/>
        </w:numPr>
        <w:spacing w:after="127"/>
        <w:jc w:val="both"/>
        <w:rPr>
          <w:rFonts w:asciiTheme="minorHAnsi" w:hAnsiTheme="minorHAnsi" w:cstheme="minorHAnsi"/>
          <w:color w:val="434343"/>
          <w:sz w:val="22"/>
          <w:szCs w:val="22"/>
        </w:rPr>
      </w:pPr>
      <w:r w:rsidRPr="008A5B65">
        <w:rPr>
          <w:rFonts w:asciiTheme="minorHAnsi" w:hAnsiTheme="minorHAnsi" w:cstheme="minorHAnsi"/>
          <w:color w:val="434343"/>
          <w:sz w:val="22"/>
          <w:szCs w:val="22"/>
        </w:rPr>
        <w:t>Osoby skierowane do realizacji zamówienia powinny posiadać niezbędną wiedzę i doświadczenie oraz uprawnienia do realizacji prac w wymaganych branżach oraz przynależ</w:t>
      </w:r>
      <w:r w:rsidR="007D6836">
        <w:rPr>
          <w:rFonts w:asciiTheme="minorHAnsi" w:hAnsiTheme="minorHAnsi" w:cstheme="minorHAnsi"/>
          <w:color w:val="434343"/>
          <w:sz w:val="22"/>
          <w:szCs w:val="22"/>
        </w:rPr>
        <w:t>eć</w:t>
      </w:r>
      <w:r w:rsidRPr="008A5B65">
        <w:rPr>
          <w:rFonts w:asciiTheme="minorHAnsi" w:hAnsiTheme="minorHAnsi" w:cstheme="minorHAnsi"/>
          <w:color w:val="434343"/>
          <w:sz w:val="22"/>
          <w:szCs w:val="22"/>
        </w:rPr>
        <w:t xml:space="preserve"> do właściwej Izby Samorządu Zawodowego. </w:t>
      </w:r>
    </w:p>
    <w:p w14:paraId="621ACA86" w14:textId="2202DA36" w:rsidR="00BB3DA9" w:rsidRDefault="00BB3DA9" w:rsidP="00233AE8">
      <w:pPr>
        <w:pStyle w:val="Default"/>
        <w:numPr>
          <w:ilvl w:val="0"/>
          <w:numId w:val="4"/>
        </w:numPr>
        <w:spacing w:after="127"/>
        <w:jc w:val="both"/>
        <w:rPr>
          <w:rFonts w:asciiTheme="minorHAnsi" w:hAnsiTheme="minorHAnsi" w:cstheme="minorHAnsi"/>
          <w:color w:val="434343"/>
          <w:sz w:val="22"/>
          <w:szCs w:val="22"/>
        </w:rPr>
      </w:pPr>
      <w:r w:rsidRPr="008A5B65">
        <w:rPr>
          <w:rFonts w:asciiTheme="minorHAnsi" w:hAnsiTheme="minorHAnsi" w:cstheme="minorHAnsi"/>
          <w:color w:val="434343"/>
          <w:sz w:val="22"/>
          <w:szCs w:val="22"/>
        </w:rPr>
        <w:t>Wykonawca zobowiązany jest do roboczych konsultacji i uzgodnień z Zamawiającym</w:t>
      </w:r>
    </w:p>
    <w:p w14:paraId="2467F541" w14:textId="77777777" w:rsidR="007D6836" w:rsidRPr="008A5B65" w:rsidRDefault="007D6836" w:rsidP="007D6836">
      <w:pPr>
        <w:pStyle w:val="Default"/>
        <w:spacing w:after="127"/>
        <w:jc w:val="both"/>
        <w:rPr>
          <w:rFonts w:asciiTheme="minorHAnsi" w:hAnsiTheme="minorHAnsi" w:cstheme="minorHAnsi"/>
          <w:color w:val="434343"/>
          <w:sz w:val="22"/>
          <w:szCs w:val="22"/>
        </w:rPr>
      </w:pPr>
    </w:p>
    <w:p w14:paraId="76BEEE9F" w14:textId="77777777" w:rsidR="00553F75" w:rsidRPr="008A5B65" w:rsidRDefault="00553F75" w:rsidP="00C83C06">
      <w:pPr>
        <w:jc w:val="both"/>
        <w:rPr>
          <w:rFonts w:cstheme="minorHAnsi"/>
          <w:color w:val="FF0000"/>
        </w:rPr>
      </w:pPr>
    </w:p>
    <w:sectPr w:rsidR="00553F75" w:rsidRPr="008A5B6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B6BA" w14:textId="77777777" w:rsidR="0097761E" w:rsidRDefault="0097761E" w:rsidP="0039109A">
      <w:pPr>
        <w:spacing w:after="0" w:line="240" w:lineRule="auto"/>
      </w:pPr>
      <w:r>
        <w:separator/>
      </w:r>
    </w:p>
  </w:endnote>
  <w:endnote w:type="continuationSeparator" w:id="0">
    <w:p w14:paraId="251E7517" w14:textId="77777777" w:rsidR="0097761E" w:rsidRDefault="0097761E" w:rsidP="0039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219894"/>
      <w:docPartObj>
        <w:docPartGallery w:val="Page Numbers (Bottom of Page)"/>
        <w:docPartUnique/>
      </w:docPartObj>
    </w:sdtPr>
    <w:sdtEndPr/>
    <w:sdtContent>
      <w:p w14:paraId="34E95A7D" w14:textId="1A7A606A" w:rsidR="0039109A" w:rsidRDefault="0039109A">
        <w:pPr>
          <w:pStyle w:val="Stopka"/>
          <w:jc w:val="right"/>
        </w:pPr>
        <w:r>
          <w:fldChar w:fldCharType="begin"/>
        </w:r>
        <w:r>
          <w:instrText>PAGE   \* MERGEFORMAT</w:instrText>
        </w:r>
        <w:r>
          <w:fldChar w:fldCharType="separate"/>
        </w:r>
        <w:r>
          <w:t>2</w:t>
        </w:r>
        <w:r>
          <w:fldChar w:fldCharType="end"/>
        </w:r>
      </w:p>
    </w:sdtContent>
  </w:sdt>
  <w:p w14:paraId="062EBB28" w14:textId="77777777" w:rsidR="0039109A" w:rsidRDefault="003910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6A9C" w14:textId="77777777" w:rsidR="0097761E" w:rsidRDefault="0097761E" w:rsidP="0039109A">
      <w:pPr>
        <w:spacing w:after="0" w:line="240" w:lineRule="auto"/>
      </w:pPr>
      <w:r>
        <w:separator/>
      </w:r>
    </w:p>
  </w:footnote>
  <w:footnote w:type="continuationSeparator" w:id="0">
    <w:p w14:paraId="5CE26F5F" w14:textId="77777777" w:rsidR="0097761E" w:rsidRDefault="0097761E" w:rsidP="00391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4F37"/>
    <w:multiLevelType w:val="multilevel"/>
    <w:tmpl w:val="64FA563C"/>
    <w:lvl w:ilvl="0">
      <w:start w:val="1"/>
      <w:numFmt w:val="decimal"/>
      <w:lvlText w:val="%1)"/>
      <w:lvlJc w:val="left"/>
      <w:pPr>
        <w:tabs>
          <w:tab w:val="num" w:pos="0"/>
        </w:tabs>
        <w:ind w:left="1364" w:hanging="360"/>
      </w:pPr>
    </w:lvl>
    <w:lvl w:ilvl="1">
      <w:start w:val="1"/>
      <w:numFmt w:val="lowerLetter"/>
      <w:lvlText w:val="%2."/>
      <w:lvlJc w:val="left"/>
      <w:pPr>
        <w:tabs>
          <w:tab w:val="num" w:pos="0"/>
        </w:tabs>
        <w:ind w:left="2084" w:hanging="360"/>
      </w:pPr>
    </w:lvl>
    <w:lvl w:ilvl="2">
      <w:start w:val="1"/>
      <w:numFmt w:val="lowerRoman"/>
      <w:lvlText w:val="%3."/>
      <w:lvlJc w:val="right"/>
      <w:pPr>
        <w:tabs>
          <w:tab w:val="num" w:pos="0"/>
        </w:tabs>
        <w:ind w:left="2804" w:hanging="180"/>
      </w:pPr>
    </w:lvl>
    <w:lvl w:ilvl="3">
      <w:start w:val="1"/>
      <w:numFmt w:val="decimal"/>
      <w:lvlText w:val="%4."/>
      <w:lvlJc w:val="left"/>
      <w:pPr>
        <w:tabs>
          <w:tab w:val="num" w:pos="0"/>
        </w:tabs>
        <w:ind w:left="3524" w:hanging="360"/>
      </w:pPr>
    </w:lvl>
    <w:lvl w:ilvl="4">
      <w:start w:val="1"/>
      <w:numFmt w:val="lowerLetter"/>
      <w:lvlText w:val="%5."/>
      <w:lvlJc w:val="left"/>
      <w:pPr>
        <w:tabs>
          <w:tab w:val="num" w:pos="0"/>
        </w:tabs>
        <w:ind w:left="4244" w:hanging="360"/>
      </w:pPr>
    </w:lvl>
    <w:lvl w:ilvl="5">
      <w:start w:val="1"/>
      <w:numFmt w:val="lowerRoman"/>
      <w:lvlText w:val="%6."/>
      <w:lvlJc w:val="right"/>
      <w:pPr>
        <w:tabs>
          <w:tab w:val="num" w:pos="0"/>
        </w:tabs>
        <w:ind w:left="4964" w:hanging="180"/>
      </w:pPr>
    </w:lvl>
    <w:lvl w:ilvl="6">
      <w:start w:val="1"/>
      <w:numFmt w:val="decimal"/>
      <w:lvlText w:val="%7."/>
      <w:lvlJc w:val="left"/>
      <w:pPr>
        <w:tabs>
          <w:tab w:val="num" w:pos="0"/>
        </w:tabs>
        <w:ind w:left="5684" w:hanging="360"/>
      </w:pPr>
    </w:lvl>
    <w:lvl w:ilvl="7">
      <w:start w:val="1"/>
      <w:numFmt w:val="lowerLetter"/>
      <w:lvlText w:val="%8."/>
      <w:lvlJc w:val="left"/>
      <w:pPr>
        <w:tabs>
          <w:tab w:val="num" w:pos="0"/>
        </w:tabs>
        <w:ind w:left="6404" w:hanging="360"/>
      </w:pPr>
    </w:lvl>
    <w:lvl w:ilvl="8">
      <w:start w:val="1"/>
      <w:numFmt w:val="lowerRoman"/>
      <w:lvlText w:val="%9."/>
      <w:lvlJc w:val="right"/>
      <w:pPr>
        <w:tabs>
          <w:tab w:val="num" w:pos="0"/>
        </w:tabs>
        <w:ind w:left="7124" w:hanging="180"/>
      </w:pPr>
    </w:lvl>
  </w:abstractNum>
  <w:abstractNum w:abstractNumId="1" w15:restartNumberingAfterBreak="0">
    <w:nsid w:val="00A01E88"/>
    <w:multiLevelType w:val="hybridMultilevel"/>
    <w:tmpl w:val="9EB40EB4"/>
    <w:lvl w:ilvl="0" w:tplc="7E0E4C4E">
      <w:start w:val="1"/>
      <w:numFmt w:val="lowerLetter"/>
      <w:lvlText w:val="%1)"/>
      <w:lvlJc w:val="left"/>
      <w:pPr>
        <w:ind w:left="172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 w15:restartNumberingAfterBreak="0">
    <w:nsid w:val="00E9150A"/>
    <w:multiLevelType w:val="hybridMultilevel"/>
    <w:tmpl w:val="EE469F1A"/>
    <w:lvl w:ilvl="0" w:tplc="1AD233DA">
      <w:start w:val="1"/>
      <w:numFmt w:val="lowerLetter"/>
      <w:lvlText w:val="%1."/>
      <w:lvlJc w:val="left"/>
      <w:pPr>
        <w:ind w:left="1080" w:hanging="360"/>
      </w:pPr>
      <w:rPr>
        <w:rFonts w:asciiTheme="minorHAnsi" w:eastAsiaTheme="minorHAnsi" w:hAnsiTheme="minorHAnsi" w:cstheme="minorBidi"/>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1287C83"/>
    <w:multiLevelType w:val="hybridMultilevel"/>
    <w:tmpl w:val="21645A6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5A4EBF"/>
    <w:multiLevelType w:val="hybridMultilevel"/>
    <w:tmpl w:val="82346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AE74CC"/>
    <w:multiLevelType w:val="multilevel"/>
    <w:tmpl w:val="22BC11E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EC260B2"/>
    <w:multiLevelType w:val="hybridMultilevel"/>
    <w:tmpl w:val="73B8B332"/>
    <w:lvl w:ilvl="0" w:tplc="7E8C4646">
      <w:start w:val="1"/>
      <w:numFmt w:val="upperLetter"/>
      <w:lvlText w:val="%1)"/>
      <w:lvlJc w:val="left"/>
      <w:pPr>
        <w:ind w:left="1080" w:hanging="360"/>
      </w:pPr>
      <w:rPr>
        <w:rFonts w:cstheme="minorBidi"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30D7B06"/>
    <w:multiLevelType w:val="hybridMultilevel"/>
    <w:tmpl w:val="66822368"/>
    <w:lvl w:ilvl="0" w:tplc="18FE3CD0">
      <w:start w:val="1"/>
      <w:numFmt w:val="lowerLetter"/>
      <w:lvlText w:val="%1)"/>
      <w:lvlJc w:val="left"/>
      <w:pPr>
        <w:ind w:left="1080" w:hanging="360"/>
      </w:pPr>
      <w:rPr>
        <w:rFonts w:cstheme="minorBidi"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1D04F77"/>
    <w:multiLevelType w:val="hybridMultilevel"/>
    <w:tmpl w:val="5F6E5DC6"/>
    <w:lvl w:ilvl="0" w:tplc="96DCEE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8225109"/>
    <w:multiLevelType w:val="hybridMultilevel"/>
    <w:tmpl w:val="3ED60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6D1871"/>
    <w:multiLevelType w:val="hybridMultilevel"/>
    <w:tmpl w:val="4466730A"/>
    <w:lvl w:ilvl="0" w:tplc="4782B8D2">
      <w:start w:val="1"/>
      <w:numFmt w:val="upperRoman"/>
      <w:lvlText w:val="%1."/>
      <w:lvlJc w:val="left"/>
      <w:pPr>
        <w:ind w:left="1080" w:hanging="72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A8741B"/>
    <w:multiLevelType w:val="hybridMultilevel"/>
    <w:tmpl w:val="F64E9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D4660C"/>
    <w:multiLevelType w:val="hybridMultilevel"/>
    <w:tmpl w:val="A09AA9F6"/>
    <w:lvl w:ilvl="0" w:tplc="6554C42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7B40BE5"/>
    <w:multiLevelType w:val="hybridMultilevel"/>
    <w:tmpl w:val="16D08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254F63"/>
    <w:multiLevelType w:val="hybridMultilevel"/>
    <w:tmpl w:val="A1F606E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53A82558"/>
    <w:multiLevelType w:val="hybridMultilevel"/>
    <w:tmpl w:val="E9A0252C"/>
    <w:lvl w:ilvl="0" w:tplc="5D2020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FE1D41"/>
    <w:multiLevelType w:val="hybridMultilevel"/>
    <w:tmpl w:val="3648EA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9652E8"/>
    <w:multiLevelType w:val="hybridMultilevel"/>
    <w:tmpl w:val="1ECA7C94"/>
    <w:lvl w:ilvl="0" w:tplc="33F838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3A04BD"/>
    <w:multiLevelType w:val="hybridMultilevel"/>
    <w:tmpl w:val="CA2A57DC"/>
    <w:lvl w:ilvl="0" w:tplc="FE6C1464">
      <w:start w:val="1"/>
      <w:numFmt w:val="decimal"/>
      <w:lvlText w:val="%1)"/>
      <w:lvlJc w:val="left"/>
      <w:pPr>
        <w:ind w:left="786" w:hanging="360"/>
      </w:pPr>
      <w:rPr>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 w15:restartNumberingAfterBreak="0">
    <w:nsid w:val="64A67B6B"/>
    <w:multiLevelType w:val="hybridMultilevel"/>
    <w:tmpl w:val="8970F47C"/>
    <w:lvl w:ilvl="0" w:tplc="BAF034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272A61"/>
    <w:multiLevelType w:val="hybridMultilevel"/>
    <w:tmpl w:val="2D12545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73ED1EC4"/>
    <w:multiLevelType w:val="hybridMultilevel"/>
    <w:tmpl w:val="2E7E0208"/>
    <w:lvl w:ilvl="0" w:tplc="E6C6D028">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6975D2F"/>
    <w:multiLevelType w:val="hybridMultilevel"/>
    <w:tmpl w:val="DD2C7D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C82465"/>
    <w:multiLevelType w:val="hybridMultilevel"/>
    <w:tmpl w:val="B5C84A0A"/>
    <w:lvl w:ilvl="0" w:tplc="C05AC6F8">
      <w:start w:val="1"/>
      <w:numFmt w:val="decimal"/>
      <w:lvlText w:val="%1."/>
      <w:lvlJc w:val="left"/>
      <w:pPr>
        <w:ind w:left="720" w:hanging="360"/>
      </w:pPr>
      <w:rPr>
        <w:rFonts w:asciiTheme="minorHAnsi" w:eastAsiaTheme="minorHAnsi" w:hAnsiTheme="minorHAnsi" w:cstheme="minorHAnsi"/>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5"/>
  </w:num>
  <w:num w:numId="4">
    <w:abstractNumId w:val="17"/>
  </w:num>
  <w:num w:numId="5">
    <w:abstractNumId w:val="23"/>
  </w:num>
  <w:num w:numId="6">
    <w:abstractNumId w:val="3"/>
  </w:num>
  <w:num w:numId="7">
    <w:abstractNumId w:val="22"/>
  </w:num>
  <w:num w:numId="8">
    <w:abstractNumId w:val="14"/>
  </w:num>
  <w:num w:numId="9">
    <w:abstractNumId w:val="5"/>
  </w:num>
  <w:num w:numId="10">
    <w:abstractNumId w:val="0"/>
  </w:num>
  <w:num w:numId="11">
    <w:abstractNumId w:val="1"/>
  </w:num>
  <w:num w:numId="12">
    <w:abstractNumId w:val="8"/>
  </w:num>
  <w:num w:numId="13">
    <w:abstractNumId w:val="12"/>
  </w:num>
  <w:num w:numId="14">
    <w:abstractNumId w:val="21"/>
  </w:num>
  <w:num w:numId="15">
    <w:abstractNumId w:val="6"/>
  </w:num>
  <w:num w:numId="16">
    <w:abstractNumId w:val="16"/>
  </w:num>
  <w:num w:numId="17">
    <w:abstractNumId w:val="19"/>
  </w:num>
  <w:num w:numId="18">
    <w:abstractNumId w:val="7"/>
  </w:num>
  <w:num w:numId="19">
    <w:abstractNumId w:val="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A9"/>
    <w:rsid w:val="00003C74"/>
    <w:rsid w:val="000121A8"/>
    <w:rsid w:val="00045079"/>
    <w:rsid w:val="00091133"/>
    <w:rsid w:val="000E228A"/>
    <w:rsid w:val="00103B3A"/>
    <w:rsid w:val="001C4FDE"/>
    <w:rsid w:val="001D4E70"/>
    <w:rsid w:val="001E7D4A"/>
    <w:rsid w:val="00200B2E"/>
    <w:rsid w:val="00233AE8"/>
    <w:rsid w:val="002A67B4"/>
    <w:rsid w:val="002C63EB"/>
    <w:rsid w:val="002D4FEC"/>
    <w:rsid w:val="002E200D"/>
    <w:rsid w:val="002F7C59"/>
    <w:rsid w:val="0037608E"/>
    <w:rsid w:val="0039109A"/>
    <w:rsid w:val="003A13C0"/>
    <w:rsid w:val="003C085C"/>
    <w:rsid w:val="003E75A7"/>
    <w:rsid w:val="004206E8"/>
    <w:rsid w:val="00444949"/>
    <w:rsid w:val="00447384"/>
    <w:rsid w:val="004C7496"/>
    <w:rsid w:val="00553F75"/>
    <w:rsid w:val="00556AB7"/>
    <w:rsid w:val="00595A1D"/>
    <w:rsid w:val="005A0EEF"/>
    <w:rsid w:val="005F11D3"/>
    <w:rsid w:val="005F12F7"/>
    <w:rsid w:val="00605CBF"/>
    <w:rsid w:val="0064657C"/>
    <w:rsid w:val="006A4B0B"/>
    <w:rsid w:val="006B4854"/>
    <w:rsid w:val="00734F28"/>
    <w:rsid w:val="007B4495"/>
    <w:rsid w:val="007C3F40"/>
    <w:rsid w:val="007D3948"/>
    <w:rsid w:val="007D6836"/>
    <w:rsid w:val="007F33F0"/>
    <w:rsid w:val="0081572D"/>
    <w:rsid w:val="008314AE"/>
    <w:rsid w:val="0085605B"/>
    <w:rsid w:val="008637D6"/>
    <w:rsid w:val="0089262A"/>
    <w:rsid w:val="008A5B65"/>
    <w:rsid w:val="008A780A"/>
    <w:rsid w:val="008B528A"/>
    <w:rsid w:val="0090131D"/>
    <w:rsid w:val="00950109"/>
    <w:rsid w:val="0097761E"/>
    <w:rsid w:val="009867C5"/>
    <w:rsid w:val="009A1ECC"/>
    <w:rsid w:val="009F006B"/>
    <w:rsid w:val="00A4543E"/>
    <w:rsid w:val="00A617CD"/>
    <w:rsid w:val="00A810BA"/>
    <w:rsid w:val="00AA1A5A"/>
    <w:rsid w:val="00AA7782"/>
    <w:rsid w:val="00AB2CAD"/>
    <w:rsid w:val="00AE35B0"/>
    <w:rsid w:val="00AE368B"/>
    <w:rsid w:val="00B91C56"/>
    <w:rsid w:val="00BB3DA9"/>
    <w:rsid w:val="00BD297C"/>
    <w:rsid w:val="00C83AB5"/>
    <w:rsid w:val="00C83C06"/>
    <w:rsid w:val="00CC6A31"/>
    <w:rsid w:val="00D233DD"/>
    <w:rsid w:val="00D23BC9"/>
    <w:rsid w:val="00D32ACA"/>
    <w:rsid w:val="00D45A3C"/>
    <w:rsid w:val="00D54BB9"/>
    <w:rsid w:val="00D94455"/>
    <w:rsid w:val="00DE4FE4"/>
    <w:rsid w:val="00DE673B"/>
    <w:rsid w:val="00E046AE"/>
    <w:rsid w:val="00E42B7B"/>
    <w:rsid w:val="00E7761A"/>
    <w:rsid w:val="00EF1D51"/>
    <w:rsid w:val="00F12F7B"/>
    <w:rsid w:val="00F20258"/>
    <w:rsid w:val="00F51256"/>
    <w:rsid w:val="00F75C6F"/>
    <w:rsid w:val="00FC035B"/>
    <w:rsid w:val="00FC49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48B0"/>
  <w15:chartTrackingRefBased/>
  <w15:docId w15:val="{CC2352F4-8D5E-4B14-BE1E-177B4E4D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3DA9"/>
    <w:pPr>
      <w:ind w:left="720"/>
      <w:contextualSpacing/>
    </w:pPr>
  </w:style>
  <w:style w:type="paragraph" w:customStyle="1" w:styleId="Default">
    <w:name w:val="Default"/>
    <w:rsid w:val="00BB3DA9"/>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200B2E"/>
    <w:rPr>
      <w:sz w:val="16"/>
      <w:szCs w:val="16"/>
    </w:rPr>
  </w:style>
  <w:style w:type="paragraph" w:styleId="Tekstkomentarza">
    <w:name w:val="annotation text"/>
    <w:basedOn w:val="Normalny"/>
    <w:link w:val="TekstkomentarzaZnak"/>
    <w:uiPriority w:val="99"/>
    <w:semiHidden/>
    <w:unhideWhenUsed/>
    <w:rsid w:val="00200B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0B2E"/>
    <w:rPr>
      <w:sz w:val="20"/>
      <w:szCs w:val="20"/>
    </w:rPr>
  </w:style>
  <w:style w:type="paragraph" w:styleId="Tematkomentarza">
    <w:name w:val="annotation subject"/>
    <w:basedOn w:val="Tekstkomentarza"/>
    <w:next w:val="Tekstkomentarza"/>
    <w:link w:val="TematkomentarzaZnak"/>
    <w:uiPriority w:val="99"/>
    <w:semiHidden/>
    <w:unhideWhenUsed/>
    <w:rsid w:val="00200B2E"/>
    <w:rPr>
      <w:b/>
      <w:bCs/>
    </w:rPr>
  </w:style>
  <w:style w:type="character" w:customStyle="1" w:styleId="TematkomentarzaZnak">
    <w:name w:val="Temat komentarza Znak"/>
    <w:basedOn w:val="TekstkomentarzaZnak"/>
    <w:link w:val="Tematkomentarza"/>
    <w:uiPriority w:val="99"/>
    <w:semiHidden/>
    <w:rsid w:val="00200B2E"/>
    <w:rPr>
      <w:b/>
      <w:bCs/>
      <w:sz w:val="20"/>
      <w:szCs w:val="20"/>
    </w:rPr>
  </w:style>
  <w:style w:type="paragraph" w:styleId="Nagwek">
    <w:name w:val="header"/>
    <w:basedOn w:val="Normalny"/>
    <w:link w:val="NagwekZnak"/>
    <w:uiPriority w:val="99"/>
    <w:unhideWhenUsed/>
    <w:rsid w:val="003910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109A"/>
  </w:style>
  <w:style w:type="paragraph" w:styleId="Stopka">
    <w:name w:val="footer"/>
    <w:basedOn w:val="Normalny"/>
    <w:link w:val="StopkaZnak"/>
    <w:uiPriority w:val="99"/>
    <w:unhideWhenUsed/>
    <w:rsid w:val="003910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109A"/>
  </w:style>
  <w:style w:type="paragraph" w:styleId="Tekstdymka">
    <w:name w:val="Balloon Text"/>
    <w:basedOn w:val="Normalny"/>
    <w:link w:val="TekstdymkaZnak"/>
    <w:uiPriority w:val="99"/>
    <w:semiHidden/>
    <w:unhideWhenUsed/>
    <w:rsid w:val="00B91C5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1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851687">
      <w:bodyDiv w:val="1"/>
      <w:marLeft w:val="0"/>
      <w:marRight w:val="0"/>
      <w:marTop w:val="0"/>
      <w:marBottom w:val="0"/>
      <w:divBdr>
        <w:top w:val="none" w:sz="0" w:space="0" w:color="auto"/>
        <w:left w:val="none" w:sz="0" w:space="0" w:color="auto"/>
        <w:bottom w:val="none" w:sz="0" w:space="0" w:color="auto"/>
        <w:right w:val="none" w:sz="0" w:space="0" w:color="auto"/>
      </w:divBdr>
    </w:div>
    <w:div w:id="171943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2207</Words>
  <Characters>13243</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Szczepanik Sylwia</dc:creator>
  <cp:keywords/>
  <dc:description/>
  <cp:lastModifiedBy>Szczepanik Sylwia</cp:lastModifiedBy>
  <cp:revision>6</cp:revision>
  <dcterms:created xsi:type="dcterms:W3CDTF">2025-05-19T08:33:00Z</dcterms:created>
  <dcterms:modified xsi:type="dcterms:W3CDTF">2025-05-21T10:51:00Z</dcterms:modified>
</cp:coreProperties>
</file>