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5482" w14:textId="77777777" w:rsidR="003001DC" w:rsidRDefault="001A0BD9" w:rsidP="003001DC">
      <w:pPr>
        <w:spacing w:after="0"/>
        <w:ind w:firstLine="5670"/>
        <w:jc w:val="both"/>
      </w:pPr>
      <w:r>
        <w:tab/>
      </w:r>
      <w:r>
        <w:tab/>
      </w:r>
      <w:r>
        <w:tab/>
      </w:r>
    </w:p>
    <w:p w14:paraId="25AB7A3A" w14:textId="77777777" w:rsidR="001A0BD9" w:rsidRPr="00297302" w:rsidRDefault="001A0BD9" w:rsidP="003001D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7CDAF6" w14:textId="77777777" w:rsidR="001A0BD9" w:rsidRPr="00297302" w:rsidRDefault="001A0BD9" w:rsidP="00297302">
      <w:pPr>
        <w:jc w:val="center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Zlecenie badania środowiska pracy</w:t>
      </w:r>
    </w:p>
    <w:tbl>
      <w:tblPr>
        <w:tblW w:w="10635" w:type="dxa"/>
        <w:jc w:val="center"/>
        <w:tblLayout w:type="fixed"/>
        <w:tblLook w:val="00A0" w:firstRow="1" w:lastRow="0" w:firstColumn="1" w:lastColumn="0" w:noHBand="0" w:noVBand="0"/>
      </w:tblPr>
      <w:tblGrid>
        <w:gridCol w:w="7017"/>
        <w:gridCol w:w="3618"/>
      </w:tblGrid>
      <w:tr w:rsidR="001A0BD9" w:rsidRPr="005B42B4" w14:paraId="3DB0C616" w14:textId="77777777">
        <w:trPr>
          <w:trHeight w:val="769"/>
          <w:jc w:val="center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E8EBAE" w14:textId="77777777" w:rsidR="001A0BD9" w:rsidRPr="005B42B4" w:rsidRDefault="001A0B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  <w:w w:val="90"/>
              </w:rPr>
              <w:br/>
            </w:r>
            <w:r w:rsidRPr="005B42B4">
              <w:rPr>
                <w:rFonts w:ascii="Times New Roman" w:hAnsi="Times New Roman" w:cs="Times New Roman"/>
                <w:b/>
                <w:bCs/>
              </w:rPr>
              <w:t xml:space="preserve">Powiatowa Stacja </w:t>
            </w:r>
            <w:proofErr w:type="spellStart"/>
            <w:r w:rsidRPr="005B42B4">
              <w:rPr>
                <w:rFonts w:ascii="Times New Roman" w:hAnsi="Times New Roman" w:cs="Times New Roman"/>
                <w:b/>
                <w:bCs/>
              </w:rPr>
              <w:t>Sanitarno</w:t>
            </w:r>
            <w:proofErr w:type="spellEnd"/>
            <w:r w:rsidRPr="005B42B4">
              <w:rPr>
                <w:rFonts w:ascii="Times New Roman" w:hAnsi="Times New Roman" w:cs="Times New Roman"/>
                <w:b/>
                <w:bCs/>
              </w:rPr>
              <w:t xml:space="preserve"> Epidemiologiczna  w Leżajsku -  Oddział Laboratoryjny</w:t>
            </w:r>
          </w:p>
          <w:p w14:paraId="40A643A9" w14:textId="77777777" w:rsidR="001A0BD9" w:rsidRPr="005B42B4" w:rsidRDefault="001A0BD9">
            <w:pPr>
              <w:jc w:val="center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 xml:space="preserve">Leżajsk ul. Mickiewicza 71 tel.017 242 07 54 Fax 017 240 18 44 </w:t>
            </w:r>
          </w:p>
          <w:p w14:paraId="457E6EE1" w14:textId="56A21B07" w:rsidR="001A0BD9" w:rsidRPr="005B42B4" w:rsidRDefault="001A0BD9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5B42B4">
              <w:rPr>
                <w:rFonts w:ascii="Times New Roman" w:hAnsi="Times New Roman" w:cs="Times New Roman"/>
                <w:lang w:val="de-DE"/>
              </w:rPr>
              <w:t>e-mail</w:t>
            </w:r>
            <w:proofErr w:type="spellEnd"/>
            <w:r w:rsidRPr="005B42B4">
              <w:rPr>
                <w:rFonts w:ascii="Times New Roman" w:hAnsi="Times New Roman" w:cs="Times New Roman"/>
                <w:lang w:val="de-DE"/>
              </w:rPr>
              <w:t xml:space="preserve">: </w:t>
            </w:r>
            <w:hyperlink r:id="rId7" w:history="1">
              <w:r w:rsidR="00CA0734" w:rsidRPr="0049011C">
                <w:rPr>
                  <w:rStyle w:val="Hipercze"/>
                  <w:rFonts w:ascii="Times New Roman" w:hAnsi="Times New Roman" w:cs="Times New Roman"/>
                  <w:lang w:val="en-GB"/>
                </w:rPr>
                <w:t>sekretariat.psse</w:t>
              </w:r>
              <w:r w:rsidR="00CA0734" w:rsidRPr="0049011C">
                <w:rPr>
                  <w:rStyle w:val="Hipercze"/>
                  <w:rFonts w:ascii="Times New Roman" w:hAnsi="Times New Roman" w:cs="Times New Roman"/>
                  <w:lang w:val="de-DE"/>
                </w:rPr>
                <w:t>.lezajsk@sanepid.gov.pl</w:t>
              </w:r>
            </w:hyperlink>
          </w:p>
          <w:p w14:paraId="1E708854" w14:textId="77777777" w:rsidR="001A0BD9" w:rsidRPr="005B42B4" w:rsidRDefault="001A0BD9">
            <w:pP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de-DE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2AC925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Leżajsk , data……………………</w:t>
            </w:r>
          </w:p>
          <w:p w14:paraId="2A7366FC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</w:p>
          <w:p w14:paraId="2842A385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</w:p>
          <w:p w14:paraId="1F87F438" w14:textId="77777777" w:rsidR="001A0BD9" w:rsidRPr="005B42B4" w:rsidRDefault="001A0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</w:rPr>
              <w:t>Nr zlecenia……………………</w:t>
            </w:r>
          </w:p>
        </w:tc>
      </w:tr>
    </w:tbl>
    <w:p w14:paraId="7F9EB9C6" w14:textId="77777777" w:rsidR="001A0BD9" w:rsidRPr="00297302" w:rsidRDefault="001A0BD9" w:rsidP="00297302">
      <w:pPr>
        <w:ind w:hanging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1.</w:t>
      </w:r>
      <w:r w:rsidRPr="00297302">
        <w:rPr>
          <w:rFonts w:ascii="Times New Roman" w:hAnsi="Times New Roman" w:cs="Times New Roman"/>
        </w:rPr>
        <w:tab/>
        <w:t xml:space="preserve">Zlecenie badań- część A </w:t>
      </w:r>
    </w:p>
    <w:p w14:paraId="4323026B" w14:textId="77777777" w:rsidR="004945C8" w:rsidRDefault="001A0BD9" w:rsidP="0029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Nazwa, adres </w:t>
      </w:r>
      <w:r w:rsidRPr="00297302">
        <w:rPr>
          <w:rFonts w:ascii="Times New Roman" w:hAnsi="Times New Roman" w:cs="Times New Roman"/>
        </w:rPr>
        <w:t>zleceniodawcy</w:t>
      </w:r>
      <w:r>
        <w:rPr>
          <w:rFonts w:ascii="Times New Roman" w:hAnsi="Times New Roman" w:cs="Times New Roman"/>
        </w:rPr>
        <w:t xml:space="preserve"> </w:t>
      </w:r>
      <w:r w:rsidRPr="00297302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…………………………………….</w:t>
      </w:r>
    </w:p>
    <w:p w14:paraId="388264C5" w14:textId="0EE35AE7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NIP Zleceniodawcy   ………………………………………………………………………………….. </w:t>
      </w:r>
    </w:p>
    <w:p w14:paraId="7D60BC78" w14:textId="77777777" w:rsidR="001A0BD9" w:rsidRDefault="001A0BD9" w:rsidP="00297302">
      <w:pPr>
        <w:spacing w:line="360" w:lineRule="auto"/>
        <w:ind w:left="3538" w:hanging="3538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Osoba kontaktowa w sprawie zlecenia…………………</w:t>
      </w:r>
      <w:r>
        <w:rPr>
          <w:rFonts w:ascii="Times New Roman" w:hAnsi="Times New Roman" w:cs="Times New Roman"/>
        </w:rPr>
        <w:t>……………………………………………..</w:t>
      </w:r>
      <w:r w:rsidRPr="00297302">
        <w:rPr>
          <w:rFonts w:ascii="Times New Roman" w:hAnsi="Times New Roman" w:cs="Times New Roman"/>
        </w:rPr>
        <w:t xml:space="preserve"> </w:t>
      </w:r>
    </w:p>
    <w:p w14:paraId="032B3ECF" w14:textId="77777777" w:rsidR="001A0BD9" w:rsidRDefault="001A0BD9" w:rsidP="00E311FF">
      <w:pPr>
        <w:spacing w:line="360" w:lineRule="auto"/>
        <w:ind w:left="3538" w:hanging="3538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Nr telefonu do kontaku..........................</w:t>
      </w:r>
      <w:r>
        <w:rPr>
          <w:rFonts w:ascii="Times New Roman" w:hAnsi="Times New Roman" w:cs="Times New Roman"/>
        </w:rPr>
        <w:t>...............................................</w:t>
      </w:r>
      <w:r w:rsidRPr="00297302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..............................................</w:t>
      </w:r>
    </w:p>
    <w:p w14:paraId="2D153E60" w14:textId="77777777" w:rsidR="001A0BD9" w:rsidRPr="00297302" w:rsidRDefault="001A0BD9" w:rsidP="002739CB">
      <w:pPr>
        <w:spacing w:after="0"/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Zlecam wykonanie następujących badań/pomiarów w środowisku pracy: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954"/>
        <w:gridCol w:w="2954"/>
      </w:tblGrid>
      <w:tr w:rsidR="001A0BD9" w:rsidRPr="005B42B4" w14:paraId="39B1D113" w14:textId="77777777" w:rsidTr="004945C8">
        <w:trPr>
          <w:trHeight w:val="454"/>
        </w:trPr>
        <w:tc>
          <w:tcPr>
            <w:tcW w:w="2954" w:type="dxa"/>
            <w:vAlign w:val="center"/>
          </w:tcPr>
          <w:p w14:paraId="55C1EB25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Rodzaj badania/</w:t>
            </w:r>
          </w:p>
          <w:p w14:paraId="02F1B3E6" w14:textId="1F9B0B1C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czynnika szkodliwego</w:t>
            </w:r>
          </w:p>
        </w:tc>
        <w:tc>
          <w:tcPr>
            <w:tcW w:w="2954" w:type="dxa"/>
            <w:vAlign w:val="center"/>
          </w:tcPr>
          <w:p w14:paraId="4842FCCE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Stanowisko pracy</w:t>
            </w:r>
          </w:p>
        </w:tc>
        <w:tc>
          <w:tcPr>
            <w:tcW w:w="2954" w:type="dxa"/>
            <w:vAlign w:val="center"/>
          </w:tcPr>
          <w:p w14:paraId="2E4F77C0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Liczba stanowisk pracy</w:t>
            </w:r>
          </w:p>
        </w:tc>
      </w:tr>
      <w:tr w:rsidR="001A0BD9" w:rsidRPr="005B42B4" w14:paraId="2B8C5DC8" w14:textId="77777777" w:rsidTr="002739CB">
        <w:trPr>
          <w:trHeight w:val="510"/>
        </w:trPr>
        <w:tc>
          <w:tcPr>
            <w:tcW w:w="2954" w:type="dxa"/>
          </w:tcPr>
          <w:p w14:paraId="0505AEF4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46156CDB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3EFDD976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376179D6" w14:textId="77777777" w:rsidTr="002739CB">
        <w:trPr>
          <w:trHeight w:val="510"/>
        </w:trPr>
        <w:tc>
          <w:tcPr>
            <w:tcW w:w="2954" w:type="dxa"/>
          </w:tcPr>
          <w:p w14:paraId="42F69A4C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098A2AE2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149BC857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57AC510E" w14:textId="77777777" w:rsidTr="002739CB">
        <w:trPr>
          <w:trHeight w:val="510"/>
        </w:trPr>
        <w:tc>
          <w:tcPr>
            <w:tcW w:w="2954" w:type="dxa"/>
          </w:tcPr>
          <w:p w14:paraId="318BE47B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EC8FF13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FEE652D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7B66B4A0" w14:textId="77777777" w:rsidTr="002739CB">
        <w:trPr>
          <w:trHeight w:val="510"/>
        </w:trPr>
        <w:tc>
          <w:tcPr>
            <w:tcW w:w="2954" w:type="dxa"/>
          </w:tcPr>
          <w:p w14:paraId="08AE5A89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23D3E215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12950ED5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39CB" w:rsidRPr="005B42B4" w14:paraId="559697BC" w14:textId="77777777" w:rsidTr="002739CB">
        <w:trPr>
          <w:trHeight w:val="510"/>
        </w:trPr>
        <w:tc>
          <w:tcPr>
            <w:tcW w:w="2954" w:type="dxa"/>
          </w:tcPr>
          <w:p w14:paraId="24294569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E588AE2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05D4F3B8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F4959C" w14:textId="6B306A60" w:rsidR="004945C8" w:rsidRPr="002739CB" w:rsidRDefault="00806C26" w:rsidP="00806C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stanowisk została wskazana przez klienta. </w:t>
      </w:r>
      <w:r w:rsidR="004945C8" w:rsidRPr="002739CB">
        <w:rPr>
          <w:rFonts w:ascii="Times New Roman" w:hAnsi="Times New Roman" w:cs="Times New Roman"/>
          <w:color w:val="000000"/>
        </w:rPr>
        <w:t xml:space="preserve">W przypadku oceny narażenia pracowników na pył lub związki toksyczne, zgodnie z wymaganiami normy PN-Z-04008-7:2002+AZ1:2004, aby prawidłowo ocenić narażenie zawodowe, jeżeli liczba pracowników  dla każdej z jednorodnych grup pracowników wynosi od jeden do sześciu, należy przeprowadzić ocenę narażenia dla wszystkich pracowników. W przypadku większej liczby pracowników należy wytypować </w:t>
      </w:r>
      <m:oMath>
        <m:r>
          <w:rPr>
            <w:rFonts w:ascii="Cambria Math" w:hAnsi="Cambria Math" w:cs="Times New Roman"/>
            <w:color w:val="000000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</w:rPr>
              <m:t>n</m:t>
            </m:r>
          </m:e>
        </m:rad>
      </m:oMath>
      <w:r w:rsidR="004945C8" w:rsidRPr="002739CB">
        <w:rPr>
          <w:rFonts w:ascii="Times New Roman" w:hAnsi="Times New Roman" w:cs="Times New Roman"/>
          <w:color w:val="000000"/>
        </w:rPr>
        <w:t xml:space="preserve"> (po zaokrągleniu w górę do najbliższej liczby całkowitej) pracowników , gdzie n – liczba pracowników w grupie o jednorodnym narażeniu. W przypadku wytypowania mniejszej ilości pracowników do badań, należy zadbać o reprezentatywność wyników i uwzględnić ten fakt przy ocenie narażenia zawodowego.</w:t>
      </w:r>
    </w:p>
    <w:p w14:paraId="788FFE39" w14:textId="77777777" w:rsidR="001A0BD9" w:rsidRPr="00297302" w:rsidRDefault="001A0BD9" w:rsidP="00782997">
      <w:pPr>
        <w:spacing w:before="240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Nazwa obiektu/ miejsce badań /pomiarów ( wypełnić w przypadku gdy badania/pomiary będą wykonywane w miejscu innym niż siedziba Zleceniodawcy:</w:t>
      </w:r>
    </w:p>
    <w:p w14:paraId="4718CB24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30FD9DAE" w14:textId="77777777" w:rsidR="002739CB" w:rsidRPr="00297302" w:rsidRDefault="002739CB" w:rsidP="002739CB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D35F66D" w14:textId="77777777" w:rsidR="001A0BD9" w:rsidRPr="00297302" w:rsidRDefault="001A0BD9" w:rsidP="00297302">
      <w:pPr>
        <w:ind w:left="-709"/>
        <w:rPr>
          <w:rFonts w:ascii="Times New Roman" w:hAnsi="Times New Roman" w:cs="Times New Roman"/>
        </w:rPr>
      </w:pPr>
    </w:p>
    <w:p w14:paraId="197C74EB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  <w:vertAlign w:val="superscript"/>
        </w:rPr>
      </w:pPr>
      <w:r w:rsidRPr="00297302">
        <w:rPr>
          <w:rFonts w:ascii="Times New Roman" w:hAnsi="Times New Roman" w:cs="Times New Roman"/>
        </w:rPr>
        <w:t xml:space="preserve">Zlecenie badań– Część B </w:t>
      </w:r>
    </w:p>
    <w:p w14:paraId="569E07A7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 W przypadku związków toksycznych : </w:t>
      </w:r>
    </w:p>
    <w:p w14:paraId="079878EC" w14:textId="77777777" w:rsidR="001A0BD9" w:rsidRPr="00545E68" w:rsidRDefault="001A0BD9" w:rsidP="00297302">
      <w:pPr>
        <w:rPr>
          <w:rFonts w:ascii="Times New Roman" w:hAnsi="Times New Roman" w:cs="Times New Roman"/>
        </w:rPr>
      </w:pPr>
      <w:r w:rsidRPr="00545E6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63B4BF" w14:textId="0A32F6E1" w:rsidR="00545E68" w:rsidRPr="00545E68" w:rsidRDefault="000E735B" w:rsidP="00545E68">
      <w:pPr>
        <w:rPr>
          <w:rFonts w:ascii="Times New Roman" w:hAnsi="Times New Roman" w:cs="Times New Roman"/>
        </w:rPr>
      </w:pPr>
      <w:bookmarkStart w:id="0" w:name="_Hlk95379759"/>
      <w:r>
        <w:rPr>
          <w:rFonts w:ascii="Times New Roman" w:hAnsi="Times New Roman" w:cs="Times New Roman"/>
        </w:rPr>
        <w:t xml:space="preserve">Oznaczenie związków toksycznych zostanie wykonane przez zewnętrznego dostawcę. Oznaczenie związków toksycznych realizowane będzie przez laboratoria Wojewódzkiej Stacji </w:t>
      </w:r>
      <w:proofErr w:type="spellStart"/>
      <w:r>
        <w:rPr>
          <w:rFonts w:ascii="Times New Roman" w:hAnsi="Times New Roman" w:cs="Times New Roman"/>
        </w:rPr>
        <w:t>Sanitarno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Epidemiolgicznej</w:t>
      </w:r>
      <w:proofErr w:type="spellEnd"/>
      <w:r>
        <w:rPr>
          <w:rFonts w:ascii="Times New Roman" w:hAnsi="Times New Roman" w:cs="Times New Roman"/>
        </w:rPr>
        <w:t xml:space="preserve"> w Rzeszowie</w:t>
      </w:r>
      <w:bookmarkEnd w:id="0"/>
      <w:r w:rsidR="00545E68" w:rsidRPr="00545E68">
        <w:rPr>
          <w:rFonts w:ascii="Times New Roman" w:hAnsi="Times New Roman" w:cs="Times New Roman"/>
        </w:rPr>
        <w:t>.</w:t>
      </w:r>
    </w:p>
    <w:p w14:paraId="2F19FA60" w14:textId="77777777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Metodyki stosowane przez laboratori</w:t>
      </w:r>
      <w:r w:rsidR="00A0392A">
        <w:rPr>
          <w:rFonts w:ascii="Times New Roman" w:hAnsi="Times New Roman" w:cs="Times New Roman"/>
        </w:rPr>
        <w:t>a</w:t>
      </w:r>
      <w:r w:rsidRPr="00297302">
        <w:rPr>
          <w:rFonts w:ascii="Times New Roman" w:hAnsi="Times New Roman" w:cs="Times New Roman"/>
        </w:rPr>
        <w:t xml:space="preserve"> WSSE Rzeszów : </w:t>
      </w:r>
    </w:p>
    <w:tbl>
      <w:tblPr>
        <w:tblW w:w="10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6977"/>
      </w:tblGrid>
      <w:tr w:rsidR="001A0BD9" w:rsidRPr="005B42B4" w14:paraId="0847BC9D" w14:textId="77777777" w:rsidTr="006638A0">
        <w:trPr>
          <w:trHeight w:val="742"/>
        </w:trPr>
        <w:tc>
          <w:tcPr>
            <w:tcW w:w="3049" w:type="dxa"/>
          </w:tcPr>
          <w:p w14:paraId="12A6F970" w14:textId="77777777" w:rsidR="001A0BD9" w:rsidRPr="005B42B4" w:rsidRDefault="001A0BD9" w:rsidP="005B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Oznaczenie</w:t>
            </w:r>
          </w:p>
        </w:tc>
        <w:tc>
          <w:tcPr>
            <w:tcW w:w="6977" w:type="dxa"/>
          </w:tcPr>
          <w:p w14:paraId="2ABBF8E2" w14:textId="77777777" w:rsidR="001A0BD9" w:rsidRPr="005B42B4" w:rsidRDefault="001A0BD9" w:rsidP="005B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Metodyka badawcza</w:t>
            </w:r>
          </w:p>
        </w:tc>
      </w:tr>
      <w:tr w:rsidR="006638A0" w:rsidRPr="005B42B4" w14:paraId="76C2BEFE" w14:textId="77777777" w:rsidTr="006638A0">
        <w:tc>
          <w:tcPr>
            <w:tcW w:w="3049" w:type="dxa"/>
          </w:tcPr>
          <w:p w14:paraId="47F1D33F" w14:textId="6FB36753" w:rsidR="006638A0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Krzemionka krystaliczna</w:t>
            </w:r>
            <w:r w:rsidR="00F469AB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  <w:p w14:paraId="431B8397" w14:textId="4810A5B6" w:rsidR="00C40DDE" w:rsidRPr="005B42B4" w:rsidRDefault="00C40DDE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(kwarc i krystobalit)</w:t>
            </w:r>
          </w:p>
        </w:tc>
        <w:tc>
          <w:tcPr>
            <w:tcW w:w="6977" w:type="dxa"/>
          </w:tcPr>
          <w:p w14:paraId="1194064F" w14:textId="77777777" w:rsidR="006638A0" w:rsidRPr="005B42B4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Podstawy i Metody Oceny Środowiska Pracy 2012, 4(74) s.117- 130</w:t>
            </w:r>
          </w:p>
        </w:tc>
      </w:tr>
      <w:tr w:rsidR="001A0BD9" w:rsidRPr="005B42B4" w14:paraId="5D185ECD" w14:textId="77777777" w:rsidTr="006638A0">
        <w:tc>
          <w:tcPr>
            <w:tcW w:w="3049" w:type="dxa"/>
          </w:tcPr>
          <w:p w14:paraId="2825FC41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 xml:space="preserve">Tlenki żelaza – w przeliczeniu na Fe </w:t>
            </w:r>
          </w:p>
        </w:tc>
        <w:tc>
          <w:tcPr>
            <w:tcW w:w="6977" w:type="dxa"/>
          </w:tcPr>
          <w:p w14:paraId="544B0555" w14:textId="2B429A15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PN-Z-04469:20</w:t>
            </w:r>
            <w:r w:rsidR="000A1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A1A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1A0BD9" w:rsidRPr="005B42B4" w14:paraId="4CDDBA10" w14:textId="77777777" w:rsidTr="006638A0">
        <w:tc>
          <w:tcPr>
            <w:tcW w:w="3049" w:type="dxa"/>
          </w:tcPr>
          <w:p w14:paraId="0AF9BEE9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Mangan i jego związki nieorganiczne – w przeliczeniu na Mn</w:t>
            </w:r>
          </w:p>
        </w:tc>
        <w:tc>
          <w:tcPr>
            <w:tcW w:w="6977" w:type="dxa"/>
          </w:tcPr>
          <w:p w14:paraId="2A1D9B5B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PN-Z-04472:2015-10,  PN-Z-04472:2015-10/Ap1:2015-12</w:t>
            </w:r>
          </w:p>
        </w:tc>
      </w:tr>
      <w:tr w:rsidR="001A0BD9" w:rsidRPr="005B42B4" w14:paraId="636D56E8" w14:textId="77777777" w:rsidTr="006638A0">
        <w:tc>
          <w:tcPr>
            <w:tcW w:w="3049" w:type="dxa"/>
          </w:tcPr>
          <w:p w14:paraId="7137E701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6977" w:type="dxa"/>
          </w:tcPr>
          <w:p w14:paraId="08A6007C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PN-Z-04016-10:2005</w:t>
            </w:r>
          </w:p>
        </w:tc>
      </w:tr>
      <w:tr w:rsidR="001A0BD9" w:rsidRPr="005B42B4" w14:paraId="2FA67D3A" w14:textId="77777777" w:rsidTr="006638A0">
        <w:tc>
          <w:tcPr>
            <w:tcW w:w="3049" w:type="dxa"/>
          </w:tcPr>
          <w:p w14:paraId="74ABF585" w14:textId="0FA8BC2D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Aceton, octan etylu, toluen, , butan-1-ol, ksylen – mieszanina izomerów</w:t>
            </w:r>
          </w:p>
        </w:tc>
        <w:tc>
          <w:tcPr>
            <w:tcW w:w="6977" w:type="dxa"/>
          </w:tcPr>
          <w:p w14:paraId="03F6D719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PN-89/Z-04023.02</w:t>
            </w:r>
          </w:p>
        </w:tc>
      </w:tr>
      <w:tr w:rsidR="002453E7" w:rsidRPr="005B42B4" w14:paraId="39140905" w14:textId="77777777" w:rsidTr="006638A0">
        <w:tc>
          <w:tcPr>
            <w:tcW w:w="3049" w:type="dxa"/>
          </w:tcPr>
          <w:p w14:paraId="3A4DC82B" w14:textId="5747C889" w:rsidR="002453E7" w:rsidRPr="005B42B4" w:rsidRDefault="002453E7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octan n-butylu</w:t>
            </w:r>
          </w:p>
        </w:tc>
        <w:tc>
          <w:tcPr>
            <w:tcW w:w="6977" w:type="dxa"/>
          </w:tcPr>
          <w:p w14:paraId="5504ED64" w14:textId="0E1129FF" w:rsidR="002453E7" w:rsidRDefault="002453E7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PN-Z-04520-12:2020</w:t>
            </w:r>
          </w:p>
        </w:tc>
      </w:tr>
      <w:tr w:rsidR="001A0BD9" w:rsidRPr="005B42B4" w14:paraId="74E66B30" w14:textId="77777777" w:rsidTr="006638A0">
        <w:tc>
          <w:tcPr>
            <w:tcW w:w="3049" w:type="dxa"/>
          </w:tcPr>
          <w:p w14:paraId="211ED4D1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Czterochloroetylen</w:t>
            </w:r>
            <w:proofErr w:type="spellEnd"/>
          </w:p>
        </w:tc>
        <w:tc>
          <w:tcPr>
            <w:tcW w:w="6977" w:type="dxa"/>
          </w:tcPr>
          <w:p w14:paraId="36D718FD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2F2F2F"/>
                <w:sz w:val="24"/>
                <w:szCs w:val="24"/>
                <w:lang w:eastAsia="pl-PL"/>
              </w:rPr>
              <w:t>PN-78/Z-04118.01</w:t>
            </w:r>
          </w:p>
        </w:tc>
      </w:tr>
      <w:tr w:rsidR="001A0BD9" w:rsidRPr="005B42B4" w14:paraId="55BD4969" w14:textId="77777777" w:rsidTr="006638A0">
        <w:tc>
          <w:tcPr>
            <w:tcW w:w="3049" w:type="dxa"/>
          </w:tcPr>
          <w:p w14:paraId="46AB0301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Etylobenzen</w:t>
            </w:r>
          </w:p>
        </w:tc>
        <w:tc>
          <w:tcPr>
            <w:tcW w:w="6977" w:type="dxa"/>
          </w:tcPr>
          <w:p w14:paraId="299F0CDD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PN—Z-04081-01:1979</w:t>
            </w:r>
          </w:p>
        </w:tc>
      </w:tr>
      <w:tr w:rsidR="001A0BD9" w:rsidRPr="005B42B4" w14:paraId="6B58133A" w14:textId="77777777" w:rsidTr="006638A0">
        <w:tc>
          <w:tcPr>
            <w:tcW w:w="3049" w:type="dxa"/>
          </w:tcPr>
          <w:p w14:paraId="59B613CA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Miedź</w:t>
            </w:r>
          </w:p>
        </w:tc>
        <w:tc>
          <w:tcPr>
            <w:tcW w:w="6977" w:type="dxa"/>
          </w:tcPr>
          <w:p w14:paraId="392213A2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PN-79/Z-04106.02</w:t>
            </w:r>
          </w:p>
        </w:tc>
      </w:tr>
      <w:tr w:rsidR="001A0BD9" w:rsidRPr="005B42B4" w14:paraId="53B2E948" w14:textId="77777777" w:rsidTr="006638A0">
        <w:tc>
          <w:tcPr>
            <w:tcW w:w="3049" w:type="dxa"/>
          </w:tcPr>
          <w:p w14:paraId="2CE68F0F" w14:textId="77777777" w:rsidR="001A0BD9" w:rsidRPr="001E309A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09A">
              <w:rPr>
                <w:rFonts w:ascii="Times New Roman" w:hAnsi="Times New Roman" w:cs="Times New Roman"/>
                <w:sz w:val="24"/>
                <w:szCs w:val="24"/>
              </w:rPr>
              <w:t>Styren</w:t>
            </w:r>
          </w:p>
        </w:tc>
        <w:tc>
          <w:tcPr>
            <w:tcW w:w="6977" w:type="dxa"/>
          </w:tcPr>
          <w:p w14:paraId="240AF703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PiMOŚP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2007, nr 1 (51), s 141-147</w:t>
            </w:r>
          </w:p>
        </w:tc>
      </w:tr>
      <w:tr w:rsidR="001A0BD9" w:rsidRPr="005B42B4" w14:paraId="431C3051" w14:textId="77777777" w:rsidTr="006638A0">
        <w:tc>
          <w:tcPr>
            <w:tcW w:w="3049" w:type="dxa"/>
          </w:tcPr>
          <w:p w14:paraId="11AC5C08" w14:textId="3D95D308" w:rsidR="001A0BD9" w:rsidRPr="001E309A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09A">
              <w:rPr>
                <w:rFonts w:ascii="Times New Roman" w:hAnsi="Times New Roman" w:cs="Times New Roman"/>
                <w:sz w:val="24"/>
                <w:szCs w:val="24"/>
              </w:rPr>
              <w:t>Chrom metaliczny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związki chromu </w:t>
            </w:r>
            <w:r w:rsidR="00F20E9F">
              <w:rPr>
                <w:rFonts w:ascii="Times New Roman" w:hAnsi="Times New Roman" w:cs="Times New Roman"/>
                <w:sz w:val="24"/>
                <w:szCs w:val="24"/>
              </w:rPr>
              <w:t>II w przeliczeniu na chrom II i zwią</w:t>
            </w:r>
            <w:r w:rsidR="000C532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20E9F">
              <w:rPr>
                <w:rFonts w:ascii="Times New Roman" w:hAnsi="Times New Roman" w:cs="Times New Roman"/>
                <w:sz w:val="24"/>
                <w:szCs w:val="24"/>
              </w:rPr>
              <w:t>ki chromu III w przeliczeniu na chrom III</w:t>
            </w:r>
          </w:p>
        </w:tc>
        <w:tc>
          <w:tcPr>
            <w:tcW w:w="6977" w:type="dxa"/>
          </w:tcPr>
          <w:p w14:paraId="1C534F76" w14:textId="77777777" w:rsidR="001A0BD9" w:rsidRPr="005B42B4" w:rsidRDefault="00F20E9F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PN-Z-04434:2011</w:t>
            </w:r>
          </w:p>
        </w:tc>
      </w:tr>
      <w:tr w:rsidR="00F20E9F" w:rsidRPr="005B42B4" w14:paraId="713F2F50" w14:textId="77777777" w:rsidTr="006638A0">
        <w:trPr>
          <w:trHeight w:val="793"/>
        </w:trPr>
        <w:tc>
          <w:tcPr>
            <w:tcW w:w="3049" w:type="dxa"/>
          </w:tcPr>
          <w:p w14:paraId="2B767416" w14:textId="77777777" w:rsidR="00F20E9F" w:rsidRPr="001E309A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Benzyna do lakierów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977" w:type="dxa"/>
          </w:tcPr>
          <w:p w14:paraId="7A502F9A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3">
              <w:t>PN-81/Z-0413</w:t>
            </w:r>
            <w:r>
              <w:t>1</w:t>
            </w:r>
            <w:r w:rsidRPr="00692453">
              <w:t>.0</w:t>
            </w:r>
            <w:r>
              <w:t>3</w:t>
            </w:r>
          </w:p>
        </w:tc>
      </w:tr>
      <w:tr w:rsidR="00F20E9F" w:rsidRPr="005B42B4" w14:paraId="56D1B550" w14:textId="77777777" w:rsidTr="006638A0">
        <w:trPr>
          <w:trHeight w:val="793"/>
        </w:trPr>
        <w:tc>
          <w:tcPr>
            <w:tcW w:w="3049" w:type="dxa"/>
          </w:tcPr>
          <w:p w14:paraId="20070062" w14:textId="77777777" w:rsidR="00F20E9F" w:rsidRPr="00D8117F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Benzyna ekstrakcyjna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6977" w:type="dxa"/>
          </w:tcPr>
          <w:p w14:paraId="47A66DDE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3">
              <w:t>PN-81/Z-04134.02</w:t>
            </w:r>
          </w:p>
        </w:tc>
      </w:tr>
      <w:tr w:rsidR="00F20E9F" w:rsidRPr="005B42B4" w14:paraId="1801632A" w14:textId="77777777" w:rsidTr="006638A0">
        <w:trPr>
          <w:trHeight w:val="793"/>
        </w:trPr>
        <w:tc>
          <w:tcPr>
            <w:tcW w:w="3049" w:type="dxa"/>
          </w:tcPr>
          <w:p w14:paraId="4625ABD5" w14:textId="77777777" w:rsidR="00F20E9F" w:rsidRPr="00D8117F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977" w:type="dxa"/>
          </w:tcPr>
          <w:p w14:paraId="2E3DE831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40D16" w14:textId="77777777" w:rsidR="001A0BD9" w:rsidRDefault="00D8117F" w:rsidP="00D8117F">
      <w:pPr>
        <w:rPr>
          <w:rFonts w:ascii="Times New Roman" w:hAnsi="Times New Roman" w:cs="Times New Roman"/>
          <w:sz w:val="24"/>
          <w:szCs w:val="24"/>
        </w:rPr>
      </w:pPr>
      <w:r w:rsidRPr="00F20E9F">
        <w:rPr>
          <w:rFonts w:ascii="Times New Roman" w:hAnsi="Times New Roman" w:cs="Times New Roman"/>
          <w:sz w:val="24"/>
          <w:szCs w:val="24"/>
        </w:rPr>
        <w:t>* badania nieakredytowane</w:t>
      </w:r>
    </w:p>
    <w:p w14:paraId="1ABEFD7A" w14:textId="77777777" w:rsidR="00F469AB" w:rsidRPr="00F20E9F" w:rsidRDefault="00F469AB" w:rsidP="00F46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-</w:t>
      </w:r>
      <w:r w:rsidRPr="00316148">
        <w:t xml:space="preserve"> </w:t>
      </w:r>
      <w:r>
        <w:t>Brak akredytacji na pobór próbek, nieakredytowany wynik wskaźnika narażenia</w:t>
      </w:r>
    </w:p>
    <w:p w14:paraId="52BC3EB8" w14:textId="77777777" w:rsidR="00F469AB" w:rsidRPr="00F20E9F" w:rsidRDefault="00F469AB" w:rsidP="00D8117F">
      <w:pPr>
        <w:rPr>
          <w:rFonts w:ascii="Times New Roman" w:hAnsi="Times New Roman" w:cs="Times New Roman"/>
          <w:sz w:val="24"/>
          <w:szCs w:val="24"/>
        </w:rPr>
      </w:pPr>
    </w:p>
    <w:p w14:paraId="5026A549" w14:textId="77777777" w:rsidR="001A0BD9" w:rsidRPr="00297302" w:rsidRDefault="001A0BD9" w:rsidP="00297302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4AFE424E" w14:textId="77777777" w:rsidR="001A0BD9" w:rsidRPr="00D401DA" w:rsidRDefault="001A0BD9" w:rsidP="00D401DA">
      <w:pPr>
        <w:ind w:left="-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lastRenderedPageBreak/>
        <w:t>2.</w:t>
      </w:r>
      <w:r w:rsidRPr="00297302">
        <w:rPr>
          <w:rFonts w:ascii="Times New Roman" w:hAnsi="Times New Roman" w:cs="Times New Roman"/>
        </w:rPr>
        <w:tab/>
        <w:t xml:space="preserve">Przegląd zlecenia </w:t>
      </w:r>
    </w:p>
    <w:p w14:paraId="17427E8F" w14:textId="77777777" w:rsidR="001A0BD9" w:rsidRPr="00D401DA" w:rsidRDefault="001A0BD9" w:rsidP="00CD384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1DA">
        <w:rPr>
          <w:rFonts w:ascii="Times New Roman" w:hAnsi="Times New Roman" w:cs="Times New Roman"/>
          <w:sz w:val="24"/>
          <w:szCs w:val="24"/>
        </w:rPr>
        <w:t xml:space="preserve">- Cel badania: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01DA">
        <w:rPr>
          <w:rFonts w:ascii="Times New Roman" w:hAnsi="Times New Roman" w:cs="Times New Roman"/>
          <w:sz w:val="24"/>
          <w:szCs w:val="24"/>
        </w:rPr>
        <w:t xml:space="preserve">cena narażenia pracowników na </w:t>
      </w:r>
      <w:r>
        <w:rPr>
          <w:rFonts w:ascii="Times New Roman" w:hAnsi="Times New Roman" w:cs="Times New Roman"/>
          <w:sz w:val="24"/>
          <w:szCs w:val="24"/>
        </w:rPr>
        <w:t>czynniki szkodliwe w środowisku pracy</w:t>
      </w:r>
      <w:r w:rsidRPr="00D401DA">
        <w:rPr>
          <w:rFonts w:ascii="Times New Roman" w:hAnsi="Times New Roman" w:cs="Times New Roman"/>
          <w:sz w:val="24"/>
          <w:szCs w:val="24"/>
        </w:rPr>
        <w:t xml:space="preserve"> w odniesieniu do Rozporządzenia Ministra </w:t>
      </w:r>
      <w:r w:rsidR="00BC4D4F">
        <w:rPr>
          <w:rFonts w:ascii="Times New Roman" w:hAnsi="Times New Roman" w:cs="Times New Roman"/>
          <w:sz w:val="24"/>
          <w:szCs w:val="24"/>
        </w:rPr>
        <w:t xml:space="preserve">Rodziny </w:t>
      </w:r>
      <w:r w:rsidRPr="00D401DA">
        <w:rPr>
          <w:rFonts w:ascii="Times New Roman" w:hAnsi="Times New Roman" w:cs="Times New Roman"/>
          <w:sz w:val="24"/>
          <w:szCs w:val="24"/>
        </w:rPr>
        <w:t>Pracy i Polityki Społecznej w sprawie najwyższych dopuszczalnych stężeń i natężeń czynników szkodliwych dla zdrowia w środowisku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022">
        <w:rPr>
          <w:rFonts w:ascii="Times New Roman" w:hAnsi="Times New Roman" w:cs="Times New Roman"/>
          <w:sz w:val="24"/>
          <w:szCs w:val="24"/>
        </w:rPr>
        <w:t>(Dz. U. 201</w:t>
      </w:r>
      <w:r w:rsidR="000921E2">
        <w:rPr>
          <w:rFonts w:ascii="Times New Roman" w:hAnsi="Times New Roman" w:cs="Times New Roman"/>
          <w:sz w:val="24"/>
          <w:szCs w:val="24"/>
        </w:rPr>
        <w:t>8</w:t>
      </w:r>
      <w:r w:rsidRPr="00036022">
        <w:rPr>
          <w:rFonts w:ascii="Times New Roman" w:hAnsi="Times New Roman" w:cs="Times New Roman"/>
          <w:sz w:val="24"/>
          <w:szCs w:val="24"/>
        </w:rPr>
        <w:t>, poz. 1</w:t>
      </w:r>
      <w:r w:rsidR="000921E2">
        <w:rPr>
          <w:rFonts w:ascii="Times New Roman" w:hAnsi="Times New Roman" w:cs="Times New Roman"/>
          <w:sz w:val="24"/>
          <w:szCs w:val="24"/>
        </w:rPr>
        <w:t>286</w:t>
      </w:r>
      <w:r w:rsidRPr="00036022">
        <w:rPr>
          <w:rFonts w:ascii="Times New Roman" w:hAnsi="Times New Roman" w:cs="Times New Roman"/>
          <w:sz w:val="24"/>
          <w:szCs w:val="24"/>
        </w:rPr>
        <w:t>).</w:t>
      </w:r>
    </w:p>
    <w:p w14:paraId="6CFDEDB7" w14:textId="77777777" w:rsidR="001A0BD9" w:rsidRPr="00297302" w:rsidRDefault="00F845E9" w:rsidP="00CD384A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8F4DE9" wp14:editId="46ACDC81">
                <wp:simplePos x="0" y="0"/>
                <wp:positionH relativeFrom="column">
                  <wp:posOffset>1240790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10160" r="12065" b="8890"/>
                <wp:wrapNone/>
                <wp:docPr id="14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C16B2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F4DE9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97.7pt;margin-top:.45pt;width:12.75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">
                <v:textbox inset="0,0,0,0">
                  <w:txbxContent>
                    <w:p w14:paraId="683C16B2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941A2D" wp14:editId="7CBD1DF7">
                <wp:simplePos x="0" y="0"/>
                <wp:positionH relativeFrom="column">
                  <wp:posOffset>1898015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10160" r="12065" b="8890"/>
                <wp:wrapNone/>
                <wp:docPr id="13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3270F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1A2D" id="Pole tekstowe 10" o:spid="_x0000_s1027" type="#_x0000_t202" style="position:absolute;margin-left:149.45pt;margin-top:.45pt;width:12.7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YqDA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">
                <v:textbox inset="0,0,0,0">
                  <w:txbxContent>
                    <w:p w14:paraId="7843270F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>- Zlecana usługa jest       / nie jest       objęta planowanym nadzorem</w:t>
      </w:r>
    </w:p>
    <w:p w14:paraId="64958767" w14:textId="77777777" w:rsidR="001A0BD9" w:rsidRPr="00297302" w:rsidRDefault="001A0BD9" w:rsidP="00CD384A">
      <w:pPr>
        <w:spacing w:line="240" w:lineRule="auto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- Ocena wyposażenia badawczego i pomiarowego: </w:t>
      </w:r>
      <w:r>
        <w:rPr>
          <w:rFonts w:ascii="Times New Roman" w:hAnsi="Times New Roman" w:cs="Times New Roman"/>
        </w:rPr>
        <w:t>OL Pracownia Higieny Pracy posiada wyposażenie pomiarowe do zrealizowania zlecenia według  wyżej wymienionych  metodyk badawczych</w:t>
      </w:r>
    </w:p>
    <w:p w14:paraId="5778796C" w14:textId="77777777" w:rsidR="001A0BD9" w:rsidRPr="00297302" w:rsidRDefault="00F845E9" w:rsidP="00CD384A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33830A" wp14:editId="19370FA5">
                <wp:simplePos x="0" y="0"/>
                <wp:positionH relativeFrom="column">
                  <wp:posOffset>3060065</wp:posOffset>
                </wp:positionH>
                <wp:positionV relativeFrom="paragraph">
                  <wp:posOffset>-2540</wp:posOffset>
                </wp:positionV>
                <wp:extent cx="161925" cy="142875"/>
                <wp:effectExtent l="6985" t="9525" r="12065" b="9525"/>
                <wp:wrapNone/>
                <wp:docPr id="12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74AE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3830A" id="Pole tekstowe 8" o:spid="_x0000_s1028" type="#_x0000_t202" style="position:absolute;margin-left:240.95pt;margin-top:-.2pt;width:12.75pt;height:1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nUDg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">
                <v:textbox inset="0,0,0,0">
                  <w:txbxContent>
                    <w:p w14:paraId="4DE74AE5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5FEDE7" wp14:editId="2B36A344">
                <wp:simplePos x="0" y="0"/>
                <wp:positionH relativeFrom="column">
                  <wp:posOffset>2402840</wp:posOffset>
                </wp:positionH>
                <wp:positionV relativeFrom="paragraph">
                  <wp:posOffset>-2540</wp:posOffset>
                </wp:positionV>
                <wp:extent cx="161925" cy="142875"/>
                <wp:effectExtent l="6985" t="9525" r="12065" b="9525"/>
                <wp:wrapNone/>
                <wp:docPr id="1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8CB16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EDE7" id="Pole tekstowe 7" o:spid="_x0000_s1029" type="#_x0000_t202" style="position:absolute;margin-left:189.2pt;margin-top:-.2pt;width:12.7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">
                <v:textbox inset="0,0,0,0">
                  <w:txbxContent>
                    <w:p w14:paraId="1F68CB16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- Klient zapewnia środki transportu TAK    </w:t>
      </w:r>
      <w:r w:rsidR="001A0BD9" w:rsidRPr="00297302">
        <w:rPr>
          <w:rFonts w:ascii="Times New Roman" w:hAnsi="Times New Roman" w:cs="Times New Roman"/>
        </w:rPr>
        <w:tab/>
        <w:t>NIE</w:t>
      </w:r>
      <w:r w:rsidR="001A0BD9" w:rsidRPr="00297302">
        <w:rPr>
          <w:rFonts w:ascii="Times New Roman" w:hAnsi="Times New Roman" w:cs="Times New Roman"/>
        </w:rPr>
        <w:tab/>
      </w:r>
    </w:p>
    <w:p w14:paraId="43D6F981" w14:textId="77777777" w:rsidR="00C34E7A" w:rsidRPr="00C34E7A" w:rsidRDefault="00F845E9" w:rsidP="00CD384A">
      <w:pPr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2345A" wp14:editId="3D3F59EE">
                <wp:simplePos x="0" y="0"/>
                <wp:positionH relativeFrom="column">
                  <wp:posOffset>2564765</wp:posOffset>
                </wp:positionH>
                <wp:positionV relativeFrom="paragraph">
                  <wp:posOffset>315595</wp:posOffset>
                </wp:positionV>
                <wp:extent cx="161925" cy="142875"/>
                <wp:effectExtent l="6985" t="10795" r="12065" b="825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989C0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2345A" id="Text Box 16" o:spid="_x0000_s1030" type="#_x0000_t202" style="position:absolute;margin-left:201.95pt;margin-top:24.8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">
                <v:textbox inset="0,0,0,0">
                  <w:txbxContent>
                    <w:p w14:paraId="4F8989C0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9D541" wp14:editId="7126F7A0">
                <wp:simplePos x="0" y="0"/>
                <wp:positionH relativeFrom="column">
                  <wp:posOffset>2069465</wp:posOffset>
                </wp:positionH>
                <wp:positionV relativeFrom="paragraph">
                  <wp:posOffset>315595</wp:posOffset>
                </wp:positionV>
                <wp:extent cx="161925" cy="142875"/>
                <wp:effectExtent l="6985" t="10795" r="12065" b="825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64508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9D541" id="Text Box 15" o:spid="_x0000_s1031" type="#_x0000_t202" style="position:absolute;margin-left:162.95pt;margin-top:24.8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yn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">
                <v:textbox inset="0,0,0,0">
                  <w:txbxContent>
                    <w:p w14:paraId="5DE64508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 w:rsidR="00C34E7A" w:rsidRPr="00C34E7A">
        <w:rPr>
          <w:rFonts w:ascii="Times New Roman" w:hAnsi="Times New Roman" w:cs="Times New Roman"/>
        </w:rPr>
        <w:t>- Sprawozdanie z badań ma zawierać:</w:t>
      </w:r>
    </w:p>
    <w:p w14:paraId="292E9877" w14:textId="77777777" w:rsidR="00C34E7A" w:rsidRPr="00C34E7A" w:rsidRDefault="00F845E9" w:rsidP="00CD384A">
      <w:pPr>
        <w:tabs>
          <w:tab w:val="left" w:pos="851"/>
        </w:tabs>
        <w:spacing w:before="12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6AD3B" wp14:editId="5860B73A">
                <wp:simplePos x="0" y="0"/>
                <wp:positionH relativeFrom="column">
                  <wp:posOffset>3698240</wp:posOffset>
                </wp:positionH>
                <wp:positionV relativeFrom="paragraph">
                  <wp:posOffset>292735</wp:posOffset>
                </wp:positionV>
                <wp:extent cx="161925" cy="142875"/>
                <wp:effectExtent l="6985" t="13970" r="12065" b="508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4F11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6AD3B" id="Text Box 14" o:spid="_x0000_s1032" type="#_x0000_t202" style="position:absolute;left:0;text-align:left;margin-left:291.2pt;margin-top:23.0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">
                <v:textbox inset="0,0,0,0">
                  <w:txbxContent>
                    <w:p w14:paraId="3BBD4F11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22396" wp14:editId="7CFBDA1A">
                <wp:simplePos x="0" y="0"/>
                <wp:positionH relativeFrom="column">
                  <wp:posOffset>3145790</wp:posOffset>
                </wp:positionH>
                <wp:positionV relativeFrom="paragraph">
                  <wp:posOffset>292735</wp:posOffset>
                </wp:positionV>
                <wp:extent cx="161925" cy="142875"/>
                <wp:effectExtent l="6985" t="13970" r="12065" b="508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DA991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2396" id="Text Box 13" o:spid="_x0000_s1033" type="#_x0000_t202" style="position:absolute;left:0;text-align:left;margin-left:247.7pt;margin-top:23.0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">
                <v:textbox inset="0,0,0,0">
                  <w:txbxContent>
                    <w:p w14:paraId="53EDA991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 w:rsidR="00C34E7A" w:rsidRPr="00C34E7A">
        <w:rPr>
          <w:rFonts w:ascii="Times New Roman" w:hAnsi="Times New Roman" w:cs="Times New Roman"/>
        </w:rPr>
        <w:t>-</w:t>
      </w:r>
      <w:r w:rsidR="00C34E7A" w:rsidRPr="00C34E7A">
        <w:rPr>
          <w:rFonts w:ascii="Times New Roman" w:hAnsi="Times New Roman" w:cs="Times New Roman"/>
        </w:rPr>
        <w:tab/>
        <w:t xml:space="preserve"> niepewność badania TAK        NIE      </w:t>
      </w:r>
    </w:p>
    <w:p w14:paraId="7B9BD575" w14:textId="77777777" w:rsidR="00C34E7A" w:rsidRPr="00C34E7A" w:rsidRDefault="00C34E7A" w:rsidP="00CD384A">
      <w:pPr>
        <w:tabs>
          <w:tab w:val="left" w:pos="851"/>
        </w:tabs>
        <w:spacing w:before="120" w:line="240" w:lineRule="auto"/>
        <w:ind w:firstLine="708"/>
        <w:rPr>
          <w:rFonts w:ascii="Times New Roman" w:hAnsi="Times New Roman" w:cs="Times New Roman"/>
        </w:rPr>
      </w:pPr>
      <w:r w:rsidRPr="00C34E7A">
        <w:rPr>
          <w:rFonts w:ascii="Times New Roman" w:hAnsi="Times New Roman" w:cs="Times New Roman"/>
        </w:rPr>
        <w:t>-</w:t>
      </w:r>
      <w:r w:rsidRPr="00C34E7A">
        <w:rPr>
          <w:rFonts w:ascii="Times New Roman" w:hAnsi="Times New Roman" w:cs="Times New Roman"/>
        </w:rPr>
        <w:tab/>
        <w:t xml:space="preserve">stwierdzenie zgodności z wymaganiami  TAK        NIE       </w:t>
      </w:r>
    </w:p>
    <w:p w14:paraId="2458ED9B" w14:textId="33349CC7" w:rsidR="007F0C88" w:rsidRDefault="007F0C88" w:rsidP="00CD384A">
      <w:pPr>
        <w:spacing w:before="120" w:line="240" w:lineRule="auto"/>
        <w:rPr>
          <w:rFonts w:ascii="Times New Roman" w:hAnsi="Times New Roman" w:cs="Times New Roman"/>
        </w:rPr>
      </w:pPr>
      <w:r w:rsidRPr="007F0C88">
        <w:rPr>
          <w:rFonts w:ascii="Times New Roman" w:hAnsi="Times New Roman" w:cs="Times New Roman"/>
        </w:rPr>
        <w:t>Stwierdzenie zgodności z wymaganiami tj. odniesienie do wartość dopuszczalnych, podawane będzie w oparciu o zasadę prostej akceptacji zgodną z dokumentem ILAC-G8:09/2019. Ryzyko podjęcia błędnej decyzji, związane z przyjętą zasadą mieści się w przedziale 0-50 % i  jest największe dla wyników o wartościach zbliżonych do normatywów.</w:t>
      </w:r>
    </w:p>
    <w:p w14:paraId="5E35A569" w14:textId="77777777" w:rsidR="00CD384A" w:rsidRDefault="00FC1C69" w:rsidP="00CD384A">
      <w:pPr>
        <w:spacing w:after="0" w:line="240" w:lineRule="auto"/>
        <w:rPr>
          <w:rFonts w:ascii="Times New Roman" w:hAnsi="Times New Roman" w:cs="Times New Roman"/>
        </w:rPr>
      </w:pPr>
      <w:r w:rsidRPr="00FC1C69">
        <w:rPr>
          <w:rFonts w:ascii="Times New Roman" w:hAnsi="Times New Roman" w:cs="Times New Roman"/>
        </w:rPr>
        <w:t>W przypadku, gdy klient chce zastosować inną zasadę stwierdzania zgodności z wymaganiami, bądź gdy zasadę określają dokumenty normatywne, należy opisać ją  w części  „Dodatkowe ustalenia z klientem”.</w:t>
      </w:r>
      <w:r>
        <w:rPr>
          <w:rFonts w:ascii="Times New Roman" w:hAnsi="Times New Roman" w:cs="Times New Roman"/>
        </w:rPr>
        <w:t xml:space="preserve"> </w:t>
      </w:r>
      <w:r w:rsidRPr="00FC1C69">
        <w:rPr>
          <w:rFonts w:ascii="Times New Roman" w:hAnsi="Times New Roman" w:cs="Times New Roman"/>
        </w:rPr>
        <w:t xml:space="preserve">Laboratorium preferuje metody podejmowania decyzji oparte o ILAC-G8:09/2019, </w:t>
      </w:r>
      <w:proofErr w:type="spellStart"/>
      <w:r w:rsidRPr="00FC1C69">
        <w:rPr>
          <w:rFonts w:ascii="Times New Roman" w:hAnsi="Times New Roman" w:cs="Times New Roman"/>
        </w:rPr>
        <w:t>tj</w:t>
      </w:r>
      <w:proofErr w:type="spellEnd"/>
      <w:r w:rsidRPr="00FC1C69">
        <w:rPr>
          <w:rFonts w:ascii="Times New Roman" w:hAnsi="Times New Roman" w:cs="Times New Roman"/>
        </w:rPr>
        <w:t xml:space="preserve">:     - zasada pasma ochronnego – binarne stwierdzenie zgodności – przy zastosowaniu pasma ochronnego równego niepewności rozszerzonej ( w =U ) przy poziomie ufności 95%, ryzyko podjęcia błędnej decyzji jest mniejsze od 2,5%                                                                                                    </w:t>
      </w:r>
    </w:p>
    <w:p w14:paraId="3CC0571B" w14:textId="0653F6F4" w:rsidR="00FC1C69" w:rsidRPr="00FC1C69" w:rsidRDefault="00FC1C69" w:rsidP="00CD384A">
      <w:pPr>
        <w:spacing w:after="0" w:line="240" w:lineRule="auto"/>
        <w:rPr>
          <w:rFonts w:ascii="Times New Roman" w:hAnsi="Times New Roman" w:cs="Times New Roman"/>
        </w:rPr>
      </w:pPr>
      <w:r w:rsidRPr="00FC1C69">
        <w:rPr>
          <w:rFonts w:ascii="Times New Roman" w:hAnsi="Times New Roman" w:cs="Times New Roman"/>
        </w:rPr>
        <w:t xml:space="preserve">  - zasada pasma ochronnego – niebinarne stwierdzenie zgodności – przy zastosowaniu pasma ochronnego równego niepewności rozszerzonej ( w =U ) przy poziomie ufności 95%, ryzyko podjęcia błędnej decyzji dla stwierdzenia zgodności lub niezgodności jest mniejsze od 2,5%; ryzyko podjęcia błędnej decyzji przy stwierdzeniu warunkowej zgodności lub niezgodności jest mniejsze od 50%. </w:t>
      </w:r>
    </w:p>
    <w:p w14:paraId="3874E893" w14:textId="77777777" w:rsidR="001A0BD9" w:rsidRPr="00297302" w:rsidRDefault="001A0BD9" w:rsidP="00CD384A">
      <w:pPr>
        <w:spacing w:before="120" w:line="240" w:lineRule="auto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 - Klient akceptuje koszt wykonania usługi  zgodny z aktualnym cennikiem.  </w:t>
      </w:r>
    </w:p>
    <w:p w14:paraId="780B14DC" w14:textId="77777777" w:rsidR="001A0BD9" w:rsidRPr="00297302" w:rsidRDefault="00F845E9" w:rsidP="00CD384A">
      <w:pPr>
        <w:tabs>
          <w:tab w:val="num" w:pos="-426"/>
          <w:tab w:val="num" w:pos="1790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EB0284" wp14:editId="26CC7186">
                <wp:simplePos x="0" y="0"/>
                <wp:positionH relativeFrom="column">
                  <wp:posOffset>2250440</wp:posOffset>
                </wp:positionH>
                <wp:positionV relativeFrom="paragraph">
                  <wp:posOffset>288290</wp:posOffset>
                </wp:positionV>
                <wp:extent cx="161925" cy="142875"/>
                <wp:effectExtent l="6985" t="8255" r="12065" b="1079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CF9E1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B0284" id="Pole tekstowe 6" o:spid="_x0000_s1034" type="#_x0000_t202" style="position:absolute;left:0;text-align:left;margin-left:177.2pt;margin-top:22.7pt;width:12.7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i/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">
                <v:textbox inset="0,0,0,0">
                  <w:txbxContent>
                    <w:p w14:paraId="0A0CF9E1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Sposób zapłaty </w:t>
      </w:r>
    </w:p>
    <w:p w14:paraId="5C2C245F" w14:textId="77777777" w:rsidR="001A0BD9" w:rsidRPr="00297302" w:rsidRDefault="001A0BD9" w:rsidP="00CD384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gotówką w kasie PSSE </w:t>
      </w:r>
      <w:r w:rsidRPr="00297302">
        <w:rPr>
          <w:rFonts w:ascii="Times New Roman" w:hAnsi="Times New Roman" w:cs="Times New Roman"/>
          <w:vertAlign w:val="superscript"/>
        </w:rPr>
        <w:t xml:space="preserve"> </w:t>
      </w:r>
      <w:r w:rsidRPr="00297302">
        <w:rPr>
          <w:rFonts w:ascii="Times New Roman" w:hAnsi="Times New Roman" w:cs="Times New Roman"/>
        </w:rPr>
        <w:t xml:space="preserve"> </w:t>
      </w:r>
    </w:p>
    <w:p w14:paraId="247C3272" w14:textId="77777777" w:rsidR="001A0BD9" w:rsidRPr="00FD3136" w:rsidRDefault="00F845E9" w:rsidP="00CD38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BE6EB" wp14:editId="0B46728E">
                <wp:simplePos x="0" y="0"/>
                <wp:positionH relativeFrom="column">
                  <wp:posOffset>5641340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7620" r="12065" b="11430"/>
                <wp:wrapNone/>
                <wp:docPr id="5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3F98A" w14:textId="77777777" w:rsidR="001A0BD9" w:rsidRDefault="001A0BD9" w:rsidP="00FD313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BE6EB" id="Pole tekstowe 11" o:spid="_x0000_s1035" type="#_x0000_t202" style="position:absolute;left:0;text-align:left;margin-left:444.2pt;margin-top:.4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Lq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">
                <v:textbox inset="0,0,0,0">
                  <w:txbxContent>
                    <w:p w14:paraId="1FC3F98A" w14:textId="77777777" w:rsidR="001A0BD9" w:rsidRDefault="001A0BD9" w:rsidP="00FD3136"/>
                  </w:txbxContent>
                </v:textbox>
              </v:shape>
            </w:pict>
          </mc:Fallback>
        </mc:AlternateContent>
      </w:r>
      <w:r w:rsidR="001A0BD9">
        <w:rPr>
          <w:rFonts w:ascii="Times New Roman" w:hAnsi="Times New Roman" w:cs="Times New Roman"/>
        </w:rPr>
        <w:t xml:space="preserve">przelewem na konto PSSE – NBP O.O. Rzeszów </w:t>
      </w:r>
      <w:r w:rsidR="001A0BD9" w:rsidRPr="00FD3136">
        <w:rPr>
          <w:rFonts w:ascii="Times New Roman" w:hAnsi="Times New Roman" w:cs="Times New Roman"/>
        </w:rPr>
        <w:t>13 1010 1528 0013 7122 3100 0000</w:t>
      </w:r>
    </w:p>
    <w:p w14:paraId="4BA80266" w14:textId="77777777" w:rsidR="001A0BD9" w:rsidRPr="00297302" w:rsidRDefault="001A0BD9" w:rsidP="00CD384A">
      <w:pPr>
        <w:spacing w:line="240" w:lineRule="auto"/>
        <w:rPr>
          <w:rFonts w:ascii="Times New Roman" w:hAnsi="Times New Roman" w:cs="Times New Roman"/>
        </w:rPr>
      </w:pPr>
    </w:p>
    <w:p w14:paraId="0770EBBC" w14:textId="77777777" w:rsidR="001A0BD9" w:rsidRPr="00297302" w:rsidRDefault="00F845E9" w:rsidP="00CD384A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A5795E" wp14:editId="6F2DE56F">
                <wp:simplePos x="0" y="0"/>
                <wp:positionH relativeFrom="column">
                  <wp:posOffset>2545715</wp:posOffset>
                </wp:positionH>
                <wp:positionV relativeFrom="paragraph">
                  <wp:posOffset>276860</wp:posOffset>
                </wp:positionV>
                <wp:extent cx="161925" cy="142875"/>
                <wp:effectExtent l="6985" t="8255" r="12065" b="107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D2759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5795E" id="Pole tekstowe 4" o:spid="_x0000_s1036" type="#_x0000_t202" style="position:absolute;margin-left:200.45pt;margin-top:21.8pt;width:12.7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">
                <v:textbox inset="0,0,0,0">
                  <w:txbxContent>
                    <w:p w14:paraId="54ED2759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>- Sposób przekazania sprawozdania z badań dla klienta</w:t>
      </w:r>
      <w:r w:rsidR="001A0BD9" w:rsidRPr="00297302">
        <w:rPr>
          <w:rFonts w:ascii="Times New Roman" w:hAnsi="Times New Roman" w:cs="Times New Roman"/>
          <w:b/>
          <w:bCs/>
        </w:rPr>
        <w:t xml:space="preserve"> : </w:t>
      </w:r>
    </w:p>
    <w:p w14:paraId="74E04860" w14:textId="387C60E9" w:rsidR="00A71F4D" w:rsidRPr="00A71F4D" w:rsidRDefault="00A71F4D" w:rsidP="00A71F4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71F4D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B8560" wp14:editId="53CE4D6A">
                <wp:simplePos x="0" y="0"/>
                <wp:positionH relativeFrom="column">
                  <wp:posOffset>3462655</wp:posOffset>
                </wp:positionH>
                <wp:positionV relativeFrom="paragraph">
                  <wp:posOffset>144780</wp:posOffset>
                </wp:positionV>
                <wp:extent cx="161925" cy="142875"/>
                <wp:effectExtent l="9525" t="12065" r="9525" b="6985"/>
                <wp:wrapNone/>
                <wp:docPr id="1062057760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45706" w14:textId="77777777" w:rsidR="00A71F4D" w:rsidRDefault="00A71F4D" w:rsidP="00A71F4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B8560" id="_x0000_s1037" type="#_x0000_t202" style="position:absolute;left:0;text-align:left;margin-left:272.65pt;margin-top:11.4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e8DgIAACI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">
                <v:textbox inset="0,0,0,0">
                  <w:txbxContent>
                    <w:p w14:paraId="30645706" w14:textId="77777777" w:rsidR="00A71F4D" w:rsidRDefault="00A71F4D" w:rsidP="00A71F4D"/>
                  </w:txbxContent>
                </v:textbox>
              </v:shape>
            </w:pict>
          </mc:Fallback>
        </mc:AlternateContent>
      </w:r>
      <w:r w:rsidRPr="00A71F4D">
        <w:rPr>
          <w:rFonts w:ascii="Times New Roman" w:hAnsi="Times New Roman" w:cs="Times New Roman"/>
          <w:sz w:val="20"/>
          <w:szCs w:val="20"/>
        </w:rPr>
        <w:t xml:space="preserve">osobisty lub przez osobę upoważnioną              imię i nazwisko osoby upoważnionej……………….. </w:t>
      </w:r>
      <w:r w:rsidRPr="00A71F4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5B457978" w14:textId="77777777" w:rsidR="00A71F4D" w:rsidRPr="00A71F4D" w:rsidRDefault="00A71F4D" w:rsidP="00A71F4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71F4D">
        <w:rPr>
          <w:rFonts w:ascii="Times New Roman" w:hAnsi="Times New Roman" w:cs="Times New Roman"/>
          <w:sz w:val="20"/>
          <w:szCs w:val="20"/>
        </w:rPr>
        <w:t>pocztą po uzyskaniu potwierdzenia wpłaty na konto PSSE.</w:t>
      </w:r>
    </w:p>
    <w:p w14:paraId="1351CE55" w14:textId="77777777" w:rsidR="00A71F4D" w:rsidRPr="00A71F4D" w:rsidRDefault="00A71F4D" w:rsidP="00A71F4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71F4D">
        <w:rPr>
          <w:rFonts w:ascii="Times New Roman" w:hAnsi="Times New Roman" w:cs="Times New Roman"/>
          <w:sz w:val="20"/>
          <w:szCs w:val="20"/>
        </w:rPr>
        <w:t>Email: ……………………………………………………………………………………………….</w:t>
      </w:r>
    </w:p>
    <w:p w14:paraId="6ACE607C" w14:textId="304CE9A0" w:rsidR="001A0BD9" w:rsidRPr="00002A9E" w:rsidRDefault="001A0BD9" w:rsidP="00CD384A">
      <w:pPr>
        <w:overflowPunct w:val="0"/>
        <w:autoSpaceDE w:val="0"/>
        <w:autoSpaceDN w:val="0"/>
        <w:adjustRightInd w:val="0"/>
        <w:spacing w:before="12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A71F4D">
        <w:rPr>
          <w:rFonts w:ascii="Times New Roman" w:hAnsi="Times New Roman" w:cs="Times New Roman"/>
          <w:sz w:val="20"/>
          <w:szCs w:val="20"/>
        </w:rPr>
        <w:t>- Klient został poinformowany, że jeżeli wyniki badań wskazują na</w:t>
      </w:r>
      <w:r w:rsidRPr="00002A9E">
        <w:rPr>
          <w:rFonts w:ascii="Times New Roman" w:hAnsi="Times New Roman" w:cs="Times New Roman"/>
        </w:rPr>
        <w:t xml:space="preserve"> zagrożenie życia, zdrowia człowieka lub środowiska Laboratorium powiadamia o tym fakcie właściwego Państwowego Powiatowego Inspektora Sanitarnego, który podejmie działania przewidziane prawem zgodnie z Ustawą z dnia 14 marca 1985 r. o Państwowej Ins</w:t>
      </w:r>
      <w:r>
        <w:rPr>
          <w:rFonts w:ascii="Times New Roman" w:hAnsi="Times New Roman" w:cs="Times New Roman"/>
        </w:rPr>
        <w:t>pekcji Sanitarnej (</w:t>
      </w:r>
      <w:r w:rsidR="00A71F4D" w:rsidRPr="00A71F4D">
        <w:rPr>
          <w:rFonts w:ascii="Times New Roman" w:hAnsi="Times New Roman" w:cs="Times New Roman"/>
        </w:rPr>
        <w:t>Dz. U. z 202</w:t>
      </w:r>
      <w:r w:rsidR="00EE7C0F">
        <w:rPr>
          <w:rFonts w:ascii="Times New Roman" w:hAnsi="Times New Roman" w:cs="Times New Roman"/>
        </w:rPr>
        <w:t>4</w:t>
      </w:r>
      <w:r w:rsidR="00A71F4D" w:rsidRPr="00A71F4D">
        <w:rPr>
          <w:rFonts w:ascii="Times New Roman" w:hAnsi="Times New Roman" w:cs="Times New Roman"/>
        </w:rPr>
        <w:t xml:space="preserve"> r. poz. </w:t>
      </w:r>
      <w:r w:rsidR="00EE7C0F">
        <w:rPr>
          <w:rFonts w:ascii="Times New Roman" w:hAnsi="Times New Roman" w:cs="Times New Roman"/>
        </w:rPr>
        <w:t>416</w:t>
      </w:r>
      <w:r w:rsidRPr="00002A9E">
        <w:rPr>
          <w:rFonts w:ascii="Times New Roman" w:hAnsi="Times New Roman" w:cs="Times New Roman"/>
        </w:rPr>
        <w:t>).</w:t>
      </w:r>
    </w:p>
    <w:p w14:paraId="0A586033" w14:textId="77777777" w:rsidR="003001DC" w:rsidRPr="003001DC" w:rsidRDefault="003001DC" w:rsidP="00CD384A">
      <w:pPr>
        <w:spacing w:line="240" w:lineRule="auto"/>
        <w:ind w:left="284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</w:rPr>
        <w:t>- Informacje w sprawie ochrony danych osobowych dla klientów korzystających z usług PSSE w Leżajsku  znajdują się w pkt. 3</w:t>
      </w:r>
    </w:p>
    <w:p w14:paraId="657CC87C" w14:textId="152EF381" w:rsidR="000955F5" w:rsidRDefault="00CD384A" w:rsidP="00CD384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0955F5" w:rsidRPr="00DE09ED">
        <w:rPr>
          <w:rFonts w:ascii="Times New Roman" w:hAnsi="Times New Roman" w:cs="Times New Roman"/>
          <w:bCs/>
        </w:rPr>
        <w:t xml:space="preserve">W przypadku obszaru regulowanego, gdy wynik badania znajduje się powyżej lub poniżej potwierdzonego i nadzorowanego zakresu pomiarowego, będzie on przedstawiany w formie „&lt;” lub „&gt;”. </w:t>
      </w:r>
      <w:r w:rsidR="00594FDF">
        <w:rPr>
          <w:rFonts w:ascii="Times New Roman" w:hAnsi="Times New Roman" w:cs="Times New Roman"/>
          <w:bCs/>
        </w:rPr>
        <w:t>W</w:t>
      </w:r>
      <w:r w:rsidR="000955F5" w:rsidRPr="00DE09ED">
        <w:rPr>
          <w:rFonts w:ascii="Times New Roman" w:hAnsi="Times New Roman" w:cs="Times New Roman"/>
          <w:bCs/>
        </w:rPr>
        <w:t>artości górnej i dolnej granicy zakresu pomiarowego wraz z niepewnością przedstawioną w tabeli. W takiej sytuacji, jeśli klient oczekuje stwierdzenia zgodności wyniku z wymaganiami, będzie on wydany w ramach opinii i interpretacji.</w:t>
      </w:r>
    </w:p>
    <w:p w14:paraId="51031A54" w14:textId="77777777" w:rsidR="00CD384A" w:rsidRPr="00CD384A" w:rsidRDefault="00CD384A" w:rsidP="00CD3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384A">
        <w:rPr>
          <w:rFonts w:ascii="Times New Roman" w:hAnsi="Times New Roman" w:cs="Times New Roman"/>
          <w:bCs/>
        </w:rPr>
        <w:t xml:space="preserve">-W przypadku gdy </w:t>
      </w:r>
      <w:r w:rsidRPr="00CD384A">
        <w:rPr>
          <w:rFonts w:ascii="Times New Roman" w:hAnsi="Times New Roman" w:cs="Times New Roman"/>
        </w:rPr>
        <w:t xml:space="preserve"> dla poszczególnych czynników szkodliwych w niektórych próbkach stwierdza się stężenie niższe od oznaczalności zastosowanej metody analitycznej, w obliczeniach stężenia średniego  </w:t>
      </w:r>
      <w:r w:rsidRPr="00CD384A">
        <w:rPr>
          <w:rFonts w:ascii="Times New Roman" w:hAnsi="Times New Roman" w:cs="Times New Roman"/>
        </w:rPr>
        <w:lastRenderedPageBreak/>
        <w:t>uwzględnia się liczbę odpowiadającą ½ wartości oznaczalności. Jeżeli we wszystkich próbkach stwierdza się stężenia niższe od oznaczalności, nie oblicza się stężenia średniego i przyjmuje się, że stężenie substancji jest niższe od granicy oznaczalności.</w:t>
      </w:r>
    </w:p>
    <w:p w14:paraId="080672CD" w14:textId="77777777" w:rsidR="00CD384A" w:rsidRPr="00CD384A" w:rsidRDefault="00CD384A" w:rsidP="00CD3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384A">
        <w:rPr>
          <w:rFonts w:ascii="Times New Roman" w:hAnsi="Times New Roman" w:cs="Times New Roman"/>
        </w:rPr>
        <w:t>- W przypadku gdy na wartość wyniku składa się suma kilku związków, np. mieszanina izomerów, a dla niektórych z nich stwierdza się stężenie niższe od oznaczalności zastosowanej metody analitycznej, w obliczeniach stężenia średniego przyjmuje się wartość 0. Jeżeli we wszystkich próbkach stwierdza się stężenia niższe od oznaczalności, przyjmuje się, że stężenie substancji jest niższe od granicy oznaczalności dla związku o najwyższej oznaczalności.</w:t>
      </w:r>
    </w:p>
    <w:p w14:paraId="0DB3B227" w14:textId="0D47E27D" w:rsidR="001A0BD9" w:rsidRPr="00DE09ED" w:rsidRDefault="001A0BD9" w:rsidP="00CD384A">
      <w:pPr>
        <w:spacing w:after="0" w:line="240" w:lineRule="auto"/>
        <w:rPr>
          <w:rFonts w:ascii="Times New Roman" w:hAnsi="Times New Roman" w:cs="Times New Roman"/>
        </w:rPr>
      </w:pPr>
      <w:r w:rsidRPr="00DE09ED">
        <w:rPr>
          <w:rFonts w:ascii="Times New Roman" w:hAnsi="Times New Roman" w:cs="Times New Roman"/>
        </w:rPr>
        <w:t>Stosowane metody badawcze:</w:t>
      </w:r>
    </w:p>
    <w:tbl>
      <w:tblPr>
        <w:tblW w:w="110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736"/>
        <w:gridCol w:w="2732"/>
        <w:gridCol w:w="1362"/>
        <w:gridCol w:w="82"/>
      </w:tblGrid>
      <w:tr w:rsidR="001A0BD9" w:rsidRPr="005B42B4" w14:paraId="1CDC4FC8" w14:textId="77777777" w:rsidTr="008C2835">
        <w:trPr>
          <w:trHeight w:val="454"/>
        </w:trPr>
        <w:tc>
          <w:tcPr>
            <w:tcW w:w="11084" w:type="dxa"/>
            <w:gridSpan w:val="5"/>
          </w:tcPr>
          <w:p w14:paraId="6C914A4D" w14:textId="785D2E88" w:rsidR="001A0BD9" w:rsidRPr="005B42B4" w:rsidRDefault="001A0BD9" w:rsidP="00666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Hlk95378723"/>
            <w:r w:rsidRPr="005B42B4">
              <w:rPr>
                <w:rFonts w:ascii="Times New Roman" w:hAnsi="Times New Roman" w:cs="Times New Roman"/>
                <w:b/>
                <w:bCs/>
              </w:rPr>
              <w:t>WYBÓR METODYKI BADAWCZEJ</w:t>
            </w:r>
          </w:p>
        </w:tc>
      </w:tr>
      <w:tr w:rsidR="001A0BD9" w:rsidRPr="005B42B4" w14:paraId="0F16F0A6" w14:textId="77777777" w:rsidTr="008C2835">
        <w:trPr>
          <w:trHeight w:val="843"/>
        </w:trPr>
        <w:tc>
          <w:tcPr>
            <w:tcW w:w="11084" w:type="dxa"/>
            <w:gridSpan w:val="5"/>
          </w:tcPr>
          <w:p w14:paraId="4AED5D09" w14:textId="2DEA0FF0" w:rsidR="001A0BD9" w:rsidRPr="000955F5" w:rsidRDefault="000955F5" w:rsidP="00095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 xml:space="preserve">N – badanie nieakredytowane, dla którego laboratorium nie spełnia wymagań normy PN-EN ISO/IEC 17025:2018-2,    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>NKT- norma nieaktualna</w:t>
            </w: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 xml:space="preserve"> </w:t>
            </w: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 xml:space="preserve">S – badanie nieakredytowane, dla którego laboratorium spełnia wymagania normy PN-EN ISO/IEC 17025:2018-2,  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>W- norma wycofana bez zastąpienia</w:t>
            </w:r>
          </w:p>
        </w:tc>
      </w:tr>
      <w:tr w:rsidR="000955F5" w:rsidRPr="005B42B4" w14:paraId="0D0D8F6D" w14:textId="77777777" w:rsidTr="008C2835">
        <w:trPr>
          <w:gridAfter w:val="1"/>
          <w:wAfter w:w="82" w:type="dxa"/>
          <w:trHeight w:val="580"/>
        </w:trPr>
        <w:tc>
          <w:tcPr>
            <w:tcW w:w="1172" w:type="dxa"/>
          </w:tcPr>
          <w:p w14:paraId="7E1AC3A1" w14:textId="77777777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CFE196" w14:textId="77777777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Kierunek badania</w:t>
            </w:r>
          </w:p>
        </w:tc>
        <w:tc>
          <w:tcPr>
            <w:tcW w:w="5736" w:type="dxa"/>
          </w:tcPr>
          <w:p w14:paraId="390E1920" w14:textId="77777777" w:rsidR="000955F5" w:rsidRPr="005B42B4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E6AE19" w14:textId="77777777" w:rsidR="000955F5" w:rsidRPr="005B42B4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Metodyka badawcza</w:t>
            </w:r>
          </w:p>
        </w:tc>
        <w:tc>
          <w:tcPr>
            <w:tcW w:w="2732" w:type="dxa"/>
          </w:tcPr>
          <w:p w14:paraId="40C43CCD" w14:textId="6D57A730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Dolna i górna granica zakresu pomiarowego wraz z niepewnością</w:t>
            </w:r>
          </w:p>
        </w:tc>
        <w:tc>
          <w:tcPr>
            <w:tcW w:w="1362" w:type="dxa"/>
          </w:tcPr>
          <w:p w14:paraId="68B1EE3D" w14:textId="2010C7B6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2B4">
              <w:rPr>
                <w:rFonts w:ascii="Times New Roman" w:hAnsi="Times New Roman" w:cs="Times New Roman"/>
                <w:sz w:val="20"/>
                <w:szCs w:val="20"/>
              </w:rPr>
              <w:t>Potwierdzenie wyboru metody  Zaznaczyć X</w:t>
            </w:r>
          </w:p>
        </w:tc>
      </w:tr>
      <w:tr w:rsidR="000955F5" w:rsidRPr="005B42B4" w14:paraId="1C10F4A6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C440656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404DB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Hałas</w:t>
            </w:r>
          </w:p>
        </w:tc>
        <w:tc>
          <w:tcPr>
            <w:tcW w:w="5736" w:type="dxa"/>
          </w:tcPr>
          <w:p w14:paraId="6D2B29CF" w14:textId="77777777" w:rsidR="000955F5" w:rsidRPr="00666C6A" w:rsidRDefault="000955F5" w:rsidP="000955F5">
            <w:pPr>
              <w:pStyle w:val="Nagwek4"/>
              <w:ind w:right="0"/>
              <w:jc w:val="both"/>
              <w:rPr>
                <w:sz w:val="20"/>
                <w:szCs w:val="20"/>
              </w:rPr>
            </w:pPr>
            <w:r w:rsidRPr="00666C6A">
              <w:rPr>
                <w:sz w:val="20"/>
                <w:szCs w:val="20"/>
              </w:rPr>
              <w:t xml:space="preserve">PN-N-01307:1994 -  „Dopuszczalne wartości hałasu </w:t>
            </w:r>
            <w:r w:rsidRPr="00666C6A">
              <w:rPr>
                <w:sz w:val="20"/>
                <w:szCs w:val="20"/>
              </w:rPr>
              <w:br/>
              <w:t>w środowisku pracy. Wymagania dotyczące wykonywania pomiarów”.</w:t>
            </w:r>
          </w:p>
          <w:p w14:paraId="77815482" w14:textId="77777777" w:rsidR="005977CB" w:rsidRDefault="000955F5" w:rsidP="000955F5">
            <w:pPr>
              <w:pStyle w:val="Tekstpodstawowywcity2"/>
              <w:spacing w:before="0"/>
              <w:ind w:left="0"/>
              <w:rPr>
                <w:sz w:val="20"/>
                <w:szCs w:val="20"/>
              </w:rPr>
            </w:pPr>
            <w:r w:rsidRPr="00666C6A">
              <w:rPr>
                <w:sz w:val="20"/>
                <w:szCs w:val="20"/>
              </w:rPr>
              <w:t xml:space="preserve">PN-EN ISO 9612:2011 – „Akustyka – Wyznaczanie zawodowej ekspozycji na hałas –Metoda techniczna” z wyłączeniem metody obejmującej Strategię 2 i Strategię 3 -  punkt 10 i punkt 11. </w:t>
            </w:r>
            <w:r w:rsidR="005977CB">
              <w:rPr>
                <w:sz w:val="20"/>
                <w:szCs w:val="20"/>
              </w:rPr>
              <w:t xml:space="preserve"> </w:t>
            </w:r>
          </w:p>
          <w:p w14:paraId="2BEFEBC0" w14:textId="5B1CB60F" w:rsidR="000955F5" w:rsidRPr="00666C6A" w:rsidRDefault="005977CB" w:rsidP="000955F5">
            <w:pPr>
              <w:pStyle w:val="Tekstpodstawowywcity2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NKT</w:t>
            </w:r>
          </w:p>
        </w:tc>
        <w:tc>
          <w:tcPr>
            <w:tcW w:w="2732" w:type="dxa"/>
            <w:vAlign w:val="center"/>
          </w:tcPr>
          <w:p w14:paraId="3787F319" w14:textId="77777777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Równoważny poziom dźwięku A, Maksymalny poziom dźwięku A </w:t>
            </w:r>
          </w:p>
          <w:p w14:paraId="22A90C42" w14:textId="68C94C6D" w:rsidR="00666C6A" w:rsidRDefault="00666C6A" w:rsidP="000C30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0C3062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408BA29C" w14:textId="662E276F" w:rsidR="000955F5" w:rsidRDefault="00666C6A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&gt; </w:t>
            </w:r>
            <w:r w:rsidR="000C3062">
              <w:rPr>
                <w:sz w:val="18"/>
                <w:szCs w:val="18"/>
              </w:rPr>
              <w:t>135</w:t>
            </w:r>
            <w:r w:rsidR="00876745"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3915FFFF" w14:textId="5C3B6F52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Szczytowy poziom dźwięku A </w:t>
            </w:r>
          </w:p>
          <w:p w14:paraId="1C0A9BCD" w14:textId="1DF547DB" w:rsidR="000C3062" w:rsidRDefault="000C3062" w:rsidP="000C30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&lt; 30</w:t>
            </w:r>
            <w:r w:rsidR="00876745"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5E07C9DC" w14:textId="042548E7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135</w:t>
            </w:r>
            <w:r w:rsidR="00876745"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0FC2FF3C" w14:textId="5A5C2158" w:rsidR="000C3062" w:rsidRPr="00666C6A" w:rsidRDefault="000C3062" w:rsidP="000C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Niepewność obliczana na podstawie wyników </w:t>
            </w:r>
            <w:r w:rsidR="00876745">
              <w:rPr>
                <w:sz w:val="18"/>
                <w:szCs w:val="18"/>
              </w:rPr>
              <w:t xml:space="preserve">pomiarów </w:t>
            </w:r>
            <w:r>
              <w:rPr>
                <w:sz w:val="18"/>
                <w:szCs w:val="18"/>
              </w:rPr>
              <w:t xml:space="preserve">zgodne z </w:t>
            </w:r>
            <w:r w:rsidRPr="00CD384A">
              <w:rPr>
                <w:sz w:val="16"/>
                <w:szCs w:val="16"/>
              </w:rPr>
              <w:t>normą  PN-EN ISO 9612:2011</w:t>
            </w:r>
          </w:p>
        </w:tc>
        <w:tc>
          <w:tcPr>
            <w:tcW w:w="1362" w:type="dxa"/>
          </w:tcPr>
          <w:p w14:paraId="2E3400D7" w14:textId="650F1C71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301361FE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1865527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Pobór prób</w:t>
            </w:r>
          </w:p>
        </w:tc>
        <w:tc>
          <w:tcPr>
            <w:tcW w:w="5736" w:type="dxa"/>
          </w:tcPr>
          <w:p w14:paraId="297D92A2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PN-Z-04008-7 : 2002 – „Ochrona czystości powietrza. Pobieranie próbek. Zasady pobierania próbek powietrza w środowisku pracy i interpretacji wyników”, PN-Z-04008-7:2002/Az1:2004</w:t>
            </w:r>
          </w:p>
        </w:tc>
        <w:tc>
          <w:tcPr>
            <w:tcW w:w="2732" w:type="dxa"/>
            <w:vAlign w:val="center"/>
          </w:tcPr>
          <w:p w14:paraId="2C7A25F6" w14:textId="721186D6" w:rsidR="000955F5" w:rsidRPr="00666C6A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14:paraId="516F260B" w14:textId="64B26FDC" w:rsidR="000955F5" w:rsidRPr="00666C6A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5130027C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72A3199F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 xml:space="preserve">Pył frakcja </w:t>
            </w:r>
            <w:proofErr w:type="spellStart"/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</w:tc>
        <w:tc>
          <w:tcPr>
            <w:tcW w:w="5736" w:type="dxa"/>
          </w:tcPr>
          <w:p w14:paraId="761AEC7C" w14:textId="3025709E" w:rsidR="000955F5" w:rsidRPr="00CD384A" w:rsidRDefault="00173CAF" w:rsidP="0017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sz w:val="20"/>
                <w:szCs w:val="20"/>
              </w:rPr>
              <w:t xml:space="preserve">PN-Z-04507:2022-05+ PN-Z-04507:2022-05/AP1:2022-08 Ochrona czystości powietrza. Oznaczanie frakcji </w:t>
            </w:r>
            <w:proofErr w:type="spellStart"/>
            <w:r w:rsidRPr="00CD384A">
              <w:rPr>
                <w:sz w:val="20"/>
                <w:szCs w:val="20"/>
              </w:rPr>
              <w:t>wdychalnej</w:t>
            </w:r>
            <w:proofErr w:type="spellEnd"/>
            <w:r w:rsidRPr="00CD384A">
              <w:rPr>
                <w:sz w:val="20"/>
                <w:szCs w:val="20"/>
              </w:rPr>
              <w:t xml:space="preserve"> </w:t>
            </w:r>
            <w:proofErr w:type="spellStart"/>
            <w:r w:rsidRPr="00CD384A">
              <w:rPr>
                <w:sz w:val="20"/>
                <w:szCs w:val="20"/>
              </w:rPr>
              <w:t>areozolu</w:t>
            </w:r>
            <w:proofErr w:type="spellEnd"/>
            <w:r w:rsidRPr="00CD384A">
              <w:rPr>
                <w:sz w:val="20"/>
                <w:szCs w:val="20"/>
              </w:rPr>
              <w:t xml:space="preserve"> na stanowiskach pracy metodą grawimetryczną.</w:t>
            </w:r>
          </w:p>
        </w:tc>
        <w:tc>
          <w:tcPr>
            <w:tcW w:w="2732" w:type="dxa"/>
            <w:vAlign w:val="center"/>
          </w:tcPr>
          <w:p w14:paraId="3443E7E0" w14:textId="6F019A9D" w:rsidR="008C2835" w:rsidRPr="00F44906" w:rsidRDefault="008C2835" w:rsidP="008C2835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70717D">
              <w:rPr>
                <w:sz w:val="18"/>
                <w:szCs w:val="18"/>
              </w:rPr>
              <w:t>0,20</w:t>
            </w:r>
            <w:r>
              <w:rPr>
                <w:sz w:val="18"/>
                <w:szCs w:val="18"/>
              </w:rPr>
              <w:t xml:space="preserve"> ± </w:t>
            </w:r>
            <w:r w:rsidR="00F44906">
              <w:rPr>
                <w:sz w:val="18"/>
                <w:szCs w:val="18"/>
              </w:rPr>
              <w:t>0,</w:t>
            </w:r>
            <w:r w:rsidR="003159CF">
              <w:rPr>
                <w:sz w:val="18"/>
                <w:szCs w:val="18"/>
              </w:rPr>
              <w:t>10</w:t>
            </w:r>
            <w:r w:rsidR="00F44906">
              <w:rPr>
                <w:sz w:val="18"/>
                <w:szCs w:val="18"/>
              </w:rPr>
              <w:t xml:space="preserve"> mg/m</w:t>
            </w:r>
            <w:r w:rsidR="00F44906">
              <w:rPr>
                <w:sz w:val="18"/>
                <w:szCs w:val="18"/>
                <w:vertAlign w:val="superscript"/>
              </w:rPr>
              <w:t>3</w:t>
            </w:r>
          </w:p>
          <w:p w14:paraId="6FB0978A" w14:textId="389A0848" w:rsidR="000955F5" w:rsidRPr="00666C6A" w:rsidRDefault="008C2835" w:rsidP="00F4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</w:t>
            </w:r>
            <w:r w:rsidR="00173CAF">
              <w:rPr>
                <w:sz w:val="18"/>
                <w:szCs w:val="18"/>
              </w:rPr>
              <w:t>16</w:t>
            </w:r>
            <w:r w:rsidR="00F44906">
              <w:rPr>
                <w:sz w:val="18"/>
                <w:szCs w:val="18"/>
              </w:rPr>
              <w:t xml:space="preserve">  mg/m</w:t>
            </w:r>
            <w:r w:rsidR="00F4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01EF377A" w14:textId="7180A7C1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5CBD193D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39DC2D9C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 xml:space="preserve">Pył frakcja </w:t>
            </w:r>
            <w:proofErr w:type="spellStart"/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respirabilna</w:t>
            </w:r>
            <w:proofErr w:type="spellEnd"/>
          </w:p>
        </w:tc>
        <w:tc>
          <w:tcPr>
            <w:tcW w:w="5736" w:type="dxa"/>
          </w:tcPr>
          <w:p w14:paraId="793408D1" w14:textId="216EBBC0" w:rsidR="00173CAF" w:rsidRPr="00CD384A" w:rsidRDefault="00173CAF" w:rsidP="00173CA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384A">
              <w:rPr>
                <w:sz w:val="20"/>
                <w:szCs w:val="20"/>
              </w:rPr>
              <w:t>PN-Z-04508:2022-05+ PN-Z-04508:2022-05/AP1:2022-08</w:t>
            </w:r>
          </w:p>
          <w:p w14:paraId="4ECE8CFE" w14:textId="2FA21CB5" w:rsidR="000955F5" w:rsidRPr="00CD384A" w:rsidRDefault="00173CAF" w:rsidP="00173CA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384A">
              <w:rPr>
                <w:sz w:val="20"/>
                <w:szCs w:val="20"/>
              </w:rPr>
              <w:t xml:space="preserve">Ochrona czystości powietrza. Oznaczanie frakcji </w:t>
            </w:r>
            <w:proofErr w:type="spellStart"/>
            <w:r w:rsidRPr="00CD384A">
              <w:rPr>
                <w:sz w:val="20"/>
                <w:szCs w:val="20"/>
              </w:rPr>
              <w:t>respirabilnej</w:t>
            </w:r>
            <w:proofErr w:type="spellEnd"/>
            <w:r w:rsidRPr="00CD384A">
              <w:rPr>
                <w:sz w:val="20"/>
                <w:szCs w:val="20"/>
              </w:rPr>
              <w:t xml:space="preserve"> </w:t>
            </w:r>
            <w:proofErr w:type="spellStart"/>
            <w:r w:rsidRPr="00CD384A">
              <w:rPr>
                <w:sz w:val="20"/>
                <w:szCs w:val="20"/>
              </w:rPr>
              <w:t>areozolu</w:t>
            </w:r>
            <w:proofErr w:type="spellEnd"/>
            <w:r w:rsidRPr="00CD384A">
              <w:rPr>
                <w:sz w:val="20"/>
                <w:szCs w:val="20"/>
              </w:rPr>
              <w:t xml:space="preserve"> na stanowiskach pracy metodą grawimetryczną.</w:t>
            </w:r>
          </w:p>
        </w:tc>
        <w:tc>
          <w:tcPr>
            <w:tcW w:w="2732" w:type="dxa"/>
            <w:vAlign w:val="center"/>
          </w:tcPr>
          <w:p w14:paraId="4F27171E" w14:textId="1C0EDC50" w:rsidR="00DC17F3" w:rsidRPr="00F44906" w:rsidRDefault="00DC17F3" w:rsidP="00DC17F3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0,</w:t>
            </w:r>
            <w:r w:rsidR="009231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± 0,0</w:t>
            </w:r>
            <w:r w:rsidR="003159C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447C5975" w14:textId="144A45FA" w:rsidR="000955F5" w:rsidRPr="00666C6A" w:rsidRDefault="00DC17F3" w:rsidP="00DC1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</w:t>
            </w:r>
            <w:r w:rsidR="00173CAF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6503C583" w14:textId="6D3279ED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68DB9299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D7E3384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Tlenek węgla</w:t>
            </w:r>
          </w:p>
        </w:tc>
        <w:tc>
          <w:tcPr>
            <w:tcW w:w="5736" w:type="dxa"/>
          </w:tcPr>
          <w:p w14:paraId="4D8B408B" w14:textId="2CDEB65F" w:rsidR="000955F5" w:rsidRPr="00CD384A" w:rsidRDefault="000955F5" w:rsidP="000955F5">
            <w:pPr>
              <w:pStyle w:val="Tekstpodstawowywcity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 xml:space="preserve">PB/OL-06” Edycja 5 z dnia 2020-04-27 „Oznaczanie stężeń zanieczyszczeń powietrza na stanowiskach pracy za pomocą przyrządów do bezpośredniego odczytu.” </w:t>
            </w:r>
          </w:p>
        </w:tc>
        <w:tc>
          <w:tcPr>
            <w:tcW w:w="2732" w:type="dxa"/>
            <w:vAlign w:val="center"/>
          </w:tcPr>
          <w:p w14:paraId="531E98CA" w14:textId="26F6104F" w:rsidR="00DC17F3" w:rsidRPr="00F44906" w:rsidRDefault="00DC17F3" w:rsidP="00DC17F3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2,32 ± 0,</w:t>
            </w:r>
            <w:r w:rsidR="003F2D16"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 xml:space="preserve">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AA7AA05" w14:textId="396C71DD" w:rsidR="000955F5" w:rsidRPr="00666C6A" w:rsidRDefault="00DC17F3" w:rsidP="00DC1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200 ± </w:t>
            </w:r>
            <w:r w:rsidR="00AF70C5">
              <w:rPr>
                <w:sz w:val="18"/>
                <w:szCs w:val="18"/>
              </w:rPr>
              <w:t>24,62</w:t>
            </w:r>
            <w:r>
              <w:rPr>
                <w:sz w:val="18"/>
                <w:szCs w:val="18"/>
              </w:rPr>
              <w:t xml:space="preserve">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7237FC6B" w14:textId="5E5AC0EA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1C62C7D2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4A93EFFE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Oświetlenie</w:t>
            </w:r>
          </w:p>
          <w:p w14:paraId="286AB925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6" w:type="dxa"/>
          </w:tcPr>
          <w:p w14:paraId="214D7A10" w14:textId="08957932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PB/OL-01 „Oświetlenie  wnętrz światłem elektrycznym - pomiar natężenia oświetlenia, równomierność oświetlenia” Edycja 8 z dnia 2020-05-27</w:t>
            </w:r>
          </w:p>
          <w:p w14:paraId="4195E956" w14:textId="77777777" w:rsidR="005977CB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 xml:space="preserve">PN-83/E-04040.03 „Pomiary fotometryczne i radiometryczne. Pomiar natężenia oświetlenia”. </w:t>
            </w:r>
          </w:p>
          <w:p w14:paraId="34508570" w14:textId="3793F11E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2732" w:type="dxa"/>
            <w:vAlign w:val="center"/>
          </w:tcPr>
          <w:p w14:paraId="553A50BA" w14:textId="77777777" w:rsidR="0067328D" w:rsidRPr="00F44906" w:rsidRDefault="0067328D" w:rsidP="0067328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0,5 ± 0,048  lx</w:t>
            </w:r>
          </w:p>
          <w:p w14:paraId="60CAC7AA" w14:textId="3937C344" w:rsidR="000955F5" w:rsidRPr="00666C6A" w:rsidRDefault="0067328D" w:rsidP="00673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&gt; 10000 ± 964 lx</w:t>
            </w:r>
          </w:p>
        </w:tc>
        <w:tc>
          <w:tcPr>
            <w:tcW w:w="1362" w:type="dxa"/>
          </w:tcPr>
          <w:p w14:paraId="101BFA6C" w14:textId="066B633D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 w14:paraId="14987AD0" w14:textId="77777777" w:rsidR="001A0BD9" w:rsidRPr="00297302" w:rsidRDefault="00F845E9" w:rsidP="00297302">
      <w:pPr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93DC3" wp14:editId="59D31876">
                <wp:simplePos x="0" y="0"/>
                <wp:positionH relativeFrom="column">
                  <wp:posOffset>2910840</wp:posOffset>
                </wp:positionH>
                <wp:positionV relativeFrom="paragraph">
                  <wp:posOffset>299720</wp:posOffset>
                </wp:positionV>
                <wp:extent cx="161925" cy="142875"/>
                <wp:effectExtent l="10160" t="5715" r="889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E0CC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93DC3" id="Pole tekstowe 2" o:spid="_x0000_s1038" type="#_x0000_t202" style="position:absolute;margin-left:229.2pt;margin-top:23.6pt;width:12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XhCDgIAACI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">
                <v:textbox inset="0,0,0,0">
                  <w:txbxContent>
                    <w:p w14:paraId="4B0E0CC5" w14:textId="77777777" w:rsidR="001A0BD9" w:rsidRDefault="001A0BD9" w:rsidP="00297302"/>
                  </w:txbxContent>
                </v:textbox>
              </v:shape>
            </w:pict>
          </mc:Fallback>
        </mc:AlternateContent>
      </w:r>
    </w:p>
    <w:p w14:paraId="38AC47E4" w14:textId="77777777" w:rsidR="001A0BD9" w:rsidRPr="00297302" w:rsidRDefault="00F845E9" w:rsidP="00297302">
      <w:pPr>
        <w:tabs>
          <w:tab w:val="left" w:pos="3135"/>
          <w:tab w:val="center" w:pos="4181"/>
        </w:tabs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5E50AB" wp14:editId="474975E1">
                <wp:simplePos x="0" y="0"/>
                <wp:positionH relativeFrom="column">
                  <wp:posOffset>2205990</wp:posOffset>
                </wp:positionH>
                <wp:positionV relativeFrom="paragraph">
                  <wp:posOffset>-7620</wp:posOffset>
                </wp:positionV>
                <wp:extent cx="161925" cy="142875"/>
                <wp:effectExtent l="10160" t="10160" r="8890" b="889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D0CD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E50AB" id="Pole tekstowe 1" o:spid="_x0000_s1039" type="#_x0000_t202" style="position:absolute;margin-left:173.7pt;margin-top:-.6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">
                <v:textbox inset="0,0,0,0">
                  <w:txbxContent>
                    <w:p w14:paraId="028D0CD5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Przyjęcie zlecenia do realizacji:   TAK    </w:t>
      </w:r>
      <w:r w:rsidR="001A0BD9" w:rsidRPr="00297302">
        <w:rPr>
          <w:rFonts w:ascii="Times New Roman" w:hAnsi="Times New Roman" w:cs="Times New Roman"/>
        </w:rPr>
        <w:tab/>
        <w:t>NIE</w:t>
      </w:r>
      <w:r w:rsidR="001A0BD9" w:rsidRPr="00297302">
        <w:rPr>
          <w:rFonts w:ascii="Times New Roman" w:hAnsi="Times New Roman" w:cs="Times New Roman"/>
        </w:rPr>
        <w:tab/>
      </w:r>
    </w:p>
    <w:p w14:paraId="1F959861" w14:textId="77777777" w:rsidR="001A0BD9" w:rsidRPr="00297302" w:rsidRDefault="001A0BD9" w:rsidP="00DE09ED">
      <w:pPr>
        <w:tabs>
          <w:tab w:val="left" w:pos="3135"/>
          <w:tab w:val="center" w:pos="4181"/>
        </w:tabs>
        <w:spacing w:after="0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Dodatkowe ustalenia z Klientem 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9038EA4" w14:textId="708B61D8" w:rsidR="001A0BD9" w:rsidRPr="00297302" w:rsidRDefault="00DE09ED" w:rsidP="00DE09ED">
      <w:pPr>
        <w:tabs>
          <w:tab w:val="left" w:pos="3135"/>
          <w:tab w:val="center" w:pos="4181"/>
        </w:tabs>
        <w:spacing w:after="0"/>
        <w:ind w:left="-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54DF0C" w14:textId="77777777" w:rsidR="00DE09ED" w:rsidRDefault="00DE09ED" w:rsidP="00297302">
      <w:pPr>
        <w:rPr>
          <w:rFonts w:ascii="Times New Roman" w:hAnsi="Times New Roman" w:cs="Times New Roman"/>
        </w:rPr>
      </w:pPr>
    </w:p>
    <w:p w14:paraId="696A69BA" w14:textId="5F71EB18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................................................................</w:t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  <w:t>………………………………..</w:t>
      </w:r>
    </w:p>
    <w:p w14:paraId="2FDF4EC6" w14:textId="77777777" w:rsidR="003001DC" w:rsidRDefault="001A0BD9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( data i podpis Kierownika Laboratorium)</w:t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  <w:t xml:space="preserve">             (data i podpis Zleceniodawcy)</w:t>
      </w:r>
      <w:r w:rsidRPr="00297302">
        <w:rPr>
          <w:rFonts w:ascii="Times New Roman" w:hAnsi="Times New Roman" w:cs="Times New Roman"/>
        </w:rPr>
        <w:tab/>
        <w:t xml:space="preserve">     </w:t>
      </w:r>
    </w:p>
    <w:p w14:paraId="05ECF0D1" w14:textId="77777777" w:rsidR="003001DC" w:rsidRDefault="003001DC" w:rsidP="003001DC">
      <w:pPr>
        <w:spacing w:after="0"/>
        <w:ind w:firstLine="5670"/>
        <w:jc w:val="both"/>
        <w:rPr>
          <w:rFonts w:ascii="Times New Roman" w:hAnsi="Times New Roman" w:cs="Times New Roman"/>
        </w:rPr>
      </w:pPr>
    </w:p>
    <w:p w14:paraId="506C6AF0" w14:textId="77777777" w:rsidR="00CD384A" w:rsidRDefault="00CD384A" w:rsidP="003001DC">
      <w:pPr>
        <w:spacing w:after="0"/>
        <w:ind w:firstLine="5670"/>
        <w:jc w:val="both"/>
        <w:rPr>
          <w:rFonts w:ascii="Times New Roman" w:hAnsi="Times New Roman" w:cs="Times New Roman"/>
        </w:rPr>
      </w:pPr>
    </w:p>
    <w:p w14:paraId="0C72FEF4" w14:textId="77777777" w:rsidR="003001DC" w:rsidRPr="003001DC" w:rsidRDefault="001A0BD9" w:rsidP="003001DC">
      <w:pPr>
        <w:jc w:val="both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</w:rPr>
        <w:t xml:space="preserve">    </w:t>
      </w:r>
      <w:r w:rsidR="003001DC" w:rsidRPr="003001DC">
        <w:rPr>
          <w:rFonts w:ascii="Times New Roman" w:hAnsi="Times New Roman" w:cs="Times New Roman"/>
        </w:rPr>
        <w:t>3. INFORMACJA W SPRAWIE OCHRONY DANYCH OSOBOWYCH</w:t>
      </w:r>
    </w:p>
    <w:p w14:paraId="32AB9EB9" w14:textId="77777777" w:rsidR="003001DC" w:rsidRPr="003001DC" w:rsidRDefault="003001DC" w:rsidP="003001DC">
      <w:pPr>
        <w:jc w:val="both"/>
        <w:rPr>
          <w:rFonts w:ascii="Times New Roman" w:hAnsi="Times New Roman" w:cs="Times New Roman"/>
          <w:bCs/>
        </w:rPr>
      </w:pPr>
      <w:r w:rsidRPr="003001DC">
        <w:rPr>
          <w:rFonts w:ascii="Times New Roman" w:hAnsi="Times New Roman" w:cs="Times New Roman"/>
          <w:b/>
          <w:bCs/>
        </w:rPr>
        <w:t>DLA KLIENTÓW KORZYSTAJĄCYCH Z USŁUG PSSE W LEŻAJSKU</w:t>
      </w:r>
    </w:p>
    <w:p w14:paraId="7CF4EF01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Szanowni Państwo,</w:t>
      </w:r>
    </w:p>
    <w:p w14:paraId="5B81E45C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Kierując się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(dalej ,,RODO’’), PSSE w Leżajsku (dalej ,,Administrator’’) przekazuje poniżej informacje istotne z punktu widzenia procesu przetwarzania danych osobowych, w tym o przysługujących od dnia 25 maja 2018 r. Pani/Panu uprawnieniach:</w:t>
      </w:r>
    </w:p>
    <w:p w14:paraId="212285F3" w14:textId="77777777" w:rsidR="003001DC" w:rsidRPr="003001DC" w:rsidRDefault="003001DC" w:rsidP="003001DC">
      <w:pPr>
        <w:tabs>
          <w:tab w:val="left" w:pos="360"/>
          <w:tab w:val="left" w:pos="5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1. Administratorem Pani/Pana danych osobowych jest Powiatowa Stacja </w:t>
      </w:r>
      <w:proofErr w:type="spellStart"/>
      <w:r w:rsidRPr="003001DC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Pr="003001DC">
        <w:rPr>
          <w:rFonts w:ascii="Times New Roman" w:hAnsi="Times New Roman" w:cs="Times New Roman"/>
          <w:sz w:val="20"/>
          <w:szCs w:val="20"/>
        </w:rPr>
        <w:t xml:space="preserve"> – Epidemiologiczna w Leżajsku reprezentowana przez Państwowego Powiatowego Inspektora Sanitarnego będącego jednocześnie Dyrektorem Powiatowej Stacji </w:t>
      </w:r>
      <w:proofErr w:type="spellStart"/>
      <w:r w:rsidRPr="003001DC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Pr="003001DC">
        <w:rPr>
          <w:rFonts w:ascii="Times New Roman" w:hAnsi="Times New Roman" w:cs="Times New Roman"/>
          <w:sz w:val="20"/>
          <w:szCs w:val="20"/>
        </w:rPr>
        <w:t xml:space="preserve"> – Epidemiologicznej w Leżajsku, ul. Mickiewicza 71, 37-300 Leżajsk.</w:t>
      </w:r>
    </w:p>
    <w:p w14:paraId="44797DAA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2. Pani/Pana dane osobowe przetwarzane są:</w:t>
      </w:r>
    </w:p>
    <w:p w14:paraId="03D6BA0E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a. w celu realizacji usługi polegającej na wykonaniu badań laboratoryjnych w zakresie analizy wody, badań/ pomiarów środowiska pracy (podstawa z art. 6 ust.1 lit. b RODO),</w:t>
      </w:r>
    </w:p>
    <w:p w14:paraId="5FAC4FA6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b. w celu realizacji usługi polegającej na wykonaniu badań laboratoryjnych w zakresie diagnostyki medycznej (podstawa z art. 9 ust.2 lit. h RODO),</w:t>
      </w:r>
    </w:p>
    <w:p w14:paraId="707885B8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c. w celu nawiązania kontaktu z klientem dla sprawniejszej realizacji usług przetwarzamy dane kontaktowe klienta: numer telefonu, adres e-mail.</w:t>
      </w:r>
    </w:p>
    <w:p w14:paraId="5AAECBB1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3. Przysługuje Pani/Panu prawo do wniesienia sprzeciwu wobec przetwarzania danych, przetwarzanych w celu i na podstawach wskazanych powyżej w uzasadnionych prawnie przypadkach. </w:t>
      </w:r>
    </w:p>
    <w:p w14:paraId="7EC93C35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4. Zgodnie z RODO, przysługuje Pani/Panu:</w:t>
      </w:r>
    </w:p>
    <w:p w14:paraId="0917C793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a. prawo dostępu do swoich danych (podstawa z art. 15 RODO);</w:t>
      </w:r>
    </w:p>
    <w:p w14:paraId="705011DD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b. prawo otrzymania kopii danych osobowych podlegających przetwarzaniu (podstawa z art. 15 RODO);</w:t>
      </w:r>
    </w:p>
    <w:p w14:paraId="4ACA45B8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c. prawo  do żądania sprostowania (poprawiania) swoich danych (podstawa z art. 16 RODO);</w:t>
      </w:r>
    </w:p>
    <w:p w14:paraId="4CE17631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d. prawo do żądania usunięcia danych (podstawa z art. 17 RODO);</w:t>
      </w:r>
    </w:p>
    <w:p w14:paraId="0080012F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e. prawo do żądania ograniczenia przetwarzania (podstawa z art. 18 RODO);</w:t>
      </w:r>
    </w:p>
    <w:p w14:paraId="49BA1136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f. prawo do wniesienia sprzeciwu wobec przetwarzania danych osobowych (podstawa z art. 21 RODO);</w:t>
      </w:r>
    </w:p>
    <w:p w14:paraId="023313BF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g. prawo do przenoszenia danych osobowych do innego administratora (podstawa z art. 20 RODO);</w:t>
      </w:r>
    </w:p>
    <w:p w14:paraId="7C893E21" w14:textId="77777777" w:rsidR="003001DC" w:rsidRPr="003001DC" w:rsidRDefault="003001DC" w:rsidP="003001DC">
      <w:pPr>
        <w:spacing w:after="120"/>
        <w:ind w:left="18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h. w przypadkach uznania, iż przetwarzanie przez Administratora danych osobowych narusza przepisy RODO, przysługuje Pani/Panu prawo do wniesienia skargi do Organu Nadzorczego tj. do Prezesa Urzędu Ochrony Danych Osobowych (podstawa z art. 13 ust. 2 lit. d). </w:t>
      </w:r>
    </w:p>
    <w:p w14:paraId="38217D97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5. Pani/Pana dane osobowe będą przechowywane przez okres wymagany przez przepisy prawa. </w:t>
      </w:r>
    </w:p>
    <w:p w14:paraId="77DBCF29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6. Pani/Pana dane osobowe mogą zostać przekazywane następującym odbiorcom: operatorom pocztowym i kurierom, bankom w zakresie realizacji płatności. Dane mogą być przekazywane również instytucjom określonym przez przepisy prawa np. Urząd Skarbowy, ZUS oraz podwykonawcom (podmiotom przetwarzającym) np. firmom  informatycznym wykonującym usługi na rzecz Administratora.</w:t>
      </w:r>
    </w:p>
    <w:p w14:paraId="46A758C5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7. Administrator nie podejmuje decyzji w sposób zautomatyzowany na podstawie profilowania Pani/Pana danych osobowych. </w:t>
      </w:r>
    </w:p>
    <w:p w14:paraId="1D056798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8. Podanie przez Panią/Pana danych osobowych jest wymagane przez Administratora w celu wykonania badań laboratoryjnych. Konsekwencją niepodania tych danych będzie brak możliwości realizacji tych usług.</w:t>
      </w:r>
    </w:p>
    <w:p w14:paraId="7363E684" w14:textId="30066E8B" w:rsidR="001A0BD9" w:rsidRPr="003001DC" w:rsidRDefault="003001DC" w:rsidP="003001DC">
      <w:pPr>
        <w:jc w:val="both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9. W sprawie ochrony swoich danych osobowych może Pani/Pan skontaktować się z Inspektorem Ochrony Danych poprzez e-mail: </w:t>
      </w:r>
      <w:r w:rsidR="00CA0734">
        <w:rPr>
          <w:rFonts w:ascii="Times New Roman" w:hAnsi="Times New Roman" w:cs="Times New Roman"/>
          <w:sz w:val="20"/>
          <w:szCs w:val="20"/>
        </w:rPr>
        <w:t>sekretariat.</w:t>
      </w:r>
      <w:r w:rsidRPr="003001DC">
        <w:rPr>
          <w:rFonts w:ascii="Times New Roman" w:hAnsi="Times New Roman" w:cs="Times New Roman"/>
          <w:sz w:val="20"/>
          <w:szCs w:val="20"/>
        </w:rPr>
        <w:t>psse.lezajsk@</w:t>
      </w:r>
      <w:r w:rsidR="00CA0734">
        <w:rPr>
          <w:rFonts w:ascii="Times New Roman" w:hAnsi="Times New Roman" w:cs="Times New Roman"/>
          <w:sz w:val="20"/>
          <w:szCs w:val="20"/>
        </w:rPr>
        <w:t>sanepid</w:t>
      </w:r>
      <w:r w:rsidRPr="003001DC">
        <w:rPr>
          <w:rFonts w:ascii="Times New Roman" w:hAnsi="Times New Roman" w:cs="Times New Roman"/>
          <w:sz w:val="20"/>
          <w:szCs w:val="20"/>
        </w:rPr>
        <w:t>.gov.pl</w:t>
      </w:r>
    </w:p>
    <w:sectPr w:rsidR="001A0BD9" w:rsidRPr="003001DC" w:rsidSect="005F0507">
      <w:headerReference w:type="default" r:id="rId8"/>
      <w:pgSz w:w="11906" w:h="16838"/>
      <w:pgMar w:top="426" w:right="1417" w:bottom="567" w:left="1417" w:header="3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EC13" w14:textId="77777777" w:rsidR="00E7093B" w:rsidRDefault="00E7093B" w:rsidP="004945C8">
      <w:pPr>
        <w:spacing w:after="0" w:line="240" w:lineRule="auto"/>
      </w:pPr>
      <w:r>
        <w:separator/>
      </w:r>
    </w:p>
  </w:endnote>
  <w:endnote w:type="continuationSeparator" w:id="0">
    <w:p w14:paraId="177F3ED1" w14:textId="77777777" w:rsidR="00E7093B" w:rsidRDefault="00E7093B" w:rsidP="0049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8016" w14:textId="77777777" w:rsidR="00E7093B" w:rsidRDefault="00E7093B" w:rsidP="004945C8">
      <w:pPr>
        <w:spacing w:after="0" w:line="240" w:lineRule="auto"/>
      </w:pPr>
      <w:r>
        <w:separator/>
      </w:r>
    </w:p>
  </w:footnote>
  <w:footnote w:type="continuationSeparator" w:id="0">
    <w:p w14:paraId="3C5B7B3E" w14:textId="77777777" w:rsidR="00E7093B" w:rsidRDefault="00E7093B" w:rsidP="0049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543C" w14:textId="77777777" w:rsidR="00CD384A" w:rsidRPr="00CD384A" w:rsidRDefault="00CD384A" w:rsidP="00CD384A">
    <w:pPr>
      <w:pStyle w:val="Nagwek"/>
      <w:ind w:firstLine="6379"/>
      <w:rPr>
        <w:rFonts w:ascii="Times New Roman" w:hAnsi="Times New Roman" w:cs="Times New Roman"/>
      </w:rPr>
    </w:pPr>
    <w:r w:rsidRPr="00CD384A">
      <w:rPr>
        <w:rFonts w:ascii="Times New Roman" w:hAnsi="Times New Roman" w:cs="Times New Roman"/>
      </w:rPr>
      <w:t>Formularz PO/OL-02-00-04</w:t>
    </w:r>
  </w:p>
  <w:p w14:paraId="220DB10B" w14:textId="0CBA82A2" w:rsidR="004945C8" w:rsidRPr="00CD384A" w:rsidRDefault="00CD384A" w:rsidP="00CD384A">
    <w:pPr>
      <w:pStyle w:val="Nagwek"/>
      <w:ind w:firstLine="6379"/>
    </w:pPr>
    <w:r w:rsidRPr="00CD384A">
      <w:rPr>
        <w:rFonts w:ascii="Times New Roman" w:hAnsi="Times New Roman" w:cs="Times New Roman"/>
      </w:rPr>
      <w:t>Wersja 1</w:t>
    </w:r>
    <w:r w:rsidR="00EE7C0F">
      <w:rPr>
        <w:rFonts w:ascii="Times New Roman" w:hAnsi="Times New Roman" w:cs="Times New Roman"/>
      </w:rPr>
      <w:t>3</w:t>
    </w:r>
    <w:r w:rsidRPr="00CD384A">
      <w:rPr>
        <w:rFonts w:ascii="Times New Roman" w:hAnsi="Times New Roman" w:cs="Times New Roman"/>
      </w:rPr>
      <w:t xml:space="preserve"> z dnia 202</w:t>
    </w:r>
    <w:r w:rsidR="00A71F4D">
      <w:rPr>
        <w:rFonts w:ascii="Times New Roman" w:hAnsi="Times New Roman" w:cs="Times New Roman"/>
      </w:rPr>
      <w:t>4</w:t>
    </w:r>
    <w:r w:rsidRPr="00CD384A">
      <w:rPr>
        <w:rFonts w:ascii="Times New Roman" w:hAnsi="Times New Roman" w:cs="Times New Roman"/>
      </w:rPr>
      <w:t>-</w:t>
    </w:r>
    <w:r w:rsidR="00A71F4D">
      <w:rPr>
        <w:rFonts w:ascii="Times New Roman" w:hAnsi="Times New Roman" w:cs="Times New Roman"/>
      </w:rPr>
      <w:t>0</w:t>
    </w:r>
    <w:r w:rsidR="00EE7C0F">
      <w:rPr>
        <w:rFonts w:ascii="Times New Roman" w:hAnsi="Times New Roman" w:cs="Times New Roman"/>
      </w:rPr>
      <w:t>6</w:t>
    </w:r>
    <w:r w:rsidRPr="00CD384A">
      <w:rPr>
        <w:rFonts w:ascii="Times New Roman" w:hAnsi="Times New Roman" w:cs="Times New Roman"/>
      </w:rPr>
      <w:t>-</w:t>
    </w:r>
    <w:r w:rsidR="00EE7C0F">
      <w:rPr>
        <w:rFonts w:ascii="Times New Roman" w:hAnsi="Times New Roman" w:cs="Times New Roman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0AC"/>
    <w:multiLevelType w:val="hybridMultilevel"/>
    <w:tmpl w:val="032AA1F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40011C"/>
    <w:multiLevelType w:val="hybridMultilevel"/>
    <w:tmpl w:val="F08E16A2"/>
    <w:lvl w:ilvl="0" w:tplc="5F98AF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4FBC"/>
    <w:multiLevelType w:val="hybridMultilevel"/>
    <w:tmpl w:val="373A221A"/>
    <w:lvl w:ilvl="0" w:tplc="90266ED4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04270E"/>
    <w:multiLevelType w:val="hybridMultilevel"/>
    <w:tmpl w:val="E64692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E7FD6"/>
    <w:multiLevelType w:val="hybridMultilevel"/>
    <w:tmpl w:val="2332B28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DE2CC2"/>
    <w:multiLevelType w:val="hybridMultilevel"/>
    <w:tmpl w:val="B70CDAB6"/>
    <w:lvl w:ilvl="0" w:tplc="1DE89F5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 w16cid:durableId="1657418345">
    <w:abstractNumId w:val="2"/>
  </w:num>
  <w:num w:numId="2" w16cid:durableId="1346404171">
    <w:abstractNumId w:val="5"/>
  </w:num>
  <w:num w:numId="3" w16cid:durableId="2034650731">
    <w:abstractNumId w:val="0"/>
  </w:num>
  <w:num w:numId="4" w16cid:durableId="1369724525">
    <w:abstractNumId w:val="4"/>
  </w:num>
  <w:num w:numId="5" w16cid:durableId="926187268">
    <w:abstractNumId w:val="1"/>
  </w:num>
  <w:num w:numId="6" w16cid:durableId="65690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F7"/>
    <w:rsid w:val="00002A9E"/>
    <w:rsid w:val="00036022"/>
    <w:rsid w:val="00037CCC"/>
    <w:rsid w:val="000921E2"/>
    <w:rsid w:val="000955F5"/>
    <w:rsid w:val="000A1A71"/>
    <w:rsid w:val="000A4428"/>
    <w:rsid w:val="000B2ED3"/>
    <w:rsid w:val="000C3062"/>
    <w:rsid w:val="000C5323"/>
    <w:rsid w:val="000D04CF"/>
    <w:rsid w:val="000E735B"/>
    <w:rsid w:val="00123C11"/>
    <w:rsid w:val="00171204"/>
    <w:rsid w:val="00173CAF"/>
    <w:rsid w:val="001940F4"/>
    <w:rsid w:val="001A0BD9"/>
    <w:rsid w:val="001E309A"/>
    <w:rsid w:val="002453E7"/>
    <w:rsid w:val="00271E22"/>
    <w:rsid w:val="002739CB"/>
    <w:rsid w:val="00290455"/>
    <w:rsid w:val="0029430A"/>
    <w:rsid w:val="00297302"/>
    <w:rsid w:val="002A51FC"/>
    <w:rsid w:val="003001DC"/>
    <w:rsid w:val="003159CF"/>
    <w:rsid w:val="00353B97"/>
    <w:rsid w:val="00356E4B"/>
    <w:rsid w:val="00360AC6"/>
    <w:rsid w:val="0038703C"/>
    <w:rsid w:val="00387F6A"/>
    <w:rsid w:val="003B2AB4"/>
    <w:rsid w:val="003F2D16"/>
    <w:rsid w:val="003F6BC1"/>
    <w:rsid w:val="0043406D"/>
    <w:rsid w:val="00441D3F"/>
    <w:rsid w:val="004459AD"/>
    <w:rsid w:val="004945C8"/>
    <w:rsid w:val="004D24F8"/>
    <w:rsid w:val="004F1EFC"/>
    <w:rsid w:val="004F61A3"/>
    <w:rsid w:val="00502A0F"/>
    <w:rsid w:val="00524FBB"/>
    <w:rsid w:val="00545E68"/>
    <w:rsid w:val="00574400"/>
    <w:rsid w:val="00594FDF"/>
    <w:rsid w:val="005977CB"/>
    <w:rsid w:val="005B1489"/>
    <w:rsid w:val="005B3AF7"/>
    <w:rsid w:val="005B42B4"/>
    <w:rsid w:val="005B593F"/>
    <w:rsid w:val="005F0507"/>
    <w:rsid w:val="00615DCB"/>
    <w:rsid w:val="006221AF"/>
    <w:rsid w:val="00643543"/>
    <w:rsid w:val="0065386F"/>
    <w:rsid w:val="006638A0"/>
    <w:rsid w:val="00666C6A"/>
    <w:rsid w:val="0067328D"/>
    <w:rsid w:val="006812E9"/>
    <w:rsid w:val="0068649D"/>
    <w:rsid w:val="006B0574"/>
    <w:rsid w:val="006E5B28"/>
    <w:rsid w:val="007005B0"/>
    <w:rsid w:val="0070717D"/>
    <w:rsid w:val="00710FF8"/>
    <w:rsid w:val="0071541D"/>
    <w:rsid w:val="007605F8"/>
    <w:rsid w:val="00762783"/>
    <w:rsid w:val="00782997"/>
    <w:rsid w:val="007C3616"/>
    <w:rsid w:val="007D2DE3"/>
    <w:rsid w:val="007E47F7"/>
    <w:rsid w:val="007F0C88"/>
    <w:rsid w:val="00806C26"/>
    <w:rsid w:val="008150C9"/>
    <w:rsid w:val="00876745"/>
    <w:rsid w:val="008C2835"/>
    <w:rsid w:val="008C49C9"/>
    <w:rsid w:val="0091667C"/>
    <w:rsid w:val="00923133"/>
    <w:rsid w:val="00923FAD"/>
    <w:rsid w:val="009250A7"/>
    <w:rsid w:val="0092588E"/>
    <w:rsid w:val="009402D4"/>
    <w:rsid w:val="00946A75"/>
    <w:rsid w:val="00963776"/>
    <w:rsid w:val="00980AF3"/>
    <w:rsid w:val="00995B66"/>
    <w:rsid w:val="00A0392A"/>
    <w:rsid w:val="00A32238"/>
    <w:rsid w:val="00A53C3B"/>
    <w:rsid w:val="00A71F4D"/>
    <w:rsid w:val="00A7298A"/>
    <w:rsid w:val="00A80FA0"/>
    <w:rsid w:val="00A9234D"/>
    <w:rsid w:val="00A9435C"/>
    <w:rsid w:val="00A95460"/>
    <w:rsid w:val="00AC05CF"/>
    <w:rsid w:val="00AF70C5"/>
    <w:rsid w:val="00B40C04"/>
    <w:rsid w:val="00B57014"/>
    <w:rsid w:val="00BC4D4F"/>
    <w:rsid w:val="00BE4ECA"/>
    <w:rsid w:val="00C21544"/>
    <w:rsid w:val="00C237FE"/>
    <w:rsid w:val="00C249CA"/>
    <w:rsid w:val="00C25B38"/>
    <w:rsid w:val="00C34E7A"/>
    <w:rsid w:val="00C3712C"/>
    <w:rsid w:val="00C40DDE"/>
    <w:rsid w:val="00C624F2"/>
    <w:rsid w:val="00C65896"/>
    <w:rsid w:val="00C85D47"/>
    <w:rsid w:val="00CA0734"/>
    <w:rsid w:val="00CD384A"/>
    <w:rsid w:val="00D401DA"/>
    <w:rsid w:val="00D5607B"/>
    <w:rsid w:val="00D636DC"/>
    <w:rsid w:val="00D66EB5"/>
    <w:rsid w:val="00D70232"/>
    <w:rsid w:val="00D8117F"/>
    <w:rsid w:val="00D90EF3"/>
    <w:rsid w:val="00DA0D08"/>
    <w:rsid w:val="00DC17F3"/>
    <w:rsid w:val="00DD02CC"/>
    <w:rsid w:val="00DD0EB8"/>
    <w:rsid w:val="00DE09ED"/>
    <w:rsid w:val="00DF4DAB"/>
    <w:rsid w:val="00E049CF"/>
    <w:rsid w:val="00E21125"/>
    <w:rsid w:val="00E252DF"/>
    <w:rsid w:val="00E25A47"/>
    <w:rsid w:val="00E311FF"/>
    <w:rsid w:val="00E37EDE"/>
    <w:rsid w:val="00E50DF0"/>
    <w:rsid w:val="00E7093B"/>
    <w:rsid w:val="00E75F1F"/>
    <w:rsid w:val="00E81E23"/>
    <w:rsid w:val="00EE320E"/>
    <w:rsid w:val="00EE7C0F"/>
    <w:rsid w:val="00EF6704"/>
    <w:rsid w:val="00F17DE4"/>
    <w:rsid w:val="00F20E9F"/>
    <w:rsid w:val="00F44906"/>
    <w:rsid w:val="00F469AB"/>
    <w:rsid w:val="00F54A3B"/>
    <w:rsid w:val="00F845E9"/>
    <w:rsid w:val="00F85BE7"/>
    <w:rsid w:val="00FC1C69"/>
    <w:rsid w:val="00FD3136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1C45D7"/>
  <w15:docId w15:val="{050B84DA-2EA9-44C4-8F55-BD999178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3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62783"/>
    <w:pPr>
      <w:keepNext/>
      <w:spacing w:after="0" w:line="240" w:lineRule="auto"/>
      <w:ind w:right="-426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76278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02A0F"/>
    <w:pPr>
      <w:ind w:left="720"/>
    </w:pPr>
  </w:style>
  <w:style w:type="table" w:styleId="Tabela-Siatka">
    <w:name w:val="Table Grid"/>
    <w:basedOn w:val="Standardowy"/>
    <w:uiPriority w:val="99"/>
    <w:rsid w:val="00502A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rsid w:val="0029730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762783"/>
    <w:pPr>
      <w:tabs>
        <w:tab w:val="left" w:pos="709"/>
      </w:tabs>
      <w:spacing w:before="500"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762783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6278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76278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D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D31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4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5C8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5C8"/>
    <w:rPr>
      <w:rFonts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lezaj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1771</Words>
  <Characters>11885</Characters>
  <Application>Microsoft Office Word</Application>
  <DocSecurity>0</DocSecurity>
  <Lines>383</Lines>
  <Paragraphs>189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Agnieszka_sz</dc:creator>
  <cp:keywords/>
  <dc:description/>
  <cp:lastModifiedBy>PSSE Leżajsk - Marcin Rokita</cp:lastModifiedBy>
  <cp:revision>2</cp:revision>
  <cp:lastPrinted>2022-08-08T08:14:00Z</cp:lastPrinted>
  <dcterms:created xsi:type="dcterms:W3CDTF">2026-04-16T12:16:00Z</dcterms:created>
  <dcterms:modified xsi:type="dcterms:W3CDTF">2026-04-16T12:16:00Z</dcterms:modified>
</cp:coreProperties>
</file>