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C6DD6" w14:textId="14131EDA" w:rsidR="00826EA3" w:rsidRPr="00C63A62" w:rsidRDefault="00C63A62" w:rsidP="0056357D">
      <w:pPr>
        <w:pStyle w:val="Podstawowyakapitowy"/>
        <w:rPr>
          <w:rFonts w:ascii="Lato" w:hAnsi="Lato" w:cs="Lato"/>
          <w:b/>
          <w:bCs/>
          <w:u w:val="single"/>
        </w:rPr>
      </w:pPr>
      <w:r w:rsidRPr="0069364D">
        <w:rPr>
          <w:rFonts w:ascii="Lato" w:eastAsia="Calibri" w:hAnsi="Lato" w:cs="Lato"/>
          <w:sz w:val="22"/>
          <w:szCs w:val="22"/>
        </w:rPr>
        <w:t>RDOŚ-Gd-WOO.420.2</w:t>
      </w:r>
      <w:r>
        <w:rPr>
          <w:rFonts w:ascii="Lato" w:eastAsia="Calibri" w:hAnsi="Lato" w:cs="Lato"/>
          <w:sz w:val="22"/>
          <w:szCs w:val="22"/>
        </w:rPr>
        <w:t>5</w:t>
      </w:r>
      <w:r w:rsidRPr="0069364D">
        <w:rPr>
          <w:rFonts w:ascii="Lato" w:eastAsia="Calibri" w:hAnsi="Lato" w:cs="Lato"/>
          <w:sz w:val="22"/>
          <w:szCs w:val="22"/>
        </w:rPr>
        <w:t>.2026.MR.</w:t>
      </w:r>
      <w:r>
        <w:rPr>
          <w:rFonts w:ascii="Lato" w:eastAsia="Calibri" w:hAnsi="Lato" w:cs="Lato"/>
          <w:sz w:val="22"/>
          <w:szCs w:val="22"/>
        </w:rPr>
        <w:t>7</w:t>
      </w:r>
      <w:r>
        <w:rPr>
          <w:rFonts w:ascii="Lato" w:eastAsia="Calibri" w:hAnsi="Lato" w:cs="Lato"/>
          <w:sz w:val="22"/>
          <w:szCs w:val="22"/>
        </w:rPr>
        <w:tab/>
      </w:r>
      <w:r>
        <w:rPr>
          <w:rFonts w:ascii="Lato" w:eastAsia="Calibri" w:hAnsi="Lato" w:cs="Lato"/>
          <w:sz w:val="22"/>
          <w:szCs w:val="22"/>
        </w:rPr>
        <w:tab/>
      </w:r>
      <w:r>
        <w:rPr>
          <w:rFonts w:ascii="Lato" w:eastAsia="Calibri" w:hAnsi="Lato" w:cs="Lato"/>
          <w:sz w:val="22"/>
          <w:szCs w:val="22"/>
        </w:rPr>
        <w:tab/>
      </w:r>
      <w:r>
        <w:rPr>
          <w:rFonts w:ascii="Lato" w:eastAsia="Calibri" w:hAnsi="Lato" w:cs="Lato"/>
          <w:sz w:val="22"/>
          <w:szCs w:val="22"/>
        </w:rPr>
        <w:tab/>
        <w:t xml:space="preserve">   </w:t>
      </w:r>
      <w:r>
        <w:rPr>
          <w:rFonts w:ascii="Lato" w:eastAsia="Calibri" w:hAnsi="Lato" w:cs="Lato"/>
          <w:sz w:val="22"/>
          <w:szCs w:val="22"/>
        </w:rPr>
        <w:tab/>
      </w:r>
      <w:r w:rsidR="002B61C1" w:rsidRPr="00C63A62">
        <w:rPr>
          <w:rFonts w:ascii="Lato" w:hAnsi="Lato" w:cs="Lato"/>
          <w:sz w:val="22"/>
          <w:szCs w:val="22"/>
        </w:rPr>
        <w:t>Gdańsk</w:t>
      </w:r>
      <w:r w:rsidR="003E3714" w:rsidRPr="00C63A62">
        <w:rPr>
          <w:rFonts w:ascii="Lato" w:hAnsi="Lato" w:cs="Lato"/>
          <w:sz w:val="22"/>
          <w:szCs w:val="22"/>
        </w:rPr>
        <w:t>,</w:t>
      </w:r>
      <w:r w:rsidR="00081C25" w:rsidRPr="00C63A62">
        <w:rPr>
          <w:rFonts w:ascii="Lato" w:hAnsi="Lato" w:cs="Lato"/>
          <w:sz w:val="22"/>
          <w:szCs w:val="22"/>
        </w:rPr>
        <w:t xml:space="preserve"> </w:t>
      </w:r>
      <w:r w:rsidR="0056357D">
        <w:rPr>
          <w:rFonts w:ascii="Lato" w:hAnsi="Lato" w:cs="Lato"/>
          <w:sz w:val="22"/>
          <w:szCs w:val="22"/>
        </w:rPr>
        <w:t>2026.08.03</w:t>
      </w:r>
      <w:r w:rsidR="00606335" w:rsidRPr="00C63A62">
        <w:rPr>
          <w:rFonts w:ascii="Lato" w:hAnsi="Lato" w:cs="Lato"/>
          <w:sz w:val="22"/>
          <w:szCs w:val="22"/>
        </w:rPr>
        <w:t xml:space="preserve"> </w:t>
      </w:r>
    </w:p>
    <w:p w14:paraId="7F6C9642" w14:textId="34412233" w:rsidR="00C63A62" w:rsidRPr="00C63A62" w:rsidRDefault="00C63A62" w:rsidP="0056357D">
      <w:pPr>
        <w:pStyle w:val="Podstawowyakapitowy"/>
        <w:rPr>
          <w:rFonts w:ascii="Lato" w:hAnsi="Lato" w:cs="Lato"/>
          <w:b/>
          <w:bCs/>
          <w:sz w:val="22"/>
          <w:szCs w:val="22"/>
          <w:u w:val="single"/>
        </w:rPr>
      </w:pPr>
      <w:r>
        <w:rPr>
          <w:rFonts w:ascii="Lato" w:eastAsia="Calibri" w:hAnsi="Lato" w:cs="Lato"/>
          <w:sz w:val="22"/>
          <w:szCs w:val="22"/>
        </w:rPr>
        <w:tab/>
      </w:r>
      <w:r>
        <w:rPr>
          <w:rFonts w:ascii="Lato" w:eastAsia="Calibri" w:hAnsi="Lato" w:cs="Lato"/>
          <w:sz w:val="22"/>
          <w:szCs w:val="22"/>
        </w:rPr>
        <w:tab/>
      </w:r>
      <w:r>
        <w:rPr>
          <w:rFonts w:ascii="Lato" w:eastAsia="Calibri" w:hAnsi="Lato" w:cs="Lato"/>
          <w:sz w:val="22"/>
          <w:szCs w:val="22"/>
        </w:rPr>
        <w:tab/>
      </w:r>
      <w:r>
        <w:rPr>
          <w:rFonts w:ascii="Lato" w:eastAsia="Calibri" w:hAnsi="Lato" w:cs="Lato"/>
          <w:sz w:val="22"/>
          <w:szCs w:val="22"/>
        </w:rPr>
        <w:tab/>
      </w:r>
    </w:p>
    <w:p w14:paraId="03CD5931" w14:textId="77777777" w:rsidR="00C63A62" w:rsidRPr="0069364D" w:rsidRDefault="00C63A62" w:rsidP="0056357D">
      <w:pPr>
        <w:keepNext/>
        <w:overflowPunct w:val="0"/>
        <w:autoSpaceDE w:val="0"/>
        <w:autoSpaceDN w:val="0"/>
        <w:adjustRightInd w:val="0"/>
        <w:spacing w:after="0"/>
        <w:textAlignment w:val="baseline"/>
        <w:outlineLvl w:val="0"/>
        <w:rPr>
          <w:rFonts w:ascii="Lato" w:eastAsia="Times New Roman" w:hAnsi="Lato" w:cs="Lato"/>
          <w:b/>
          <w:lang w:eastAsia="pl-PL"/>
        </w:rPr>
      </w:pPr>
      <w:r w:rsidRPr="0069364D">
        <w:rPr>
          <w:rFonts w:ascii="Lato" w:eastAsia="Times New Roman" w:hAnsi="Lato" w:cs="Lato"/>
          <w:b/>
          <w:lang w:eastAsia="pl-PL"/>
        </w:rPr>
        <w:t xml:space="preserve">Z A W I A D O M I E N I E </w:t>
      </w:r>
    </w:p>
    <w:p w14:paraId="77E35FF9" w14:textId="77777777" w:rsidR="00C63A62" w:rsidRPr="0069364D" w:rsidRDefault="00C63A62" w:rsidP="0056357D">
      <w:pPr>
        <w:spacing w:after="0"/>
        <w:rPr>
          <w:rFonts w:ascii="Lato" w:eastAsia="Times New Roman" w:hAnsi="Lato" w:cs="Lato"/>
          <w:lang w:eastAsia="pl-PL"/>
        </w:rPr>
      </w:pPr>
    </w:p>
    <w:p w14:paraId="68E5D5FB" w14:textId="3B63E63C" w:rsidR="00C63A62" w:rsidRPr="0069364D" w:rsidRDefault="00C63A62" w:rsidP="0056357D">
      <w:pPr>
        <w:spacing w:after="0"/>
        <w:rPr>
          <w:rFonts w:ascii="Lato" w:eastAsia="Calibri" w:hAnsi="Lato" w:cs="Lato"/>
        </w:rPr>
      </w:pPr>
      <w:r w:rsidRPr="0069364D">
        <w:rPr>
          <w:rFonts w:ascii="Lato" w:eastAsia="Calibri" w:hAnsi="Lato" w:cs="Lato"/>
        </w:rPr>
        <w:t>Działając na podstawie</w:t>
      </w:r>
      <w:r>
        <w:rPr>
          <w:rFonts w:ascii="Lato" w:eastAsia="Calibri" w:hAnsi="Lato" w:cs="Lato"/>
        </w:rPr>
        <w:t xml:space="preserve"> art. </w:t>
      </w:r>
      <w:r w:rsidRPr="00C63A62">
        <w:rPr>
          <w:rFonts w:ascii="Lato" w:eastAsia="Calibri" w:hAnsi="Lato" w:cs="Lato"/>
        </w:rPr>
        <w:t>31 § 2, w związku z § 1</w:t>
      </w:r>
      <w:r>
        <w:rPr>
          <w:rFonts w:ascii="Lato" w:eastAsia="Calibri" w:hAnsi="Lato" w:cs="Lato"/>
        </w:rPr>
        <w:t xml:space="preserve"> oraz</w:t>
      </w:r>
      <w:r w:rsidRPr="0069364D">
        <w:rPr>
          <w:rFonts w:ascii="Lato" w:eastAsia="Calibri" w:hAnsi="Lato" w:cs="Lato"/>
        </w:rPr>
        <w:t xml:space="preserve"> art. 49 </w:t>
      </w:r>
      <w:r w:rsidRPr="0069364D">
        <w:rPr>
          <w:rFonts w:ascii="Lato" w:eastAsia="Calibri" w:hAnsi="Lato" w:cs="Lato"/>
          <w:iCs/>
        </w:rPr>
        <w:t>ustawy z dnia 14 czerwca 1960 r. Kodeks postępowania administracyjnego (t</w:t>
      </w:r>
      <w:r w:rsidRPr="0069364D">
        <w:rPr>
          <w:rFonts w:ascii="Lato" w:eastAsia="Calibri" w:hAnsi="Lato" w:cs="Lato"/>
        </w:rPr>
        <w:t>ekst jedn. Dz. U. z 2025 r., poz. 1691</w:t>
      </w:r>
      <w:r w:rsidRPr="0069364D">
        <w:rPr>
          <w:rFonts w:ascii="Lato" w:eastAsia="Calibri" w:hAnsi="Lato" w:cs="Lato"/>
          <w:i/>
        </w:rPr>
        <w:t xml:space="preserve">) </w:t>
      </w:r>
      <w:r w:rsidRPr="0069364D">
        <w:rPr>
          <w:rFonts w:ascii="Lato" w:eastAsia="Calibri" w:hAnsi="Lato" w:cs="Lato"/>
        </w:rPr>
        <w:t>dalej kpa, w związku z art. 74 ust. 3</w:t>
      </w:r>
      <w:r>
        <w:rPr>
          <w:rFonts w:ascii="Lato" w:eastAsia="Calibri" w:hAnsi="Lato" w:cs="Lato"/>
        </w:rPr>
        <w:t>f</w:t>
      </w:r>
      <w:r w:rsidRPr="0069364D">
        <w:rPr>
          <w:rFonts w:ascii="Lato" w:eastAsia="Calibri" w:hAnsi="Lato" w:cs="Lato"/>
        </w:rPr>
        <w:t xml:space="preserve"> ustawy z dnia 3 października 2008 r. o udostępnianiu informacji o środowisku i jego ochronie, udziale społeczeństwa w ochronie środowiska oraz o ocenach oddziaływania na środowisko (tekst jedn. Dz. U. z 202</w:t>
      </w:r>
      <w:r>
        <w:rPr>
          <w:rFonts w:ascii="Lato" w:eastAsia="Calibri" w:hAnsi="Lato" w:cs="Lato"/>
        </w:rPr>
        <w:t>6</w:t>
      </w:r>
      <w:r w:rsidRPr="0069364D">
        <w:rPr>
          <w:rFonts w:ascii="Lato" w:eastAsia="Calibri" w:hAnsi="Lato" w:cs="Lato"/>
        </w:rPr>
        <w:t xml:space="preserve"> r., poz. </w:t>
      </w:r>
      <w:r>
        <w:rPr>
          <w:rFonts w:ascii="Lato" w:eastAsia="Calibri" w:hAnsi="Lato" w:cs="Lato"/>
        </w:rPr>
        <w:t>670</w:t>
      </w:r>
      <w:r w:rsidRPr="0069364D">
        <w:rPr>
          <w:rFonts w:ascii="Lato" w:eastAsia="Calibri" w:hAnsi="Lato" w:cs="Lato"/>
        </w:rPr>
        <w:t xml:space="preserve">), zwanej dalej ustawą </w:t>
      </w:r>
      <w:proofErr w:type="spellStart"/>
      <w:r w:rsidRPr="0069364D">
        <w:rPr>
          <w:rFonts w:ascii="Lato" w:eastAsia="Calibri" w:hAnsi="Lato" w:cs="Lato"/>
        </w:rPr>
        <w:t>ooś</w:t>
      </w:r>
      <w:proofErr w:type="spellEnd"/>
      <w:r w:rsidRPr="0069364D">
        <w:rPr>
          <w:rFonts w:ascii="Lato" w:eastAsia="Calibri" w:hAnsi="Lato" w:cs="Lato"/>
        </w:rPr>
        <w:t xml:space="preserve">, Regionalny Dyrektor Ochrony Środowiska w Gdańsku niniejszym zawiadamia Strony Postępowania, że </w:t>
      </w:r>
      <w:r>
        <w:rPr>
          <w:rFonts w:ascii="Lato" w:eastAsia="Calibri" w:hAnsi="Lato" w:cs="Lato"/>
        </w:rPr>
        <w:t xml:space="preserve">w postępowaniu </w:t>
      </w:r>
      <w:r w:rsidRPr="0069364D">
        <w:rPr>
          <w:rFonts w:ascii="Lato" w:eastAsia="Calibri" w:hAnsi="Lato" w:cs="Lato"/>
        </w:rPr>
        <w:t xml:space="preserve">na </w:t>
      </w:r>
      <w:r>
        <w:rPr>
          <w:rFonts w:ascii="Lato" w:eastAsia="Calibri" w:hAnsi="Lato" w:cs="Lato"/>
        </w:rPr>
        <w:t xml:space="preserve">wniosek </w:t>
      </w:r>
      <w:r w:rsidRPr="0069364D">
        <w:rPr>
          <w:rFonts w:ascii="Lato" w:eastAsia="Calibri" w:hAnsi="Lato" w:cs="Lato"/>
        </w:rPr>
        <w:t xml:space="preserve">Orlen Neptun VII Sp. z o.o., reprezentowanej przez Panią Jagodę </w:t>
      </w:r>
      <w:proofErr w:type="spellStart"/>
      <w:r w:rsidRPr="0069364D">
        <w:rPr>
          <w:rFonts w:ascii="Lato" w:eastAsia="Calibri" w:hAnsi="Lato" w:cs="Lato"/>
        </w:rPr>
        <w:t>Gorloff</w:t>
      </w:r>
      <w:proofErr w:type="spellEnd"/>
      <w:r w:rsidRPr="005158A7">
        <w:rPr>
          <w:rFonts w:ascii="Lato" w:eastAsia="Calibri" w:hAnsi="Lato" w:cs="Lato"/>
        </w:rPr>
        <w:t xml:space="preserve">, z dnia </w:t>
      </w:r>
      <w:r w:rsidRPr="0069364D">
        <w:rPr>
          <w:rFonts w:ascii="Lato" w:eastAsia="Calibri" w:hAnsi="Lato" w:cs="Lato"/>
        </w:rPr>
        <w:t>08</w:t>
      </w:r>
      <w:r w:rsidRPr="005158A7">
        <w:rPr>
          <w:rFonts w:ascii="Lato" w:eastAsia="Calibri" w:hAnsi="Lato" w:cs="Lato"/>
        </w:rPr>
        <w:t>.0</w:t>
      </w:r>
      <w:r w:rsidRPr="0069364D">
        <w:rPr>
          <w:rFonts w:ascii="Lato" w:eastAsia="Calibri" w:hAnsi="Lato" w:cs="Lato"/>
        </w:rPr>
        <w:t>5</w:t>
      </w:r>
      <w:r w:rsidRPr="005158A7">
        <w:rPr>
          <w:rFonts w:ascii="Lato" w:eastAsia="Calibri" w:hAnsi="Lato" w:cs="Lato"/>
        </w:rPr>
        <w:t xml:space="preserve">.2026 r., o wydanie decyzji o środowiskowych uwarunkowaniach dla przedsięwzięcia </w:t>
      </w:r>
      <w:r w:rsidRPr="0069364D">
        <w:rPr>
          <w:rFonts w:ascii="Lato" w:eastAsia="Calibri" w:hAnsi="Lato" w:cs="Lato"/>
          <w:iCs/>
        </w:rPr>
        <w:t xml:space="preserve">pn.: </w:t>
      </w:r>
      <w:r w:rsidRPr="0069364D">
        <w:rPr>
          <w:rFonts w:ascii="Lato" w:eastAsia="Calibri" w:hAnsi="Lato" w:cs="Lato"/>
          <w:b/>
          <w:bCs/>
          <w:iCs/>
        </w:rPr>
        <w:t xml:space="preserve">„Przebudowa Nabrzeża </w:t>
      </w:r>
      <w:proofErr w:type="spellStart"/>
      <w:r w:rsidRPr="0069364D">
        <w:rPr>
          <w:rFonts w:ascii="Lato" w:eastAsia="Calibri" w:hAnsi="Lato" w:cs="Lato"/>
          <w:b/>
          <w:bCs/>
          <w:iCs/>
        </w:rPr>
        <w:t>Przyslipowego</w:t>
      </w:r>
      <w:proofErr w:type="spellEnd"/>
      <w:r w:rsidRPr="0069364D">
        <w:rPr>
          <w:rFonts w:ascii="Lato" w:eastAsia="Calibri" w:hAnsi="Lato" w:cs="Lato"/>
          <w:b/>
          <w:bCs/>
          <w:iCs/>
        </w:rPr>
        <w:t xml:space="preserve"> i Pirsu Pasażerskiego na terenie Portu we Władysławowie na potrzeby Morskiej Farmy Wiatrowej </w:t>
      </w:r>
      <w:proofErr w:type="spellStart"/>
      <w:r w:rsidRPr="0069364D">
        <w:rPr>
          <w:rFonts w:ascii="Lato" w:eastAsia="Calibri" w:hAnsi="Lato" w:cs="Lato"/>
          <w:b/>
          <w:bCs/>
          <w:iCs/>
        </w:rPr>
        <w:t>Baltic</w:t>
      </w:r>
      <w:proofErr w:type="spellEnd"/>
      <w:r w:rsidRPr="0069364D">
        <w:rPr>
          <w:rFonts w:ascii="Lato" w:eastAsia="Calibri" w:hAnsi="Lato" w:cs="Lato"/>
          <w:b/>
          <w:bCs/>
          <w:iCs/>
        </w:rPr>
        <w:t xml:space="preserve"> East”</w:t>
      </w:r>
      <w:r w:rsidRPr="0069364D">
        <w:rPr>
          <w:rFonts w:ascii="Lato" w:eastAsia="Calibri" w:hAnsi="Lato" w:cs="Lato"/>
          <w:iCs/>
        </w:rPr>
        <w:t>,</w:t>
      </w:r>
      <w:r w:rsidRPr="005158A7">
        <w:rPr>
          <w:rFonts w:ascii="Lato" w:eastAsia="Calibri" w:hAnsi="Lato" w:cs="Lato"/>
          <w:b/>
          <w:bCs/>
        </w:rPr>
        <w:t xml:space="preserve"> </w:t>
      </w:r>
      <w:r w:rsidRPr="005158A7">
        <w:rPr>
          <w:rFonts w:ascii="Lato" w:eastAsia="Calibri" w:hAnsi="Lato" w:cs="Lato"/>
        </w:rPr>
        <w:t>planowanego do realizacji</w:t>
      </w:r>
      <w:r w:rsidRPr="005158A7">
        <w:rPr>
          <w:rFonts w:ascii="Lato" w:eastAsia="Calibri" w:hAnsi="Lato" w:cs="Lato"/>
          <w:b/>
          <w:bCs/>
        </w:rPr>
        <w:t xml:space="preserve"> </w:t>
      </w:r>
      <w:r w:rsidRPr="005158A7">
        <w:rPr>
          <w:rFonts w:ascii="Lato" w:eastAsia="Calibri" w:hAnsi="Lato" w:cs="Lato"/>
        </w:rPr>
        <w:t>na działkach</w:t>
      </w:r>
      <w:r w:rsidRPr="0069364D">
        <w:rPr>
          <w:rFonts w:ascii="Lato" w:eastAsia="Calibri" w:hAnsi="Lato" w:cs="Lato"/>
        </w:rPr>
        <w:t>:</w:t>
      </w:r>
      <w:r w:rsidRPr="005158A7">
        <w:rPr>
          <w:rFonts w:ascii="Lato" w:eastAsia="Calibri" w:hAnsi="Lato" w:cs="Lato"/>
        </w:rPr>
        <w:t xml:space="preserve"> </w:t>
      </w:r>
      <w:r w:rsidRPr="0069364D">
        <w:rPr>
          <w:rFonts w:ascii="Lato" w:eastAsia="Calibri" w:hAnsi="Lato" w:cs="Lato"/>
        </w:rPr>
        <w:t xml:space="preserve">330/12, 330/27, 330/43, </w:t>
      </w:r>
      <w:r w:rsidRPr="005158A7">
        <w:rPr>
          <w:rFonts w:ascii="Lato" w:eastAsia="Calibri" w:hAnsi="Lato" w:cs="Lato"/>
        </w:rPr>
        <w:t>330/47, 330/46, 330/32, 330/24, 330/44, 331/8 obręb 003 Władysławowo, gmina</w:t>
      </w:r>
      <w:r w:rsidRPr="0069364D">
        <w:rPr>
          <w:rFonts w:ascii="Lato" w:eastAsia="Calibri" w:hAnsi="Lato" w:cs="Lato"/>
        </w:rPr>
        <w:t xml:space="preserve"> Władysławow</w:t>
      </w:r>
      <w:r>
        <w:rPr>
          <w:rFonts w:ascii="Lato" w:eastAsia="Calibri" w:hAnsi="Lato" w:cs="Lato"/>
        </w:rPr>
        <w:t>o</w:t>
      </w:r>
      <w:r w:rsidRPr="0069364D">
        <w:rPr>
          <w:rFonts w:ascii="Lato" w:eastAsia="Calibri" w:hAnsi="Lato" w:cs="Lato"/>
          <w:bCs/>
        </w:rPr>
        <w:t xml:space="preserve">, zostało </w:t>
      </w:r>
      <w:r>
        <w:rPr>
          <w:rFonts w:ascii="Lato" w:eastAsia="Calibri" w:hAnsi="Lato" w:cs="Lato"/>
          <w:bCs/>
        </w:rPr>
        <w:t xml:space="preserve">wydane postanowienie znak </w:t>
      </w:r>
      <w:r w:rsidRPr="00C63A62">
        <w:rPr>
          <w:rFonts w:ascii="Lato" w:eastAsia="Calibri" w:hAnsi="Lato" w:cs="Lato"/>
          <w:bCs/>
        </w:rPr>
        <w:t>RDOŚ-Gd-WOO.420.25.2026.MR.</w:t>
      </w:r>
      <w:r w:rsidR="004C14D8">
        <w:rPr>
          <w:rFonts w:ascii="Lato" w:eastAsia="Calibri" w:hAnsi="Lato" w:cs="Lato"/>
          <w:bCs/>
        </w:rPr>
        <w:t>6</w:t>
      </w:r>
      <w:r>
        <w:rPr>
          <w:rFonts w:ascii="Lato" w:eastAsia="Calibri" w:hAnsi="Lato" w:cs="Lato"/>
          <w:bCs/>
        </w:rPr>
        <w:t xml:space="preserve"> dopuszczające </w:t>
      </w:r>
      <w:r w:rsidRPr="00C63A62">
        <w:rPr>
          <w:rFonts w:ascii="Lato" w:eastAsia="Calibri" w:hAnsi="Lato" w:cs="Lato"/>
          <w:bCs/>
        </w:rPr>
        <w:t xml:space="preserve">Fundację Grand Agro Fundacja Ochrony Środowiska Naturalnego, ul. Władysława </w:t>
      </w:r>
      <w:proofErr w:type="spellStart"/>
      <w:r w:rsidRPr="00C63A62">
        <w:rPr>
          <w:rFonts w:ascii="Lato" w:eastAsia="Calibri" w:hAnsi="Lato" w:cs="Lato"/>
          <w:bCs/>
        </w:rPr>
        <w:t>Pytlasińskiego</w:t>
      </w:r>
      <w:proofErr w:type="spellEnd"/>
      <w:r w:rsidRPr="00C63A62">
        <w:rPr>
          <w:rFonts w:ascii="Lato" w:eastAsia="Calibri" w:hAnsi="Lato" w:cs="Lato"/>
          <w:bCs/>
        </w:rPr>
        <w:t xml:space="preserve"> 16/13, 00-777 Warszawa do udziału na prawach strony w postępowaniu administracyjnym w sprawie wydania decyzji o środowiskowych uwarunkowaniach realizacji </w:t>
      </w:r>
      <w:r>
        <w:rPr>
          <w:rFonts w:ascii="Lato" w:eastAsia="Calibri" w:hAnsi="Lato" w:cs="Lato"/>
          <w:bCs/>
        </w:rPr>
        <w:t xml:space="preserve">ww. </w:t>
      </w:r>
      <w:r w:rsidRPr="00C63A62">
        <w:rPr>
          <w:rFonts w:ascii="Lato" w:eastAsia="Calibri" w:hAnsi="Lato" w:cs="Lato"/>
          <w:bCs/>
        </w:rPr>
        <w:t>przedsięwzięcia</w:t>
      </w:r>
      <w:r w:rsidRPr="0069364D">
        <w:rPr>
          <w:rFonts w:ascii="Lato" w:eastAsia="Calibri" w:hAnsi="Lato" w:cs="Lato"/>
        </w:rPr>
        <w:t xml:space="preserve">. </w:t>
      </w:r>
    </w:p>
    <w:p w14:paraId="5915AD2B" w14:textId="3B8AA6E8" w:rsidR="00C63A62" w:rsidRPr="00C63A62" w:rsidRDefault="00C63A62" w:rsidP="0056357D">
      <w:pPr>
        <w:spacing w:after="0"/>
        <w:rPr>
          <w:rFonts w:ascii="Lato" w:eastAsia="Times New Roman" w:hAnsi="Lato" w:cs="Lato"/>
          <w:lang w:eastAsia="pl-PL"/>
        </w:rPr>
      </w:pPr>
      <w:r w:rsidRPr="00C63A62">
        <w:rPr>
          <w:rFonts w:ascii="Lato" w:eastAsia="Times New Roman" w:hAnsi="Lato" w:cs="Lato"/>
          <w:lang w:eastAsia="pl-PL"/>
        </w:rPr>
        <w:t xml:space="preserve">Doręczenie niniejszego zawiadomienia stronom postępowania uważa się za dokonane </w:t>
      </w:r>
      <w:r w:rsidRPr="00C63A62">
        <w:rPr>
          <w:rFonts w:ascii="Lato" w:eastAsia="Times New Roman" w:hAnsi="Lato" w:cs="Lato"/>
          <w:lang w:eastAsia="pl-PL"/>
        </w:rPr>
        <w:br/>
        <w:t>po upływie 14 dni od dnia, w którym nastąpiło jego upublicznienie.</w:t>
      </w:r>
    </w:p>
    <w:p w14:paraId="2FA1383E" w14:textId="77777777" w:rsidR="00C63A62" w:rsidRPr="0069364D" w:rsidRDefault="00C63A62" w:rsidP="0056357D">
      <w:pPr>
        <w:spacing w:after="0"/>
        <w:rPr>
          <w:rFonts w:ascii="Lato" w:eastAsia="Times New Roman" w:hAnsi="Lato" w:cs="Lato"/>
          <w:lang w:eastAsia="pl-PL"/>
        </w:rPr>
      </w:pPr>
    </w:p>
    <w:p w14:paraId="56F77265" w14:textId="77777777" w:rsidR="00C63A62" w:rsidRPr="0069364D" w:rsidRDefault="00C63A62" w:rsidP="0056357D">
      <w:pPr>
        <w:spacing w:after="0"/>
        <w:rPr>
          <w:rFonts w:ascii="Lato" w:eastAsia="Times New Roman" w:hAnsi="Lato" w:cs="Lato"/>
          <w:lang w:eastAsia="pl-PL"/>
        </w:rPr>
      </w:pPr>
      <w:r w:rsidRPr="0069364D">
        <w:rPr>
          <w:rFonts w:ascii="Lato" w:eastAsia="Times New Roman" w:hAnsi="Lato" w:cs="Lato"/>
          <w:lang w:eastAsia="pl-PL"/>
        </w:rPr>
        <w:t>Upubliczniono w dniach: od………………… do………………….</w:t>
      </w:r>
    </w:p>
    <w:p w14:paraId="6DEC7EA8" w14:textId="77777777" w:rsidR="00C63A62" w:rsidRPr="0069364D" w:rsidRDefault="00C63A62" w:rsidP="0056357D">
      <w:pPr>
        <w:spacing w:after="0"/>
        <w:rPr>
          <w:rFonts w:ascii="Lato" w:eastAsia="Times New Roman" w:hAnsi="Lato" w:cs="Lato"/>
          <w:lang w:eastAsia="pl-PL"/>
        </w:rPr>
      </w:pPr>
    </w:p>
    <w:p w14:paraId="24C3D770" w14:textId="77777777" w:rsidR="00C63A62" w:rsidRPr="0069364D" w:rsidRDefault="00C63A62" w:rsidP="0056357D">
      <w:pPr>
        <w:spacing w:after="0"/>
        <w:rPr>
          <w:rFonts w:ascii="Lato" w:eastAsia="Times New Roman" w:hAnsi="Lato" w:cs="Lato"/>
          <w:lang w:eastAsia="pl-PL"/>
        </w:rPr>
      </w:pPr>
      <w:r w:rsidRPr="0069364D">
        <w:rPr>
          <w:rFonts w:ascii="Lato" w:eastAsia="Times New Roman" w:hAnsi="Lato" w:cs="Lato"/>
          <w:lang w:eastAsia="pl-PL"/>
        </w:rPr>
        <w:t>Pieczęć urzędu:</w:t>
      </w:r>
    </w:p>
    <w:p w14:paraId="082CA674" w14:textId="77777777" w:rsidR="00C63A62" w:rsidRPr="0069364D" w:rsidRDefault="00C63A62" w:rsidP="0056357D">
      <w:pPr>
        <w:spacing w:after="0"/>
        <w:rPr>
          <w:rFonts w:ascii="Lato" w:eastAsia="Times New Roman" w:hAnsi="Lato" w:cs="Lato"/>
          <w:lang w:eastAsia="pl-PL"/>
        </w:rPr>
      </w:pPr>
    </w:p>
    <w:p w14:paraId="33FA5D8C" w14:textId="77777777" w:rsidR="00C63A62" w:rsidRPr="00BE46A3" w:rsidRDefault="00C63A62" w:rsidP="0056357D">
      <w:pPr>
        <w:spacing w:after="0"/>
        <w:ind w:left="3828"/>
        <w:rPr>
          <w:rFonts w:ascii="Lato" w:eastAsia="Calibri" w:hAnsi="Lato" w:cs="Lato"/>
        </w:rPr>
      </w:pPr>
      <w:r w:rsidRPr="00BE46A3">
        <w:rPr>
          <w:rFonts w:ascii="Lato" w:eastAsia="Calibri" w:hAnsi="Lato" w:cs="Lato"/>
        </w:rPr>
        <w:t>Regionalny Dyrektor Ochrony Środowiska w Gdańsku</w:t>
      </w:r>
    </w:p>
    <w:p w14:paraId="26E3A08C" w14:textId="77777777" w:rsidR="00C63A62" w:rsidRDefault="00C63A62" w:rsidP="0056357D">
      <w:pPr>
        <w:spacing w:after="0"/>
        <w:ind w:left="3828"/>
        <w:rPr>
          <w:rFonts w:ascii="Lato" w:eastAsia="Calibri" w:hAnsi="Lato" w:cs="Lato"/>
        </w:rPr>
      </w:pPr>
      <w:r w:rsidRPr="00BE46A3">
        <w:rPr>
          <w:rFonts w:ascii="Lato" w:eastAsia="Calibri" w:hAnsi="Lato" w:cs="Lato"/>
        </w:rPr>
        <w:t>Anna Tchórzewska</w:t>
      </w:r>
    </w:p>
    <w:p w14:paraId="0592E8CA" w14:textId="77777777" w:rsidR="00C63A62" w:rsidRPr="0069364D" w:rsidRDefault="00C63A62" w:rsidP="0056357D">
      <w:pPr>
        <w:spacing w:after="0"/>
        <w:ind w:left="3828"/>
        <w:rPr>
          <w:rFonts w:ascii="Lato" w:eastAsia="Calibri" w:hAnsi="Lato" w:cs="Lato"/>
        </w:rPr>
      </w:pPr>
      <w:r w:rsidRPr="00BE46A3">
        <w:rPr>
          <w:rFonts w:ascii="Lato" w:eastAsia="Calibri" w:hAnsi="Lato" w:cs="Lato"/>
        </w:rPr>
        <w:t>/podpisano elektronicznie/</w:t>
      </w:r>
    </w:p>
    <w:p w14:paraId="6FF93D42" w14:textId="77777777" w:rsidR="00C63A62" w:rsidRPr="0069364D" w:rsidRDefault="00C63A62" w:rsidP="0056357D">
      <w:pPr>
        <w:spacing w:after="20" w:line="240" w:lineRule="auto"/>
        <w:rPr>
          <w:rFonts w:ascii="Lato" w:eastAsia="Times New Roman" w:hAnsi="Lato" w:cs="Lato"/>
          <w:u w:val="single"/>
          <w:lang w:eastAsia="pl-PL"/>
        </w:rPr>
      </w:pPr>
    </w:p>
    <w:p w14:paraId="47B00FCD" w14:textId="1C466CE2" w:rsidR="00C63A62" w:rsidRPr="00C63A62" w:rsidRDefault="00C63A62" w:rsidP="0056357D">
      <w:pPr>
        <w:spacing w:after="2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69364D">
        <w:rPr>
          <w:rFonts w:ascii="Lato" w:eastAsia="Times New Roman" w:hAnsi="Lato" w:cs="Lato"/>
          <w:sz w:val="18"/>
          <w:szCs w:val="18"/>
          <w:u w:val="single"/>
          <w:lang w:eastAsia="pl-PL"/>
        </w:rPr>
        <w:t xml:space="preserve">Art. </w:t>
      </w:r>
      <w:r w:rsidRPr="00C63A62">
        <w:rPr>
          <w:rFonts w:ascii="Lato" w:eastAsia="Times New Roman" w:hAnsi="Lato" w:cs="Lato"/>
          <w:sz w:val="18"/>
          <w:szCs w:val="18"/>
          <w:u w:val="single"/>
          <w:lang w:eastAsia="pl-PL"/>
        </w:rPr>
        <w:t xml:space="preserve">31 § </w:t>
      </w:r>
      <w:r>
        <w:rPr>
          <w:rFonts w:ascii="Lato" w:eastAsia="Times New Roman" w:hAnsi="Lato" w:cs="Lato"/>
          <w:sz w:val="18"/>
          <w:szCs w:val="18"/>
          <w:u w:val="single"/>
          <w:lang w:eastAsia="pl-PL"/>
        </w:rPr>
        <w:t xml:space="preserve">1 i </w:t>
      </w:r>
      <w:r w:rsidRPr="00C63A62">
        <w:rPr>
          <w:rFonts w:ascii="Lato" w:eastAsia="Times New Roman" w:hAnsi="Lato" w:cs="Lato"/>
          <w:sz w:val="18"/>
          <w:szCs w:val="18"/>
          <w:u w:val="single"/>
          <w:lang w:eastAsia="pl-PL"/>
        </w:rPr>
        <w:t>2,</w:t>
      </w:r>
      <w:r w:rsidRPr="0069364D">
        <w:rPr>
          <w:rFonts w:ascii="Lato" w:eastAsia="Times New Roman" w:hAnsi="Lato" w:cs="Lato"/>
          <w:sz w:val="18"/>
          <w:szCs w:val="18"/>
          <w:lang w:eastAsia="pl-PL"/>
        </w:rPr>
        <w:t xml:space="preserve">: </w:t>
      </w:r>
      <w:r w:rsidRPr="00C63A62">
        <w:rPr>
          <w:rFonts w:ascii="Lato" w:eastAsia="Times New Roman" w:hAnsi="Lato" w:cs="Lato"/>
          <w:sz w:val="18"/>
          <w:szCs w:val="18"/>
          <w:lang w:eastAsia="pl-PL"/>
        </w:rPr>
        <w:t>§  1.Organizacja społeczna może w sprawie dotyczącej innej osoby występować z żądaniem:</w:t>
      </w:r>
      <w:r>
        <w:rPr>
          <w:rFonts w:ascii="Lato" w:eastAsia="Times New Roman" w:hAnsi="Lato" w:cs="Lato"/>
          <w:sz w:val="18"/>
          <w:szCs w:val="18"/>
          <w:lang w:eastAsia="pl-PL"/>
        </w:rPr>
        <w:t xml:space="preserve"> </w:t>
      </w:r>
      <w:r w:rsidRPr="00C63A62">
        <w:rPr>
          <w:rFonts w:ascii="Lato" w:eastAsia="Times New Roman" w:hAnsi="Lato" w:cs="Lato"/>
          <w:sz w:val="18"/>
          <w:szCs w:val="18"/>
          <w:lang w:eastAsia="pl-PL"/>
        </w:rPr>
        <w:t>1)</w:t>
      </w:r>
      <w:r>
        <w:rPr>
          <w:rFonts w:ascii="Lato" w:eastAsia="Times New Roman" w:hAnsi="Lato" w:cs="Lato"/>
          <w:sz w:val="18"/>
          <w:szCs w:val="18"/>
          <w:lang w:eastAsia="pl-PL"/>
        </w:rPr>
        <w:t xml:space="preserve"> </w:t>
      </w:r>
      <w:r w:rsidRPr="00C63A62">
        <w:rPr>
          <w:rFonts w:ascii="Lato" w:eastAsia="Times New Roman" w:hAnsi="Lato" w:cs="Lato"/>
          <w:sz w:val="18"/>
          <w:szCs w:val="18"/>
          <w:lang w:eastAsia="pl-PL"/>
        </w:rPr>
        <w:t>wszczęcia postępowania,</w:t>
      </w:r>
      <w:r>
        <w:rPr>
          <w:rFonts w:ascii="Lato" w:eastAsia="Times New Roman" w:hAnsi="Lato" w:cs="Lato"/>
          <w:sz w:val="18"/>
          <w:szCs w:val="18"/>
          <w:lang w:eastAsia="pl-PL"/>
        </w:rPr>
        <w:t xml:space="preserve"> </w:t>
      </w:r>
      <w:r w:rsidRPr="00C63A62">
        <w:rPr>
          <w:rFonts w:ascii="Lato" w:eastAsia="Times New Roman" w:hAnsi="Lato" w:cs="Lato"/>
          <w:sz w:val="18"/>
          <w:szCs w:val="18"/>
          <w:lang w:eastAsia="pl-PL"/>
        </w:rPr>
        <w:t>2)</w:t>
      </w:r>
      <w:r>
        <w:rPr>
          <w:rFonts w:ascii="Lato" w:eastAsia="Times New Roman" w:hAnsi="Lato" w:cs="Lato"/>
          <w:sz w:val="18"/>
          <w:szCs w:val="18"/>
          <w:lang w:eastAsia="pl-PL"/>
        </w:rPr>
        <w:t xml:space="preserve"> </w:t>
      </w:r>
      <w:r w:rsidRPr="00C63A62">
        <w:rPr>
          <w:rFonts w:ascii="Lato" w:eastAsia="Times New Roman" w:hAnsi="Lato" w:cs="Lato"/>
          <w:sz w:val="18"/>
          <w:szCs w:val="18"/>
          <w:lang w:eastAsia="pl-PL"/>
        </w:rPr>
        <w:t>dopuszczenia jej do udziału w postępowaniu,</w:t>
      </w:r>
      <w:r>
        <w:rPr>
          <w:rFonts w:ascii="Lato" w:eastAsia="Times New Roman" w:hAnsi="Lato" w:cs="Lato"/>
          <w:sz w:val="18"/>
          <w:szCs w:val="18"/>
          <w:lang w:eastAsia="pl-PL"/>
        </w:rPr>
        <w:t xml:space="preserve"> </w:t>
      </w:r>
      <w:r w:rsidRPr="00C63A62">
        <w:rPr>
          <w:rFonts w:ascii="Lato" w:eastAsia="Times New Roman" w:hAnsi="Lato" w:cs="Lato"/>
          <w:sz w:val="18"/>
          <w:szCs w:val="18"/>
          <w:lang w:eastAsia="pl-PL"/>
        </w:rPr>
        <w:t>jeżeli jest to uzasadnione celami statutowymi tej organizacji i gdy przemawia za tym interes społeczny.</w:t>
      </w:r>
      <w:r>
        <w:rPr>
          <w:rFonts w:ascii="Lato" w:eastAsia="Times New Roman" w:hAnsi="Lato" w:cs="Lato"/>
          <w:sz w:val="18"/>
          <w:szCs w:val="18"/>
          <w:lang w:eastAsia="pl-PL"/>
        </w:rPr>
        <w:t xml:space="preserve"> </w:t>
      </w:r>
      <w:r w:rsidRPr="00C63A62">
        <w:rPr>
          <w:rFonts w:ascii="Lato" w:eastAsia="Times New Roman" w:hAnsi="Lato" w:cs="Lato"/>
          <w:sz w:val="18"/>
          <w:szCs w:val="18"/>
          <w:lang w:eastAsia="pl-PL"/>
        </w:rPr>
        <w:t>§  2.</w:t>
      </w:r>
      <w:r>
        <w:rPr>
          <w:rFonts w:ascii="Lato" w:eastAsia="Times New Roman" w:hAnsi="Lato" w:cs="Lato"/>
          <w:sz w:val="18"/>
          <w:szCs w:val="18"/>
          <w:lang w:eastAsia="pl-PL"/>
        </w:rPr>
        <w:t xml:space="preserve"> </w:t>
      </w:r>
      <w:r w:rsidRPr="00C63A62">
        <w:rPr>
          <w:rFonts w:ascii="Lato" w:eastAsia="Times New Roman" w:hAnsi="Lato" w:cs="Lato"/>
          <w:sz w:val="18"/>
          <w:szCs w:val="18"/>
          <w:lang w:eastAsia="pl-PL"/>
        </w:rPr>
        <w:t>Organ administracji publicznej, uznając żądanie organizacji społecznej za uzasadnione, postanawia o wszczęciu postępowania z urzędu lub o dopuszczeniu organizacji do udziału w postępowaniu. Na postanowienie o odmowie wszczęcia postępowania lub dopuszczenia do udziału w postępowaniu organizacji społecznej służy zażalenie.</w:t>
      </w:r>
    </w:p>
    <w:p w14:paraId="485B0B02" w14:textId="77777777" w:rsidR="00C63A62" w:rsidRPr="0069364D" w:rsidRDefault="00C63A62" w:rsidP="0056357D">
      <w:pPr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69364D">
        <w:rPr>
          <w:rFonts w:ascii="Lato" w:eastAsia="Times New Roman" w:hAnsi="Lato" w:cs="Lato"/>
          <w:sz w:val="18"/>
          <w:szCs w:val="18"/>
          <w:u w:val="single"/>
          <w:lang w:eastAsia="pl-PL"/>
        </w:rPr>
        <w:t>Art. 49 kpa:</w:t>
      </w:r>
      <w:r w:rsidRPr="0069364D">
        <w:rPr>
          <w:rFonts w:ascii="Lato" w:eastAsia="Times New Roman" w:hAnsi="Lato" w:cs="Lato"/>
          <w:sz w:val="18"/>
          <w:szCs w:val="18"/>
          <w:lang w:eastAsia="pl-PL"/>
        </w:rPr>
        <w:t xml:space="preserve"> </w:t>
      </w:r>
    </w:p>
    <w:p w14:paraId="67C215E7" w14:textId="77777777" w:rsidR="00C63A62" w:rsidRPr="0069364D" w:rsidRDefault="00C63A62" w:rsidP="0056357D">
      <w:pPr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69364D">
        <w:rPr>
          <w:rFonts w:ascii="Lato" w:eastAsia="Times New Roman" w:hAnsi="Lato" w:cs="Lato"/>
          <w:sz w:val="18"/>
          <w:szCs w:val="18"/>
          <w:lang w:eastAsia="pl-PL"/>
        </w:rPr>
        <w:t xml:space="preserve">§ 1. Jeżeli </w:t>
      </w:r>
      <w:hyperlink r:id="rId8" w:anchor="/search-hypertext/16784712_art%2849%29_1?pit=2018-04-03" w:history="1">
        <w:r w:rsidRPr="0069364D">
          <w:rPr>
            <w:rFonts w:ascii="Lato" w:eastAsia="Times New Roman" w:hAnsi="Lato" w:cs="Lato"/>
            <w:sz w:val="18"/>
            <w:szCs w:val="18"/>
            <w:lang w:eastAsia="pl-PL"/>
          </w:rPr>
          <w:t>przepis</w:t>
        </w:r>
      </w:hyperlink>
      <w:r w:rsidRPr="0069364D">
        <w:rPr>
          <w:rFonts w:ascii="Lato" w:eastAsia="Times New Roman" w:hAnsi="Lato" w:cs="Lato"/>
          <w:sz w:val="18"/>
          <w:szCs w:val="18"/>
          <w:lang w:eastAsia="pl-PL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1BCF3861" w14:textId="77777777" w:rsidR="00C63A62" w:rsidRPr="0069364D" w:rsidRDefault="00C63A62" w:rsidP="0056357D">
      <w:pPr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69364D">
        <w:rPr>
          <w:rFonts w:ascii="Lato" w:eastAsia="Times New Roman" w:hAnsi="Lato" w:cs="Lato"/>
          <w:sz w:val="18"/>
          <w:szCs w:val="18"/>
          <w:lang w:eastAsia="pl-PL"/>
        </w:rPr>
        <w:t xml:space="preserve">§ 2. Dzień, w którym nastąpiło publiczne obwieszczenie, inne publiczne ogłoszenie lub udostępnienie pisma w Biuletynie Informacji Publicznej wskazuje się w treści tego obwieszczenia, ogłoszenia lub w Biuletynie Informacji Publicznej. </w:t>
      </w:r>
      <w:r w:rsidRPr="0069364D">
        <w:rPr>
          <w:rFonts w:ascii="Lato" w:eastAsia="Times New Roman" w:hAnsi="Lato" w:cs="Lato"/>
          <w:sz w:val="18"/>
          <w:szCs w:val="18"/>
          <w:lang w:eastAsia="pl-PL"/>
        </w:rPr>
        <w:lastRenderedPageBreak/>
        <w:t>Zawiadomienie uważa się za dokonane po upływie czternastu dni od dnia, w którym nastąpiło publiczne obwieszczenie, inne publiczne ogłoszenie lub udostępnienie pisma w Biuletynie Informacji Publicznej.</w:t>
      </w:r>
    </w:p>
    <w:p w14:paraId="77B2A592" w14:textId="77777777" w:rsidR="00C63A62" w:rsidRPr="0069364D" w:rsidRDefault="00C63A62" w:rsidP="0056357D">
      <w:pPr>
        <w:spacing w:after="0" w:line="240" w:lineRule="auto"/>
        <w:rPr>
          <w:rFonts w:ascii="Lato" w:eastAsia="Times New Roman" w:hAnsi="Lato" w:cs="Lato"/>
          <w:color w:val="000000"/>
          <w:sz w:val="18"/>
          <w:szCs w:val="18"/>
          <w:lang w:eastAsia="pl-PL"/>
        </w:rPr>
      </w:pPr>
      <w:r w:rsidRPr="0069364D">
        <w:rPr>
          <w:rFonts w:ascii="Lato" w:eastAsia="Times New Roman" w:hAnsi="Lato" w:cs="Lato"/>
          <w:color w:val="000000"/>
          <w:sz w:val="18"/>
          <w:szCs w:val="18"/>
          <w:u w:val="single"/>
          <w:lang w:eastAsia="pl-PL"/>
        </w:rPr>
        <w:t>Art. 74 ust. 3</w:t>
      </w:r>
      <w:r>
        <w:rPr>
          <w:rFonts w:ascii="Lato" w:eastAsia="Times New Roman" w:hAnsi="Lato" w:cs="Lato"/>
          <w:color w:val="000000"/>
          <w:sz w:val="18"/>
          <w:szCs w:val="18"/>
          <w:u w:val="single"/>
          <w:lang w:eastAsia="pl-PL"/>
        </w:rPr>
        <w:t>f</w:t>
      </w:r>
      <w:r w:rsidRPr="0069364D">
        <w:rPr>
          <w:rFonts w:ascii="Lato" w:eastAsia="Times New Roman" w:hAnsi="Lato" w:cs="Lato"/>
          <w:color w:val="000000"/>
          <w:sz w:val="18"/>
          <w:szCs w:val="18"/>
          <w:u w:val="single"/>
          <w:lang w:eastAsia="pl-PL"/>
        </w:rPr>
        <w:t xml:space="preserve"> </w:t>
      </w:r>
      <w:r w:rsidRPr="0069364D">
        <w:rPr>
          <w:rFonts w:ascii="Lato" w:eastAsia="Times New Roman" w:hAnsi="Lato" w:cs="Lato"/>
          <w:iCs/>
          <w:color w:val="000000"/>
          <w:sz w:val="18"/>
          <w:szCs w:val="18"/>
          <w:u w:val="single"/>
          <w:lang w:eastAsia="pl-PL"/>
        </w:rPr>
        <w:t xml:space="preserve">ustawy </w:t>
      </w:r>
      <w:proofErr w:type="spellStart"/>
      <w:r w:rsidRPr="0069364D">
        <w:rPr>
          <w:rFonts w:ascii="Lato" w:eastAsia="Times New Roman" w:hAnsi="Lato" w:cs="Lato"/>
          <w:iCs/>
          <w:color w:val="000000"/>
          <w:sz w:val="18"/>
          <w:szCs w:val="18"/>
          <w:u w:val="single"/>
          <w:lang w:eastAsia="pl-PL"/>
        </w:rPr>
        <w:t>ooś</w:t>
      </w:r>
      <w:proofErr w:type="spellEnd"/>
      <w:r w:rsidRPr="0069364D">
        <w:rPr>
          <w:rFonts w:ascii="Lato" w:eastAsia="Times New Roman" w:hAnsi="Lato" w:cs="Lato"/>
          <w:iCs/>
          <w:color w:val="000000"/>
          <w:sz w:val="18"/>
          <w:szCs w:val="18"/>
          <w:u w:val="single"/>
          <w:lang w:eastAsia="pl-PL"/>
        </w:rPr>
        <w:t>:</w:t>
      </w:r>
      <w:r w:rsidRPr="0069364D">
        <w:rPr>
          <w:rFonts w:ascii="Lato" w:eastAsia="Times New Roman" w:hAnsi="Lato" w:cs="Lato"/>
          <w:color w:val="000000"/>
          <w:sz w:val="18"/>
          <w:szCs w:val="18"/>
          <w:lang w:eastAsia="pl-PL"/>
        </w:rPr>
        <w:t xml:space="preserve"> Nieuregulowany lub nieujawniony stan prawny nieruchomości znajdujących się w obszarze, na który będzie oddziaływać przedsięwzięcie, nie stanowi przeszkody do wszczęcia i prowadzenia postępowania oraz wydania decyzji o środowiskowych uwarunkowaniach. Do zawiadomień o decyzjach i innych czynnościach organu osób, którym przysługują prawa rzeczowe do nieruchomości o nieuregulowanym lub nieujawnionym stanie prawnym, stosuje się przepis art. 49 Kodeksu postępowania administracyjnego.</w:t>
      </w:r>
    </w:p>
    <w:p w14:paraId="1C427D09" w14:textId="77777777" w:rsidR="00C63A62" w:rsidRPr="0069364D" w:rsidRDefault="00C63A62" w:rsidP="0056357D">
      <w:pPr>
        <w:spacing w:after="0" w:line="240" w:lineRule="auto"/>
        <w:rPr>
          <w:rFonts w:ascii="Lato" w:eastAsia="Times New Roman" w:hAnsi="Lato" w:cs="Lato"/>
          <w:u w:val="single"/>
          <w:lang w:eastAsia="pl-PL"/>
        </w:rPr>
      </w:pPr>
    </w:p>
    <w:p w14:paraId="3DC378AB" w14:textId="77777777" w:rsidR="00C63A62" w:rsidRPr="0069364D" w:rsidRDefault="00C63A62" w:rsidP="0056357D">
      <w:pPr>
        <w:spacing w:after="0" w:line="240" w:lineRule="auto"/>
        <w:rPr>
          <w:rFonts w:ascii="Lato" w:eastAsia="Times New Roman" w:hAnsi="Lato" w:cs="Lato"/>
          <w:u w:val="single"/>
          <w:lang w:eastAsia="pl-PL"/>
        </w:rPr>
      </w:pPr>
    </w:p>
    <w:p w14:paraId="0EF90D05" w14:textId="77777777" w:rsidR="00C63A62" w:rsidRPr="0069364D" w:rsidRDefault="00C63A62" w:rsidP="0056357D">
      <w:pPr>
        <w:spacing w:after="0" w:line="240" w:lineRule="auto"/>
        <w:rPr>
          <w:rFonts w:ascii="Lato" w:eastAsia="Times New Roman" w:hAnsi="Lato" w:cs="Lato"/>
          <w:u w:val="single"/>
          <w:lang w:eastAsia="pl-PL"/>
        </w:rPr>
      </w:pPr>
    </w:p>
    <w:p w14:paraId="03752494" w14:textId="77777777" w:rsidR="00C63A62" w:rsidRPr="0069364D" w:rsidRDefault="00C63A62" w:rsidP="0056357D">
      <w:pPr>
        <w:spacing w:after="0" w:line="240" w:lineRule="auto"/>
        <w:rPr>
          <w:rFonts w:ascii="Lato" w:eastAsia="Times New Roman" w:hAnsi="Lato" w:cs="Lato"/>
          <w:u w:val="single"/>
          <w:lang w:eastAsia="pl-PL"/>
        </w:rPr>
      </w:pPr>
    </w:p>
    <w:p w14:paraId="4008F83D" w14:textId="77777777" w:rsidR="00C63A62" w:rsidRPr="0069364D" w:rsidRDefault="00C63A62" w:rsidP="0056357D">
      <w:pPr>
        <w:spacing w:after="0" w:line="240" w:lineRule="auto"/>
        <w:rPr>
          <w:rFonts w:ascii="Lato" w:eastAsia="Times New Roman" w:hAnsi="Lato" w:cs="Lato"/>
          <w:u w:val="single"/>
          <w:lang w:eastAsia="pl-PL"/>
        </w:rPr>
      </w:pPr>
    </w:p>
    <w:p w14:paraId="33281806" w14:textId="77777777" w:rsidR="00C63A62" w:rsidRPr="0069364D" w:rsidRDefault="00C63A62" w:rsidP="0056357D">
      <w:pPr>
        <w:spacing w:after="0" w:line="240" w:lineRule="auto"/>
        <w:rPr>
          <w:rFonts w:ascii="Lato" w:eastAsia="Times New Roman" w:hAnsi="Lato" w:cs="Lato"/>
          <w:u w:val="single"/>
          <w:lang w:eastAsia="pl-PL"/>
        </w:rPr>
      </w:pPr>
    </w:p>
    <w:p w14:paraId="4D277E13" w14:textId="77777777" w:rsidR="00C63A62" w:rsidRPr="0069364D" w:rsidRDefault="00C63A62" w:rsidP="0056357D">
      <w:pPr>
        <w:spacing w:after="0" w:line="240" w:lineRule="auto"/>
        <w:rPr>
          <w:rFonts w:ascii="Lato" w:eastAsia="Times New Roman" w:hAnsi="Lato" w:cs="Lato"/>
          <w:u w:val="single"/>
          <w:lang w:eastAsia="pl-PL"/>
        </w:rPr>
      </w:pPr>
    </w:p>
    <w:p w14:paraId="77DEFBA8" w14:textId="77777777" w:rsidR="00C63A62" w:rsidRPr="0069364D" w:rsidRDefault="00C63A62" w:rsidP="0056357D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  <w:r w:rsidRPr="0069364D">
        <w:rPr>
          <w:rFonts w:ascii="Lato" w:eastAsia="Times New Roman" w:hAnsi="Lato" w:cs="Lato"/>
          <w:sz w:val="18"/>
          <w:szCs w:val="18"/>
          <w:u w:val="single"/>
          <w:lang w:eastAsia="pl-PL"/>
        </w:rPr>
        <w:t>Przekazuje się do upublicznienia:</w:t>
      </w:r>
    </w:p>
    <w:p w14:paraId="4069617B" w14:textId="77777777" w:rsidR="00C63A62" w:rsidRPr="0069364D" w:rsidRDefault="00C63A62" w:rsidP="0056357D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69364D">
        <w:rPr>
          <w:rFonts w:ascii="Lato" w:eastAsia="Times New Roman" w:hAnsi="Lato" w:cs="Lato"/>
          <w:sz w:val="18"/>
          <w:szCs w:val="18"/>
          <w:lang w:eastAsia="pl-PL"/>
        </w:rPr>
        <w:t xml:space="preserve">strona internetowa RDOŚ w Gdańsku, https://www.gov.pl/web/rdos-gdansk </w:t>
      </w:r>
    </w:p>
    <w:p w14:paraId="25CD727E" w14:textId="77777777" w:rsidR="00C63A62" w:rsidRPr="0069364D" w:rsidRDefault="00C63A62" w:rsidP="0056357D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69364D">
        <w:rPr>
          <w:rFonts w:ascii="Lato" w:eastAsia="Times New Roman" w:hAnsi="Lato" w:cs="Lato"/>
          <w:sz w:val="18"/>
          <w:szCs w:val="18"/>
          <w:lang w:eastAsia="pl-PL"/>
        </w:rPr>
        <w:t>tablica ogłoszeń RDOŚ w Gdańsku</w:t>
      </w:r>
    </w:p>
    <w:p w14:paraId="55AE1833" w14:textId="77777777" w:rsidR="00C63A62" w:rsidRPr="0069364D" w:rsidRDefault="00C63A62" w:rsidP="0056357D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69364D">
        <w:rPr>
          <w:rFonts w:ascii="Lato" w:eastAsia="Times New Roman" w:hAnsi="Lato" w:cs="Lato"/>
          <w:sz w:val="18"/>
          <w:szCs w:val="18"/>
          <w:lang w:eastAsia="pl-PL"/>
        </w:rPr>
        <w:t xml:space="preserve">aa    </w:t>
      </w:r>
      <w:bookmarkStart w:id="0" w:name="_Hlk194406536"/>
      <w:r w:rsidRPr="0069364D">
        <w:rPr>
          <w:rFonts w:ascii="Lato" w:eastAsia="Times New Roman" w:hAnsi="Lato" w:cs="Lato"/>
          <w:sz w:val="18"/>
          <w:szCs w:val="18"/>
          <w:lang w:eastAsia="pl-PL"/>
        </w:rPr>
        <w:t>Sprawę prowadzi: Marta Radwańska, tel.: 58 68 36 840 w godzinach 10.00-13.00</w:t>
      </w:r>
      <w:bookmarkEnd w:id="0"/>
    </w:p>
    <w:p w14:paraId="425C457F" w14:textId="77777777" w:rsidR="00E112EA" w:rsidRDefault="00E112EA" w:rsidP="0056357D">
      <w:pPr>
        <w:spacing w:after="0"/>
        <w:rPr>
          <w:rFonts w:ascii="Lato" w:hAnsi="Lato"/>
        </w:rPr>
      </w:pPr>
    </w:p>
    <w:p w14:paraId="68E2FB11" w14:textId="77777777" w:rsidR="00E112EA" w:rsidRPr="00E112EA" w:rsidRDefault="00E112EA" w:rsidP="0056357D">
      <w:pPr>
        <w:spacing w:after="0"/>
        <w:rPr>
          <w:rFonts w:ascii="Lato" w:hAnsi="Lato"/>
        </w:rPr>
      </w:pPr>
    </w:p>
    <w:sectPr w:rsidR="00E112EA" w:rsidRPr="00E112EA" w:rsidSect="00E112EA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134" w:bottom="1418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AF358" w14:textId="77777777" w:rsidR="002B61C1" w:rsidRDefault="002B61C1">
      <w:pPr>
        <w:spacing w:after="0" w:line="240" w:lineRule="auto"/>
      </w:pPr>
      <w:r>
        <w:separator/>
      </w:r>
    </w:p>
  </w:endnote>
  <w:endnote w:type="continuationSeparator" w:id="0">
    <w:p w14:paraId="67E375D0" w14:textId="77777777" w:rsidR="002B61C1" w:rsidRDefault="002B6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7A464" w14:textId="30C950EB" w:rsidR="004246CC" w:rsidRPr="00C63A62" w:rsidRDefault="00C63A62" w:rsidP="002F42BB">
    <w:pPr>
      <w:pStyle w:val="Stopka"/>
      <w:rPr>
        <w:rFonts w:ascii="Lato" w:hAnsi="Lato" w:cs="Lato"/>
        <w:sz w:val="20"/>
        <w:szCs w:val="20"/>
      </w:rPr>
    </w:pPr>
    <w:r w:rsidRPr="00C63A62">
      <w:rPr>
        <w:rFonts w:ascii="Lato" w:hAnsi="Lato" w:cs="Lato"/>
        <w:noProof/>
        <w:sz w:val="20"/>
        <w:szCs w:val="20"/>
      </w:rPr>
      <w:t>RDOŚ-Gd-WOO.420.25.2026.MR.7</w:t>
    </w:r>
    <w:r w:rsidRPr="00C63A62">
      <w:rPr>
        <w:rFonts w:ascii="Lato" w:hAnsi="Lato" w:cs="Lato"/>
        <w:noProof/>
        <w:sz w:val="20"/>
        <w:szCs w:val="20"/>
      </w:rPr>
      <w:tab/>
    </w:r>
    <w:r w:rsidR="002B61C1" w:rsidRPr="00C63A62">
      <w:rPr>
        <w:rFonts w:ascii="Lato" w:hAnsi="Lato" w:cs="Lato"/>
        <w:sz w:val="20"/>
        <w:szCs w:val="20"/>
      </w:rPr>
      <w:tab/>
      <w:t xml:space="preserve">Strona </w:t>
    </w:r>
    <w:r w:rsidR="002B61C1" w:rsidRPr="00C63A62">
      <w:rPr>
        <w:rFonts w:ascii="Lato" w:hAnsi="Lato" w:cs="Lato"/>
        <w:sz w:val="20"/>
        <w:szCs w:val="20"/>
      </w:rPr>
      <w:fldChar w:fldCharType="begin"/>
    </w:r>
    <w:r w:rsidR="002B61C1" w:rsidRPr="00C63A62">
      <w:rPr>
        <w:rFonts w:ascii="Lato" w:hAnsi="Lato" w:cs="Lato"/>
        <w:sz w:val="20"/>
        <w:szCs w:val="20"/>
      </w:rPr>
      <w:instrText>PAGE  \* Arabic  \* MERGEFORMAT</w:instrText>
    </w:r>
    <w:r w:rsidR="002B61C1" w:rsidRPr="00C63A62">
      <w:rPr>
        <w:rFonts w:ascii="Lato" w:hAnsi="Lato" w:cs="Lato"/>
        <w:sz w:val="20"/>
        <w:szCs w:val="20"/>
      </w:rPr>
      <w:fldChar w:fldCharType="separate"/>
    </w:r>
    <w:r w:rsidR="002B61C1" w:rsidRPr="00C63A62">
      <w:rPr>
        <w:rFonts w:ascii="Lato" w:hAnsi="Lato" w:cs="Lato"/>
        <w:sz w:val="20"/>
        <w:szCs w:val="20"/>
      </w:rPr>
      <w:t>1</w:t>
    </w:r>
    <w:r w:rsidR="002B61C1" w:rsidRPr="00C63A62">
      <w:rPr>
        <w:rFonts w:ascii="Lato" w:hAnsi="Lato" w:cs="Lato"/>
        <w:sz w:val="20"/>
        <w:szCs w:val="20"/>
      </w:rPr>
      <w:fldChar w:fldCharType="end"/>
    </w:r>
    <w:r w:rsidR="002B61C1" w:rsidRPr="00C63A62">
      <w:rPr>
        <w:rFonts w:ascii="Lato" w:hAnsi="Lato" w:cs="Lato"/>
        <w:sz w:val="20"/>
        <w:szCs w:val="20"/>
      </w:rPr>
      <w:t xml:space="preserve"> z </w:t>
    </w:r>
    <w:r w:rsidR="002B61C1" w:rsidRPr="00C63A62">
      <w:rPr>
        <w:rFonts w:ascii="Lato" w:hAnsi="Lato" w:cs="Lato"/>
        <w:sz w:val="20"/>
        <w:szCs w:val="20"/>
      </w:rPr>
      <w:fldChar w:fldCharType="begin"/>
    </w:r>
    <w:r w:rsidR="002B61C1" w:rsidRPr="00C63A62">
      <w:rPr>
        <w:rFonts w:ascii="Lato" w:hAnsi="Lato" w:cs="Lato"/>
        <w:sz w:val="20"/>
        <w:szCs w:val="20"/>
      </w:rPr>
      <w:instrText>NUMPAGES  \* Arabic  \* MERGEFORMAT</w:instrText>
    </w:r>
    <w:r w:rsidR="002B61C1" w:rsidRPr="00C63A62">
      <w:rPr>
        <w:rFonts w:ascii="Lato" w:hAnsi="Lato" w:cs="Lato"/>
        <w:sz w:val="20"/>
        <w:szCs w:val="20"/>
      </w:rPr>
      <w:fldChar w:fldCharType="separate"/>
    </w:r>
    <w:r w:rsidR="002B61C1" w:rsidRPr="00C63A62">
      <w:rPr>
        <w:rFonts w:ascii="Lato" w:hAnsi="Lato" w:cs="Lato"/>
        <w:sz w:val="20"/>
        <w:szCs w:val="20"/>
      </w:rPr>
      <w:t>2</w:t>
    </w:r>
    <w:r w:rsidR="002B61C1" w:rsidRPr="00C63A62">
      <w:rPr>
        <w:rFonts w:ascii="Lato" w:hAnsi="Lato" w:cs="Lato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98ED6" w14:textId="56870D3F" w:rsidR="009B51B8" w:rsidRPr="009B51B8" w:rsidRDefault="002B61C1" w:rsidP="009B51B8">
    <w:pPr>
      <w:pStyle w:val="Stopka"/>
      <w:tabs>
        <w:tab w:val="clear" w:pos="4536"/>
        <w:tab w:val="clear" w:pos="9072"/>
      </w:tabs>
      <w:ind w:left="426" w:hanging="426"/>
      <w:rPr>
        <w:rFonts w:ascii="Lato" w:hAnsi="Lato" w:cs="Arial"/>
        <w:b/>
      </w:rPr>
    </w:pPr>
    <w:r w:rsidRPr="009B51B8">
      <w:rPr>
        <w:rFonts w:ascii="Lato" w:hAnsi="Lato" w:cs="Arial"/>
        <w:noProof/>
        <w:sz w:val="24"/>
        <w:szCs w:val="24"/>
      </w:rPr>
      <w:drawing>
        <wp:inline distT="0" distB="0" distL="0" distR="0" wp14:anchorId="70F03E69" wp14:editId="4B9725CC">
          <wp:extent cx="4526280" cy="1043940"/>
          <wp:effectExtent l="0" t="0" r="0" b="0"/>
          <wp:docPr id="12656731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5673196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B51B8">
      <w:rPr>
        <w:rFonts w:ascii="Lato" w:hAnsi="Lato" w:cs="Arial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2915A" w14:textId="77777777" w:rsidR="002B61C1" w:rsidRDefault="002B61C1">
      <w:pPr>
        <w:spacing w:after="0" w:line="240" w:lineRule="auto"/>
      </w:pPr>
      <w:r>
        <w:separator/>
      </w:r>
    </w:p>
  </w:footnote>
  <w:footnote w:type="continuationSeparator" w:id="0">
    <w:p w14:paraId="297A1EA7" w14:textId="77777777" w:rsidR="002B61C1" w:rsidRDefault="002B6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5CE0A" w14:textId="77777777" w:rsidR="004246CC" w:rsidRDefault="004246CC" w:rsidP="002F42BB">
    <w:pPr>
      <w:pStyle w:val="Nagwek"/>
    </w:pPr>
  </w:p>
  <w:p w14:paraId="0C6E2DC1" w14:textId="77777777" w:rsidR="004246CC" w:rsidRDefault="004246C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525BE" w14:textId="77777777" w:rsidR="009B51B8" w:rsidRDefault="002B61C1">
    <w:pPr>
      <w:pStyle w:val="Nagwek"/>
    </w:pPr>
    <w:r>
      <w:rPr>
        <w:noProof/>
      </w:rPr>
      <w:drawing>
        <wp:inline distT="0" distB="0" distL="0" distR="0" wp14:anchorId="7AB94EE9" wp14:editId="321529C5">
          <wp:extent cx="4905375" cy="942975"/>
          <wp:effectExtent l="0" t="0" r="0" b="0"/>
          <wp:docPr id="1919967117" name="Obraz 19199671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967117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D594F6" w14:textId="77777777" w:rsidR="002F42BB" w:rsidRDefault="002F42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810D9"/>
    <w:multiLevelType w:val="hybridMultilevel"/>
    <w:tmpl w:val="DD92CEE8"/>
    <w:lvl w:ilvl="0" w:tplc="6B041572">
      <w:start w:val="1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3F5CF6EA" w:tentative="1">
      <w:start w:val="1"/>
      <w:numFmt w:val="lowerLetter"/>
      <w:lvlText w:val="%2."/>
      <w:lvlJc w:val="left"/>
      <w:pPr>
        <w:ind w:left="1788" w:hanging="360"/>
      </w:pPr>
    </w:lvl>
    <w:lvl w:ilvl="2" w:tplc="2782FF5A" w:tentative="1">
      <w:start w:val="1"/>
      <w:numFmt w:val="lowerRoman"/>
      <w:lvlText w:val="%3."/>
      <w:lvlJc w:val="right"/>
      <w:pPr>
        <w:ind w:left="2508" w:hanging="180"/>
      </w:pPr>
    </w:lvl>
    <w:lvl w:ilvl="3" w:tplc="EE40CD26" w:tentative="1">
      <w:start w:val="1"/>
      <w:numFmt w:val="decimal"/>
      <w:lvlText w:val="%4."/>
      <w:lvlJc w:val="left"/>
      <w:pPr>
        <w:ind w:left="3228" w:hanging="360"/>
      </w:pPr>
    </w:lvl>
    <w:lvl w:ilvl="4" w:tplc="C5D0519E" w:tentative="1">
      <w:start w:val="1"/>
      <w:numFmt w:val="lowerLetter"/>
      <w:lvlText w:val="%5."/>
      <w:lvlJc w:val="left"/>
      <w:pPr>
        <w:ind w:left="3948" w:hanging="360"/>
      </w:pPr>
    </w:lvl>
    <w:lvl w:ilvl="5" w:tplc="9ED858CE" w:tentative="1">
      <w:start w:val="1"/>
      <w:numFmt w:val="lowerRoman"/>
      <w:lvlText w:val="%6."/>
      <w:lvlJc w:val="right"/>
      <w:pPr>
        <w:ind w:left="4668" w:hanging="180"/>
      </w:pPr>
    </w:lvl>
    <w:lvl w:ilvl="6" w:tplc="3060415E" w:tentative="1">
      <w:start w:val="1"/>
      <w:numFmt w:val="decimal"/>
      <w:lvlText w:val="%7."/>
      <w:lvlJc w:val="left"/>
      <w:pPr>
        <w:ind w:left="5388" w:hanging="360"/>
      </w:pPr>
    </w:lvl>
    <w:lvl w:ilvl="7" w:tplc="479225CA" w:tentative="1">
      <w:start w:val="1"/>
      <w:numFmt w:val="lowerLetter"/>
      <w:lvlText w:val="%8."/>
      <w:lvlJc w:val="left"/>
      <w:pPr>
        <w:ind w:left="6108" w:hanging="360"/>
      </w:pPr>
    </w:lvl>
    <w:lvl w:ilvl="8" w:tplc="317E34D0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5666E4C"/>
    <w:multiLevelType w:val="hybridMultilevel"/>
    <w:tmpl w:val="79E4C22E"/>
    <w:lvl w:ilvl="0" w:tplc="FC6EC716">
      <w:start w:val="1"/>
      <w:numFmt w:val="decimal"/>
      <w:lvlText w:val="%1."/>
      <w:lvlJc w:val="left"/>
      <w:pPr>
        <w:ind w:left="1428" w:hanging="360"/>
      </w:pPr>
    </w:lvl>
    <w:lvl w:ilvl="1" w:tplc="1B38AC7A" w:tentative="1">
      <w:start w:val="1"/>
      <w:numFmt w:val="lowerLetter"/>
      <w:lvlText w:val="%2."/>
      <w:lvlJc w:val="left"/>
      <w:pPr>
        <w:ind w:left="2148" w:hanging="360"/>
      </w:pPr>
    </w:lvl>
    <w:lvl w:ilvl="2" w:tplc="3F9A4B1A" w:tentative="1">
      <w:start w:val="1"/>
      <w:numFmt w:val="lowerRoman"/>
      <w:lvlText w:val="%3."/>
      <w:lvlJc w:val="right"/>
      <w:pPr>
        <w:ind w:left="2868" w:hanging="180"/>
      </w:pPr>
    </w:lvl>
    <w:lvl w:ilvl="3" w:tplc="93F00AA4" w:tentative="1">
      <w:start w:val="1"/>
      <w:numFmt w:val="decimal"/>
      <w:lvlText w:val="%4."/>
      <w:lvlJc w:val="left"/>
      <w:pPr>
        <w:ind w:left="3588" w:hanging="360"/>
      </w:pPr>
    </w:lvl>
    <w:lvl w:ilvl="4" w:tplc="BB5EB564" w:tentative="1">
      <w:start w:val="1"/>
      <w:numFmt w:val="lowerLetter"/>
      <w:lvlText w:val="%5."/>
      <w:lvlJc w:val="left"/>
      <w:pPr>
        <w:ind w:left="4308" w:hanging="360"/>
      </w:pPr>
    </w:lvl>
    <w:lvl w:ilvl="5" w:tplc="2A2080D6" w:tentative="1">
      <w:start w:val="1"/>
      <w:numFmt w:val="lowerRoman"/>
      <w:lvlText w:val="%6."/>
      <w:lvlJc w:val="right"/>
      <w:pPr>
        <w:ind w:left="5028" w:hanging="180"/>
      </w:pPr>
    </w:lvl>
    <w:lvl w:ilvl="6" w:tplc="2B2E07E6" w:tentative="1">
      <w:start w:val="1"/>
      <w:numFmt w:val="decimal"/>
      <w:lvlText w:val="%7."/>
      <w:lvlJc w:val="left"/>
      <w:pPr>
        <w:ind w:left="5748" w:hanging="360"/>
      </w:pPr>
    </w:lvl>
    <w:lvl w:ilvl="7" w:tplc="51A6C4CC" w:tentative="1">
      <w:start w:val="1"/>
      <w:numFmt w:val="lowerLetter"/>
      <w:lvlText w:val="%8."/>
      <w:lvlJc w:val="left"/>
      <w:pPr>
        <w:ind w:left="6468" w:hanging="360"/>
      </w:pPr>
    </w:lvl>
    <w:lvl w:ilvl="8" w:tplc="43C64FD4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76B421D0"/>
    <w:multiLevelType w:val="singleLevel"/>
    <w:tmpl w:val="8E4691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6"/>
        <w:szCs w:val="16"/>
      </w:rPr>
    </w:lvl>
  </w:abstractNum>
  <w:num w:numId="1" w16cid:durableId="1969360837">
    <w:abstractNumId w:val="1"/>
  </w:num>
  <w:num w:numId="2" w16cid:durableId="1569807350">
    <w:abstractNumId w:val="0"/>
  </w:num>
  <w:num w:numId="3" w16cid:durableId="69350233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6CC"/>
    <w:rsid w:val="00081C25"/>
    <w:rsid w:val="00087731"/>
    <w:rsid w:val="000D5A98"/>
    <w:rsid w:val="000F4A83"/>
    <w:rsid w:val="000F78B8"/>
    <w:rsid w:val="00103B80"/>
    <w:rsid w:val="0010523E"/>
    <w:rsid w:val="00135C75"/>
    <w:rsid w:val="00135D2D"/>
    <w:rsid w:val="00153275"/>
    <w:rsid w:val="00153419"/>
    <w:rsid w:val="00154685"/>
    <w:rsid w:val="001609C8"/>
    <w:rsid w:val="00164417"/>
    <w:rsid w:val="00174099"/>
    <w:rsid w:val="001813AE"/>
    <w:rsid w:val="00196589"/>
    <w:rsid w:val="001A2EF7"/>
    <w:rsid w:val="001D6528"/>
    <w:rsid w:val="001E6234"/>
    <w:rsid w:val="001F6474"/>
    <w:rsid w:val="00213909"/>
    <w:rsid w:val="00232349"/>
    <w:rsid w:val="00253D41"/>
    <w:rsid w:val="0028577B"/>
    <w:rsid w:val="00287562"/>
    <w:rsid w:val="002B61C1"/>
    <w:rsid w:val="002F42BB"/>
    <w:rsid w:val="00300A5C"/>
    <w:rsid w:val="00304D42"/>
    <w:rsid w:val="003109E0"/>
    <w:rsid w:val="00321794"/>
    <w:rsid w:val="003233D4"/>
    <w:rsid w:val="00343B21"/>
    <w:rsid w:val="00364AE8"/>
    <w:rsid w:val="00394A2E"/>
    <w:rsid w:val="003A2BD4"/>
    <w:rsid w:val="003B5763"/>
    <w:rsid w:val="003E2890"/>
    <w:rsid w:val="003E3714"/>
    <w:rsid w:val="00413917"/>
    <w:rsid w:val="004246CC"/>
    <w:rsid w:val="0044533E"/>
    <w:rsid w:val="00485D11"/>
    <w:rsid w:val="004A7BB0"/>
    <w:rsid w:val="004C14D8"/>
    <w:rsid w:val="004C1C7A"/>
    <w:rsid w:val="004D513A"/>
    <w:rsid w:val="004D7EBD"/>
    <w:rsid w:val="004E1DFF"/>
    <w:rsid w:val="004E753D"/>
    <w:rsid w:val="00550D91"/>
    <w:rsid w:val="00555CF4"/>
    <w:rsid w:val="00560303"/>
    <w:rsid w:val="0056357D"/>
    <w:rsid w:val="00566F04"/>
    <w:rsid w:val="005A3DE4"/>
    <w:rsid w:val="005A6A97"/>
    <w:rsid w:val="005B2069"/>
    <w:rsid w:val="005C7453"/>
    <w:rsid w:val="00606320"/>
    <w:rsid w:val="00606335"/>
    <w:rsid w:val="006157D5"/>
    <w:rsid w:val="006975E6"/>
    <w:rsid w:val="006A244B"/>
    <w:rsid w:val="006A4784"/>
    <w:rsid w:val="006B0843"/>
    <w:rsid w:val="006F3346"/>
    <w:rsid w:val="0071077B"/>
    <w:rsid w:val="007721EF"/>
    <w:rsid w:val="00782655"/>
    <w:rsid w:val="007A782B"/>
    <w:rsid w:val="007E51E4"/>
    <w:rsid w:val="00826EA3"/>
    <w:rsid w:val="00871003"/>
    <w:rsid w:val="008763E0"/>
    <w:rsid w:val="008801AE"/>
    <w:rsid w:val="00887169"/>
    <w:rsid w:val="00895739"/>
    <w:rsid w:val="008A60CC"/>
    <w:rsid w:val="008A6D88"/>
    <w:rsid w:val="008B08B1"/>
    <w:rsid w:val="008C39AE"/>
    <w:rsid w:val="009669E8"/>
    <w:rsid w:val="0098021E"/>
    <w:rsid w:val="009B51B8"/>
    <w:rsid w:val="009B6EEB"/>
    <w:rsid w:val="009F45BB"/>
    <w:rsid w:val="00A274BB"/>
    <w:rsid w:val="00A33E02"/>
    <w:rsid w:val="00A4631C"/>
    <w:rsid w:val="00A52D57"/>
    <w:rsid w:val="00AA3D2A"/>
    <w:rsid w:val="00AD0C02"/>
    <w:rsid w:val="00B01BF9"/>
    <w:rsid w:val="00B03623"/>
    <w:rsid w:val="00B266F7"/>
    <w:rsid w:val="00B34630"/>
    <w:rsid w:val="00B5270B"/>
    <w:rsid w:val="00B96E0B"/>
    <w:rsid w:val="00BA6C20"/>
    <w:rsid w:val="00BC5797"/>
    <w:rsid w:val="00BD2D74"/>
    <w:rsid w:val="00BE34B7"/>
    <w:rsid w:val="00C129FB"/>
    <w:rsid w:val="00C13BF3"/>
    <w:rsid w:val="00C24491"/>
    <w:rsid w:val="00C33197"/>
    <w:rsid w:val="00C42AA4"/>
    <w:rsid w:val="00C56F6C"/>
    <w:rsid w:val="00C63A62"/>
    <w:rsid w:val="00C66D02"/>
    <w:rsid w:val="00CA1FD4"/>
    <w:rsid w:val="00CB2D78"/>
    <w:rsid w:val="00CC5418"/>
    <w:rsid w:val="00D022CC"/>
    <w:rsid w:val="00D05879"/>
    <w:rsid w:val="00D2036C"/>
    <w:rsid w:val="00D25FAA"/>
    <w:rsid w:val="00D40946"/>
    <w:rsid w:val="00D603DD"/>
    <w:rsid w:val="00D66AFB"/>
    <w:rsid w:val="00D846C0"/>
    <w:rsid w:val="00D85C85"/>
    <w:rsid w:val="00D97E4C"/>
    <w:rsid w:val="00DA273A"/>
    <w:rsid w:val="00DB423E"/>
    <w:rsid w:val="00DD21A9"/>
    <w:rsid w:val="00DE248A"/>
    <w:rsid w:val="00DE28BE"/>
    <w:rsid w:val="00DE55E5"/>
    <w:rsid w:val="00DE6147"/>
    <w:rsid w:val="00DF3E87"/>
    <w:rsid w:val="00E07C90"/>
    <w:rsid w:val="00E112EA"/>
    <w:rsid w:val="00E16F44"/>
    <w:rsid w:val="00E208DD"/>
    <w:rsid w:val="00E47829"/>
    <w:rsid w:val="00E66FC4"/>
    <w:rsid w:val="00E879A1"/>
    <w:rsid w:val="00E95CAF"/>
    <w:rsid w:val="00EC1F93"/>
    <w:rsid w:val="00EE5967"/>
    <w:rsid w:val="00EF7C9D"/>
    <w:rsid w:val="00F14834"/>
    <w:rsid w:val="00F25093"/>
    <w:rsid w:val="00FA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48126"/>
  <w15:docId w15:val="{4724D78F-D1C1-4C70-B4E9-B921D205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6CC"/>
  </w:style>
  <w:style w:type="paragraph" w:styleId="Stopka">
    <w:name w:val="footer"/>
    <w:basedOn w:val="Normalny"/>
    <w:link w:val="Stopka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46CC"/>
  </w:style>
  <w:style w:type="paragraph" w:styleId="Tekstdymka">
    <w:name w:val="Balloon Text"/>
    <w:basedOn w:val="Normalny"/>
    <w:link w:val="TekstdymkaZnak"/>
    <w:uiPriority w:val="99"/>
    <w:semiHidden/>
    <w:unhideWhenUsed/>
    <w:rsid w:val="00424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6CC"/>
    <w:rPr>
      <w:rFonts w:ascii="Tahoma" w:hAnsi="Tahoma" w:cs="Tahoma"/>
      <w:sz w:val="16"/>
      <w:szCs w:val="16"/>
    </w:rPr>
  </w:style>
  <w:style w:type="paragraph" w:customStyle="1" w:styleId="Podstawowyakapitowy">
    <w:name w:val="[Podstawowy akapitowy]"/>
    <w:basedOn w:val="Normalny"/>
    <w:uiPriority w:val="99"/>
    <w:rsid w:val="00103B8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26EA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63A6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63A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45B4B0-FBC3-4AE0-AB26-7D5C31DF8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3499</Characters>
  <Application>Microsoft Office Word</Application>
  <DocSecurity>0</DocSecurity>
  <Lines>29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</dc:creator>
  <cp:lastModifiedBy>Marta Radwańska</cp:lastModifiedBy>
  <cp:revision>3</cp:revision>
  <dcterms:created xsi:type="dcterms:W3CDTF">2026-08-03T08:37:00Z</dcterms:created>
  <dcterms:modified xsi:type="dcterms:W3CDTF">2026-08-04T12:19:00Z</dcterms:modified>
</cp:coreProperties>
</file>