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C2C1270" w14:textId="32ABB087" w:rsidR="00707165" w:rsidRPr="00707165" w:rsidRDefault="008751A8" w:rsidP="00707165">
      <w:pPr>
        <w:spacing w:after="0" w:line="276" w:lineRule="auto"/>
        <w:jc w:val="right"/>
        <w:rPr>
          <w:rFonts w:ascii="Arial" w:eastAsia="Times New Roman" w:hAnsi="Arial" w:cs="Arial"/>
          <w:sz w:val="21"/>
          <w:szCs w:val="21"/>
          <w:lang w:eastAsia="pl-PL"/>
        </w:rPr>
      </w:pPr>
      <w:r>
        <w:rPr>
          <w:rFonts w:ascii="Arial" w:eastAsia="Times New Roman" w:hAnsi="Arial" w:cs="Arial"/>
          <w:sz w:val="21"/>
          <w:szCs w:val="21"/>
          <w:lang w:eastAsia="pl-PL"/>
        </w:rPr>
        <w:t>Gdańsk, dnia       stycznia 2022</w:t>
      </w:r>
      <w:r w:rsidR="00707165" w:rsidRPr="00707165">
        <w:rPr>
          <w:rFonts w:ascii="Arial" w:eastAsia="Times New Roman" w:hAnsi="Arial" w:cs="Arial"/>
          <w:sz w:val="21"/>
          <w:szCs w:val="21"/>
          <w:lang w:eastAsia="pl-PL"/>
        </w:rPr>
        <w:t xml:space="preserve"> r.</w:t>
      </w:r>
    </w:p>
    <w:p w14:paraId="41CC403C" w14:textId="19F6F8E5" w:rsidR="00707165" w:rsidRPr="00707165" w:rsidRDefault="00707165" w:rsidP="00707165">
      <w:pPr>
        <w:spacing w:after="0" w:line="276" w:lineRule="auto"/>
        <w:rPr>
          <w:rFonts w:ascii="Arial" w:eastAsia="Times New Roman" w:hAnsi="Arial" w:cs="Arial"/>
          <w:sz w:val="21"/>
          <w:szCs w:val="21"/>
          <w:lang w:eastAsia="pl-PL"/>
        </w:rPr>
      </w:pPr>
      <w:r w:rsidRPr="00707165">
        <w:rPr>
          <w:rFonts w:ascii="Arial" w:eastAsia="Times New Roman" w:hAnsi="Arial" w:cs="Arial"/>
          <w:sz w:val="21"/>
          <w:szCs w:val="21"/>
          <w:lang w:eastAsia="pl-PL"/>
        </w:rPr>
        <w:t>RDOŚ-Gd-WOO.420.</w:t>
      </w:r>
      <w:r w:rsidR="008751A8">
        <w:rPr>
          <w:rFonts w:ascii="Arial" w:eastAsia="Times New Roman" w:hAnsi="Arial" w:cs="Arial"/>
          <w:sz w:val="21"/>
          <w:szCs w:val="21"/>
          <w:lang w:eastAsia="pl-PL"/>
        </w:rPr>
        <w:t>4.2022.AT</w:t>
      </w:r>
      <w:r w:rsidRPr="00707165">
        <w:rPr>
          <w:rFonts w:ascii="Arial" w:eastAsia="Times New Roman" w:hAnsi="Arial" w:cs="Arial"/>
          <w:sz w:val="21"/>
          <w:szCs w:val="21"/>
          <w:lang w:eastAsia="pl-PL"/>
        </w:rPr>
        <w:t>.3</w:t>
      </w:r>
    </w:p>
    <w:p w14:paraId="53C906DA" w14:textId="77777777" w:rsidR="00707165" w:rsidRPr="00707165" w:rsidRDefault="00707165" w:rsidP="00707165">
      <w:pPr>
        <w:spacing w:after="0" w:line="276" w:lineRule="auto"/>
        <w:rPr>
          <w:rFonts w:ascii="Times New Roman" w:eastAsia="Times New Roman" w:hAnsi="Times New Roman" w:cs="Times New Roman"/>
          <w:sz w:val="21"/>
          <w:szCs w:val="21"/>
          <w:lang w:eastAsia="pl-PL"/>
        </w:rPr>
      </w:pPr>
    </w:p>
    <w:p w14:paraId="6218B6DB" w14:textId="77777777" w:rsidR="00707165" w:rsidRPr="00707165" w:rsidRDefault="00707165" w:rsidP="00707165">
      <w:pPr>
        <w:keepNext/>
        <w:overflowPunct w:val="0"/>
        <w:autoSpaceDE w:val="0"/>
        <w:autoSpaceDN w:val="0"/>
        <w:adjustRightInd w:val="0"/>
        <w:spacing w:after="0" w:line="276" w:lineRule="auto"/>
        <w:jc w:val="center"/>
        <w:textAlignment w:val="baseline"/>
        <w:outlineLvl w:val="0"/>
        <w:rPr>
          <w:rFonts w:ascii="Arial" w:eastAsia="Times New Roman" w:hAnsi="Arial" w:cs="Arial"/>
          <w:b/>
          <w:sz w:val="21"/>
          <w:szCs w:val="21"/>
          <w:lang w:eastAsia="pl-PL"/>
        </w:rPr>
      </w:pPr>
      <w:r w:rsidRPr="00707165">
        <w:rPr>
          <w:rFonts w:ascii="Arial" w:eastAsia="Times New Roman" w:hAnsi="Arial" w:cs="Arial"/>
          <w:b/>
          <w:sz w:val="21"/>
          <w:szCs w:val="21"/>
          <w:lang w:eastAsia="pl-PL"/>
        </w:rPr>
        <w:t xml:space="preserve">Zawiadomienie </w:t>
      </w:r>
    </w:p>
    <w:p w14:paraId="692BCB58" w14:textId="77777777" w:rsidR="00707165" w:rsidRPr="00707165" w:rsidRDefault="00707165" w:rsidP="00707165">
      <w:pPr>
        <w:spacing w:after="0" w:line="276" w:lineRule="auto"/>
        <w:rPr>
          <w:rFonts w:ascii="Times New Roman" w:eastAsia="Times New Roman" w:hAnsi="Times New Roman" w:cs="Times New Roman"/>
          <w:sz w:val="21"/>
          <w:szCs w:val="21"/>
          <w:lang w:eastAsia="pl-PL"/>
        </w:rPr>
      </w:pPr>
    </w:p>
    <w:p w14:paraId="5024DC5D" w14:textId="3B3435A0" w:rsidR="00707165" w:rsidRPr="008751A8" w:rsidRDefault="00707165" w:rsidP="00F97186">
      <w:pPr>
        <w:spacing w:after="0" w:line="276" w:lineRule="auto"/>
        <w:ind w:firstLine="708"/>
        <w:rPr>
          <w:rFonts w:ascii="Arial" w:eastAsia="Times New Roman" w:hAnsi="Arial" w:cs="Arial"/>
          <w:sz w:val="21"/>
          <w:szCs w:val="21"/>
          <w:lang w:eastAsia="pl-PL"/>
        </w:rPr>
      </w:pPr>
      <w:r w:rsidRPr="008751A8">
        <w:rPr>
          <w:rFonts w:ascii="Arial" w:eastAsia="Times New Roman" w:hAnsi="Arial" w:cs="Arial"/>
          <w:sz w:val="21"/>
          <w:szCs w:val="21"/>
          <w:lang w:eastAsia="pl-PL"/>
        </w:rPr>
        <w:t xml:space="preserve">Regionalny Dyrektor Ochrony Środowiska w Gdańsku, stosownie do art. 49 </w:t>
      </w:r>
      <w:r w:rsidRPr="008751A8">
        <w:rPr>
          <w:rFonts w:ascii="Arial" w:eastAsia="Times New Roman" w:hAnsi="Arial" w:cs="Arial"/>
          <w:i/>
          <w:iCs/>
          <w:sz w:val="21"/>
          <w:szCs w:val="21"/>
          <w:lang w:eastAsia="pl-PL"/>
        </w:rPr>
        <w:t>ustawy z dnia 14 czerwca 1960 r. Kodeks postępowania administracyjnego</w:t>
      </w:r>
      <w:r w:rsidRPr="008751A8">
        <w:rPr>
          <w:rFonts w:ascii="Arial" w:eastAsia="Times New Roman" w:hAnsi="Arial" w:cs="Arial"/>
          <w:sz w:val="21"/>
          <w:szCs w:val="21"/>
          <w:lang w:eastAsia="pl-PL"/>
        </w:rPr>
        <w:t xml:space="preserve"> (</w:t>
      </w:r>
      <w:r w:rsidR="008751A8" w:rsidRPr="008751A8">
        <w:rPr>
          <w:rFonts w:ascii="Arial" w:eastAsia="Times New Roman" w:hAnsi="Arial" w:cs="Arial"/>
          <w:i/>
          <w:iCs/>
          <w:sz w:val="21"/>
          <w:szCs w:val="21"/>
          <w:lang w:eastAsia="pl-PL"/>
        </w:rPr>
        <w:t>tekst jedn. Dz. U. z 2021</w:t>
      </w:r>
      <w:r w:rsidRPr="008751A8">
        <w:rPr>
          <w:rFonts w:ascii="Arial" w:eastAsia="Times New Roman" w:hAnsi="Arial" w:cs="Arial"/>
          <w:i/>
          <w:iCs/>
          <w:sz w:val="21"/>
          <w:szCs w:val="21"/>
          <w:lang w:eastAsia="pl-PL"/>
        </w:rPr>
        <w:t xml:space="preserve"> r., </w:t>
      </w:r>
      <w:r w:rsidR="008751A8" w:rsidRPr="008751A8">
        <w:rPr>
          <w:rFonts w:ascii="Arial" w:eastAsia="Times New Roman" w:hAnsi="Arial" w:cs="Arial"/>
          <w:i/>
          <w:iCs/>
          <w:sz w:val="21"/>
          <w:szCs w:val="21"/>
          <w:lang w:eastAsia="pl-PL"/>
        </w:rPr>
        <w:t>poz.735</w:t>
      </w:r>
      <w:r w:rsidRPr="008751A8">
        <w:rPr>
          <w:rFonts w:ascii="Arial" w:eastAsia="Times New Roman" w:hAnsi="Arial" w:cs="Arial"/>
          <w:i/>
          <w:iCs/>
          <w:sz w:val="21"/>
          <w:szCs w:val="21"/>
          <w:lang w:eastAsia="pl-PL"/>
        </w:rPr>
        <w:t xml:space="preserve"> ze zm.</w:t>
      </w:r>
      <w:r w:rsidRPr="008751A8">
        <w:rPr>
          <w:rFonts w:ascii="Arial" w:eastAsia="Times New Roman" w:hAnsi="Arial" w:cs="Arial"/>
          <w:sz w:val="21"/>
          <w:szCs w:val="21"/>
          <w:lang w:eastAsia="pl-PL"/>
        </w:rPr>
        <w:t xml:space="preserve">), zwanej dalej Kpa, w związku z art. 74 ust. 3 oraz art. 75 ust. 7 </w:t>
      </w:r>
      <w:r w:rsidRPr="008751A8">
        <w:rPr>
          <w:rFonts w:ascii="Arial" w:eastAsia="Times New Roman" w:hAnsi="Arial" w:cs="Arial"/>
          <w:i/>
          <w:iCs/>
          <w:sz w:val="21"/>
          <w:szCs w:val="21"/>
          <w:lang w:eastAsia="pl-PL"/>
        </w:rPr>
        <w:t>ustawy z dnia 3 października 2008 r. o udostępnianiu informacji o środowisku i jego ochronie, udziale społeczeństwa w ochronie środowiska oraz o ocenach oddziaływania na środo</w:t>
      </w:r>
      <w:r w:rsidR="008751A8" w:rsidRPr="008751A8">
        <w:rPr>
          <w:rFonts w:ascii="Arial" w:eastAsia="Times New Roman" w:hAnsi="Arial" w:cs="Arial"/>
          <w:i/>
          <w:iCs/>
          <w:sz w:val="21"/>
          <w:szCs w:val="21"/>
          <w:lang w:eastAsia="pl-PL"/>
        </w:rPr>
        <w:t>wisko (tekst jedn. Dz. U. z 2021 r., poz. 2373</w:t>
      </w:r>
      <w:r w:rsidRPr="008751A8">
        <w:rPr>
          <w:rFonts w:ascii="Arial" w:eastAsia="Times New Roman" w:hAnsi="Arial" w:cs="Arial"/>
          <w:i/>
          <w:iCs/>
          <w:sz w:val="21"/>
          <w:szCs w:val="21"/>
          <w:lang w:eastAsia="pl-PL"/>
        </w:rPr>
        <w:t xml:space="preserve"> ze zm.)</w:t>
      </w:r>
      <w:r w:rsidRPr="008751A8">
        <w:rPr>
          <w:rFonts w:ascii="Arial" w:eastAsia="Times New Roman" w:hAnsi="Arial" w:cs="Arial"/>
          <w:sz w:val="21"/>
          <w:szCs w:val="21"/>
          <w:lang w:eastAsia="pl-PL"/>
        </w:rPr>
        <w:t>, niniejszym</w:t>
      </w:r>
      <w:r w:rsidRPr="008751A8">
        <w:rPr>
          <w:rFonts w:ascii="Arial" w:eastAsia="Times New Roman" w:hAnsi="Arial" w:cs="Arial"/>
          <w:bCs/>
          <w:sz w:val="21"/>
          <w:szCs w:val="21"/>
          <w:lang w:eastAsia="pl-PL"/>
        </w:rPr>
        <w:t xml:space="preserve"> zawiadamia, </w:t>
      </w:r>
      <w:r w:rsidRPr="008751A8">
        <w:rPr>
          <w:rFonts w:ascii="Arial" w:eastAsia="Times New Roman" w:hAnsi="Arial" w:cs="Arial"/>
          <w:b/>
          <w:sz w:val="21"/>
          <w:szCs w:val="21"/>
          <w:lang w:eastAsia="pl-PL"/>
        </w:rPr>
        <w:t>o wszczęciu postępowania administracyjnego</w:t>
      </w:r>
      <w:r w:rsidRPr="008751A8">
        <w:rPr>
          <w:rFonts w:ascii="Arial" w:eastAsia="Times New Roman" w:hAnsi="Arial" w:cs="Arial"/>
          <w:sz w:val="21"/>
          <w:szCs w:val="21"/>
          <w:lang w:eastAsia="pl-PL"/>
        </w:rPr>
        <w:t xml:space="preserve">, na wniosek Inwestora: </w:t>
      </w:r>
      <w:bookmarkStart w:id="0" w:name="_Hlk34119283"/>
      <w:r w:rsidRPr="008751A8">
        <w:rPr>
          <w:rFonts w:ascii="Arial" w:eastAsia="Calibri" w:hAnsi="Arial" w:cs="Arial"/>
          <w:sz w:val="21"/>
          <w:szCs w:val="21"/>
        </w:rPr>
        <w:t xml:space="preserve">Zarządu Morskiego Portu Gdynia S.A., </w:t>
      </w:r>
      <w:bookmarkEnd w:id="0"/>
      <w:r w:rsidR="008751A8" w:rsidRPr="008751A8">
        <w:rPr>
          <w:rFonts w:ascii="Arial" w:eastAsia="Calibri" w:hAnsi="Arial" w:cs="Arial"/>
          <w:sz w:val="21"/>
          <w:szCs w:val="21"/>
        </w:rPr>
        <w:t xml:space="preserve">znak DR-614/3/EB/22 z dnia 10.01.2022 r., </w:t>
      </w:r>
      <w:r w:rsidRPr="008751A8">
        <w:rPr>
          <w:rFonts w:ascii="Arial" w:eastAsia="Times New Roman" w:hAnsi="Arial" w:cs="Arial"/>
          <w:sz w:val="21"/>
          <w:szCs w:val="21"/>
          <w:lang w:eastAsia="pl-PL"/>
        </w:rPr>
        <w:t xml:space="preserve">oraz wystąpieniu do </w:t>
      </w:r>
      <w:r w:rsidRPr="008751A8">
        <w:rPr>
          <w:rFonts w:ascii="Arial" w:eastAsia="Times New Roman" w:hAnsi="Arial" w:cs="Arial"/>
          <w:b/>
          <w:sz w:val="21"/>
          <w:szCs w:val="21"/>
          <w:lang w:eastAsia="pl-PL"/>
        </w:rPr>
        <w:t xml:space="preserve">Państwowego Granicznego Inspektora Sanitarnego, Dyrektora Urzędu Morskiego w Gdyni </w:t>
      </w:r>
      <w:r w:rsidRPr="008751A8">
        <w:rPr>
          <w:rFonts w:ascii="Arial" w:eastAsia="Times New Roman" w:hAnsi="Arial" w:cs="Arial"/>
          <w:sz w:val="21"/>
          <w:szCs w:val="21"/>
          <w:lang w:eastAsia="pl-PL"/>
        </w:rPr>
        <w:t xml:space="preserve">i </w:t>
      </w:r>
      <w:r w:rsidRPr="008751A8">
        <w:rPr>
          <w:rFonts w:ascii="Arial" w:eastAsia="Times New Roman" w:hAnsi="Arial" w:cs="Arial"/>
          <w:color w:val="000000" w:themeColor="text1"/>
          <w:sz w:val="21"/>
          <w:szCs w:val="21"/>
          <w:lang w:eastAsia="pl-PL"/>
        </w:rPr>
        <w:t xml:space="preserve">do </w:t>
      </w:r>
      <w:r w:rsidRPr="008751A8">
        <w:rPr>
          <w:rFonts w:ascii="Arial" w:eastAsia="Times New Roman" w:hAnsi="Arial" w:cs="Arial"/>
          <w:b/>
          <w:color w:val="000000" w:themeColor="text1"/>
          <w:sz w:val="21"/>
          <w:szCs w:val="21"/>
          <w:lang w:eastAsia="pl-PL"/>
        </w:rPr>
        <w:t>organu właściwego do wydania oceny wodnoprawnej, o której mowa w przepisach ustawy z dnia 20 lipca 2017 r. – Prawo wodne,</w:t>
      </w:r>
      <w:r w:rsidRPr="008751A8">
        <w:rPr>
          <w:rFonts w:ascii="Arial" w:eastAsia="Times New Roman" w:hAnsi="Arial" w:cs="Arial"/>
          <w:color w:val="000000" w:themeColor="text1"/>
          <w:sz w:val="21"/>
          <w:szCs w:val="21"/>
          <w:lang w:eastAsia="pl-PL"/>
        </w:rPr>
        <w:t xml:space="preserve"> o wyrażenie opinii/uzgodnienia co do konieczności przeprowadzenia oceny oddziaływania przedsięwzięcia na środowisko i ewentualne określenie zakresu raportu, w sprawie wydania decyzji o środowiskowych uwarunkowaniach dla przedsięwzięcia pn.</w:t>
      </w:r>
      <w:r w:rsidRPr="008751A8">
        <w:rPr>
          <w:rFonts w:ascii="Arial" w:eastAsia="Times New Roman" w:hAnsi="Arial" w:cs="Arial"/>
          <w:sz w:val="21"/>
          <w:szCs w:val="21"/>
          <w:lang w:eastAsia="pl-PL"/>
        </w:rPr>
        <w:t xml:space="preserve"> dla przedsięwzięcia pod nazwą: </w:t>
      </w:r>
    </w:p>
    <w:p w14:paraId="3126BD1E" w14:textId="77777777" w:rsidR="00707165" w:rsidRPr="00707165" w:rsidRDefault="00707165" w:rsidP="00F97186">
      <w:pPr>
        <w:spacing w:after="0" w:line="276" w:lineRule="auto"/>
        <w:rPr>
          <w:rFonts w:ascii="Arial" w:eastAsia="Times New Roman" w:hAnsi="Arial" w:cs="Arial"/>
          <w:iCs/>
          <w:sz w:val="21"/>
          <w:szCs w:val="21"/>
          <w:lang w:eastAsia="pl-PL"/>
        </w:rPr>
      </w:pPr>
    </w:p>
    <w:p w14:paraId="00428212" w14:textId="1284A723" w:rsidR="008751A8" w:rsidRDefault="008751A8" w:rsidP="00F97186">
      <w:pPr>
        <w:tabs>
          <w:tab w:val="left" w:pos="0"/>
        </w:tabs>
        <w:spacing w:after="0" w:line="276" w:lineRule="auto"/>
        <w:rPr>
          <w:rFonts w:ascii="Arial" w:eastAsia="Calibri" w:hAnsi="Arial" w:cs="Arial"/>
          <w:sz w:val="21"/>
          <w:szCs w:val="21"/>
        </w:rPr>
      </w:pPr>
      <w:bookmarkStart w:id="1" w:name="_Hlk34120364"/>
      <w:r w:rsidRPr="008751A8">
        <w:rPr>
          <w:rFonts w:ascii="Arial" w:eastAsia="Calibri" w:hAnsi="Arial" w:cs="Arial"/>
          <w:b/>
          <w:sz w:val="21"/>
          <w:szCs w:val="21"/>
        </w:rPr>
        <w:t>„</w:t>
      </w:r>
      <w:proofErr w:type="spellStart"/>
      <w:r w:rsidRPr="008751A8">
        <w:rPr>
          <w:rFonts w:ascii="Arial" w:eastAsia="Calibri" w:hAnsi="Arial" w:cs="Arial"/>
          <w:b/>
          <w:sz w:val="21"/>
          <w:szCs w:val="21"/>
        </w:rPr>
        <w:t>Zalądowienie</w:t>
      </w:r>
      <w:proofErr w:type="spellEnd"/>
      <w:r w:rsidRPr="008751A8">
        <w:rPr>
          <w:rFonts w:ascii="Arial" w:eastAsia="Calibri" w:hAnsi="Arial" w:cs="Arial"/>
          <w:b/>
          <w:sz w:val="21"/>
          <w:szCs w:val="21"/>
        </w:rPr>
        <w:t xml:space="preserve"> Basenu II, etap I (Nabrzeże remontowe) w Gdyni”</w:t>
      </w:r>
      <w:r w:rsidRPr="008751A8">
        <w:rPr>
          <w:rFonts w:ascii="Arial" w:eastAsia="Calibri" w:hAnsi="Arial" w:cs="Arial"/>
          <w:sz w:val="21"/>
          <w:szCs w:val="21"/>
        </w:rPr>
        <w:t>,</w:t>
      </w:r>
    </w:p>
    <w:p w14:paraId="23A4A579" w14:textId="5CFA0FF1" w:rsidR="00707165" w:rsidRPr="00BF5EB6" w:rsidRDefault="008751A8" w:rsidP="00F97186">
      <w:pPr>
        <w:tabs>
          <w:tab w:val="left" w:pos="0"/>
        </w:tabs>
        <w:spacing w:after="0" w:line="276" w:lineRule="auto"/>
        <w:rPr>
          <w:rFonts w:ascii="Arial" w:eastAsia="Calibri" w:hAnsi="Arial" w:cs="Arial"/>
          <w:iCs/>
          <w:color w:val="FF0000"/>
          <w:sz w:val="21"/>
          <w:szCs w:val="21"/>
        </w:rPr>
      </w:pPr>
      <w:r w:rsidRPr="008751A8">
        <w:rPr>
          <w:rFonts w:ascii="Arial" w:eastAsia="Calibri" w:hAnsi="Arial" w:cs="Arial"/>
          <w:sz w:val="21"/>
          <w:szCs w:val="21"/>
        </w:rPr>
        <w:t>realizowanego na terenie działek 2950, 2956, 2957, 2960, 2961, 3059/2, 3069, 3070, 3071, 3072, 3073, 3074, 3075, 3076, 3077, 3078, obręb ewidencyjny 0026 Śródmieście, na terenie miasta Gdynia.</w:t>
      </w:r>
      <w:r w:rsidRPr="00797F8B">
        <w:rPr>
          <w:rFonts w:ascii="Arial" w:eastAsia="Calibri" w:hAnsi="Arial" w:cs="Arial"/>
          <w:b/>
          <w:bCs/>
          <w:iCs/>
          <w:sz w:val="21"/>
          <w:szCs w:val="21"/>
        </w:rPr>
        <w:t xml:space="preserve"> </w:t>
      </w:r>
      <w:bookmarkEnd w:id="1"/>
    </w:p>
    <w:p w14:paraId="3731A491" w14:textId="77777777" w:rsidR="00707165" w:rsidRPr="00707165" w:rsidRDefault="00707165" w:rsidP="00F97186">
      <w:pPr>
        <w:spacing w:after="0" w:line="276" w:lineRule="auto"/>
        <w:rPr>
          <w:rFonts w:ascii="Arial" w:eastAsia="Times New Roman" w:hAnsi="Arial" w:cs="Arial"/>
          <w:b/>
          <w:sz w:val="21"/>
          <w:szCs w:val="21"/>
          <w:lang w:eastAsia="pl-PL"/>
        </w:rPr>
      </w:pPr>
    </w:p>
    <w:p w14:paraId="06831C01" w14:textId="77777777" w:rsidR="00707165" w:rsidRPr="00707165" w:rsidRDefault="00707165" w:rsidP="00F97186">
      <w:pPr>
        <w:spacing w:after="0" w:line="276" w:lineRule="auto"/>
        <w:rPr>
          <w:rFonts w:ascii="Arial" w:eastAsia="Calibri" w:hAnsi="Arial" w:cs="Arial"/>
          <w:sz w:val="21"/>
          <w:szCs w:val="21"/>
        </w:rPr>
      </w:pPr>
    </w:p>
    <w:p w14:paraId="6ED61738" w14:textId="77777777" w:rsidR="00707165" w:rsidRPr="00707165" w:rsidRDefault="00707165" w:rsidP="00F97186">
      <w:pPr>
        <w:spacing w:after="0" w:line="276" w:lineRule="auto"/>
        <w:rPr>
          <w:rFonts w:ascii="Arial" w:eastAsia="Times New Roman" w:hAnsi="Arial" w:cs="Arial"/>
          <w:iCs/>
          <w:sz w:val="21"/>
          <w:szCs w:val="21"/>
        </w:rPr>
      </w:pPr>
      <w:r w:rsidRPr="00707165">
        <w:rPr>
          <w:rFonts w:ascii="Arial" w:eastAsia="Times New Roman" w:hAnsi="Arial" w:cs="Arial"/>
          <w:iCs/>
          <w:sz w:val="21"/>
          <w:szCs w:val="21"/>
        </w:rPr>
        <w:t>Doręczenie niniejszego zawiadomienia stronom postępowania uważa się za dokonane po upływie 14 dni od dnia, w którym nastąpiło jego upublicznienie.</w:t>
      </w:r>
    </w:p>
    <w:p w14:paraId="2645BCC7" w14:textId="77777777" w:rsidR="00707165" w:rsidRPr="00707165" w:rsidRDefault="00707165" w:rsidP="00F97186">
      <w:pPr>
        <w:spacing w:after="0" w:line="276" w:lineRule="auto"/>
        <w:rPr>
          <w:rFonts w:ascii="Arial" w:eastAsia="Times New Roman" w:hAnsi="Arial" w:cs="Arial"/>
          <w:iCs/>
          <w:sz w:val="21"/>
          <w:szCs w:val="21"/>
        </w:rPr>
      </w:pPr>
    </w:p>
    <w:p w14:paraId="5C67D477" w14:textId="77777777" w:rsidR="00707165" w:rsidRPr="00707165" w:rsidRDefault="00707165" w:rsidP="00F97186">
      <w:pPr>
        <w:overflowPunct w:val="0"/>
        <w:autoSpaceDE w:val="0"/>
        <w:autoSpaceDN w:val="0"/>
        <w:adjustRightInd w:val="0"/>
        <w:spacing w:after="0" w:line="276" w:lineRule="auto"/>
        <w:rPr>
          <w:rFonts w:ascii="Arial" w:eastAsia="Times New Roman" w:hAnsi="Arial" w:cs="Arial"/>
          <w:sz w:val="21"/>
          <w:szCs w:val="21"/>
        </w:rPr>
      </w:pPr>
      <w:r w:rsidRPr="00707165">
        <w:rPr>
          <w:rFonts w:ascii="Arial" w:eastAsia="Times New Roman" w:hAnsi="Arial" w:cs="Arial"/>
          <w:sz w:val="21"/>
          <w:szCs w:val="21"/>
        </w:rPr>
        <w:t>Upubliczniono w dniach: od………………...do………………….</w:t>
      </w:r>
    </w:p>
    <w:p w14:paraId="164EBF96" w14:textId="77777777" w:rsidR="00707165" w:rsidRPr="00707165" w:rsidRDefault="00707165" w:rsidP="00F97186">
      <w:pPr>
        <w:overflowPunct w:val="0"/>
        <w:autoSpaceDE w:val="0"/>
        <w:autoSpaceDN w:val="0"/>
        <w:adjustRightInd w:val="0"/>
        <w:spacing w:after="0" w:line="276" w:lineRule="auto"/>
        <w:rPr>
          <w:rFonts w:ascii="Arial" w:eastAsia="Times New Roman" w:hAnsi="Arial" w:cs="Arial"/>
          <w:sz w:val="21"/>
          <w:szCs w:val="21"/>
        </w:rPr>
      </w:pPr>
    </w:p>
    <w:p w14:paraId="6618959D" w14:textId="77777777" w:rsidR="00707165" w:rsidRPr="00707165" w:rsidRDefault="00707165" w:rsidP="00F97186">
      <w:pPr>
        <w:overflowPunct w:val="0"/>
        <w:autoSpaceDE w:val="0"/>
        <w:autoSpaceDN w:val="0"/>
        <w:adjustRightInd w:val="0"/>
        <w:spacing w:after="0" w:line="276" w:lineRule="auto"/>
        <w:rPr>
          <w:rFonts w:ascii="Arial" w:eastAsia="Times New Roman" w:hAnsi="Arial" w:cs="Arial"/>
          <w:sz w:val="21"/>
          <w:szCs w:val="21"/>
        </w:rPr>
      </w:pPr>
      <w:r w:rsidRPr="00707165">
        <w:rPr>
          <w:rFonts w:ascii="Arial" w:eastAsia="Times New Roman" w:hAnsi="Arial" w:cs="Arial"/>
          <w:sz w:val="21"/>
          <w:szCs w:val="21"/>
        </w:rPr>
        <w:t>Pieczęć urzędu:</w:t>
      </w:r>
    </w:p>
    <w:p w14:paraId="583083BF" w14:textId="77777777" w:rsidR="00707165" w:rsidRPr="00707165" w:rsidRDefault="00707165" w:rsidP="00707165">
      <w:pPr>
        <w:overflowPunct w:val="0"/>
        <w:autoSpaceDE w:val="0"/>
        <w:autoSpaceDN w:val="0"/>
        <w:adjustRightInd w:val="0"/>
        <w:spacing w:after="0" w:line="276" w:lineRule="auto"/>
        <w:rPr>
          <w:rFonts w:ascii="Arial" w:eastAsia="Times New Roman" w:hAnsi="Arial" w:cs="Arial"/>
          <w:sz w:val="21"/>
          <w:szCs w:val="21"/>
        </w:rPr>
      </w:pPr>
    </w:p>
    <w:p w14:paraId="583B1CD0" w14:textId="77777777" w:rsidR="00707165" w:rsidRPr="00707165" w:rsidRDefault="00707165" w:rsidP="00707165">
      <w:pPr>
        <w:overflowPunct w:val="0"/>
        <w:autoSpaceDE w:val="0"/>
        <w:autoSpaceDN w:val="0"/>
        <w:adjustRightInd w:val="0"/>
        <w:spacing w:after="0" w:line="276" w:lineRule="auto"/>
        <w:rPr>
          <w:rFonts w:ascii="Arial" w:eastAsia="Times New Roman" w:hAnsi="Arial" w:cs="Arial"/>
          <w:sz w:val="21"/>
          <w:szCs w:val="21"/>
        </w:rPr>
      </w:pPr>
    </w:p>
    <w:p w14:paraId="52AA9A0B" w14:textId="5CAEDE23" w:rsidR="00707165" w:rsidRDefault="00707165" w:rsidP="00707165">
      <w:pPr>
        <w:overflowPunct w:val="0"/>
        <w:autoSpaceDE w:val="0"/>
        <w:autoSpaceDN w:val="0"/>
        <w:adjustRightInd w:val="0"/>
        <w:spacing w:after="0" w:line="276" w:lineRule="auto"/>
        <w:rPr>
          <w:rFonts w:ascii="Arial" w:eastAsia="Times New Roman" w:hAnsi="Arial" w:cs="Arial"/>
          <w:sz w:val="21"/>
          <w:szCs w:val="21"/>
        </w:rPr>
      </w:pPr>
    </w:p>
    <w:p w14:paraId="3B8CC48C" w14:textId="33AEF499" w:rsidR="008751A8" w:rsidRDefault="008751A8" w:rsidP="00707165">
      <w:pPr>
        <w:overflowPunct w:val="0"/>
        <w:autoSpaceDE w:val="0"/>
        <w:autoSpaceDN w:val="0"/>
        <w:adjustRightInd w:val="0"/>
        <w:spacing w:after="0" w:line="276" w:lineRule="auto"/>
        <w:rPr>
          <w:rFonts w:ascii="Arial" w:eastAsia="Times New Roman" w:hAnsi="Arial" w:cs="Arial"/>
          <w:sz w:val="21"/>
          <w:szCs w:val="21"/>
        </w:rPr>
      </w:pPr>
    </w:p>
    <w:p w14:paraId="59EA5025" w14:textId="77777777" w:rsidR="008751A8" w:rsidRPr="00707165" w:rsidRDefault="008751A8" w:rsidP="00707165">
      <w:pPr>
        <w:overflowPunct w:val="0"/>
        <w:autoSpaceDE w:val="0"/>
        <w:autoSpaceDN w:val="0"/>
        <w:adjustRightInd w:val="0"/>
        <w:spacing w:after="0" w:line="276" w:lineRule="auto"/>
        <w:rPr>
          <w:rFonts w:ascii="Arial" w:eastAsia="Times New Roman" w:hAnsi="Arial" w:cs="Arial"/>
          <w:sz w:val="21"/>
          <w:szCs w:val="21"/>
        </w:rPr>
      </w:pPr>
    </w:p>
    <w:p w14:paraId="75E47EDF" w14:textId="77777777" w:rsidR="00707165" w:rsidRPr="00707165" w:rsidRDefault="00707165" w:rsidP="00707165">
      <w:pPr>
        <w:spacing w:after="0" w:line="240" w:lineRule="auto"/>
        <w:jc w:val="both"/>
        <w:rPr>
          <w:rFonts w:ascii="Arial" w:eastAsia="Calibri" w:hAnsi="Arial" w:cs="Arial"/>
          <w:sz w:val="15"/>
          <w:szCs w:val="15"/>
        </w:rPr>
      </w:pPr>
      <w:r w:rsidRPr="00707165">
        <w:rPr>
          <w:rFonts w:ascii="Arial" w:eastAsia="Calibri" w:hAnsi="Arial" w:cs="Arial"/>
          <w:sz w:val="15"/>
          <w:szCs w:val="15"/>
          <w:u w:val="single"/>
        </w:rPr>
        <w:t>Art. 49 kpa</w:t>
      </w:r>
      <w:r w:rsidRPr="00707165">
        <w:rPr>
          <w:rFonts w:ascii="Arial" w:eastAsia="Calibri" w:hAnsi="Arial" w:cs="Arial"/>
          <w:sz w:val="15"/>
          <w:szCs w:val="15"/>
        </w:rPr>
        <w:t xml:space="preserve">: </w:t>
      </w:r>
    </w:p>
    <w:p w14:paraId="59E419E9" w14:textId="77777777" w:rsidR="00707165" w:rsidRPr="00707165" w:rsidRDefault="00707165" w:rsidP="00707165">
      <w:pPr>
        <w:spacing w:after="0" w:line="240" w:lineRule="auto"/>
        <w:jc w:val="both"/>
        <w:rPr>
          <w:rFonts w:ascii="Arial" w:eastAsia="Calibri" w:hAnsi="Arial" w:cs="Arial"/>
          <w:sz w:val="15"/>
          <w:szCs w:val="15"/>
        </w:rPr>
      </w:pPr>
      <w:r w:rsidRPr="00707165">
        <w:rPr>
          <w:rFonts w:ascii="Arial" w:eastAsia="Calibri" w:hAnsi="Arial" w:cs="Arial"/>
          <w:sz w:val="15"/>
          <w:szCs w:val="15"/>
        </w:rPr>
        <w:t xml:space="preserve">§  1.  Jeżeli </w:t>
      </w:r>
      <w:hyperlink r:id="rId7" w:anchor="/search-hypertext/16784712_art%2849%29_1?pit=2018-03-07" w:history="1">
        <w:r w:rsidRPr="00707165">
          <w:rPr>
            <w:rFonts w:ascii="Arial" w:eastAsia="Calibri" w:hAnsi="Arial" w:cs="Arial"/>
            <w:sz w:val="15"/>
            <w:szCs w:val="15"/>
            <w:u w:val="single"/>
          </w:rPr>
          <w:t>przepis</w:t>
        </w:r>
      </w:hyperlink>
      <w:r w:rsidRPr="00707165">
        <w:rPr>
          <w:rFonts w:ascii="Arial" w:eastAsia="Calibri" w:hAnsi="Arial" w:cs="Arial"/>
          <w:sz w:val="15"/>
          <w:szCs w:val="15"/>
        </w:rPr>
        <w:t xml:space="preserve"> szczególny tak stanowi, zawiadomienie stron o decyzjach i innych czynnościach organu administracji publicznej może nastąpić w formie publicznego obwieszczenia, w innej formie publicznego ogłoszenia zwyczajowo przyjętej w danej miejscowości lub przez udostępnienie pisma w Biuletynie Informacji Publicznej na stronie podmiotowej właściwego organu administracji publicznej.</w:t>
      </w:r>
    </w:p>
    <w:p w14:paraId="1EC2E4E0" w14:textId="77777777" w:rsidR="00707165" w:rsidRPr="00707165" w:rsidRDefault="00707165" w:rsidP="00707165">
      <w:pPr>
        <w:spacing w:after="0" w:line="240" w:lineRule="auto"/>
        <w:jc w:val="both"/>
        <w:rPr>
          <w:rFonts w:ascii="Arial" w:eastAsia="Calibri" w:hAnsi="Arial" w:cs="Arial"/>
          <w:sz w:val="15"/>
          <w:szCs w:val="15"/>
        </w:rPr>
      </w:pPr>
      <w:r w:rsidRPr="00707165">
        <w:rPr>
          <w:rFonts w:ascii="Arial" w:eastAsia="Calibri" w:hAnsi="Arial" w:cs="Arial"/>
          <w:sz w:val="15"/>
          <w:szCs w:val="15"/>
        </w:rPr>
        <w:t>§  2.  Dzień, w którym nastąpiło publiczne obwieszczenie, inne publiczne ogłoszenie lub udostępnienie pisma w Biuletynie Informacji Publicznej wskazuje się w treści tego obwieszczenia, ogłoszenia lub w Biuletynie Informacji Publicznej. Zawiadomienie uważa się za dokonane po upływie czternastu dni od dnia, w którym nastąpiło publiczne obwieszczenie, inne publiczne ogłoszenie lub udostępnienie pisma w Biuletynie Informacji Publicznej.</w:t>
      </w:r>
    </w:p>
    <w:p w14:paraId="35D32810" w14:textId="77777777" w:rsidR="00707165" w:rsidRPr="00707165" w:rsidRDefault="00707165" w:rsidP="00707165">
      <w:pPr>
        <w:spacing w:after="0" w:line="240" w:lineRule="auto"/>
        <w:jc w:val="both"/>
        <w:rPr>
          <w:rFonts w:ascii="Arial" w:eastAsia="Calibri" w:hAnsi="Arial" w:cs="Arial"/>
          <w:sz w:val="15"/>
          <w:szCs w:val="15"/>
        </w:rPr>
      </w:pPr>
      <w:r w:rsidRPr="00707165">
        <w:rPr>
          <w:rFonts w:ascii="Arial" w:eastAsia="Calibri" w:hAnsi="Arial" w:cs="Arial"/>
          <w:sz w:val="15"/>
          <w:szCs w:val="15"/>
          <w:u w:val="single"/>
        </w:rPr>
        <w:t xml:space="preserve">Art. 74 ust. 3 ustawy </w:t>
      </w:r>
      <w:proofErr w:type="spellStart"/>
      <w:r w:rsidRPr="00707165">
        <w:rPr>
          <w:rFonts w:ascii="Arial" w:eastAsia="Calibri" w:hAnsi="Arial" w:cs="Arial"/>
          <w:sz w:val="15"/>
          <w:szCs w:val="15"/>
          <w:u w:val="single"/>
        </w:rPr>
        <w:t>ooś</w:t>
      </w:r>
      <w:proofErr w:type="spellEnd"/>
      <w:r w:rsidRPr="00707165">
        <w:rPr>
          <w:rFonts w:ascii="Arial" w:eastAsia="Calibri" w:hAnsi="Arial" w:cs="Arial"/>
          <w:sz w:val="15"/>
          <w:szCs w:val="15"/>
        </w:rPr>
        <w:t xml:space="preserve">: Jeżeli liczba stron postępowania o wydanie decyzji o środowiskowych uwarunkowaniach przekracza 10, stosuje się przepis </w:t>
      </w:r>
      <w:hyperlink r:id="rId8" w:anchor="/dokument/16784712#art%2849%29" w:history="1">
        <w:r w:rsidRPr="00707165">
          <w:rPr>
            <w:rFonts w:ascii="Arial" w:eastAsia="Calibri" w:hAnsi="Arial" w:cs="Arial"/>
            <w:sz w:val="15"/>
            <w:szCs w:val="15"/>
            <w:u w:val="single"/>
          </w:rPr>
          <w:t>art. 49</w:t>
        </w:r>
      </w:hyperlink>
      <w:r w:rsidRPr="00707165">
        <w:rPr>
          <w:rFonts w:ascii="Arial" w:eastAsia="Calibri" w:hAnsi="Arial" w:cs="Arial"/>
          <w:sz w:val="15"/>
          <w:szCs w:val="15"/>
        </w:rPr>
        <w:t xml:space="preserve"> Kodeksu postępowania administracyjnego.</w:t>
      </w:r>
    </w:p>
    <w:p w14:paraId="00B4BA9E" w14:textId="77777777" w:rsidR="00707165" w:rsidRPr="00707165" w:rsidRDefault="00707165" w:rsidP="00707165">
      <w:pPr>
        <w:spacing w:after="0" w:line="240" w:lineRule="auto"/>
        <w:jc w:val="both"/>
        <w:rPr>
          <w:rFonts w:ascii="Arial" w:eastAsia="Calibri" w:hAnsi="Arial" w:cs="Arial"/>
          <w:sz w:val="15"/>
          <w:szCs w:val="15"/>
          <w:u w:val="single"/>
        </w:rPr>
      </w:pPr>
    </w:p>
    <w:p w14:paraId="1FE8A106" w14:textId="40FB292A" w:rsidR="00707165" w:rsidRPr="00707165" w:rsidRDefault="008751A8" w:rsidP="00707165">
      <w:pPr>
        <w:tabs>
          <w:tab w:val="center" w:pos="4536"/>
          <w:tab w:val="right" w:pos="9072"/>
        </w:tabs>
        <w:spacing w:after="0" w:line="240" w:lineRule="auto"/>
        <w:rPr>
          <w:rFonts w:ascii="Arial" w:eastAsia="Calibri" w:hAnsi="Arial" w:cs="Arial"/>
          <w:sz w:val="19"/>
          <w:szCs w:val="19"/>
          <w:u w:val="single"/>
          <w:lang w:eastAsia="pl-PL"/>
        </w:rPr>
      </w:pPr>
      <w:r>
        <w:rPr>
          <w:rFonts w:ascii="Arial" w:eastAsia="Calibri" w:hAnsi="Arial" w:cs="Arial"/>
          <w:sz w:val="19"/>
          <w:szCs w:val="19"/>
          <w:u w:val="single"/>
          <w:lang w:eastAsia="pl-PL"/>
        </w:rPr>
        <w:t>Przekazuje się do upublicznienia</w:t>
      </w:r>
      <w:r w:rsidR="00707165" w:rsidRPr="00707165">
        <w:rPr>
          <w:rFonts w:ascii="Arial" w:eastAsia="Calibri" w:hAnsi="Arial" w:cs="Arial"/>
          <w:sz w:val="19"/>
          <w:szCs w:val="19"/>
          <w:u w:val="single"/>
          <w:lang w:eastAsia="pl-PL"/>
        </w:rPr>
        <w:t>:</w:t>
      </w:r>
    </w:p>
    <w:p w14:paraId="3A762215" w14:textId="1241F3F7" w:rsidR="00707165" w:rsidRPr="00707165" w:rsidRDefault="00707165" w:rsidP="00707165">
      <w:pPr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 w:val="19"/>
          <w:szCs w:val="19"/>
          <w:lang w:eastAsia="pl-PL"/>
        </w:rPr>
      </w:pPr>
      <w:r w:rsidRPr="00707165">
        <w:rPr>
          <w:rFonts w:ascii="Arial" w:eastAsia="Times New Roman" w:hAnsi="Arial" w:cs="Arial"/>
          <w:sz w:val="19"/>
          <w:szCs w:val="19"/>
          <w:lang w:eastAsia="pl-PL"/>
        </w:rPr>
        <w:t>strona internetowa RDO</w:t>
      </w:r>
      <w:r w:rsidR="00777A91">
        <w:rPr>
          <w:rFonts w:ascii="Arial" w:eastAsia="Times New Roman" w:hAnsi="Arial" w:cs="Arial"/>
          <w:sz w:val="19"/>
          <w:szCs w:val="19"/>
          <w:lang w:eastAsia="pl-PL"/>
        </w:rPr>
        <w:t>Ś: http://www.gov.pl/web/rdos-gdansk</w:t>
      </w:r>
    </w:p>
    <w:p w14:paraId="610658FB" w14:textId="77777777" w:rsidR="00707165" w:rsidRPr="00707165" w:rsidRDefault="00707165" w:rsidP="00707165">
      <w:pPr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Arial" w:eastAsia="Times New Roman" w:hAnsi="Arial" w:cs="Arial"/>
          <w:sz w:val="19"/>
          <w:szCs w:val="19"/>
          <w:lang w:eastAsia="pl-PL"/>
        </w:rPr>
      </w:pPr>
      <w:r w:rsidRPr="00707165">
        <w:rPr>
          <w:rFonts w:ascii="Arial" w:eastAsia="Times New Roman" w:hAnsi="Arial" w:cs="Arial"/>
          <w:sz w:val="19"/>
          <w:szCs w:val="19"/>
          <w:lang w:eastAsia="pl-PL"/>
        </w:rPr>
        <w:t>tablica ogłoszeń RDOŚ</w:t>
      </w:r>
    </w:p>
    <w:p w14:paraId="4B907325" w14:textId="77777777" w:rsidR="00707165" w:rsidRPr="00707165" w:rsidRDefault="00707165" w:rsidP="00707165">
      <w:pPr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Arial" w:eastAsia="Times New Roman" w:hAnsi="Arial" w:cs="Arial"/>
          <w:sz w:val="19"/>
          <w:szCs w:val="19"/>
          <w:lang w:eastAsia="pl-PL"/>
        </w:rPr>
      </w:pPr>
      <w:r w:rsidRPr="00707165">
        <w:rPr>
          <w:rFonts w:ascii="Arial" w:eastAsia="Times New Roman" w:hAnsi="Arial" w:cs="Arial"/>
          <w:sz w:val="19"/>
          <w:szCs w:val="19"/>
          <w:lang w:eastAsia="pl-PL"/>
        </w:rPr>
        <w:t>Gmina Miasto Gdynia</w:t>
      </w:r>
    </w:p>
    <w:p w14:paraId="0829DAC8" w14:textId="72F598A6" w:rsidR="009D6AEA" w:rsidRPr="00707165" w:rsidRDefault="00707165" w:rsidP="00707165">
      <w:pPr>
        <w:numPr>
          <w:ilvl w:val="0"/>
          <w:numId w:val="1"/>
        </w:numPr>
        <w:tabs>
          <w:tab w:val="center" w:pos="4536"/>
          <w:tab w:val="right" w:pos="9072"/>
        </w:tabs>
        <w:spacing w:after="0" w:line="240" w:lineRule="auto"/>
        <w:rPr>
          <w:rFonts w:ascii="Calibri" w:eastAsia="Calibri" w:hAnsi="Calibri" w:cs="Times New Roman"/>
          <w:sz w:val="19"/>
          <w:szCs w:val="19"/>
          <w:lang w:eastAsia="pl-PL"/>
        </w:rPr>
      </w:pPr>
      <w:r w:rsidRPr="00707165">
        <w:rPr>
          <w:rFonts w:ascii="Arial" w:eastAsia="Calibri" w:hAnsi="Arial" w:cs="Arial"/>
          <w:sz w:val="19"/>
          <w:szCs w:val="19"/>
          <w:lang w:eastAsia="pl-PL"/>
        </w:rPr>
        <w:t>aa</w:t>
      </w:r>
    </w:p>
    <w:sectPr w:rsidR="009D6AEA" w:rsidRPr="00707165" w:rsidSect="00E63FF3">
      <w:headerReference w:type="default" r:id="rId9"/>
      <w:footerReference w:type="default" r:id="rId10"/>
      <w:headerReference w:type="first" r:id="rId11"/>
      <w:footerReference w:type="first" r:id="rId12"/>
      <w:pgSz w:w="11906" w:h="16838"/>
      <w:pgMar w:top="1417" w:right="1133" w:bottom="1417" w:left="1134" w:header="340" w:footer="49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1D58D24" w14:textId="77777777" w:rsidR="00B43E3D" w:rsidRDefault="00B43E3D">
      <w:pPr>
        <w:spacing w:after="0" w:line="240" w:lineRule="auto"/>
      </w:pPr>
      <w:r>
        <w:separator/>
      </w:r>
    </w:p>
  </w:endnote>
  <w:endnote w:type="continuationSeparator" w:id="0">
    <w:p w14:paraId="6EA773A2" w14:textId="77777777" w:rsidR="00B43E3D" w:rsidRDefault="00B43E3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Arial" w:hAnsi="Arial" w:cs="Arial"/>
        <w:sz w:val="18"/>
        <w:szCs w:val="18"/>
      </w:rPr>
      <w:id w:val="10765835"/>
      <w:docPartObj>
        <w:docPartGallery w:val="Page Numbers (Bottom of Page)"/>
        <w:docPartUnique/>
      </w:docPartObj>
    </w:sdtPr>
    <w:sdtEndPr/>
    <w:sdtContent>
      <w:sdt>
        <w:sdtPr>
          <w:rPr>
            <w:rFonts w:ascii="Arial" w:hAnsi="Arial" w:cs="Arial"/>
            <w:sz w:val="18"/>
            <w:szCs w:val="18"/>
          </w:rPr>
          <w:id w:val="810570653"/>
          <w:docPartObj>
            <w:docPartGallery w:val="Page Numbers (Top of Page)"/>
            <w:docPartUnique/>
          </w:docPartObj>
        </w:sdtPr>
        <w:sdtEndPr/>
        <w:sdtContent>
          <w:p w14:paraId="4E38A1F7" w14:textId="20E77ABF" w:rsidR="004C7B06" w:rsidRPr="003C0D67" w:rsidRDefault="00707165">
            <w:pPr>
              <w:pStyle w:val="Stopka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3C0D67">
              <w:rPr>
                <w:rFonts w:ascii="Arial" w:hAnsi="Arial" w:cs="Arial"/>
                <w:sz w:val="18"/>
                <w:szCs w:val="18"/>
              </w:rPr>
              <w:t xml:space="preserve">Strona </w:t>
            </w:r>
            <w:r w:rsidRPr="003C0D67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3C0D67">
              <w:rPr>
                <w:rFonts w:ascii="Arial" w:hAnsi="Arial" w:cs="Arial"/>
                <w:sz w:val="18"/>
                <w:szCs w:val="18"/>
              </w:rPr>
              <w:instrText>PAGE</w:instrText>
            </w:r>
            <w:r w:rsidRPr="003C0D67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8751A8">
              <w:rPr>
                <w:rFonts w:ascii="Arial" w:hAnsi="Arial" w:cs="Arial"/>
                <w:noProof/>
                <w:sz w:val="18"/>
                <w:szCs w:val="18"/>
              </w:rPr>
              <w:t>2</w:t>
            </w:r>
            <w:r w:rsidRPr="003C0D67">
              <w:rPr>
                <w:rFonts w:ascii="Arial" w:hAnsi="Arial" w:cs="Arial"/>
                <w:sz w:val="18"/>
                <w:szCs w:val="18"/>
              </w:rPr>
              <w:fldChar w:fldCharType="end"/>
            </w:r>
            <w:r w:rsidRPr="003C0D67">
              <w:rPr>
                <w:rFonts w:ascii="Arial" w:hAnsi="Arial" w:cs="Arial"/>
                <w:sz w:val="18"/>
                <w:szCs w:val="18"/>
              </w:rPr>
              <w:t xml:space="preserve"> z </w:t>
            </w:r>
            <w:r w:rsidRPr="003C0D67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3C0D67">
              <w:rPr>
                <w:rFonts w:ascii="Arial" w:hAnsi="Arial" w:cs="Arial"/>
                <w:sz w:val="18"/>
                <w:szCs w:val="18"/>
              </w:rPr>
              <w:instrText>NUMPAGES</w:instrText>
            </w:r>
            <w:r w:rsidRPr="003C0D67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8751A8">
              <w:rPr>
                <w:rFonts w:ascii="Arial" w:hAnsi="Arial" w:cs="Arial"/>
                <w:noProof/>
                <w:sz w:val="18"/>
                <w:szCs w:val="18"/>
              </w:rPr>
              <w:t>2</w:t>
            </w:r>
            <w:r w:rsidRPr="003C0D67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sdtContent>
      </w:sdt>
    </w:sdtContent>
  </w:sdt>
  <w:p w14:paraId="6DAA6548" w14:textId="77777777" w:rsidR="004C7B06" w:rsidRPr="003C0D67" w:rsidRDefault="00707165" w:rsidP="004C7B06">
    <w:pPr>
      <w:pStyle w:val="Stopka"/>
      <w:rPr>
        <w:rFonts w:ascii="Arial" w:hAnsi="Arial" w:cs="Arial"/>
        <w:sz w:val="18"/>
        <w:szCs w:val="18"/>
      </w:rPr>
    </w:pPr>
    <w:r w:rsidRPr="003C0D67">
      <w:rPr>
        <w:rFonts w:ascii="Arial" w:hAnsi="Arial" w:cs="Arial"/>
        <w:sz w:val="18"/>
        <w:szCs w:val="18"/>
      </w:rPr>
      <w:t>RDOŚ-Gd-WOO.42</w:t>
    </w:r>
    <w:r>
      <w:rPr>
        <w:rFonts w:ascii="Arial" w:hAnsi="Arial" w:cs="Arial"/>
        <w:sz w:val="18"/>
        <w:szCs w:val="18"/>
      </w:rPr>
      <w:t>0</w:t>
    </w:r>
    <w:r w:rsidRPr="003C0D67">
      <w:rPr>
        <w:rFonts w:ascii="Arial" w:hAnsi="Arial" w:cs="Arial"/>
        <w:sz w:val="18"/>
        <w:szCs w:val="18"/>
      </w:rPr>
      <w:t>.</w:t>
    </w:r>
    <w:r>
      <w:rPr>
        <w:rFonts w:ascii="Arial" w:hAnsi="Arial" w:cs="Arial"/>
        <w:sz w:val="18"/>
        <w:szCs w:val="18"/>
      </w:rPr>
      <w:t>133</w:t>
    </w:r>
    <w:r w:rsidRPr="003C0D67">
      <w:rPr>
        <w:rFonts w:ascii="Arial" w:hAnsi="Arial" w:cs="Arial"/>
        <w:sz w:val="18"/>
        <w:szCs w:val="18"/>
      </w:rPr>
      <w:t>.201</w:t>
    </w:r>
    <w:r>
      <w:rPr>
        <w:rFonts w:ascii="Arial" w:hAnsi="Arial" w:cs="Arial"/>
        <w:sz w:val="18"/>
        <w:szCs w:val="18"/>
      </w:rPr>
      <w:t>8</w:t>
    </w:r>
    <w:r w:rsidRPr="003C0D67">
      <w:rPr>
        <w:rFonts w:ascii="Arial" w:hAnsi="Arial" w:cs="Arial"/>
        <w:sz w:val="18"/>
        <w:szCs w:val="18"/>
      </w:rPr>
      <w:t>.AJ.</w:t>
    </w:r>
    <w:r>
      <w:rPr>
        <w:rFonts w:ascii="Arial" w:hAnsi="Arial" w:cs="Arial"/>
        <w:sz w:val="18"/>
        <w:szCs w:val="18"/>
      </w:rPr>
      <w:t>3.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37B58D" w14:textId="6B5CA83B" w:rsidR="004C7B06" w:rsidRPr="00425F85" w:rsidRDefault="008751A8" w:rsidP="004C7B06">
    <w:pPr>
      <w:pStyle w:val="Stopka"/>
      <w:tabs>
        <w:tab w:val="clear" w:pos="4536"/>
        <w:tab w:val="clear" w:pos="9072"/>
      </w:tabs>
      <w:ind w:hanging="426"/>
    </w:pPr>
    <w:r w:rsidRPr="004A3DA3">
      <w:rPr>
        <w:noProof/>
        <w:lang w:eastAsia="pl-PL"/>
      </w:rPr>
      <w:drawing>
        <wp:inline distT="0" distB="0" distL="0" distR="0" wp14:anchorId="1DBD3B4B" wp14:editId="7F9877FF">
          <wp:extent cx="5753100" cy="971550"/>
          <wp:effectExtent l="0" t="0" r="0" b="0"/>
          <wp:docPr id="3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3100" cy="9715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7A35DCC" w14:textId="77777777" w:rsidR="00B43E3D" w:rsidRDefault="00B43E3D">
      <w:pPr>
        <w:spacing w:after="0" w:line="240" w:lineRule="auto"/>
      </w:pPr>
      <w:r>
        <w:separator/>
      </w:r>
    </w:p>
  </w:footnote>
  <w:footnote w:type="continuationSeparator" w:id="0">
    <w:p w14:paraId="4CBA1DF0" w14:textId="77777777" w:rsidR="00B43E3D" w:rsidRDefault="00B43E3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CDE692" w14:textId="77777777" w:rsidR="004C7B06" w:rsidRDefault="00B43E3D" w:rsidP="004C7B06">
    <w:pPr>
      <w:pStyle w:val="Nagwek"/>
      <w:ind w:hanging="113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B699F2" w14:textId="77777777" w:rsidR="004C7B06" w:rsidRDefault="00707165" w:rsidP="004C7B06">
    <w:pPr>
      <w:pStyle w:val="Nagwek"/>
      <w:tabs>
        <w:tab w:val="clear" w:pos="4536"/>
        <w:tab w:val="clear" w:pos="9072"/>
      </w:tabs>
      <w:ind w:hanging="851"/>
    </w:pPr>
    <w:r>
      <w:rPr>
        <w:noProof/>
        <w:lang w:eastAsia="pl-PL"/>
      </w:rPr>
      <w:drawing>
        <wp:inline distT="0" distB="0" distL="0" distR="0" wp14:anchorId="781EADF5" wp14:editId="4C04844B">
          <wp:extent cx="4906645" cy="936625"/>
          <wp:effectExtent l="19050" t="0" r="0" b="0"/>
          <wp:docPr id="5" name="Obraz 5" descr="logo_RDOS_Gdańsk_WOOŚ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_RDOS_Gdańsk_WOOŚ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06645" cy="9366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6B421D0"/>
    <w:multiLevelType w:val="singleLevel"/>
    <w:tmpl w:val="0415001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2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07165"/>
    <w:rsid w:val="00062B53"/>
    <w:rsid w:val="00432FB0"/>
    <w:rsid w:val="00454899"/>
    <w:rsid w:val="00707165"/>
    <w:rsid w:val="00777A91"/>
    <w:rsid w:val="008751A8"/>
    <w:rsid w:val="009D6AEA"/>
    <w:rsid w:val="00B43E3D"/>
    <w:rsid w:val="00D806A2"/>
    <w:rsid w:val="00F971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670A55"/>
  <w15:chartTrackingRefBased/>
  <w15:docId w15:val="{C1D1BFE0-8C43-4384-8BFF-293D207C17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70716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07165"/>
  </w:style>
  <w:style w:type="paragraph" w:styleId="Stopka">
    <w:name w:val="footer"/>
    <w:basedOn w:val="Normalny"/>
    <w:link w:val="StopkaZnak"/>
    <w:uiPriority w:val="99"/>
    <w:unhideWhenUsed/>
    <w:rsid w:val="0070716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0716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sip.lex.pl/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sip.lex.pl/" TargetMode="Externa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437</Words>
  <Characters>2622</Characters>
  <Application>Microsoft Office Word</Application>
  <DocSecurity>0</DocSecurity>
  <Lines>21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Agnieszka Jędraszek</dc:creator>
  <cp:keywords/>
  <dc:description/>
  <cp:lastModifiedBy>Izabella Kawka</cp:lastModifiedBy>
  <cp:revision>6</cp:revision>
  <dcterms:created xsi:type="dcterms:W3CDTF">2022-01-19T11:29:00Z</dcterms:created>
  <dcterms:modified xsi:type="dcterms:W3CDTF">2022-01-20T07:32:00Z</dcterms:modified>
</cp:coreProperties>
</file>