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4A6AE" w14:textId="0EA54F4F" w:rsidR="000A3BC5" w:rsidRPr="009F7A9A" w:rsidRDefault="000A3BC5" w:rsidP="000A3BC5">
      <w:pPr>
        <w:spacing w:after="0"/>
        <w:jc w:val="center"/>
        <w:rPr>
          <w:rFonts w:ascii="Tahoma" w:hAnsi="Tahoma" w:cs="Tahoma"/>
          <w:b/>
          <w:bCs/>
          <w:sz w:val="20"/>
          <w:szCs w:val="20"/>
        </w:rPr>
      </w:pPr>
      <w:r w:rsidRPr="009F7A9A">
        <w:rPr>
          <w:rFonts w:ascii="Tahoma" w:hAnsi="Tahoma" w:cs="Tahoma"/>
          <w:b/>
          <w:bCs/>
          <w:sz w:val="20"/>
          <w:szCs w:val="20"/>
        </w:rPr>
        <w:t>Klauzula obowiązku informacyjnego</w:t>
      </w:r>
    </w:p>
    <w:p w14:paraId="7D3A72DB" w14:textId="1224E9B5" w:rsidR="000A3BC5" w:rsidRPr="009F7A9A" w:rsidRDefault="000A3BC5" w:rsidP="000A3BC5">
      <w:pPr>
        <w:spacing w:after="0"/>
        <w:jc w:val="center"/>
        <w:rPr>
          <w:rFonts w:ascii="Tahoma" w:hAnsi="Tahoma" w:cs="Tahoma"/>
          <w:b/>
          <w:bCs/>
          <w:sz w:val="20"/>
          <w:szCs w:val="20"/>
        </w:rPr>
      </w:pPr>
      <w:r w:rsidRPr="009F7A9A">
        <w:rPr>
          <w:rFonts w:ascii="Tahoma" w:hAnsi="Tahoma" w:cs="Tahoma"/>
          <w:b/>
          <w:bCs/>
          <w:sz w:val="20"/>
          <w:szCs w:val="20"/>
        </w:rPr>
        <w:t>- informacje ogólne –</w:t>
      </w:r>
    </w:p>
    <w:p w14:paraId="2D267263" w14:textId="77777777" w:rsidR="000A3BC5" w:rsidRPr="009F7A9A" w:rsidRDefault="000A3BC5" w:rsidP="000A3BC5">
      <w:pPr>
        <w:spacing w:after="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44C72F12" w14:textId="7263A3B1" w:rsidR="000A3BC5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W wykonaniu obowiązku określonego w art. 13 i 14 Rozporządzenia Parlamentu Europejskiego i Rady (UE) 2016/679 z dnia 27 kwietnia 2016 r. w sprawie ochrony osób fizycznych w związku z przetwarzaniem danych osobowych i w sprawie swobodnego przepływu takich danych oraz uchylenia dyrektywy 95/46/WE (dalej „Rozporządzeniem”) Powiatowa Stacja Sanitarno-Epidemiologiczna w Bochni (PSSE) reprezentowana przez Państwowego Powiatowego Inspektora Sanitarnego w Bochni (będącego jednocześnie Dyrektorem PSSE) informuje: </w:t>
      </w:r>
    </w:p>
    <w:p w14:paraId="76E99543" w14:textId="056CFD08" w:rsidR="000A3BC5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>1. Administratorem danych osobowych, jest PSSE</w:t>
      </w:r>
      <w:r w:rsidR="007D04C3">
        <w:rPr>
          <w:rFonts w:ascii="Tahoma" w:hAnsi="Tahoma" w:cs="Tahoma"/>
          <w:sz w:val="20"/>
          <w:szCs w:val="20"/>
        </w:rPr>
        <w:t xml:space="preserve"> </w:t>
      </w:r>
      <w:r w:rsidR="00DD21C7">
        <w:rPr>
          <w:rFonts w:ascii="Tahoma" w:hAnsi="Tahoma" w:cs="Tahoma"/>
          <w:sz w:val="20"/>
          <w:szCs w:val="20"/>
        </w:rPr>
        <w:t xml:space="preserve">w Bochni </w:t>
      </w:r>
      <w:r w:rsidRPr="009F7A9A">
        <w:rPr>
          <w:rFonts w:ascii="Tahoma" w:hAnsi="Tahoma" w:cs="Tahoma"/>
          <w:sz w:val="20"/>
          <w:szCs w:val="20"/>
        </w:rPr>
        <w:t xml:space="preserve">będąca podmiotem leczniczym wpisanym do Rejestru Podmiotów Wykonujących Działalność Leczniczą w księdze rejestrowej prowadzonej przez Wojewodę Małopolskiego o numerze 000000024186. </w:t>
      </w:r>
    </w:p>
    <w:p w14:paraId="41169DFE" w14:textId="7B8C5244" w:rsidR="00E363A4" w:rsidRDefault="000A3BC5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2. Dane kontaktowe Administratora: ul. Konstytucji 3 Maja 5, 32-700 </w:t>
      </w:r>
      <w:r w:rsidR="00457B50" w:rsidRPr="009F7A9A">
        <w:rPr>
          <w:rFonts w:ascii="Tahoma" w:hAnsi="Tahoma" w:cs="Tahoma"/>
          <w:sz w:val="20"/>
          <w:szCs w:val="20"/>
        </w:rPr>
        <w:t>Bochnia,</w:t>
      </w:r>
      <w:r w:rsidRPr="009F7A9A">
        <w:rPr>
          <w:rFonts w:ascii="Tahoma" w:hAnsi="Tahoma" w:cs="Tahoma"/>
          <w:sz w:val="20"/>
          <w:szCs w:val="20"/>
        </w:rPr>
        <w:t xml:space="preserve"> </w:t>
      </w:r>
    </w:p>
    <w:p w14:paraId="7A1BFB08" w14:textId="77777777" w:rsidR="00E363A4" w:rsidRDefault="000A3BC5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centrala telefoniczna: (+48) 14 612 39 47, 14 612 39 58, </w:t>
      </w:r>
    </w:p>
    <w:p w14:paraId="58F2D3D4" w14:textId="40EA2067" w:rsidR="00E363A4" w:rsidRDefault="000A3BC5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adres e-mail: </w:t>
      </w:r>
      <w:hyperlink r:id="rId4" w:history="1">
        <w:r w:rsidR="00E363A4" w:rsidRPr="00B427D1">
          <w:rPr>
            <w:rStyle w:val="Hipercze"/>
            <w:rFonts w:ascii="Tahoma" w:hAnsi="Tahoma" w:cs="Tahoma"/>
            <w:sz w:val="20"/>
            <w:szCs w:val="20"/>
          </w:rPr>
          <w:t>psse.bochnia@sanepid.gov.pl</w:t>
        </w:r>
      </w:hyperlink>
      <w:r w:rsidRPr="009F7A9A">
        <w:rPr>
          <w:rFonts w:ascii="Tahoma" w:hAnsi="Tahoma" w:cs="Tahoma"/>
          <w:sz w:val="20"/>
          <w:szCs w:val="20"/>
        </w:rPr>
        <w:t xml:space="preserve"> </w:t>
      </w:r>
    </w:p>
    <w:p w14:paraId="38D0789A" w14:textId="77777777" w:rsidR="00E363A4" w:rsidRDefault="000A3BC5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strona internetowa: </w:t>
      </w:r>
      <w:hyperlink r:id="rId5" w:history="1">
        <w:r w:rsidRPr="009F7A9A">
          <w:rPr>
            <w:rStyle w:val="Hipercze"/>
            <w:rFonts w:ascii="Tahoma" w:hAnsi="Tahoma" w:cs="Tahoma"/>
            <w:color w:val="auto"/>
            <w:sz w:val="20"/>
            <w:szCs w:val="20"/>
          </w:rPr>
          <w:t>https://www.gov.pl/web/psse-bochnia</w:t>
        </w:r>
      </w:hyperlink>
      <w:r w:rsidRPr="009F7A9A">
        <w:rPr>
          <w:rFonts w:ascii="Tahoma" w:hAnsi="Tahoma" w:cs="Tahoma"/>
          <w:sz w:val="20"/>
          <w:szCs w:val="20"/>
        </w:rPr>
        <w:t xml:space="preserve">, </w:t>
      </w:r>
    </w:p>
    <w:p w14:paraId="553BB518" w14:textId="4339B6F3" w:rsidR="000A3BC5" w:rsidRDefault="000A3BC5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>adres skrytki ePUAP:</w:t>
      </w:r>
      <w:r w:rsidRPr="009F7A9A">
        <w:rPr>
          <w:rFonts w:ascii="Tahoma" w:hAnsi="Tahoma" w:cs="Tahoma"/>
          <w:sz w:val="20"/>
          <w:szCs w:val="20"/>
          <w:shd w:val="clear" w:color="auto" w:fill="FFFFFF"/>
        </w:rPr>
        <w:t xml:space="preserve"> /PSSE_BOCHNIA_SEKRETARIAT/skrytka.</w:t>
      </w:r>
      <w:r w:rsidRPr="009F7A9A">
        <w:rPr>
          <w:rFonts w:ascii="Tahoma" w:hAnsi="Tahoma" w:cs="Tahoma"/>
          <w:sz w:val="20"/>
          <w:szCs w:val="20"/>
        </w:rPr>
        <w:t xml:space="preserve"> </w:t>
      </w:r>
    </w:p>
    <w:p w14:paraId="182C56F4" w14:textId="77777777" w:rsidR="00E363A4" w:rsidRPr="009F7A9A" w:rsidRDefault="00E363A4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30841AB9" w14:textId="77777777" w:rsidR="00E363A4" w:rsidRDefault="000A3BC5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3. Dane kontaktowe inspektora ochrony danych: </w:t>
      </w:r>
    </w:p>
    <w:p w14:paraId="1C7B8443" w14:textId="63F3F97E" w:rsidR="000A3BC5" w:rsidRDefault="000A3BC5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− iod.psse.bochnia@sanepid.gov.pl, telefon: 14 612 39 47. </w:t>
      </w:r>
    </w:p>
    <w:p w14:paraId="21B73A6E" w14:textId="77777777" w:rsidR="00E363A4" w:rsidRPr="009F7A9A" w:rsidRDefault="00E363A4" w:rsidP="00E363A4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51B8D0D2" w14:textId="114EE32B" w:rsidR="00E363A4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4. Dane osobowe przetwarzane przez Administratora pozyskiwane są tak od stron i uczestników postępowania, wnioskodawców, klientów, jak i z publicznie dostępnych rejestrów, od innych organów oraz podmiotów, które na mocy odrębnych przepisów zobowiązane są przekazywać dane organom Państwowej Inspekcji Sanitarnej. </w:t>
      </w:r>
    </w:p>
    <w:p w14:paraId="6A488C26" w14:textId="0D4957C5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>W sytuacji, gdy dane pozyskiwane są od osoby, której dotyczą, ich podanie warunkuje wszczęcie postępowania w przedmiocie określonym w podaniu, wniosku, piśmie, wniesionych przez daną osobę, a przekazanie danych kontaktowych umożliwia udzielenie odpowiedzi.</w:t>
      </w:r>
    </w:p>
    <w:p w14:paraId="2CE93C29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 5. Dane osobowe przetwarzane przez Administratora przetwarzane są w następujących celach: </w:t>
      </w:r>
    </w:p>
    <w:p w14:paraId="77F38536" w14:textId="2E68AAF6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1) realizacji zadań przypisanych organom Państwowej Inspekcji Sanitarnej na mocy ustawy z dnia 14 marca 1985 r. </w:t>
      </w:r>
      <w:r w:rsidRPr="00802747">
        <w:rPr>
          <w:rFonts w:ascii="Tahoma" w:hAnsi="Tahoma" w:cs="Tahoma"/>
          <w:i/>
          <w:iCs/>
          <w:color w:val="4472C4" w:themeColor="accent1"/>
          <w:sz w:val="20"/>
          <w:szCs w:val="20"/>
        </w:rPr>
        <w:t>o Państwowej Inspekcji Sanitarnej</w:t>
      </w:r>
      <w:r w:rsidRPr="00802747">
        <w:rPr>
          <w:rFonts w:ascii="Tahoma" w:hAnsi="Tahoma" w:cs="Tahoma"/>
          <w:color w:val="4472C4" w:themeColor="accent1"/>
          <w:sz w:val="20"/>
          <w:szCs w:val="20"/>
        </w:rPr>
        <w:t xml:space="preserve"> </w:t>
      </w:r>
      <w:r w:rsidRPr="009F7A9A">
        <w:rPr>
          <w:rFonts w:ascii="Tahoma" w:hAnsi="Tahoma" w:cs="Tahoma"/>
          <w:sz w:val="20"/>
          <w:szCs w:val="20"/>
        </w:rPr>
        <w:t>(Dz. U. z 202</w:t>
      </w:r>
      <w:r w:rsidR="00714063">
        <w:rPr>
          <w:rFonts w:ascii="Tahoma" w:hAnsi="Tahoma" w:cs="Tahoma"/>
          <w:sz w:val="20"/>
          <w:szCs w:val="20"/>
        </w:rPr>
        <w:t>4</w:t>
      </w:r>
      <w:r w:rsidRPr="009F7A9A">
        <w:rPr>
          <w:rFonts w:ascii="Tahoma" w:hAnsi="Tahoma" w:cs="Tahoma"/>
          <w:sz w:val="20"/>
          <w:szCs w:val="20"/>
        </w:rPr>
        <w:t xml:space="preserve"> r., poz.</w:t>
      </w:r>
      <w:r w:rsidR="00714063">
        <w:rPr>
          <w:rFonts w:ascii="Tahoma" w:hAnsi="Tahoma" w:cs="Tahoma"/>
          <w:sz w:val="20"/>
          <w:szCs w:val="20"/>
        </w:rPr>
        <w:t xml:space="preserve"> 416</w:t>
      </w:r>
      <w:r w:rsidRPr="009F7A9A">
        <w:rPr>
          <w:rFonts w:ascii="Tahoma" w:hAnsi="Tahoma" w:cs="Tahoma"/>
          <w:sz w:val="20"/>
          <w:szCs w:val="20"/>
        </w:rPr>
        <w:t xml:space="preserve">) i innych ustaw szczególnych oraz aktów wykonawczych do nich (zgodnie z art. 6 ust. 1 lit. e Rozporządzenia); </w:t>
      </w:r>
    </w:p>
    <w:p w14:paraId="1C5EFC97" w14:textId="557123A2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2) ustalania i dochodzenia należności będących niepodatkowymi należnościami budżetowymi, ustalanymi na podstawie art. 36 ustawy o Państwowej Inspekcji Sanitarnej, art. 75 ustawy z dnia 25 sierpnia 2006 r. </w:t>
      </w:r>
      <w:r w:rsidRPr="00802747">
        <w:rPr>
          <w:rFonts w:ascii="Tahoma" w:hAnsi="Tahoma" w:cs="Tahoma"/>
          <w:i/>
          <w:iCs/>
          <w:color w:val="4472C4" w:themeColor="accent1"/>
          <w:sz w:val="20"/>
          <w:szCs w:val="20"/>
        </w:rPr>
        <w:t>o bezpieczeństwie żywności i żywienia</w:t>
      </w:r>
      <w:r w:rsidRPr="00802747">
        <w:rPr>
          <w:rFonts w:ascii="Tahoma" w:hAnsi="Tahoma" w:cs="Tahoma"/>
          <w:color w:val="4472C4" w:themeColor="accent1"/>
          <w:sz w:val="20"/>
          <w:szCs w:val="20"/>
        </w:rPr>
        <w:t xml:space="preserve"> </w:t>
      </w:r>
      <w:r w:rsidRPr="009F7A9A">
        <w:rPr>
          <w:rFonts w:ascii="Tahoma" w:hAnsi="Tahoma" w:cs="Tahoma"/>
          <w:sz w:val="20"/>
          <w:szCs w:val="20"/>
        </w:rPr>
        <w:t>(Dz. U. z 202</w:t>
      </w:r>
      <w:r w:rsidR="00714063">
        <w:rPr>
          <w:rFonts w:ascii="Tahoma" w:hAnsi="Tahoma" w:cs="Tahoma"/>
          <w:sz w:val="20"/>
          <w:szCs w:val="20"/>
        </w:rPr>
        <w:t>3</w:t>
      </w:r>
      <w:r w:rsidRPr="009F7A9A">
        <w:rPr>
          <w:rFonts w:ascii="Tahoma" w:hAnsi="Tahoma" w:cs="Tahoma"/>
          <w:sz w:val="20"/>
          <w:szCs w:val="20"/>
        </w:rPr>
        <w:t xml:space="preserve"> r., poz. </w:t>
      </w:r>
      <w:r w:rsidR="00714063">
        <w:rPr>
          <w:rFonts w:ascii="Tahoma" w:hAnsi="Tahoma" w:cs="Tahoma"/>
          <w:sz w:val="20"/>
          <w:szCs w:val="20"/>
        </w:rPr>
        <w:t>1448</w:t>
      </w:r>
      <w:r w:rsidRPr="009F7A9A">
        <w:rPr>
          <w:rFonts w:ascii="Tahoma" w:hAnsi="Tahoma" w:cs="Tahoma"/>
          <w:sz w:val="20"/>
          <w:szCs w:val="20"/>
        </w:rPr>
        <w:t xml:space="preserve">), ustawą z dnia z dnia 29 sierpnia 1997 r. </w:t>
      </w:r>
      <w:r w:rsidRPr="00802747">
        <w:rPr>
          <w:rFonts w:ascii="Tahoma" w:hAnsi="Tahoma" w:cs="Tahoma"/>
          <w:i/>
          <w:iCs/>
          <w:color w:val="4472C4" w:themeColor="accent1"/>
          <w:sz w:val="20"/>
          <w:szCs w:val="20"/>
        </w:rPr>
        <w:t>Ordynacja podatkowa</w:t>
      </w:r>
      <w:r w:rsidRPr="00802747">
        <w:rPr>
          <w:rFonts w:ascii="Tahoma" w:hAnsi="Tahoma" w:cs="Tahoma"/>
          <w:color w:val="4472C4" w:themeColor="accent1"/>
          <w:sz w:val="20"/>
          <w:szCs w:val="20"/>
        </w:rPr>
        <w:t xml:space="preserve"> </w:t>
      </w:r>
      <w:r w:rsidRPr="009F7A9A">
        <w:rPr>
          <w:rFonts w:ascii="Tahoma" w:hAnsi="Tahoma" w:cs="Tahoma"/>
          <w:sz w:val="20"/>
          <w:szCs w:val="20"/>
        </w:rPr>
        <w:t>(Dz. U. z 202</w:t>
      </w:r>
      <w:r w:rsidR="00714063">
        <w:rPr>
          <w:rFonts w:ascii="Tahoma" w:hAnsi="Tahoma" w:cs="Tahoma"/>
          <w:sz w:val="20"/>
          <w:szCs w:val="20"/>
        </w:rPr>
        <w:t>3</w:t>
      </w:r>
      <w:r w:rsidRPr="009F7A9A">
        <w:rPr>
          <w:rFonts w:ascii="Tahoma" w:hAnsi="Tahoma" w:cs="Tahoma"/>
          <w:sz w:val="20"/>
          <w:szCs w:val="20"/>
        </w:rPr>
        <w:t xml:space="preserve"> r. poz. </w:t>
      </w:r>
      <w:r w:rsidR="00714063">
        <w:rPr>
          <w:rFonts w:ascii="Tahoma" w:hAnsi="Tahoma" w:cs="Tahoma"/>
          <w:sz w:val="20"/>
          <w:szCs w:val="20"/>
        </w:rPr>
        <w:t>2383</w:t>
      </w:r>
      <w:r w:rsidRPr="009F7A9A">
        <w:rPr>
          <w:rFonts w:ascii="Tahoma" w:hAnsi="Tahoma" w:cs="Tahoma"/>
          <w:sz w:val="20"/>
          <w:szCs w:val="20"/>
        </w:rPr>
        <w:t xml:space="preserve"> ze zm.), ustawą z dnia 27 sierpnia 2009 r. </w:t>
      </w:r>
      <w:r w:rsidRPr="00802747">
        <w:rPr>
          <w:rFonts w:ascii="Tahoma" w:hAnsi="Tahoma" w:cs="Tahoma"/>
          <w:i/>
          <w:iCs/>
          <w:color w:val="4472C4" w:themeColor="accent1"/>
          <w:sz w:val="20"/>
          <w:szCs w:val="20"/>
        </w:rPr>
        <w:t>o finansach publicznych</w:t>
      </w:r>
      <w:r w:rsidRPr="00802747">
        <w:rPr>
          <w:rFonts w:ascii="Tahoma" w:hAnsi="Tahoma" w:cs="Tahoma"/>
          <w:color w:val="4472C4" w:themeColor="accent1"/>
          <w:sz w:val="20"/>
          <w:szCs w:val="20"/>
        </w:rPr>
        <w:t xml:space="preserve"> </w:t>
      </w:r>
      <w:r w:rsidRPr="009F7A9A">
        <w:rPr>
          <w:rFonts w:ascii="Tahoma" w:hAnsi="Tahoma" w:cs="Tahoma"/>
          <w:sz w:val="20"/>
          <w:szCs w:val="20"/>
        </w:rPr>
        <w:t>(Dz.U. z 202</w:t>
      </w:r>
      <w:r w:rsidR="00714063">
        <w:rPr>
          <w:rFonts w:ascii="Tahoma" w:hAnsi="Tahoma" w:cs="Tahoma"/>
          <w:sz w:val="20"/>
          <w:szCs w:val="20"/>
        </w:rPr>
        <w:t>3</w:t>
      </w:r>
      <w:r w:rsidRPr="009F7A9A">
        <w:rPr>
          <w:rFonts w:ascii="Tahoma" w:hAnsi="Tahoma" w:cs="Tahoma"/>
          <w:sz w:val="20"/>
          <w:szCs w:val="20"/>
        </w:rPr>
        <w:t xml:space="preserve"> r. poz. </w:t>
      </w:r>
      <w:r w:rsidR="00714063">
        <w:rPr>
          <w:rFonts w:ascii="Tahoma" w:hAnsi="Tahoma" w:cs="Tahoma"/>
          <w:sz w:val="20"/>
          <w:szCs w:val="20"/>
        </w:rPr>
        <w:t>1270</w:t>
      </w:r>
      <w:r w:rsidRPr="009F7A9A">
        <w:rPr>
          <w:rFonts w:ascii="Tahoma" w:hAnsi="Tahoma" w:cs="Tahoma"/>
          <w:sz w:val="20"/>
          <w:szCs w:val="20"/>
        </w:rPr>
        <w:t xml:space="preserve"> ze zm.), ustawą z dnia 17 czerwca 1966 r. </w:t>
      </w:r>
      <w:r w:rsidRPr="00802747">
        <w:rPr>
          <w:rFonts w:ascii="Tahoma" w:hAnsi="Tahoma" w:cs="Tahoma"/>
          <w:i/>
          <w:iCs/>
          <w:color w:val="4472C4" w:themeColor="accent1"/>
          <w:sz w:val="20"/>
          <w:szCs w:val="20"/>
        </w:rPr>
        <w:t>o postępowaniu egzekucyjnym w administracji</w:t>
      </w:r>
      <w:r w:rsidRPr="00802747">
        <w:rPr>
          <w:rFonts w:ascii="Tahoma" w:hAnsi="Tahoma" w:cs="Tahoma"/>
          <w:color w:val="4472C4" w:themeColor="accent1"/>
          <w:sz w:val="20"/>
          <w:szCs w:val="20"/>
        </w:rPr>
        <w:t xml:space="preserve"> </w:t>
      </w:r>
      <w:r w:rsidRPr="009F7A9A">
        <w:rPr>
          <w:rFonts w:ascii="Tahoma" w:hAnsi="Tahoma" w:cs="Tahoma"/>
          <w:sz w:val="20"/>
          <w:szCs w:val="20"/>
        </w:rPr>
        <w:t>(Dz. U. z 202</w:t>
      </w:r>
      <w:r w:rsidR="00714063">
        <w:rPr>
          <w:rFonts w:ascii="Tahoma" w:hAnsi="Tahoma" w:cs="Tahoma"/>
          <w:sz w:val="20"/>
          <w:szCs w:val="20"/>
        </w:rPr>
        <w:t>3</w:t>
      </w:r>
      <w:r w:rsidRPr="009F7A9A">
        <w:rPr>
          <w:rFonts w:ascii="Tahoma" w:hAnsi="Tahoma" w:cs="Tahoma"/>
          <w:sz w:val="20"/>
          <w:szCs w:val="20"/>
        </w:rPr>
        <w:t xml:space="preserve"> r., poz. </w:t>
      </w:r>
      <w:r w:rsidR="00714063">
        <w:rPr>
          <w:rFonts w:ascii="Tahoma" w:hAnsi="Tahoma" w:cs="Tahoma"/>
          <w:sz w:val="20"/>
          <w:szCs w:val="20"/>
        </w:rPr>
        <w:t>2505</w:t>
      </w:r>
      <w:r w:rsidR="007D04C3">
        <w:rPr>
          <w:rFonts w:ascii="Tahoma" w:hAnsi="Tahoma" w:cs="Tahoma"/>
          <w:sz w:val="20"/>
          <w:szCs w:val="20"/>
        </w:rPr>
        <w:t xml:space="preserve"> z</w:t>
      </w:r>
      <w:r w:rsidR="00C254EC">
        <w:rPr>
          <w:rFonts w:ascii="Tahoma" w:hAnsi="Tahoma" w:cs="Tahoma"/>
          <w:sz w:val="20"/>
          <w:szCs w:val="20"/>
        </w:rPr>
        <w:t>e zm.</w:t>
      </w:r>
      <w:r w:rsidRPr="009F7A9A">
        <w:rPr>
          <w:rFonts w:ascii="Tahoma" w:hAnsi="Tahoma" w:cs="Tahoma"/>
          <w:sz w:val="20"/>
          <w:szCs w:val="20"/>
        </w:rPr>
        <w:t xml:space="preserve">) i art. 6 ust. 1 lit. e Rozporządzenia; </w:t>
      </w:r>
    </w:p>
    <w:p w14:paraId="20012ED0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3) prowadzenia postępowań w sprawach o ukaranie (w tym nakładania grzywien w drodze mandatu) na podstawie przepisów Kodeksu postępowania w sprawach o wykroczenia oraz prowadzenia dochodzeń na podstawie przepisów Kodeksu postępowania karnego w sprawach, gdzie takie kompetencje przyznano organom Państwowej Inspekcji Sanitarnej (zgodnie z art. 6 ust. 1 lit. e Rozporządzenia); </w:t>
      </w:r>
    </w:p>
    <w:p w14:paraId="50267BDB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>4) prowadzenia postępowań w zakresie rekrutacji pracowników oraz realizacji obowiązków ciążących na Administratorze jako pracodawcy, jak i realizacji uprawnień pracowników Administratora (art. 22</w:t>
      </w:r>
      <w:r w:rsidRPr="00E363A4">
        <w:rPr>
          <w:rFonts w:ascii="Tahoma" w:hAnsi="Tahoma" w:cs="Tahoma"/>
          <w:sz w:val="20"/>
          <w:szCs w:val="20"/>
          <w:vertAlign w:val="superscript"/>
        </w:rPr>
        <w:t>1</w:t>
      </w:r>
      <w:r w:rsidRPr="009F7A9A">
        <w:rPr>
          <w:rFonts w:ascii="Tahoma" w:hAnsi="Tahoma" w:cs="Tahoma"/>
          <w:sz w:val="20"/>
          <w:szCs w:val="20"/>
        </w:rPr>
        <w:t xml:space="preserve"> Kodeksu pracy i art. 6 ust. 1 lit. a i b Rozporządzenia); </w:t>
      </w:r>
    </w:p>
    <w:p w14:paraId="377E9BAF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5) realizacji umów i porozumień o charakterze cywilnoprawnym, których </w:t>
      </w:r>
      <w:r w:rsidR="004B1E8C" w:rsidRPr="009F7A9A">
        <w:rPr>
          <w:rFonts w:ascii="Tahoma" w:hAnsi="Tahoma" w:cs="Tahoma"/>
          <w:sz w:val="20"/>
          <w:szCs w:val="20"/>
        </w:rPr>
        <w:t>P</w:t>
      </w:r>
      <w:r w:rsidRPr="009F7A9A">
        <w:rPr>
          <w:rFonts w:ascii="Tahoma" w:hAnsi="Tahoma" w:cs="Tahoma"/>
          <w:sz w:val="20"/>
          <w:szCs w:val="20"/>
        </w:rPr>
        <w:t xml:space="preserve">SSE jest stroną i dochodzenia ewentualnych roszczeń z tym związanych (art. 6 ust. 1 lit. b i lit. f Rozporządzenia). </w:t>
      </w:r>
    </w:p>
    <w:p w14:paraId="76787CD9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lastRenderedPageBreak/>
        <w:t xml:space="preserve">6. W ramach przetwarzania danych osobowych Administrator nie stosuje zautomatyzowanego przetwarzania, w tym profilowania (zgodnie z art. 22 Rozporządzenia). </w:t>
      </w:r>
    </w:p>
    <w:p w14:paraId="3624F2EB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7. Dane osobowe mogą być przekazywane lub mogą mieć do nich dostęp następujące kategorie odbiorców: </w:t>
      </w:r>
    </w:p>
    <w:p w14:paraId="72F1587D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1) inne, właściwe organy Państwowej Inspekcji Sanitarnej, inne organy administracyjne, sądy i organy ochrony prawa – jeżeli na mocy przepisów szczególnych Administrator zobowiązany jest do przekazania im danych osobowych bądź podmioty te uprawnione są do żądania udostępnienia takich danych; </w:t>
      </w:r>
    </w:p>
    <w:p w14:paraId="3F5F512B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2) inne strony bądź uczestnicy postępowań, którym na mocy przepisów Kodeksu postępowania administracyjnego przysługuje wgląd w akta prowadzonego postępowania; </w:t>
      </w:r>
    </w:p>
    <w:p w14:paraId="5AF81A4B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3) dostawcy usług, z których korzysta Administrator celem zapewnienia możliwości wykonywania przez niego zadań (np. dostawcy specjalistycznego oprogramowania, dostawcy usług teleinformatycznych, operatorzy pocztowi), na podstawie zawartych umów. </w:t>
      </w:r>
    </w:p>
    <w:p w14:paraId="40B70B89" w14:textId="7777777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8. Dane osób, które przetwarzane są w </w:t>
      </w:r>
      <w:r w:rsidR="004B1E8C" w:rsidRPr="009F7A9A">
        <w:rPr>
          <w:rFonts w:ascii="Tahoma" w:hAnsi="Tahoma" w:cs="Tahoma"/>
          <w:sz w:val="20"/>
          <w:szCs w:val="20"/>
        </w:rPr>
        <w:t>P</w:t>
      </w:r>
      <w:r w:rsidRPr="009F7A9A">
        <w:rPr>
          <w:rFonts w:ascii="Tahoma" w:hAnsi="Tahoma" w:cs="Tahoma"/>
          <w:sz w:val="20"/>
          <w:szCs w:val="20"/>
        </w:rPr>
        <w:t xml:space="preserve">SSE nie będą przekazywane poza obszar Unii Europejskiej chyba, że będzie wynikać to z decyzji właściwego organu. </w:t>
      </w:r>
    </w:p>
    <w:p w14:paraId="1469BC5C" w14:textId="7BB00757" w:rsidR="004B1E8C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9. Dane przetwarzane przez Administratora przechowywane są przez okres zgodny z kwalifikacją archiwalną wynikającą z Załącznika nr 5 – Jednolity rzeczowy wykaz akt organów zespolonej administracji rządowej w województwie i urzędów obsługujących te organy – do rozporządzenia Prezesa Rady Ministrów z dnia 18 stycznia 2011 r. </w:t>
      </w:r>
      <w:r w:rsidRPr="00714063">
        <w:rPr>
          <w:rFonts w:ascii="Tahoma" w:hAnsi="Tahoma" w:cs="Tahoma"/>
          <w:i/>
          <w:iCs/>
          <w:sz w:val="20"/>
          <w:szCs w:val="20"/>
        </w:rPr>
        <w:t>w sprawie instrukcji kancelaryjnej, jednolitych rzeczowych wykazów akt oraz instrukcji w sprawie organizacji zakresu działania archiwów zakładowych</w:t>
      </w:r>
      <w:r w:rsidRPr="009F7A9A">
        <w:rPr>
          <w:rFonts w:ascii="Tahoma" w:hAnsi="Tahoma" w:cs="Tahoma"/>
          <w:sz w:val="20"/>
          <w:szCs w:val="20"/>
        </w:rPr>
        <w:t xml:space="preserve"> </w:t>
      </w:r>
      <w:r w:rsidR="00E363A4">
        <w:rPr>
          <w:rFonts w:ascii="Tahoma" w:hAnsi="Tahoma" w:cs="Tahoma"/>
          <w:sz w:val="20"/>
          <w:szCs w:val="20"/>
        </w:rPr>
        <w:t xml:space="preserve">                        </w:t>
      </w:r>
      <w:r w:rsidRPr="009F7A9A">
        <w:rPr>
          <w:rFonts w:ascii="Tahoma" w:hAnsi="Tahoma" w:cs="Tahoma"/>
          <w:sz w:val="20"/>
          <w:szCs w:val="20"/>
        </w:rPr>
        <w:t>(Dz.U.</w:t>
      </w:r>
      <w:r w:rsidR="009F7A9A" w:rsidRPr="009F7A9A">
        <w:rPr>
          <w:rFonts w:ascii="Tahoma" w:hAnsi="Tahoma" w:cs="Tahoma"/>
          <w:sz w:val="20"/>
          <w:szCs w:val="20"/>
        </w:rPr>
        <w:t xml:space="preserve"> z 2011</w:t>
      </w:r>
      <w:r w:rsidRPr="009F7A9A">
        <w:rPr>
          <w:rFonts w:ascii="Tahoma" w:hAnsi="Tahoma" w:cs="Tahoma"/>
          <w:sz w:val="20"/>
          <w:szCs w:val="20"/>
        </w:rPr>
        <w:t xml:space="preserve"> Nr 14, poz. 67 z późn. zm.). </w:t>
      </w:r>
    </w:p>
    <w:p w14:paraId="60E34172" w14:textId="77777777" w:rsidR="009F7A9A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10. Administrator informuje, iż danej osobie przysługują prawa: </w:t>
      </w:r>
    </w:p>
    <w:p w14:paraId="71839499" w14:textId="77777777" w:rsidR="009F7A9A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1) do uzyskania od Administratora potwierdzenia, że przetwarza jej dane, a jeżeli ma to miejsce, to osoba ta uprawniona jest do uzyskania dostępu do nich (w zakresie zgodnym z art. 15 Rozporządzenia); </w:t>
      </w:r>
    </w:p>
    <w:p w14:paraId="79DA21B7" w14:textId="77777777" w:rsidR="009F7A9A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 xml:space="preserve">2) wnioskowania o sprostowanie danych (art. 16 Rozporządzenia), żądania ich usunięcia (art. 17 RODO), żądania ograniczenia ich przetwarzania (art. 18 Rozporządzenia), złożenia sprzeciwu wobec przetwarzania danych (art. 21 Rozporządzenia), wnioskowania o ich przeniesienie (art. 20 Rozporządzenia) – w celu realizacji tych praw należy skontaktować się z Administratorem pisemnie, za pomocą platformy ePUAP bądź poprzez pocztę elektroniczną na adresy e-mail wskazane w pkt. 2 i 3; </w:t>
      </w:r>
    </w:p>
    <w:p w14:paraId="2F8FA7BB" w14:textId="5FE89CF4" w:rsidR="00333C17" w:rsidRPr="009F7A9A" w:rsidRDefault="000A3BC5" w:rsidP="000A3BC5">
      <w:pPr>
        <w:jc w:val="both"/>
        <w:rPr>
          <w:rFonts w:ascii="Tahoma" w:hAnsi="Tahoma" w:cs="Tahoma"/>
          <w:sz w:val="20"/>
          <w:szCs w:val="20"/>
        </w:rPr>
      </w:pPr>
      <w:r w:rsidRPr="009F7A9A">
        <w:rPr>
          <w:rFonts w:ascii="Tahoma" w:hAnsi="Tahoma" w:cs="Tahoma"/>
          <w:sz w:val="20"/>
          <w:szCs w:val="20"/>
        </w:rPr>
        <w:t>3) wniesienia skargi do organu nadzorującego przestrzeganie przepisów ochrony danych osobowych to jest do Prezesa Urzędu Ochrony Danych Osobowych</w:t>
      </w:r>
    </w:p>
    <w:sectPr w:rsidR="00333C17" w:rsidRPr="009F7A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BC5"/>
    <w:rsid w:val="000A3BC5"/>
    <w:rsid w:val="001640BA"/>
    <w:rsid w:val="00280D4E"/>
    <w:rsid w:val="00333C17"/>
    <w:rsid w:val="00457B50"/>
    <w:rsid w:val="00484F47"/>
    <w:rsid w:val="004B1E8C"/>
    <w:rsid w:val="006645CE"/>
    <w:rsid w:val="006B4D1B"/>
    <w:rsid w:val="00714063"/>
    <w:rsid w:val="007D04C3"/>
    <w:rsid w:val="00802747"/>
    <w:rsid w:val="009F7A9A"/>
    <w:rsid w:val="00C254EC"/>
    <w:rsid w:val="00DD21C7"/>
    <w:rsid w:val="00E363A4"/>
    <w:rsid w:val="00EB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C0210"/>
  <w15:chartTrackingRefBased/>
  <w15:docId w15:val="{74A55BCD-1D33-4C83-A556-4699D3E6B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A3BC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63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psse-bochnia" TargetMode="External"/><Relationship Id="rId4" Type="http://schemas.openxmlformats.org/officeDocument/2006/relationships/hyperlink" Target="mailto:psse.bochnia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892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Bochnia - Agnieszka Twardosz</dc:creator>
  <cp:keywords/>
  <dc:description/>
  <cp:lastModifiedBy>PSSE Bochnia - Agnieszka Twardosz</cp:lastModifiedBy>
  <cp:revision>2</cp:revision>
  <cp:lastPrinted>2024-07-08T13:00:00Z</cp:lastPrinted>
  <dcterms:created xsi:type="dcterms:W3CDTF">2024-09-09T15:00:00Z</dcterms:created>
  <dcterms:modified xsi:type="dcterms:W3CDTF">2024-09-09T15:00:00Z</dcterms:modified>
</cp:coreProperties>
</file>